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8A" w:rsidRPr="00257E8A" w:rsidRDefault="00257E8A" w:rsidP="00257E8A">
      <w:pPr>
        <w:spacing w:after="0" w:line="240" w:lineRule="auto"/>
        <w:ind w:left="6946"/>
        <w:rPr>
          <w:rFonts w:ascii="Times New Roman" w:hAnsi="Times New Roman"/>
          <w:sz w:val="24"/>
          <w:szCs w:val="24"/>
          <w:lang w:val="lt-LT"/>
        </w:rPr>
      </w:pPr>
      <w:r w:rsidRPr="00257E8A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4 prioriteto „Energijos efektyvumo ir atsinaujinančių išteklių energijos gamybos ir naudojimo skatinimas“ 04.3.2-LVPA</w:t>
      </w:r>
      <w:proofErr w:type="gramStart"/>
      <w:r w:rsidRPr="00257E8A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257E8A">
        <w:rPr>
          <w:rFonts w:ascii="Times New Roman" w:hAnsi="Times New Roman"/>
          <w:sz w:val="24"/>
          <w:szCs w:val="24"/>
          <w:lang w:val="lt-LT"/>
        </w:rPr>
        <w:t>K-102 priemonės „Šilumos tiekimo tinklų modernizavimas ir plėtra“ proj</w:t>
      </w:r>
      <w:r w:rsidR="00205B24">
        <w:rPr>
          <w:rFonts w:ascii="Times New Roman" w:hAnsi="Times New Roman"/>
          <w:sz w:val="24"/>
          <w:szCs w:val="24"/>
          <w:lang w:val="lt-LT"/>
        </w:rPr>
        <w:t>ektų finansavimo sąlygų aprašo N</w:t>
      </w:r>
      <w:bookmarkStart w:id="0" w:name="_GoBack"/>
      <w:bookmarkEnd w:id="0"/>
      <w:r w:rsidRPr="00257E8A">
        <w:rPr>
          <w:rFonts w:ascii="Times New Roman" w:hAnsi="Times New Roman"/>
          <w:sz w:val="24"/>
          <w:szCs w:val="24"/>
          <w:lang w:val="lt-LT"/>
        </w:rPr>
        <w:t>r. 1</w:t>
      </w:r>
    </w:p>
    <w:p w:rsidR="0050511B" w:rsidRPr="0050511B" w:rsidRDefault="0050511B" w:rsidP="00257E8A">
      <w:pPr>
        <w:spacing w:after="0" w:line="240" w:lineRule="auto"/>
        <w:ind w:left="6946"/>
        <w:rPr>
          <w:rFonts w:ascii="Times New Roman" w:hAnsi="Times New Roman"/>
          <w:sz w:val="24"/>
          <w:szCs w:val="24"/>
          <w:lang w:val="lt-LT"/>
        </w:rPr>
      </w:pPr>
    </w:p>
    <w:p w:rsidR="0050511B" w:rsidRDefault="00257E8A" w:rsidP="0050511B">
      <w:pPr>
        <w:spacing w:after="0" w:line="240" w:lineRule="auto"/>
        <w:ind w:left="694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50511B" w:rsidRPr="0050511B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:rsidR="0050511B" w:rsidRDefault="0050511B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50511B" w:rsidRDefault="0050511B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995591">
        <w:rPr>
          <w:rFonts w:ascii="Times New Roman" w:hAnsi="Times New Roman" w:cs="Times New Roman"/>
          <w:b/>
          <w:bCs/>
          <w:caps/>
        </w:rPr>
        <w:t>PROJEKTŲ ATITIKTIES VALSTYBĖS PAGALBOS TAISYKLĖMS Patikros lapas</w:t>
      </w:r>
    </w:p>
    <w:p w:rsidR="007115AD" w:rsidRPr="00995591" w:rsidRDefault="007115AD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F26F2C" w:rsidRPr="00F30C1B" w:rsidRDefault="007115AD" w:rsidP="00F26F2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PRIEMONĖ</w:t>
      </w:r>
      <w:r w:rsidR="002A31B0"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</w:t>
      </w:r>
      <w:r w:rsidR="005051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Nr. </w:t>
      </w:r>
      <w:r w:rsidR="00257E8A" w:rsidRPr="00257E8A">
        <w:rPr>
          <w:rFonts w:ascii="Times New Roman" w:hAnsi="Times New Roman"/>
          <w:b/>
          <w:sz w:val="24"/>
          <w:szCs w:val="24"/>
          <w:lang w:val="lt-LT"/>
        </w:rPr>
        <w:t>04.3.2-LVPA</w:t>
      </w:r>
      <w:proofErr w:type="gramStart"/>
      <w:r w:rsidR="00257E8A" w:rsidRPr="00257E8A">
        <w:rPr>
          <w:rFonts w:ascii="Times New Roman" w:hAnsi="Times New Roman"/>
          <w:b/>
          <w:sz w:val="24"/>
          <w:szCs w:val="24"/>
          <w:lang w:val="lt-LT"/>
        </w:rPr>
        <w:t>-</w:t>
      </w:r>
      <w:proofErr w:type="gramEnd"/>
      <w:r w:rsidR="00257E8A" w:rsidRPr="00257E8A">
        <w:rPr>
          <w:rFonts w:ascii="Times New Roman" w:hAnsi="Times New Roman"/>
          <w:b/>
          <w:sz w:val="24"/>
          <w:szCs w:val="24"/>
          <w:lang w:val="lt-LT"/>
        </w:rPr>
        <w:t>K-102 PRIEMONĖS „ŠILUMOS TIEKIMO TINKLŲ MODERNIZAVIMAS IR PLĖTRA“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8"/>
      </w:tblGrid>
      <w:tr w:rsidR="00F26DAB" w:rsidRPr="00995591" w:rsidTr="00E87C1C">
        <w:tc>
          <w:tcPr>
            <w:tcW w:w="13858" w:type="dxa"/>
            <w:shd w:val="clear" w:color="auto" w:fill="BFBFBF"/>
          </w:tcPr>
          <w:p w:rsidR="00F26DAB" w:rsidRPr="00995591" w:rsidRDefault="00F26DAB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I. Priemonės teisinis pagrindas</w:t>
            </w:r>
          </w:p>
        </w:tc>
      </w:tr>
      <w:tr w:rsidR="00F26DAB" w:rsidRPr="00995591" w:rsidTr="00E87C1C">
        <w:tc>
          <w:tcPr>
            <w:tcW w:w="13858" w:type="dxa"/>
          </w:tcPr>
          <w:p w:rsidR="00F26DAB" w:rsidRPr="007B272C" w:rsidRDefault="007B272C" w:rsidP="00E87C1C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2014 m. birželio 17 d. Komisijos reglamentas (ES) Nr. 651/2014, kuriuo tam tikrų kategorijų pagalba skelbiama su derinama su vidaus rinka taikant Sutarties 107 ir 108 straipsnius (OL 2014 L 187, </w:t>
            </w:r>
            <w:r w:rsidR="001442D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. 1), </w:t>
            </w:r>
            <w:r w:rsidR="00FD6870" w:rsidRPr="00F2712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 skyrius, III skyriaus 11 skirsnio „Pagalba kultūrai ir paveldo išsaugojimui“ 53 straipsnis.</w:t>
            </w:r>
          </w:p>
        </w:tc>
      </w:tr>
    </w:tbl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9447"/>
      </w:tblGrid>
      <w:tr w:rsidR="00CE363D" w:rsidRPr="00995591" w:rsidTr="00E87C1C">
        <w:tc>
          <w:tcPr>
            <w:tcW w:w="13858" w:type="dxa"/>
            <w:gridSpan w:val="2"/>
            <w:shd w:val="clear" w:color="auto" w:fill="BFBFBF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F26DAB"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995591" w:rsidTr="00E87C1C">
        <w:trPr>
          <w:trHeight w:val="407"/>
        </w:trPr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Paraiškos/projekto numeris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Pareiškėjo/projekto vykdytojo pavadinimas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partnerio(-</w:t>
            </w:r>
            <w:proofErr w:type="spellStart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ių</w:t>
            </w:r>
            <w:proofErr w:type="spellEnd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) pavadinimas(-i)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995591" w:rsidRDefault="008F0BBC" w:rsidP="00D4288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238"/>
        <w:gridCol w:w="3238"/>
        <w:gridCol w:w="848"/>
        <w:gridCol w:w="707"/>
        <w:gridCol w:w="5061"/>
      </w:tblGrid>
      <w:tr w:rsidR="00BA4046" w:rsidRPr="00995591" w:rsidTr="00346F63">
        <w:tc>
          <w:tcPr>
            <w:tcW w:w="13858" w:type="dxa"/>
            <w:gridSpan w:val="6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III. Paraiškos/projekto patikra dėl atitikties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visų tam tikros kategorijos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sąlygų, nustatytų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033E06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Bendras b</w:t>
            </w:r>
            <w:r w:rsidR="00E22EE0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endrosios išimties reglamentas </w:t>
            </w:r>
            <w:r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. 651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14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(toliau – Reglamentas)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1"/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BA4046" w:rsidP="00346F63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Nr. </w:t>
            </w: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Klausimai </w:t>
            </w:r>
          </w:p>
        </w:tc>
        <w:tc>
          <w:tcPr>
            <w:tcW w:w="1555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Rezultatas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Pastabos:</w:t>
            </w:r>
          </w:p>
        </w:tc>
      </w:tr>
      <w:tr w:rsidR="00BA4046" w:rsidRPr="00995591" w:rsidTr="00346F63">
        <w:tc>
          <w:tcPr>
            <w:tcW w:w="13858" w:type="dxa"/>
            <w:gridSpan w:val="6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Bendrieji reikalavimai</w:t>
            </w: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priskirtina su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eksportu susijusiai veiklai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trečiosiose šalyse arba valstybėse narėse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t.y. pagalba tiesiogiai susijusi su eksportuojamais kiekiais, pl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atinimo tinklo kūrimu ir veikla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arba kitomis einamosiomis išlaidomis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susijusiomis su eksporto veikla? </w:t>
            </w:r>
          </w:p>
        </w:tc>
        <w:tc>
          <w:tcPr>
            <w:tcW w:w="848" w:type="dxa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2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dėl pagalbos nėra remiamas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vietinių prekių naudojimas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vietoj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importuojamų prekių?</w:t>
            </w:r>
          </w:p>
        </w:tc>
        <w:tc>
          <w:tcPr>
            <w:tcW w:w="848" w:type="dxa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3D2CE9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žuvininkystės ir akvakultūros sektoriu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kuriam taikomas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Europos Parlamento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ir Tarybos reglamentas (ES) Nr. 1379/2013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išskyrus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mokymui,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pagalbą MVĮ gauti finansavimą,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mokslinių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tyrimų ir technologinės plė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tros srityje, inovacijų pagalbą MVĮ,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 ir neįgaliesiems 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pirminės žemės ūkio produktų gamybos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išskyrus papildomų išlaidų, kitų nei transporto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išlaidos, atokiausiuose regionuose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3"/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kompensavim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ą, kaip nustatyta </w:t>
            </w:r>
            <w:r w:rsidRPr="00B15E3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Reglamento 15 straipsnio 2 dalies b punkte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r w:rsidRPr="008361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MVĮ teikiamą pagalbą konsultavimui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rizikos finansų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niams tyrimams ir technologinei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plėtrai, inovacijų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MVĮ,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 aplinkos apsaugai,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 bei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ir neįgaliesiems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300FCE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žemės ūkio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produktų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perdirbimo ir prekybos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jais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pagalbos suma nustatoma pagal iš pirminės produkcijos gamintojų įsigytų arba atitinkamų įmonių rinkai</w:t>
            </w:r>
          </w:p>
          <w:p w:rsidR="0026333C" w:rsidRPr="00995591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pateiktų tokių produktų kainą arba kiekį arba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pagalba priklauso nuo to, ar ji bus iš dalies arba visa perduota pirminės produkcijos gamintojams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pagalba nėra </w:t>
            </w:r>
            <w:r w:rsidRPr="009957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teikiama</w:t>
            </w:r>
            <w:r w:rsidRPr="009957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nekonkurencingų anglių kasyklų uždarymui palengvinti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kuriai taikomas Tarybos sprendimas Nr. 2010/787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įmonei,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kuriai išduotas </w:t>
            </w:r>
            <w:r w:rsidRPr="006310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vykdomasis raštas sumoms išieškoti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 ankstes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nį Komisijos sprendimą, kuriame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pagalba skelbiama neteisėta ir nesuderinama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su vidaus ri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nka?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966EB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sunkumų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patiriančiai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5"/>
            </w:r>
            <w:r w:rsidRPr="006E743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įmonei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7079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9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9D015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pagalbos suteikimas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nėra susietas su </w:t>
            </w:r>
            <w:r w:rsidRPr="008A11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įpareigojimu pagalbos gavėjui turėti būstin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ę Lietuvos Respublikoje</w:t>
            </w:r>
            <w:r w:rsidRPr="007935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arba būti iš esmės įsisteigusiu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Lietuvos Respublikoje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  <w:r w:rsidRPr="008A11A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(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įpareigojimu turėti būstinę atitinkamoje valstybėje narėje arba būti iš esmės įsisteigusiu toje valstybėje narėje nelaikomas reikalavimas turėti įsisteigimo ar įregistravimo vietą pagalbą teikiančioje valstybėje narėje </w:t>
            </w:r>
            <w:r w:rsidRPr="009D01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mokėjimo metu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pagalbos suteikimas nėra susietas su 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įpareigojimu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gavėjui naudoti Lietuvos Respublikoje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pagamintas prekes arba teikiamas paslaugas</w:t>
            </w:r>
            <w:r w:rsidRPr="007935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teikiant pagalbą nėra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ribojamos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pagalbos gavėjų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galimybės naudoti mokslinių tyrimų, technologinės plėtros ir inovacijų rezultatus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kitose valstybėse narėse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B4494E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B4494E" w:rsidRDefault="0026333C" w:rsidP="003A756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nėra viršijam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 investicinė pagalba kultūrai ir paveldo išsaugojimui: 100 mln. EUR vienam projektui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2411C4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Ar nėra apeinamos pranešimo ribos, nustatytos ir nurodytos Reglamento 4 straipsnio 1 dalyje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z punkte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, </w:t>
            </w:r>
            <w:r w:rsidRPr="002411C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dirbtinai išskaidant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pagalbos schemas ir pagalbos projektus?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8B32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D32CCD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teikiama pagalba yra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skaidri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 Reglamento 5 straipsnio reikalavimus?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6778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Pr="00C677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C6778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pagalbos </w:t>
            </w:r>
            <w:r w:rsidRPr="00C6778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intensyvumas ir tinkamos finansuoti išlaidos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atitinka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7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reikalavimus?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05BDC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Pr="00005B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005BDC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yra laikomasi </w:t>
            </w:r>
            <w:r w:rsidRPr="00005B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sumavimo reikalavimų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8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nuostatas?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13858" w:type="dxa"/>
            <w:gridSpan w:val="6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Reikalavimai pagalbai kultūrai ir paveldo išsaugojimui</w:t>
            </w: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Kuriems Reglamento 53 straipsnio 2 dalyje nurodytiems </w:t>
            </w:r>
            <w:r w:rsidRPr="002563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kultūros tikslams ir kultūrinei veiklai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teikiama pagalba: </w:t>
            </w:r>
            <w:r w:rsidRPr="003D4342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lt-LT"/>
              </w:rPr>
              <w:t>(Pagrįsti pastabose)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3F7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M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uziejams, archyvams, bibliotekoms, meno ir kultū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ros centrams ar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erdvėms, teatrams, operos teatrams, koncertų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salėms, kitoms gyvų pasirodymų organizacijoms, kino paveldo institucijoms ir kitoms panašioms meninėms ir kultūrinėms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infrastruktūroms, organizacijoms ir institucijoms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M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aterialiam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paveldui, įskaitant visų formų kilnojamąjį ir nekilnojamąjį kultūros paveldą ir archeologines vietoves,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paminklus, istorines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vietoves ir pastatus; gamtos paveldui, susijusiam su kultūros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paveldu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arba jei valstybės narės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kompetentingos valdžios institucijos juos oficialiai pripažino kultūros arba gamtos paveldu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6476" w:type="dxa"/>
            <w:gridSpan w:val="2"/>
          </w:tcPr>
          <w:p w:rsidR="0026333C" w:rsidRDefault="0026333C" w:rsidP="00434AA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 B</w:t>
            </w:r>
            <w:r w:rsidRPr="003F799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et kokios formos nematerialiam paveldui, įskaitant folklorinius papročius ir amatus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222B12" w:rsidTr="00346F63">
        <w:tc>
          <w:tcPr>
            <w:tcW w:w="766" w:type="dxa"/>
          </w:tcPr>
          <w:p w:rsidR="0026333C" w:rsidRPr="00934D2F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 w:rsidRPr="00934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.4.</w:t>
            </w:r>
          </w:p>
        </w:tc>
        <w:tc>
          <w:tcPr>
            <w:tcW w:w="6476" w:type="dxa"/>
            <w:gridSpan w:val="2"/>
          </w:tcPr>
          <w:p w:rsidR="0026333C" w:rsidRPr="00222B12" w:rsidRDefault="0026333C" w:rsidP="00434AA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222B1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□</w:t>
            </w:r>
            <w:r w:rsidRPr="00222B12">
              <w:rPr>
                <w:b/>
              </w:rPr>
              <w:t xml:space="preserve"> </w:t>
            </w:r>
            <w:r w:rsidRPr="00934D2F">
              <w:rPr>
                <w:rFonts w:ascii="Times New Roman" w:hAnsi="Times New Roman" w:cs="Times New Roman"/>
              </w:rPr>
              <w:t>M</w:t>
            </w:r>
            <w:r w:rsidRPr="00934D2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eno ar kultūros renginiams ir pasirodymams, festivaliams, parodoms ir panašiai kultūrinei veiklai</w:t>
            </w:r>
          </w:p>
        </w:tc>
        <w:tc>
          <w:tcPr>
            <w:tcW w:w="848" w:type="dxa"/>
          </w:tcPr>
          <w:p w:rsidR="0026333C" w:rsidRPr="00934D2F" w:rsidRDefault="0026333C" w:rsidP="00454876">
            <w:pPr>
              <w:rPr>
                <w:lang w:val="lt-LT"/>
              </w:rPr>
            </w:pPr>
            <w:r w:rsidRPr="00934D2F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34D2F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34D2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222B12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.5.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K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ultūrinio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 meninio švietimo veiklai ir kultūrų raiškos įvairovės apsaugos ir skatinimo svarbos supratimo rėmimui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švietimo ir didesnio visuomenės informuotumo programomis, taip pat naudojant naujas technologijas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.6.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M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uzikos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 literatūros, įskaitant vertimus, kūrinių rašymui, redagavimui, gamybai, platinimui, 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skaitmeninimui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leidybai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 xml:space="preserve">Kokiai kategorijai priskiriamas </w:t>
            </w:r>
            <w:r w:rsidRPr="000B2B5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lt-LT"/>
              </w:rPr>
              <w:t>pareiškėjas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? (Pastabose nurodyti pagrindimą)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26333C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3238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3238" w:type="dxa"/>
          </w:tcPr>
          <w:p w:rsidR="0026333C" w:rsidRPr="000B2B55" w:rsidRDefault="0026333C" w:rsidP="002326E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lt-LT"/>
              </w:rPr>
              <w:t xml:space="preserve">Įrašyti : </w:t>
            </w:r>
          </w:p>
        </w:tc>
        <w:tc>
          <w:tcPr>
            <w:tcW w:w="848" w:type="dxa"/>
          </w:tcPr>
          <w:p w:rsidR="0026333C" w:rsidRPr="000B2B55" w:rsidRDefault="0026333C" w:rsidP="00346F63">
            <w:pPr>
              <w:pStyle w:val="Default"/>
              <w:rPr>
                <w:color w:val="auto"/>
              </w:rPr>
            </w:pPr>
          </w:p>
        </w:tc>
        <w:tc>
          <w:tcPr>
            <w:tcW w:w="707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Labai mažos ar mažos įmonės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Vidutinės įmonės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Didelės įmonės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19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DD181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teikiama pagalba nėra priskiriama veiklos pagalbos kategorijai?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20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7209E9" w:rsidRDefault="0026333C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yra teikiama objektui, kurio bent 80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laiko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vietos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pajėgumo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metus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naudojama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kultūros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tikslams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C1E2E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CC1E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Pr="00CC1E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CC1E2E" w:rsidRDefault="0026333C" w:rsidP="000A1B3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projektas atitinka Reglamento 53 straipsnio 4 dalyje nustatytus 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tinkamų finansuoti </w:t>
            </w:r>
            <w:r w:rsidR="000A1B3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išlaidų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 reikalavimus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E14F6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1B3368" w:rsidRDefault="0026333C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highlight w:val="yellow"/>
                <w:lang w:eastAsia="lt-LT"/>
              </w:rPr>
            </w:pP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nustatyta </w:t>
            </w:r>
            <w:r w:rsidRPr="007209E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pagalbos suma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neviršija tinkamų finansuoti išlaidų ir investicijos veiklos pelno skirtumo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, o jeigu viršija, ar investicijos veiklos pelnas bus išskaičiuotas taikant lėšų susigrąžinimo mechanizmą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621D3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621D3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pagal Reglamento 53 straipsnį nėra teikiama </w:t>
            </w:r>
            <w:r w:rsidRPr="00BA42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spaudai ir žurnalams, spausdintiems ar elektroniniams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? 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3D2CE9" w:rsidRDefault="003D2CE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175"/>
        <w:gridCol w:w="2268"/>
        <w:gridCol w:w="850"/>
        <w:gridCol w:w="137"/>
        <w:gridCol w:w="572"/>
        <w:gridCol w:w="2685"/>
        <w:gridCol w:w="2418"/>
      </w:tblGrid>
      <w:tr w:rsidR="00BA4046" w:rsidRPr="00995591" w:rsidTr="00346F63">
        <w:tc>
          <w:tcPr>
            <w:tcW w:w="13858" w:type="dxa"/>
            <w:gridSpan w:val="8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IV. Valstybės pagalbos atitikties vertinimas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346F63">
        <w:trPr>
          <w:trHeight w:val="870"/>
        </w:trPr>
        <w:tc>
          <w:tcPr>
            <w:tcW w:w="753" w:type="dxa"/>
          </w:tcPr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BA4046" w:rsidRPr="00E63AA8" w:rsidRDefault="00E70795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4</w:t>
            </w:r>
            <w:r w:rsidR="00BA4046"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  <w:p w:rsidR="00BA4046" w:rsidRPr="00995591" w:rsidRDefault="00BA4046" w:rsidP="00346F63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43" w:type="dxa"/>
            <w:gridSpan w:val="2"/>
          </w:tcPr>
          <w:p w:rsidR="00BA4046" w:rsidRPr="00995591" w:rsidRDefault="00BA4046" w:rsidP="0074478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Ar teikiama/suteikta valstybės pagalba atitinka visas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bent vienos tam tikros kategorijos</w:t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pagalbo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s sąlygas, </w:t>
            </w:r>
            <w:r w:rsidRPr="00E02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nustatytas Reglamente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Nr.651/2014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footnoteReference w:id="7"/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50" w:type="dxa"/>
          </w:tcPr>
          <w:p w:rsidR="00BA4046" w:rsidRPr="00995591" w:rsidRDefault="00BA4046" w:rsidP="00346F63">
            <w:pPr>
              <w:pStyle w:val="Default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103" w:type="dxa"/>
            <w:gridSpan w:val="2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Pastabos:</w:t>
            </w:r>
          </w:p>
        </w:tc>
      </w:tr>
      <w:tr w:rsidR="00BA4046" w:rsidRPr="00995591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2"/>
        </w:trPr>
        <w:tc>
          <w:tcPr>
            <w:tcW w:w="4928" w:type="dxa"/>
            <w:gridSpan w:val="2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(Vertintojas) </w:t>
            </w:r>
          </w:p>
        </w:tc>
        <w:tc>
          <w:tcPr>
            <w:tcW w:w="3255" w:type="dxa"/>
            <w:gridSpan w:val="3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2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(Data) </w:t>
            </w:r>
          </w:p>
        </w:tc>
      </w:tr>
      <w:tr w:rsidR="00BA4046" w:rsidRPr="00995591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746"/>
        </w:trPr>
        <w:tc>
          <w:tcPr>
            <w:tcW w:w="11440" w:type="dxa"/>
            <w:gridSpan w:val="7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A4046" w:rsidRPr="00D9597D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3"/>
        </w:trPr>
        <w:tc>
          <w:tcPr>
            <w:tcW w:w="4928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</w:t>
            </w:r>
            <w:r w:rsidR="002A30EA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00027D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2A30EA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995591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D9597D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(Data)</w:t>
            </w:r>
            <w:r w:rsidRPr="00D9597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:rsidR="007C748C" w:rsidRPr="00D9597D" w:rsidRDefault="007C748C" w:rsidP="00BD6982">
      <w:pPr>
        <w:rPr>
          <w:lang w:val="lt-LT"/>
        </w:rPr>
      </w:pPr>
    </w:p>
    <w:sectPr w:rsidR="007C748C" w:rsidRPr="00D9597D" w:rsidSect="002616AF">
      <w:pgSz w:w="16838" w:h="11906" w:orient="landscape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CF" w:rsidRDefault="00EA14CF" w:rsidP="00052D4E">
      <w:pPr>
        <w:spacing w:after="0" w:line="240" w:lineRule="auto"/>
      </w:pPr>
      <w:r>
        <w:separator/>
      </w:r>
    </w:p>
  </w:endnote>
  <w:end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CF" w:rsidRDefault="00EA14CF" w:rsidP="00052D4E">
      <w:pPr>
        <w:spacing w:after="0" w:line="240" w:lineRule="auto"/>
      </w:pPr>
      <w:r>
        <w:separator/>
      </w:r>
    </w:p>
  </w:footnote>
  <w:foot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footnote>
  <w:footnote w:id="1">
    <w:p w:rsidR="00BA4046" w:rsidRPr="00F345A0" w:rsidRDefault="00BA4046" w:rsidP="00BA404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345A0">
        <w:rPr>
          <w:sz w:val="16"/>
        </w:rPr>
        <w:t xml:space="preserve">2014 </w:t>
      </w:r>
      <w:r>
        <w:rPr>
          <w:sz w:val="16"/>
        </w:rPr>
        <w:t xml:space="preserve">m. </w:t>
      </w:r>
      <w:proofErr w:type="spellStart"/>
      <w:r>
        <w:rPr>
          <w:sz w:val="16"/>
        </w:rPr>
        <w:t>birželio</w:t>
      </w:r>
      <w:proofErr w:type="spellEnd"/>
      <w:r>
        <w:rPr>
          <w:sz w:val="16"/>
        </w:rPr>
        <w:t xml:space="preserve"> 17 d. </w:t>
      </w:r>
      <w:proofErr w:type="spellStart"/>
      <w:r w:rsidRPr="0010259A">
        <w:rPr>
          <w:sz w:val="16"/>
          <w:szCs w:val="16"/>
        </w:rPr>
        <w:t>Komisijos</w:t>
      </w:r>
      <w:proofErr w:type="spellEnd"/>
      <w:r w:rsidRPr="0010259A">
        <w:rPr>
          <w:sz w:val="16"/>
          <w:szCs w:val="16"/>
        </w:rPr>
        <w:t xml:space="preserve"> </w:t>
      </w:r>
      <w:proofErr w:type="spellStart"/>
      <w:r w:rsidRPr="0010259A">
        <w:rPr>
          <w:sz w:val="16"/>
          <w:szCs w:val="16"/>
        </w:rPr>
        <w:t>reglamentas</w:t>
      </w:r>
      <w:proofErr w:type="spellEnd"/>
      <w:r w:rsidRPr="0010259A">
        <w:rPr>
          <w:sz w:val="16"/>
          <w:szCs w:val="16"/>
        </w:rPr>
        <w:t xml:space="preserve"> (E</w:t>
      </w:r>
      <w:r>
        <w:rPr>
          <w:sz w:val="16"/>
          <w:szCs w:val="16"/>
        </w:rPr>
        <w:t>S</w:t>
      </w:r>
      <w:r w:rsidRPr="0010259A">
        <w:rPr>
          <w:sz w:val="16"/>
          <w:szCs w:val="16"/>
        </w:rPr>
        <w:t xml:space="preserve">) </w:t>
      </w:r>
      <w:proofErr w:type="spellStart"/>
      <w:r w:rsidRPr="0010259A">
        <w:rPr>
          <w:sz w:val="16"/>
          <w:szCs w:val="16"/>
        </w:rPr>
        <w:t>Nr</w:t>
      </w:r>
      <w:proofErr w:type="spellEnd"/>
      <w:r w:rsidRPr="0010259A">
        <w:rPr>
          <w:sz w:val="16"/>
          <w:szCs w:val="16"/>
        </w:rPr>
        <w:t xml:space="preserve">. </w:t>
      </w:r>
      <w:r>
        <w:rPr>
          <w:sz w:val="16"/>
          <w:szCs w:val="16"/>
        </w:rPr>
        <w:t>651</w:t>
      </w:r>
      <w:r w:rsidRPr="0010259A">
        <w:rPr>
          <w:sz w:val="16"/>
          <w:szCs w:val="16"/>
        </w:rPr>
        <w:t>/20</w:t>
      </w:r>
      <w:r>
        <w:rPr>
          <w:sz w:val="16"/>
          <w:szCs w:val="16"/>
        </w:rPr>
        <w:t>14</w:t>
      </w:r>
      <w:r w:rsidRPr="00F345A0">
        <w:rPr>
          <w:bCs/>
          <w:sz w:val="22"/>
          <w:szCs w:val="22"/>
          <w:lang w:eastAsia="lt-LT"/>
        </w:rPr>
        <w:t xml:space="preserve"> </w:t>
      </w:r>
      <w:proofErr w:type="spellStart"/>
      <w:r w:rsidRPr="00F345A0">
        <w:rPr>
          <w:sz w:val="16"/>
          <w:szCs w:val="16"/>
        </w:rPr>
        <w:t>kuriuo</w:t>
      </w:r>
      <w:proofErr w:type="spellEnd"/>
      <w:r w:rsidRPr="00F345A0">
        <w:rPr>
          <w:sz w:val="16"/>
          <w:szCs w:val="16"/>
        </w:rPr>
        <w:t xml:space="preserve"> tam </w:t>
      </w:r>
      <w:proofErr w:type="spellStart"/>
      <w:r w:rsidRPr="00F345A0">
        <w:rPr>
          <w:sz w:val="16"/>
          <w:szCs w:val="16"/>
        </w:rPr>
        <w:t>tikrų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kategorijų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pagalba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skelbiama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derinama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vidaus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rinka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taikant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Sutarties</w:t>
      </w:r>
      <w:proofErr w:type="spellEnd"/>
      <w:r>
        <w:rPr>
          <w:sz w:val="16"/>
          <w:szCs w:val="16"/>
        </w:rPr>
        <w:t xml:space="preserve"> 107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108 </w:t>
      </w:r>
      <w:proofErr w:type="spellStart"/>
      <w:r>
        <w:rPr>
          <w:sz w:val="16"/>
          <w:szCs w:val="16"/>
        </w:rPr>
        <w:t>straipsnius</w:t>
      </w:r>
      <w:proofErr w:type="spellEnd"/>
      <w:r>
        <w:rPr>
          <w:sz w:val="16"/>
          <w:szCs w:val="16"/>
        </w:rPr>
        <w:t xml:space="preserve"> (OL L 187, 2014 6 26).</w:t>
      </w:r>
    </w:p>
  </w:footnote>
  <w:footnote w:id="2">
    <w:p w:rsidR="003D2CE9" w:rsidRPr="004C40F1" w:rsidRDefault="003D2CE9" w:rsidP="003D2CE9">
      <w:pPr>
        <w:pStyle w:val="FootnoteText"/>
        <w:rPr>
          <w:lang w:val="lt-LT"/>
        </w:rPr>
      </w:pPr>
      <w:r w:rsidRPr="004C40F1">
        <w:rPr>
          <w:rStyle w:val="FootnoteReference"/>
        </w:rPr>
        <w:footnoteRef/>
      </w:r>
      <w:r w:rsidRPr="004C40F1">
        <w:rPr>
          <w:sz w:val="16"/>
          <w:lang w:val="lt-LT"/>
        </w:rPr>
        <w:t xml:space="preserve"> 2013 m. gruodžio 11 d. Europos Parlamento ir Tarybos reglamentas (ES) Nr. 1379/2013 dėl bendro žvejybos ir akvakultūros produktų rinkų organizavimo, kuriuo iš dalies keičiami Tarybos reglamentai (EB) Nr. 1184/2006 ir (EB) Nr. 1224/2009 ir panaikinamas Tarybos reglamentas (EB) Nr. 104/2000</w:t>
      </w:r>
      <w:r>
        <w:rPr>
          <w:sz w:val="16"/>
          <w:lang w:val="lt-LT"/>
        </w:rPr>
        <w:t>.</w:t>
      </w:r>
    </w:p>
  </w:footnote>
  <w:footnote w:id="3">
    <w:p w:rsidR="0026333C" w:rsidRPr="0095544C" w:rsidRDefault="0026333C" w:rsidP="0026333C">
      <w:pPr>
        <w:pStyle w:val="FootnoteText"/>
        <w:rPr>
          <w:lang w:val="lt-LT"/>
        </w:rPr>
      </w:pPr>
      <w:r w:rsidRPr="009635F6">
        <w:rPr>
          <w:rStyle w:val="FootnoteReference"/>
        </w:rPr>
        <w:footnoteRef/>
      </w:r>
      <w:r w:rsidRPr="009635F6">
        <w:rPr>
          <w:rStyle w:val="FootnoteReference"/>
        </w:rPr>
        <w:t xml:space="preserve"> </w:t>
      </w:r>
      <w:r>
        <w:rPr>
          <w:sz w:val="16"/>
          <w:lang w:val="lt-LT"/>
        </w:rPr>
        <w:t>Atokiausi</w:t>
      </w:r>
      <w:r w:rsidRPr="0095544C">
        <w:rPr>
          <w:sz w:val="16"/>
          <w:lang w:val="lt-LT"/>
        </w:rPr>
        <w:t xml:space="preserve"> regionai apibrėžti</w:t>
      </w:r>
      <w:r>
        <w:rPr>
          <w:sz w:val="16"/>
          <w:lang w:val="lt-LT"/>
        </w:rPr>
        <w:t xml:space="preserve"> Reglamento 2 straipsnio 12 punkte.</w:t>
      </w:r>
    </w:p>
  </w:footnote>
  <w:footnote w:id="4">
    <w:p w:rsidR="0026333C" w:rsidRPr="009635F6" w:rsidRDefault="0026333C" w:rsidP="0026333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8513E9">
        <w:rPr>
          <w:lang w:val="lt-LT"/>
        </w:rPr>
        <w:t xml:space="preserve"> </w:t>
      </w:r>
      <w:r w:rsidRPr="009635F6">
        <w:rPr>
          <w:sz w:val="16"/>
          <w:lang w:val="lt-LT"/>
        </w:rPr>
        <w:t>2010 m. gruodžio 10 d. Tarybos sprendimas 2010/787/ES dėl valstybės pagalbos nekonkurencingų anglių kasyklų uždarymui palengvinti</w:t>
      </w:r>
      <w:r>
        <w:rPr>
          <w:sz w:val="16"/>
          <w:lang w:val="lt-LT"/>
        </w:rPr>
        <w:t>.</w:t>
      </w:r>
    </w:p>
  </w:footnote>
  <w:footnote w:id="5">
    <w:p w:rsidR="0026333C" w:rsidRPr="003A0C4B" w:rsidRDefault="0026333C" w:rsidP="00BA4046">
      <w:pPr>
        <w:pStyle w:val="FootnoteText"/>
        <w:rPr>
          <w:lang w:val="lt-LT"/>
        </w:rPr>
      </w:pPr>
      <w:r w:rsidRPr="000B6141">
        <w:rPr>
          <w:rStyle w:val="FootnoteReference"/>
        </w:rPr>
        <w:footnoteRef/>
      </w:r>
      <w:r w:rsidRPr="0095544C">
        <w:rPr>
          <w:sz w:val="16"/>
        </w:rPr>
        <w:t xml:space="preserve"> </w:t>
      </w:r>
      <w:r w:rsidRPr="0095544C">
        <w:rPr>
          <w:sz w:val="16"/>
          <w:lang w:val="lt-LT"/>
        </w:rPr>
        <w:t>Sunkumus patirianti  įmonė apibrėžta Reglamento 2 straipsnio 18 punkte.</w:t>
      </w:r>
    </w:p>
  </w:footnote>
  <w:footnote w:id="6">
    <w:p w:rsidR="0026333C" w:rsidRPr="004640DE" w:rsidRDefault="0026333C" w:rsidP="004640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val="lt-LT" w:eastAsia="ar-SA"/>
        </w:rPr>
      </w:pPr>
      <w:r w:rsidRPr="004640DE">
        <w:rPr>
          <w:rStyle w:val="FootnoteReference"/>
          <w:rFonts w:ascii="Times New Roman" w:eastAsia="Times New Roman" w:hAnsi="Times New Roman" w:cs="Times New Roman"/>
          <w:lang w:val="en-GB" w:eastAsia="ar-SA"/>
        </w:rPr>
        <w:footnoteRef/>
      </w:r>
      <w:r w:rsidRPr="00257E8A">
        <w:rPr>
          <w:rStyle w:val="FootnoteReference"/>
          <w:rFonts w:ascii="Times New Roman" w:eastAsia="Times New Roman" w:hAnsi="Times New Roman" w:cs="Times New Roman"/>
          <w:lang w:val="lt-LT" w:eastAsia="ar-SA"/>
        </w:rPr>
        <w:t xml:space="preserve"> 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pagalbos suteikimo data – data, kai pagalbos gavėjui pagal 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>Lietuvos Respublikos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 teisinį režimą suteikiama juridinė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 xml:space="preserve"> </w:t>
      </w:r>
      <w:r w:rsidRPr="004640DE">
        <w:rPr>
          <w:rFonts w:ascii="Times New Roman" w:hAnsi="Times New Roman" w:cs="Times New Roman"/>
          <w:sz w:val="16"/>
          <w:lang w:val="lt-LT" w:eastAsia="ar-SA"/>
        </w:rPr>
        <w:t>teisė gauti pagalbą</w:t>
      </w:r>
      <w:r>
        <w:rPr>
          <w:rFonts w:ascii="Times New Roman" w:hAnsi="Times New Roman" w:cs="Times New Roman"/>
          <w:sz w:val="16"/>
          <w:lang w:val="lt-LT" w:eastAsia="ar-SA"/>
        </w:rPr>
        <w:t>.</w:t>
      </w:r>
    </w:p>
  </w:footnote>
  <w:footnote w:id="7">
    <w:p w:rsidR="00BA4046" w:rsidRPr="008513E9" w:rsidRDefault="00BA4046" w:rsidP="00BA4046">
      <w:pPr>
        <w:pStyle w:val="FootnoteText"/>
        <w:jc w:val="both"/>
        <w:rPr>
          <w:sz w:val="16"/>
          <w:szCs w:val="16"/>
          <w:lang w:val="lt-LT"/>
        </w:rPr>
      </w:pPr>
      <w:r w:rsidRPr="000B6141">
        <w:rPr>
          <w:rStyle w:val="FootnoteReference"/>
        </w:rPr>
        <w:footnoteRef/>
      </w:r>
      <w:r w:rsidRPr="008513E9">
        <w:rPr>
          <w:sz w:val="16"/>
          <w:szCs w:val="16"/>
          <w:lang w:val="lt-LT"/>
        </w:rPr>
        <w:t xml:space="preserve"> 2014 birželio 17 d. Komisijos reglamentas (ES) Nr. 651/2014 kuriuo tam tikrų kategorijų pagalba skelbiama suderinama su vidaus rinka taikant Sutarties 107 ir 108 straipsnius (OL L 187, 2014 6 26). </w:t>
      </w:r>
    </w:p>
    <w:p w:rsidR="00BA4046" w:rsidRPr="008513E9" w:rsidRDefault="00BA4046" w:rsidP="00BA4046">
      <w:pPr>
        <w:pStyle w:val="FootnoteText"/>
        <w:jc w:val="both"/>
        <w:rPr>
          <w:sz w:val="16"/>
          <w:szCs w:val="16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489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A75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66DBD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F6D6E"/>
    <w:multiLevelType w:val="hybridMultilevel"/>
    <w:tmpl w:val="09CC2C3A"/>
    <w:lvl w:ilvl="0" w:tplc="A13CF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0"/>
    <w:rsid w:val="0000027D"/>
    <w:rsid w:val="0001139D"/>
    <w:rsid w:val="00017939"/>
    <w:rsid w:val="00021D8F"/>
    <w:rsid w:val="0002611F"/>
    <w:rsid w:val="00026328"/>
    <w:rsid w:val="00031B5A"/>
    <w:rsid w:val="00033E06"/>
    <w:rsid w:val="00036157"/>
    <w:rsid w:val="000472D5"/>
    <w:rsid w:val="00051013"/>
    <w:rsid w:val="00051EC6"/>
    <w:rsid w:val="00052D4E"/>
    <w:rsid w:val="000548B3"/>
    <w:rsid w:val="00062EBC"/>
    <w:rsid w:val="00065BE3"/>
    <w:rsid w:val="00071389"/>
    <w:rsid w:val="00081DD5"/>
    <w:rsid w:val="00094128"/>
    <w:rsid w:val="00095610"/>
    <w:rsid w:val="00096C1E"/>
    <w:rsid w:val="000A1B3F"/>
    <w:rsid w:val="000B1F12"/>
    <w:rsid w:val="000B6141"/>
    <w:rsid w:val="000C4587"/>
    <w:rsid w:val="000C5141"/>
    <w:rsid w:val="000D3483"/>
    <w:rsid w:val="000D5471"/>
    <w:rsid w:val="000D663E"/>
    <w:rsid w:val="000E3371"/>
    <w:rsid w:val="000E4052"/>
    <w:rsid w:val="000F4511"/>
    <w:rsid w:val="00107731"/>
    <w:rsid w:val="00107B64"/>
    <w:rsid w:val="001134ED"/>
    <w:rsid w:val="0012330B"/>
    <w:rsid w:val="00125D3A"/>
    <w:rsid w:val="00126075"/>
    <w:rsid w:val="0013510D"/>
    <w:rsid w:val="0014244C"/>
    <w:rsid w:val="001442D7"/>
    <w:rsid w:val="00146B0C"/>
    <w:rsid w:val="001554DE"/>
    <w:rsid w:val="0015698E"/>
    <w:rsid w:val="00164536"/>
    <w:rsid w:val="00170B3D"/>
    <w:rsid w:val="00181A96"/>
    <w:rsid w:val="001832C2"/>
    <w:rsid w:val="001916CB"/>
    <w:rsid w:val="00192EE9"/>
    <w:rsid w:val="001A5C88"/>
    <w:rsid w:val="001A6E81"/>
    <w:rsid w:val="001A79D4"/>
    <w:rsid w:val="001A7B86"/>
    <w:rsid w:val="001B0AD0"/>
    <w:rsid w:val="001B3368"/>
    <w:rsid w:val="001B3634"/>
    <w:rsid w:val="001C60D0"/>
    <w:rsid w:val="001D1C08"/>
    <w:rsid w:val="001D60EB"/>
    <w:rsid w:val="001E1B9D"/>
    <w:rsid w:val="001E269C"/>
    <w:rsid w:val="001E78AE"/>
    <w:rsid w:val="001F0203"/>
    <w:rsid w:val="001F1E6C"/>
    <w:rsid w:val="002032AB"/>
    <w:rsid w:val="00205B24"/>
    <w:rsid w:val="00212DD0"/>
    <w:rsid w:val="00215CCC"/>
    <w:rsid w:val="00216B97"/>
    <w:rsid w:val="00216DF2"/>
    <w:rsid w:val="00222B12"/>
    <w:rsid w:val="00227693"/>
    <w:rsid w:val="00230742"/>
    <w:rsid w:val="002326E2"/>
    <w:rsid w:val="002411C4"/>
    <w:rsid w:val="00241B9B"/>
    <w:rsid w:val="00242C8F"/>
    <w:rsid w:val="00247DB2"/>
    <w:rsid w:val="00255A91"/>
    <w:rsid w:val="00257E8A"/>
    <w:rsid w:val="00260AE6"/>
    <w:rsid w:val="002616AF"/>
    <w:rsid w:val="0026333C"/>
    <w:rsid w:val="00266B46"/>
    <w:rsid w:val="0027109B"/>
    <w:rsid w:val="00272B46"/>
    <w:rsid w:val="002820A2"/>
    <w:rsid w:val="00285FD2"/>
    <w:rsid w:val="0029117D"/>
    <w:rsid w:val="00291D2B"/>
    <w:rsid w:val="002975A8"/>
    <w:rsid w:val="002A30EA"/>
    <w:rsid w:val="002A31B0"/>
    <w:rsid w:val="002B2203"/>
    <w:rsid w:val="002B33DF"/>
    <w:rsid w:val="002B395A"/>
    <w:rsid w:val="002B3CAD"/>
    <w:rsid w:val="002B4ECE"/>
    <w:rsid w:val="002B7C8C"/>
    <w:rsid w:val="002C0742"/>
    <w:rsid w:val="002C2818"/>
    <w:rsid w:val="002D075A"/>
    <w:rsid w:val="002D2AEA"/>
    <w:rsid w:val="002D388A"/>
    <w:rsid w:val="002D47A7"/>
    <w:rsid w:val="002D5E9F"/>
    <w:rsid w:val="002D77B8"/>
    <w:rsid w:val="002E4B66"/>
    <w:rsid w:val="002E7A4B"/>
    <w:rsid w:val="002E7BE9"/>
    <w:rsid w:val="002F7859"/>
    <w:rsid w:val="00302FEB"/>
    <w:rsid w:val="003033C4"/>
    <w:rsid w:val="00303AB4"/>
    <w:rsid w:val="00305D2D"/>
    <w:rsid w:val="00305E82"/>
    <w:rsid w:val="00306A4F"/>
    <w:rsid w:val="003269BE"/>
    <w:rsid w:val="00330775"/>
    <w:rsid w:val="00344B9E"/>
    <w:rsid w:val="00346C85"/>
    <w:rsid w:val="003628A1"/>
    <w:rsid w:val="0037304F"/>
    <w:rsid w:val="00380773"/>
    <w:rsid w:val="00380E29"/>
    <w:rsid w:val="003836FE"/>
    <w:rsid w:val="00393D91"/>
    <w:rsid w:val="003A2B7F"/>
    <w:rsid w:val="003A63C2"/>
    <w:rsid w:val="003A756C"/>
    <w:rsid w:val="003B3000"/>
    <w:rsid w:val="003C0FB4"/>
    <w:rsid w:val="003C7D3F"/>
    <w:rsid w:val="003D2870"/>
    <w:rsid w:val="003D2CE9"/>
    <w:rsid w:val="003D4342"/>
    <w:rsid w:val="003D6A94"/>
    <w:rsid w:val="003D7AF6"/>
    <w:rsid w:val="003E00A3"/>
    <w:rsid w:val="003E096C"/>
    <w:rsid w:val="003F322F"/>
    <w:rsid w:val="003F32C6"/>
    <w:rsid w:val="003F32DF"/>
    <w:rsid w:val="003F63E5"/>
    <w:rsid w:val="003F7990"/>
    <w:rsid w:val="00407DAB"/>
    <w:rsid w:val="00412352"/>
    <w:rsid w:val="00414617"/>
    <w:rsid w:val="00415C7C"/>
    <w:rsid w:val="0042529C"/>
    <w:rsid w:val="0042772F"/>
    <w:rsid w:val="00430C40"/>
    <w:rsid w:val="0043421C"/>
    <w:rsid w:val="00434AAF"/>
    <w:rsid w:val="00435DBE"/>
    <w:rsid w:val="00436EB4"/>
    <w:rsid w:val="00450460"/>
    <w:rsid w:val="004640DE"/>
    <w:rsid w:val="004671A2"/>
    <w:rsid w:val="0047131A"/>
    <w:rsid w:val="004741FB"/>
    <w:rsid w:val="00477691"/>
    <w:rsid w:val="00477B23"/>
    <w:rsid w:val="00482C54"/>
    <w:rsid w:val="00484F4D"/>
    <w:rsid w:val="004917E3"/>
    <w:rsid w:val="004926EF"/>
    <w:rsid w:val="004A104A"/>
    <w:rsid w:val="004A107F"/>
    <w:rsid w:val="004A2897"/>
    <w:rsid w:val="004A32CA"/>
    <w:rsid w:val="004B1B50"/>
    <w:rsid w:val="004B5CA6"/>
    <w:rsid w:val="004C40F1"/>
    <w:rsid w:val="004D496C"/>
    <w:rsid w:val="004D51DF"/>
    <w:rsid w:val="004E2C31"/>
    <w:rsid w:val="004F563A"/>
    <w:rsid w:val="004F6098"/>
    <w:rsid w:val="0050511B"/>
    <w:rsid w:val="00507E8A"/>
    <w:rsid w:val="00522C3F"/>
    <w:rsid w:val="00534778"/>
    <w:rsid w:val="00540179"/>
    <w:rsid w:val="00543870"/>
    <w:rsid w:val="00545933"/>
    <w:rsid w:val="00547EEC"/>
    <w:rsid w:val="005551E6"/>
    <w:rsid w:val="00560F38"/>
    <w:rsid w:val="005637CF"/>
    <w:rsid w:val="005705BD"/>
    <w:rsid w:val="00575FE7"/>
    <w:rsid w:val="005850BA"/>
    <w:rsid w:val="00597399"/>
    <w:rsid w:val="00597F7A"/>
    <w:rsid w:val="005A44F8"/>
    <w:rsid w:val="005B13B1"/>
    <w:rsid w:val="005C0938"/>
    <w:rsid w:val="005C1A5F"/>
    <w:rsid w:val="005D0804"/>
    <w:rsid w:val="005D1932"/>
    <w:rsid w:val="005D50ED"/>
    <w:rsid w:val="005E53D7"/>
    <w:rsid w:val="005F072A"/>
    <w:rsid w:val="005F1317"/>
    <w:rsid w:val="005F23CA"/>
    <w:rsid w:val="00601BD4"/>
    <w:rsid w:val="00603B83"/>
    <w:rsid w:val="006069E5"/>
    <w:rsid w:val="00607E76"/>
    <w:rsid w:val="00615B37"/>
    <w:rsid w:val="006177AF"/>
    <w:rsid w:val="00622DE9"/>
    <w:rsid w:val="00622E4B"/>
    <w:rsid w:val="00625AED"/>
    <w:rsid w:val="006302FB"/>
    <w:rsid w:val="00630310"/>
    <w:rsid w:val="00630CCE"/>
    <w:rsid w:val="00635BC8"/>
    <w:rsid w:val="00643DAE"/>
    <w:rsid w:val="00651E64"/>
    <w:rsid w:val="00661966"/>
    <w:rsid w:val="00686459"/>
    <w:rsid w:val="00687C4F"/>
    <w:rsid w:val="00687C80"/>
    <w:rsid w:val="0069003C"/>
    <w:rsid w:val="006A5725"/>
    <w:rsid w:val="006A6E17"/>
    <w:rsid w:val="006B57DE"/>
    <w:rsid w:val="006B7FF5"/>
    <w:rsid w:val="006C4A31"/>
    <w:rsid w:val="006C67D1"/>
    <w:rsid w:val="006D2E89"/>
    <w:rsid w:val="006E3602"/>
    <w:rsid w:val="006E36DF"/>
    <w:rsid w:val="006E3F79"/>
    <w:rsid w:val="006E5FEC"/>
    <w:rsid w:val="006F0510"/>
    <w:rsid w:val="006F07BE"/>
    <w:rsid w:val="00701BCC"/>
    <w:rsid w:val="007033B5"/>
    <w:rsid w:val="0071096C"/>
    <w:rsid w:val="00710D04"/>
    <w:rsid w:val="007115AD"/>
    <w:rsid w:val="0071227B"/>
    <w:rsid w:val="00716C94"/>
    <w:rsid w:val="007209E9"/>
    <w:rsid w:val="00721D98"/>
    <w:rsid w:val="007224C3"/>
    <w:rsid w:val="00723DCF"/>
    <w:rsid w:val="00726D64"/>
    <w:rsid w:val="00731DD3"/>
    <w:rsid w:val="00733B06"/>
    <w:rsid w:val="00736D0B"/>
    <w:rsid w:val="00740F0F"/>
    <w:rsid w:val="0074478C"/>
    <w:rsid w:val="007456B9"/>
    <w:rsid w:val="0075107B"/>
    <w:rsid w:val="00761094"/>
    <w:rsid w:val="0076598C"/>
    <w:rsid w:val="00771385"/>
    <w:rsid w:val="00775326"/>
    <w:rsid w:val="00776A3C"/>
    <w:rsid w:val="00786C2A"/>
    <w:rsid w:val="00787F18"/>
    <w:rsid w:val="007A410F"/>
    <w:rsid w:val="007A5995"/>
    <w:rsid w:val="007B272C"/>
    <w:rsid w:val="007B664B"/>
    <w:rsid w:val="007C02BB"/>
    <w:rsid w:val="007C1F06"/>
    <w:rsid w:val="007C3309"/>
    <w:rsid w:val="007C748C"/>
    <w:rsid w:val="007E5F51"/>
    <w:rsid w:val="007F00D1"/>
    <w:rsid w:val="007F1B0A"/>
    <w:rsid w:val="007F3EBF"/>
    <w:rsid w:val="007F5A99"/>
    <w:rsid w:val="00801DCF"/>
    <w:rsid w:val="00810139"/>
    <w:rsid w:val="00812841"/>
    <w:rsid w:val="008253C5"/>
    <w:rsid w:val="00834DEA"/>
    <w:rsid w:val="00850324"/>
    <w:rsid w:val="008513E9"/>
    <w:rsid w:val="008615F9"/>
    <w:rsid w:val="0086637B"/>
    <w:rsid w:val="008670A5"/>
    <w:rsid w:val="008732F8"/>
    <w:rsid w:val="008808EE"/>
    <w:rsid w:val="00882CB4"/>
    <w:rsid w:val="00883776"/>
    <w:rsid w:val="0089119A"/>
    <w:rsid w:val="008934AE"/>
    <w:rsid w:val="008957A0"/>
    <w:rsid w:val="008A11F1"/>
    <w:rsid w:val="008A3F91"/>
    <w:rsid w:val="008A7FC5"/>
    <w:rsid w:val="008B0EA5"/>
    <w:rsid w:val="008B4FF7"/>
    <w:rsid w:val="008C061D"/>
    <w:rsid w:val="008C1C44"/>
    <w:rsid w:val="008D0834"/>
    <w:rsid w:val="008E065A"/>
    <w:rsid w:val="008E122D"/>
    <w:rsid w:val="008E52F1"/>
    <w:rsid w:val="008E6AAA"/>
    <w:rsid w:val="008E6B4E"/>
    <w:rsid w:val="008F0685"/>
    <w:rsid w:val="008F0BBC"/>
    <w:rsid w:val="008F1124"/>
    <w:rsid w:val="008F4B64"/>
    <w:rsid w:val="00903F68"/>
    <w:rsid w:val="0090544B"/>
    <w:rsid w:val="0092201B"/>
    <w:rsid w:val="00934D2F"/>
    <w:rsid w:val="00940AC2"/>
    <w:rsid w:val="00950C70"/>
    <w:rsid w:val="009513C2"/>
    <w:rsid w:val="009635F6"/>
    <w:rsid w:val="00966EBD"/>
    <w:rsid w:val="009703B0"/>
    <w:rsid w:val="009762AA"/>
    <w:rsid w:val="00976DCD"/>
    <w:rsid w:val="0097775C"/>
    <w:rsid w:val="00982EBB"/>
    <w:rsid w:val="009912D5"/>
    <w:rsid w:val="0099346F"/>
    <w:rsid w:val="00995591"/>
    <w:rsid w:val="009B1F7C"/>
    <w:rsid w:val="009B33D7"/>
    <w:rsid w:val="009C23D4"/>
    <w:rsid w:val="009C3278"/>
    <w:rsid w:val="009C6451"/>
    <w:rsid w:val="009D0159"/>
    <w:rsid w:val="009D7BF5"/>
    <w:rsid w:val="009E6E1E"/>
    <w:rsid w:val="009F04D2"/>
    <w:rsid w:val="00A05D32"/>
    <w:rsid w:val="00A06F9B"/>
    <w:rsid w:val="00A162B6"/>
    <w:rsid w:val="00A171E7"/>
    <w:rsid w:val="00A231EA"/>
    <w:rsid w:val="00A3074B"/>
    <w:rsid w:val="00A31ECF"/>
    <w:rsid w:val="00A41CD6"/>
    <w:rsid w:val="00A435AA"/>
    <w:rsid w:val="00A47FAA"/>
    <w:rsid w:val="00A53F26"/>
    <w:rsid w:val="00A576AF"/>
    <w:rsid w:val="00A625DB"/>
    <w:rsid w:val="00A6381E"/>
    <w:rsid w:val="00A6448B"/>
    <w:rsid w:val="00A72118"/>
    <w:rsid w:val="00A74A09"/>
    <w:rsid w:val="00A821B6"/>
    <w:rsid w:val="00A8259A"/>
    <w:rsid w:val="00A84B50"/>
    <w:rsid w:val="00A90F27"/>
    <w:rsid w:val="00A97E19"/>
    <w:rsid w:val="00AA157E"/>
    <w:rsid w:val="00AA2672"/>
    <w:rsid w:val="00AA71E1"/>
    <w:rsid w:val="00AB765A"/>
    <w:rsid w:val="00AC0805"/>
    <w:rsid w:val="00AC0B4C"/>
    <w:rsid w:val="00AC5BA5"/>
    <w:rsid w:val="00AC6018"/>
    <w:rsid w:val="00AC7D2D"/>
    <w:rsid w:val="00AE0EBF"/>
    <w:rsid w:val="00AE63E0"/>
    <w:rsid w:val="00AF020A"/>
    <w:rsid w:val="00AF14DE"/>
    <w:rsid w:val="00AF3B58"/>
    <w:rsid w:val="00AF5C5A"/>
    <w:rsid w:val="00B063C9"/>
    <w:rsid w:val="00B175ED"/>
    <w:rsid w:val="00B17E4C"/>
    <w:rsid w:val="00B22287"/>
    <w:rsid w:val="00B30893"/>
    <w:rsid w:val="00B345AE"/>
    <w:rsid w:val="00B37B09"/>
    <w:rsid w:val="00B4677B"/>
    <w:rsid w:val="00B46F0B"/>
    <w:rsid w:val="00B60900"/>
    <w:rsid w:val="00B63A4A"/>
    <w:rsid w:val="00B6490F"/>
    <w:rsid w:val="00B65CA8"/>
    <w:rsid w:val="00B66405"/>
    <w:rsid w:val="00B67005"/>
    <w:rsid w:val="00B722FE"/>
    <w:rsid w:val="00B76560"/>
    <w:rsid w:val="00B76F52"/>
    <w:rsid w:val="00B81F72"/>
    <w:rsid w:val="00B8279F"/>
    <w:rsid w:val="00B86C27"/>
    <w:rsid w:val="00B86C2C"/>
    <w:rsid w:val="00B921C1"/>
    <w:rsid w:val="00B92F03"/>
    <w:rsid w:val="00B941E2"/>
    <w:rsid w:val="00B962C2"/>
    <w:rsid w:val="00BA226F"/>
    <w:rsid w:val="00BA4046"/>
    <w:rsid w:val="00BA66A4"/>
    <w:rsid w:val="00BB37F1"/>
    <w:rsid w:val="00BC6A54"/>
    <w:rsid w:val="00BD0F36"/>
    <w:rsid w:val="00BD481B"/>
    <w:rsid w:val="00BD51B2"/>
    <w:rsid w:val="00BD6982"/>
    <w:rsid w:val="00BF1D3A"/>
    <w:rsid w:val="00BF2E71"/>
    <w:rsid w:val="00BF401D"/>
    <w:rsid w:val="00C0109D"/>
    <w:rsid w:val="00C053BD"/>
    <w:rsid w:val="00C12E36"/>
    <w:rsid w:val="00C17E41"/>
    <w:rsid w:val="00C23FE2"/>
    <w:rsid w:val="00C469F8"/>
    <w:rsid w:val="00C572AD"/>
    <w:rsid w:val="00C65034"/>
    <w:rsid w:val="00C71D28"/>
    <w:rsid w:val="00C766E6"/>
    <w:rsid w:val="00C76D15"/>
    <w:rsid w:val="00C81B2D"/>
    <w:rsid w:val="00C85D75"/>
    <w:rsid w:val="00CB12C3"/>
    <w:rsid w:val="00CB3BDA"/>
    <w:rsid w:val="00CC7153"/>
    <w:rsid w:val="00CD5378"/>
    <w:rsid w:val="00CE0A44"/>
    <w:rsid w:val="00CE363D"/>
    <w:rsid w:val="00CF4EB1"/>
    <w:rsid w:val="00D06CAE"/>
    <w:rsid w:val="00D077D9"/>
    <w:rsid w:val="00D2272E"/>
    <w:rsid w:val="00D31C13"/>
    <w:rsid w:val="00D37C55"/>
    <w:rsid w:val="00D42884"/>
    <w:rsid w:val="00D4505A"/>
    <w:rsid w:val="00D47E11"/>
    <w:rsid w:val="00D50B59"/>
    <w:rsid w:val="00D64485"/>
    <w:rsid w:val="00D65136"/>
    <w:rsid w:val="00D73522"/>
    <w:rsid w:val="00D76266"/>
    <w:rsid w:val="00D83D3F"/>
    <w:rsid w:val="00D86928"/>
    <w:rsid w:val="00D87D49"/>
    <w:rsid w:val="00D95622"/>
    <w:rsid w:val="00D9597D"/>
    <w:rsid w:val="00D971C7"/>
    <w:rsid w:val="00D9742F"/>
    <w:rsid w:val="00D97437"/>
    <w:rsid w:val="00DC0EED"/>
    <w:rsid w:val="00DC4353"/>
    <w:rsid w:val="00DC5FBD"/>
    <w:rsid w:val="00DD1814"/>
    <w:rsid w:val="00DD256F"/>
    <w:rsid w:val="00DD32F3"/>
    <w:rsid w:val="00DF1C21"/>
    <w:rsid w:val="00DF689C"/>
    <w:rsid w:val="00DF7C3E"/>
    <w:rsid w:val="00E024A0"/>
    <w:rsid w:val="00E162C4"/>
    <w:rsid w:val="00E2120D"/>
    <w:rsid w:val="00E21DC3"/>
    <w:rsid w:val="00E22EE0"/>
    <w:rsid w:val="00E2751A"/>
    <w:rsid w:val="00E3524B"/>
    <w:rsid w:val="00E40167"/>
    <w:rsid w:val="00E4375B"/>
    <w:rsid w:val="00E5327D"/>
    <w:rsid w:val="00E63AA8"/>
    <w:rsid w:val="00E65A97"/>
    <w:rsid w:val="00E67276"/>
    <w:rsid w:val="00E67AF6"/>
    <w:rsid w:val="00E70795"/>
    <w:rsid w:val="00E74D67"/>
    <w:rsid w:val="00E8047B"/>
    <w:rsid w:val="00E86B9A"/>
    <w:rsid w:val="00E87BDE"/>
    <w:rsid w:val="00E87C1C"/>
    <w:rsid w:val="00E95F77"/>
    <w:rsid w:val="00EA13FD"/>
    <w:rsid w:val="00EA14CF"/>
    <w:rsid w:val="00EA1F1D"/>
    <w:rsid w:val="00EA277A"/>
    <w:rsid w:val="00EA4939"/>
    <w:rsid w:val="00EB6EE4"/>
    <w:rsid w:val="00EC3BE5"/>
    <w:rsid w:val="00EC67C0"/>
    <w:rsid w:val="00ED2009"/>
    <w:rsid w:val="00ED2A9B"/>
    <w:rsid w:val="00EE0121"/>
    <w:rsid w:val="00EE5FD5"/>
    <w:rsid w:val="00EF2007"/>
    <w:rsid w:val="00F0556D"/>
    <w:rsid w:val="00F13449"/>
    <w:rsid w:val="00F14783"/>
    <w:rsid w:val="00F26DAB"/>
    <w:rsid w:val="00F26E86"/>
    <w:rsid w:val="00F26F2C"/>
    <w:rsid w:val="00F27121"/>
    <w:rsid w:val="00F27FE2"/>
    <w:rsid w:val="00F30C1B"/>
    <w:rsid w:val="00F30E06"/>
    <w:rsid w:val="00F345A0"/>
    <w:rsid w:val="00F37AE6"/>
    <w:rsid w:val="00F47FE6"/>
    <w:rsid w:val="00F53BA3"/>
    <w:rsid w:val="00F540CE"/>
    <w:rsid w:val="00F61C24"/>
    <w:rsid w:val="00F659CE"/>
    <w:rsid w:val="00F70FEA"/>
    <w:rsid w:val="00F7189A"/>
    <w:rsid w:val="00F74404"/>
    <w:rsid w:val="00F746CB"/>
    <w:rsid w:val="00F74E8A"/>
    <w:rsid w:val="00F94999"/>
    <w:rsid w:val="00FA1B1B"/>
    <w:rsid w:val="00FA74CF"/>
    <w:rsid w:val="00FB4D75"/>
    <w:rsid w:val="00FC4336"/>
    <w:rsid w:val="00FC6946"/>
    <w:rsid w:val="00FD1AAA"/>
    <w:rsid w:val="00FD6870"/>
    <w:rsid w:val="00FE701B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51ECB-DDB7-4192-97D4-284F502B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E3"/>
    <w:rPr>
      <w:rFonts w:ascii="Arial" w:eastAsia="Calibri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rsid w:val="00F26F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52D4E"/>
    <w:rPr>
      <w:vertAlign w:val="superscript"/>
    </w:rPr>
  </w:style>
  <w:style w:type="paragraph" w:styleId="Revision">
    <w:name w:val="Revision"/>
    <w:hidden/>
    <w:uiPriority w:val="99"/>
    <w:semiHidden/>
    <w:rsid w:val="00603B83"/>
    <w:rPr>
      <w:rFonts w:ascii="Arial" w:hAnsi="Arial" w:cs="Arial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801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6AF"/>
    <w:rPr>
      <w:rFonts w:ascii="Arial" w:hAnsi="Arial" w:cs="Arial"/>
      <w:lang w:val="pl-P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6AF"/>
    <w:rPr>
      <w:rFonts w:ascii="Arial" w:hAnsi="Arial" w:cs="Arial"/>
      <w:lang w:val="pl-PL" w:eastAsia="en-US"/>
    </w:rPr>
  </w:style>
  <w:style w:type="paragraph" w:styleId="NormalWeb">
    <w:name w:val="Normal (Web)"/>
    <w:basedOn w:val="Normal"/>
    <w:uiPriority w:val="99"/>
    <w:semiHidden/>
    <w:unhideWhenUsed/>
    <w:rsid w:val="0049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Dacinskaite\Desktop\MANO_projektai\Uzbaigti_projektai\42_Uzbaigtas_Intelektas_Fermentas_02_005\Valstyb&#279;s%20pagalbos%20patikros%20lapas%20intelektas_Fermentas_02_005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CFBBD-AB51-4C26-AD80-BC66C21B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Valstybės pagalbos patikros lapas intelektas_Fermentas_02_005.dotx</Template>
  <TotalTime>0</TotalTime>
  <Pages>5</Pages>
  <Words>4953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D.Dacinskaite</dc:creator>
  <cp:lastModifiedBy>Laimonas Švabauskas</cp:lastModifiedBy>
  <cp:revision>3</cp:revision>
  <cp:lastPrinted>2014-10-29T13:24:00Z</cp:lastPrinted>
  <dcterms:created xsi:type="dcterms:W3CDTF">2015-06-25T05:35:00Z</dcterms:created>
  <dcterms:modified xsi:type="dcterms:W3CDTF">2015-06-25T06:12:00Z</dcterms:modified>
</cp:coreProperties>
</file>