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43D16" w14:textId="77777777" w:rsidR="000774C1" w:rsidRDefault="000774C1">
      <w:pPr>
        <w:tabs>
          <w:tab w:val="center" w:pos="4819"/>
          <w:tab w:val="right" w:pos="9638"/>
        </w:tabs>
        <w:rPr>
          <w:sz w:val="20"/>
          <w:lang w:eastAsia="lt-LT"/>
        </w:rPr>
      </w:pPr>
    </w:p>
    <w:p w14:paraId="13E43D17" w14:textId="77777777" w:rsidR="000774C1" w:rsidRDefault="000774C1">
      <w:pPr>
        <w:tabs>
          <w:tab w:val="center" w:pos="4819"/>
          <w:tab w:val="right" w:pos="9638"/>
        </w:tabs>
        <w:jc w:val="center"/>
        <w:rPr>
          <w:sz w:val="20"/>
          <w:lang w:eastAsia="lt-LT"/>
        </w:rPr>
      </w:pPr>
    </w:p>
    <w:p w14:paraId="13E43D18" w14:textId="77777777" w:rsidR="000774C1" w:rsidRDefault="000774C1">
      <w:pPr>
        <w:tabs>
          <w:tab w:val="left" w:pos="3284"/>
          <w:tab w:val="left" w:pos="6203"/>
        </w:tabs>
        <w:jc w:val="center"/>
        <w:rPr>
          <w:b/>
          <w:lang w:eastAsia="lt-LT"/>
        </w:rPr>
      </w:pPr>
    </w:p>
    <w:p w14:paraId="13E43D19" w14:textId="77777777" w:rsidR="000774C1" w:rsidRDefault="007F0A37">
      <w:pPr>
        <w:tabs>
          <w:tab w:val="left" w:pos="3284"/>
          <w:tab w:val="left" w:pos="6203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object w:dxaOrig="753" w:dyaOrig="830" w14:anchorId="13E43D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0.5pt" o:ole="" fillcolor="window">
            <v:imagedata r:id="rId9" o:title=""/>
          </v:shape>
          <o:OLEObject Type="Embed" ProgID="Word.Picture.8" ShapeID="_x0000_i1025" DrawAspect="Content" ObjectID="_1536383019" r:id="rId10"/>
        </w:object>
      </w:r>
    </w:p>
    <w:p w14:paraId="13E43D1A" w14:textId="77777777" w:rsidR="000774C1" w:rsidRDefault="000774C1">
      <w:pPr>
        <w:jc w:val="center"/>
        <w:rPr>
          <w:b/>
          <w:szCs w:val="24"/>
          <w:lang w:eastAsia="lt-LT"/>
        </w:rPr>
      </w:pPr>
    </w:p>
    <w:p w14:paraId="13E43D1B" w14:textId="77777777" w:rsidR="000774C1" w:rsidRDefault="000774C1">
      <w:pPr>
        <w:jc w:val="center"/>
        <w:rPr>
          <w:b/>
          <w:szCs w:val="24"/>
          <w:lang w:eastAsia="lt-LT"/>
        </w:rPr>
      </w:pPr>
    </w:p>
    <w:p w14:paraId="13E43D1C" w14:textId="77777777" w:rsidR="000774C1" w:rsidRDefault="007F0A3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SUSISIEKIMO MINISTRAS</w:t>
      </w:r>
    </w:p>
    <w:p w14:paraId="13E43D1D" w14:textId="77777777" w:rsidR="000774C1" w:rsidRDefault="000774C1">
      <w:pPr>
        <w:jc w:val="center"/>
        <w:rPr>
          <w:b/>
          <w:szCs w:val="24"/>
          <w:lang w:eastAsia="lt-LT"/>
        </w:rPr>
      </w:pPr>
    </w:p>
    <w:p w14:paraId="13E43D1E" w14:textId="77777777" w:rsidR="000774C1" w:rsidRDefault="007F0A3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14:paraId="13E43D1F" w14:textId="77777777" w:rsidR="000774C1" w:rsidRDefault="007F0A3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13E43D20" w14:textId="77777777" w:rsidR="000774C1" w:rsidRDefault="000774C1">
      <w:pPr>
        <w:spacing w:line="360" w:lineRule="auto"/>
        <w:jc w:val="center"/>
        <w:rPr>
          <w:szCs w:val="24"/>
          <w:lang w:eastAsia="lt-LT"/>
        </w:rPr>
      </w:pPr>
    </w:p>
    <w:p w14:paraId="13E43D21" w14:textId="77777777" w:rsidR="000774C1" w:rsidRDefault="007F0A3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2016 m. rugsėjo 22 d. Nr. 3-312(1.5 E)</w:t>
      </w:r>
    </w:p>
    <w:p w14:paraId="13E43D22" w14:textId="77777777" w:rsidR="000774C1" w:rsidRDefault="007F0A37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3E43D23" w14:textId="77777777" w:rsidR="000774C1" w:rsidRDefault="007F0A37">
      <w:pPr>
        <w:shd w:val="clear" w:color="auto" w:fill="FFFFFF"/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 a k e i č i u Lietuvos Respublikos susisiekimo ministro 2015 m. liepos 2 d. įsakymą Nr. 3-285(1.5 E) „Dėl Lietuvos Respublikos susisiekimo ministerijos 2014–2020 metų Europos Sąjungos fondų investicijų veiksmų programos prioritetų įgyvendinimo priemonių įgyvendinimo plano ir nacionalinių </w:t>
      </w:r>
      <w:proofErr w:type="spellStart"/>
      <w:r>
        <w:rPr>
          <w:szCs w:val="24"/>
          <w:lang w:eastAsia="lt-LT"/>
        </w:rPr>
        <w:t>stebėsenos</w:t>
      </w:r>
      <w:proofErr w:type="spellEnd"/>
      <w:r>
        <w:rPr>
          <w:szCs w:val="24"/>
          <w:lang w:eastAsia="lt-LT"/>
        </w:rPr>
        <w:t xml:space="preserve"> rodiklių skaičiavimo aprašų patvirtinimo“:</w:t>
      </w:r>
    </w:p>
    <w:p w14:paraId="13E43D24" w14:textId="7A9A8DFB" w:rsidR="000774C1" w:rsidRDefault="00EA271B">
      <w:pPr>
        <w:shd w:val="clear" w:color="auto" w:fill="FFFFFF"/>
        <w:spacing w:line="276" w:lineRule="auto"/>
        <w:ind w:firstLine="851"/>
        <w:jc w:val="both"/>
        <w:rPr>
          <w:szCs w:val="24"/>
          <w:lang w:eastAsia="lt-LT"/>
        </w:rPr>
      </w:pPr>
      <w:r w:rsidR="007F0A37">
        <w:rPr>
          <w:szCs w:val="24"/>
          <w:lang w:eastAsia="lt-LT"/>
        </w:rPr>
        <w:t>1</w:t>
      </w:r>
      <w:r w:rsidR="007F0A37">
        <w:rPr>
          <w:szCs w:val="24"/>
          <w:lang w:eastAsia="lt-LT"/>
        </w:rPr>
        <w:t>.</w:t>
      </w:r>
      <w:r w:rsidR="007F0A37">
        <w:rPr>
          <w:szCs w:val="24"/>
          <w:lang w:eastAsia="lt-LT"/>
        </w:rPr>
        <w:tab/>
        <w:t xml:space="preserve">Pakeičiu nurodytu įsakymu patvirtintą Lietuvos Respublikos susisiekimo ministerijos 2014–2020 m. Europos Sąjungos fondų investicijų veiksmų programos prioritetų įgyvendinimo priemonių įgyvendinimo planą ir II skyriaus pirmojo skirsnio 6 punktą išdėstau taip: </w:t>
      </w:r>
    </w:p>
    <w:p w14:paraId="13E43D25" w14:textId="5149E903" w:rsidR="000774C1" w:rsidRDefault="007F0A37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.  Priemonės įgyvendinimo </w:t>
      </w:r>
      <w:proofErr w:type="spellStart"/>
      <w:r>
        <w:rPr>
          <w:szCs w:val="24"/>
          <w:lang w:eastAsia="lt-LT"/>
        </w:rPr>
        <w:t>stebėsenos</w:t>
      </w:r>
      <w:proofErr w:type="spellEnd"/>
      <w:r>
        <w:rPr>
          <w:szCs w:val="24"/>
          <w:lang w:eastAsia="lt-LT"/>
        </w:rPr>
        <w:t xml:space="preserve"> rodikliai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1843"/>
        <w:gridCol w:w="1701"/>
      </w:tblGrid>
      <w:tr w:rsidR="000774C1" w14:paraId="13E43D2B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26" w14:textId="5B61EA61" w:rsidR="000774C1" w:rsidRDefault="007F0A37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Stebėsenos</w:t>
            </w:r>
            <w:proofErr w:type="spellEnd"/>
            <w:r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27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Stebėsenos</w:t>
            </w:r>
            <w:proofErr w:type="spellEnd"/>
            <w:r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28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29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2A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0774C1" w14:paraId="13E43D31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2C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2D" w14:textId="77777777" w:rsidR="000774C1" w:rsidRDefault="007F0A37">
            <w:pPr>
              <w:tabs>
                <w:tab w:val="left" w:pos="0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„Namų ūkių, esančių 30 </w:t>
            </w:r>
            <w:proofErr w:type="spellStart"/>
            <w:r>
              <w:rPr>
                <w:iCs/>
                <w:szCs w:val="24"/>
                <w:lang w:eastAsia="lt-LT"/>
              </w:rPr>
              <w:t>Mbps</w:t>
            </w:r>
            <w:proofErr w:type="spellEnd"/>
            <w:r>
              <w:rPr>
                <w:iCs/>
                <w:szCs w:val="24"/>
                <w:lang w:eastAsia="lt-LT"/>
              </w:rPr>
              <w:t xml:space="preserve"> ir spartesniu plačiajuosčio interneto ryšiu padengtoje šalies teritorijoje,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2E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2F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D30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100</w:t>
            </w:r>
          </w:p>
        </w:tc>
      </w:tr>
      <w:tr w:rsidR="000774C1" w14:paraId="13E43D3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2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P.B.210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3" w14:textId="77777777" w:rsidR="000774C1" w:rsidRDefault="007F0A37">
            <w:pPr>
              <w:tabs>
                <w:tab w:val="left" w:pos="0"/>
              </w:tabs>
              <w:spacing w:line="276" w:lineRule="auto"/>
              <w:rPr>
                <w:i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„Namų ūkiai, kurių teritorijos projektų metu padengtos plačiajuosčiu ryšiu (30 </w:t>
            </w:r>
            <w:proofErr w:type="spellStart"/>
            <w:r>
              <w:rPr>
                <w:iCs/>
                <w:szCs w:val="24"/>
                <w:lang w:eastAsia="lt-LT"/>
              </w:rPr>
              <w:t>Mbps</w:t>
            </w:r>
            <w:proofErr w:type="spellEnd"/>
            <w:r>
              <w:rPr>
                <w:iCs/>
                <w:szCs w:val="24"/>
                <w:lang w:eastAsia="lt-LT"/>
              </w:rPr>
              <w:t xml:space="preserve"> ir daugiau)“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4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Namų ūkiai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5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  <w:p w14:paraId="13E43D36" w14:textId="77777777" w:rsidR="000774C1" w:rsidRDefault="000774C1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7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254 000</w:t>
            </w:r>
          </w:p>
        </w:tc>
      </w:tr>
      <w:tr w:rsidR="000774C1" w14:paraId="13E43D3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9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P.S.306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A" w14:textId="77777777" w:rsidR="000774C1" w:rsidRDefault="007F0A37">
            <w:pPr>
              <w:tabs>
                <w:tab w:val="left" w:pos="0"/>
              </w:tabs>
              <w:spacing w:line="276" w:lineRule="auto"/>
              <w:rPr>
                <w:iCs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„Įgyvendinti sprendimai, skirti plačiajuosčio elektroninio ryšio plėtrai“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B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C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D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0774C1" w14:paraId="13E43D44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3F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iCs/>
                <w:color w:val="000000"/>
                <w:szCs w:val="24"/>
                <w:lang w:eastAsia="lt-LT"/>
              </w:rPr>
              <w:t>P.N.521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40" w14:textId="77777777" w:rsidR="000774C1" w:rsidRDefault="007F0A37">
            <w:pPr>
              <w:tabs>
                <w:tab w:val="left" w:pos="0"/>
              </w:tabs>
              <w:spacing w:line="276" w:lineRule="auto"/>
              <w:ind w:firstLine="62"/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„Parengtas naujos kartos interneto prieigos infrastruktūros plėtros investicijų projektas“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41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42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D43" w14:textId="77777777" w:rsidR="000774C1" w:rsidRDefault="007F0A37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1“</w:t>
            </w:r>
          </w:p>
        </w:tc>
      </w:tr>
    </w:tbl>
    <w:p w14:paraId="13E43D47" w14:textId="3DAAC55A" w:rsidR="000774C1" w:rsidRDefault="00EA271B">
      <w:pPr>
        <w:shd w:val="clear" w:color="auto" w:fill="FFFFFF"/>
        <w:spacing w:line="276" w:lineRule="auto"/>
        <w:ind w:firstLine="851"/>
        <w:jc w:val="both"/>
        <w:rPr>
          <w:b/>
          <w:szCs w:val="24"/>
          <w:lang w:eastAsia="lt-LT"/>
        </w:rPr>
        <w:sectPr w:rsidR="000774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670" w:right="567" w:bottom="1134" w:left="1701" w:header="567" w:footer="567" w:gutter="0"/>
          <w:cols w:space="1296"/>
          <w:titlePg/>
          <w:docGrid w:linePitch="360"/>
        </w:sectPr>
      </w:pPr>
    </w:p>
    <w:p w14:paraId="13E43D48" w14:textId="77777777" w:rsidR="000774C1" w:rsidRDefault="00EA271B">
      <w:pPr>
        <w:shd w:val="clear" w:color="auto" w:fill="FFFFFF"/>
        <w:spacing w:line="276" w:lineRule="auto"/>
        <w:ind w:firstLine="851"/>
        <w:jc w:val="both"/>
        <w:rPr>
          <w:szCs w:val="24"/>
          <w:lang w:eastAsia="lt-LT"/>
        </w:rPr>
      </w:pPr>
      <w:r w:rsidR="007F0A37">
        <w:rPr>
          <w:szCs w:val="24"/>
          <w:lang w:eastAsia="lt-LT"/>
        </w:rPr>
        <w:t>2</w:t>
      </w:r>
      <w:r w:rsidR="007F0A37">
        <w:rPr>
          <w:szCs w:val="24"/>
          <w:lang w:eastAsia="lt-LT"/>
        </w:rPr>
        <w:t>.</w:t>
      </w:r>
      <w:r w:rsidR="007F0A37">
        <w:rPr>
          <w:szCs w:val="24"/>
          <w:lang w:eastAsia="lt-LT"/>
        </w:rPr>
        <w:tab/>
        <w:t xml:space="preserve">Pakeičiu nurodytu įsakymu patvirtintus Lietuvos Respublikos susisiekimo ministerijos 2014–2020 m. Europos Sąjungos fondų investicijų veiksmų programos prioritetų įgyvendinimo priemonių įgyvendinimo plane numatytų nacionalinių </w:t>
      </w:r>
      <w:proofErr w:type="spellStart"/>
      <w:r w:rsidR="007F0A37">
        <w:rPr>
          <w:szCs w:val="24"/>
          <w:lang w:eastAsia="lt-LT"/>
        </w:rPr>
        <w:t>stebėsenos</w:t>
      </w:r>
      <w:proofErr w:type="spellEnd"/>
      <w:r w:rsidR="007F0A37">
        <w:rPr>
          <w:szCs w:val="24"/>
          <w:lang w:eastAsia="lt-LT"/>
        </w:rPr>
        <w:t xml:space="preserve"> rodiklių skaičiavimo aprašus ir skilties „II. PRODUKTO STEBĖSENOS RODIKLIAI (Europos regioninės plėtros fondas arba Sanglaudos fondas: 501-600)“ 5 eilutę išdėstau taip:</w:t>
      </w:r>
      <w:bookmarkStart w:id="0" w:name="_GoBack"/>
      <w:bookmarkEnd w:id="0"/>
    </w:p>
    <w:tbl>
      <w:tblPr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948"/>
        <w:gridCol w:w="3163"/>
        <w:gridCol w:w="1275"/>
        <w:gridCol w:w="2127"/>
        <w:gridCol w:w="1701"/>
        <w:gridCol w:w="1842"/>
        <w:gridCol w:w="1164"/>
      </w:tblGrid>
      <w:tr w:rsidR="000774C1" w14:paraId="13E43D52" w14:textId="77777777">
        <w:trPr>
          <w:trHeight w:val="574"/>
          <w:tblHeader/>
        </w:trPr>
        <w:tc>
          <w:tcPr>
            <w:tcW w:w="988" w:type="dxa"/>
            <w:shd w:val="clear" w:color="auto" w:fill="auto"/>
            <w:vAlign w:val="center"/>
            <w:hideMark/>
          </w:tcPr>
          <w:p w14:paraId="13E43D49" w14:textId="77777777" w:rsidR="000774C1" w:rsidRDefault="007F0A37">
            <w:pPr>
              <w:jc w:val="center"/>
              <w:rPr>
                <w:b/>
                <w:bCs/>
                <w:color w:val="000000"/>
                <w:sz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lang w:eastAsia="lt-LT"/>
              </w:rPr>
              <w:t>Rodiklio kodas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3E43D4A" w14:textId="77777777" w:rsidR="000774C1" w:rsidRDefault="007F0A37">
            <w:pPr>
              <w:jc w:val="center"/>
              <w:rPr>
                <w:b/>
                <w:bCs/>
                <w:color w:val="000000"/>
                <w:sz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lang w:eastAsia="lt-LT"/>
              </w:rPr>
              <w:t>Rodiklio pavadinimas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3E43D4B" w14:textId="77777777" w:rsidR="000774C1" w:rsidRDefault="007F0A37">
            <w:pPr>
              <w:jc w:val="center"/>
              <w:rPr>
                <w:b/>
                <w:bCs/>
                <w:color w:val="000000"/>
                <w:sz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lang w:eastAsia="lt-LT"/>
              </w:rPr>
              <w:t>Matavimo vienetai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13E43D4C" w14:textId="77777777" w:rsidR="000774C1" w:rsidRDefault="007F0A37">
            <w:pPr>
              <w:jc w:val="center"/>
              <w:rPr>
                <w:b/>
                <w:bCs/>
                <w:color w:val="000000"/>
                <w:sz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lang w:eastAsia="lt-LT"/>
              </w:rPr>
              <w:t>Sąvokų apibrėžtys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E43D4D" w14:textId="77777777" w:rsidR="000774C1" w:rsidRDefault="007F0A37">
            <w:pPr>
              <w:ind w:right="-108"/>
              <w:jc w:val="center"/>
              <w:rPr>
                <w:b/>
                <w:bCs/>
                <w:color w:val="000000"/>
                <w:sz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lang w:eastAsia="lt-LT"/>
              </w:rPr>
              <w:t>Apskaičiavimo tipas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3E43D4E" w14:textId="77777777" w:rsidR="000774C1" w:rsidRDefault="007F0A37">
            <w:pPr>
              <w:jc w:val="center"/>
              <w:rPr>
                <w:b/>
                <w:bCs/>
                <w:color w:val="000000"/>
                <w:sz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lang w:eastAsia="lt-LT"/>
              </w:rPr>
              <w:t>Skaičiavimo būdas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E43D4F" w14:textId="77777777" w:rsidR="000774C1" w:rsidRDefault="007F0A37">
            <w:pPr>
              <w:jc w:val="center"/>
              <w:rPr>
                <w:b/>
                <w:bCs/>
                <w:color w:val="000000"/>
                <w:sz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lang w:eastAsia="lt-LT"/>
              </w:rPr>
              <w:t>Duomenų šaltinis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3E43D50" w14:textId="77777777" w:rsidR="000774C1" w:rsidRDefault="007F0A37">
            <w:pPr>
              <w:jc w:val="center"/>
              <w:rPr>
                <w:b/>
                <w:bCs/>
                <w:color w:val="000000"/>
                <w:sz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lang w:eastAsia="lt-LT"/>
              </w:rPr>
              <w:t>Pasiekimo momentas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13E43D51" w14:textId="77777777" w:rsidR="000774C1" w:rsidRDefault="007F0A37">
            <w:pPr>
              <w:ind w:firstLine="38"/>
              <w:jc w:val="center"/>
              <w:rPr>
                <w:b/>
                <w:bCs/>
                <w:color w:val="000000"/>
                <w:sz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lang w:eastAsia="lt-LT"/>
              </w:rPr>
              <w:t>Institucija</w:t>
            </w:r>
          </w:p>
        </w:tc>
      </w:tr>
      <w:tr w:rsidR="000774C1" w14:paraId="13E43D60" w14:textId="77777777">
        <w:trPr>
          <w:trHeight w:val="315"/>
        </w:trPr>
        <w:tc>
          <w:tcPr>
            <w:tcW w:w="988" w:type="dxa"/>
            <w:shd w:val="clear" w:color="auto" w:fill="auto"/>
          </w:tcPr>
          <w:p w14:paraId="13E43D53" w14:textId="77777777" w:rsidR="000774C1" w:rsidRDefault="007F0A37">
            <w:pPr>
              <w:jc w:val="center"/>
              <w:rPr>
                <w:iCs/>
                <w:color w:val="000000"/>
                <w:sz w:val="16"/>
                <w:lang w:eastAsia="lt-LT"/>
              </w:rPr>
            </w:pPr>
            <w:r>
              <w:rPr>
                <w:rFonts w:eastAsia="Calibri"/>
                <w:iCs/>
                <w:color w:val="000000"/>
                <w:sz w:val="16"/>
                <w:szCs w:val="16"/>
                <w:lang w:eastAsia="lt-LT"/>
              </w:rPr>
              <w:t>„P.N.521</w:t>
            </w:r>
          </w:p>
        </w:tc>
        <w:tc>
          <w:tcPr>
            <w:tcW w:w="1842" w:type="dxa"/>
            <w:shd w:val="clear" w:color="auto" w:fill="auto"/>
          </w:tcPr>
          <w:p w14:paraId="13E43D54" w14:textId="77777777" w:rsidR="000774C1" w:rsidRDefault="007F0A37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16"/>
                <w:lang w:eastAsia="lt-LT"/>
              </w:rPr>
            </w:pP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„Parengtas naujos kartos interneto prieigos infrastruktūros plėtros investicijų projektas“</w:t>
            </w:r>
          </w:p>
        </w:tc>
        <w:tc>
          <w:tcPr>
            <w:tcW w:w="948" w:type="dxa"/>
            <w:shd w:val="clear" w:color="auto" w:fill="auto"/>
          </w:tcPr>
          <w:p w14:paraId="13E43D55" w14:textId="77777777" w:rsidR="000774C1" w:rsidRDefault="007F0A37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16"/>
                <w:lang w:eastAsia="lt-LT"/>
              </w:rPr>
            </w:pPr>
            <w:r>
              <w:rPr>
                <w:rFonts w:eastAsia="Calibri"/>
                <w:sz w:val="16"/>
                <w:szCs w:val="16"/>
                <w:lang w:eastAsia="lt-LT"/>
              </w:rPr>
              <w:t>Skaičius</w:t>
            </w:r>
          </w:p>
        </w:tc>
        <w:tc>
          <w:tcPr>
            <w:tcW w:w="3163" w:type="dxa"/>
            <w:shd w:val="clear" w:color="auto" w:fill="auto"/>
          </w:tcPr>
          <w:p w14:paraId="13E43D56" w14:textId="77777777" w:rsidR="000774C1" w:rsidRDefault="007F0A37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 xml:space="preserve">Investicijų projektas – dokumentas, finansiškai (ekonomiškai), techniškai ir socialiai pagrindžiantis investavimo tikslus, įvertinantis investicijų grąžą (komercinis projektas) ir kitus efektyvumo rodiklius, nurodantis projektui įgyvendinti reikalingas lėšas bei finansavimo šaltinius ir terminus. </w:t>
            </w:r>
          </w:p>
          <w:p w14:paraId="13E43D57" w14:textId="77777777" w:rsidR="000774C1" w:rsidRDefault="000774C1">
            <w:pPr>
              <w:jc w:val="both"/>
              <w:rPr>
                <w:rFonts w:eastAsia="Calibri"/>
                <w:sz w:val="16"/>
                <w:lang w:eastAsia="lt-LT"/>
              </w:rPr>
            </w:pPr>
          </w:p>
          <w:p w14:paraId="13E43D58" w14:textId="77777777" w:rsidR="000774C1" w:rsidRDefault="007F0A37">
            <w:pPr>
              <w:jc w:val="both"/>
              <w:rPr>
                <w:rFonts w:eastAsia="Calibri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</w:rPr>
              <w:t xml:space="preserve">Naujos kartos interneto prieiga yra suprantama kaip sparčiojo plačiajuosčio ryšio infrastruktūra, pagrįsta interneto prieiga, užtikrinančia ne mažesnę nei 30 </w:t>
            </w:r>
            <w:proofErr w:type="spellStart"/>
            <w:r>
              <w:rPr>
                <w:color w:val="000000"/>
                <w:sz w:val="16"/>
                <w:szCs w:val="16"/>
              </w:rPr>
              <w:t>Mb</w:t>
            </w:r>
            <w:proofErr w:type="spellEnd"/>
            <w:r>
              <w:rPr>
                <w:color w:val="000000"/>
                <w:sz w:val="16"/>
                <w:szCs w:val="16"/>
              </w:rPr>
              <w:t>/s duomenų perdavimo spartą</w:t>
            </w:r>
          </w:p>
        </w:tc>
        <w:tc>
          <w:tcPr>
            <w:tcW w:w="1275" w:type="dxa"/>
            <w:shd w:val="clear" w:color="auto" w:fill="auto"/>
          </w:tcPr>
          <w:p w14:paraId="13E43D59" w14:textId="77777777" w:rsidR="000774C1" w:rsidRDefault="007F0A37">
            <w:pPr>
              <w:ind w:right="-108"/>
              <w:jc w:val="center"/>
              <w:rPr>
                <w:iCs/>
                <w:color w:val="000000"/>
                <w:sz w:val="16"/>
                <w:lang w:eastAsia="lt-LT"/>
              </w:rPr>
            </w:pPr>
            <w:r>
              <w:rPr>
                <w:rFonts w:eastAsia="Calibri"/>
                <w:sz w:val="16"/>
                <w:szCs w:val="16"/>
                <w:lang w:eastAsia="lt-LT"/>
              </w:rPr>
              <w:t xml:space="preserve">Automatiškai apskaičiuojamas.    </w:t>
            </w:r>
          </w:p>
        </w:tc>
        <w:tc>
          <w:tcPr>
            <w:tcW w:w="2127" w:type="dxa"/>
            <w:shd w:val="clear" w:color="auto" w:fill="auto"/>
          </w:tcPr>
          <w:p w14:paraId="13E43D5A" w14:textId="77777777" w:rsidR="000774C1" w:rsidRDefault="007F0A37">
            <w:pPr>
              <w:rPr>
                <w:iCs/>
                <w:color w:val="000000"/>
                <w:sz w:val="16"/>
                <w:lang w:eastAsia="lt-LT"/>
              </w:rPr>
            </w:pPr>
            <w:r>
              <w:rPr>
                <w:rFonts w:eastAsia="Calibri"/>
                <w:bCs/>
                <w:sz w:val="16"/>
                <w:szCs w:val="16"/>
                <w:lang w:eastAsia="lt-LT"/>
              </w:rPr>
              <w:t>Sumuojami parengti investicijų projektai.</w:t>
            </w:r>
          </w:p>
        </w:tc>
        <w:tc>
          <w:tcPr>
            <w:tcW w:w="1701" w:type="dxa"/>
            <w:shd w:val="clear" w:color="auto" w:fill="auto"/>
          </w:tcPr>
          <w:p w14:paraId="13E43D5B" w14:textId="77777777" w:rsidR="000774C1" w:rsidRDefault="007F0A37">
            <w:pPr>
              <w:rPr>
                <w:rFonts w:eastAsia="Calibri"/>
                <w:sz w:val="16"/>
                <w:szCs w:val="16"/>
                <w:lang w:eastAsia="lt-LT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eastAsia="lt-LT"/>
              </w:rPr>
              <w:t>Pirminiai šaltiniai:</w:t>
            </w:r>
            <w:r>
              <w:rPr>
                <w:rFonts w:eastAsia="Calibri"/>
                <w:iCs/>
                <w:sz w:val="16"/>
                <w:szCs w:val="16"/>
                <w:lang w:eastAsia="lt-LT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lt-LT"/>
              </w:rPr>
              <w:t>paslaugų priėmimo ir perdavimo aktas.</w:t>
            </w:r>
          </w:p>
          <w:p w14:paraId="13E43D5C" w14:textId="77777777" w:rsidR="000774C1" w:rsidRDefault="000774C1">
            <w:pPr>
              <w:rPr>
                <w:sz w:val="18"/>
                <w:szCs w:val="18"/>
                <w:lang w:eastAsia="lt-LT"/>
              </w:rPr>
            </w:pPr>
          </w:p>
          <w:p w14:paraId="13E43D5D" w14:textId="77777777" w:rsidR="000774C1" w:rsidRDefault="007F0A37">
            <w:pPr>
              <w:rPr>
                <w:iCs/>
                <w:sz w:val="16"/>
                <w:lang w:eastAsia="lt-LT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eastAsia="lt-LT"/>
              </w:rPr>
              <w:t>Antriniai šaltiniai:</w:t>
            </w:r>
            <w:r>
              <w:rPr>
                <w:rFonts w:eastAsia="Calibri"/>
                <w:i/>
                <w:iCs/>
                <w:sz w:val="16"/>
                <w:szCs w:val="16"/>
                <w:lang w:eastAsia="lt-LT"/>
              </w:rPr>
              <w:br/>
            </w:r>
            <w:r>
              <w:rPr>
                <w:rFonts w:eastAsia="Calibri"/>
                <w:sz w:val="16"/>
                <w:szCs w:val="16"/>
                <w:lang w:eastAsia="lt-LT"/>
              </w:rPr>
              <w:t>mokėjimo prašymai</w:t>
            </w:r>
            <w:r>
              <w:rPr>
                <w:rFonts w:eastAsia="Calibri"/>
                <w:iCs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13E43D5E" w14:textId="77777777" w:rsidR="000774C1" w:rsidRDefault="007F0A37">
            <w:pPr>
              <w:rPr>
                <w:rFonts w:eastAsia="Calibri"/>
                <w:strike/>
                <w:sz w:val="16"/>
                <w:szCs w:val="16"/>
                <w:lang w:eastAsia="lt-LT"/>
              </w:rPr>
            </w:pPr>
            <w:r>
              <w:rPr>
                <w:rFonts w:eastAsia="Calibri"/>
                <w:bCs/>
                <w:sz w:val="16"/>
                <w:szCs w:val="16"/>
                <w:lang w:eastAsia="lt-LT"/>
              </w:rPr>
              <w:t xml:space="preserve">Rodiklio reikšmė bus pasiekta 2017 m., įgyvendinus projektą, kai projekto vykdytojas pasirašys paslaugų priėmimo ir perdavimo aktą, kuriame bus </w:t>
            </w:r>
            <w:r>
              <w:rPr>
                <w:rFonts w:eastAsia="Calibri"/>
                <w:sz w:val="16"/>
                <w:szCs w:val="16"/>
                <w:lang w:eastAsia="lt-LT"/>
              </w:rPr>
              <w:t>nurodytas parengtas investicijų projektas.</w:t>
            </w:r>
          </w:p>
        </w:tc>
        <w:tc>
          <w:tcPr>
            <w:tcW w:w="1164" w:type="dxa"/>
            <w:shd w:val="clear" w:color="auto" w:fill="auto"/>
          </w:tcPr>
          <w:p w14:paraId="13E43D5F" w14:textId="77777777" w:rsidR="000774C1" w:rsidRDefault="007F0A37">
            <w:pPr>
              <w:rPr>
                <w:iCs/>
                <w:sz w:val="16"/>
                <w:lang w:eastAsia="lt-LT"/>
              </w:rPr>
            </w:pPr>
            <w:r>
              <w:rPr>
                <w:rFonts w:eastAsia="Calibri"/>
                <w:sz w:val="16"/>
                <w:szCs w:val="16"/>
                <w:lang w:eastAsia="lt-LT"/>
              </w:rPr>
              <w:t xml:space="preserve">Už </w:t>
            </w:r>
            <w:proofErr w:type="spellStart"/>
            <w:r>
              <w:rPr>
                <w:rFonts w:eastAsia="Calibri"/>
                <w:sz w:val="16"/>
                <w:szCs w:val="16"/>
                <w:lang w:eastAsia="lt-LT"/>
              </w:rPr>
              <w:t>stebėsenos</w:t>
            </w:r>
            <w:proofErr w:type="spellEnd"/>
            <w:r>
              <w:rPr>
                <w:rFonts w:eastAsia="Calibri"/>
                <w:sz w:val="16"/>
                <w:szCs w:val="16"/>
                <w:lang w:eastAsia="lt-LT"/>
              </w:rPr>
              <w:t xml:space="preserve"> rodiklio pasiekimą ir duomenų </w:t>
            </w:r>
            <w:r>
              <w:rPr>
                <w:rFonts w:eastAsia="Calibri"/>
                <w:iCs/>
                <w:sz w:val="16"/>
                <w:szCs w:val="16"/>
                <w:lang w:eastAsia="lt-LT"/>
              </w:rPr>
              <w:t xml:space="preserve">apie pasiektą </w:t>
            </w:r>
            <w:proofErr w:type="spellStart"/>
            <w:r>
              <w:rPr>
                <w:rFonts w:eastAsia="Calibri"/>
                <w:iCs/>
                <w:sz w:val="16"/>
                <w:szCs w:val="16"/>
                <w:lang w:eastAsia="lt-LT"/>
              </w:rPr>
              <w:t>stebėsenos</w:t>
            </w:r>
            <w:proofErr w:type="spellEnd"/>
            <w:r>
              <w:rPr>
                <w:rFonts w:eastAsia="Calibri"/>
                <w:iCs/>
                <w:sz w:val="16"/>
                <w:szCs w:val="16"/>
                <w:lang w:eastAsia="lt-LT"/>
              </w:rPr>
              <w:t xml:space="preserve"> rodiklio reikšmę teikimą </w:t>
            </w:r>
            <w:r>
              <w:rPr>
                <w:rFonts w:eastAsia="Calibri"/>
                <w:sz w:val="16"/>
                <w:szCs w:val="16"/>
                <w:lang w:eastAsia="lt-LT"/>
              </w:rPr>
              <w:t>antriniuose šaltiniuose yra atsakingas projekto vykdytojas.“</w:t>
            </w:r>
          </w:p>
        </w:tc>
      </w:tr>
    </w:tbl>
    <w:p w14:paraId="13E43D64" w14:textId="77777777" w:rsidR="000774C1" w:rsidRDefault="00EA271B">
      <w:pPr>
        <w:ind w:firstLine="567"/>
        <w:rPr>
          <w:lang w:eastAsia="lt-LT"/>
        </w:rPr>
      </w:pPr>
    </w:p>
    <w:p w14:paraId="56697F87" w14:textId="77777777" w:rsidR="00EA271B" w:rsidRDefault="00EA271B"/>
    <w:p w14:paraId="5B38B0FB" w14:textId="77777777" w:rsidR="00EA271B" w:rsidRDefault="00EA271B"/>
    <w:p w14:paraId="28EA6C92" w14:textId="77777777" w:rsidR="00EA271B" w:rsidRDefault="00EA271B"/>
    <w:p w14:paraId="13E43D65" w14:textId="284E344A" w:rsidR="000774C1" w:rsidRDefault="007F0A37">
      <w:pPr>
        <w:rPr>
          <w:lang w:eastAsia="lt-LT"/>
        </w:rPr>
      </w:pPr>
      <w:r>
        <w:rPr>
          <w:lang w:eastAsia="lt-LT"/>
        </w:rPr>
        <w:t>Ūkio ministras,</w:t>
      </w:r>
    </w:p>
    <w:p w14:paraId="13E43D66" w14:textId="77777777" w:rsidR="000774C1" w:rsidRDefault="007F0A37">
      <w:pPr>
        <w:tabs>
          <w:tab w:val="left" w:pos="3686"/>
          <w:tab w:val="left" w:pos="11969"/>
        </w:tabs>
        <w:rPr>
          <w:lang w:eastAsia="lt-LT"/>
        </w:rPr>
      </w:pPr>
      <w:r>
        <w:rPr>
          <w:lang w:eastAsia="lt-LT"/>
        </w:rPr>
        <w:t>pavaduojantis susisiekimo ministrą                                                                                                                                                       Evaldas Gustas</w:t>
      </w:r>
    </w:p>
    <w:p w14:paraId="13E43D6A" w14:textId="77777777" w:rsidR="000774C1" w:rsidRDefault="00EA271B">
      <w:pPr>
        <w:rPr>
          <w:lang w:eastAsia="lt-LT"/>
        </w:rPr>
      </w:pPr>
    </w:p>
    <w:sectPr w:rsidR="000774C1">
      <w:pgSz w:w="16838" w:h="11906" w:orient="landscape"/>
      <w:pgMar w:top="1701" w:right="167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43D6E" w14:textId="77777777" w:rsidR="000774C1" w:rsidRDefault="007F0A3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13E43D6F" w14:textId="77777777" w:rsidR="000774C1" w:rsidRDefault="007F0A3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3D73" w14:textId="77777777" w:rsidR="000774C1" w:rsidRDefault="000774C1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3D74" w14:textId="77777777" w:rsidR="000774C1" w:rsidRDefault="000774C1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3D76" w14:textId="77777777" w:rsidR="000774C1" w:rsidRDefault="000774C1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43D6C" w14:textId="77777777" w:rsidR="000774C1" w:rsidRDefault="007F0A3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13E43D6D" w14:textId="77777777" w:rsidR="000774C1" w:rsidRDefault="007F0A3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3D70" w14:textId="77777777" w:rsidR="000774C1" w:rsidRDefault="000774C1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3D71" w14:textId="77777777" w:rsidR="000774C1" w:rsidRDefault="007F0A37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EA271B">
      <w:rPr>
        <w:noProof/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14:paraId="13E43D72" w14:textId="77777777" w:rsidR="000774C1" w:rsidRDefault="000774C1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3D75" w14:textId="77777777" w:rsidR="000774C1" w:rsidRDefault="000774C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80"/>
    <w:rsid w:val="000774C1"/>
    <w:rsid w:val="00231180"/>
    <w:rsid w:val="007F0A37"/>
    <w:rsid w:val="00E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E43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F0A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F0A37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F0A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F0A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F0A37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F0A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oleObject" Target="embeddings/oleObject1.bin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glossaryDocument" Target="glossary/document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wmf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51"/>
    <w:rsid w:val="000D7A51"/>
    <w:rsid w:val="00C8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0E493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8309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830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3E302518-3DFD-4F8C-8AA0-9BB70378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2016-09-23T11:48:00Z</dcterms:created>
  <dc:creator>Audra Klimantavičiūtė</dc:creator>
  <lastModifiedBy>TRAPINSKIENĖ Aušrinė</lastModifiedBy>
  <lastPrinted>2016-09-21T07:08:00Z</lastPrinted>
  <dcterms:modified xsi:type="dcterms:W3CDTF">2016-09-26T05:17:00Z</dcterms:modified>
  <revision>4</revision>
</coreProperties>
</file>