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C248F" w14:textId="77777777" w:rsidR="001123CF" w:rsidRDefault="001123CF" w:rsidP="007A0898">
      <w:pPr>
        <w:tabs>
          <w:tab w:val="left" w:pos="709"/>
        </w:tabs>
        <w:ind w:right="-1"/>
        <w:jc w:val="center"/>
        <w:rPr>
          <w:b/>
          <w:caps/>
        </w:rPr>
      </w:pPr>
      <w:bookmarkStart w:id="0" w:name="_GoBack"/>
      <w:bookmarkEnd w:id="0"/>
    </w:p>
    <w:p w14:paraId="706367A0" w14:textId="77777777" w:rsidR="001123CF" w:rsidRDefault="001123CF" w:rsidP="007A0898">
      <w:pPr>
        <w:tabs>
          <w:tab w:val="left" w:pos="709"/>
        </w:tabs>
        <w:ind w:right="-1"/>
        <w:jc w:val="center"/>
        <w:rPr>
          <w:b/>
          <w:caps/>
        </w:rPr>
      </w:pPr>
    </w:p>
    <w:p w14:paraId="308B519F" w14:textId="77777777" w:rsidR="001123CF" w:rsidRDefault="001123CF" w:rsidP="007A0898">
      <w:pPr>
        <w:tabs>
          <w:tab w:val="left" w:pos="709"/>
        </w:tabs>
        <w:ind w:right="-1"/>
        <w:jc w:val="center"/>
        <w:rPr>
          <w:b/>
          <w:caps/>
        </w:rPr>
      </w:pPr>
    </w:p>
    <w:p w14:paraId="6BC71B33" w14:textId="77777777" w:rsidR="001123CF" w:rsidRDefault="001123CF" w:rsidP="007A0898">
      <w:pPr>
        <w:tabs>
          <w:tab w:val="left" w:pos="709"/>
        </w:tabs>
        <w:ind w:right="-1"/>
        <w:jc w:val="center"/>
        <w:rPr>
          <w:b/>
          <w:caps/>
        </w:rPr>
      </w:pPr>
    </w:p>
    <w:p w14:paraId="506B5695" w14:textId="77777777" w:rsidR="007A0898" w:rsidRPr="009C3D8A" w:rsidRDefault="007A0898" w:rsidP="007A0898">
      <w:pPr>
        <w:tabs>
          <w:tab w:val="left" w:pos="709"/>
        </w:tabs>
        <w:ind w:right="-1"/>
        <w:jc w:val="center"/>
        <w:rPr>
          <w:b/>
          <w:caps/>
        </w:rPr>
      </w:pPr>
      <w:r w:rsidRPr="009C3D8A">
        <w:rPr>
          <w:b/>
          <w:caps/>
        </w:rPr>
        <w:t>LIETUVOS RESPUBLIKOS ŪKIO MINISTRAS</w:t>
      </w:r>
    </w:p>
    <w:p w14:paraId="40E57110" w14:textId="77777777" w:rsidR="007A0898" w:rsidRPr="009C3D8A" w:rsidRDefault="007A0898" w:rsidP="007A0898">
      <w:pPr>
        <w:ind w:right="-1"/>
        <w:jc w:val="center"/>
        <w:rPr>
          <w:b/>
          <w:caps/>
        </w:rPr>
      </w:pPr>
    </w:p>
    <w:p w14:paraId="3D2F51F9" w14:textId="77777777" w:rsidR="007A0898" w:rsidRPr="009C3D8A" w:rsidRDefault="007A0898" w:rsidP="007A0898">
      <w:pPr>
        <w:pStyle w:val="centrbold"/>
        <w:spacing w:before="0" w:beforeAutospacing="0" w:after="0" w:afterAutospacing="0"/>
        <w:ind w:right="-1"/>
        <w:jc w:val="center"/>
        <w:rPr>
          <w:b/>
        </w:rPr>
      </w:pPr>
      <w:r w:rsidRPr="009C3D8A">
        <w:rPr>
          <w:b/>
        </w:rPr>
        <w:t>ĮSAKYMAS</w:t>
      </w:r>
    </w:p>
    <w:p w14:paraId="5B688B28" w14:textId="77777777" w:rsidR="007A0898" w:rsidRPr="009C3D8A" w:rsidRDefault="007A0898" w:rsidP="0074216B">
      <w:pPr>
        <w:pStyle w:val="Pavadinimas1"/>
        <w:ind w:left="0" w:right="-1"/>
        <w:jc w:val="center"/>
        <w:rPr>
          <w:rFonts w:ascii="Times New Roman" w:hAnsi="Times New Roman"/>
          <w:sz w:val="24"/>
          <w:szCs w:val="24"/>
          <w:lang w:val="lt-LT"/>
        </w:rPr>
      </w:pPr>
      <w:r w:rsidRPr="009C3D8A">
        <w:rPr>
          <w:rFonts w:ascii="Times New Roman" w:hAnsi="Times New Roman"/>
          <w:sz w:val="24"/>
          <w:szCs w:val="24"/>
          <w:lang w:val="lt-LT"/>
        </w:rPr>
        <w:t xml:space="preserve">dėl 2014–2020 metų europos sąjungos fondų investicijų veiksmų programos 3 prioriteto </w:t>
      </w:r>
      <w:r w:rsidRPr="009C3D8A">
        <w:rPr>
          <w:rFonts w:ascii="Times New Roman" w:hAnsi="Times New Roman"/>
          <w:kern w:val="16"/>
          <w:sz w:val="24"/>
          <w:szCs w:val="24"/>
          <w:lang w:val="lt-LT"/>
        </w:rPr>
        <w:t>„SMULKIOJO IR VIDUTINIO VERSLO KONKURENCINGUMO SKATINIMAS“</w:t>
      </w:r>
      <w:r w:rsidRPr="009C3D8A">
        <w:rPr>
          <w:rFonts w:ascii="Times New Roman" w:hAnsi="Times New Roman"/>
          <w:b w:val="0"/>
          <w:kern w:val="16"/>
          <w:sz w:val="24"/>
          <w:szCs w:val="24"/>
          <w:lang w:val="lt-LT"/>
        </w:rPr>
        <w:t xml:space="preserve"> </w:t>
      </w:r>
      <w:r w:rsidR="0074216B">
        <w:rPr>
          <w:rFonts w:ascii="Times New Roman" w:hAnsi="Times New Roman"/>
          <w:sz w:val="24"/>
          <w:szCs w:val="24"/>
          <w:lang w:val="lt-LT"/>
        </w:rPr>
        <w:t>priemonės NR. 03.3.1-LVPA-K-854</w:t>
      </w:r>
      <w:r w:rsidRPr="009C3D8A">
        <w:rPr>
          <w:rFonts w:ascii="Times New Roman" w:hAnsi="Times New Roman"/>
          <w:sz w:val="24"/>
          <w:szCs w:val="24"/>
          <w:lang w:val="lt-LT"/>
        </w:rPr>
        <w:t xml:space="preserve"> „</w:t>
      </w:r>
      <w:r w:rsidR="0074216B">
        <w:rPr>
          <w:rFonts w:ascii="Times New Roman" w:hAnsi="Times New Roman"/>
          <w:sz w:val="24"/>
          <w:szCs w:val="24"/>
          <w:lang w:val="lt-LT"/>
        </w:rPr>
        <w:t>pramonės skaitmeninimas LT</w:t>
      </w:r>
      <w:r w:rsidRPr="009C3D8A">
        <w:rPr>
          <w:rFonts w:ascii="Times New Roman" w:hAnsi="Times New Roman"/>
          <w:sz w:val="24"/>
          <w:szCs w:val="24"/>
          <w:lang w:val="lt-LT"/>
        </w:rPr>
        <w:t>“</w:t>
      </w:r>
      <w:r w:rsidRPr="009C3D8A">
        <w:rPr>
          <w:rFonts w:ascii="Times New Roman" w:hAnsi="Times New Roman"/>
          <w:b w:val="0"/>
          <w:sz w:val="24"/>
          <w:szCs w:val="24"/>
          <w:lang w:val="lt-LT"/>
        </w:rPr>
        <w:t xml:space="preserve"> </w:t>
      </w:r>
      <w:r w:rsidRPr="009C3D8A">
        <w:rPr>
          <w:rFonts w:ascii="Times New Roman" w:hAnsi="Times New Roman"/>
          <w:sz w:val="24"/>
          <w:szCs w:val="24"/>
          <w:lang w:val="lt-LT"/>
        </w:rPr>
        <w:t>projektų</w:t>
      </w:r>
      <w:r>
        <w:rPr>
          <w:rFonts w:ascii="Times New Roman" w:hAnsi="Times New Roman"/>
          <w:sz w:val="24"/>
          <w:szCs w:val="24"/>
          <w:lang w:val="lt-LT"/>
        </w:rPr>
        <w:t xml:space="preserve"> finan</w:t>
      </w:r>
      <w:r w:rsidR="0074216B">
        <w:rPr>
          <w:rFonts w:ascii="Times New Roman" w:hAnsi="Times New Roman"/>
          <w:sz w:val="24"/>
          <w:szCs w:val="24"/>
          <w:lang w:val="lt-LT"/>
        </w:rPr>
        <w:t>savimo sąlygų aprašo nr. 1</w:t>
      </w:r>
      <w:r w:rsidRPr="009C3D8A">
        <w:rPr>
          <w:rFonts w:ascii="Times New Roman" w:hAnsi="Times New Roman"/>
          <w:sz w:val="24"/>
          <w:szCs w:val="24"/>
          <w:lang w:val="lt-LT"/>
        </w:rPr>
        <w:t xml:space="preserve"> patvirtinimo</w:t>
      </w:r>
    </w:p>
    <w:p w14:paraId="54AF653B" w14:textId="77777777" w:rsidR="007A0898" w:rsidRPr="009C3D8A" w:rsidRDefault="007A0898" w:rsidP="007A0898">
      <w:pPr>
        <w:ind w:right="-1"/>
        <w:jc w:val="center"/>
      </w:pPr>
    </w:p>
    <w:p w14:paraId="67CB7142" w14:textId="77777777" w:rsidR="007A0898" w:rsidRPr="00B25D1B" w:rsidRDefault="0074216B" w:rsidP="007A0898">
      <w:pPr>
        <w:ind w:right="-1"/>
        <w:jc w:val="center"/>
      </w:pPr>
      <w:r>
        <w:t>2018</w:t>
      </w:r>
      <w:r w:rsidR="007A0898" w:rsidRPr="00381A61">
        <w:t xml:space="preserve"> m.</w:t>
      </w:r>
      <w:r w:rsidR="00A31322">
        <w:t xml:space="preserve">             </w:t>
      </w:r>
      <w:r w:rsidR="007A0898" w:rsidRPr="00A362C3">
        <w:t>d. Nr. 4-</w:t>
      </w:r>
    </w:p>
    <w:p w14:paraId="02C4CF3E" w14:textId="77777777" w:rsidR="007A0898" w:rsidRPr="00CA2C50" w:rsidRDefault="007A0898" w:rsidP="007A0898">
      <w:pPr>
        <w:ind w:right="-1"/>
        <w:jc w:val="center"/>
      </w:pPr>
      <w:r w:rsidRPr="00CA2C50">
        <w:t>Vilnius</w:t>
      </w:r>
    </w:p>
    <w:p w14:paraId="534F1DF7" w14:textId="77777777" w:rsidR="007A0898" w:rsidRPr="00CA2C50" w:rsidRDefault="007A0898" w:rsidP="007A0898">
      <w:pPr>
        <w:ind w:right="-1"/>
      </w:pPr>
    </w:p>
    <w:p w14:paraId="1D3D7F87" w14:textId="77777777" w:rsidR="000E77C2" w:rsidRDefault="007A0898" w:rsidP="007A0898">
      <w:pPr>
        <w:pStyle w:val="BodyText1"/>
        <w:spacing w:line="240" w:lineRule="auto"/>
        <w:ind w:right="-1" w:firstLine="720"/>
        <w:rPr>
          <w:sz w:val="24"/>
          <w:szCs w:val="24"/>
        </w:rPr>
      </w:pPr>
      <w:r w:rsidRPr="009C3D8A">
        <w:rPr>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Pr>
          <w:sz w:val="24"/>
          <w:szCs w:val="24"/>
        </w:rPr>
        <w:t>a</w:t>
      </w:r>
      <w:r w:rsidRPr="009C3D8A">
        <w:rPr>
          <w:sz w:val="24"/>
          <w:szCs w:val="24"/>
        </w:rPr>
        <w:t>tsakomybės ir funkcijų paskirstymo tarp institucijų</w:t>
      </w:r>
      <w:r w:rsidR="000E77C2">
        <w:rPr>
          <w:sz w:val="24"/>
          <w:szCs w:val="24"/>
        </w:rPr>
        <w:t xml:space="preserve"> ir </w:t>
      </w:r>
      <w:r w:rsidRPr="009C3D8A">
        <w:rPr>
          <w:sz w:val="24"/>
          <w:szCs w:val="24"/>
        </w:rPr>
        <w:t>įgyvendinant 2014–2020 metų Europos Sąjungos fondų investicijų veiksmų programą“, 6.2.7 papunkčiu</w:t>
      </w:r>
      <w:r w:rsidR="000E77C2">
        <w:rPr>
          <w:sz w:val="24"/>
          <w:szCs w:val="24"/>
        </w:rPr>
        <w:t>,</w:t>
      </w:r>
      <w:r w:rsidRPr="009C3D8A">
        <w:rPr>
          <w:sz w:val="24"/>
          <w:szCs w:val="24"/>
        </w:rPr>
        <w:t xml:space="preserve"> </w:t>
      </w:r>
    </w:p>
    <w:p w14:paraId="5B520CA6" w14:textId="77777777" w:rsidR="007A0898" w:rsidRPr="009C3D8A" w:rsidRDefault="007A0898" w:rsidP="007A0898">
      <w:pPr>
        <w:pStyle w:val="BodyText1"/>
        <w:spacing w:line="240" w:lineRule="auto"/>
        <w:ind w:right="-1" w:firstLine="720"/>
        <w:rPr>
          <w:sz w:val="24"/>
          <w:szCs w:val="24"/>
        </w:rPr>
      </w:pPr>
      <w:r w:rsidRPr="009C3D8A">
        <w:rPr>
          <w:sz w:val="24"/>
          <w:szCs w:val="24"/>
        </w:rPr>
        <w:t xml:space="preserve">t v i r t i n u 2014–2020 metų Europos Sąjungos fondų investicijų veiksmų programos 3 prioriteto </w:t>
      </w:r>
      <w:r w:rsidRPr="009C3D8A">
        <w:rPr>
          <w:kern w:val="16"/>
          <w:sz w:val="24"/>
          <w:szCs w:val="24"/>
        </w:rPr>
        <w:t>„Smulkiojo ir vidutinio verslo konkurencingumo skatinimas“</w:t>
      </w:r>
      <w:r w:rsidRPr="009C3D8A">
        <w:rPr>
          <w:b/>
          <w:kern w:val="16"/>
          <w:sz w:val="24"/>
          <w:szCs w:val="24"/>
        </w:rPr>
        <w:t xml:space="preserve"> </w:t>
      </w:r>
      <w:r w:rsidR="00863EE8">
        <w:rPr>
          <w:sz w:val="24"/>
          <w:szCs w:val="24"/>
        </w:rPr>
        <w:t>priemonės Nr. 03.3.1-LVPA-K-854</w:t>
      </w:r>
      <w:r w:rsidRPr="009C3D8A">
        <w:rPr>
          <w:sz w:val="24"/>
          <w:szCs w:val="24"/>
        </w:rPr>
        <w:t xml:space="preserve"> „</w:t>
      </w:r>
      <w:r w:rsidR="00863EE8">
        <w:rPr>
          <w:sz w:val="24"/>
          <w:szCs w:val="24"/>
        </w:rPr>
        <w:t>Pramonės skaitmeninimas LT</w:t>
      </w:r>
      <w:r w:rsidRPr="009C3D8A">
        <w:rPr>
          <w:sz w:val="24"/>
          <w:szCs w:val="24"/>
        </w:rPr>
        <w:t>“</w:t>
      </w:r>
      <w:r w:rsidRPr="009C3D8A">
        <w:rPr>
          <w:b/>
          <w:sz w:val="24"/>
          <w:szCs w:val="24"/>
        </w:rPr>
        <w:t xml:space="preserve"> </w:t>
      </w:r>
      <w:r w:rsidRPr="009C3D8A">
        <w:rPr>
          <w:sz w:val="24"/>
          <w:szCs w:val="24"/>
        </w:rPr>
        <w:t>projektų</w:t>
      </w:r>
      <w:r w:rsidR="00863EE8">
        <w:rPr>
          <w:sz w:val="24"/>
          <w:szCs w:val="24"/>
        </w:rPr>
        <w:t xml:space="preserve"> finansavimo sąlygų aprašą Nr. 1</w:t>
      </w:r>
      <w:r w:rsidRPr="009C3D8A">
        <w:rPr>
          <w:sz w:val="24"/>
          <w:szCs w:val="24"/>
        </w:rPr>
        <w:t xml:space="preserve"> (pridedama).</w:t>
      </w:r>
    </w:p>
    <w:p w14:paraId="75BC1564" w14:textId="77777777" w:rsidR="007A0898" w:rsidRDefault="007A0898" w:rsidP="007A0898">
      <w:pPr>
        <w:ind w:right="140"/>
        <w:rPr>
          <w:bCs/>
        </w:rPr>
      </w:pPr>
    </w:p>
    <w:p w14:paraId="4B8D9C68" w14:textId="77777777" w:rsidR="00632DE5" w:rsidRDefault="00632DE5" w:rsidP="007A0898">
      <w:pPr>
        <w:ind w:right="140"/>
        <w:rPr>
          <w:bCs/>
        </w:rPr>
      </w:pPr>
    </w:p>
    <w:p w14:paraId="12B61E05" w14:textId="77777777" w:rsidR="00632DE5" w:rsidRDefault="00632DE5" w:rsidP="007A0898">
      <w:pPr>
        <w:ind w:right="140"/>
        <w:rPr>
          <w:bCs/>
        </w:rPr>
      </w:pPr>
    </w:p>
    <w:p w14:paraId="6FAA704B" w14:textId="77777777" w:rsidR="00632DE5" w:rsidRDefault="00632DE5" w:rsidP="007A0898">
      <w:pPr>
        <w:ind w:right="140"/>
        <w:rPr>
          <w:bCs/>
        </w:rPr>
      </w:pPr>
    </w:p>
    <w:p w14:paraId="78A2DC36" w14:textId="77777777" w:rsidR="00632DE5" w:rsidRDefault="00632DE5" w:rsidP="007A0898">
      <w:pPr>
        <w:ind w:right="140"/>
        <w:rPr>
          <w:bCs/>
        </w:rPr>
      </w:pPr>
    </w:p>
    <w:p w14:paraId="1AE70446" w14:textId="77777777" w:rsidR="00632DE5" w:rsidRDefault="00632DE5" w:rsidP="007A0898">
      <w:pPr>
        <w:ind w:right="140"/>
        <w:rPr>
          <w:bCs/>
        </w:rPr>
      </w:pPr>
    </w:p>
    <w:p w14:paraId="2B9BA043" w14:textId="77777777" w:rsidR="007A0898" w:rsidRDefault="007A0898" w:rsidP="00071094">
      <w:pPr>
        <w:ind w:firstLine="0"/>
      </w:pPr>
      <w:r>
        <w:t>Ūkio ministras</w:t>
      </w:r>
      <w:r>
        <w:tab/>
      </w:r>
      <w:r>
        <w:tab/>
      </w:r>
      <w:r>
        <w:tab/>
      </w:r>
      <w:r>
        <w:tab/>
      </w:r>
      <w:r>
        <w:tab/>
      </w:r>
      <w:r>
        <w:tab/>
      </w:r>
      <w:r>
        <w:tab/>
      </w:r>
      <w:r>
        <w:tab/>
      </w:r>
      <w:r>
        <w:tab/>
      </w:r>
      <w:r w:rsidR="00A31322">
        <w:t xml:space="preserve">                                                                                         </w:t>
      </w:r>
    </w:p>
    <w:p w14:paraId="0C5FF1FA" w14:textId="77777777" w:rsidR="007A0898" w:rsidRDefault="007A0898" w:rsidP="007A0898">
      <w:pPr>
        <w:ind w:right="140"/>
      </w:pPr>
    </w:p>
    <w:p w14:paraId="57D2A9CF" w14:textId="77777777" w:rsidR="007A0898" w:rsidRDefault="007A0898" w:rsidP="007A0898">
      <w:pPr>
        <w:ind w:right="140"/>
      </w:pPr>
    </w:p>
    <w:p w14:paraId="47C9478F" w14:textId="77777777" w:rsidR="007A0898" w:rsidRDefault="007A0898" w:rsidP="00FD527E">
      <w:pPr>
        <w:ind w:right="140" w:firstLine="0"/>
      </w:pPr>
    </w:p>
    <w:p w14:paraId="0FCB1F3B" w14:textId="77777777" w:rsidR="002D7EB0" w:rsidRDefault="002D7EB0" w:rsidP="00FD527E">
      <w:pPr>
        <w:ind w:right="140" w:firstLine="0"/>
      </w:pPr>
    </w:p>
    <w:p w14:paraId="7E79CB95" w14:textId="77777777" w:rsidR="002D7EB0" w:rsidRDefault="002D7EB0" w:rsidP="00FD527E">
      <w:pPr>
        <w:ind w:right="140" w:firstLine="0"/>
      </w:pPr>
    </w:p>
    <w:p w14:paraId="21841954" w14:textId="77777777" w:rsidR="002D7EB0" w:rsidRDefault="002D7EB0" w:rsidP="00FD527E">
      <w:pPr>
        <w:ind w:right="140" w:firstLine="0"/>
      </w:pPr>
    </w:p>
    <w:p w14:paraId="63CC6B47" w14:textId="77777777" w:rsidR="002D7EB0" w:rsidRDefault="002D7EB0" w:rsidP="00FD527E">
      <w:pPr>
        <w:ind w:right="140" w:firstLine="0"/>
      </w:pPr>
    </w:p>
    <w:p w14:paraId="343C72BD" w14:textId="77777777" w:rsidR="002D7EB0" w:rsidRDefault="002D7EB0" w:rsidP="00FD527E">
      <w:pPr>
        <w:ind w:right="140" w:firstLine="0"/>
      </w:pPr>
    </w:p>
    <w:p w14:paraId="0E0A7E60" w14:textId="77777777" w:rsidR="002D7EB0" w:rsidRDefault="002D7EB0" w:rsidP="00FD527E">
      <w:pPr>
        <w:ind w:right="140" w:firstLine="0"/>
      </w:pPr>
    </w:p>
    <w:p w14:paraId="439EE7D1" w14:textId="77777777" w:rsidR="002D7EB0" w:rsidRDefault="002D7EB0" w:rsidP="007A0898">
      <w:pPr>
        <w:ind w:right="140"/>
      </w:pPr>
    </w:p>
    <w:p w14:paraId="42300695" w14:textId="77777777" w:rsidR="002D7EB0" w:rsidRPr="009C3D8A" w:rsidRDefault="002D7EB0" w:rsidP="007A0898">
      <w:pPr>
        <w:ind w:right="140"/>
      </w:pPr>
    </w:p>
    <w:p w14:paraId="47794ACF" w14:textId="77777777" w:rsidR="007A0898" w:rsidRPr="00082218" w:rsidRDefault="00632DE5" w:rsidP="00632DE5">
      <w:pPr>
        <w:pStyle w:val="Footer"/>
        <w:ind w:right="140" w:firstLine="0"/>
      </w:pPr>
      <w:r>
        <w:t>Parengė</w:t>
      </w:r>
    </w:p>
    <w:p w14:paraId="1337C862" w14:textId="77777777" w:rsidR="007A0898" w:rsidRPr="00082218" w:rsidRDefault="007A0898" w:rsidP="00632DE5">
      <w:pPr>
        <w:pStyle w:val="Footer"/>
        <w:ind w:right="140" w:firstLine="0"/>
      </w:pPr>
      <w:r w:rsidRPr="00082218">
        <w:t xml:space="preserve">Ūkio ministerijos Europos Sąjungos paramos </w:t>
      </w:r>
    </w:p>
    <w:p w14:paraId="5E0F21A1" w14:textId="77777777" w:rsidR="007A0898" w:rsidRPr="00082218" w:rsidRDefault="007A0898" w:rsidP="00632DE5">
      <w:pPr>
        <w:pStyle w:val="Footer"/>
        <w:ind w:right="140" w:firstLine="0"/>
      </w:pPr>
      <w:r w:rsidRPr="00082218">
        <w:t>koordinavimo departamento</w:t>
      </w:r>
    </w:p>
    <w:p w14:paraId="058A0904" w14:textId="77777777" w:rsidR="007A0898" w:rsidRPr="00082218" w:rsidRDefault="007A0898" w:rsidP="00632DE5">
      <w:pPr>
        <w:pStyle w:val="Footer"/>
        <w:ind w:right="140" w:firstLine="0"/>
      </w:pPr>
      <w:r w:rsidRPr="00082218">
        <w:t xml:space="preserve">Struktūrinės paramos politikos skyriaus </w:t>
      </w:r>
    </w:p>
    <w:p w14:paraId="1B8884AB" w14:textId="77777777" w:rsidR="007A0898" w:rsidRPr="00082218" w:rsidRDefault="007A0898" w:rsidP="00632DE5">
      <w:pPr>
        <w:pStyle w:val="Footer"/>
        <w:ind w:right="140" w:firstLine="0"/>
      </w:pPr>
      <w:r w:rsidRPr="00082218">
        <w:t>vyriausioji specialistė</w:t>
      </w:r>
    </w:p>
    <w:p w14:paraId="5F566006" w14:textId="77777777" w:rsidR="007A0898" w:rsidRDefault="007A0898" w:rsidP="00632DE5">
      <w:pPr>
        <w:pStyle w:val="Footer"/>
        <w:tabs>
          <w:tab w:val="clear" w:pos="4819"/>
          <w:tab w:val="clear" w:pos="9638"/>
          <w:tab w:val="left" w:pos="1730"/>
        </w:tabs>
        <w:ind w:firstLine="0"/>
      </w:pPr>
      <w:r>
        <w:t>Inga Baltrūnaitė</w:t>
      </w:r>
    </w:p>
    <w:p w14:paraId="0FAEA019" w14:textId="77777777" w:rsidR="00632DE5" w:rsidRDefault="00632DE5" w:rsidP="00632DE5">
      <w:pPr>
        <w:pStyle w:val="Footer"/>
        <w:tabs>
          <w:tab w:val="clear" w:pos="4819"/>
          <w:tab w:val="clear" w:pos="9638"/>
          <w:tab w:val="left" w:pos="1730"/>
        </w:tabs>
        <w:ind w:firstLine="0"/>
      </w:pPr>
    </w:p>
    <w:p w14:paraId="3940915C" w14:textId="77777777" w:rsidR="00632DE5" w:rsidRDefault="00632DE5" w:rsidP="00632DE5">
      <w:pPr>
        <w:pStyle w:val="Footer"/>
        <w:tabs>
          <w:tab w:val="clear" w:pos="4819"/>
          <w:tab w:val="clear" w:pos="9638"/>
          <w:tab w:val="left" w:pos="1730"/>
        </w:tabs>
        <w:ind w:firstLine="0"/>
      </w:pPr>
    </w:p>
    <w:p w14:paraId="2907F0EF" w14:textId="77777777" w:rsidR="0023600C" w:rsidRDefault="0056224A" w:rsidP="0056224A">
      <w:pPr>
        <w:ind w:left="4820" w:firstLine="0"/>
      </w:pPr>
      <w:r>
        <w:lastRenderedPageBreak/>
        <w:t xml:space="preserve">                    </w:t>
      </w:r>
    </w:p>
    <w:p w14:paraId="7D154BB0" w14:textId="4758259F" w:rsidR="001123CF" w:rsidRDefault="0023600C" w:rsidP="0023600C">
      <w:pPr>
        <w:ind w:left="4820" w:firstLine="0"/>
      </w:pPr>
      <w:r>
        <w:t xml:space="preserve">                       </w:t>
      </w:r>
      <w:r w:rsidR="007A0898">
        <w:t>PATVIRTINTA</w:t>
      </w:r>
    </w:p>
    <w:p w14:paraId="350593E7" w14:textId="77777777" w:rsidR="001123CF" w:rsidRDefault="001123CF" w:rsidP="001123CF">
      <w:pPr>
        <w:ind w:left="4820" w:firstLine="0"/>
        <w:jc w:val="center"/>
      </w:pPr>
      <w:r>
        <w:t xml:space="preserve">               </w:t>
      </w:r>
      <w:r w:rsidR="007A0898">
        <w:t xml:space="preserve"> </w:t>
      </w:r>
      <w:r w:rsidR="000E77C2">
        <w:t xml:space="preserve">     </w:t>
      </w:r>
      <w:r w:rsidR="0056224A">
        <w:t xml:space="preserve"> </w:t>
      </w:r>
      <w:r w:rsidR="000E77C2">
        <w:t xml:space="preserve"> </w:t>
      </w:r>
      <w:r w:rsidR="0065742F">
        <w:t xml:space="preserve">Lietuvos </w:t>
      </w:r>
      <w:r w:rsidR="007A0898">
        <w:t>Respublikos ūkio</w:t>
      </w:r>
      <w:r w:rsidR="00863EE8">
        <w:t xml:space="preserve"> ministro</w:t>
      </w:r>
    </w:p>
    <w:p w14:paraId="3207CD3A" w14:textId="77777777" w:rsidR="007A0898" w:rsidRPr="00665F58" w:rsidRDefault="0056224A" w:rsidP="001123CF">
      <w:pPr>
        <w:ind w:left="4820" w:firstLine="0"/>
        <w:jc w:val="center"/>
      </w:pPr>
      <w:r>
        <w:t xml:space="preserve">                 </w:t>
      </w:r>
      <w:r w:rsidR="00D621D0">
        <w:t xml:space="preserve">2018 m. </w:t>
      </w:r>
      <w:r w:rsidR="007A0898">
        <w:t xml:space="preserve">      </w:t>
      </w:r>
      <w:r w:rsidR="001123CF">
        <w:t xml:space="preserve">   </w:t>
      </w:r>
      <w:r w:rsidR="007A0898">
        <w:t>d. įsakymu Nr. 4-</w:t>
      </w:r>
    </w:p>
    <w:p w14:paraId="7058E868" w14:textId="77777777" w:rsidR="00FB0898" w:rsidRPr="00665F58" w:rsidRDefault="00FB0898" w:rsidP="00B30FB7">
      <w:pPr>
        <w:ind w:left="4820" w:firstLine="0"/>
      </w:pPr>
    </w:p>
    <w:p w14:paraId="1DD8E2C8" w14:textId="77777777" w:rsidR="00B30FB7" w:rsidRPr="00665F58" w:rsidRDefault="00B30FB7" w:rsidP="00B30FB7">
      <w:pPr>
        <w:ind w:firstLine="0"/>
        <w:jc w:val="center"/>
        <w:rPr>
          <w:b/>
        </w:rPr>
      </w:pPr>
    </w:p>
    <w:tbl>
      <w:tblPr>
        <w:tblW w:w="8658" w:type="dxa"/>
        <w:jc w:val="center"/>
        <w:tblLook w:val="04A0" w:firstRow="1" w:lastRow="0" w:firstColumn="1" w:lastColumn="0" w:noHBand="0" w:noVBand="1"/>
      </w:tblPr>
      <w:tblGrid>
        <w:gridCol w:w="8658"/>
      </w:tblGrid>
      <w:tr w:rsidR="00B30FB7" w:rsidRPr="00665F58" w14:paraId="48B41553" w14:textId="77777777" w:rsidTr="003162E0">
        <w:trPr>
          <w:trHeight w:val="384"/>
          <w:jc w:val="center"/>
        </w:trPr>
        <w:tc>
          <w:tcPr>
            <w:tcW w:w="8658" w:type="dxa"/>
          </w:tcPr>
          <w:p w14:paraId="2480D605" w14:textId="77777777" w:rsidR="007A0898" w:rsidRPr="007A0898" w:rsidRDefault="007A0898" w:rsidP="007A0898">
            <w:pPr>
              <w:spacing w:line="320" w:lineRule="atLeast"/>
              <w:ind w:firstLine="0"/>
              <w:jc w:val="center"/>
              <w:rPr>
                <w:b/>
                <w:kern w:val="16"/>
              </w:rPr>
            </w:pPr>
            <w:r w:rsidRPr="007A0898">
              <w:rPr>
                <w:b/>
                <w:kern w:val="16"/>
              </w:rPr>
              <w:t>2014–2020 METŲ EUROPOS SĄJUNGOS FONDŲ INVESTICIJŲ VEIKSMŲ PROGRAMOS 3 PRIORITETO „SMULKIOJO IR VIDUTINIO VERSLO KONKURENCINGUMO SKATINIMAS“ PRIEMONĖS</w:t>
            </w:r>
          </w:p>
          <w:p w14:paraId="7D9F3C9A" w14:textId="77777777" w:rsidR="00632DE5" w:rsidRDefault="00920B9F" w:rsidP="00920B9F">
            <w:pPr>
              <w:spacing w:line="320" w:lineRule="atLeast"/>
              <w:ind w:firstLine="0"/>
              <w:jc w:val="center"/>
              <w:rPr>
                <w:b/>
                <w:kern w:val="16"/>
              </w:rPr>
            </w:pPr>
            <w:r>
              <w:rPr>
                <w:b/>
                <w:kern w:val="16"/>
              </w:rPr>
              <w:t>NR. 03.3.1-LVPA-K-854</w:t>
            </w:r>
            <w:r w:rsidR="007A0898" w:rsidRPr="007A0898">
              <w:rPr>
                <w:b/>
                <w:kern w:val="16"/>
              </w:rPr>
              <w:t xml:space="preserve"> „</w:t>
            </w:r>
            <w:r>
              <w:rPr>
                <w:b/>
                <w:kern w:val="16"/>
              </w:rPr>
              <w:t>PRAMONĖS SKAITMENINIMAS LT</w:t>
            </w:r>
            <w:r w:rsidR="007A0898" w:rsidRPr="007A0898">
              <w:rPr>
                <w:b/>
                <w:kern w:val="16"/>
              </w:rPr>
              <w:t xml:space="preserve">“ PROJEKTŲ </w:t>
            </w:r>
            <w:r w:rsidR="007A0898">
              <w:rPr>
                <w:b/>
                <w:kern w:val="16"/>
              </w:rPr>
              <w:t>FINANSAVIMO SĄLYGŲ APRAŠAS NR. 1</w:t>
            </w:r>
            <w:r w:rsidR="00632DE5">
              <w:rPr>
                <w:b/>
                <w:kern w:val="16"/>
              </w:rPr>
              <w:t xml:space="preserve"> </w:t>
            </w:r>
          </w:p>
          <w:p w14:paraId="60E4E863" w14:textId="77777777" w:rsidR="00B30FB7" w:rsidRPr="00665F58" w:rsidRDefault="00B30FB7" w:rsidP="00920B9F">
            <w:pPr>
              <w:spacing w:line="320" w:lineRule="atLeast"/>
              <w:ind w:firstLine="0"/>
              <w:jc w:val="center"/>
              <w:rPr>
                <w:b/>
                <w:kern w:val="16"/>
              </w:rPr>
            </w:pPr>
          </w:p>
        </w:tc>
      </w:tr>
    </w:tbl>
    <w:p w14:paraId="3FA2F88E" w14:textId="77777777" w:rsidR="00B30FB7" w:rsidRPr="00665F58" w:rsidRDefault="00B30FB7" w:rsidP="003162E0">
      <w:pPr>
        <w:pStyle w:val="Heading1"/>
      </w:pPr>
      <w:r w:rsidRPr="00665F58">
        <w:t>I SKYRIUS</w:t>
      </w:r>
    </w:p>
    <w:p w14:paraId="6A262C89" w14:textId="77777777" w:rsidR="00B30FB7" w:rsidRPr="00665F58" w:rsidRDefault="00B30FB7" w:rsidP="00810E99">
      <w:pPr>
        <w:pStyle w:val="Heading1"/>
      </w:pPr>
      <w:r w:rsidRPr="00665F58">
        <w:t>BENDROSIOS NUOSTATOS</w:t>
      </w:r>
    </w:p>
    <w:p w14:paraId="55877283" w14:textId="77777777" w:rsidR="00A8774B" w:rsidRPr="00665F58" w:rsidRDefault="00A8774B" w:rsidP="00B30FB7">
      <w:pPr>
        <w:ind w:firstLine="0"/>
      </w:pPr>
    </w:p>
    <w:p w14:paraId="4840F743" w14:textId="77777777" w:rsidR="00FD527E" w:rsidRPr="000E01D4" w:rsidRDefault="00C63EAD" w:rsidP="00BF5C35">
      <w:pPr>
        <w:ind w:firstLine="567"/>
      </w:pPr>
      <w:r w:rsidRPr="00C63EAD">
        <w:t>1. 2014–2020 metų Europos Sąjungos fondų investicijų veiksmų programos 3 prioriteto „Smulkiojo ir vidutinio verslo konkurencingumo skatinimas“</w:t>
      </w:r>
      <w:r>
        <w:t xml:space="preserve"> priemonės Nr. 03.3.1-LVPA-K-854</w:t>
      </w:r>
      <w:r w:rsidRPr="00C63EAD">
        <w:t xml:space="preserve"> „Pramonės skaitmeninimas LT“ projektų </w:t>
      </w:r>
      <w:r>
        <w:t>finansavimo sąlygų aprašas Nr. 1</w:t>
      </w:r>
      <w:r w:rsidRPr="00C63EAD">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3 prioriteto „Smulkiojo ir vidutinio verslo konkurencingumo skatinimas“</w:t>
      </w:r>
      <w:r w:rsidR="000D4109">
        <w:t xml:space="preserve"> priemonės Nr. 03.3.1-LVPA-K-854</w:t>
      </w:r>
      <w:r w:rsidRPr="00C63EAD">
        <w:t xml:space="preserve"> </w:t>
      </w:r>
      <w:r w:rsidR="000D4109" w:rsidRPr="000D4109">
        <w:t xml:space="preserve">„Pramonės skaitmeninimas LT“ </w:t>
      </w:r>
      <w:r w:rsidRPr="00C63EAD">
        <w:t>(toliau – Priemonė) finansuojamas veiklas, iš Europos Sąjungos struktūrinių fondų lėšų bendrai finansuojamų projektų (toliau – projektai) vykdytojai, įgyvendindami pagal Aprašą finansuojamus projektus, taip pat institucijos, atliekančios paraiškų vertinimą, atranką ir p</w:t>
      </w:r>
      <w:r w:rsidR="00FD527E">
        <w:t>rojektų įgyvendinimo priežiūrą.</w:t>
      </w:r>
    </w:p>
    <w:p w14:paraId="7F5A9FDA" w14:textId="77777777" w:rsidR="008B21D2" w:rsidRPr="00665F58" w:rsidRDefault="008B21D2" w:rsidP="00BF5C35">
      <w:pPr>
        <w:ind w:firstLine="567"/>
      </w:pPr>
      <w:r w:rsidRPr="00665F58">
        <w:t xml:space="preserve">2. </w:t>
      </w:r>
      <w:r w:rsidR="002958F9" w:rsidRPr="00665F58">
        <w:t>Aprašas yra parengtas atsižvelgiant į:</w:t>
      </w:r>
    </w:p>
    <w:p w14:paraId="52B35838" w14:textId="77777777" w:rsidR="008B21D2" w:rsidRPr="00665F58" w:rsidRDefault="00A520F3" w:rsidP="00BF5C35">
      <w:pPr>
        <w:ind w:firstLine="567"/>
      </w:pPr>
      <w:r w:rsidRPr="00665F58">
        <w:t>2.1</w:t>
      </w:r>
      <w:r w:rsidR="008B21D2" w:rsidRPr="00665F58">
        <w:t xml:space="preserve">. </w:t>
      </w:r>
      <w:r w:rsidR="007B6FB7" w:rsidRPr="007B6FB7">
        <w:t xml:space="preserve">2014–2020 m. Europos Sąjungos fondų investicijų veiksmų programos prioriteto įgyvendinimo priemonių įgyvendinimo planą, patvirtintą Lietuvos Respublikos ūkio ministro </w:t>
      </w:r>
      <w:r w:rsidR="007B6FB7" w:rsidRPr="001446FF">
        <w:t>2014 m. gruodžio 19 d. įsakymu Nr. 4-933 „</w:t>
      </w:r>
      <w:r w:rsidR="007B6FB7" w:rsidRPr="007B6FB7">
        <w:t xml:space="preserve">Dėl 2014–2020 m. Europos Sąjungos fondų investicijų veiksmų programos prioriteto įgyvendinimo priemonių įgyvendinimo plano ir Nacionalinių stebėsenos rodiklių skaičiavimo aprašo patvirtinimo“ (toliau – Priemonių įgyvendinimo planas); </w:t>
      </w:r>
    </w:p>
    <w:p w14:paraId="454C3715" w14:textId="77777777" w:rsidR="00F05128" w:rsidRPr="00665F58" w:rsidRDefault="00A520F3" w:rsidP="00BF5C35">
      <w:pPr>
        <w:ind w:firstLine="567"/>
      </w:pPr>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17E9F932" w14:textId="77777777" w:rsidR="006A72EF" w:rsidRPr="006A72EF" w:rsidRDefault="00A520F3" w:rsidP="00BF5C35">
      <w:pPr>
        <w:ind w:firstLine="567"/>
        <w:rPr>
          <w:i/>
        </w:rPr>
      </w:pPr>
      <w:r w:rsidRPr="00665F58">
        <w:t>2.3</w:t>
      </w:r>
      <w:r w:rsidR="009350BD" w:rsidRPr="00726BA0">
        <w:t xml:space="preserve">. </w:t>
      </w:r>
      <w:r w:rsidR="005C574B" w:rsidRPr="006A72EF">
        <w:t>2014</w:t>
      </w:r>
      <w:r w:rsidR="00AC1C37" w:rsidRPr="006A72EF">
        <w:t xml:space="preserve"> m. </w:t>
      </w:r>
      <w:r w:rsidR="005C574B" w:rsidRPr="006A72EF">
        <w:t>birželio 17</w:t>
      </w:r>
      <w:r w:rsidR="0011773E" w:rsidRPr="006A72EF">
        <w:t xml:space="preserve"> d. Komisijos reglament</w:t>
      </w:r>
      <w:r w:rsidR="0080603D" w:rsidRPr="006A72EF">
        <w:t>o</w:t>
      </w:r>
      <w:r w:rsidR="0011773E" w:rsidRPr="006A72EF">
        <w:t xml:space="preserve"> (ES</w:t>
      </w:r>
      <w:r w:rsidR="00AC1C37" w:rsidRPr="006A72EF">
        <w:t xml:space="preserve">) Nr. </w:t>
      </w:r>
      <w:r w:rsidR="005C574B" w:rsidRPr="006A72EF">
        <w:t>651/2014</w:t>
      </w:r>
      <w:r w:rsidR="00AC1C37" w:rsidRPr="006A72EF">
        <w:t xml:space="preserve">, </w:t>
      </w:r>
      <w:r w:rsidR="005C574B" w:rsidRPr="006A72EF">
        <w:t>kuriuo tam tikrų kategorijų pagalba skelbiama suderinama su vidaus rinka taikant Sutarties 107 ir 108 straipsnius</w:t>
      </w:r>
      <w:r w:rsidR="005C574B" w:rsidRPr="006A72EF" w:rsidDel="005C574B">
        <w:t xml:space="preserve"> </w:t>
      </w:r>
      <w:r w:rsidR="007255C7">
        <w:t>(OL 2014 L 187, p.</w:t>
      </w:r>
      <w:r w:rsidR="0080603D" w:rsidRPr="006A72EF">
        <w:t xml:space="preserve"> 1) </w:t>
      </w:r>
      <w:r w:rsidR="00134413" w:rsidRPr="006A72EF">
        <w:t xml:space="preserve">su paskutiniais pakeitimais, padarytais </w:t>
      </w:r>
      <w:r w:rsidR="00134413" w:rsidRPr="006A72EF">
        <w:rPr>
          <w:sz w:val="22"/>
          <w:szCs w:val="22"/>
        </w:rPr>
        <w:t>2017 m. birželio 16 d. Komisijos reglamentu (ES) Nr. 2017/1084 (OL 2017 L 156, p. 1)</w:t>
      </w:r>
      <w:r w:rsidR="00134413" w:rsidRPr="006A72EF">
        <w:t xml:space="preserve"> </w:t>
      </w:r>
      <w:r w:rsidR="00AC1C37" w:rsidRPr="006A72EF">
        <w:t>(</w:t>
      </w:r>
      <w:r w:rsidR="00D0657F" w:rsidRPr="006A72EF">
        <w:t xml:space="preserve">toliau – </w:t>
      </w:r>
      <w:r w:rsidR="00AC1C37" w:rsidRPr="006A72EF">
        <w:t>Bendr</w:t>
      </w:r>
      <w:r w:rsidR="00D0657F" w:rsidRPr="006A72EF">
        <w:t>asis</w:t>
      </w:r>
      <w:r w:rsidR="00AC1C37" w:rsidRPr="006A72EF">
        <w:t xml:space="preserve"> bendrosios išimties reglament</w:t>
      </w:r>
      <w:r w:rsidR="00D0657F" w:rsidRPr="006A72EF">
        <w:t>as</w:t>
      </w:r>
      <w:r w:rsidR="006A72EF" w:rsidRPr="006A72EF">
        <w:t>).</w:t>
      </w:r>
      <w:r w:rsidR="006A72EF" w:rsidRPr="006A72EF">
        <w:rPr>
          <w:i/>
        </w:rPr>
        <w:t xml:space="preserve"> </w:t>
      </w:r>
    </w:p>
    <w:p w14:paraId="0609C178" w14:textId="77777777" w:rsidR="00BD3503" w:rsidRPr="00665F58" w:rsidRDefault="006A72EF" w:rsidP="00BF5C35">
      <w:pPr>
        <w:ind w:firstLine="567"/>
      </w:pPr>
      <w:r w:rsidRPr="006A72EF">
        <w:t xml:space="preserve">2.4 </w:t>
      </w:r>
      <w:r w:rsidR="0011773E" w:rsidRPr="006A72EF">
        <w:t xml:space="preserve">2013 m. gruodžio 18 d. Komisijos reglamentą (ES) Nr. 1407/2013 dėl Sutarties dėl Europos Sąjungos veikimo 107 ir 108 straipsnių taikymo </w:t>
      </w:r>
      <w:r w:rsidR="0011773E" w:rsidRPr="006A72EF">
        <w:rPr>
          <w:i/>
        </w:rPr>
        <w:t>de minimis</w:t>
      </w:r>
      <w:r w:rsidR="0011773E" w:rsidRPr="006A72EF">
        <w:t xml:space="preserve"> pagalbai</w:t>
      </w:r>
      <w:r w:rsidR="00B63512" w:rsidRPr="006A72EF">
        <w:t xml:space="preserve"> (OL 2013 L 352, p. 9</w:t>
      </w:r>
      <w:r w:rsidR="006A5D74" w:rsidRPr="006A72EF">
        <w:t>–</w:t>
      </w:r>
      <w:r w:rsidR="00B63512" w:rsidRPr="006A72EF">
        <w:t>17)</w:t>
      </w:r>
      <w:r w:rsidR="00A0470D" w:rsidRPr="00A0470D">
        <w:rPr>
          <w:rFonts w:eastAsia="Calibri"/>
        </w:rPr>
        <w:t xml:space="preserve"> </w:t>
      </w:r>
      <w:r w:rsidR="00A0470D" w:rsidRPr="00A0470D">
        <w:t xml:space="preserve">(toliau – </w:t>
      </w:r>
      <w:r w:rsidR="00A0470D" w:rsidRPr="00A0470D">
        <w:rPr>
          <w:i/>
        </w:rPr>
        <w:t xml:space="preserve">de minimis </w:t>
      </w:r>
      <w:r w:rsidR="00A0470D">
        <w:t>reglamentas)</w:t>
      </w:r>
      <w:r w:rsidR="006A5D74" w:rsidRPr="006A72EF">
        <w:t>;</w:t>
      </w:r>
    </w:p>
    <w:p w14:paraId="3F4FC4F4" w14:textId="77777777" w:rsidR="00D612AC" w:rsidRPr="002D7EB0" w:rsidRDefault="00C21CC0" w:rsidP="00BF5C35">
      <w:pPr>
        <w:ind w:firstLine="567"/>
        <w:rPr>
          <w:bCs/>
          <w:lang w:eastAsia="lt-LT"/>
        </w:rPr>
      </w:pPr>
      <w:r w:rsidRPr="002D7EB0">
        <w:lastRenderedPageBreak/>
        <w:t>2.5</w:t>
      </w:r>
      <w:r w:rsidR="00BD3503" w:rsidRPr="002D7EB0">
        <w:t xml:space="preserve">. </w:t>
      </w:r>
      <w:r w:rsidR="00BD3503" w:rsidRPr="002D7EB0">
        <w:rPr>
          <w:bCs/>
          <w:lang w:eastAsia="lt-LT"/>
        </w:rPr>
        <w:t xml:space="preserve">2014–2020 metų Europos Sąjungos fondų investicijų veiksmų programos priedą, patvirtintą Lietuvos Respublikos Vyriausybės </w:t>
      </w:r>
      <w:r w:rsidR="00BD3503" w:rsidRPr="002D7EB0">
        <w:rPr>
          <w:lang w:eastAsia="lt-LT"/>
        </w:rPr>
        <w:t>2014 m. lapkričio 26 d. nutarimu Nr. 1326 „</w:t>
      </w:r>
      <w:r w:rsidR="00BD3503" w:rsidRPr="002D7EB0">
        <w:rPr>
          <w:bCs/>
          <w:lang w:eastAsia="lt-LT"/>
        </w:rPr>
        <w:t>Dėl 2014–2020 metų Europos Sąjungos fondų investicijų veiksmų programos priedo patvirtinimo“;</w:t>
      </w:r>
    </w:p>
    <w:p w14:paraId="72438C7E" w14:textId="77777777" w:rsidR="00D612AC" w:rsidRPr="00665F58" w:rsidRDefault="00C21CC0" w:rsidP="00BF5C35">
      <w:pPr>
        <w:ind w:firstLine="567"/>
      </w:pPr>
      <w:r w:rsidRPr="002D7EB0">
        <w:t>2.6</w:t>
      </w:r>
      <w:r w:rsidR="00D612AC" w:rsidRPr="002D7EB0">
        <w:t xml:space="preserve">. </w:t>
      </w:r>
      <w:r w:rsidR="00D612AC" w:rsidRPr="00665F58">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471C565" w14:textId="77777777" w:rsidR="00634174" w:rsidRPr="00665F58" w:rsidRDefault="00C21CC0" w:rsidP="00BF5C35">
      <w:pPr>
        <w:ind w:firstLine="567"/>
        <w:rPr>
          <w:bCs/>
          <w:lang w:eastAsia="lt-LT"/>
        </w:rPr>
      </w:pPr>
      <w:r>
        <w:rPr>
          <w:lang w:eastAsia="lt-LT"/>
        </w:rPr>
        <w:t>2.7</w:t>
      </w:r>
      <w:r w:rsidR="00634174" w:rsidRPr="00665F58">
        <w:rPr>
          <w:lang w:eastAsia="lt-LT"/>
        </w:rPr>
        <w:t xml:space="preserve">. Rekomendacijas dėl projektų išlaidų atitikties Europos Sąjungos struktūrinių fondų reikalavimams, </w:t>
      </w:r>
      <w:r w:rsidR="00634174" w:rsidRPr="00665F58">
        <w:rPr>
          <w:color w:val="000000"/>
        </w:rPr>
        <w:t>patvirtint</w:t>
      </w:r>
      <w:r w:rsidR="00730545" w:rsidRPr="00665F58">
        <w:rPr>
          <w:color w:val="000000"/>
        </w:rPr>
        <w:t>a</w:t>
      </w:r>
      <w:r w:rsidR="00634174"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34174" w:rsidRPr="00665F58">
        <w:rPr>
          <w:lang w:eastAsia="lt-LT"/>
        </w:rPr>
        <w:t xml:space="preserve"> paskelbt</w:t>
      </w:r>
      <w:r w:rsidR="00730545" w:rsidRPr="00665F58">
        <w:rPr>
          <w:lang w:eastAsia="lt-LT"/>
        </w:rPr>
        <w:t>a</w:t>
      </w:r>
      <w:r w:rsidR="00634174" w:rsidRPr="00665F58">
        <w:rPr>
          <w:lang w:eastAsia="lt-LT"/>
        </w:rPr>
        <w:t xml:space="preserve">s </w:t>
      </w:r>
      <w:r w:rsidR="00634174" w:rsidRPr="00665F58">
        <w:t xml:space="preserve">ES struktūrinių fondų </w:t>
      </w:r>
      <w:r w:rsidR="00634174" w:rsidRPr="00665F58">
        <w:rPr>
          <w:lang w:eastAsia="lt-LT"/>
        </w:rPr>
        <w:t xml:space="preserve">svetainėje </w:t>
      </w:r>
      <w:hyperlink r:id="rId9" w:history="1">
        <w:r w:rsidR="00634174" w:rsidRPr="00665F58">
          <w:rPr>
            <w:rStyle w:val="Hyperlink"/>
            <w:rFonts w:eastAsia="Times New Roman"/>
            <w:lang w:eastAsia="lt-LT"/>
          </w:rPr>
          <w:t>www.esinvesticijos.lt</w:t>
        </w:r>
      </w:hyperlink>
      <w:r w:rsidR="00DD68F3" w:rsidRPr="00665F58">
        <w:rPr>
          <w:rStyle w:val="Hyperlink"/>
          <w:rFonts w:eastAsia="Times New Roman"/>
          <w:lang w:eastAsia="lt-LT"/>
        </w:rPr>
        <w:t xml:space="preserve"> (toliau – </w:t>
      </w:r>
      <w:r w:rsidR="00DD68F3" w:rsidRPr="00665F58">
        <w:rPr>
          <w:lang w:eastAsia="lt-LT"/>
        </w:rPr>
        <w:t>Rekomendacijos dėl projektų išlaidų atitikties Europos Sąjungos struktūrinių fondų reikalavimams)</w:t>
      </w:r>
      <w:r w:rsidR="00295D85">
        <w:rPr>
          <w:lang w:eastAsia="lt-LT"/>
        </w:rPr>
        <w:t>.</w:t>
      </w:r>
    </w:p>
    <w:p w14:paraId="3BAE84D7" w14:textId="77777777" w:rsidR="00434686" w:rsidRPr="00665F58" w:rsidRDefault="00434686" w:rsidP="00BF5C35">
      <w:pPr>
        <w:ind w:firstLine="567"/>
      </w:pPr>
      <w:r w:rsidRPr="00665F58">
        <w:t>3.</w:t>
      </w:r>
      <w:r w:rsidR="007D2186" w:rsidRPr="00665F58">
        <w:t xml:space="preserve"> Apraše vartojamos sąvokos suprantamos taip, kaip jos apibrėžtos Aprašo 2 punkte nurodyt</w:t>
      </w:r>
      <w:r w:rsidR="007F1131" w:rsidRPr="00665F58">
        <w:t>u</w:t>
      </w:r>
      <w:r w:rsidR="007D2186" w:rsidRPr="00665F58">
        <w:t>ose teisės aktuose</w:t>
      </w:r>
      <w:r w:rsidR="008A6064">
        <w:t xml:space="preserve"> ir dokumentuose</w:t>
      </w:r>
      <w:r w:rsidR="007D2186" w:rsidRPr="00665F58">
        <w:t xml:space="preserv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312AFB15" w14:textId="77777777" w:rsidR="0055014E" w:rsidRPr="00E26A15" w:rsidRDefault="00CD5951" w:rsidP="00BF5C35">
      <w:pPr>
        <w:ind w:firstLine="567"/>
      </w:pPr>
      <w:r w:rsidRPr="00F713D0">
        <w:t xml:space="preserve">4. Apraše vartojamos </w:t>
      </w:r>
      <w:r w:rsidR="0055014E" w:rsidRPr="00F713D0">
        <w:t xml:space="preserve">kitos </w:t>
      </w:r>
      <w:r w:rsidRPr="00F713D0">
        <w:t>sąvokos:</w:t>
      </w:r>
    </w:p>
    <w:p w14:paraId="58EF1956" w14:textId="77777777" w:rsidR="005078CD" w:rsidRPr="005078CD" w:rsidRDefault="005078CD" w:rsidP="00BF5C35">
      <w:pPr>
        <w:ind w:firstLine="567"/>
        <w:rPr>
          <w:rFonts w:eastAsia="Calibri"/>
        </w:rPr>
      </w:pPr>
      <w:r w:rsidRPr="005078CD">
        <w:rPr>
          <w:rFonts w:eastAsia="Calibri"/>
          <w:bCs/>
          <w:lang w:eastAsia="lt-LT"/>
        </w:rPr>
        <w:t>4.1.</w:t>
      </w:r>
      <w:r w:rsidRPr="005078CD">
        <w:rPr>
          <w:rFonts w:eastAsia="Calibri"/>
          <w:b/>
          <w:bCs/>
          <w:lang w:eastAsia="lt-LT"/>
        </w:rPr>
        <w:t xml:space="preserve"> Darbuotojas </w:t>
      </w:r>
      <w:r w:rsidRPr="005078CD">
        <w:rPr>
          <w:rFonts w:eastAsia="Calibri"/>
          <w:lang w:eastAsia="lt-LT"/>
        </w:rPr>
        <w:t>– vykdant investicijų projektą tiesiogiai sukurtoje darbo vietoje dirbantis asmuo.</w:t>
      </w:r>
    </w:p>
    <w:p w14:paraId="67ABE7BC" w14:textId="77777777" w:rsidR="005078CD" w:rsidRPr="005078CD" w:rsidRDefault="005078CD" w:rsidP="00BF5C35">
      <w:pPr>
        <w:ind w:firstLine="567"/>
        <w:rPr>
          <w:rFonts w:eastAsia="Calibri"/>
        </w:rPr>
      </w:pPr>
      <w:r w:rsidRPr="005078CD">
        <w:rPr>
          <w:rFonts w:eastAsia="Calibri"/>
          <w:bCs/>
          <w:lang w:eastAsia="lt-LT"/>
        </w:rPr>
        <w:t>4.2.</w:t>
      </w:r>
      <w:r w:rsidRPr="005078CD">
        <w:rPr>
          <w:rFonts w:eastAsia="Calibri"/>
          <w:b/>
          <w:bCs/>
          <w:lang w:eastAsia="lt-LT"/>
        </w:rPr>
        <w:t xml:space="preserve"> Darbo našumas </w:t>
      </w:r>
      <w:r w:rsidRPr="005078CD">
        <w:rPr>
          <w:rFonts w:eastAsia="Calibri"/>
          <w:lang w:eastAsia="lt-LT"/>
        </w:rPr>
        <w:t>– vieno darbuotojo per vieną dirbtą valandą sukurta pridėtinė vertė, kuri įvertinama kaip išlaidų personalui, nusidėvėjimo ir tipinės veiklos pelno suma.</w:t>
      </w:r>
    </w:p>
    <w:p w14:paraId="48E5FBED" w14:textId="77777777" w:rsidR="005078CD" w:rsidRPr="005078CD" w:rsidRDefault="005078CD" w:rsidP="00BF5C35">
      <w:pPr>
        <w:ind w:firstLine="567"/>
        <w:rPr>
          <w:rFonts w:eastAsia="Calibri"/>
        </w:rPr>
      </w:pPr>
      <w:r w:rsidRPr="005078CD">
        <w:rPr>
          <w:rFonts w:eastAsia="Calibri"/>
          <w:bCs/>
          <w:lang w:eastAsia="lt-LT"/>
        </w:rPr>
        <w:t>4.3.</w:t>
      </w:r>
      <w:r w:rsidRPr="005078CD">
        <w:rPr>
          <w:rFonts w:eastAsia="Calibri"/>
          <w:b/>
          <w:bCs/>
          <w:lang w:eastAsia="lt-LT"/>
        </w:rPr>
        <w:t xml:space="preserve"> Darbo užmokes</w:t>
      </w:r>
      <w:r w:rsidRPr="005078CD">
        <w:rPr>
          <w:rFonts w:eastAsia="Calibri"/>
          <w:b/>
          <w:lang w:eastAsia="lt-LT"/>
        </w:rPr>
        <w:t>č</w:t>
      </w:r>
      <w:r w:rsidRPr="005078CD">
        <w:rPr>
          <w:rFonts w:eastAsia="Calibri"/>
          <w:b/>
          <w:bCs/>
          <w:lang w:eastAsia="lt-LT"/>
        </w:rPr>
        <w:t xml:space="preserve">io išlaidos </w:t>
      </w:r>
      <w:r w:rsidRPr="005078CD">
        <w:rPr>
          <w:rFonts w:eastAsia="Calibri"/>
          <w:lang w:eastAsia="lt-LT"/>
        </w:rPr>
        <w:t>– asmenų darbo užmokesčio išlaidos apima apskaičiuotą darbo užmokestį ir išlaidas su darbo santykiais susijusiems darbdavio įsipareigojimams (socialinio draudimo, privalomojo sveikatos draudimo mokesčius, įmokas garantiniam fondui, darbo užmokestį už kasmetines atostogas projekto vykdymo laikotarpiu, darbo užmokestį už papildomas poilsio dienas asmenims, auginantiems du ar daugiau vaikų iki 12 metų arba neįgalų vaiką iki 18 metų, kompensaciją už nepanaudotas kasmetines atostogas (išskyrus atvejus, kai išlaidos apmokamos supaprastintai), darbdavio mokamą ligos pašalpą už pirmas dvi ligos dienas).</w:t>
      </w:r>
    </w:p>
    <w:p w14:paraId="751E489B" w14:textId="7CBF1FE6" w:rsidR="005078CD" w:rsidRPr="00F90382" w:rsidRDefault="006D5DE6" w:rsidP="00BF5C35">
      <w:pPr>
        <w:tabs>
          <w:tab w:val="left" w:pos="0"/>
        </w:tabs>
        <w:ind w:firstLine="567"/>
        <w:rPr>
          <w:rFonts w:eastAsia="Calibri"/>
          <w:b/>
        </w:rPr>
      </w:pPr>
      <w:r>
        <w:rPr>
          <w:rFonts w:eastAsia="Calibri"/>
          <w:bCs/>
          <w:lang w:eastAsia="lt-LT"/>
        </w:rPr>
        <w:t>4.4</w:t>
      </w:r>
      <w:r w:rsidR="005078CD" w:rsidRPr="00F90382">
        <w:rPr>
          <w:rFonts w:eastAsia="Calibri"/>
          <w:bCs/>
          <w:lang w:eastAsia="lt-LT"/>
        </w:rPr>
        <w:t>.</w:t>
      </w:r>
      <w:r w:rsidR="005078CD" w:rsidRPr="00F90382">
        <w:rPr>
          <w:rFonts w:eastAsia="Calibri"/>
          <w:b/>
          <w:bCs/>
          <w:lang w:eastAsia="lt-LT"/>
        </w:rPr>
        <w:t xml:space="preserve"> Investicija </w:t>
      </w:r>
      <w:r w:rsidR="005078CD" w:rsidRPr="00F90382">
        <w:rPr>
          <w:rFonts w:eastAsia="Calibri"/>
          <w:lang w:eastAsia="lt-LT"/>
        </w:rPr>
        <w:t xml:space="preserve">– pradinė investicija į materialųjį ir nematerialųjį turtą, susijusi su esamos įmonės pajėgumų didinimu, įmonės produkcijos įvairinimu, kai įmonė ima gaminti naujus produktus, arba esamos įmonės bendro gamybos proceso esminiu pakeitimu. Investicija turi atitikti Bendrojo bendrosios išimties reglamento 14 straipsnio nuostatas. </w:t>
      </w:r>
    </w:p>
    <w:p w14:paraId="25D4667C" w14:textId="051C7300" w:rsidR="005078CD" w:rsidRPr="00F90382" w:rsidRDefault="006D5DE6" w:rsidP="00BF5C35">
      <w:pPr>
        <w:tabs>
          <w:tab w:val="left" w:pos="0"/>
        </w:tabs>
        <w:ind w:firstLine="567"/>
        <w:rPr>
          <w:rFonts w:eastAsia="Calibri"/>
          <w:b/>
        </w:rPr>
      </w:pPr>
      <w:r>
        <w:rPr>
          <w:rFonts w:eastAsia="Calibri"/>
          <w:bCs/>
          <w:lang w:eastAsia="lt-LT"/>
        </w:rPr>
        <w:t>4.5</w:t>
      </w:r>
      <w:r w:rsidR="005078CD" w:rsidRPr="00F90382">
        <w:rPr>
          <w:rFonts w:eastAsia="Calibri"/>
          <w:bCs/>
          <w:lang w:eastAsia="lt-LT"/>
        </w:rPr>
        <w:t>.</w:t>
      </w:r>
      <w:r w:rsidR="005078CD" w:rsidRPr="00F90382">
        <w:rPr>
          <w:rFonts w:eastAsia="Calibri"/>
          <w:b/>
          <w:bCs/>
          <w:lang w:eastAsia="lt-LT"/>
        </w:rPr>
        <w:t xml:space="preserve"> Investicij</w:t>
      </w:r>
      <w:r w:rsidR="005078CD" w:rsidRPr="00F90382">
        <w:rPr>
          <w:rFonts w:eastAsia="Calibri"/>
          <w:b/>
          <w:lang w:eastAsia="lt-LT"/>
        </w:rPr>
        <w:t xml:space="preserve">ų </w:t>
      </w:r>
      <w:r w:rsidR="005078CD" w:rsidRPr="00F90382">
        <w:rPr>
          <w:rFonts w:eastAsia="Calibri"/>
          <w:b/>
          <w:bCs/>
          <w:lang w:eastAsia="lt-LT"/>
        </w:rPr>
        <w:t xml:space="preserve">projektas </w:t>
      </w:r>
      <w:r w:rsidR="005078CD" w:rsidRPr="00F90382">
        <w:rPr>
          <w:rFonts w:eastAsia="Calibri"/>
          <w:lang w:eastAsia="lt-LT"/>
        </w:rPr>
        <w:t xml:space="preserve">– projektas, skirtas investicijoms į </w:t>
      </w:r>
      <w:r w:rsidR="00766E75">
        <w:rPr>
          <w:rFonts w:eastAsia="Calibri"/>
          <w:lang w:eastAsia="lt-LT"/>
        </w:rPr>
        <w:t xml:space="preserve">įrangos su integruotomis skaitmeninimo technologijomis </w:t>
      </w:r>
      <w:r w:rsidR="005078CD" w:rsidRPr="00F90382">
        <w:rPr>
          <w:rFonts w:eastAsia="Times New Roman"/>
          <w:bCs/>
          <w:lang w:eastAsia="lt-LT"/>
        </w:rPr>
        <w:t xml:space="preserve">diegimą </w:t>
      </w:r>
    </w:p>
    <w:p w14:paraId="606C6668" w14:textId="44144D52" w:rsidR="005078CD" w:rsidRPr="00F90382" w:rsidRDefault="006D5DE6" w:rsidP="00BF5C35">
      <w:pPr>
        <w:tabs>
          <w:tab w:val="left" w:pos="0"/>
        </w:tabs>
        <w:ind w:firstLine="567"/>
        <w:rPr>
          <w:rFonts w:eastAsia="Calibri"/>
        </w:rPr>
      </w:pPr>
      <w:r>
        <w:rPr>
          <w:rFonts w:eastAsia="Calibri"/>
        </w:rPr>
        <w:t>4.6</w:t>
      </w:r>
      <w:r w:rsidR="005078CD" w:rsidRPr="00F90382">
        <w:rPr>
          <w:rFonts w:eastAsia="Calibri"/>
        </w:rPr>
        <w:t>.</w:t>
      </w:r>
      <w:r w:rsidR="005078CD" w:rsidRPr="00F90382">
        <w:rPr>
          <w:rFonts w:eastAsia="Calibri"/>
          <w:b/>
        </w:rPr>
        <w:t xml:space="preserve"> Labai maža įmonė </w:t>
      </w:r>
      <w:r w:rsidR="005078CD" w:rsidRPr="00F90382">
        <w:rPr>
          <w:rFonts w:eastAsia="Calibri"/>
        </w:rPr>
        <w:t>–</w:t>
      </w:r>
      <w:r w:rsidR="005078CD" w:rsidRPr="00F90382">
        <w:rPr>
          <w:rFonts w:eastAsia="Calibri"/>
          <w:b/>
        </w:rPr>
        <w:t xml:space="preserve"> </w:t>
      </w:r>
      <w:r w:rsidR="005078CD" w:rsidRPr="00F90382">
        <w:rPr>
          <w:rFonts w:eastAsia="Calibri"/>
        </w:rPr>
        <w:t>kaip ši</w:t>
      </w:r>
      <w:r w:rsidR="005078CD" w:rsidRPr="00F90382">
        <w:rPr>
          <w:rFonts w:eastAsia="Calibri"/>
          <w:b/>
        </w:rPr>
        <w:t xml:space="preserve"> </w:t>
      </w:r>
      <w:r w:rsidR="005078CD" w:rsidRPr="00F90382">
        <w:rPr>
          <w:rFonts w:eastAsia="Calibri"/>
        </w:rPr>
        <w:t>sąvoka apibrėžta Lietuvos Respublikos smulkiojo ir vidutinio verslo plėtros įstatyme.</w:t>
      </w:r>
    </w:p>
    <w:p w14:paraId="050F1AE9" w14:textId="689B9D3B" w:rsidR="005078CD" w:rsidRPr="00F90382" w:rsidRDefault="006D5DE6" w:rsidP="00BF5C35">
      <w:pPr>
        <w:tabs>
          <w:tab w:val="left" w:pos="0"/>
        </w:tabs>
        <w:ind w:firstLine="567"/>
        <w:rPr>
          <w:rFonts w:eastAsia="Calibri"/>
          <w:b/>
        </w:rPr>
      </w:pPr>
      <w:r>
        <w:rPr>
          <w:rFonts w:eastAsia="Calibri"/>
          <w:bCs/>
          <w:lang w:eastAsia="lt-LT"/>
        </w:rPr>
        <w:t>4.7</w:t>
      </w:r>
      <w:r w:rsidR="005078CD" w:rsidRPr="00F90382">
        <w:rPr>
          <w:rFonts w:eastAsia="Calibri"/>
          <w:bCs/>
          <w:lang w:eastAsia="lt-LT"/>
        </w:rPr>
        <w:t>.</w:t>
      </w:r>
      <w:r w:rsidR="005078CD" w:rsidRPr="00F90382">
        <w:rPr>
          <w:rFonts w:eastAsia="Calibri"/>
          <w:b/>
          <w:bCs/>
          <w:lang w:eastAsia="lt-LT"/>
        </w:rPr>
        <w:t xml:space="preserve"> Materialusis turtas </w:t>
      </w:r>
      <w:r w:rsidR="005078CD" w:rsidRPr="00F90382">
        <w:rPr>
          <w:rFonts w:eastAsia="Calibri"/>
          <w:lang w:eastAsia="lt-LT"/>
        </w:rPr>
        <w:t>– su įranga ir įrenginiais susijęs turtas.</w:t>
      </w:r>
    </w:p>
    <w:p w14:paraId="2F880735" w14:textId="66E73ED6" w:rsidR="005078CD" w:rsidRPr="00F90382" w:rsidRDefault="006D5DE6" w:rsidP="00BF5C35">
      <w:pPr>
        <w:tabs>
          <w:tab w:val="left" w:pos="0"/>
        </w:tabs>
        <w:ind w:firstLine="567"/>
        <w:rPr>
          <w:rFonts w:eastAsia="Calibri"/>
        </w:rPr>
      </w:pPr>
      <w:r>
        <w:rPr>
          <w:rFonts w:eastAsia="Times New Roman"/>
          <w:bCs/>
          <w:iCs/>
          <w:color w:val="000000"/>
          <w:lang w:eastAsia="lt-LT"/>
        </w:rPr>
        <w:t>4.8</w:t>
      </w:r>
      <w:r w:rsidR="005078CD" w:rsidRPr="00F90382">
        <w:rPr>
          <w:rFonts w:eastAsia="Times New Roman"/>
          <w:bCs/>
          <w:iCs/>
          <w:color w:val="000000"/>
          <w:lang w:eastAsia="lt-LT"/>
        </w:rPr>
        <w:t>.</w:t>
      </w:r>
      <w:r w:rsidR="005078CD" w:rsidRPr="00F90382">
        <w:rPr>
          <w:rFonts w:eastAsia="Times New Roman"/>
          <w:b/>
          <w:bCs/>
          <w:iCs/>
          <w:color w:val="000000"/>
          <w:lang w:eastAsia="lt-LT"/>
        </w:rPr>
        <w:t xml:space="preserve"> Maža įmonė </w:t>
      </w:r>
      <w:r w:rsidR="005078CD" w:rsidRPr="00F90382">
        <w:rPr>
          <w:rFonts w:eastAsia="Times New Roman"/>
          <w:iCs/>
          <w:color w:val="000000"/>
          <w:lang w:eastAsia="lt-LT"/>
        </w:rPr>
        <w:t xml:space="preserve">– kaip ši sąvoka apibrėžta Lietuvos Respublikos smulkiojo ir vidutinio verslo plėtros įstatyme. </w:t>
      </w:r>
    </w:p>
    <w:p w14:paraId="10893654" w14:textId="28582634" w:rsidR="005078CD" w:rsidRDefault="006D5DE6" w:rsidP="00BF5C35">
      <w:pPr>
        <w:tabs>
          <w:tab w:val="left" w:pos="0"/>
        </w:tabs>
        <w:ind w:firstLine="567"/>
        <w:rPr>
          <w:rFonts w:eastAsia="Calibri"/>
          <w:color w:val="000000"/>
        </w:rPr>
      </w:pPr>
      <w:r>
        <w:rPr>
          <w:rFonts w:eastAsia="Calibri"/>
          <w:bCs/>
          <w:color w:val="000000"/>
          <w:lang w:eastAsia="lt-LT"/>
        </w:rPr>
        <w:t>4.9</w:t>
      </w:r>
      <w:r w:rsidR="005078CD" w:rsidRPr="00F90382">
        <w:rPr>
          <w:rFonts w:eastAsia="Calibri"/>
          <w:bCs/>
          <w:color w:val="000000"/>
          <w:lang w:eastAsia="lt-LT"/>
        </w:rPr>
        <w:t>.</w:t>
      </w:r>
      <w:r w:rsidR="005078CD" w:rsidRPr="00F90382">
        <w:rPr>
          <w:rFonts w:eastAsia="Calibri"/>
          <w:b/>
          <w:bCs/>
          <w:color w:val="000000"/>
          <w:lang w:eastAsia="lt-LT"/>
        </w:rPr>
        <w:t xml:space="preserve"> Paties pareiškėjo pagamintos produkcijos pardavimo pajamos</w:t>
      </w:r>
      <w:r w:rsidR="005078CD" w:rsidRPr="00F90382">
        <w:rPr>
          <w:rFonts w:eastAsia="Calibri"/>
          <w:bCs/>
          <w:color w:val="000000"/>
          <w:lang w:eastAsia="lt-LT"/>
        </w:rPr>
        <w:t xml:space="preserve"> – pajamos, gautos dėl pagamintų prekių pardavimo per ataskaitinį laikotarpį ir nurodytos </w:t>
      </w:r>
      <w:r w:rsidR="005078CD" w:rsidRPr="00F90382">
        <w:rPr>
          <w:rFonts w:eastAsia="Calibri"/>
          <w:color w:val="000000"/>
        </w:rPr>
        <w:t xml:space="preserve">tokiuose dokumentuose, kurie įrodo paties pareiškėjo pagamintų prekių pardavimo apimtis, pvz., pelno (nuostolių) ataskaitoje, užpildytoje pagal 3-iojo verslo apskaitos standarto „Pelno (nuostolių) ataskaita“, patvirtinto Audito ir apskaitos tarnybos direktoriaus 2015 m. birželio 16 d. įsakymu Nr. VAS-40 „Dėl 3-iojo verslo </w:t>
      </w:r>
      <w:r w:rsidR="005078CD" w:rsidRPr="00F90382">
        <w:rPr>
          <w:rFonts w:eastAsia="Calibri"/>
          <w:color w:val="000000"/>
        </w:rPr>
        <w:lastRenderedPageBreak/>
        <w:t xml:space="preserve">apskaitos standarto „Pelno (nuostolių) ataskaita“ tvirtinimo“, 1 priede pateiktą formą, nurodant pardavimo pajamas ir pateikiant pastabos numerį, kuris nurodo detalią informaciją, pateiktą Aiškinamojo rašto, parengto vadovaujantis 6-uoju verslo apskaitos standartu „Aiškinamasis raštas“, patvirtintu </w:t>
      </w:r>
      <w:hyperlink r:id="rId10" w:history="1">
        <w:r w:rsidR="005078CD" w:rsidRPr="00F90382">
          <w:rPr>
            <w:rFonts w:eastAsia="Calibri"/>
            <w:color w:val="000000"/>
            <w:u w:val="single"/>
          </w:rPr>
          <w:t>Audito ir apskaitos tarnybos direktoriaus 2012 m. gruodžio 21 d. įsakymu Nr. VAS-24 „Dėl 6-ojo verslo apskaitos standarto „Aiškinamasis raštas“ tvirtinimo“</w:t>
        </w:r>
      </w:hyperlink>
      <w:r w:rsidR="005078CD" w:rsidRPr="00F90382">
        <w:rPr>
          <w:rFonts w:eastAsia="Calibri"/>
          <w:color w:val="000000"/>
        </w:rPr>
        <w:t xml:space="preserve">, 85.1  papunktyje, kuriame numatyta, kad turi būti nurodyta informacija apie paslaugų ir prekių pardavimo pajamų sumas, sugrupuotas pagal veiklos rūšis ir geografines rinkas. Rengiant šią informaciją, siūloma vadovautis </w:t>
      </w:r>
      <w:hyperlink r:id="rId11" w:history="1">
        <w:r w:rsidR="005078CD" w:rsidRPr="00F90382">
          <w:rPr>
            <w:rFonts w:eastAsia="Calibri"/>
            <w:color w:val="000000"/>
            <w:u w:val="single"/>
          </w:rPr>
          <w:t>6-ojo verslo apskaitos standarto „Aiškinamasis raštas“ metodinėmis rekomendacijomis, patvirtintomis Audito ir apskaitos tarnybos direktoriaus 2014 m. sausio 10 d. įsakymu Nr. VAS-2</w:t>
        </w:r>
      </w:hyperlink>
      <w:r w:rsidR="005078CD" w:rsidRPr="00F90382">
        <w:rPr>
          <w:rFonts w:eastAsia="Calibri"/>
          <w:color w:val="000000"/>
        </w:rPr>
        <w:t xml:space="preserve"> ir  </w:t>
      </w:r>
      <w:hyperlink r:id="rId12" w:history="1">
        <w:r w:rsidR="005078CD" w:rsidRPr="00F90382">
          <w:rPr>
            <w:rFonts w:eastAsia="Calibri"/>
            <w:color w:val="000000"/>
            <w:u w:val="single"/>
          </w:rPr>
          <w:t>3-iojo verslo apskaitos standarto „Pelno (nuostolių) ataskaita“ metodinėmis rekomendacijomis, patvirtintomis Audito ir apskaitos tarnybos direktoriaus 2010 m. gegužės 13 d. įsakymu Nr. VAS-11</w:t>
        </w:r>
      </w:hyperlink>
      <w:r w:rsidR="005078CD" w:rsidRPr="00F90382">
        <w:rPr>
          <w:rFonts w:eastAsia="Calibri"/>
          <w:color w:val="000000"/>
        </w:rPr>
        <w:t xml:space="preserve">. Jeigu dokumentai yra pateikiami kita negu minėtų finansinių dokumentų pavyzdine forma, juose turi būti pateikta visa pavyzdinėje formoje nurodyta informacija.  </w:t>
      </w:r>
    </w:p>
    <w:p w14:paraId="7AF5DF39" w14:textId="3142B8D7" w:rsidR="00AB73D8" w:rsidRDefault="006D5DE6" w:rsidP="00AB73D8">
      <w:pPr>
        <w:tabs>
          <w:tab w:val="left" w:pos="0"/>
        </w:tabs>
        <w:ind w:firstLine="567"/>
        <w:rPr>
          <w:rFonts w:eastAsia="Calibri"/>
          <w:color w:val="000000"/>
        </w:rPr>
      </w:pPr>
      <w:r>
        <w:rPr>
          <w:rFonts w:eastAsia="Calibri"/>
          <w:color w:val="000000"/>
        </w:rPr>
        <w:t>4.10</w:t>
      </w:r>
      <w:r w:rsidR="00AB73D8">
        <w:rPr>
          <w:rFonts w:eastAsia="Calibri"/>
          <w:color w:val="000000"/>
        </w:rPr>
        <w:t xml:space="preserve">. </w:t>
      </w:r>
      <w:r w:rsidR="00AB73D8" w:rsidRPr="00AB73D8">
        <w:rPr>
          <w:rFonts w:eastAsia="Calibri"/>
          <w:b/>
          <w:color w:val="000000"/>
        </w:rPr>
        <w:t>Pateikimas rinkai</w:t>
      </w:r>
      <w:r w:rsidR="00AB73D8" w:rsidRPr="00AB73D8">
        <w:rPr>
          <w:rFonts w:eastAsia="Calibri"/>
          <w:color w:val="000000"/>
        </w:rPr>
        <w:t xml:space="preserve"> – konkretaus įrangos modelio arba modernizuoto įrangos modelio (kai pakeičiamos modelio pagrindinės dalys, pagerinančios modelio funkcines savybes) teikimas rinkai pirmą kartą (tikrinama vadovaujantis bendru Ekonominio bendradarbiavimo ir plėtros organizacijos bei Eurostato leidiniu „Oslo vadovas. Duomenų apie inovacijas rinkimo ir jų aiškinimo gairės“, 3-iuoju leidimu, 2005 m.).</w:t>
      </w:r>
    </w:p>
    <w:p w14:paraId="45817C14" w14:textId="26D1F189" w:rsidR="00405E87" w:rsidRPr="00AB73D8" w:rsidRDefault="006D5DE6" w:rsidP="00AB73D8">
      <w:pPr>
        <w:tabs>
          <w:tab w:val="left" w:pos="0"/>
        </w:tabs>
        <w:ind w:firstLine="567"/>
        <w:rPr>
          <w:rFonts w:eastAsia="Calibri"/>
          <w:color w:val="000000"/>
        </w:rPr>
      </w:pPr>
      <w:r>
        <w:rPr>
          <w:rFonts w:eastAsia="Calibri"/>
          <w:color w:val="000000"/>
        </w:rPr>
        <w:t>4.11</w:t>
      </w:r>
      <w:r w:rsidR="00EB3E92">
        <w:rPr>
          <w:rFonts w:eastAsia="Calibri"/>
          <w:color w:val="000000"/>
        </w:rPr>
        <w:t xml:space="preserve">. </w:t>
      </w:r>
      <w:r w:rsidR="00EB3E92" w:rsidRPr="00503496">
        <w:rPr>
          <w:rFonts w:eastAsia="Calibri"/>
          <w:b/>
          <w:color w:val="000000"/>
        </w:rPr>
        <w:t>Pramonės įmonė</w:t>
      </w:r>
      <w:r w:rsidR="00EB3E92" w:rsidRPr="00EB3E92">
        <w:rPr>
          <w:rFonts w:eastAsia="Calibri"/>
          <w:color w:val="000000"/>
        </w:rPr>
        <w:t xml:space="preserve">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 19 „Kokso ir rafinuotų naftos produktų gamyba“).</w:t>
      </w:r>
    </w:p>
    <w:p w14:paraId="1381D42D" w14:textId="14CCF699" w:rsidR="005078CD" w:rsidRPr="005078CD" w:rsidRDefault="00AB73D8" w:rsidP="00BF5C35">
      <w:pPr>
        <w:tabs>
          <w:tab w:val="left" w:pos="0"/>
        </w:tabs>
        <w:ind w:firstLine="567"/>
        <w:rPr>
          <w:rFonts w:eastAsia="Calibri"/>
        </w:rPr>
      </w:pPr>
      <w:r>
        <w:rPr>
          <w:rFonts w:eastAsia="Calibri"/>
        </w:rPr>
        <w:t>4.1</w:t>
      </w:r>
      <w:r w:rsidR="006D5DE6">
        <w:rPr>
          <w:rFonts w:eastAsia="Calibri"/>
        </w:rPr>
        <w:t>2</w:t>
      </w:r>
      <w:r w:rsidR="005078CD" w:rsidRPr="005078CD">
        <w:rPr>
          <w:rFonts w:eastAsia="Calibri"/>
        </w:rPr>
        <w:t xml:space="preserve">. </w:t>
      </w:r>
      <w:r w:rsidR="005078CD" w:rsidRPr="005078CD">
        <w:rPr>
          <w:rFonts w:eastAsia="Calibri"/>
          <w:b/>
        </w:rPr>
        <w:t>Projekto veiklų pradžia</w:t>
      </w:r>
      <w:r w:rsidR="005078CD" w:rsidRPr="005078CD">
        <w:rPr>
          <w:rFonts w:eastAsia="Calibri"/>
        </w:rPr>
        <w:t xml:space="preserve"> – pirmasis teisiškai privalomas įsipareigojimas užsakyti įrenginius, arba bet kuris kitas įsipareigojimas, dėl kurio investicija tampa neatšaukiama, žiūrint, kuris įvykis pirmesnis. Žemės pirkimas ir parengiamieji darbai, pvz., leidimų gavimas ir galimybių studijų vykdymas, projekto veiklų pradžia nelaikomi.</w:t>
      </w:r>
    </w:p>
    <w:p w14:paraId="76B56BB4" w14:textId="0E9D7E8A" w:rsidR="005078CD" w:rsidRPr="005078CD" w:rsidRDefault="00AB73D8" w:rsidP="00BF5C35">
      <w:pPr>
        <w:tabs>
          <w:tab w:val="left" w:pos="0"/>
        </w:tabs>
        <w:ind w:firstLine="567"/>
        <w:rPr>
          <w:rFonts w:eastAsia="Calibri"/>
          <w:b/>
        </w:rPr>
      </w:pPr>
      <w:r>
        <w:rPr>
          <w:rFonts w:eastAsia="Calibri"/>
        </w:rPr>
        <w:t>4.</w:t>
      </w:r>
      <w:r w:rsidR="006D5DE6">
        <w:rPr>
          <w:rFonts w:eastAsia="Calibri"/>
        </w:rPr>
        <w:t>13</w:t>
      </w:r>
      <w:r w:rsidR="005078CD" w:rsidRPr="005078CD">
        <w:rPr>
          <w:rFonts w:eastAsia="Calibri"/>
        </w:rPr>
        <w:t>.</w:t>
      </w:r>
      <w:r w:rsidR="005078CD" w:rsidRPr="005078CD">
        <w:rPr>
          <w:rFonts w:eastAsia="Calibri"/>
          <w:b/>
        </w:rPr>
        <w:t xml:space="preserve"> Sunkumų patirianti įmonė</w:t>
      </w:r>
      <w:r w:rsidR="005078CD" w:rsidRPr="005078CD">
        <w:rPr>
          <w:rFonts w:eastAsia="Calibri"/>
        </w:rPr>
        <w:t xml:space="preserve"> – kaip ši sąvoka apibrėžta Bendrojo bendrosios išimties reglamento 2 straipsnio 18 punkte.</w:t>
      </w:r>
    </w:p>
    <w:p w14:paraId="28F1E2C9" w14:textId="4AE3CC81" w:rsidR="005078CD" w:rsidRPr="00F540B4" w:rsidRDefault="00AB73D8" w:rsidP="00AE5FD3">
      <w:pPr>
        <w:tabs>
          <w:tab w:val="left" w:pos="0"/>
        </w:tabs>
        <w:ind w:firstLine="567"/>
        <w:rPr>
          <w:rFonts w:eastAsia="Calibri"/>
          <w:b/>
        </w:rPr>
      </w:pPr>
      <w:r>
        <w:rPr>
          <w:rFonts w:eastAsia="Calibri"/>
        </w:rPr>
        <w:t>4.</w:t>
      </w:r>
      <w:r w:rsidR="006D5DE6">
        <w:rPr>
          <w:rFonts w:eastAsia="Calibri"/>
        </w:rPr>
        <w:t>14</w:t>
      </w:r>
      <w:r w:rsidR="005078CD" w:rsidRPr="005078CD">
        <w:rPr>
          <w:rFonts w:eastAsia="Calibri"/>
        </w:rPr>
        <w:t>.</w:t>
      </w:r>
      <w:r w:rsidR="005078CD" w:rsidRPr="005078CD">
        <w:rPr>
          <w:rFonts w:eastAsia="Calibri"/>
          <w:b/>
        </w:rPr>
        <w:t xml:space="preserve"> </w:t>
      </w:r>
      <w:r w:rsidR="00AE5FD3">
        <w:rPr>
          <w:rFonts w:eastAsia="Calibri"/>
          <w:b/>
        </w:rPr>
        <w:t>Technologinis auditas –</w:t>
      </w:r>
      <w:r w:rsidR="00CC23F0">
        <w:rPr>
          <w:rFonts w:eastAsia="Calibri"/>
          <w:b/>
        </w:rPr>
        <w:t xml:space="preserve"> </w:t>
      </w:r>
      <w:r w:rsidR="00CC23F0" w:rsidRPr="00F540B4">
        <w:rPr>
          <w:rFonts w:eastAsia="Calibri"/>
        </w:rPr>
        <w:t>padeda nustatyti pagrindinę technologijų vystymo kryptį ir identifikuoti naujus produktus ir sistemas, kurios padės kompanijai vystytis</w:t>
      </w:r>
      <w:r w:rsidR="00F540B4" w:rsidRPr="00F540B4">
        <w:rPr>
          <w:rFonts w:eastAsia="Calibri"/>
        </w:rPr>
        <w:t xml:space="preserve">, </w:t>
      </w:r>
      <w:r w:rsidR="00F540B4">
        <w:rPr>
          <w:rFonts w:eastAsia="Calibri"/>
        </w:rPr>
        <w:t>į</w:t>
      </w:r>
      <w:r w:rsidR="00F540B4" w:rsidRPr="00F540B4">
        <w:rPr>
          <w:rFonts w:eastAsia="Calibri"/>
        </w:rPr>
        <w:t>vertinamos naudojamos technologijos ir jų poveikis aplinkai</w:t>
      </w:r>
      <w:r w:rsidR="00F540B4">
        <w:rPr>
          <w:rFonts w:eastAsia="Calibri"/>
        </w:rPr>
        <w:t>.</w:t>
      </w:r>
      <w:r w:rsidR="00CC23F0" w:rsidRPr="00CC23F0">
        <w:rPr>
          <w:rFonts w:eastAsia="Calibri"/>
          <w:b/>
        </w:rPr>
        <w:t xml:space="preserve"> </w:t>
      </w:r>
    </w:p>
    <w:p w14:paraId="6295FF60" w14:textId="463BE042" w:rsidR="005078CD" w:rsidRPr="0065742F" w:rsidRDefault="006D5DE6" w:rsidP="00BF5C35">
      <w:pPr>
        <w:autoSpaceDE w:val="0"/>
        <w:autoSpaceDN w:val="0"/>
        <w:adjustRightInd w:val="0"/>
        <w:ind w:firstLine="567"/>
        <w:rPr>
          <w:rFonts w:eastAsia="Times New Roman"/>
        </w:rPr>
      </w:pPr>
      <w:r>
        <w:rPr>
          <w:rFonts w:eastAsia="Times New Roman"/>
        </w:rPr>
        <w:t>4.15</w:t>
      </w:r>
      <w:r w:rsidR="005078CD" w:rsidRPr="005078CD">
        <w:rPr>
          <w:rFonts w:eastAsia="Times New Roman"/>
        </w:rPr>
        <w:t>.</w:t>
      </w:r>
      <w:r w:rsidR="005078CD" w:rsidRPr="005078CD">
        <w:rPr>
          <w:rFonts w:eastAsia="Times New Roman"/>
          <w:b/>
        </w:rPr>
        <w:t xml:space="preserve"> Veikianti įmonė</w:t>
      </w:r>
      <w:r w:rsidR="005078CD" w:rsidRPr="005078CD">
        <w:rPr>
          <w:rFonts w:eastAsia="Times New Roman"/>
        </w:rPr>
        <w:t xml:space="preserve"> –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2F72F538" w14:textId="21A50A4F" w:rsidR="005078CD" w:rsidRPr="006B5D2B" w:rsidRDefault="006D5DE6" w:rsidP="00BF5C35">
      <w:pPr>
        <w:tabs>
          <w:tab w:val="left" w:pos="0"/>
        </w:tabs>
        <w:ind w:firstLine="567"/>
        <w:rPr>
          <w:rFonts w:eastAsia="Calibri"/>
          <w:b/>
        </w:rPr>
      </w:pPr>
      <w:r>
        <w:rPr>
          <w:rFonts w:eastAsia="Times New Roman"/>
          <w:iCs/>
          <w:color w:val="000000"/>
          <w:lang w:eastAsia="lt-LT"/>
        </w:rPr>
        <w:t>4.16</w:t>
      </w:r>
      <w:r w:rsidR="005078CD" w:rsidRPr="005078CD">
        <w:rPr>
          <w:rFonts w:eastAsia="Times New Roman"/>
          <w:iCs/>
          <w:color w:val="000000"/>
          <w:lang w:eastAsia="lt-LT"/>
        </w:rPr>
        <w:t>.</w:t>
      </w:r>
      <w:r w:rsidR="005078CD" w:rsidRPr="005078CD">
        <w:rPr>
          <w:rFonts w:eastAsia="Times New Roman"/>
          <w:b/>
          <w:iCs/>
          <w:color w:val="000000"/>
          <w:lang w:eastAsia="lt-LT"/>
        </w:rPr>
        <w:t xml:space="preserve"> Vidutinė įmonė</w:t>
      </w:r>
      <w:r w:rsidR="005078CD" w:rsidRPr="005078CD">
        <w:rPr>
          <w:rFonts w:eastAsia="Times New Roman"/>
          <w:iCs/>
          <w:color w:val="000000"/>
          <w:lang w:eastAsia="lt-LT"/>
        </w:rPr>
        <w:t xml:space="preserve"> – kaip ši sąvoka apibrėžta Lietuvo</w:t>
      </w:r>
      <w:r w:rsidR="005078CD" w:rsidRPr="005078CD">
        <w:rPr>
          <w:rFonts w:eastAsia="Calibri"/>
          <w:color w:val="000000"/>
        </w:rPr>
        <w:t>s Respublikos smulkiojo ir vidutinio verslo plėtros įstatyme.</w:t>
      </w:r>
    </w:p>
    <w:p w14:paraId="68363C09" w14:textId="77777777" w:rsidR="006B5D2B" w:rsidRDefault="007F1131" w:rsidP="00BF5C35">
      <w:pPr>
        <w:ind w:firstLine="567"/>
      </w:pPr>
      <w:r w:rsidRPr="00665F58">
        <w:t xml:space="preserve">5. </w:t>
      </w:r>
      <w:r w:rsidR="006B5D2B" w:rsidRPr="006B5D2B">
        <w:t>Priemonės įgyvendinimą administruoja Lietuvos Respublikos ūkio ministerija (toliau – Ministerija) ir viešoji įstaiga Lietuvos verslo paramos agentūra (toliau – įgyvendinančioji institucija).</w:t>
      </w:r>
    </w:p>
    <w:p w14:paraId="03AA052F" w14:textId="77777777" w:rsidR="00B870DC" w:rsidRPr="00A84030" w:rsidRDefault="00B870DC" w:rsidP="00BF5C35">
      <w:pPr>
        <w:ind w:firstLine="567"/>
        <w:rPr>
          <w:color w:val="FF0000"/>
        </w:rPr>
      </w:pPr>
      <w:r w:rsidRPr="006A0D2C">
        <w:t>6. Pagal Priemonę teikiamo finansavimo forma – negrąžinamoji subsidija</w:t>
      </w:r>
      <w:r w:rsidR="00A84030" w:rsidRPr="006A0D2C">
        <w:t>.</w:t>
      </w:r>
    </w:p>
    <w:p w14:paraId="2C957C5F" w14:textId="77777777" w:rsidR="00EF7AA2" w:rsidRPr="00665F58" w:rsidRDefault="00BE6078" w:rsidP="00BF5C35">
      <w:pPr>
        <w:ind w:firstLine="567"/>
      </w:pPr>
      <w:r w:rsidRPr="00665F58">
        <w:t>7</w:t>
      </w:r>
      <w:r w:rsidR="007F1131" w:rsidRPr="00665F58">
        <w:t xml:space="preserve">. </w:t>
      </w:r>
      <w:r w:rsidR="007F1131" w:rsidRPr="0067423B">
        <w:t>Projektų atranka pagal P</w:t>
      </w:r>
      <w:r w:rsidR="00AD56D3" w:rsidRPr="0067423B">
        <w:t xml:space="preserve">riemonę bus atliekama projektų konkurso </w:t>
      </w:r>
      <w:r w:rsidR="00071094" w:rsidRPr="00071094">
        <w:t xml:space="preserve">būdu </w:t>
      </w:r>
      <w:r w:rsidR="00AD56D3" w:rsidRPr="0067423B">
        <w:t>vienu etapu.</w:t>
      </w:r>
    </w:p>
    <w:p w14:paraId="7DD10700" w14:textId="77777777" w:rsidR="009D7D45" w:rsidRPr="00665F58" w:rsidRDefault="00BE6078" w:rsidP="00BF5C35">
      <w:pPr>
        <w:ind w:firstLine="567"/>
      </w:pPr>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2C38A5">
        <w:t>38 862 588 EUR</w:t>
      </w:r>
      <w:r w:rsidR="008E0CEF" w:rsidRPr="00665F58">
        <w:t xml:space="preserve"> (</w:t>
      </w:r>
      <w:r w:rsidR="00053BA3">
        <w:t>trisdešimt a</w:t>
      </w:r>
      <w:r w:rsidR="005613FF">
        <w:t>š</w:t>
      </w:r>
      <w:r w:rsidR="002C38A5">
        <w:t>tuonių milijonų aštuonių šimtų</w:t>
      </w:r>
      <w:r w:rsidR="005613FF">
        <w:t xml:space="preserve"> šešiasdešimt</w:t>
      </w:r>
      <w:r w:rsidR="00053BA3">
        <w:t xml:space="preserve"> </w:t>
      </w:r>
      <w:r w:rsidR="002C38A5">
        <w:t xml:space="preserve">dviejų </w:t>
      </w:r>
      <w:r w:rsidR="00053BA3">
        <w:t>tūkstančių</w:t>
      </w:r>
      <w:r w:rsidR="00542E2D">
        <w:t xml:space="preserve"> penkių šimtų aštuoniasdešimt aštuonių</w:t>
      </w:r>
      <w:r w:rsidR="00053BA3">
        <w:t xml:space="preserve"> </w:t>
      </w:r>
      <w:r w:rsidR="002C5731">
        <w:t>eurų)</w:t>
      </w:r>
      <w:r w:rsidR="002158D4">
        <w:t xml:space="preserve"> Europos </w:t>
      </w:r>
      <w:r w:rsidR="008E1F44">
        <w:t>S</w:t>
      </w:r>
      <w:r w:rsidR="002158D4">
        <w:t>ąjungos (toliau</w:t>
      </w:r>
      <w:r w:rsidR="008E1F44">
        <w:t xml:space="preserve"> </w:t>
      </w:r>
      <w:r w:rsidR="008E1F44" w:rsidRPr="006B5D2B">
        <w:t>–</w:t>
      </w:r>
      <w:r w:rsidR="002158D4">
        <w:t xml:space="preserve"> ES) struktūrinių fondų</w:t>
      </w:r>
      <w:r w:rsidR="00B930FE">
        <w:t xml:space="preserve"> (Europos regioninės plėtros fondo) lėšų. </w:t>
      </w:r>
      <w:r w:rsidR="00542E2D" w:rsidRPr="008D14D8">
        <w:t xml:space="preserve">Numatoma skelbti </w:t>
      </w:r>
      <w:r w:rsidR="008D14D8" w:rsidRPr="008D14D8">
        <w:t>vieną kvietimą</w:t>
      </w:r>
      <w:r w:rsidR="00542E2D" w:rsidRPr="008D14D8">
        <w:t xml:space="preserve"> teikti paraiškas gauti finansavimą.</w:t>
      </w:r>
      <w:r w:rsidR="00542E2D">
        <w:t xml:space="preserve"> </w:t>
      </w:r>
    </w:p>
    <w:p w14:paraId="57067792" w14:textId="77777777" w:rsidR="00484488" w:rsidRDefault="00B56AB3" w:rsidP="00BF5C35">
      <w:pPr>
        <w:ind w:firstLine="567"/>
      </w:pPr>
      <w:r>
        <w:lastRenderedPageBreak/>
        <w:t>9</w:t>
      </w:r>
      <w:r w:rsidR="00B56D51" w:rsidRPr="00665F58">
        <w:t>.</w:t>
      </w:r>
      <w:r w:rsidR="00701E71" w:rsidRPr="00665F58">
        <w:t xml:space="preserve"> Priemonės tikslas –</w:t>
      </w:r>
      <w:r w:rsidR="008C45CB">
        <w:t xml:space="preserve">paskatinti pramonės </w:t>
      </w:r>
      <w:r w:rsidR="008C45CB" w:rsidRPr="008C45CB">
        <w:t>labai maž</w:t>
      </w:r>
      <w:r w:rsidR="008F257B">
        <w:t>as</w:t>
      </w:r>
      <w:r w:rsidR="008C45CB" w:rsidRPr="008C45CB">
        <w:t>, maž</w:t>
      </w:r>
      <w:r w:rsidR="008F257B">
        <w:t>as</w:t>
      </w:r>
      <w:r w:rsidR="008C45CB" w:rsidRPr="008C45CB">
        <w:t xml:space="preserve"> ir vidutin</w:t>
      </w:r>
      <w:r w:rsidR="008F257B">
        <w:t>es</w:t>
      </w:r>
      <w:r w:rsidR="008C45CB" w:rsidRPr="008C45CB">
        <w:t xml:space="preserve"> įmon</w:t>
      </w:r>
      <w:r w:rsidR="008F257B">
        <w:t>es</w:t>
      </w:r>
      <w:r w:rsidR="008C45CB" w:rsidRPr="008C45CB">
        <w:t xml:space="preserve"> (toliau – MVĮ) </w:t>
      </w:r>
      <w:r w:rsidR="008C45CB">
        <w:t>skirti lėšų technologinio audito atlikimui, kuris padėtų joms įsivertinti</w:t>
      </w:r>
      <w:r w:rsidR="001826C8">
        <w:t xml:space="preserve"> gamybos procesų skaitmeninimo</w:t>
      </w:r>
      <w:r w:rsidR="008C45CB">
        <w:t xml:space="preserve"> galimybes ir perspektyvas ir tokiu būdu užtikrintų jų investicijų į gamybos procesų skaitmeninimo</w:t>
      </w:r>
      <w:r w:rsidR="001826C8">
        <w:t xml:space="preserve"> technologijų diegimą tikslingumą, efektyvumą bei naudą, sudarant sąlygas įmonių darbo našumo augimui</w:t>
      </w:r>
      <w:r w:rsidR="00053AE4">
        <w:t>.</w:t>
      </w:r>
    </w:p>
    <w:p w14:paraId="2E25FD86" w14:textId="77777777" w:rsidR="00851C4B" w:rsidRPr="00665F58" w:rsidRDefault="00B56AB3" w:rsidP="00BF5C35">
      <w:pPr>
        <w:ind w:firstLine="567"/>
      </w:pPr>
      <w:r>
        <w:t>10</w:t>
      </w:r>
      <w:r w:rsidR="00B56D51" w:rsidRPr="00665F58">
        <w:t xml:space="preserve">. </w:t>
      </w:r>
      <w:r w:rsidR="00666717">
        <w:t>Pagal Aprašą remiamos šios veiklos</w:t>
      </w:r>
      <w:r w:rsidR="005A59CC" w:rsidRPr="00665F58">
        <w:t>:</w:t>
      </w:r>
    </w:p>
    <w:p w14:paraId="027BBD39" w14:textId="77777777" w:rsidR="007366C2" w:rsidRPr="007366C2" w:rsidRDefault="00B56AB3" w:rsidP="00BF5C35">
      <w:pPr>
        <w:ind w:firstLine="567"/>
      </w:pPr>
      <w:r>
        <w:t>10</w:t>
      </w:r>
      <w:r w:rsidR="00A0557E" w:rsidRPr="00665F58">
        <w:t xml:space="preserve">.1. </w:t>
      </w:r>
      <w:r w:rsidR="008D14D8" w:rsidRPr="008D14D8">
        <w:t xml:space="preserve">pramonės </w:t>
      </w:r>
      <w:r w:rsidR="008C45CB">
        <w:t>MVĮ</w:t>
      </w:r>
      <w:r w:rsidR="008D14D8" w:rsidRPr="008D14D8">
        <w:t xml:space="preserve"> technologinio audito, kuris yra skirtas pramonės MVĮ gamybos procesų skaitmeninimo galimybėms ir perspektyvoms įvertinti, atlikimas ir (arba) technologinio audito nuostatų įgyvendinimo technologinė priežiūra (techno</w:t>
      </w:r>
      <w:r w:rsidR="007366C2">
        <w:t xml:space="preserve">loginio konsultavimo paslaugos). </w:t>
      </w:r>
      <w:r w:rsidR="00295D85">
        <w:t>Ši veikla finansuojama v</w:t>
      </w:r>
      <w:r w:rsidR="005C1ED5" w:rsidRPr="00235713">
        <w:t xml:space="preserve">adovaujantis </w:t>
      </w:r>
      <w:r w:rsidR="005C1ED5" w:rsidRPr="00235713">
        <w:rPr>
          <w:i/>
        </w:rPr>
        <w:t>de minimis</w:t>
      </w:r>
      <w:r w:rsidR="005C1ED5" w:rsidRPr="005C1ED5">
        <w:t xml:space="preserve"> reglamentu</w:t>
      </w:r>
      <w:r w:rsidR="00295D85">
        <w:t>.</w:t>
      </w:r>
      <w:r w:rsidR="005C1ED5" w:rsidRPr="005C1ED5">
        <w:t>.</w:t>
      </w:r>
    </w:p>
    <w:p w14:paraId="6016E861" w14:textId="77777777" w:rsidR="00536635" w:rsidRDefault="00B56AB3" w:rsidP="00BF5C35">
      <w:pPr>
        <w:ind w:firstLine="567"/>
      </w:pPr>
      <w:r>
        <w:t>10</w:t>
      </w:r>
      <w:r w:rsidR="00A0557E" w:rsidRPr="00665F58">
        <w:t>.</w:t>
      </w:r>
      <w:r w:rsidR="00536635">
        <w:t>2</w:t>
      </w:r>
      <w:r w:rsidR="005A59CC" w:rsidRPr="00665F58">
        <w:t>.</w:t>
      </w:r>
      <w:r w:rsidR="00D11CFD" w:rsidRPr="00665F58">
        <w:t xml:space="preserve"> </w:t>
      </w:r>
      <w:r w:rsidR="00536635" w:rsidRPr="00536635">
        <w:t xml:space="preserve">pramonės MVĮ gamybos procesų įrangos </w:t>
      </w:r>
      <w:r w:rsidR="001826C8">
        <w:t>su integruotomis skaitmeninimo</w:t>
      </w:r>
      <w:r w:rsidR="00536635" w:rsidRPr="00536635">
        <w:t xml:space="preserve"> technologijomis diegimas.</w:t>
      </w:r>
      <w:r w:rsidR="00894F1C">
        <w:t xml:space="preserve"> </w:t>
      </w:r>
      <w:r w:rsidR="00235713">
        <w:t>V</w:t>
      </w:r>
      <w:r w:rsidR="005C1ED5" w:rsidRPr="005C1ED5">
        <w:t>adovaujantis Bendrojo bendrosios išimties regl</w:t>
      </w:r>
      <w:r w:rsidR="00235713">
        <w:t>amentu p</w:t>
      </w:r>
      <w:r w:rsidR="00235713" w:rsidRPr="00235713">
        <w:t xml:space="preserve">agalba bus teikiama </w:t>
      </w:r>
      <w:r w:rsidR="00235713">
        <w:t xml:space="preserve">remiantis </w:t>
      </w:r>
      <w:r w:rsidR="005C1ED5" w:rsidRPr="005C1ED5">
        <w:t>1</w:t>
      </w:r>
      <w:r w:rsidR="004256A0">
        <w:t>4</w:t>
      </w:r>
      <w:r w:rsidR="005C1ED5" w:rsidRPr="005C1ED5">
        <w:t xml:space="preserve"> straipsnio nuostatomis.</w:t>
      </w:r>
    </w:p>
    <w:p w14:paraId="69DDC5AD" w14:textId="77777777" w:rsidR="00AD6F0F" w:rsidRDefault="00C82AA9" w:rsidP="00BF5C35">
      <w:pPr>
        <w:ind w:firstLine="567"/>
      </w:pPr>
      <w:r>
        <w:t xml:space="preserve">11. </w:t>
      </w:r>
      <w:r w:rsidRPr="00C82AA9">
        <w:t xml:space="preserve">Pareiškėjas gali </w:t>
      </w:r>
      <w:r w:rsidR="0056224A">
        <w:t>pasirinkti projekte įgyvendinti arba</w:t>
      </w:r>
      <w:r w:rsidRPr="00C82AA9">
        <w:t xml:space="preserve"> </w:t>
      </w:r>
      <w:r w:rsidR="008E1F44">
        <w:t xml:space="preserve">abi </w:t>
      </w:r>
      <w:r w:rsidRPr="00C82AA9">
        <w:t xml:space="preserve">Aprašo 10 punkte nurodytas veiklas, arba </w:t>
      </w:r>
      <w:r w:rsidR="00130864">
        <w:t xml:space="preserve">tik </w:t>
      </w:r>
      <w:r w:rsidRPr="00C82AA9">
        <w:t xml:space="preserve">Aprašo </w:t>
      </w:r>
      <w:r>
        <w:t>10.2 papunktyje nurodytą veiklą</w:t>
      </w:r>
      <w:r w:rsidR="001B6914">
        <w:t xml:space="preserve">, tačiau </w:t>
      </w:r>
      <w:r w:rsidR="00F15B69">
        <w:t xml:space="preserve">bet kuriuo </w:t>
      </w:r>
      <w:r w:rsidR="008E1F44">
        <w:t xml:space="preserve">atveju iki paraiškos pateikimo </w:t>
      </w:r>
      <w:r w:rsidR="001B6914">
        <w:t>jau turi būti atliktas Aprašo 10.1 p</w:t>
      </w:r>
      <w:r w:rsidR="008E1F44">
        <w:t>apunktyje</w:t>
      </w:r>
      <w:r w:rsidR="001B6914">
        <w:t xml:space="preserve"> nurodytas technologinis auditas.</w:t>
      </w:r>
      <w:r w:rsidRPr="00C82AA9">
        <w:t xml:space="preserve"> </w:t>
      </w:r>
    </w:p>
    <w:p w14:paraId="7BF57907" w14:textId="77777777" w:rsidR="00D457A2" w:rsidRPr="00665F58" w:rsidRDefault="00C82AA9" w:rsidP="00BF5C35">
      <w:pPr>
        <w:ind w:firstLine="567"/>
      </w:pPr>
      <w:r>
        <w:t>12</w:t>
      </w:r>
      <w:r w:rsidR="00A31322">
        <w:t xml:space="preserve">. </w:t>
      </w:r>
      <w:r w:rsidR="00D457A2" w:rsidRPr="00665F58">
        <w:t xml:space="preserve">Pagal </w:t>
      </w:r>
      <w:r w:rsidR="000A6B5C" w:rsidRPr="00665F58">
        <w:t>A</w:t>
      </w:r>
      <w:r w:rsidR="00D457A2" w:rsidRPr="00665F58">
        <w:t>praš</w:t>
      </w:r>
      <w:r w:rsidR="00CF1EEA">
        <w:t>e nurodytas remiamas veiklas</w:t>
      </w:r>
      <w:r w:rsidR="00D457A2" w:rsidRPr="00665F58">
        <w:t xml:space="preserve"> </w:t>
      </w:r>
      <w:r w:rsidR="00CF1EEA" w:rsidRPr="00CF1EEA">
        <w:t xml:space="preserve">kvietimą </w:t>
      </w:r>
      <w:r w:rsidR="00F40B70" w:rsidRPr="00CF1EEA">
        <w:t xml:space="preserve">teikti paraiškas </w:t>
      </w:r>
      <w:r w:rsidR="00D457A2" w:rsidRPr="00CF1EEA">
        <w:t xml:space="preserve">numatoma </w:t>
      </w:r>
      <w:r w:rsidR="00D457A2" w:rsidRPr="00666717">
        <w:t>paskelbti</w:t>
      </w:r>
      <w:r w:rsidR="00AD6F0F">
        <w:t xml:space="preserve"> </w:t>
      </w:r>
      <w:r w:rsidR="00666717" w:rsidRPr="00666717">
        <w:t>2018 m. I</w:t>
      </w:r>
      <w:r w:rsidR="00324EFC" w:rsidRPr="00666717">
        <w:t xml:space="preserve"> </w:t>
      </w:r>
      <w:r w:rsidR="00BF3425" w:rsidRPr="00666717">
        <w:t>ketvirtį</w:t>
      </w:r>
      <w:r w:rsidR="00287D16" w:rsidRPr="00666717">
        <w:t xml:space="preserve">. </w:t>
      </w:r>
    </w:p>
    <w:p w14:paraId="1330F310" w14:textId="77777777" w:rsidR="00341B0A" w:rsidRPr="00665F58" w:rsidRDefault="00341B0A" w:rsidP="00BF5C35">
      <w:pPr>
        <w:ind w:firstLine="567"/>
      </w:pPr>
    </w:p>
    <w:p w14:paraId="57E9677B" w14:textId="77777777" w:rsidR="0017184B" w:rsidRPr="00665F58" w:rsidRDefault="00341B0A" w:rsidP="00BF5C35">
      <w:pPr>
        <w:pStyle w:val="Heading1"/>
        <w:ind w:firstLine="567"/>
      </w:pPr>
      <w:r w:rsidRPr="00665F58">
        <w:t>II</w:t>
      </w:r>
      <w:r w:rsidR="007A2C9A" w:rsidRPr="00665F58">
        <w:t xml:space="preserve"> </w:t>
      </w:r>
      <w:r w:rsidR="0017184B" w:rsidRPr="00665F58">
        <w:t>SKYRIUS</w:t>
      </w:r>
    </w:p>
    <w:p w14:paraId="3033BC24" w14:textId="77777777" w:rsidR="00341B0A" w:rsidRPr="00665F58" w:rsidRDefault="00341B0A" w:rsidP="00BF5C35">
      <w:pPr>
        <w:pStyle w:val="Heading1"/>
        <w:ind w:firstLine="567"/>
      </w:pPr>
      <w:r w:rsidRPr="00665F58">
        <w:t>REIKALAVIMAI PAREIŠKĖJAMS IR PARTNERIAMS</w:t>
      </w:r>
    </w:p>
    <w:p w14:paraId="4BC57E7B" w14:textId="77777777" w:rsidR="00E83D5C" w:rsidRPr="00665F58" w:rsidRDefault="00E83D5C" w:rsidP="00BF5C35">
      <w:pPr>
        <w:ind w:firstLine="567"/>
      </w:pPr>
    </w:p>
    <w:p w14:paraId="72920082" w14:textId="77777777" w:rsidR="003222B0" w:rsidRDefault="00AD6F0F" w:rsidP="00BF5C35">
      <w:pPr>
        <w:ind w:firstLine="567"/>
      </w:pPr>
      <w:r>
        <w:t>13</w:t>
      </w:r>
      <w:r w:rsidR="00E85671" w:rsidRPr="00665F58">
        <w:t xml:space="preserve">. </w:t>
      </w:r>
      <w:r w:rsidR="00B8112F" w:rsidRPr="00665F58">
        <w:t>Pagal Aprašą gal</w:t>
      </w:r>
      <w:r w:rsidR="00984ACF">
        <w:t>imas (-i) pareiškėjas (-ai) yra pramonės MVĮ, atitinka</w:t>
      </w:r>
      <w:r w:rsidR="00861206">
        <w:t>n</w:t>
      </w:r>
      <w:r w:rsidR="00984ACF">
        <w:t>tys</w:t>
      </w:r>
      <w:r w:rsidR="00826687">
        <w:t xml:space="preserve"> Aprašo </w:t>
      </w:r>
      <w:r w:rsidR="00BC2BFE">
        <w:t>1</w:t>
      </w:r>
      <w:r w:rsidR="00C329F1">
        <w:t>8</w:t>
      </w:r>
      <w:r w:rsidR="00DB2956">
        <w:t>.2</w:t>
      </w:r>
      <w:r w:rsidR="00826687" w:rsidRPr="00861206">
        <w:t xml:space="preserve"> papunkčio reikalavimus.</w:t>
      </w:r>
      <w:r w:rsidR="00826687">
        <w:t xml:space="preserve"> </w:t>
      </w:r>
    </w:p>
    <w:p w14:paraId="662A7489" w14:textId="77777777" w:rsidR="002672D5" w:rsidRDefault="00AD6F0F" w:rsidP="00BF5C35">
      <w:pPr>
        <w:ind w:firstLine="567"/>
      </w:pPr>
      <w:r>
        <w:t>14</w:t>
      </w:r>
      <w:r w:rsidR="003222B0">
        <w:t xml:space="preserve">. </w:t>
      </w:r>
      <w:r w:rsidR="002672D5">
        <w:t>Pagal Aprašą partneriai negalimi.</w:t>
      </w:r>
    </w:p>
    <w:p w14:paraId="05C5889C" w14:textId="77777777" w:rsidR="008F2F6C" w:rsidRDefault="00AD6F0F" w:rsidP="00BF5C35">
      <w:pPr>
        <w:ind w:firstLine="567"/>
      </w:pPr>
      <w:r>
        <w:t>15</w:t>
      </w:r>
      <w:r w:rsidR="00A17709">
        <w:t xml:space="preserve">. </w:t>
      </w:r>
      <w:r w:rsidR="00A17709" w:rsidRPr="00A17709">
        <w:t xml:space="preserve">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w:t>
      </w:r>
      <w:r w:rsidR="00AC525F" w:rsidRPr="00DD7E2F">
        <w:rPr>
          <w:i/>
        </w:rPr>
        <w:t>de minimis</w:t>
      </w:r>
      <w:r w:rsidR="00AC525F" w:rsidRPr="00DD7E2F">
        <w:t xml:space="preserve"> reglamento 1</w:t>
      </w:r>
      <w:r w:rsidR="00DE7AB6">
        <w:t xml:space="preserve"> straipsnio 1 dalyje išvardytus</w:t>
      </w:r>
      <w:r w:rsidR="00DE7AB6" w:rsidRPr="00242552">
        <w:t xml:space="preserve"> </w:t>
      </w:r>
      <w:r w:rsidR="00DE7AB6">
        <w:t>sektorius ir veiklas</w:t>
      </w:r>
      <w:r w:rsidR="00AC525F" w:rsidRPr="00A17709">
        <w:t xml:space="preserve"> </w:t>
      </w:r>
      <w:r w:rsidR="00DE7AB6">
        <w:t>bei</w:t>
      </w:r>
      <w:r w:rsidR="00AC525F">
        <w:t xml:space="preserve"> </w:t>
      </w:r>
      <w:r w:rsidR="00A17709" w:rsidRPr="00A17709">
        <w:t>Bendrojo bendrosios išimties reglamento 1 straipsnio 2–5 dalyse ir 13 straipsnyje nustatytus apribojimus.</w:t>
      </w:r>
    </w:p>
    <w:p w14:paraId="06167E2D" w14:textId="77777777" w:rsidR="00AD6F0F" w:rsidRDefault="008F2F6C" w:rsidP="00BF5C35">
      <w:pPr>
        <w:ind w:firstLine="567"/>
      </w:pPr>
      <w:r>
        <w:t>16</w:t>
      </w:r>
      <w:r w:rsidR="00A17709">
        <w:t xml:space="preserve">. </w:t>
      </w:r>
      <w:r w:rsidR="00A17709" w:rsidRPr="00A17709">
        <w:t>Pagal Aprašą finansavimas nėra teikiamas tokiam pareiškėjui, kuris nutraukė tą pačią ar panašią remiamą veiklą Europos ekonominėje erdvėje per dvejus metus prieš pateikdamas paraišką gauti regioninę investicinę pagalbą arba paraiškos pateikimo metu turi planų nutraukti tokią veiklą ne vėliau kaip per dvejus metus nuo pradinės investicijos, dėl kurios prašoma pagalbos, pabaigos. Pagal Aprašą finansavimas neteikiamas, jeigu pareiškėjas nėra sugrąžinęs anksčiau gautos valstybės pagalbos, kuri Europos Komisijos sprendimu pripažinta neteisėta ir nesuderinama su vidaus rinka.</w:t>
      </w:r>
      <w:r w:rsidR="00202859">
        <w:t xml:space="preserve"> </w:t>
      </w:r>
      <w:r w:rsidR="00202859" w:rsidRPr="00202859">
        <w:t>Pagal Aprašą finansavimas nėra teikiamas pareiškėjui, jei jis yra priskiriamas sunkumų patiriančios įmonės kategorijai.</w:t>
      </w:r>
    </w:p>
    <w:p w14:paraId="27F32BFD" w14:textId="77777777" w:rsidR="008F2F6C" w:rsidRDefault="008F2F6C" w:rsidP="00BF5C35">
      <w:pPr>
        <w:ind w:firstLine="567"/>
      </w:pPr>
    </w:p>
    <w:p w14:paraId="36EB3FC2" w14:textId="77777777" w:rsidR="00AD6F0F" w:rsidRPr="00665F58" w:rsidRDefault="00AD6F0F" w:rsidP="00B30FB7"/>
    <w:p w14:paraId="79F9CDD0" w14:textId="77777777" w:rsidR="00D30906" w:rsidRDefault="00D30906">
      <w:pPr>
        <w:spacing w:after="200" w:line="276" w:lineRule="auto"/>
        <w:ind w:firstLine="0"/>
        <w:jc w:val="left"/>
        <w:rPr>
          <w:b/>
        </w:rPr>
      </w:pPr>
      <w:r>
        <w:br w:type="page"/>
      </w:r>
    </w:p>
    <w:p w14:paraId="7F59AAAE" w14:textId="77777777" w:rsidR="0017184B" w:rsidRPr="00665F58" w:rsidRDefault="0018255A" w:rsidP="00B42EBF">
      <w:pPr>
        <w:pStyle w:val="Heading1"/>
      </w:pPr>
      <w:r w:rsidRPr="00665F58">
        <w:lastRenderedPageBreak/>
        <w:t>III</w:t>
      </w:r>
      <w:r w:rsidR="007A2C9A" w:rsidRPr="00665F58">
        <w:t xml:space="preserve"> </w:t>
      </w:r>
      <w:r w:rsidR="0017184B" w:rsidRPr="00665F58">
        <w:t>SKYRIUS</w:t>
      </w:r>
    </w:p>
    <w:p w14:paraId="2DF5DACF" w14:textId="77777777" w:rsidR="0018255A" w:rsidRPr="00665F58" w:rsidRDefault="0018255A" w:rsidP="00B42EBF">
      <w:pPr>
        <w:pStyle w:val="Heading1"/>
      </w:pPr>
      <w:r w:rsidRPr="00665F58">
        <w:t>PROJEKTAMS</w:t>
      </w:r>
      <w:r w:rsidR="00792A49" w:rsidRPr="00665F58">
        <w:t xml:space="preserve"> TAIKOMI REIKALAVIMAI</w:t>
      </w:r>
    </w:p>
    <w:p w14:paraId="4BD80BF1" w14:textId="77777777" w:rsidR="00792A49" w:rsidRPr="00665F58" w:rsidRDefault="00792A49" w:rsidP="00B30FB7"/>
    <w:p w14:paraId="3A4F0719" w14:textId="77777777" w:rsidR="00235713" w:rsidRDefault="00D84416" w:rsidP="00BF5C35">
      <w:pPr>
        <w:pStyle w:val="ListParagraph"/>
        <w:numPr>
          <w:ilvl w:val="0"/>
          <w:numId w:val="17"/>
        </w:numPr>
        <w:ind w:left="0" w:firstLine="567"/>
      </w:pPr>
      <w:r w:rsidRPr="00665F58">
        <w:t>Projektas turi atitikti Projektų taisyklių 10 skirsnyje nusta</w:t>
      </w:r>
      <w:r w:rsidR="00235713">
        <w:t>tytus bendruosius reikalavimus.</w:t>
      </w:r>
    </w:p>
    <w:p w14:paraId="04D02F2A" w14:textId="77777777" w:rsidR="00F543EF" w:rsidRDefault="001B1290" w:rsidP="00BF5C35">
      <w:pPr>
        <w:pStyle w:val="ListParagraph"/>
        <w:numPr>
          <w:ilvl w:val="0"/>
          <w:numId w:val="17"/>
        </w:numPr>
        <w:ind w:left="0" w:firstLine="567"/>
      </w:pPr>
      <w:r w:rsidRPr="001B1290">
        <w:t>Projektas turi atitikti šiuos specialiuosius projektų atrankos kriterijus, patvirtintus 2014–2020 metų Europos Sąjungos fondų investicijų veiksmų programos stebėsenos komiteto 201</w:t>
      </w:r>
      <w:r w:rsidR="00295D85">
        <w:t>8</w:t>
      </w:r>
      <w:r w:rsidRPr="001B1290">
        <w:t xml:space="preserve"> m. </w:t>
      </w:r>
      <w:r w:rsidR="00295D85">
        <w:t xml:space="preserve">vasario 22 </w:t>
      </w:r>
      <w:r w:rsidRPr="001B1290">
        <w:t>d. nutarimu Nr. 44P</w:t>
      </w:r>
      <w:r w:rsidR="00F540B4">
        <w:t xml:space="preserve"> </w:t>
      </w:r>
      <w:r w:rsidR="00F15B69">
        <w:t>-1(31)</w:t>
      </w:r>
      <w:r w:rsidRPr="001B1290">
        <w:t xml:space="preserve">: </w:t>
      </w:r>
    </w:p>
    <w:p w14:paraId="41AE1302" w14:textId="77777777" w:rsidR="00A71870" w:rsidRDefault="00A71870" w:rsidP="00BF5C35">
      <w:pPr>
        <w:pStyle w:val="ListParagraph"/>
        <w:numPr>
          <w:ilvl w:val="1"/>
          <w:numId w:val="36"/>
        </w:numPr>
        <w:ind w:left="0" w:firstLine="567"/>
      </w:pPr>
      <w:r>
        <w:t xml:space="preserve"> </w:t>
      </w:r>
      <w:r w:rsidR="00FC3114" w:rsidRPr="00FC3114">
        <w:t xml:space="preserve">Projektas prisideda prie </w:t>
      </w:r>
      <w:hyperlink r:id="rId13" w:history="1">
        <w:r w:rsidR="00FC3114" w:rsidRPr="00223F59">
          <w:rPr>
            <w:rStyle w:val="Hyperlink"/>
            <w:color w:val="auto"/>
            <w:u w:val="none"/>
          </w:rPr>
          <w:t>Investicijų skatinimo ir pramonės plėtros 2014–2020 metų programos, patvirtintos Lietuvos Respublikos Vyriausybės 2014 m. rugsėjo 17 d. nutarimu Nr. 986</w:t>
        </w:r>
      </w:hyperlink>
      <w:r w:rsidR="00FC3114" w:rsidRPr="00223F59">
        <w:t xml:space="preserve"> </w:t>
      </w:r>
      <w:r w:rsidR="00FC3114" w:rsidRPr="00FC3114">
        <w:t>(toliau – Investicijų skatinimo ir pramonės plėtros programa) antrojo tikslo „Modernizuoti, integruoti ir plėtoti pramonę“ ketvirtojo uždavinio „</w:t>
      </w:r>
      <w:r w:rsidR="00FC3114" w:rsidRPr="0065742F">
        <w:t>Skatinti pramonės įmonių procesų skaitmeninimą</w:t>
      </w:r>
      <w:r w:rsidR="00FC3114" w:rsidRPr="00FC3114">
        <w:t>“ nuostatas</w:t>
      </w:r>
      <w:r w:rsidR="00877BD1">
        <w:t xml:space="preserve"> </w:t>
      </w:r>
      <w:r w:rsidR="00877BD1" w:rsidRPr="00877BD1">
        <w:t>(</w:t>
      </w:r>
      <w:r w:rsidR="00C329F1">
        <w:t>v</w:t>
      </w:r>
      <w:r w:rsidR="00877BD1" w:rsidRPr="00877BD1">
        <w:t>ertinama, ar projektas prisideda prie Investicijų skatinimo ir pramonės plėtros programos 2 tikslo „Modernizuoti, integruoti ir plėtoti pramonę“ 4 uždavinio „Skatinti pramonės įmonių procesų skaitmeninimą“ įgyvendinimo).</w:t>
      </w:r>
    </w:p>
    <w:p w14:paraId="4E1C08C5" w14:textId="77777777" w:rsidR="00A71870" w:rsidRDefault="00B56AB3" w:rsidP="00BF5C35">
      <w:pPr>
        <w:pStyle w:val="ListParagraph"/>
        <w:numPr>
          <w:ilvl w:val="1"/>
          <w:numId w:val="36"/>
        </w:numPr>
        <w:ind w:left="0" w:firstLine="567"/>
      </w:pPr>
      <w:r>
        <w:t xml:space="preserve"> </w:t>
      </w:r>
      <w:r w:rsidR="00FC3114" w:rsidRPr="00FC3114">
        <w:t>Pareiškėjas yra pramonės MVĮ, veikianti ne trumpiau kaip vienus metus, kurios vidutinės pačios MVĮ pagamintos produkcijos metinės pajamos per pastaruosius 3 finansinius metus arba per laiką nuo MVĮ įregistravimo dienos (jeigu MVĮ vykdė veiklą mažiau nei 3 finansinius metus) yra ne mažesnės kaip 145 000 Eur</w:t>
      </w:r>
      <w:r w:rsidR="00877BD1">
        <w:t xml:space="preserve"> (</w:t>
      </w:r>
      <w:r w:rsidR="00C329F1">
        <w:t>v</w:t>
      </w:r>
      <w:r w:rsidR="00877BD1">
        <w:t xml:space="preserve">ertinama, ar pareiškėjas yra pramonės MVĮ, kuri turi pakankamai patirties, t. y. veikia ne trumpiau kaip vienus metus, ir kuri yra finansiškai pajėgi, t. y. kurios vidutinės metinės pajamos iš pačios pagamintos produkcijos pagal pastarųjų 3 finansinių metų arba per laiką nuo MVĮ įregistravimo dienos (jeigu MVĮ vykdė veiklą mažiau nei 3 finansinius metus) metinių finansinių ataskaitų rinkinius yra ne mažesnės kaip 145 000 Eur, įgyvendinti projekte numatytas veiklas). </w:t>
      </w:r>
    </w:p>
    <w:p w14:paraId="24894DA0" w14:textId="77777777" w:rsidR="00A71870" w:rsidRPr="00C329F1" w:rsidRDefault="00336FAD" w:rsidP="00BF5C35">
      <w:pPr>
        <w:pStyle w:val="ListParagraph"/>
        <w:numPr>
          <w:ilvl w:val="1"/>
          <w:numId w:val="36"/>
        </w:numPr>
        <w:ind w:left="0" w:firstLine="567"/>
      </w:pPr>
      <w:r w:rsidRPr="0065742F">
        <w:t xml:space="preserve"> </w:t>
      </w:r>
      <w:r w:rsidRPr="00BE2480">
        <w:t xml:space="preserve">Projektu pramonės MVĮ diegiama bent viena </w:t>
      </w:r>
      <w:r w:rsidRPr="00BE2480">
        <w:rPr>
          <w:bCs/>
        </w:rPr>
        <w:t>skaitmeninė technologija arba</w:t>
      </w:r>
      <w:r w:rsidRPr="00BE2480">
        <w:t xml:space="preserve"> diegiama bent viena </w:t>
      </w:r>
      <w:r w:rsidRPr="00BE2480">
        <w:rPr>
          <w:bCs/>
        </w:rPr>
        <w:t>skaitmeninė technologija</w:t>
      </w:r>
      <w:r w:rsidRPr="00BE2480">
        <w:rPr>
          <w:i/>
          <w:iCs/>
        </w:rPr>
        <w:t xml:space="preserve"> </w:t>
      </w:r>
      <w:r w:rsidRPr="00BE2480">
        <w:rPr>
          <w:bCs/>
        </w:rPr>
        <w:t>ir su ja susijęs sprendimas. (Šis kriterijus taikomas tik priemonės 2-ajai veiklai: pramonės MVĮ gamybos procesų įrangos su integruotomis skaitmeninimo technologijomis diegimas. Vertinama, ar projektu diegiama bent viena skaitmeninė technologija (pavyzdžiui, robotikos technologijos; dirbtinio intelekto sprendimai; automatika ir automatizavimo technologijos pramonei; informacinių komutacinių tinklų diegimas, įskaitant didelės spartos interneto šviesolaidinius tinklus, bevielius sparčiuosius tinklus (4G ir 5G), tarp jų tiek aparatinę (angl. „hardware“), tiek programinę (angl. „software“) gamybos duomenų surinkimo, saugojimo ir apdorojimo įrangos dalis; išmanių sensorių diegimas tiek į naują (diegiamą įrangos tiekėjo), tiek ir į modernizuojamą turimą gamybinę įrangą, tuo siekiant užtikrinti gamybos našumo augimą; debesijos diegimas; daiktų interneto sistemų diegimas; kiberfizikinės sistemos diegimas; įmonės išteklių valdymo sistemos diegimas (angl. ERP – „enterprise resource planning“); operatyvaus gamybos valdymo sistemų diegimas (angl. MES – „manufacturing executing system“); gamybos įrenginių valdymas valdikliais ir vykdikliais (susietais su ERP ir MES); 3 D spausdinimas (pridėtinės gamybos būdai)); su projektu diegiamas skaitmenine technologija susijęs sprendimas (pavyzdžiui, skaitmeninimu grįstų verslo modelių kūrimas, diegimas, pritaikymas siekiant integruoti į tarptautinių kompanijų verslo modelius, skaitmeninės inžinerijos sprendimai, technologiniai, skaitmeninimo, pasirengimo ketvirtajai ekonomikos revoliucijai (angl. „Industry 4.0“) auditai, vertikaliosios integracijos sprendimai, horizontaliosios integracijos sprendimai, sumaniosios priežiūros ir aptarnavimo paslaugos, darbo vietų skaitmeninimo sprendimai, skaitmeninės rinkodaros ir skaitmeninio pardavimo sprendimai, kibernetinio saugumo sprendimai. Projektu gali būti diegiama skaitmeninė technologija arba skaitmeninė technologija ir sprendimas. Projektu negali būti diegiamas tik sprendimas).</w:t>
      </w:r>
    </w:p>
    <w:p w14:paraId="4273C7B8" w14:textId="77777777" w:rsidR="00AD6F0F" w:rsidRPr="00A71870" w:rsidRDefault="003335A6" w:rsidP="00BF5C35">
      <w:pPr>
        <w:pStyle w:val="ListParagraph"/>
        <w:numPr>
          <w:ilvl w:val="1"/>
          <w:numId w:val="36"/>
        </w:numPr>
        <w:ind w:left="0" w:firstLine="567"/>
      </w:pPr>
      <w:r>
        <w:t xml:space="preserve"> </w:t>
      </w:r>
      <w:r w:rsidRPr="00A71870">
        <w:rPr>
          <w:bCs/>
        </w:rPr>
        <w:t xml:space="preserve">Įgyvendinant projektą diegiamos įrangos modelis yra pateiktas rinkai ne anksčiau nei prieš trejus metus nuo kvietimo paskelbimo metų. (Šis kriterijus taikomas tik priemonės 2-ajai veiklai: pramonės MVĮ gamybos procesų įrangos su integruotomis skaitmeninimo technologijomis diegimas. Vertinama, ar įgyvendinant projektą diegiamos įrangos modelis yra pateiktas rinkai ne anksčiau nei prieš trejus metus nuo kvietimo metų (pvz., jei kvietimas skelbiamas 2018 m., tokios </w:t>
      </w:r>
      <w:r w:rsidRPr="00A71870">
        <w:rPr>
          <w:bCs/>
        </w:rPr>
        <w:lastRenderedPageBreak/>
        <w:t>įrangos modelis turi būti pateiktas rinkai ne anksčiau nei 2015 m.) rangos modelio teikimo rinkai metai turi būti pagrįsti gamintojo ar oficialaus atstovo dokumentais (komerciniu pasiūlymu, deklaracija ar kt.). Pateikimas rinkai suprantamas kaip konkretaus įrangos modelio teikimas rinkai pirmą kartą. Pateikiamas rinkai gali būti ir modernizuotas įrangos modelis (kai pakeičiamos modelio pagrindinės dalys, pagerinančios modelio funkcines savybes), teikiamas rinkai pirmą kartą. Teikimas rinkai – nuolatinis produkto pardavimas ar kitas nuolatinis produkto realizavimas).</w:t>
      </w:r>
    </w:p>
    <w:p w14:paraId="6EC1BA74" w14:textId="77777777" w:rsidR="004256A0" w:rsidRPr="004256A0" w:rsidRDefault="004256A0" w:rsidP="00BF5C35">
      <w:pPr>
        <w:pStyle w:val="ListParagraph"/>
        <w:numPr>
          <w:ilvl w:val="0"/>
          <w:numId w:val="17"/>
        </w:numPr>
        <w:ind w:left="0" w:firstLine="567"/>
        <w:rPr>
          <w:bCs/>
        </w:rPr>
      </w:pPr>
      <w:r w:rsidRPr="004256A0">
        <w:t>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2017 m. kovo 20 d. sprendimu Nr. SWD(2017)118 final, kuris skelbiamas Europos Komisijos interneto svetainėje http://ec.europa.eu/regional_policy/lt/policy/cooperation/macro-regional-strategies/baltic-sea/library/#1, numatytą politinę sritį „Inovacijos“.</w:t>
      </w:r>
      <w:r w:rsidRPr="00F15D37" w:rsidDel="004256A0">
        <w:t xml:space="preserve"> </w:t>
      </w:r>
    </w:p>
    <w:p w14:paraId="191AE177" w14:textId="77777777" w:rsidR="00AD6F0F" w:rsidRPr="0065742F" w:rsidRDefault="00D84416" w:rsidP="00BF5C35">
      <w:pPr>
        <w:pStyle w:val="ListParagraph"/>
        <w:numPr>
          <w:ilvl w:val="0"/>
          <w:numId w:val="17"/>
        </w:numPr>
        <w:ind w:left="0" w:firstLine="567"/>
        <w:rPr>
          <w:bCs/>
        </w:rPr>
      </w:pPr>
      <w:r w:rsidRPr="00F040A7">
        <w:t>Projekt</w:t>
      </w:r>
      <w:r w:rsidR="00CF2E9C" w:rsidRPr="00F040A7">
        <w:t>ų</w:t>
      </w:r>
      <w:r w:rsidRPr="00F040A7">
        <w:t xml:space="preserve"> </w:t>
      </w:r>
      <w:r w:rsidR="00CF2E9C" w:rsidRPr="00F040A7">
        <w:t>atranka vykdoma</w:t>
      </w:r>
      <w:r w:rsidR="00AA4FF5" w:rsidRPr="00F040A7">
        <w:t xml:space="preserve"> </w:t>
      </w:r>
      <w:r w:rsidR="00CF2E9C" w:rsidRPr="00F040A7">
        <w:t xml:space="preserve">vadovaujantis </w:t>
      </w:r>
      <w:r w:rsidRPr="00F040A7">
        <w:t>prioritetini</w:t>
      </w:r>
      <w:r w:rsidR="00CF2E9C" w:rsidRPr="00F040A7">
        <w:t>ai</w:t>
      </w:r>
      <w:r w:rsidRPr="00F040A7">
        <w:t>s projektų atrankos kriterij</w:t>
      </w:r>
      <w:r w:rsidR="00CF2E9C" w:rsidRPr="00F040A7">
        <w:t>ai</w:t>
      </w:r>
      <w:r w:rsidRPr="00F040A7">
        <w:t>s, nurodyt</w:t>
      </w:r>
      <w:r w:rsidR="00CF2E9C" w:rsidRPr="00F040A7">
        <w:t>ai</w:t>
      </w:r>
      <w:r w:rsidRPr="00F040A7">
        <w:t xml:space="preserve">s Aprašo 2 priede. </w:t>
      </w:r>
      <w:r w:rsidR="00722384" w:rsidRPr="00F040A7">
        <w:t>Už atitiktį šiems prioritetiniams projektų atrankos kriterijams projektams skiriami balai</w:t>
      </w:r>
      <w:r w:rsidR="00073CE2" w:rsidRPr="00F040A7">
        <w:t xml:space="preserve"> (maksimalus galimas balų skaičius pagal kiekvieną kriterijų nurodytas Aprašo 2 priede). </w:t>
      </w:r>
      <w:r w:rsidR="0000781B" w:rsidRPr="00F040A7">
        <w:t>Pagal š</w:t>
      </w:r>
      <w:r w:rsidR="004A580B" w:rsidRPr="00F040A7">
        <w:t>į</w:t>
      </w:r>
      <w:r w:rsidR="0000781B" w:rsidRPr="00F040A7">
        <w:t xml:space="preserve"> Aprašą privaloma </w:t>
      </w:r>
      <w:r w:rsidR="00F040A7" w:rsidRPr="00F040A7">
        <w:t>s</w:t>
      </w:r>
      <w:r w:rsidR="0098095A">
        <w:t xml:space="preserve">urinkti minimali balų suma </w:t>
      </w:r>
      <w:r w:rsidR="0098095A" w:rsidRPr="00BE2480">
        <w:t xml:space="preserve">yra </w:t>
      </w:r>
      <w:r w:rsidR="00C329F1" w:rsidRPr="00BE2480">
        <w:t>4</w:t>
      </w:r>
      <w:r w:rsidR="00F040A7" w:rsidRPr="00BE2480">
        <w:t>0.</w:t>
      </w:r>
      <w:r w:rsidR="0000781B" w:rsidRPr="00BE2480">
        <w:t xml:space="preserve"> </w:t>
      </w:r>
      <w:r w:rsidR="006263A3" w:rsidRPr="00BE2480">
        <w:t>Jeigu</w:t>
      </w:r>
      <w:r w:rsidR="006263A3" w:rsidRPr="006263A3">
        <w:t xml:space="preserve"> projektai surenka vienodą balų skaičių, tuomet projektai išdėstomi Projektų taisyklių 151 punkte nustatyta tvarka. Jei projekto naudos ir kokybės vertinimo metu pr</w:t>
      </w:r>
      <w:r w:rsidR="0098095A">
        <w:t xml:space="preserve">ojektui suteikiama mažiau kaip </w:t>
      </w:r>
      <w:r w:rsidR="00C329F1">
        <w:t>4</w:t>
      </w:r>
      <w:r w:rsidR="006263A3" w:rsidRPr="006263A3">
        <w:t>0 balų, paraiška atmetama.</w:t>
      </w:r>
    </w:p>
    <w:p w14:paraId="3748464E" w14:textId="77777777" w:rsidR="00AD6F0F" w:rsidRPr="0065742F" w:rsidRDefault="006D3390" w:rsidP="00BF5C35">
      <w:pPr>
        <w:pStyle w:val="ListParagraph"/>
        <w:numPr>
          <w:ilvl w:val="0"/>
          <w:numId w:val="17"/>
        </w:numPr>
        <w:ind w:left="0" w:firstLine="567"/>
        <w:rPr>
          <w:bCs/>
        </w:rPr>
      </w:pPr>
      <w:r w:rsidRPr="006D3390">
        <w:t>Pagal Aprašą nefinansuojami iš ES struktūrinių fondų lėšų bendrai finansuojami didelės apimties projektai.</w:t>
      </w:r>
    </w:p>
    <w:p w14:paraId="6ABE0164" w14:textId="77777777" w:rsidR="00AD6F0F" w:rsidRPr="0065742F" w:rsidRDefault="00BD1465" w:rsidP="00BF5C35">
      <w:pPr>
        <w:pStyle w:val="ListParagraph"/>
        <w:numPr>
          <w:ilvl w:val="0"/>
          <w:numId w:val="17"/>
        </w:numPr>
        <w:ind w:left="0" w:firstLine="567"/>
        <w:rPr>
          <w:bCs/>
        </w:rPr>
      </w:pPr>
      <w:r w:rsidRPr="00BD1465">
        <w:t>Teikiamo pagal Aprašą projekto veiklų įgyvendinimo trukmė turi būti ne ilgesnė kaip 36 mėnesiai nuo iš Europos Sąjungos struktūrinių fondų lėšų bendrai finansuojamo projekto sutarties (toliau – projekto sutartis) pasirašymo dienos.</w:t>
      </w:r>
    </w:p>
    <w:p w14:paraId="1648381E" w14:textId="77777777" w:rsidR="00AD6F0F" w:rsidRPr="0065742F" w:rsidRDefault="00850362" w:rsidP="00BF5C35">
      <w:pPr>
        <w:pStyle w:val="ListParagraph"/>
        <w:numPr>
          <w:ilvl w:val="0"/>
          <w:numId w:val="17"/>
        </w:numPr>
        <w:ind w:left="0" w:firstLine="567"/>
        <w:rPr>
          <w:bCs/>
        </w:rPr>
      </w:pPr>
      <w:r w:rsidRPr="00850362">
        <w:t xml:space="preserve">Tam tikrais atvejais dėl objektyvių priežasčių, kurių projekto vykdytojas negalėjo numatyti paraiškos pateikimo ir vertinimo metu, projekto veiklų įgyvendinimo </w:t>
      </w:r>
      <w:r w:rsidR="00BC2BFE">
        <w:t>laikotarpis, nurodytas Aprašo 2</w:t>
      </w:r>
      <w:r w:rsidR="00C329F1">
        <w:t>2</w:t>
      </w:r>
      <w:r w:rsidRPr="00850362">
        <w:t xml:space="preserve"> punkte, gali būti pratęstas Projektų taisyklių nustatyta tvarka, nepažeidžiant Projektų taisyklių 213.1 ir 213.5 </w:t>
      </w:r>
      <w:r w:rsidR="00AD6F0F">
        <w:t>papunkčiuose nustatytų terminų.</w:t>
      </w:r>
    </w:p>
    <w:p w14:paraId="6B9D81C1" w14:textId="77777777" w:rsidR="00AD6F0F" w:rsidRPr="0065742F" w:rsidRDefault="006778F9" w:rsidP="00BF5C35">
      <w:pPr>
        <w:pStyle w:val="ListParagraph"/>
        <w:numPr>
          <w:ilvl w:val="0"/>
          <w:numId w:val="17"/>
        </w:numPr>
        <w:ind w:left="0" w:firstLine="567"/>
        <w:rPr>
          <w:bCs/>
        </w:rPr>
      </w:pPr>
      <w:r>
        <w:t xml:space="preserve">Aprašo </w:t>
      </w:r>
      <w:r w:rsidR="009C5333" w:rsidRPr="009C5333">
        <w:t xml:space="preserve">10.1 </w:t>
      </w:r>
      <w:r>
        <w:t>pa</w:t>
      </w:r>
      <w:r w:rsidR="009C5333" w:rsidRPr="009C5333">
        <w:t>punkt</w:t>
      </w:r>
      <w:r>
        <w:t>yje</w:t>
      </w:r>
      <w:r w:rsidR="009C5333" w:rsidRPr="009C5333">
        <w:t xml:space="preserve"> nurodyta remiama veikla gali būti pradėta įgyvendinti ne anksčiau nei nuo 2017 m. sausio 1 d.; </w:t>
      </w:r>
      <w:r>
        <w:t xml:space="preserve">Aprašo </w:t>
      </w:r>
      <w:r w:rsidR="009C5333" w:rsidRPr="009C5333">
        <w:t xml:space="preserve">10.2 </w:t>
      </w:r>
      <w:r>
        <w:t>pa</w:t>
      </w:r>
      <w:r w:rsidR="009C5333" w:rsidRPr="009C5333">
        <w:t>punkt</w:t>
      </w:r>
      <w:r>
        <w:t>yje</w:t>
      </w:r>
      <w:r w:rsidR="009C5333" w:rsidRPr="009C5333">
        <w:t xml:space="preserve"> nurodyta remiama veikla gali būti pradėta įgyvendinti ne anksčiau nei po paraiškos registravimo įgyvendinančiojoje institucijoje dienos, tačiau projekto išlaidos nuo paraiškos registravimo įgyvendinančiojoje institucijoje dienos iki finansavimo projektui skyrimo yra patiriamos pareiškėjo rizika.</w:t>
      </w:r>
    </w:p>
    <w:p w14:paraId="1487C56C" w14:textId="77777777" w:rsidR="00AD6F0F" w:rsidRPr="0065742F" w:rsidRDefault="009C5333" w:rsidP="00BF5C35">
      <w:pPr>
        <w:pStyle w:val="ListParagraph"/>
        <w:numPr>
          <w:ilvl w:val="0"/>
          <w:numId w:val="17"/>
        </w:numPr>
        <w:ind w:left="0" w:firstLine="567"/>
        <w:rPr>
          <w:bCs/>
        </w:rPr>
      </w:pPr>
      <w:r w:rsidRPr="009C5333">
        <w:t xml:space="preserve">Jeigu </w:t>
      </w:r>
      <w:r w:rsidR="006778F9">
        <w:t xml:space="preserve">Aprašo </w:t>
      </w:r>
      <w:r w:rsidRPr="009C5333">
        <w:t xml:space="preserve">10.1 </w:t>
      </w:r>
      <w:r w:rsidR="006778F9">
        <w:t>pa</w:t>
      </w:r>
      <w:r w:rsidRPr="009C5333">
        <w:t>punkt</w:t>
      </w:r>
      <w:r w:rsidR="006778F9">
        <w:t>yje</w:t>
      </w:r>
      <w:r w:rsidRPr="009C5333">
        <w:t xml:space="preserve"> nurodyta veikla, kuriai prašoma finansavimo, pradedama įgyvendinti </w:t>
      </w:r>
      <w:r w:rsidR="003B3284">
        <w:t xml:space="preserve"> </w:t>
      </w:r>
      <w:r w:rsidRPr="009C5333">
        <w:t xml:space="preserve">iki 2017 m. sausio 1 d., </w:t>
      </w:r>
      <w:r w:rsidR="006778F9">
        <w:t>ji tampa netinkama finansuoti. Jeigu Aprašo</w:t>
      </w:r>
      <w:r w:rsidR="006778F9" w:rsidRPr="009C5333">
        <w:t xml:space="preserve"> </w:t>
      </w:r>
      <w:r w:rsidRPr="009C5333">
        <w:t xml:space="preserve">10.2 </w:t>
      </w:r>
      <w:r w:rsidR="006778F9">
        <w:t>pa</w:t>
      </w:r>
      <w:r w:rsidRPr="009C5333">
        <w:t>punkt</w:t>
      </w:r>
      <w:r w:rsidR="006778F9">
        <w:t>yje</w:t>
      </w:r>
      <w:r w:rsidRPr="009C5333">
        <w:t xml:space="preserve"> nurodyta remiama veikla </w:t>
      </w:r>
      <w:r w:rsidR="003B3284">
        <w:t xml:space="preserve"> </w:t>
      </w:r>
      <w:r w:rsidR="006778F9">
        <w:t>pradedama</w:t>
      </w:r>
      <w:r w:rsidRPr="009C5333">
        <w:t xml:space="preserve"> iki paraiškos registravimo įgyvendinančiojoje institucijoje dienos, visas projektas tampa netinkamas ir jam finansavimas neskiriamas.</w:t>
      </w:r>
    </w:p>
    <w:p w14:paraId="37AD80E6" w14:textId="77777777" w:rsidR="00AD6F0F" w:rsidRPr="0065742F" w:rsidRDefault="00ED5669" w:rsidP="00BF5C35">
      <w:pPr>
        <w:pStyle w:val="ListParagraph"/>
        <w:numPr>
          <w:ilvl w:val="0"/>
          <w:numId w:val="17"/>
        </w:numPr>
        <w:ind w:left="0" w:firstLine="567"/>
        <w:rPr>
          <w:bCs/>
        </w:rPr>
      </w:pPr>
      <w:r w:rsidRPr="00665F58">
        <w:t>Projekto veiklos turi būti vykdomos Lietuvos Respublikoje</w:t>
      </w:r>
      <w:r w:rsidR="00A3669D">
        <w:t>.</w:t>
      </w:r>
      <w:r w:rsidRPr="00665F58">
        <w:t xml:space="preserve"> </w:t>
      </w:r>
    </w:p>
    <w:p w14:paraId="1636C808" w14:textId="77777777" w:rsidR="00AD6F0F" w:rsidRPr="0065742F" w:rsidRDefault="009407C8" w:rsidP="00BF5C35">
      <w:pPr>
        <w:pStyle w:val="ListParagraph"/>
        <w:numPr>
          <w:ilvl w:val="0"/>
          <w:numId w:val="17"/>
        </w:numPr>
        <w:ind w:left="0" w:firstLine="567"/>
        <w:rPr>
          <w:bCs/>
        </w:rPr>
      </w:pPr>
      <w:r w:rsidRPr="009407C8">
        <w:t>Projektu turi būti siekiama toliau išvardytų privalomų Priemonės įgyvendinimo stebėsenos rodiklių:</w:t>
      </w:r>
    </w:p>
    <w:p w14:paraId="4EA49187" w14:textId="77777777" w:rsidR="00D17640" w:rsidRDefault="00D17640" w:rsidP="00BF5C35">
      <w:pPr>
        <w:pStyle w:val="ListParagraph"/>
        <w:numPr>
          <w:ilvl w:val="1"/>
          <w:numId w:val="38"/>
        </w:numPr>
        <w:ind w:left="0" w:firstLine="567"/>
      </w:pPr>
      <w:r>
        <w:t xml:space="preserve"> </w:t>
      </w:r>
      <w:r w:rsidR="009407C8" w:rsidRPr="009407C8">
        <w:t>produkto stebėsenos rodiklis</w:t>
      </w:r>
      <w:r w:rsidR="009407C8">
        <w:t xml:space="preserve"> </w:t>
      </w:r>
      <w:r w:rsidR="00EC465F">
        <w:t>„</w:t>
      </w:r>
      <w:r w:rsidR="00EC465F" w:rsidRPr="00EC465F">
        <w:t>Privačios investicijos, atitinkančios viešąją paramą įmonėms (subsidijos)</w:t>
      </w:r>
      <w:r w:rsidR="00EC465F">
        <w:t xml:space="preserve">“, kodas </w:t>
      </w:r>
      <w:r w:rsidR="00EC465F" w:rsidRPr="00EC465F">
        <w:t>P.B.206</w:t>
      </w:r>
      <w:r w:rsidR="00EC465F">
        <w:t>;</w:t>
      </w:r>
    </w:p>
    <w:p w14:paraId="1A6FD1D8" w14:textId="77777777" w:rsidR="00D17640" w:rsidRDefault="00D17640" w:rsidP="00BF5C35">
      <w:pPr>
        <w:pStyle w:val="ListParagraph"/>
        <w:numPr>
          <w:ilvl w:val="1"/>
          <w:numId w:val="38"/>
        </w:numPr>
        <w:ind w:left="0" w:firstLine="567"/>
      </w:pPr>
      <w:r>
        <w:t xml:space="preserve"> </w:t>
      </w:r>
      <w:r w:rsidR="00EC465F" w:rsidRPr="00EC465F">
        <w:t>produkto stebėsenos rodiklis</w:t>
      </w:r>
      <w:r w:rsidR="00EC465F">
        <w:t xml:space="preserve"> </w:t>
      </w:r>
      <w:r w:rsidR="00FE2286">
        <w:t>„</w:t>
      </w:r>
      <w:r w:rsidR="00FE2286" w:rsidRPr="00FE2286">
        <w:t>Subsidijas gaunančių įmonių skaičius</w:t>
      </w:r>
      <w:r w:rsidR="00FE2286">
        <w:t xml:space="preserve">“, kodas </w:t>
      </w:r>
      <w:r w:rsidR="00FE2286" w:rsidRPr="00FE2286">
        <w:t>P.B.202</w:t>
      </w:r>
      <w:r w:rsidR="00FE2286">
        <w:t>;</w:t>
      </w:r>
    </w:p>
    <w:p w14:paraId="4ED2113A" w14:textId="77777777" w:rsidR="003A6DF3" w:rsidRPr="00D17640" w:rsidRDefault="003A6DF3" w:rsidP="00BF5C35">
      <w:pPr>
        <w:pStyle w:val="ListParagraph"/>
        <w:numPr>
          <w:ilvl w:val="1"/>
          <w:numId w:val="38"/>
        </w:numPr>
        <w:ind w:left="0" w:firstLine="567"/>
      </w:pPr>
      <w:r>
        <w:t xml:space="preserve"> </w:t>
      </w:r>
      <w:r w:rsidR="00FE2286" w:rsidRPr="00FE2286">
        <w:t>rezultato stebėsenos rodiklis</w:t>
      </w:r>
      <w:r w:rsidR="00FE2286">
        <w:t xml:space="preserve"> </w:t>
      </w:r>
      <w:r w:rsidR="00FE2286" w:rsidRPr="00FE2286">
        <w:t>„Investicijas gavusios įmonės darbo našumo padidėjimas“</w:t>
      </w:r>
      <w:r w:rsidR="00FE2286">
        <w:t xml:space="preserve">, kodas </w:t>
      </w:r>
      <w:r w:rsidR="00FE2286" w:rsidRPr="00FE2286">
        <w:t>R.N.804</w:t>
      </w:r>
      <w:r w:rsidR="00FE2286">
        <w:t xml:space="preserve">. </w:t>
      </w:r>
    </w:p>
    <w:p w14:paraId="6BEBBC07" w14:textId="77777777" w:rsidR="00B56AB3" w:rsidRPr="0065742F" w:rsidRDefault="00BC2BFE" w:rsidP="00BF5C35">
      <w:pPr>
        <w:pStyle w:val="ListParagraph"/>
        <w:numPr>
          <w:ilvl w:val="0"/>
          <w:numId w:val="32"/>
        </w:numPr>
        <w:ind w:left="0" w:firstLine="567"/>
        <w:rPr>
          <w:bCs/>
        </w:rPr>
      </w:pPr>
      <w:r>
        <w:t>Aprašo 2</w:t>
      </w:r>
      <w:r w:rsidR="00FC5567">
        <w:t>7</w:t>
      </w:r>
      <w:r w:rsidR="00C75CF1">
        <w:t>.3</w:t>
      </w:r>
      <w:r w:rsidR="00045205" w:rsidRPr="00045205">
        <w:t xml:space="preserve"> papunk</w:t>
      </w:r>
      <w:r w:rsidR="00FC5567">
        <w:t>tyje</w:t>
      </w:r>
      <w:r w:rsidR="00045205" w:rsidRPr="00045205">
        <w:t xml:space="preserve"> nurodyt</w:t>
      </w:r>
      <w:r w:rsidR="00FC5567">
        <w:t>o</w:t>
      </w:r>
      <w:r w:rsidR="00045205" w:rsidRPr="00045205">
        <w:t xml:space="preserve"> Priemonės įgyvendinimo stebėsenos rodikli</w:t>
      </w:r>
      <w:r w:rsidR="00FC5567">
        <w:t>o</w:t>
      </w:r>
      <w:r w:rsidR="00045205" w:rsidRPr="00045205">
        <w:t xml:space="preserve"> skaičiavimui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w:t>
      </w:r>
      <w:r>
        <w:t xml:space="preserve"> aprašo patvirtinimo“. Aprašo 2</w:t>
      </w:r>
      <w:r w:rsidR="00FC5567">
        <w:t>7</w:t>
      </w:r>
      <w:r>
        <w:t>.1 ir 2</w:t>
      </w:r>
      <w:r w:rsidR="00FC5567">
        <w:t>7</w:t>
      </w:r>
      <w:r w:rsidR="00C75CF1">
        <w:t>.2</w:t>
      </w:r>
      <w:r w:rsidR="00045205" w:rsidRPr="00045205">
        <w:t xml:space="preserve"> </w:t>
      </w:r>
      <w:r w:rsidR="00045205" w:rsidRPr="00045205">
        <w:lastRenderedPageBreak/>
        <w:t xml:space="preserve">papunkčiuose nurodytų Priemonės įgyvendinimo stebėsenos rodiklių skaičiavimui taikomas Veiksmų programos stebėsenos rodiklių skaičiavimo aprašas. Visų Priemonės įgyvendinimo stebėsenos rodiklių skaičiavimo aprašai skelbiami ES struktūrinių fondų svetainėje </w:t>
      </w:r>
      <w:hyperlink r:id="rId14" w:history="1">
        <w:r w:rsidR="00A3669D" w:rsidRPr="008D1F8C">
          <w:rPr>
            <w:rStyle w:val="Hyperlink"/>
          </w:rPr>
          <w:t>www.esinvesticijos.lt</w:t>
        </w:r>
      </w:hyperlink>
      <w:r w:rsidR="00045205" w:rsidRPr="00045205">
        <w:t>.</w:t>
      </w:r>
    </w:p>
    <w:p w14:paraId="4D995034" w14:textId="77777777" w:rsidR="001C036E" w:rsidRPr="00665F58" w:rsidRDefault="00FB501E" w:rsidP="00BF5C35">
      <w:pPr>
        <w:pStyle w:val="ListParagraph"/>
        <w:numPr>
          <w:ilvl w:val="0"/>
          <w:numId w:val="32"/>
        </w:numPr>
        <w:ind w:left="0" w:firstLine="567"/>
      </w:pPr>
      <w:r w:rsidRPr="00665F58">
        <w:t xml:space="preserve">Projekto parengtumui taikomi šie reikalavimai: </w:t>
      </w:r>
    </w:p>
    <w:p w14:paraId="0DA6B7E1" w14:textId="77777777" w:rsidR="00E22890" w:rsidRDefault="00182F1C" w:rsidP="00BF5C35">
      <w:pPr>
        <w:ind w:firstLine="567"/>
      </w:pPr>
      <w:r>
        <w:t>29.1</w:t>
      </w:r>
      <w:r w:rsidR="00482196" w:rsidRPr="00665F58">
        <w:t>.</w:t>
      </w:r>
      <w:r w:rsidR="00482196" w:rsidRPr="00665F58">
        <w:rPr>
          <w:i/>
        </w:rPr>
        <w:t xml:space="preserve"> </w:t>
      </w:r>
      <w:r w:rsidR="00E22890" w:rsidRPr="00E22890">
        <w:t>pareiškėjas iki paraiškos pateikimo įgyvendinančiajai institucijai dienos pagal interneto svetainėse http://www.ukmin.lt/web/lt/es_parama/2014_2020/kvietimai ir http://esinvesticijos.lt/lt/dokumentai/verslo-plano-finansavimui-gauti-pagal-lietuvos-2014-2020-m-europos-sajungos-fondu-investicijuveiksmu-programos-lietuvos-respublikos-ukio-ministerijos-administruojamas-priemones-turinioreikalavimu-aprasas paskelbtą rekomenduojamą formą turi būti parengęs ekonomiškai pagristą verslo planą, kuriame pateikta informacija pagrindžia projekto reikalingumą ir investicijų poreikį, ir verslo plano finansinę dalį pagal interneto svetainėje http://esinvesticijos.lt/lt/dokumentai/versloplano-finansavimui-gauti-pagal-lietuvos-2014-2020-m-europos-sajungos-fondu-investicijuveiksmu-programos-lietuvos-respublikos-ukio-ministerijos-administruojamas-priemones-turinioreikalavimu-apraso-finansine-dalis paskelbtą rekomenduojamą formą. Pateikus verslo planą ir verslo plano finansinę dalį kita negu rekomenduojama forma, juose turi būti pateikta visa rekomenduojamoje formoje nurodyta informacija.</w:t>
      </w:r>
    </w:p>
    <w:p w14:paraId="4FE8F62C" w14:textId="77777777" w:rsidR="00A94C85" w:rsidRPr="00A94C85" w:rsidRDefault="00182F1C" w:rsidP="00BF5C35">
      <w:pPr>
        <w:ind w:firstLine="567"/>
      </w:pPr>
      <w:r>
        <w:t>29.2</w:t>
      </w:r>
      <w:r w:rsidRPr="003B3284">
        <w:t>.</w:t>
      </w:r>
      <w:r w:rsidR="00A94C85" w:rsidRPr="003B3284">
        <w:t xml:space="preserve"> </w:t>
      </w:r>
      <w:r w:rsidR="00B222A0" w:rsidRPr="003B3284">
        <w:t xml:space="preserve"> </w:t>
      </w:r>
      <w:r w:rsidR="00A94C85" w:rsidRPr="003B3284">
        <w:t xml:space="preserve">pareiškėjas turi </w:t>
      </w:r>
      <w:r w:rsidR="00211C61" w:rsidRPr="003B3284">
        <w:t xml:space="preserve">turėti atliktą </w:t>
      </w:r>
      <w:r w:rsidR="00BC69C2" w:rsidRPr="003B3284">
        <w:t xml:space="preserve">įmonės </w:t>
      </w:r>
      <w:r w:rsidR="00211C61" w:rsidRPr="003B3284">
        <w:t>technologinį auditą</w:t>
      </w:r>
      <w:r w:rsidR="00BC69C2" w:rsidRPr="003B3284">
        <w:t>.</w:t>
      </w:r>
      <w:r w:rsidR="00BC69C2">
        <w:t xml:space="preserve"> </w:t>
      </w:r>
    </w:p>
    <w:p w14:paraId="3738E21B" w14:textId="77777777" w:rsidR="003A6DF3" w:rsidRDefault="00B32193" w:rsidP="00BF5C35">
      <w:pPr>
        <w:pStyle w:val="ListParagraph"/>
        <w:numPr>
          <w:ilvl w:val="0"/>
          <w:numId w:val="32"/>
        </w:numPr>
        <w:ind w:left="0" w:firstLine="567"/>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p>
    <w:p w14:paraId="1C4703C5" w14:textId="77777777" w:rsidR="003A6DF3" w:rsidRDefault="00B32193" w:rsidP="00BF5C35">
      <w:pPr>
        <w:pStyle w:val="ListParagraph"/>
        <w:numPr>
          <w:ilvl w:val="0"/>
          <w:numId w:val="32"/>
        </w:numPr>
        <w:ind w:left="0" w:firstLine="567"/>
      </w:pPr>
      <w:r w:rsidRPr="00665F58">
        <w:t>N</w:t>
      </w:r>
      <w:r w:rsidR="004D7975" w:rsidRPr="00665F58">
        <w:t xml:space="preserve">eturi būti numatyti </w:t>
      </w:r>
      <w:r w:rsidRPr="00665F58">
        <w:t xml:space="preserve">projekto </w:t>
      </w:r>
      <w:r w:rsidR="004D7975" w:rsidRPr="00665F58">
        <w:t xml:space="preserve">veiksmai, kurie turėtų neigiamą poveikį darnaus vystymosi principo įgyvendinimui. </w:t>
      </w:r>
    </w:p>
    <w:p w14:paraId="6B686DDC" w14:textId="77777777" w:rsidR="007E2607" w:rsidRPr="00665F58" w:rsidRDefault="00FD5C1B" w:rsidP="00BF5C35">
      <w:pPr>
        <w:pStyle w:val="ListParagraph"/>
        <w:numPr>
          <w:ilvl w:val="0"/>
          <w:numId w:val="32"/>
        </w:numPr>
        <w:ind w:left="0" w:firstLine="567"/>
      </w:pPr>
      <w:r w:rsidRPr="00FD5C1B">
        <w:t xml:space="preserve">Pagal Aprašą finansavimas </w:t>
      </w:r>
      <w:r w:rsidR="00BC69C2" w:rsidRPr="00BC69C2">
        <w:t xml:space="preserve">Aprašo 10.1 </w:t>
      </w:r>
      <w:r w:rsidR="00FC5567">
        <w:t>papunktyje</w:t>
      </w:r>
      <w:r w:rsidR="00BC69C2" w:rsidRPr="00BC69C2">
        <w:t xml:space="preserve"> nurodytai remiamai veiklai ir </w:t>
      </w:r>
      <w:r w:rsidRPr="00C21CC0">
        <w:t xml:space="preserve">Aprašo </w:t>
      </w:r>
      <w:r w:rsidR="00C75CF1">
        <w:t>43 punkte</w:t>
      </w:r>
      <w:r w:rsidRPr="00FD5C1B">
        <w:t xml:space="preserve"> nurodytoms išlaidoms yra </w:t>
      </w:r>
      <w:r w:rsidRPr="003A6DF3">
        <w:rPr>
          <w:i/>
        </w:rPr>
        <w:t>de minimis</w:t>
      </w:r>
      <w:r w:rsidRPr="00FD5C1B">
        <w:t xml:space="preserve"> pagalba. Aprašas nustato </w:t>
      </w:r>
      <w:r w:rsidRPr="003A6DF3">
        <w:rPr>
          <w:i/>
        </w:rPr>
        <w:t>de minimis</w:t>
      </w:r>
      <w:r w:rsidRPr="00FD5C1B">
        <w:t xml:space="preserve"> pagalbos teikimo sąlygas, kurios atitinka </w:t>
      </w:r>
      <w:r w:rsidRPr="003A6DF3">
        <w:rPr>
          <w:i/>
        </w:rPr>
        <w:t>de minimis</w:t>
      </w:r>
      <w:r w:rsidRPr="00FD5C1B">
        <w:t xml:space="preserve"> reglamento nuostatas ir yra suderinamos su bendrąja rinka. </w:t>
      </w:r>
    </w:p>
    <w:p w14:paraId="204B9433" w14:textId="77777777" w:rsidR="003656A7" w:rsidRDefault="008A1967" w:rsidP="00BF5C35">
      <w:pPr>
        <w:pStyle w:val="ListParagraph"/>
        <w:numPr>
          <w:ilvl w:val="0"/>
          <w:numId w:val="32"/>
        </w:numPr>
        <w:ind w:left="0" w:firstLine="567"/>
        <w:rPr>
          <w:lang w:eastAsia="lt-LT"/>
        </w:rPr>
      </w:pPr>
      <w:r w:rsidRPr="00665F58">
        <w:t xml:space="preserve"> </w:t>
      </w:r>
      <w:r w:rsidR="00BC69C2" w:rsidRPr="00BC69C2">
        <w:t xml:space="preserve">Pagal Aprašo 10.2 </w:t>
      </w:r>
      <w:r w:rsidR="00FC5567">
        <w:t>papunktyje</w:t>
      </w:r>
      <w:r w:rsidR="00BC69C2" w:rsidRPr="00BC69C2">
        <w:t xml:space="preserve"> nurodytą remiamą veiklą teikiama pagalba MVĮ pradinei investicijai.</w:t>
      </w:r>
      <w:r w:rsidR="003558D7" w:rsidRPr="00C21CC0">
        <w:t xml:space="preserve"> Pagal Aprašą </w:t>
      </w:r>
      <w:r w:rsidR="00884DB0">
        <w:t>finansavimas, teikiamas Aprašo 2</w:t>
      </w:r>
      <w:r w:rsidR="003558D7" w:rsidRPr="00C21CC0">
        <w:t xml:space="preserve"> lentelės 4 ir 5 punktuose</w:t>
      </w:r>
      <w:r w:rsidR="003558D7" w:rsidRPr="00181307">
        <w:t xml:space="preserve"> nurodytoms išlaidoms, yra regioninė investicinė pagalba, kuri teikiama pagal Bendrojo bendrosios išimties reglamento 14 straipsnį. Aprašas nustato regioninės investicinės pagalbos teikimo sąlygas, kurios atitinka Bendrojo bendrosios išimties reglamento nuostatas ir yra suderinamos su vidaus rinka. Pagal Aprašą teikiama skatinamąjį poveikį turinti pagalba atitinka Bendrojo bendrosios išimties reglamento 6 straipsnio 2 dalies nuostatas. Šios išlaidos yra tinkamos tik tuo atveju, jei yr</w:t>
      </w:r>
      <w:r w:rsidR="00181307">
        <w:t xml:space="preserve">a būtinos projektui įgyvendinti. </w:t>
      </w:r>
    </w:p>
    <w:p w14:paraId="0E8124FF" w14:textId="77777777" w:rsidR="00181307" w:rsidRDefault="00181307" w:rsidP="00BF5C35">
      <w:pPr>
        <w:pStyle w:val="ListParagraph"/>
        <w:numPr>
          <w:ilvl w:val="0"/>
          <w:numId w:val="32"/>
        </w:numPr>
        <w:ind w:left="0" w:firstLine="567"/>
        <w:rPr>
          <w:lang w:eastAsia="lt-LT"/>
        </w:rPr>
      </w:pPr>
      <w:r w:rsidRPr="00181307">
        <w:rPr>
          <w:lang w:eastAsia="lt-LT"/>
        </w:rPr>
        <w:t>Projekto veikla turi būti pradėta įgyvendinti ne vėliau kaip per 6 mėnesius nuo projekto sutarties pasirašymo dienos.</w:t>
      </w:r>
    </w:p>
    <w:p w14:paraId="0B751485" w14:textId="77777777" w:rsidR="00F70DF8" w:rsidRDefault="00F70DF8" w:rsidP="00BF5C35">
      <w:pPr>
        <w:pStyle w:val="ListParagraph"/>
        <w:numPr>
          <w:ilvl w:val="0"/>
          <w:numId w:val="32"/>
        </w:numPr>
        <w:ind w:left="0" w:firstLine="567"/>
        <w:rPr>
          <w:lang w:eastAsia="lt-LT"/>
        </w:rPr>
      </w:pPr>
      <w:r>
        <w:rPr>
          <w:lang w:eastAsia="lt-LT"/>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25A0E98A" w14:textId="77777777" w:rsidR="00181307" w:rsidRPr="00181307" w:rsidRDefault="00181307" w:rsidP="00AD6F0F">
      <w:pPr>
        <w:pStyle w:val="ListParagraph"/>
        <w:ind w:left="0" w:firstLine="0"/>
        <w:rPr>
          <w:lang w:eastAsia="lt-LT"/>
        </w:rPr>
      </w:pPr>
    </w:p>
    <w:p w14:paraId="1A23DD35" w14:textId="77777777" w:rsidR="0023600C" w:rsidRDefault="0023600C" w:rsidP="00774F7D">
      <w:pPr>
        <w:pStyle w:val="Heading1"/>
        <w:keepNext/>
        <w:rPr>
          <w:lang w:eastAsia="lt-LT"/>
        </w:rPr>
      </w:pPr>
    </w:p>
    <w:p w14:paraId="292C27F4" w14:textId="1BA8146A" w:rsidR="0017184B" w:rsidRPr="001D32CD" w:rsidRDefault="00F05128" w:rsidP="00774F7D">
      <w:pPr>
        <w:pStyle w:val="Heading1"/>
        <w:keepNext/>
        <w:rPr>
          <w:lang w:eastAsia="lt-LT"/>
        </w:rPr>
      </w:pPr>
      <w:r w:rsidRPr="001D32CD">
        <w:rPr>
          <w:lang w:eastAsia="lt-LT"/>
        </w:rPr>
        <w:t>IV</w:t>
      </w:r>
      <w:r w:rsidR="00AA4FF5" w:rsidRPr="001D32CD">
        <w:rPr>
          <w:lang w:eastAsia="lt-LT"/>
        </w:rPr>
        <w:t xml:space="preserve"> </w:t>
      </w:r>
      <w:r w:rsidR="0017184B" w:rsidRPr="001D32CD">
        <w:rPr>
          <w:lang w:eastAsia="lt-LT"/>
        </w:rPr>
        <w:t>SKYRIUS</w:t>
      </w:r>
    </w:p>
    <w:p w14:paraId="1E0586CC" w14:textId="77777777" w:rsidR="00F05128" w:rsidRPr="00665F58" w:rsidRDefault="00F05128" w:rsidP="00774F7D">
      <w:pPr>
        <w:pStyle w:val="Heading1"/>
        <w:keepNext/>
        <w:rPr>
          <w:lang w:eastAsia="lt-LT"/>
        </w:rPr>
      </w:pPr>
      <w:r w:rsidRPr="001D32CD">
        <w:rPr>
          <w:lang w:eastAsia="lt-LT"/>
        </w:rPr>
        <w:t xml:space="preserve"> TINKAMŲ FINANSUOTI PROJEKTO IŠLAIDŲ IR FINANSAVIMO REIKALAVIMAI</w:t>
      </w:r>
    </w:p>
    <w:p w14:paraId="5510FAB4" w14:textId="77777777" w:rsidR="00697E65" w:rsidRPr="00665F58" w:rsidRDefault="00697E65" w:rsidP="00774F7D">
      <w:pPr>
        <w:keepNext/>
        <w:rPr>
          <w:lang w:eastAsia="lt-LT"/>
        </w:rPr>
      </w:pPr>
    </w:p>
    <w:p w14:paraId="076EA6E2" w14:textId="77777777" w:rsidR="005051A2" w:rsidRPr="00E3137C" w:rsidRDefault="00313EFE" w:rsidP="004B6697">
      <w:pPr>
        <w:pStyle w:val="ListParagraph"/>
        <w:numPr>
          <w:ilvl w:val="0"/>
          <w:numId w:val="32"/>
        </w:numPr>
        <w:ind w:left="0" w:firstLine="567"/>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w:t>
      </w:r>
      <w:r w:rsidR="0040474B">
        <w:rPr>
          <w:lang w:eastAsia="lt-LT"/>
        </w:rPr>
        <w:t xml:space="preserve"> </w:t>
      </w:r>
      <w:r w:rsidR="005155FA" w:rsidRPr="00665F58">
        <w:rPr>
          <w:lang w:eastAsia="lt-LT"/>
        </w:rPr>
        <w:t xml:space="preserve">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3B04D743" w14:textId="77777777" w:rsidR="006254CE" w:rsidRDefault="006254CE" w:rsidP="004B6697">
      <w:pPr>
        <w:pStyle w:val="ListParagraph"/>
        <w:numPr>
          <w:ilvl w:val="0"/>
          <w:numId w:val="32"/>
        </w:numPr>
        <w:ind w:left="0" w:firstLine="567"/>
        <w:rPr>
          <w:rFonts w:ascii="Tms Rmn" w:hAnsi="Tms Rmn"/>
        </w:rPr>
      </w:pPr>
      <w:r w:rsidRPr="006254CE">
        <w:rPr>
          <w:rFonts w:ascii="Tms Rmn" w:hAnsi="Tms Rmn"/>
        </w:rPr>
        <w:lastRenderedPageBreak/>
        <w:t xml:space="preserve">Projekto išlaidoms, be Projekto taisyklių VI skyriuje išdėstytų reikalavimų, taip pat taikomos Bendrojo bendrosios išimties reglamento ir </w:t>
      </w:r>
      <w:r w:rsidRPr="00E3137C">
        <w:rPr>
          <w:rFonts w:ascii="Tms Rmn" w:hAnsi="Tms Rmn"/>
          <w:i/>
        </w:rPr>
        <w:t>de minimis</w:t>
      </w:r>
      <w:r w:rsidRPr="006254CE">
        <w:rPr>
          <w:rFonts w:ascii="Tms Rmn" w:hAnsi="Tms Rmn"/>
        </w:rPr>
        <w:t xml:space="preserve"> reglamento nuostatos.</w:t>
      </w:r>
    </w:p>
    <w:p w14:paraId="43C2F0CB" w14:textId="77777777" w:rsidR="006254CE" w:rsidRPr="006254CE" w:rsidRDefault="006254CE" w:rsidP="003B3284">
      <w:pPr>
        <w:pStyle w:val="ListParagraph"/>
        <w:ind w:left="567" w:firstLine="0"/>
        <w:rPr>
          <w:rFonts w:ascii="Tms Rmn" w:hAnsi="Tms Rmn"/>
        </w:rPr>
      </w:pPr>
    </w:p>
    <w:p w14:paraId="289C7237" w14:textId="77777777" w:rsidR="00DA4DE6" w:rsidRPr="00872A6A" w:rsidRDefault="0004634F" w:rsidP="004B6697">
      <w:pPr>
        <w:pStyle w:val="ListParagraph"/>
        <w:numPr>
          <w:ilvl w:val="0"/>
          <w:numId w:val="32"/>
        </w:numPr>
        <w:ind w:left="0" w:firstLine="567"/>
        <w:rPr>
          <w:rFonts w:eastAsia="Times New Roman"/>
          <w:lang w:eastAsia="lt-LT"/>
        </w:rPr>
      </w:pPr>
      <w:r w:rsidRPr="00872A6A">
        <w:rPr>
          <w:rFonts w:eastAsia="Times New Roman"/>
          <w:lang w:eastAsia="lt-LT"/>
        </w:rPr>
        <w:t>Didžiausia p</w:t>
      </w:r>
      <w:r w:rsidR="00DA0D7E" w:rsidRPr="00872A6A">
        <w:rPr>
          <w:rFonts w:eastAsia="Times New Roman"/>
          <w:lang w:eastAsia="lt-LT"/>
        </w:rPr>
        <w:t xml:space="preserve">rojektui galima </w:t>
      </w:r>
      <w:r w:rsidR="00141640" w:rsidRPr="00872A6A">
        <w:rPr>
          <w:rFonts w:eastAsia="Times New Roman"/>
          <w:lang w:eastAsia="lt-LT"/>
        </w:rPr>
        <w:t>skirti finansavimo lėšų sum</w:t>
      </w:r>
      <w:r w:rsidR="00A27F19" w:rsidRPr="00872A6A">
        <w:rPr>
          <w:rFonts w:eastAsia="Times New Roman"/>
          <w:lang w:eastAsia="lt-LT"/>
        </w:rPr>
        <w:t xml:space="preserve">a </w:t>
      </w:r>
      <w:r w:rsidRPr="00872A6A">
        <w:rPr>
          <w:rFonts w:eastAsia="Times New Roman"/>
          <w:lang w:eastAsia="lt-LT"/>
        </w:rPr>
        <w:t xml:space="preserve">Aprašo </w:t>
      </w:r>
      <w:r w:rsidR="00141640" w:rsidRPr="00872A6A">
        <w:rPr>
          <w:rFonts w:eastAsia="Times New Roman"/>
          <w:lang w:eastAsia="lt-LT"/>
        </w:rPr>
        <w:t xml:space="preserve">10.1 </w:t>
      </w:r>
      <w:r w:rsidRPr="00872A6A">
        <w:rPr>
          <w:rFonts w:eastAsia="Times New Roman"/>
          <w:lang w:eastAsia="lt-LT"/>
        </w:rPr>
        <w:t>pa</w:t>
      </w:r>
      <w:r w:rsidR="00141640" w:rsidRPr="00872A6A">
        <w:rPr>
          <w:rFonts w:eastAsia="Times New Roman"/>
          <w:lang w:eastAsia="lt-LT"/>
        </w:rPr>
        <w:t>punkt</w:t>
      </w:r>
      <w:r w:rsidRPr="00872A6A">
        <w:rPr>
          <w:rFonts w:eastAsia="Times New Roman"/>
          <w:lang w:eastAsia="lt-LT"/>
        </w:rPr>
        <w:t>yje</w:t>
      </w:r>
      <w:r w:rsidR="00141640" w:rsidRPr="00872A6A">
        <w:rPr>
          <w:rFonts w:eastAsia="Times New Roman"/>
          <w:lang w:eastAsia="lt-LT"/>
        </w:rPr>
        <w:t xml:space="preserve"> nurodytai remiamai veiklai</w:t>
      </w:r>
      <w:r w:rsidR="00A27F19" w:rsidRPr="00872A6A">
        <w:rPr>
          <w:rFonts w:eastAsia="Times New Roman"/>
          <w:lang w:eastAsia="lt-LT"/>
        </w:rPr>
        <w:t xml:space="preserve"> – </w:t>
      </w:r>
      <w:r w:rsidR="00DA0D7E" w:rsidRPr="00872A6A">
        <w:rPr>
          <w:rFonts w:eastAsia="Times New Roman"/>
          <w:lang w:eastAsia="lt-LT"/>
        </w:rPr>
        <w:t>70 000 Eur (sep</w:t>
      </w:r>
      <w:r w:rsidR="007C58D9" w:rsidRPr="00872A6A">
        <w:rPr>
          <w:rFonts w:eastAsia="Times New Roman"/>
          <w:lang w:eastAsia="lt-LT"/>
        </w:rPr>
        <w:t xml:space="preserve">tyniasdešimt tūkstančiai eurų), </w:t>
      </w:r>
      <w:r w:rsidR="00A27F19" w:rsidRPr="00872A6A">
        <w:rPr>
          <w:rFonts w:eastAsia="Times New Roman"/>
          <w:lang w:eastAsia="lt-LT"/>
        </w:rPr>
        <w:t>1</w:t>
      </w:r>
      <w:r w:rsidR="00DA4DE6" w:rsidRPr="00872A6A">
        <w:rPr>
          <w:rFonts w:eastAsia="Times New Roman"/>
          <w:lang w:eastAsia="lt-LT"/>
        </w:rPr>
        <w:t xml:space="preserve">0.2 </w:t>
      </w:r>
      <w:r w:rsidR="00FC5567">
        <w:rPr>
          <w:rFonts w:eastAsia="Times New Roman"/>
          <w:lang w:eastAsia="lt-LT"/>
        </w:rPr>
        <w:t>pa</w:t>
      </w:r>
      <w:r w:rsidR="00DA4DE6" w:rsidRPr="00872A6A">
        <w:rPr>
          <w:rFonts w:eastAsia="Times New Roman"/>
          <w:lang w:eastAsia="lt-LT"/>
        </w:rPr>
        <w:t>punkt</w:t>
      </w:r>
      <w:r w:rsidR="00FC5567">
        <w:rPr>
          <w:rFonts w:eastAsia="Times New Roman"/>
          <w:lang w:eastAsia="lt-LT"/>
        </w:rPr>
        <w:t>yje</w:t>
      </w:r>
      <w:r w:rsidR="00DA4DE6" w:rsidRPr="00872A6A">
        <w:rPr>
          <w:rFonts w:eastAsia="Times New Roman"/>
          <w:lang w:eastAsia="lt-LT"/>
        </w:rPr>
        <w:t xml:space="preserve"> nurodytai remiamai v</w:t>
      </w:r>
      <w:r w:rsidR="00872A6A">
        <w:rPr>
          <w:rFonts w:eastAsia="Times New Roman"/>
          <w:lang w:eastAsia="lt-LT"/>
        </w:rPr>
        <w:t xml:space="preserve">eiklai suma – </w:t>
      </w:r>
      <w:r w:rsidR="00DA4DE6" w:rsidRPr="00872A6A">
        <w:rPr>
          <w:rFonts w:eastAsia="Times New Roman"/>
          <w:lang w:eastAsia="lt-LT"/>
        </w:rPr>
        <w:t>2 900 000</w:t>
      </w:r>
      <w:r w:rsidR="00DA4DE6" w:rsidRPr="00872A6A">
        <w:rPr>
          <w:rFonts w:eastAsia="Times New Roman"/>
          <w:b/>
          <w:u w:val="single"/>
          <w:lang w:eastAsia="lt-LT"/>
        </w:rPr>
        <w:t xml:space="preserve"> </w:t>
      </w:r>
      <w:r w:rsidR="00A27F19" w:rsidRPr="00872A6A">
        <w:rPr>
          <w:rFonts w:eastAsia="Times New Roman"/>
          <w:lang w:eastAsia="lt-LT"/>
        </w:rPr>
        <w:t xml:space="preserve">Eur (eurų). </w:t>
      </w:r>
    </w:p>
    <w:p w14:paraId="14D672FD" w14:textId="77777777" w:rsidR="00C54751" w:rsidRDefault="00DA4DE6" w:rsidP="004B6697">
      <w:pPr>
        <w:pStyle w:val="ListParagraph"/>
        <w:numPr>
          <w:ilvl w:val="0"/>
          <w:numId w:val="32"/>
        </w:numPr>
        <w:ind w:left="0" w:firstLine="567"/>
        <w:rPr>
          <w:rFonts w:eastAsia="Times New Roman"/>
          <w:lang w:eastAsia="lt-LT"/>
        </w:rPr>
      </w:pPr>
      <w:r w:rsidRPr="00787F0E">
        <w:rPr>
          <w:rFonts w:eastAsia="Times New Roman"/>
          <w:lang w:eastAsia="lt-LT"/>
        </w:rPr>
        <w:t xml:space="preserve">Mažiausia projektui galima </w:t>
      </w:r>
      <w:r w:rsidR="00A27F19" w:rsidRPr="00787F0E">
        <w:rPr>
          <w:rFonts w:eastAsia="Times New Roman"/>
          <w:lang w:eastAsia="lt-LT"/>
        </w:rPr>
        <w:t>skirti finansavimo lėšų suma</w:t>
      </w:r>
      <w:r w:rsidR="00872A6A" w:rsidRPr="00787F0E">
        <w:rPr>
          <w:rFonts w:eastAsia="Times New Roman"/>
          <w:lang w:eastAsia="lt-LT"/>
        </w:rPr>
        <w:t xml:space="preserve"> Aprašo 10.1 papunktyje nurodytai remiamai veiklai – </w:t>
      </w:r>
      <w:r w:rsidR="001503B4" w:rsidRPr="00787F0E">
        <w:rPr>
          <w:rFonts w:eastAsia="Times New Roman"/>
          <w:lang w:eastAsia="lt-LT"/>
        </w:rPr>
        <w:t xml:space="preserve">4 000 </w:t>
      </w:r>
      <w:r w:rsidR="00872A6A" w:rsidRPr="00787F0E">
        <w:rPr>
          <w:rFonts w:eastAsia="Times New Roman"/>
          <w:lang w:eastAsia="lt-LT"/>
        </w:rPr>
        <w:t xml:space="preserve">Eur (keturi tūkstančiai eurų), 10.2 </w:t>
      </w:r>
      <w:r w:rsidR="00FC5567">
        <w:rPr>
          <w:rFonts w:eastAsia="Times New Roman"/>
          <w:lang w:eastAsia="lt-LT"/>
        </w:rPr>
        <w:t>pa</w:t>
      </w:r>
      <w:r w:rsidR="00872A6A" w:rsidRPr="00787F0E">
        <w:rPr>
          <w:rFonts w:eastAsia="Times New Roman"/>
          <w:lang w:eastAsia="lt-LT"/>
        </w:rPr>
        <w:t>punkt</w:t>
      </w:r>
      <w:r w:rsidR="00FC5567">
        <w:rPr>
          <w:rFonts w:eastAsia="Times New Roman"/>
          <w:lang w:eastAsia="lt-LT"/>
        </w:rPr>
        <w:t>yje</w:t>
      </w:r>
      <w:r w:rsidR="00872A6A" w:rsidRPr="00787F0E">
        <w:rPr>
          <w:rFonts w:eastAsia="Times New Roman"/>
          <w:lang w:eastAsia="lt-LT"/>
        </w:rPr>
        <w:t xml:space="preserve"> nurodytai remiamai veiklai suma</w:t>
      </w:r>
      <w:r w:rsidR="00787F0E" w:rsidRPr="00787F0E">
        <w:rPr>
          <w:rFonts w:eastAsia="Times New Roman"/>
          <w:lang w:eastAsia="lt-LT"/>
        </w:rPr>
        <w:t xml:space="preserve"> </w:t>
      </w:r>
      <w:r w:rsidR="00787F0E">
        <w:rPr>
          <w:rFonts w:eastAsia="Times New Roman"/>
          <w:lang w:eastAsia="lt-LT"/>
        </w:rPr>
        <w:t>–</w:t>
      </w:r>
      <w:r w:rsidR="00787F0E" w:rsidRPr="00787F0E">
        <w:rPr>
          <w:rFonts w:eastAsia="Times New Roman"/>
          <w:lang w:eastAsia="lt-LT"/>
        </w:rPr>
        <w:t xml:space="preserve"> </w:t>
      </w:r>
      <w:r w:rsidR="00C54751" w:rsidRPr="00787F0E">
        <w:rPr>
          <w:rFonts w:eastAsia="Times New Roman"/>
          <w:lang w:eastAsia="lt-LT"/>
        </w:rPr>
        <w:t>50 000 Eur (eurų).</w:t>
      </w:r>
    </w:p>
    <w:p w14:paraId="02060092" w14:textId="77777777" w:rsidR="000D394C" w:rsidRDefault="000D394C" w:rsidP="004B6697">
      <w:pPr>
        <w:pStyle w:val="ListParagraph"/>
        <w:numPr>
          <w:ilvl w:val="0"/>
          <w:numId w:val="32"/>
        </w:numPr>
        <w:ind w:left="0" w:firstLine="567"/>
        <w:rPr>
          <w:rFonts w:eastAsia="Times New Roman"/>
          <w:lang w:eastAsia="lt-LT"/>
        </w:rPr>
      </w:pPr>
      <w:r w:rsidRPr="000D394C">
        <w:rPr>
          <w:rFonts w:eastAsia="Times New Roman"/>
          <w:lang w:eastAsia="lt-LT"/>
        </w:rPr>
        <w:t xml:space="preserve">Didžiausia galima projekto finansuojamoji dalis </w:t>
      </w:r>
      <w:r>
        <w:rPr>
          <w:rFonts w:eastAsia="Times New Roman"/>
          <w:lang w:eastAsia="lt-LT"/>
        </w:rPr>
        <w:t xml:space="preserve">Aprašo 10.1 papunktyje nurodytai remiamai veiklai </w:t>
      </w:r>
      <w:r w:rsidRPr="000D394C">
        <w:rPr>
          <w:rFonts w:eastAsia="Times New Roman"/>
          <w:lang w:eastAsia="lt-LT"/>
        </w:rPr>
        <w:t>gali siekti iki 50 procentų visų tinka</w:t>
      </w:r>
      <w:r>
        <w:rPr>
          <w:rFonts w:eastAsia="Times New Roman"/>
          <w:lang w:eastAsia="lt-LT"/>
        </w:rPr>
        <w:t xml:space="preserve">mų finansuoti projekto išlaidų. </w:t>
      </w:r>
      <w:r w:rsidRPr="000D394C">
        <w:rPr>
          <w:rFonts w:eastAsia="Times New Roman"/>
          <w:lang w:eastAsia="lt-LT"/>
        </w:rPr>
        <w:t>Pareiškėjas privalo prisidėti prie projekto finansavimo ne mažiau nei 50 procentų visų tinkamų finansuoti projekto išlaidų.</w:t>
      </w:r>
    </w:p>
    <w:p w14:paraId="3B509E68" w14:textId="77777777" w:rsidR="00C54751" w:rsidRPr="000D394C" w:rsidRDefault="008D3641" w:rsidP="004B6697">
      <w:pPr>
        <w:pStyle w:val="ListParagraph"/>
        <w:numPr>
          <w:ilvl w:val="0"/>
          <w:numId w:val="32"/>
        </w:numPr>
        <w:ind w:left="0" w:firstLine="567"/>
        <w:rPr>
          <w:rFonts w:eastAsia="Times New Roman"/>
          <w:lang w:eastAsia="lt-LT"/>
        </w:rPr>
      </w:pPr>
      <w:r>
        <w:rPr>
          <w:rFonts w:eastAsia="Times New Roman"/>
          <w:lang w:eastAsia="lt-LT"/>
        </w:rPr>
        <w:t>Didžiausia galima projekto</w:t>
      </w:r>
      <w:r w:rsidR="00BC2FD1" w:rsidRPr="000D394C">
        <w:rPr>
          <w:rFonts w:eastAsia="Times New Roman"/>
          <w:lang w:eastAsia="lt-LT"/>
        </w:rPr>
        <w:t xml:space="preserve"> </w:t>
      </w:r>
      <w:r w:rsidRPr="008D3641">
        <w:rPr>
          <w:rFonts w:eastAsia="Times New Roman"/>
          <w:lang w:eastAsia="lt-LT"/>
        </w:rPr>
        <w:t xml:space="preserve">finansuojamoji dalis </w:t>
      </w:r>
      <w:r w:rsidR="00BC2FD1" w:rsidRPr="008D3641">
        <w:rPr>
          <w:rFonts w:eastAsia="Times New Roman"/>
          <w:lang w:eastAsia="lt-LT"/>
        </w:rPr>
        <w:t>Aprašo 10.2 p</w:t>
      </w:r>
      <w:r>
        <w:rPr>
          <w:rFonts w:eastAsia="Times New Roman"/>
          <w:lang w:eastAsia="lt-LT"/>
        </w:rPr>
        <w:t>apunktyje</w:t>
      </w:r>
      <w:r w:rsidR="00C54751" w:rsidRPr="008D3641">
        <w:rPr>
          <w:rFonts w:eastAsia="Times New Roman"/>
          <w:lang w:eastAsia="lt-LT"/>
        </w:rPr>
        <w:t xml:space="preserve"> </w:t>
      </w:r>
      <w:r w:rsidRPr="008D3641">
        <w:rPr>
          <w:rFonts w:eastAsia="Times New Roman"/>
          <w:lang w:eastAsia="lt-LT"/>
        </w:rPr>
        <w:t>negali viršyti</w:t>
      </w:r>
      <w:r w:rsidR="00C54751" w:rsidRPr="000D394C">
        <w:rPr>
          <w:rFonts w:eastAsia="Times New Roman"/>
          <w:lang w:eastAsia="lt-LT"/>
        </w:rPr>
        <w:t>:</w:t>
      </w:r>
    </w:p>
    <w:p w14:paraId="1ED9CC8F" w14:textId="77777777" w:rsidR="00C54751" w:rsidRPr="00C54751" w:rsidRDefault="00BC2FD1" w:rsidP="004B6697">
      <w:pPr>
        <w:ind w:firstLine="567"/>
        <w:rPr>
          <w:rFonts w:eastAsia="Times New Roman"/>
          <w:lang w:eastAsia="lt-LT"/>
        </w:rPr>
      </w:pPr>
      <w:r>
        <w:rPr>
          <w:rFonts w:eastAsia="Times New Roman"/>
          <w:lang w:eastAsia="lt-LT"/>
        </w:rPr>
        <w:t>4</w:t>
      </w:r>
      <w:r w:rsidR="008B21E9">
        <w:rPr>
          <w:rFonts w:eastAsia="Times New Roman"/>
          <w:lang w:eastAsia="lt-LT"/>
        </w:rPr>
        <w:t>1</w:t>
      </w:r>
      <w:r w:rsidR="00C54751" w:rsidRPr="00C54751">
        <w:rPr>
          <w:rFonts w:eastAsia="Times New Roman"/>
          <w:lang w:eastAsia="lt-LT"/>
        </w:rPr>
        <w:t>.1. 45 proc. visų tinkamų finansuoti projekto išlaidų, jeigu pareiškėjas yra labai maža ir maža įmonė. Pareiškėjas privalo prisidėti prie projekto finansavimo ne mažiau nei 55 proc. visų tinkamų finansuoti projekto išlaidų;</w:t>
      </w:r>
    </w:p>
    <w:p w14:paraId="24894D16" w14:textId="77777777" w:rsidR="00FB35A9" w:rsidRDefault="00BC2FD1" w:rsidP="004B6697">
      <w:pPr>
        <w:ind w:firstLine="567"/>
        <w:rPr>
          <w:rFonts w:eastAsia="Times New Roman"/>
          <w:lang w:eastAsia="lt-LT"/>
        </w:rPr>
      </w:pPr>
      <w:r>
        <w:rPr>
          <w:rFonts w:eastAsia="Times New Roman"/>
          <w:lang w:eastAsia="lt-LT"/>
        </w:rPr>
        <w:t>4</w:t>
      </w:r>
      <w:r w:rsidR="008B21E9">
        <w:rPr>
          <w:rFonts w:eastAsia="Times New Roman"/>
          <w:lang w:eastAsia="lt-LT"/>
        </w:rPr>
        <w:t>1</w:t>
      </w:r>
      <w:r w:rsidR="00C54751" w:rsidRPr="00C54751">
        <w:rPr>
          <w:rFonts w:eastAsia="Times New Roman"/>
          <w:lang w:eastAsia="lt-LT"/>
        </w:rPr>
        <w:t>.2. 35 proc. visų tinkamų finansuoti projekto išlaidų, jeigu pareiškėjas yra vidutinė įmonė. Pareiškėjas privalo prisidėti prie projekto finansavimo ne mažiau negu 65 proc. visų tinkamų finansuoti projekto išlaidų.</w:t>
      </w:r>
    </w:p>
    <w:p w14:paraId="425F153E" w14:textId="77777777" w:rsidR="00F15B69" w:rsidRDefault="00F15B69" w:rsidP="004B6697">
      <w:pPr>
        <w:ind w:firstLine="567"/>
        <w:rPr>
          <w:rFonts w:eastAsia="Times New Roman"/>
          <w:lang w:eastAsia="lt-LT"/>
        </w:rPr>
      </w:pPr>
      <w:r>
        <w:rPr>
          <w:rFonts w:ascii="Tms Rmn" w:hAnsi="Tms Rmn"/>
        </w:rPr>
        <w:t>4</w:t>
      </w:r>
      <w:r w:rsidR="008B21E9">
        <w:rPr>
          <w:rFonts w:ascii="Tms Rmn" w:hAnsi="Tms Rmn"/>
        </w:rPr>
        <w:t>2</w:t>
      </w:r>
      <w:r>
        <w:rPr>
          <w:rFonts w:ascii="Tms Rmn" w:hAnsi="Tms Rmn"/>
        </w:rPr>
        <w:t xml:space="preserve">. </w:t>
      </w:r>
      <w:r w:rsidRPr="006254CE">
        <w:rPr>
          <w:rFonts w:ascii="Tms Rmn" w:hAnsi="Tms Rmn"/>
        </w:rPr>
        <w:t>Pareiškėjas savo iniciatyva ir savo ir (arba) kitų šaltinių lėšomis gali prisidėti prie projekto įgyvendinimo didesne, nei reikalaujama, lėšų suma</w:t>
      </w:r>
    </w:p>
    <w:p w14:paraId="54BEB39B" w14:textId="77777777" w:rsidR="002E17CD" w:rsidRDefault="00A71870" w:rsidP="004B6697">
      <w:pPr>
        <w:ind w:firstLine="567"/>
        <w:rPr>
          <w:rFonts w:eastAsia="Times New Roman"/>
          <w:lang w:eastAsia="lt-LT"/>
        </w:rPr>
      </w:pPr>
      <w:r>
        <w:rPr>
          <w:rFonts w:eastAsia="Times New Roman"/>
          <w:lang w:eastAsia="lt-LT"/>
        </w:rPr>
        <w:t>4</w:t>
      </w:r>
      <w:r w:rsidR="008B21E9">
        <w:rPr>
          <w:rFonts w:eastAsia="Times New Roman"/>
          <w:lang w:eastAsia="lt-LT"/>
        </w:rPr>
        <w:t>3</w:t>
      </w:r>
      <w:r w:rsidR="002E17CD" w:rsidRPr="003B6D5B">
        <w:rPr>
          <w:rFonts w:eastAsia="Times New Roman"/>
          <w:lang w:eastAsia="lt-LT"/>
        </w:rPr>
        <w:t xml:space="preserve">. </w:t>
      </w:r>
      <w:r w:rsidR="00CE4C9A" w:rsidRPr="00CE4C9A">
        <w:rPr>
          <w:rFonts w:eastAsia="Times New Roman"/>
          <w:lang w:eastAsia="lt-LT"/>
        </w:rPr>
        <w:t xml:space="preserve">Kai projektui finansavimas teikiamas pagal </w:t>
      </w:r>
      <w:r w:rsidR="00CE4C9A" w:rsidRPr="00F1441B">
        <w:rPr>
          <w:rFonts w:eastAsia="Times New Roman"/>
          <w:i/>
          <w:lang w:eastAsia="lt-LT"/>
        </w:rPr>
        <w:t>de minimis</w:t>
      </w:r>
      <w:r w:rsidR="00CE4C9A" w:rsidRPr="00CE4C9A">
        <w:rPr>
          <w:rFonts w:eastAsia="Times New Roman"/>
          <w:lang w:eastAsia="lt-LT"/>
        </w:rPr>
        <w:t xml:space="preserve"> reglamento nuostatas, pagal</w:t>
      </w:r>
      <w:r w:rsidR="00CE4C9A">
        <w:rPr>
          <w:rFonts w:eastAsia="Times New Roman"/>
          <w:lang w:eastAsia="lt-LT"/>
        </w:rPr>
        <w:t xml:space="preserve"> Aprašo 10.1 papunkčio</w:t>
      </w:r>
      <w:r w:rsidR="00CE4C9A" w:rsidRPr="00CE4C9A">
        <w:rPr>
          <w:rFonts w:eastAsia="Times New Roman"/>
          <w:lang w:eastAsia="lt-LT"/>
        </w:rPr>
        <w:t xml:space="preserve"> tinkamų arba netinkamų finansuoti išlaidų kat</w:t>
      </w:r>
      <w:r w:rsidR="00CE4C9A">
        <w:rPr>
          <w:rFonts w:eastAsia="Times New Roman"/>
          <w:lang w:eastAsia="lt-LT"/>
        </w:rPr>
        <w:t>egorijos yra nustatytos Aprašo 1</w:t>
      </w:r>
      <w:r w:rsidR="00CE4C9A" w:rsidRPr="00CE4C9A">
        <w:rPr>
          <w:rFonts w:eastAsia="Times New Roman"/>
          <w:lang w:eastAsia="lt-LT"/>
        </w:rPr>
        <w:t xml:space="preserve"> lentelėje.</w:t>
      </w:r>
    </w:p>
    <w:p w14:paraId="32FD111C" w14:textId="77777777" w:rsidR="00D00295" w:rsidRDefault="00D00295" w:rsidP="004B6697">
      <w:pPr>
        <w:ind w:firstLine="567"/>
        <w:rPr>
          <w:rFonts w:eastAsia="Times New Roman"/>
          <w:lang w:eastAsia="lt-LT"/>
        </w:rPr>
      </w:pPr>
    </w:p>
    <w:p w14:paraId="318623CF" w14:textId="77777777" w:rsidR="00327B14" w:rsidRDefault="008D3641" w:rsidP="004B6697">
      <w:pPr>
        <w:ind w:firstLine="567"/>
        <w:rPr>
          <w:rFonts w:eastAsia="Times New Roman"/>
          <w:lang w:eastAsia="lt-LT"/>
        </w:rPr>
      </w:pPr>
      <w:r w:rsidRPr="00404D0A">
        <w:rPr>
          <w:rFonts w:eastAsia="Times New Roman"/>
          <w:lang w:eastAsia="lt-LT"/>
        </w:rPr>
        <w:t xml:space="preserve">1 lentelė. </w:t>
      </w:r>
      <w:r w:rsidR="00CE4C9A" w:rsidRPr="00CE4C9A">
        <w:rPr>
          <w:rFonts w:eastAsia="Times New Roman"/>
          <w:lang w:eastAsia="lt-LT"/>
        </w:rPr>
        <w:t xml:space="preserve">Tinkamų arba netinkamų finansuoti išlaidų kategorijos (kai projektui finansavimas teikiamas pagal </w:t>
      </w:r>
      <w:r w:rsidR="00CE4C9A" w:rsidRPr="00427680">
        <w:rPr>
          <w:rFonts w:eastAsia="Times New Roman"/>
          <w:i/>
          <w:lang w:eastAsia="lt-LT"/>
        </w:rPr>
        <w:t>de minimis</w:t>
      </w:r>
      <w:r w:rsidR="00CE4C9A" w:rsidRPr="00CE4C9A">
        <w:rPr>
          <w:rFonts w:eastAsia="Times New Roman"/>
          <w:lang w:eastAsia="lt-LT"/>
        </w:rPr>
        <w:t xml:space="preserve"> reglamento nuostatas)</w:t>
      </w:r>
    </w:p>
    <w:tbl>
      <w:tblPr>
        <w:tblW w:w="963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88"/>
        <w:gridCol w:w="3090"/>
        <w:gridCol w:w="4961"/>
      </w:tblGrid>
      <w:tr w:rsidR="00CE4C9A" w:rsidRPr="00711A08" w14:paraId="25EB10B8" w14:textId="77777777" w:rsidTr="004B6697">
        <w:tc>
          <w:tcPr>
            <w:tcW w:w="1588" w:type="dxa"/>
            <w:tcBorders>
              <w:top w:val="single" w:sz="4" w:space="0" w:color="auto"/>
              <w:left w:val="single" w:sz="4" w:space="0" w:color="auto"/>
              <w:bottom w:val="single" w:sz="4" w:space="0" w:color="auto"/>
              <w:right w:val="single" w:sz="4" w:space="0" w:color="auto"/>
            </w:tcBorders>
            <w:shd w:val="clear" w:color="auto" w:fill="FFFFFF"/>
          </w:tcPr>
          <w:p w14:paraId="02187E5D" w14:textId="77777777" w:rsidR="00CE4C9A" w:rsidRPr="00711A08" w:rsidRDefault="00CE4C9A" w:rsidP="00427680">
            <w:pPr>
              <w:ind w:left="-57" w:right="-57" w:firstLine="0"/>
              <w:rPr>
                <w:bCs/>
              </w:rPr>
            </w:pPr>
            <w:r w:rsidRPr="00853D23">
              <w:rPr>
                <w:bCs/>
              </w:rPr>
              <w:t xml:space="preserve">Išlaidų kategorijos </w:t>
            </w:r>
            <w:r w:rsidRPr="00711A08">
              <w:rPr>
                <w:bCs/>
              </w:rPr>
              <w:t>Nr.</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00B4782D" w14:textId="77777777" w:rsidR="00CE4C9A" w:rsidRPr="00711A08" w:rsidRDefault="00FC5267" w:rsidP="00427680">
            <w:pPr>
              <w:ind w:left="-57" w:right="-57" w:firstLine="0"/>
              <w:rPr>
                <w:rFonts w:eastAsia="Times New Roman"/>
                <w:bCs/>
              </w:rPr>
            </w:pPr>
            <w:r>
              <w:rPr>
                <w:bCs/>
              </w:rPr>
              <w:t xml:space="preserve">Išlaidų </w:t>
            </w:r>
            <w:r w:rsidR="00CE4C9A" w:rsidRPr="00711A08">
              <w:rPr>
                <w:bCs/>
              </w:rPr>
              <w:t>kategorijos pavadinimas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26730748" w14:textId="77777777" w:rsidR="00CE4C9A" w:rsidRPr="00711A08" w:rsidRDefault="00CE4C9A" w:rsidP="00427680">
            <w:pPr>
              <w:ind w:right="-57" w:firstLine="0"/>
              <w:rPr>
                <w:rFonts w:eastAsia="Times New Roman"/>
                <w:bCs/>
              </w:rPr>
            </w:pPr>
            <w:r w:rsidRPr="00711A08">
              <w:t>Reikalavimai ir paaiškinimai</w:t>
            </w:r>
          </w:p>
        </w:tc>
      </w:tr>
      <w:tr w:rsidR="00CE4C9A" w:rsidRPr="00357EB2" w14:paraId="637E813F" w14:textId="77777777" w:rsidTr="004B6697">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45ED390C" w14:textId="77777777" w:rsidR="00CE4C9A" w:rsidRPr="00711A08" w:rsidRDefault="00CE4C9A" w:rsidP="00427680">
            <w:pPr>
              <w:ind w:firstLine="0"/>
              <w:rPr>
                <w:bCs/>
              </w:rPr>
            </w:pPr>
            <w:r w:rsidRPr="00711A08">
              <w:rPr>
                <w:bCs/>
              </w:rPr>
              <w:t>1.</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38B26D85" w14:textId="77777777" w:rsidR="00CE4C9A" w:rsidRPr="00711A08" w:rsidRDefault="00CE4C9A" w:rsidP="00427680">
            <w:pPr>
              <w:ind w:firstLine="0"/>
              <w:rPr>
                <w:rFonts w:eastAsia="Times New Roman"/>
                <w:bCs/>
              </w:rPr>
            </w:pPr>
            <w:r w:rsidRPr="00711A08">
              <w:rPr>
                <w:bCs/>
              </w:rPr>
              <w:t>Žemė</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3020558B" w14:textId="77777777" w:rsidR="00CE4C9A" w:rsidRPr="00357EB2" w:rsidRDefault="00CE4C9A" w:rsidP="00427680">
            <w:pPr>
              <w:ind w:firstLine="0"/>
              <w:rPr>
                <w:rFonts w:eastAsia="Times New Roman"/>
              </w:rPr>
            </w:pPr>
            <w:r w:rsidRPr="00357EB2">
              <w:rPr>
                <w:rFonts w:eastAsia="Times New Roman"/>
              </w:rPr>
              <w:t>Netinkam</w:t>
            </w:r>
            <w:r>
              <w:rPr>
                <w:rFonts w:eastAsia="Times New Roman"/>
              </w:rPr>
              <w:t>a</w:t>
            </w:r>
            <w:r w:rsidRPr="00357EB2">
              <w:rPr>
                <w:rFonts w:eastAsia="Times New Roman"/>
              </w:rPr>
              <w:t xml:space="preserve"> finansuoti.</w:t>
            </w:r>
          </w:p>
        </w:tc>
      </w:tr>
      <w:tr w:rsidR="00CE4C9A" w:rsidRPr="00357EB2" w14:paraId="0DF4C48A" w14:textId="77777777" w:rsidTr="004B6697">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0731403B" w14:textId="77777777" w:rsidR="00CE4C9A" w:rsidRPr="00711A08" w:rsidRDefault="00CE4C9A" w:rsidP="00427680">
            <w:pPr>
              <w:ind w:firstLine="0"/>
              <w:rPr>
                <w:bCs/>
              </w:rPr>
            </w:pPr>
            <w:r w:rsidRPr="00711A08">
              <w:rPr>
                <w:bCs/>
              </w:rPr>
              <w:t>2.</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0779D1F5" w14:textId="77777777" w:rsidR="00CE4C9A" w:rsidRPr="00711A08" w:rsidRDefault="00CE4C9A" w:rsidP="00427680">
            <w:pPr>
              <w:ind w:firstLine="0"/>
              <w:rPr>
                <w:rFonts w:eastAsia="Times New Roman"/>
                <w:bCs/>
              </w:rPr>
            </w:pPr>
            <w:r w:rsidRPr="00711A08">
              <w:rPr>
                <w:bCs/>
              </w:rPr>
              <w:t>Nekilnojamasis turtas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7785228" w14:textId="77777777" w:rsidR="00CE4C9A" w:rsidRPr="00357EB2" w:rsidRDefault="00CE4C9A" w:rsidP="00427680">
            <w:pPr>
              <w:ind w:firstLine="0"/>
              <w:rPr>
                <w:rFonts w:eastAsia="Times New Roman"/>
                <w:bCs/>
              </w:rPr>
            </w:pPr>
            <w:r w:rsidRPr="00357EB2">
              <w:rPr>
                <w:rFonts w:eastAsia="Times New Roman"/>
                <w:bCs/>
              </w:rPr>
              <w:t>Netinkam</w:t>
            </w:r>
            <w:r>
              <w:rPr>
                <w:rFonts w:eastAsia="Times New Roman"/>
                <w:bCs/>
              </w:rPr>
              <w:t>a</w:t>
            </w:r>
            <w:r w:rsidRPr="00357EB2">
              <w:rPr>
                <w:rFonts w:eastAsia="Times New Roman"/>
                <w:bCs/>
              </w:rPr>
              <w:t xml:space="preserve"> finansuoti.</w:t>
            </w:r>
          </w:p>
        </w:tc>
      </w:tr>
      <w:tr w:rsidR="00CE4C9A" w:rsidRPr="00357EB2" w14:paraId="2440CE86" w14:textId="77777777" w:rsidTr="004B6697">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0224AD37" w14:textId="77777777" w:rsidR="00CE4C9A" w:rsidRPr="00711A08" w:rsidRDefault="00CE4C9A" w:rsidP="00427680">
            <w:pPr>
              <w:ind w:right="-57" w:firstLine="0"/>
              <w:rPr>
                <w:bCs/>
              </w:rPr>
            </w:pPr>
            <w:r w:rsidRPr="00711A08">
              <w:rPr>
                <w:bCs/>
              </w:rPr>
              <w:t>3.</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5415CA9B" w14:textId="77777777" w:rsidR="00CE4C9A" w:rsidRPr="00711A08" w:rsidRDefault="00FC5267" w:rsidP="00427680">
            <w:pPr>
              <w:ind w:right="-57" w:firstLine="0"/>
              <w:rPr>
                <w:rFonts w:eastAsia="Times New Roman"/>
                <w:bCs/>
              </w:rPr>
            </w:pPr>
            <w:r>
              <w:rPr>
                <w:bCs/>
              </w:rPr>
              <w:t xml:space="preserve">Statyba, </w:t>
            </w:r>
            <w:r w:rsidR="00CE4C9A" w:rsidRPr="00711A08">
              <w:rPr>
                <w:bCs/>
              </w:rPr>
              <w:t>rekonstravimas, remontas ir kiti darbai</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30A7BEB" w14:textId="77777777" w:rsidR="00CE4C9A" w:rsidRPr="00357EB2" w:rsidRDefault="00CE4C9A" w:rsidP="00427680">
            <w:pPr>
              <w:ind w:firstLine="0"/>
              <w:rPr>
                <w:rFonts w:eastAsia="Times New Roman"/>
                <w:bCs/>
              </w:rPr>
            </w:pPr>
            <w:r w:rsidRPr="00357EB2">
              <w:rPr>
                <w:rFonts w:eastAsia="Times New Roman"/>
                <w:bCs/>
              </w:rPr>
              <w:t>Netinkam</w:t>
            </w:r>
            <w:r>
              <w:rPr>
                <w:rFonts w:eastAsia="Times New Roman"/>
                <w:bCs/>
              </w:rPr>
              <w:t>a</w:t>
            </w:r>
            <w:r w:rsidRPr="00357EB2">
              <w:rPr>
                <w:rFonts w:eastAsia="Times New Roman"/>
                <w:bCs/>
              </w:rPr>
              <w:t xml:space="preserve"> finansuoti.</w:t>
            </w:r>
          </w:p>
        </w:tc>
      </w:tr>
      <w:tr w:rsidR="00CE4C9A" w:rsidRPr="00853D23" w14:paraId="6A47A442" w14:textId="77777777" w:rsidTr="004B6697">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653FB096" w14:textId="77777777" w:rsidR="00CE4C9A" w:rsidRPr="00711A08" w:rsidRDefault="00CE4C9A" w:rsidP="00427680">
            <w:pPr>
              <w:ind w:firstLine="0"/>
              <w:rPr>
                <w:bCs/>
              </w:rPr>
            </w:pPr>
            <w:r w:rsidRPr="00711A08">
              <w:rPr>
                <w:bCs/>
              </w:rPr>
              <w:t>4.</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57665663" w14:textId="77777777" w:rsidR="00CE4C9A" w:rsidRPr="00711A08" w:rsidRDefault="00CE4C9A" w:rsidP="00427680">
            <w:pPr>
              <w:ind w:firstLine="0"/>
              <w:rPr>
                <w:rFonts w:eastAsia="Times New Roman"/>
                <w:bCs/>
              </w:rPr>
            </w:pPr>
            <w:r w:rsidRPr="00711A08">
              <w:rPr>
                <w:bCs/>
              </w:rPr>
              <w:t>Įranga, įrenginiai ir kitas turtas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0C0D0363" w14:textId="77777777" w:rsidR="00CE4C9A" w:rsidRPr="00853D23" w:rsidRDefault="00FC5267" w:rsidP="00427680">
            <w:pPr>
              <w:ind w:firstLine="0"/>
              <w:rPr>
                <w:rFonts w:eastAsia="Times New Roman"/>
              </w:rPr>
            </w:pPr>
            <w:r w:rsidRPr="00FC5267">
              <w:rPr>
                <w:rFonts w:eastAsia="Times New Roman"/>
              </w:rPr>
              <w:t>Netinkama finansuoti.</w:t>
            </w:r>
          </w:p>
        </w:tc>
      </w:tr>
      <w:tr w:rsidR="00CE4C9A" w:rsidRPr="00357EB2" w14:paraId="6706A9C5" w14:textId="77777777" w:rsidTr="004B6697">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59757A20" w14:textId="77777777" w:rsidR="00CE4C9A" w:rsidRPr="00711A08" w:rsidRDefault="00CE4C9A" w:rsidP="00427680">
            <w:pPr>
              <w:ind w:firstLine="0"/>
              <w:rPr>
                <w:bCs/>
              </w:rPr>
            </w:pPr>
            <w:r w:rsidRPr="00711A08">
              <w:rPr>
                <w:bCs/>
              </w:rPr>
              <w:t>5.</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DB0B06" w14:textId="77777777" w:rsidR="00CE4C9A" w:rsidRPr="00711A08" w:rsidRDefault="00CE4C9A" w:rsidP="00427680">
            <w:pPr>
              <w:ind w:firstLine="0"/>
              <w:rPr>
                <w:rFonts w:eastAsia="Times New Roman"/>
                <w:bCs/>
              </w:rPr>
            </w:pPr>
            <w:r w:rsidRPr="00711A08">
              <w:rPr>
                <w:bCs/>
              </w:rPr>
              <w:t>Projekto vykdymas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1042A027" w14:textId="77777777" w:rsidR="00097A39" w:rsidRPr="00357EB2" w:rsidRDefault="0003132C" w:rsidP="009845F3">
            <w:pPr>
              <w:ind w:firstLine="0"/>
            </w:pPr>
            <w:r>
              <w:t xml:space="preserve">Tinkamos išlaidos yra išlaidos tyrimams, t. y. technologiniam auditui pramonės įmonėse atlikti (perkant paslaugą) </w:t>
            </w:r>
            <w:r w:rsidR="009845F3">
              <w:t xml:space="preserve">ir (arba) </w:t>
            </w:r>
            <w:r w:rsidR="009845F3" w:rsidRPr="008D14D8">
              <w:t>technologinio audito nuostatų įgyvendinimo technologinė priežiūra (techno</w:t>
            </w:r>
            <w:r w:rsidR="009845F3">
              <w:t xml:space="preserve">loginio konsultavimo paslaugos). </w:t>
            </w:r>
            <w:r>
              <w:t>(taikoma Aprašo 10.1 papunkčiui).</w:t>
            </w:r>
          </w:p>
        </w:tc>
      </w:tr>
      <w:tr w:rsidR="00CE4C9A" w:rsidRPr="00853D23" w14:paraId="0540CB2F" w14:textId="77777777" w:rsidTr="004B6697">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05ABCDDA" w14:textId="77777777" w:rsidR="00CE4C9A" w:rsidRPr="00711A08" w:rsidRDefault="00CE4C9A" w:rsidP="00427680">
            <w:pPr>
              <w:ind w:firstLine="0"/>
              <w:rPr>
                <w:bCs/>
              </w:rPr>
            </w:pPr>
            <w:r w:rsidRPr="00711A08">
              <w:rPr>
                <w:bCs/>
              </w:rPr>
              <w:t>6.</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tcPr>
          <w:p w14:paraId="2B04CB29" w14:textId="77777777" w:rsidR="00CE4C9A" w:rsidRPr="00711A08" w:rsidRDefault="00CE4C9A" w:rsidP="00427680">
            <w:pPr>
              <w:ind w:firstLine="0"/>
              <w:rPr>
                <w:rFonts w:eastAsia="Times New Roman"/>
                <w:bCs/>
              </w:rPr>
            </w:pPr>
            <w:r w:rsidRPr="00711A08">
              <w:rPr>
                <w:bCs/>
              </w:rPr>
              <w:t xml:space="preserve">Informavimas apie projektą </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71F2A8C0" w14:textId="77777777" w:rsidR="00CE4C9A" w:rsidRPr="00853D23" w:rsidRDefault="00CE4C9A" w:rsidP="00427680">
            <w:pPr>
              <w:ind w:firstLine="0"/>
              <w:rPr>
                <w:rFonts w:eastAsia="Times New Roman"/>
              </w:rPr>
            </w:pPr>
            <w:r w:rsidRPr="00357EB2">
              <w:t xml:space="preserve">Netinkama finansuoti. </w:t>
            </w:r>
          </w:p>
        </w:tc>
      </w:tr>
      <w:tr w:rsidR="00CE4C9A" w:rsidRPr="00357EB2" w14:paraId="26F31EA8" w14:textId="77777777" w:rsidTr="004B6697">
        <w:trPr>
          <w:trHeight w:val="560"/>
        </w:trPr>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21BF8040" w14:textId="77777777" w:rsidR="00CE4C9A" w:rsidRPr="00711A08" w:rsidRDefault="00CE4C9A" w:rsidP="00427680">
            <w:pPr>
              <w:ind w:firstLine="0"/>
              <w:rPr>
                <w:bCs/>
              </w:rPr>
            </w:pPr>
            <w:r w:rsidRPr="00711A08">
              <w:rPr>
                <w:bCs/>
              </w:rPr>
              <w:t>7.</w:t>
            </w:r>
          </w:p>
        </w:tc>
        <w:tc>
          <w:tcPr>
            <w:tcW w:w="30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7D73D" w14:textId="77777777" w:rsidR="00CE4C9A" w:rsidRPr="00711A08" w:rsidRDefault="00CE4C9A" w:rsidP="00427680">
            <w:pPr>
              <w:ind w:firstLine="0"/>
              <w:rPr>
                <w:rFonts w:eastAsia="Times New Roman"/>
                <w:bCs/>
              </w:rPr>
            </w:pPr>
            <w:r w:rsidRPr="00711A08">
              <w:rPr>
                <w:bCs/>
              </w:rPr>
              <w:t>Netiesioginės išlaidos ir kitos išlaidos pagal fiksuotąją projekto išlaidų normą</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F91DA6" w14:textId="77777777" w:rsidR="00CE4C9A" w:rsidRPr="00357EB2" w:rsidRDefault="00CE4C9A" w:rsidP="00427680">
            <w:pPr>
              <w:ind w:firstLine="0"/>
            </w:pPr>
            <w:r w:rsidRPr="00357EB2">
              <w:t>Netinkama finansuoti.</w:t>
            </w:r>
          </w:p>
        </w:tc>
      </w:tr>
    </w:tbl>
    <w:p w14:paraId="57EBD318" w14:textId="77777777" w:rsidR="000A6581" w:rsidRDefault="000A6581" w:rsidP="00A71870">
      <w:pPr>
        <w:ind w:firstLine="0"/>
        <w:rPr>
          <w:rFonts w:eastAsia="Times New Roman"/>
          <w:lang w:eastAsia="lt-LT"/>
        </w:rPr>
      </w:pPr>
    </w:p>
    <w:p w14:paraId="0D0E252D" w14:textId="77777777" w:rsidR="00134B46" w:rsidRPr="00134B46" w:rsidRDefault="00182F1C" w:rsidP="004B6697">
      <w:pPr>
        <w:ind w:firstLine="567"/>
        <w:rPr>
          <w:rFonts w:eastAsia="Times New Roman"/>
          <w:lang w:eastAsia="lt-LT"/>
        </w:rPr>
      </w:pPr>
      <w:r>
        <w:rPr>
          <w:rFonts w:eastAsia="Times New Roman"/>
          <w:lang w:eastAsia="lt-LT"/>
        </w:rPr>
        <w:t>4</w:t>
      </w:r>
      <w:r w:rsidR="008B21E9">
        <w:rPr>
          <w:rFonts w:eastAsia="Times New Roman"/>
          <w:lang w:eastAsia="lt-LT"/>
        </w:rPr>
        <w:t>4</w:t>
      </w:r>
      <w:r w:rsidR="00134B46" w:rsidRPr="00134B46">
        <w:rPr>
          <w:rFonts w:eastAsia="Times New Roman"/>
          <w:lang w:eastAsia="lt-LT"/>
        </w:rPr>
        <w:t xml:space="preserve">. Vadovaujantis </w:t>
      </w:r>
      <w:r w:rsidR="00134B46" w:rsidRPr="00134B46">
        <w:rPr>
          <w:rFonts w:eastAsia="Times New Roman"/>
          <w:i/>
          <w:lang w:eastAsia="lt-LT"/>
        </w:rPr>
        <w:t>de minimis</w:t>
      </w:r>
      <w:r w:rsidR="00134B46" w:rsidRPr="00134B46" w:rsidDel="001D3BA1">
        <w:rPr>
          <w:rFonts w:eastAsia="Times New Roman"/>
          <w:lang w:eastAsia="lt-LT"/>
        </w:rPr>
        <w:t xml:space="preserve"> </w:t>
      </w:r>
      <w:r w:rsidR="00134B46" w:rsidRPr="00134B46">
        <w:rPr>
          <w:rFonts w:eastAsia="Times New Roman"/>
          <w:lang w:eastAsia="lt-LT"/>
        </w:rPr>
        <w:t xml:space="preserve">reglamento 3 straipsnio nuostatomis, bendra </w:t>
      </w:r>
      <w:r w:rsidR="00134B46" w:rsidRPr="00134B46">
        <w:rPr>
          <w:rFonts w:eastAsia="Times New Roman"/>
          <w:i/>
          <w:lang w:eastAsia="lt-LT"/>
        </w:rPr>
        <w:t>de minimis</w:t>
      </w:r>
      <w:r w:rsidR="00134B46" w:rsidRPr="00134B46">
        <w:rPr>
          <w:rFonts w:eastAsia="Times New Roman"/>
          <w:lang w:eastAsia="lt-LT"/>
        </w:rPr>
        <w:t xml:space="preserve"> pagalbos, suteiktos vienai įmonei, suma neturi viršyti 200 000 Eur (dviejų šimtų tūkstančių eurų) per bet kurį trejų finansinių metų laikotarpį. Bendra </w:t>
      </w:r>
      <w:r w:rsidR="00134B46" w:rsidRPr="00134B46">
        <w:rPr>
          <w:rFonts w:eastAsia="Times New Roman"/>
          <w:i/>
          <w:lang w:eastAsia="lt-LT"/>
        </w:rPr>
        <w:t>de minimis</w:t>
      </w:r>
      <w:r w:rsidR="00134B46" w:rsidRPr="00134B46">
        <w:rPr>
          <w:rFonts w:eastAsia="Times New Roman"/>
          <w:lang w:eastAsia="lt-LT"/>
        </w:rPr>
        <w:t xml:space="preserve"> pagalbos, suteiktos vienai įmonei, vykdančiai krovinių vežimo keliais veiklą samdos pagrindais arba už atlygį, per bet kurį trejų finansinių metų laikotarpį, suma neturi viršyti 100 000 Eur  (šimto tūkstančių eurų). Šios ribos </w:t>
      </w:r>
      <w:r w:rsidR="00134B46" w:rsidRPr="00134B46">
        <w:rPr>
          <w:rFonts w:eastAsia="Times New Roman"/>
          <w:lang w:eastAsia="lt-LT"/>
        </w:rPr>
        <w:lastRenderedPageBreak/>
        <w:t xml:space="preserve">taikomos neatsižvelgiant į </w:t>
      </w:r>
      <w:r w:rsidR="00134B46" w:rsidRPr="00134B46">
        <w:rPr>
          <w:rFonts w:eastAsia="Times New Roman"/>
          <w:i/>
          <w:lang w:eastAsia="lt-LT"/>
        </w:rPr>
        <w:t>de minimis</w:t>
      </w:r>
      <w:r w:rsidR="00134B46" w:rsidRPr="00134B46">
        <w:rPr>
          <w:rFonts w:eastAsia="Times New Roman"/>
          <w:lang w:eastAsia="lt-LT"/>
        </w:rPr>
        <w:t xml:space="preserve"> pagalbos formą arba siekiamus tikslus ir neatsižvelgiant į tai, ar valstybės narės suteikta pagalba yra visa arba iš dalies finansuojama ES kilmės ištekliais. Viena įmonė apima visas įmones, kaip nurodyta </w:t>
      </w:r>
      <w:r w:rsidR="00134B46" w:rsidRPr="00134B46">
        <w:rPr>
          <w:rFonts w:eastAsia="Times New Roman"/>
          <w:i/>
          <w:lang w:eastAsia="lt-LT"/>
        </w:rPr>
        <w:t xml:space="preserve">de minimis </w:t>
      </w:r>
      <w:r w:rsidR="00134B46" w:rsidRPr="00134B46">
        <w:rPr>
          <w:rFonts w:eastAsia="Times New Roman"/>
          <w:lang w:eastAsia="lt-LT"/>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72B4E093" w14:textId="77777777" w:rsidR="00C024EB" w:rsidRDefault="00182F1C" w:rsidP="004B6697">
      <w:pPr>
        <w:ind w:firstLine="567"/>
        <w:rPr>
          <w:rFonts w:eastAsia="Times New Roman"/>
          <w:lang w:eastAsia="lt-LT"/>
        </w:rPr>
      </w:pPr>
      <w:r>
        <w:rPr>
          <w:rFonts w:eastAsia="Times New Roman"/>
          <w:lang w:eastAsia="lt-LT"/>
        </w:rPr>
        <w:t>4</w:t>
      </w:r>
      <w:r w:rsidR="008B21E9">
        <w:rPr>
          <w:rFonts w:eastAsia="Times New Roman"/>
          <w:lang w:eastAsia="lt-LT"/>
        </w:rPr>
        <w:t>5</w:t>
      </w:r>
      <w:r w:rsidR="00134B46" w:rsidRPr="00134B46">
        <w:rPr>
          <w:rFonts w:eastAsia="Times New Roman"/>
          <w:lang w:eastAsia="lt-LT"/>
        </w:rPr>
        <w:t xml:space="preserve">. Įgyvendinančioji institucija paraiškos vertinimo metu patikrina pareiškėjo teisę gauti vienai įmonei, kaip nurodyta </w:t>
      </w:r>
      <w:r w:rsidR="00134B46" w:rsidRPr="003B3284">
        <w:rPr>
          <w:rFonts w:eastAsia="Times New Roman"/>
          <w:i/>
          <w:lang w:eastAsia="lt-LT"/>
        </w:rPr>
        <w:t>de minimis</w:t>
      </w:r>
      <w:r w:rsidR="00134B46" w:rsidRPr="00134B46">
        <w:rPr>
          <w:rFonts w:eastAsia="Times New Roman"/>
          <w:lang w:eastAsia="lt-LT"/>
        </w:rPr>
        <w:t xml:space="preserve"> reglamento 2 straipsnio 2 dalyje, suteikiamą </w:t>
      </w:r>
      <w:r w:rsidR="00134B46" w:rsidRPr="00134B46">
        <w:rPr>
          <w:rFonts w:eastAsia="Times New Roman"/>
          <w:i/>
          <w:lang w:eastAsia="lt-LT"/>
        </w:rPr>
        <w:t>de minimis</w:t>
      </w:r>
      <w:r w:rsidR="00134B46" w:rsidRPr="00134B46">
        <w:rPr>
          <w:rFonts w:eastAsia="Times New Roman"/>
          <w:lang w:eastAsia="lt-LT"/>
        </w:rPr>
        <w:t xml:space="preserve"> pagalbą. Įgyvendinančioji institucija turi patikrinti visas su pareiškėju susijusias įmones, nurodytas pateiktoje „Vienos įmonės“ deklaracijoje pagal  Ministerijos parengtą ir interneto svetainėse </w:t>
      </w:r>
      <w:hyperlink r:id="rId15" w:history="1">
        <w:r w:rsidR="00134B46" w:rsidRPr="00134B46">
          <w:rPr>
            <w:rStyle w:val="Hyperlink"/>
            <w:rFonts w:eastAsia="Times New Roman"/>
            <w:lang w:eastAsia="lt-LT"/>
          </w:rPr>
          <w:t>http://www.esinvesticijos.lt/lt/dokumentai/vienos-imones-deklaracijos-pagal-komisijos-reglamenta-es-nr-1407-2013</w:t>
        </w:r>
      </w:hyperlink>
      <w:r w:rsidR="00134B46" w:rsidRPr="00134B46">
        <w:rPr>
          <w:rFonts w:eastAsia="Times New Roman"/>
          <w:lang w:eastAsia="lt-LT"/>
        </w:rPr>
        <w:t xml:space="preserve"> ir </w:t>
      </w:r>
      <w:hyperlink r:id="rId16" w:history="1">
        <w:r w:rsidR="00134B46" w:rsidRPr="00134B46">
          <w:rPr>
            <w:rStyle w:val="Hyperlink"/>
            <w:rFonts w:eastAsia="Times New Roman"/>
            <w:lang w:eastAsia="lt-LT"/>
          </w:rPr>
          <w:t>http://www.ukmin.lt/web/lt/es_parama/2014_2020/kvietimai</w:t>
        </w:r>
      </w:hyperlink>
      <w:r w:rsidR="00134B46" w:rsidRPr="00134B46">
        <w:rPr>
          <w:rFonts w:eastAsia="Times New Roman"/>
          <w:lang w:eastAsia="lt-LT"/>
        </w:rPr>
        <w:t xml:space="preserve"> paskelbtą rekomenduojamą formą, taip pat Suteiktos valstybės pagalbos ir nereikšmingos (</w:t>
      </w:r>
      <w:r w:rsidR="00134B46" w:rsidRPr="00134B46">
        <w:rPr>
          <w:rFonts w:eastAsia="Times New Roman"/>
          <w:i/>
          <w:iCs/>
          <w:lang w:eastAsia="lt-LT"/>
        </w:rPr>
        <w:t>de minimis</w:t>
      </w:r>
      <w:r w:rsidR="00134B46" w:rsidRPr="00134B46">
        <w:rPr>
          <w:rFonts w:eastAsia="Times New Roman"/>
          <w:lang w:eastAsia="lt-LT"/>
        </w:rPr>
        <w:t>) pagalbos registre, kurio nuostatai patvirtinti Lietuvos Respublikos Vyriausybės 2005 m. sausio 19 d. nutarimu Nr. 35 „Dėl Suteiktos valstybės pagalbos ir nereikšmingos (</w:t>
      </w:r>
      <w:r w:rsidR="00134B46" w:rsidRPr="00134B46">
        <w:rPr>
          <w:rFonts w:eastAsia="Times New Roman"/>
          <w:i/>
          <w:iCs/>
          <w:lang w:eastAsia="lt-LT"/>
        </w:rPr>
        <w:t>de minimis</w:t>
      </w:r>
      <w:r w:rsidR="00134B46" w:rsidRPr="00134B46">
        <w:rPr>
          <w:rFonts w:eastAsia="Times New Roman"/>
          <w:lang w:eastAsia="lt-LT"/>
        </w:rPr>
        <w:t xml:space="preserve">) pagalbos registro nuostatų patvirtinimo“ (toliau – Registras), patikrinti, ar teikiama pagalba neviršys leidžiamo </w:t>
      </w:r>
      <w:r w:rsidR="00134B46" w:rsidRPr="00134B46">
        <w:rPr>
          <w:rFonts w:eastAsia="Times New Roman"/>
          <w:i/>
          <w:lang w:eastAsia="lt-LT"/>
        </w:rPr>
        <w:t>de minimis</w:t>
      </w:r>
      <w:r w:rsidR="00134B46" w:rsidRPr="00134B46">
        <w:rPr>
          <w:rFonts w:eastAsia="Times New Roman"/>
          <w:lang w:eastAsia="lt-LT"/>
        </w:rPr>
        <w:t xml:space="preserve"> pagalbos dydžio, kaip nustatyta </w:t>
      </w:r>
      <w:r w:rsidR="00134B46" w:rsidRPr="00134B46">
        <w:rPr>
          <w:rFonts w:eastAsia="Times New Roman"/>
          <w:i/>
          <w:lang w:eastAsia="lt-LT"/>
        </w:rPr>
        <w:t>de minimis</w:t>
      </w:r>
      <w:r w:rsidR="00134B46" w:rsidRPr="00134B46" w:rsidDel="00CE3604">
        <w:rPr>
          <w:rFonts w:eastAsia="Times New Roman"/>
          <w:lang w:eastAsia="lt-LT"/>
        </w:rPr>
        <w:t xml:space="preserve"> </w:t>
      </w:r>
      <w:r w:rsidR="00134B46" w:rsidRPr="00134B46">
        <w:rPr>
          <w:rFonts w:eastAsia="Times New Roman"/>
          <w:lang w:eastAsia="lt-LT"/>
        </w:rPr>
        <w:t xml:space="preserve">reglamento 3 straipsnyje. Ministerijai priėmus sprendimą finansuoti projektą, įgyvendinančioji institucija registruoja suteiktos </w:t>
      </w:r>
      <w:r w:rsidR="00134B46" w:rsidRPr="00134B46">
        <w:rPr>
          <w:rFonts w:eastAsia="Times New Roman"/>
          <w:i/>
          <w:lang w:eastAsia="lt-LT"/>
        </w:rPr>
        <w:t>de minimis</w:t>
      </w:r>
      <w:r w:rsidR="00134B46" w:rsidRPr="00134B46">
        <w:rPr>
          <w:rFonts w:eastAsia="Times New Roman"/>
          <w:lang w:eastAsia="lt-LT"/>
        </w:rPr>
        <w:t xml:space="preserve"> pagalbos sumą Registre. </w:t>
      </w:r>
    </w:p>
    <w:p w14:paraId="20184E35" w14:textId="77777777" w:rsidR="00F1441B" w:rsidRPr="00F1441B" w:rsidRDefault="00182F1C" w:rsidP="004B6697">
      <w:pPr>
        <w:autoSpaceDE w:val="0"/>
        <w:autoSpaceDN w:val="0"/>
        <w:adjustRightInd w:val="0"/>
        <w:ind w:firstLine="567"/>
        <w:rPr>
          <w:rFonts w:eastAsia="Times New Roman"/>
          <w:lang w:eastAsia="lt-LT"/>
        </w:rPr>
      </w:pPr>
      <w:r>
        <w:rPr>
          <w:rFonts w:eastAsia="Times New Roman"/>
          <w:lang w:eastAsia="lt-LT"/>
        </w:rPr>
        <w:t>4</w:t>
      </w:r>
      <w:r w:rsidR="008B21E9">
        <w:rPr>
          <w:rFonts w:eastAsia="Times New Roman"/>
          <w:lang w:eastAsia="lt-LT"/>
        </w:rPr>
        <w:t>6</w:t>
      </w:r>
      <w:r w:rsidR="00F1441B">
        <w:rPr>
          <w:rFonts w:eastAsia="Times New Roman"/>
          <w:lang w:eastAsia="lt-LT"/>
        </w:rPr>
        <w:t xml:space="preserve">. </w:t>
      </w:r>
      <w:r w:rsidR="00F1441B" w:rsidRPr="00F1441B">
        <w:rPr>
          <w:rFonts w:eastAsia="Times New Roman"/>
          <w:lang w:eastAsia="lt-LT"/>
        </w:rPr>
        <w:t>Kai projektui finansavimas teikiamas pagal Bendrojo bendrosios išimties reglamento</w:t>
      </w:r>
      <w:r w:rsidR="00F1441B" w:rsidRPr="00F1441B">
        <w:rPr>
          <w:rFonts w:eastAsia="Calibri"/>
          <w:lang w:eastAsia="lt-LT"/>
        </w:rPr>
        <w:t xml:space="preserve"> 14 straipsnį,</w:t>
      </w:r>
      <w:r w:rsidR="00F1441B" w:rsidRPr="00F1441B">
        <w:rPr>
          <w:rFonts w:eastAsia="Times New Roman"/>
          <w:lang w:eastAsia="lt-LT"/>
        </w:rPr>
        <w:t xml:space="preserve"> p</w:t>
      </w:r>
      <w:r w:rsidR="00F1441B">
        <w:rPr>
          <w:rFonts w:eastAsia="Times New Roman"/>
          <w:lang w:eastAsia="lt-LT"/>
        </w:rPr>
        <w:t>agal Aprašo 10.2 papunkčio</w:t>
      </w:r>
      <w:r w:rsidR="00F1441B" w:rsidRPr="00F1441B">
        <w:rPr>
          <w:rFonts w:eastAsia="Times New Roman"/>
          <w:lang w:eastAsia="lt-LT"/>
        </w:rPr>
        <w:t xml:space="preserve"> tinkamų arba netinkamų finansuoti išlaidų kat</w:t>
      </w:r>
      <w:r w:rsidR="00F1441B">
        <w:rPr>
          <w:rFonts w:eastAsia="Times New Roman"/>
          <w:lang w:eastAsia="lt-LT"/>
        </w:rPr>
        <w:t>egorijos yra nustatytos Aprašo 2</w:t>
      </w:r>
      <w:r w:rsidR="00F1441B" w:rsidRPr="00F1441B">
        <w:rPr>
          <w:rFonts w:eastAsia="Times New Roman"/>
          <w:lang w:eastAsia="lt-LT"/>
        </w:rPr>
        <w:t xml:space="preserve"> lentelėje.</w:t>
      </w:r>
    </w:p>
    <w:p w14:paraId="5F7D02D2" w14:textId="77777777" w:rsidR="00327B14" w:rsidRDefault="00327B14" w:rsidP="00A71870">
      <w:pPr>
        <w:ind w:firstLine="0"/>
        <w:rPr>
          <w:rFonts w:eastAsia="Times New Roman"/>
          <w:lang w:eastAsia="lt-LT"/>
        </w:rPr>
      </w:pPr>
    </w:p>
    <w:p w14:paraId="59E21BA3" w14:textId="77777777" w:rsidR="00327B14" w:rsidRDefault="00F1441B" w:rsidP="00F1441B">
      <w:pPr>
        <w:ind w:firstLine="567"/>
        <w:rPr>
          <w:rFonts w:eastAsia="Times New Roman"/>
          <w:lang w:eastAsia="lt-LT"/>
        </w:rPr>
      </w:pPr>
      <w:r>
        <w:rPr>
          <w:rFonts w:eastAsia="Times New Roman"/>
          <w:lang w:eastAsia="lt-LT"/>
        </w:rPr>
        <w:t>2</w:t>
      </w:r>
      <w:r w:rsidR="004230DC" w:rsidRPr="004230DC">
        <w:rPr>
          <w:rFonts w:eastAsia="Times New Roman"/>
          <w:lang w:eastAsia="lt-LT"/>
        </w:rPr>
        <w:t xml:space="preserve"> lentelė. Tinkamų arba netinkamų finansuoti išlaidų kategorijos (kai projektui finansavimas teikiamas pagal Bendrojo bendrosios išimties reglamento</w:t>
      </w:r>
      <w:r w:rsidR="004230DC" w:rsidRPr="004230DC">
        <w:rPr>
          <w:rFonts w:eastAsia="Calibri"/>
          <w:lang w:eastAsia="lt-LT"/>
        </w:rPr>
        <w:t xml:space="preserve"> 14 straipsnį)</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43"/>
        <w:gridCol w:w="2182"/>
        <w:gridCol w:w="5898"/>
      </w:tblGrid>
      <w:tr w:rsidR="00327B14" w:rsidRPr="000A6581" w14:paraId="3EA78530" w14:textId="77777777" w:rsidTr="004B6697">
        <w:trPr>
          <w:trHeight w:val="750"/>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4B24E4" w14:textId="77777777" w:rsidR="00327B14" w:rsidRPr="000A6581" w:rsidRDefault="00327B14" w:rsidP="00A90A78">
            <w:pPr>
              <w:ind w:firstLine="0"/>
              <w:rPr>
                <w:b/>
                <w:lang w:eastAsia="lt-LT"/>
              </w:rPr>
            </w:pPr>
            <w:r w:rsidRPr="000A6581">
              <w:rPr>
                <w:b/>
                <w:lang w:eastAsia="lt-LT"/>
              </w:rPr>
              <w:t>Išlaidų katego-rijos Nr.</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30F27" w14:textId="77777777" w:rsidR="00327B14" w:rsidRPr="000A6581" w:rsidRDefault="00327B14" w:rsidP="00A90A78">
            <w:pPr>
              <w:ind w:firstLine="0"/>
              <w:jc w:val="left"/>
              <w:rPr>
                <w:b/>
                <w:lang w:eastAsia="lt-LT"/>
              </w:rPr>
            </w:pPr>
            <w:r w:rsidRPr="000A6581">
              <w:rPr>
                <w:b/>
                <w:lang w:eastAsia="lt-LT"/>
              </w:rPr>
              <w:t>Išlaidų kategorijos pavadinimas</w:t>
            </w:r>
          </w:p>
        </w:tc>
        <w:tc>
          <w:tcPr>
            <w:tcW w:w="58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91A37" w14:textId="77777777" w:rsidR="00327B14" w:rsidRPr="000A6581" w:rsidRDefault="00327B14" w:rsidP="00A90A78">
            <w:pPr>
              <w:ind w:firstLine="0"/>
              <w:rPr>
                <w:b/>
                <w:lang w:eastAsia="lt-LT"/>
              </w:rPr>
            </w:pPr>
            <w:r w:rsidRPr="000A6581">
              <w:rPr>
                <w:b/>
                <w:lang w:eastAsia="lt-LT"/>
              </w:rPr>
              <w:t>Reikalavimai ir paaiškinimai</w:t>
            </w:r>
          </w:p>
          <w:p w14:paraId="7D6FA205" w14:textId="77777777" w:rsidR="00327B14" w:rsidRPr="000A6581" w:rsidRDefault="00327B14" w:rsidP="00A90A78">
            <w:pPr>
              <w:ind w:firstLine="0"/>
              <w:rPr>
                <w:b/>
                <w:lang w:eastAsia="lt-LT"/>
              </w:rPr>
            </w:pPr>
          </w:p>
        </w:tc>
      </w:tr>
      <w:tr w:rsidR="00327B14" w:rsidRPr="00665F58" w14:paraId="41E37F67" w14:textId="77777777" w:rsidTr="004B6697">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D6784" w14:textId="77777777" w:rsidR="00327B14" w:rsidRPr="0022357D" w:rsidRDefault="00327B14" w:rsidP="00A90A78">
            <w:pPr>
              <w:ind w:firstLine="0"/>
              <w:rPr>
                <w:b/>
                <w:lang w:eastAsia="lt-LT"/>
              </w:rPr>
            </w:pPr>
            <w:r w:rsidRPr="0022357D">
              <w:rPr>
                <w:b/>
                <w:lang w:eastAsia="lt-LT"/>
              </w:rPr>
              <w:t>1.</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690E12" w14:textId="77777777" w:rsidR="00327B14" w:rsidRPr="000A6581" w:rsidRDefault="00327B14" w:rsidP="00A90A78">
            <w:pPr>
              <w:ind w:firstLine="0"/>
              <w:rPr>
                <w:b/>
                <w:lang w:eastAsia="lt-LT"/>
              </w:rPr>
            </w:pPr>
            <w:r w:rsidRPr="000A6581">
              <w:rPr>
                <w:b/>
                <w:lang w:eastAsia="lt-LT"/>
              </w:rPr>
              <w:t>Žemė</w:t>
            </w:r>
          </w:p>
        </w:tc>
        <w:tc>
          <w:tcPr>
            <w:tcW w:w="5898" w:type="dxa"/>
            <w:tcBorders>
              <w:top w:val="single" w:sz="4" w:space="0" w:color="auto"/>
              <w:left w:val="single" w:sz="4" w:space="0" w:color="auto"/>
              <w:bottom w:val="single" w:sz="4" w:space="0" w:color="auto"/>
              <w:right w:val="single" w:sz="4" w:space="0" w:color="auto"/>
            </w:tcBorders>
            <w:shd w:val="clear" w:color="auto" w:fill="FFFFFF"/>
            <w:vAlign w:val="center"/>
          </w:tcPr>
          <w:p w14:paraId="074D7739" w14:textId="77777777" w:rsidR="00327B14" w:rsidRPr="00665F58" w:rsidRDefault="00327B14" w:rsidP="00A90A78">
            <w:pPr>
              <w:ind w:firstLine="0"/>
              <w:rPr>
                <w:lang w:eastAsia="lt-LT"/>
              </w:rPr>
            </w:pPr>
            <w:r w:rsidRPr="00665F58">
              <w:rPr>
                <w:lang w:eastAsia="lt-LT"/>
              </w:rPr>
              <w:t>Netinkama finansuoti</w:t>
            </w:r>
          </w:p>
        </w:tc>
      </w:tr>
      <w:tr w:rsidR="00327B14" w:rsidRPr="00665F58" w14:paraId="3C51FAB2" w14:textId="77777777" w:rsidTr="004B6697">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B6703" w14:textId="77777777" w:rsidR="00327B14" w:rsidRPr="0022357D" w:rsidRDefault="00327B14" w:rsidP="00A90A78">
            <w:pPr>
              <w:ind w:firstLine="0"/>
              <w:rPr>
                <w:b/>
                <w:lang w:eastAsia="lt-LT"/>
              </w:rPr>
            </w:pPr>
            <w:r w:rsidRPr="0022357D">
              <w:rPr>
                <w:b/>
                <w:lang w:eastAsia="lt-LT"/>
              </w:rPr>
              <w:t>2.</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CBBAB4" w14:textId="77777777" w:rsidR="00327B14" w:rsidRPr="000A6581" w:rsidRDefault="00327B14" w:rsidP="00A90A78">
            <w:pPr>
              <w:ind w:firstLine="0"/>
              <w:rPr>
                <w:b/>
                <w:lang w:eastAsia="lt-LT"/>
              </w:rPr>
            </w:pPr>
            <w:r w:rsidRPr="000A6581">
              <w:rPr>
                <w:b/>
                <w:lang w:eastAsia="lt-LT"/>
              </w:rPr>
              <w:t>Nekilnojamasis turtas</w:t>
            </w:r>
          </w:p>
        </w:tc>
        <w:tc>
          <w:tcPr>
            <w:tcW w:w="5898" w:type="dxa"/>
            <w:tcBorders>
              <w:top w:val="single" w:sz="4" w:space="0" w:color="auto"/>
              <w:left w:val="single" w:sz="4" w:space="0" w:color="auto"/>
              <w:bottom w:val="single" w:sz="4" w:space="0" w:color="auto"/>
              <w:right w:val="single" w:sz="4" w:space="0" w:color="auto"/>
            </w:tcBorders>
            <w:shd w:val="clear" w:color="auto" w:fill="FFFFFF"/>
            <w:vAlign w:val="center"/>
          </w:tcPr>
          <w:p w14:paraId="7DC65258" w14:textId="77777777" w:rsidR="00327B14" w:rsidRPr="00665F58" w:rsidRDefault="00327B14" w:rsidP="00A90A78">
            <w:pPr>
              <w:ind w:firstLine="0"/>
              <w:rPr>
                <w:lang w:eastAsia="lt-LT"/>
              </w:rPr>
            </w:pPr>
            <w:r>
              <w:rPr>
                <w:lang w:eastAsia="lt-LT"/>
              </w:rPr>
              <w:t>Netinkama finansuoti</w:t>
            </w:r>
          </w:p>
        </w:tc>
      </w:tr>
      <w:tr w:rsidR="00327B14" w:rsidRPr="00665F58" w14:paraId="0B67C49D" w14:textId="77777777" w:rsidTr="004B6697">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B5AE7" w14:textId="77777777" w:rsidR="00327B14" w:rsidRPr="0022357D" w:rsidRDefault="00327B14" w:rsidP="00A90A78">
            <w:pPr>
              <w:ind w:firstLine="0"/>
              <w:rPr>
                <w:b/>
                <w:lang w:eastAsia="lt-LT"/>
              </w:rPr>
            </w:pPr>
            <w:r w:rsidRPr="0022357D">
              <w:rPr>
                <w:b/>
                <w:lang w:eastAsia="lt-LT"/>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B1A66" w14:textId="77777777" w:rsidR="00327B14" w:rsidRPr="000A6581" w:rsidRDefault="00327B14" w:rsidP="00A90A78">
            <w:pPr>
              <w:ind w:firstLine="0"/>
              <w:jc w:val="left"/>
              <w:rPr>
                <w:b/>
                <w:lang w:eastAsia="lt-LT"/>
              </w:rPr>
            </w:pPr>
            <w:r w:rsidRPr="000A6581">
              <w:rPr>
                <w:b/>
                <w:lang w:eastAsia="lt-LT"/>
              </w:rPr>
              <w:t>Statyba, rekonstravimas, remontas ir kiti darbai</w:t>
            </w:r>
          </w:p>
        </w:tc>
        <w:tc>
          <w:tcPr>
            <w:tcW w:w="5898" w:type="dxa"/>
            <w:tcBorders>
              <w:top w:val="single" w:sz="4" w:space="0" w:color="auto"/>
              <w:left w:val="single" w:sz="4" w:space="0" w:color="auto"/>
              <w:bottom w:val="single" w:sz="4" w:space="0" w:color="auto"/>
              <w:right w:val="single" w:sz="4" w:space="0" w:color="auto"/>
            </w:tcBorders>
            <w:shd w:val="clear" w:color="auto" w:fill="FFFFFF"/>
            <w:vAlign w:val="center"/>
          </w:tcPr>
          <w:p w14:paraId="452083A9" w14:textId="77777777" w:rsidR="00327B14" w:rsidRPr="00665F58" w:rsidRDefault="00327B14" w:rsidP="00A90A78">
            <w:pPr>
              <w:ind w:firstLine="0"/>
              <w:rPr>
                <w:lang w:eastAsia="lt-LT"/>
              </w:rPr>
            </w:pPr>
            <w:r>
              <w:rPr>
                <w:lang w:eastAsia="lt-LT"/>
              </w:rPr>
              <w:t>Netinkama finansuoti</w:t>
            </w:r>
          </w:p>
        </w:tc>
      </w:tr>
      <w:tr w:rsidR="00327B14" w:rsidRPr="008021B5" w14:paraId="16A3DC88" w14:textId="77777777" w:rsidTr="004B6697">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E62D3" w14:textId="77777777" w:rsidR="00327B14" w:rsidRPr="0022357D" w:rsidRDefault="00327B14" w:rsidP="00A90A78">
            <w:pPr>
              <w:ind w:firstLine="0"/>
              <w:rPr>
                <w:b/>
                <w:lang w:eastAsia="lt-LT"/>
              </w:rPr>
            </w:pPr>
            <w:r w:rsidRPr="0022357D">
              <w:rPr>
                <w:b/>
                <w:lang w:eastAsia="lt-LT"/>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1FD70" w14:textId="77777777" w:rsidR="00327B14" w:rsidRPr="000A6581" w:rsidRDefault="00327B14" w:rsidP="00A90A78">
            <w:pPr>
              <w:ind w:firstLine="0"/>
              <w:jc w:val="left"/>
              <w:rPr>
                <w:b/>
                <w:lang w:eastAsia="lt-LT"/>
              </w:rPr>
            </w:pPr>
            <w:r w:rsidRPr="000A6581">
              <w:rPr>
                <w:b/>
                <w:lang w:eastAsia="lt-LT"/>
              </w:rPr>
              <w:t>Įranga, įrenginiai ir kitas turtas</w:t>
            </w:r>
          </w:p>
        </w:tc>
        <w:tc>
          <w:tcPr>
            <w:tcW w:w="5898" w:type="dxa"/>
            <w:tcBorders>
              <w:top w:val="single" w:sz="4" w:space="0" w:color="auto"/>
              <w:left w:val="single" w:sz="4" w:space="0" w:color="auto"/>
              <w:bottom w:val="single" w:sz="4" w:space="0" w:color="auto"/>
              <w:right w:val="single" w:sz="4" w:space="0" w:color="auto"/>
            </w:tcBorders>
            <w:shd w:val="clear" w:color="auto" w:fill="FFFFFF"/>
            <w:vAlign w:val="center"/>
          </w:tcPr>
          <w:p w14:paraId="3E7481C9" w14:textId="77777777" w:rsidR="00327B14" w:rsidRPr="008021B5" w:rsidRDefault="00327B14" w:rsidP="00A10724">
            <w:pPr>
              <w:ind w:firstLine="0"/>
              <w:rPr>
                <w:lang w:eastAsia="lt-LT"/>
              </w:rPr>
            </w:pPr>
            <w:r w:rsidRPr="00632234">
              <w:rPr>
                <w:lang w:eastAsia="lt-LT"/>
              </w:rPr>
              <w:t xml:space="preserve">Tinkamomis finansuoti išlaidomis yra laikomos tiesioginėms projekto veikloms vykdyti reikalingų </w:t>
            </w:r>
            <w:r w:rsidR="00A10724" w:rsidRPr="00BE2480">
              <w:rPr>
                <w:bCs/>
              </w:rPr>
              <w:t>skaitmenin</w:t>
            </w:r>
            <w:r w:rsidR="00A10724">
              <w:rPr>
                <w:bCs/>
              </w:rPr>
              <w:t>ių</w:t>
            </w:r>
            <w:r w:rsidR="00A10724" w:rsidRPr="00BE2480">
              <w:rPr>
                <w:bCs/>
              </w:rPr>
              <w:t xml:space="preserve"> technologij</w:t>
            </w:r>
            <w:r w:rsidR="00A10724">
              <w:rPr>
                <w:bCs/>
              </w:rPr>
              <w:t>ų</w:t>
            </w:r>
            <w:r w:rsidR="00A10724" w:rsidRPr="00BE2480">
              <w:rPr>
                <w:bCs/>
              </w:rPr>
              <w:t xml:space="preserve"> arba</w:t>
            </w:r>
            <w:r w:rsidR="00A10724" w:rsidRPr="00BE2480">
              <w:t xml:space="preserve"> </w:t>
            </w:r>
            <w:r w:rsidR="00A10724" w:rsidRPr="00BE2480">
              <w:rPr>
                <w:bCs/>
              </w:rPr>
              <w:t>skaitmenin</w:t>
            </w:r>
            <w:r w:rsidR="00A10724">
              <w:rPr>
                <w:bCs/>
              </w:rPr>
              <w:t>ių</w:t>
            </w:r>
            <w:r w:rsidR="00A10724" w:rsidRPr="00BE2480">
              <w:rPr>
                <w:bCs/>
              </w:rPr>
              <w:t xml:space="preserve"> technologij</w:t>
            </w:r>
            <w:r w:rsidR="00A10724">
              <w:rPr>
                <w:bCs/>
              </w:rPr>
              <w:t>ų</w:t>
            </w:r>
            <w:r w:rsidR="00A10724" w:rsidRPr="00BE2480">
              <w:rPr>
                <w:i/>
                <w:iCs/>
              </w:rPr>
              <w:t xml:space="preserve"> </w:t>
            </w:r>
            <w:r w:rsidR="00A10724" w:rsidRPr="00BE2480">
              <w:rPr>
                <w:bCs/>
              </w:rPr>
              <w:t>ir su ja susij</w:t>
            </w:r>
            <w:r w:rsidR="00A10724">
              <w:rPr>
                <w:bCs/>
              </w:rPr>
              <w:t>usių</w:t>
            </w:r>
            <w:r w:rsidR="00A10724" w:rsidRPr="00BE2480">
              <w:rPr>
                <w:bCs/>
              </w:rPr>
              <w:t xml:space="preserve"> sprendim</w:t>
            </w:r>
            <w:r w:rsidR="00A10724">
              <w:rPr>
                <w:bCs/>
              </w:rPr>
              <w:t>ų</w:t>
            </w:r>
            <w:r w:rsidR="00A10724" w:rsidRPr="00632234">
              <w:rPr>
                <w:lang w:eastAsia="lt-LT"/>
              </w:rPr>
              <w:t xml:space="preserve"> </w:t>
            </w:r>
            <w:r w:rsidRPr="00632234">
              <w:rPr>
                <w:lang w:eastAsia="lt-LT"/>
              </w:rPr>
              <w:t>(</w:t>
            </w:r>
            <w:r w:rsidR="00A10724" w:rsidRPr="00F540E7">
              <w:rPr>
                <w:lang w:eastAsia="lt-LT"/>
              </w:rPr>
              <w:t>gamybos procesų</w:t>
            </w:r>
            <w:r w:rsidR="00A10724" w:rsidRPr="00632234">
              <w:rPr>
                <w:lang w:eastAsia="lt-LT"/>
              </w:rPr>
              <w:t xml:space="preserve"> </w:t>
            </w:r>
            <w:r w:rsidRPr="00632234">
              <w:rPr>
                <w:lang w:eastAsia="lt-LT"/>
              </w:rPr>
              <w:t>įrangos ir įrenginių</w:t>
            </w:r>
            <w:r w:rsidR="00A10724" w:rsidRPr="00F540E7">
              <w:rPr>
                <w:lang w:eastAsia="lt-LT"/>
              </w:rPr>
              <w:t xml:space="preserve"> su integruotomis skaitmen</w:t>
            </w:r>
            <w:r w:rsidR="00A10724">
              <w:rPr>
                <w:lang w:eastAsia="lt-LT"/>
              </w:rPr>
              <w:t>inimo technologijomis</w:t>
            </w:r>
            <w:r w:rsidRPr="00632234">
              <w:rPr>
                <w:lang w:eastAsia="lt-LT"/>
              </w:rPr>
              <w:t>) įsigijimo</w:t>
            </w:r>
            <w:r w:rsidRPr="00F540E7">
              <w:t xml:space="preserve"> </w:t>
            </w:r>
            <w:r w:rsidR="00A10724" w:rsidRPr="00156E98">
              <w:rPr>
                <w:lang w:eastAsia="lt-LT"/>
              </w:rPr>
              <w:t xml:space="preserve">arba lizingo </w:t>
            </w:r>
            <w:r w:rsidR="00A10724">
              <w:rPr>
                <w:lang w:eastAsia="lt-LT"/>
              </w:rPr>
              <w:t>(</w:t>
            </w:r>
            <w:r w:rsidR="00A10724" w:rsidRPr="00156E98">
              <w:rPr>
                <w:lang w:eastAsia="lt-LT"/>
              </w:rPr>
              <w:t xml:space="preserve">finansinės nuomos) išlaidos. </w:t>
            </w:r>
            <w:r w:rsidR="00A10724">
              <w:rPr>
                <w:lang w:eastAsia="lt-LT"/>
              </w:rPr>
              <w:t>L</w:t>
            </w:r>
            <w:r w:rsidR="00A10724" w:rsidRPr="00156E98">
              <w:rPr>
                <w:lang w:eastAsia="lt-LT"/>
              </w:rPr>
              <w:t xml:space="preserve">izingo </w:t>
            </w:r>
            <w:r w:rsidR="00A10724">
              <w:rPr>
                <w:lang w:eastAsia="lt-LT"/>
              </w:rPr>
              <w:t>(f</w:t>
            </w:r>
            <w:r w:rsidR="00A10724" w:rsidRPr="00156E98">
              <w:rPr>
                <w:lang w:eastAsia="lt-LT"/>
              </w:rPr>
              <w:t xml:space="preserve">inansinės nuomos) laikotarpis negali būti ilgesnis už projekto įgyvendinimo trukmę, tai yra lizingo </w:t>
            </w:r>
            <w:r w:rsidR="00A10724">
              <w:rPr>
                <w:lang w:eastAsia="lt-LT"/>
              </w:rPr>
              <w:t>(</w:t>
            </w:r>
            <w:r w:rsidR="00A10724" w:rsidRPr="00156E98">
              <w:rPr>
                <w:lang w:eastAsia="lt-LT"/>
              </w:rPr>
              <w:t xml:space="preserve">finansinės nuomos) būdu įsigytas materialusis turtas iki projekto </w:t>
            </w:r>
            <w:r w:rsidR="00A10724">
              <w:rPr>
                <w:lang w:eastAsia="lt-LT"/>
              </w:rPr>
              <w:t xml:space="preserve">veiklų </w:t>
            </w:r>
            <w:r w:rsidR="00A10724" w:rsidRPr="00156E98">
              <w:rPr>
                <w:lang w:eastAsia="lt-LT"/>
              </w:rPr>
              <w:t>įgyvendinimo pabaigos turi tapti projekto vykdytojo nuosavybe.</w:t>
            </w:r>
            <w:r w:rsidR="00FF5F52">
              <w:rPr>
                <w:lang w:eastAsia="lt-LT"/>
              </w:rPr>
              <w:t xml:space="preserve"> (taikoma Aprašo 10.2 </w:t>
            </w:r>
            <w:r w:rsidRPr="009501D4">
              <w:rPr>
                <w:lang w:eastAsia="lt-LT"/>
              </w:rPr>
              <w:t>papunkčiui</w:t>
            </w:r>
            <w:r>
              <w:rPr>
                <w:lang w:eastAsia="lt-LT"/>
              </w:rPr>
              <w:t xml:space="preserve">). </w:t>
            </w:r>
          </w:p>
        </w:tc>
      </w:tr>
      <w:tr w:rsidR="00327B14" w:rsidRPr="00E856DD" w14:paraId="05329E58" w14:textId="77777777" w:rsidTr="004B6697">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4FFF16" w14:textId="77777777" w:rsidR="00327B14" w:rsidRPr="0022357D" w:rsidRDefault="00327B14" w:rsidP="00A90A78">
            <w:pPr>
              <w:ind w:firstLine="0"/>
              <w:rPr>
                <w:b/>
                <w:lang w:eastAsia="lt-LT"/>
              </w:rPr>
            </w:pPr>
            <w:r w:rsidRPr="0022357D">
              <w:rPr>
                <w:b/>
                <w:lang w:eastAsia="lt-LT"/>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F9B2E1" w14:textId="77777777" w:rsidR="00327B14" w:rsidRPr="000A6581" w:rsidRDefault="00327B14" w:rsidP="00A90A78">
            <w:pPr>
              <w:ind w:firstLine="0"/>
              <w:rPr>
                <w:b/>
                <w:lang w:eastAsia="lt-LT"/>
              </w:rPr>
            </w:pPr>
            <w:r w:rsidRPr="000A6581">
              <w:rPr>
                <w:b/>
                <w:lang w:eastAsia="lt-LT"/>
              </w:rPr>
              <w:t>Projekto vykdymas</w:t>
            </w:r>
          </w:p>
        </w:tc>
        <w:tc>
          <w:tcPr>
            <w:tcW w:w="5898" w:type="dxa"/>
            <w:tcBorders>
              <w:top w:val="single" w:sz="4" w:space="0" w:color="auto"/>
              <w:left w:val="single" w:sz="4" w:space="0" w:color="auto"/>
              <w:bottom w:val="single" w:sz="4" w:space="0" w:color="auto"/>
              <w:right w:val="single" w:sz="4" w:space="0" w:color="auto"/>
            </w:tcBorders>
            <w:shd w:val="clear" w:color="auto" w:fill="FFFFFF"/>
            <w:vAlign w:val="center"/>
          </w:tcPr>
          <w:p w14:paraId="00502AF3" w14:textId="77777777" w:rsidR="00327B14" w:rsidRPr="00632234" w:rsidRDefault="00327B14" w:rsidP="00A90A78">
            <w:pPr>
              <w:ind w:firstLine="0"/>
              <w:rPr>
                <w:lang w:eastAsia="lt-LT"/>
              </w:rPr>
            </w:pPr>
            <w:r w:rsidRPr="00632234">
              <w:rPr>
                <w:lang w:eastAsia="lt-LT"/>
              </w:rPr>
              <w:t>Tinkamomis finansuoti išlaidomis pagal Bendrojo bendrosios išimties reglamento 14 straipsnį yra laikomos kitos projekto veikloms įvykdyti būtinos išlaidos:</w:t>
            </w:r>
          </w:p>
          <w:p w14:paraId="1E8C4B26" w14:textId="77777777" w:rsidR="00327B14" w:rsidRPr="00632234" w:rsidRDefault="00327B14" w:rsidP="00A90A78">
            <w:pPr>
              <w:ind w:firstLine="0"/>
              <w:rPr>
                <w:lang w:eastAsia="lt-LT"/>
              </w:rPr>
            </w:pPr>
            <w:r w:rsidRPr="00632234">
              <w:rPr>
                <w:lang w:eastAsia="lt-LT"/>
              </w:rPr>
              <w:t xml:space="preserve">5.1. darbuotojų, dirbsiančių su įdiegtomis </w:t>
            </w:r>
            <w:r>
              <w:rPr>
                <w:lang w:eastAsia="lt-LT"/>
              </w:rPr>
              <w:t>pramonės skaitmeninėmis technologijomis</w:t>
            </w:r>
            <w:r w:rsidRPr="00632234">
              <w:rPr>
                <w:lang w:eastAsia="lt-LT"/>
              </w:rPr>
              <w:t xml:space="preserve">, darbo užmokestis, t. y. </w:t>
            </w:r>
            <w:r w:rsidRPr="00632234">
              <w:rPr>
                <w:lang w:eastAsia="lt-LT"/>
              </w:rPr>
              <w:lastRenderedPageBreak/>
              <w:t xml:space="preserve">numatytos darbo užmokesčio išlaidos, susidariusios dėl su pradine investicija susijusių sukurtų darbo vietų ir apskaičiuotos per dvejus metus nuo jų sukūrimo. Nurodytos išlaidos bus finansuojamos tik nuo vieno mėnesio iki atitinkamos </w:t>
            </w:r>
            <w:r>
              <w:rPr>
                <w:lang w:eastAsia="lt-LT"/>
              </w:rPr>
              <w:t>skaitmeninės technologijos</w:t>
            </w:r>
            <w:r w:rsidRPr="00632234">
              <w:rPr>
                <w:lang w:eastAsia="lt-LT"/>
              </w:rPr>
              <w:t>, su kuria dirbs darbuotojas, įdiegimo į eksploataciją dienos iki projekto veiklų įgyvendinimo pabaigos ir turi atitikti šias sąlygas:</w:t>
            </w:r>
          </w:p>
          <w:p w14:paraId="072BC45B" w14:textId="77777777" w:rsidR="00327B14" w:rsidRPr="00632234" w:rsidRDefault="00327B14" w:rsidP="00A90A78">
            <w:pPr>
              <w:ind w:firstLine="0"/>
              <w:rPr>
                <w:lang w:eastAsia="lt-LT"/>
              </w:rPr>
            </w:pPr>
            <w:r w:rsidRPr="00632234">
              <w:rPr>
                <w:lang w:eastAsia="lt-LT"/>
              </w:rPr>
              <w:t>5.1.1. dėl investicinio projekto padidėja grynasis atitinkamos įmonės darbuotojų skaičius, palyginti su vidutiniu darbuotojų skaičiumi per ankstesnius 12 mėnesių, tai reiškia, kad iš darbo vietų, sukurtų per tą laikotarpį, skaičiaus atimamos visos prarastos darbo vietos;</w:t>
            </w:r>
          </w:p>
          <w:p w14:paraId="351886DD" w14:textId="77777777" w:rsidR="00327B14" w:rsidRPr="00632234" w:rsidRDefault="00327B14" w:rsidP="00A90A78">
            <w:pPr>
              <w:ind w:firstLine="0"/>
              <w:rPr>
                <w:lang w:eastAsia="lt-LT"/>
              </w:rPr>
            </w:pPr>
            <w:r w:rsidRPr="00632234">
              <w:rPr>
                <w:lang w:eastAsia="lt-LT"/>
              </w:rPr>
              <w:t>5.1.2. kiekviena darbo vieta užimama per vienus metus nuo projekto veiklų įgyvendinimo pabaigos;</w:t>
            </w:r>
          </w:p>
          <w:p w14:paraId="08FAA1C8" w14:textId="77777777" w:rsidR="00327B14" w:rsidRPr="00632234" w:rsidRDefault="00327B14" w:rsidP="00A90A78">
            <w:pPr>
              <w:ind w:firstLine="0"/>
              <w:rPr>
                <w:lang w:eastAsia="lt-LT"/>
              </w:rPr>
            </w:pPr>
            <w:r w:rsidRPr="00632234">
              <w:rPr>
                <w:lang w:eastAsia="lt-LT"/>
              </w:rPr>
              <w:t>5.1.3. kiekviena investuojant sukurta darbo vieta atitinkamoje vietovėje išlaikoma ne trumpiau kaip trejus metus nuo pirmosios priėmimo į darbo vietą dienos;</w:t>
            </w:r>
          </w:p>
          <w:p w14:paraId="121D32CD" w14:textId="77777777" w:rsidR="00327B14" w:rsidRPr="00E856DD" w:rsidRDefault="00305D6F" w:rsidP="00A90A78">
            <w:pPr>
              <w:ind w:firstLine="0"/>
              <w:rPr>
                <w:lang w:eastAsia="lt-LT"/>
              </w:rPr>
            </w:pPr>
            <w:r w:rsidRPr="00305D6F">
              <w:rPr>
                <w:lang w:eastAsia="lt-LT"/>
              </w:rPr>
              <w:t xml:space="preserve">5.2. </w:t>
            </w:r>
            <w:r w:rsidRPr="00503496">
              <w:rPr>
                <w:lang w:eastAsia="lt-LT"/>
              </w:rPr>
              <w:t>darbo užmokesčio išlaidos už kasmetines atostogas ir (ar) kompensacijos už nepanaudotas kasmetines atostogas, apmokamos taikant maksimalias kasmetinių atostogų išmokų fiksuotąsias normas,</w:t>
            </w:r>
            <w:r w:rsidRPr="00305D6F">
              <w:rPr>
                <w:lang w:eastAsia="lt-LT"/>
              </w:rPr>
              <w:t xml:space="preserve"> kurios nustatomos vadovaujantis Lietuvos Respublikos finansų ministerijos 2016 m. sausio 19 d. atliktu tyrimu „</w:t>
            </w:r>
            <w:r w:rsidR="00A8423B" w:rsidRPr="00A8423B">
              <w:rPr>
                <w:lang w:eastAsia="lt-LT"/>
              </w:rPr>
              <w:t xml:space="preserve">Kasmetinių atostogų ir papildomų poilsio dienų išmokų fiksuotųjų normų nustatymo </w:t>
            </w:r>
            <w:r w:rsidRPr="00305D6F">
              <w:rPr>
                <w:lang w:eastAsia="lt-LT"/>
              </w:rPr>
              <w:t>tyrimo atskaita“, kuris skelbiamas ES struktūrinių fondų svetainėje http://www.esinvesticijos.lt/lt/dokumentai/kasmetiniu-atostogu-ismoku-fiksuotuju-normu-nustatymo-tyrimo-ataskaita.</w:t>
            </w:r>
          </w:p>
        </w:tc>
      </w:tr>
      <w:tr w:rsidR="00327B14" w:rsidRPr="00665F58" w14:paraId="1F33CF6B" w14:textId="77777777" w:rsidTr="004B6697">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14E78" w14:textId="77777777" w:rsidR="00327B14" w:rsidRPr="0022357D" w:rsidRDefault="00327B14" w:rsidP="00A90A78">
            <w:pPr>
              <w:ind w:firstLine="0"/>
              <w:rPr>
                <w:b/>
                <w:lang w:eastAsia="lt-LT"/>
              </w:rPr>
            </w:pPr>
            <w:r w:rsidRPr="0022357D">
              <w:rPr>
                <w:b/>
                <w:lang w:eastAsia="lt-LT"/>
              </w:rPr>
              <w:lastRenderedPageBreak/>
              <w:t>6.</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C036C" w14:textId="77777777" w:rsidR="00327B14" w:rsidRPr="000A6581" w:rsidRDefault="00327B14" w:rsidP="00A90A78">
            <w:pPr>
              <w:ind w:firstLine="0"/>
              <w:jc w:val="left"/>
              <w:rPr>
                <w:b/>
                <w:lang w:eastAsia="lt-LT"/>
              </w:rPr>
            </w:pPr>
            <w:r w:rsidRPr="000A6581">
              <w:rPr>
                <w:b/>
                <w:lang w:eastAsia="lt-LT"/>
              </w:rPr>
              <w:t xml:space="preserve">Informavimas apie projektą </w:t>
            </w:r>
          </w:p>
        </w:tc>
        <w:tc>
          <w:tcPr>
            <w:tcW w:w="5898" w:type="dxa"/>
            <w:tcBorders>
              <w:top w:val="single" w:sz="4" w:space="0" w:color="auto"/>
              <w:left w:val="single" w:sz="4" w:space="0" w:color="auto"/>
              <w:bottom w:val="single" w:sz="4" w:space="0" w:color="auto"/>
              <w:right w:val="single" w:sz="4" w:space="0" w:color="auto"/>
            </w:tcBorders>
            <w:shd w:val="clear" w:color="auto" w:fill="FFFFFF"/>
            <w:vAlign w:val="center"/>
          </w:tcPr>
          <w:p w14:paraId="61FC180F" w14:textId="77777777" w:rsidR="00327B14" w:rsidRPr="00665F58" w:rsidRDefault="00327B14" w:rsidP="00A90A78">
            <w:pPr>
              <w:ind w:firstLine="0"/>
              <w:rPr>
                <w:lang w:eastAsia="lt-LT"/>
              </w:rPr>
            </w:pPr>
            <w:r w:rsidRPr="00316F6F">
              <w:rPr>
                <w:lang w:eastAsia="lt-LT"/>
              </w:rPr>
              <w:t>Netinkama finansuoti</w:t>
            </w:r>
          </w:p>
        </w:tc>
      </w:tr>
      <w:tr w:rsidR="00327B14" w:rsidRPr="00665F58" w14:paraId="0B61E9E4" w14:textId="77777777" w:rsidTr="004B6697">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A8F8CA" w14:textId="77777777" w:rsidR="00327B14" w:rsidRPr="0022357D" w:rsidRDefault="00327B14" w:rsidP="00A90A78">
            <w:pPr>
              <w:ind w:firstLine="0"/>
              <w:rPr>
                <w:b/>
                <w:lang w:eastAsia="lt-LT"/>
              </w:rPr>
            </w:pPr>
            <w:r w:rsidRPr="0022357D">
              <w:rPr>
                <w:b/>
                <w:lang w:eastAsia="lt-LT"/>
              </w:rPr>
              <w:t>7.</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D2AB5" w14:textId="77777777" w:rsidR="00327B14" w:rsidRPr="000A6581" w:rsidRDefault="00327B14" w:rsidP="00A90A78">
            <w:pPr>
              <w:ind w:firstLine="0"/>
              <w:rPr>
                <w:b/>
                <w:lang w:eastAsia="lt-LT"/>
              </w:rPr>
            </w:pPr>
            <w:r w:rsidRPr="000A6581">
              <w:rPr>
                <w:b/>
                <w:lang w:eastAsia="lt-LT"/>
              </w:rPr>
              <w:t>Netiesioginės išlaidos ir kitos išlaidos pagal fiksuotąją projekto išlaidų normą</w:t>
            </w:r>
          </w:p>
        </w:tc>
        <w:tc>
          <w:tcPr>
            <w:tcW w:w="5898" w:type="dxa"/>
            <w:tcBorders>
              <w:top w:val="single" w:sz="4" w:space="0" w:color="auto"/>
              <w:left w:val="single" w:sz="4" w:space="0" w:color="auto"/>
              <w:bottom w:val="single" w:sz="4" w:space="0" w:color="auto"/>
              <w:right w:val="single" w:sz="4" w:space="0" w:color="auto"/>
            </w:tcBorders>
            <w:shd w:val="clear" w:color="auto" w:fill="FFFFFF"/>
            <w:vAlign w:val="center"/>
          </w:tcPr>
          <w:p w14:paraId="133C4CFB" w14:textId="77777777" w:rsidR="00327B14" w:rsidRPr="00665F58" w:rsidRDefault="00327B14" w:rsidP="00A90A78">
            <w:pPr>
              <w:ind w:firstLine="0"/>
              <w:rPr>
                <w:lang w:eastAsia="lt-LT"/>
              </w:rPr>
            </w:pPr>
            <w:r w:rsidRPr="00316F6F">
              <w:rPr>
                <w:lang w:eastAsia="lt-LT"/>
              </w:rPr>
              <w:t>Netinkama finansuoti</w:t>
            </w:r>
          </w:p>
        </w:tc>
      </w:tr>
    </w:tbl>
    <w:p w14:paraId="465685DA" w14:textId="77777777" w:rsidR="00D00295" w:rsidRDefault="00D00295" w:rsidP="00A71870">
      <w:pPr>
        <w:ind w:firstLine="0"/>
        <w:rPr>
          <w:rFonts w:eastAsia="Times New Roman"/>
          <w:lang w:eastAsia="lt-LT"/>
        </w:rPr>
      </w:pPr>
    </w:p>
    <w:p w14:paraId="0059D49D" w14:textId="77777777" w:rsidR="00892BF8" w:rsidRDefault="00182F1C" w:rsidP="00892BF8">
      <w:pPr>
        <w:ind w:firstLine="567"/>
        <w:rPr>
          <w:rFonts w:eastAsia="Times New Roman"/>
          <w:lang w:eastAsia="lt-LT"/>
        </w:rPr>
      </w:pPr>
      <w:r>
        <w:rPr>
          <w:rFonts w:eastAsia="Times New Roman"/>
          <w:lang w:eastAsia="lt-LT"/>
        </w:rPr>
        <w:t>4</w:t>
      </w:r>
      <w:r w:rsidR="008B21E9">
        <w:rPr>
          <w:rFonts w:eastAsia="Times New Roman"/>
          <w:lang w:eastAsia="lt-LT"/>
        </w:rPr>
        <w:t>7</w:t>
      </w:r>
      <w:r w:rsidR="00A71870">
        <w:rPr>
          <w:rFonts w:eastAsia="Times New Roman"/>
          <w:lang w:eastAsia="lt-LT"/>
        </w:rPr>
        <w:t xml:space="preserve">. </w:t>
      </w:r>
      <w:r w:rsidR="00D00295" w:rsidRPr="00CF232C">
        <w:rPr>
          <w:rFonts w:eastAsia="Times New Roman"/>
          <w:lang w:eastAsia="lt-LT"/>
        </w:rPr>
        <w:t xml:space="preserve">Projekto išlaidos, apmokamos taikant </w:t>
      </w:r>
      <w:r w:rsidR="00D00295" w:rsidRPr="006669B1">
        <w:rPr>
          <w:rFonts w:eastAsia="Times New Roman"/>
          <w:lang w:eastAsia="lt-LT"/>
        </w:rPr>
        <w:t xml:space="preserve">Aprašo </w:t>
      </w:r>
      <w:r w:rsidR="00305D6F">
        <w:rPr>
          <w:rFonts w:eastAsia="Times New Roman"/>
          <w:lang w:eastAsia="lt-LT"/>
        </w:rPr>
        <w:t>2</w:t>
      </w:r>
      <w:r w:rsidR="00D00295" w:rsidRPr="006669B1">
        <w:rPr>
          <w:rFonts w:eastAsia="Times New Roman"/>
          <w:lang w:eastAsia="lt-LT"/>
        </w:rPr>
        <w:t xml:space="preserve"> lentelės 5.2 papunktyje</w:t>
      </w:r>
      <w:r w:rsidR="00D00295" w:rsidRPr="00CF232C">
        <w:rPr>
          <w:rFonts w:eastAsia="Times New Roman"/>
          <w:lang w:eastAsia="lt-LT"/>
        </w:rPr>
        <w:t xml:space="preserve"> nurodytas maksimalias kasmetinių atostogų </w:t>
      </w:r>
      <w:r w:rsidR="00CF588A">
        <w:rPr>
          <w:rFonts w:eastAsia="Times New Roman"/>
          <w:lang w:eastAsia="lt-LT"/>
        </w:rPr>
        <w:t xml:space="preserve">ir </w:t>
      </w:r>
      <w:r w:rsidR="00CF588A">
        <w:rPr>
          <w:rFonts w:ascii="Open Sans" w:hAnsi="Open Sans" w:cs="Arial"/>
          <w:color w:val="333333"/>
        </w:rPr>
        <w:t>papildomų poilsio dienų</w:t>
      </w:r>
      <w:r w:rsidR="00CF588A" w:rsidRPr="00CF232C">
        <w:rPr>
          <w:rFonts w:eastAsia="Times New Roman"/>
          <w:lang w:eastAsia="lt-LT"/>
        </w:rPr>
        <w:t xml:space="preserve"> </w:t>
      </w:r>
      <w:r w:rsidR="00D00295" w:rsidRPr="00CF232C">
        <w:rPr>
          <w:rFonts w:eastAsia="Times New Roman"/>
          <w:lang w:eastAsia="lt-LT"/>
        </w:rPr>
        <w:t>išmokų fiksuotąsias normas, turi atitikti Projektų taisyklių VI skyriaus trisdešimt penktajame skirsnyje nustatytus reikalavimus.</w:t>
      </w:r>
    </w:p>
    <w:p w14:paraId="113E4B67" w14:textId="77777777" w:rsidR="00892BF8" w:rsidRDefault="008B21E9" w:rsidP="00892BF8">
      <w:pPr>
        <w:ind w:firstLine="567"/>
        <w:rPr>
          <w:rFonts w:eastAsia="Times New Roman"/>
          <w:lang w:eastAsia="lt-LT"/>
        </w:rPr>
      </w:pPr>
      <w:r>
        <w:rPr>
          <w:rFonts w:eastAsia="Times New Roman"/>
          <w:lang w:eastAsia="lt-LT"/>
        </w:rPr>
        <w:t>48</w:t>
      </w:r>
      <w:r w:rsidR="00892BF8">
        <w:rPr>
          <w:rFonts w:eastAsia="Times New Roman"/>
          <w:lang w:eastAsia="lt-LT"/>
        </w:rPr>
        <w:t xml:space="preserve">. </w:t>
      </w:r>
      <w:r w:rsidR="00D00295" w:rsidRPr="00892BF8">
        <w:rPr>
          <w:rFonts w:eastAsia="Times New Roman"/>
          <w:lang w:eastAsia="lt-LT"/>
        </w:rPr>
        <w:t>Pagal Aprašą netinkamomis finansuoti išlaidomis laikomos išlaidos:</w:t>
      </w:r>
    </w:p>
    <w:p w14:paraId="1DDF6306" w14:textId="77777777" w:rsidR="009C7DB0" w:rsidRDefault="009C7DB0" w:rsidP="009C7DB0">
      <w:pPr>
        <w:pStyle w:val="ListParagraph"/>
        <w:numPr>
          <w:ilvl w:val="1"/>
          <w:numId w:val="45"/>
        </w:numPr>
        <w:rPr>
          <w:rFonts w:eastAsia="Times New Roman"/>
          <w:lang w:eastAsia="lt-LT"/>
        </w:rPr>
      </w:pPr>
      <w:r>
        <w:rPr>
          <w:rFonts w:eastAsia="Times New Roman"/>
          <w:lang w:eastAsia="lt-LT"/>
        </w:rPr>
        <w:t xml:space="preserve"> </w:t>
      </w:r>
      <w:r w:rsidR="00D00295" w:rsidRPr="009C7DB0">
        <w:rPr>
          <w:rFonts w:eastAsia="Times New Roman"/>
          <w:lang w:eastAsia="lt-LT"/>
        </w:rPr>
        <w:t>nurodytos Projektų taisyklių VI skyriaus trisdešimt ketvirtajame skirsnyje;</w:t>
      </w:r>
    </w:p>
    <w:p w14:paraId="1DE68C4B" w14:textId="77777777" w:rsidR="009C7DB0" w:rsidRDefault="009C7DB0" w:rsidP="009C7DB0">
      <w:pPr>
        <w:pStyle w:val="ListParagraph"/>
        <w:numPr>
          <w:ilvl w:val="1"/>
          <w:numId w:val="45"/>
        </w:numPr>
        <w:rPr>
          <w:rFonts w:eastAsia="Times New Roman"/>
          <w:lang w:eastAsia="lt-LT"/>
        </w:rPr>
      </w:pPr>
      <w:r>
        <w:rPr>
          <w:rFonts w:eastAsia="Times New Roman"/>
          <w:lang w:eastAsia="lt-LT"/>
        </w:rPr>
        <w:t xml:space="preserve"> </w:t>
      </w:r>
      <w:r w:rsidR="00D00295" w:rsidRPr="009C7DB0">
        <w:rPr>
          <w:rFonts w:eastAsia="Times New Roman"/>
          <w:lang w:eastAsia="lt-LT"/>
        </w:rPr>
        <w:t>projektinio pasiūlymo ir paraiškos parengimo išlaidos;</w:t>
      </w:r>
    </w:p>
    <w:p w14:paraId="30A0DE42" w14:textId="77777777" w:rsidR="00892BF8" w:rsidRPr="009C7DB0" w:rsidRDefault="009C7DB0" w:rsidP="009C7DB0">
      <w:pPr>
        <w:pStyle w:val="ListParagraph"/>
        <w:numPr>
          <w:ilvl w:val="1"/>
          <w:numId w:val="45"/>
        </w:numPr>
        <w:rPr>
          <w:rFonts w:eastAsia="Times New Roman"/>
          <w:lang w:eastAsia="lt-LT"/>
        </w:rPr>
      </w:pPr>
      <w:r>
        <w:rPr>
          <w:rFonts w:eastAsia="Times New Roman"/>
          <w:lang w:eastAsia="lt-LT"/>
        </w:rPr>
        <w:t xml:space="preserve"> </w:t>
      </w:r>
      <w:r w:rsidR="00D00295" w:rsidRPr="009C7DB0">
        <w:rPr>
          <w:rFonts w:eastAsia="Times New Roman"/>
          <w:lang w:eastAsia="lt-LT"/>
        </w:rPr>
        <w:t>neišvardytos Aprašo 1</w:t>
      </w:r>
      <w:r w:rsidR="00FB720D" w:rsidRPr="009C7DB0">
        <w:rPr>
          <w:rFonts w:eastAsia="Times New Roman"/>
          <w:lang w:eastAsia="lt-LT"/>
        </w:rPr>
        <w:t xml:space="preserve"> ir 2 lentelėse</w:t>
      </w:r>
      <w:r w:rsidR="00D00295" w:rsidRPr="009C7DB0">
        <w:rPr>
          <w:rFonts w:eastAsia="Times New Roman"/>
          <w:lang w:eastAsia="lt-LT"/>
        </w:rPr>
        <w:t>.</w:t>
      </w:r>
    </w:p>
    <w:p w14:paraId="267B489E" w14:textId="77777777" w:rsidR="00D30906" w:rsidRPr="009C7DB0" w:rsidRDefault="00D00295" w:rsidP="009C7DB0">
      <w:pPr>
        <w:pStyle w:val="ListParagraph"/>
        <w:numPr>
          <w:ilvl w:val="0"/>
          <w:numId w:val="42"/>
        </w:numPr>
        <w:ind w:left="0" w:firstLine="567"/>
        <w:rPr>
          <w:rFonts w:eastAsia="Times New Roman"/>
          <w:lang w:eastAsia="lt-LT"/>
        </w:rPr>
      </w:pPr>
      <w:r w:rsidRPr="009C7DB0">
        <w:rPr>
          <w:rFonts w:eastAsia="Times New Roman"/>
          <w:lang w:eastAsia="lt-LT"/>
        </w:rPr>
        <w:t>Projekto biudžetas sudaromas, vadovaujantis Rekomendacijomis dėl projektų išlaidų atitikties Europos Sąjungos struktūrinių fondų reikalavimams. Paraiškos formos projekto biudžeto lentelė pildoma vadovaujantis instrukcija Projekto biudžeto formos pildymas, pateikta Rekomendacijose dėl projektų išlaidų atitikties Europos Sąjungos struktūrinių fondų reikalavimams.</w:t>
      </w:r>
    </w:p>
    <w:p w14:paraId="629DA98B" w14:textId="77777777" w:rsidR="00D00295" w:rsidRPr="00D30906" w:rsidRDefault="00D00295" w:rsidP="00D30906">
      <w:pPr>
        <w:pStyle w:val="ListParagraph"/>
        <w:numPr>
          <w:ilvl w:val="0"/>
          <w:numId w:val="42"/>
        </w:numPr>
        <w:ind w:left="0" w:firstLine="567"/>
        <w:rPr>
          <w:rFonts w:eastAsia="Times New Roman"/>
          <w:lang w:eastAsia="lt-LT"/>
        </w:rPr>
      </w:pPr>
      <w:r w:rsidRPr="00156E98">
        <w:lastRenderedPageBreak/>
        <w:t>Pagalba, kurios tinkamas finansuoti išlaidas galima nustatyti ir kuriai pagal Bendrąjį bendrosios išimties reglamentą taikoma išimtis, gali būti sumuojama su:</w:t>
      </w:r>
    </w:p>
    <w:p w14:paraId="557E12A9" w14:textId="77777777" w:rsidR="00D00295" w:rsidRPr="00156E98" w:rsidRDefault="00182F1C" w:rsidP="004B6697">
      <w:pPr>
        <w:ind w:firstLine="567"/>
      </w:pPr>
      <w:r>
        <w:t>5</w:t>
      </w:r>
      <w:r w:rsidR="009C7DB0">
        <w:t>0</w:t>
      </w:r>
      <w:r w:rsidR="00D00295" w:rsidRPr="00156E98">
        <w:t>.1. bet kokia kita valstybės pagalba, jei tos veiklos yra susijusios su skirtingomis tinkamomis finansuoti išlaidomis, kurias galima nustatyti;</w:t>
      </w:r>
    </w:p>
    <w:p w14:paraId="609EBD14" w14:textId="77777777" w:rsidR="00D00295" w:rsidRDefault="009C7DB0" w:rsidP="004B6697">
      <w:pPr>
        <w:ind w:firstLine="567"/>
      </w:pPr>
      <w:r>
        <w:t>50</w:t>
      </w:r>
      <w:r w:rsidR="00D00295" w:rsidRPr="00156E98">
        <w:t xml:space="preserve">.2. bet kokia kita valstybės pagalba, susijusi su tomis pačiomis tinkamomis finansuoti išlaidomis, kurios iš dalies arba visiškai sutampa, tik jeigu taip susumavus, </w:t>
      </w:r>
      <w:r w:rsidR="00D00295">
        <w:t>didžiausia pagalbos suma nevirši</w:t>
      </w:r>
      <w:r w:rsidR="00D00295" w:rsidRPr="00156E98">
        <w:t>ja Bendrojo bendrosios išimties reglamento 14 straipsnyje nustatytos pagalbos ribos, o didžiausi</w:t>
      </w:r>
      <w:r w:rsidR="00D00295">
        <w:t>as pagalbos intensyvumas nevirši</w:t>
      </w:r>
      <w:r w:rsidR="00D00295" w:rsidRPr="00156E98">
        <w:t>ja Bendrojo bendrosios išimties reglamento 14 straipsnyje nustatyto pagalbos intensyvumo.</w:t>
      </w:r>
    </w:p>
    <w:p w14:paraId="44C88062" w14:textId="77777777" w:rsidR="00D00295" w:rsidRDefault="009C7DB0" w:rsidP="004B6697">
      <w:pPr>
        <w:ind w:firstLine="567"/>
      </w:pPr>
      <w:r>
        <w:t>51</w:t>
      </w:r>
      <w:r w:rsidR="00D00295">
        <w:t xml:space="preserve">. </w:t>
      </w:r>
      <w:r w:rsidR="00D00295" w:rsidRPr="00813C9B">
        <w:t xml:space="preserve">Valstybės pagalba, kuriai pagal Bendrąjį bendrosios išimties reglamentą taikoma išimtis, nesumuojama su jokia </w:t>
      </w:r>
      <w:r w:rsidR="00D00295" w:rsidRPr="005B4E45">
        <w:rPr>
          <w:i/>
        </w:rPr>
        <w:t>de minimis</w:t>
      </w:r>
      <w:r w:rsidR="00D00295" w:rsidRPr="00813C9B">
        <w:t xml:space="preserve"> pagalba, susijusia su tomis pačiomis tinkamomis finansuoti išlaidomis, jei susumavus būtų viršytas pagalbos intensyvumas, nustatytas Lietuvos Respublikos 2014−2020 metų regioninės pagalbos žemėlapyje, patvirtintame Lietuvos Respublikos Vyriausybės 2014 m. birželio 25 d. nutarimu Nr. 571 „Dėl Lietuvos Respublikos 2014−2020 metų regioninės pagalbos žemėlapio“, kaip nustatyta Bendrojo bendrosios išimties reglamento 8 straipsnio 5 dalyje.</w:t>
      </w:r>
    </w:p>
    <w:p w14:paraId="5AF1FA74" w14:textId="77777777" w:rsidR="00D00295" w:rsidRPr="004A25E6" w:rsidRDefault="009C7DB0" w:rsidP="004B6697">
      <w:pPr>
        <w:ind w:firstLine="567"/>
      </w:pPr>
      <w:r>
        <w:t>52</w:t>
      </w:r>
      <w:r w:rsidR="00D00295" w:rsidRPr="004A25E6">
        <w:t>. Jei pagalba suteikiama gamybos procesui iš esmės pakeisti, tinkamos finansuoti išlaidos turi viršyti turto, susijusio su modernizuojama veikla, nusidėvėjimą per trejus ankstesnius finansinius metus.</w:t>
      </w:r>
    </w:p>
    <w:p w14:paraId="10221F97" w14:textId="77777777" w:rsidR="00A71870" w:rsidRDefault="009C7DB0" w:rsidP="004B6697">
      <w:pPr>
        <w:ind w:firstLine="567"/>
      </w:pPr>
      <w:r>
        <w:t>53</w:t>
      </w:r>
      <w:r w:rsidR="00D00295" w:rsidRPr="004A25E6">
        <w:t>. Jei pagalba suteikiama esamos įmonės veiklai įvairinti, tinkamos finansuoti išlaidos turi viršyti bent 200 proc. pakartotinai naudojamo turto balansinę vertę, registruotą finansiniais metais prieš darbų pradžią.</w:t>
      </w:r>
    </w:p>
    <w:p w14:paraId="0822A978" w14:textId="77777777" w:rsidR="00A71870" w:rsidRDefault="009C7DB0" w:rsidP="004B6697">
      <w:pPr>
        <w:ind w:firstLine="567"/>
      </w:pPr>
      <w:r>
        <w:t>54</w:t>
      </w:r>
      <w:r w:rsidR="00A71870">
        <w:t xml:space="preserve">. </w:t>
      </w:r>
      <w:r w:rsidR="00D00295" w:rsidRPr="005B4E45">
        <w:rPr>
          <w:rFonts w:eastAsia="Times New Roman"/>
          <w:lang w:eastAsia="lt-LT"/>
        </w:rPr>
        <w:t xml:space="preserve">Valstybės pagalba, kuriai pagal </w:t>
      </w:r>
      <w:r w:rsidR="00D00295" w:rsidRPr="005B4E45">
        <w:rPr>
          <w:rFonts w:eastAsia="Calibri"/>
        </w:rPr>
        <w:t>Bendrąjį bendrosios išimties reglamentą</w:t>
      </w:r>
      <w:r w:rsidR="00D00295" w:rsidRPr="005B4E45">
        <w:rPr>
          <w:rFonts w:eastAsia="Times New Roman"/>
          <w:lang w:eastAsia="lt-LT"/>
        </w:rPr>
        <w:t xml:space="preserve"> taikoma išimtis, nesumuojama su jokia </w:t>
      </w:r>
      <w:r w:rsidR="00D00295" w:rsidRPr="005B4E45">
        <w:rPr>
          <w:rFonts w:eastAsia="Times New Roman"/>
          <w:i/>
          <w:iCs/>
          <w:lang w:eastAsia="lt-LT"/>
        </w:rPr>
        <w:t xml:space="preserve">de minimis </w:t>
      </w:r>
      <w:r w:rsidR="00D00295" w:rsidRPr="005B4E45">
        <w:rPr>
          <w:rFonts w:eastAsia="Times New Roman"/>
          <w:lang w:eastAsia="lt-LT"/>
        </w:rPr>
        <w:t xml:space="preserve">pagalba, susijusia su tomis pačiomis tinkamomis finansuoti išlaidomis, jei susumavus būtų viršytas pagalbos intensyvumas, nustatytas Bendrojo bendrosios išimties reglamento </w:t>
      </w:r>
      <w:r w:rsidR="00D00295" w:rsidRPr="00D91626">
        <w:rPr>
          <w:rFonts w:eastAsia="Times New Roman"/>
          <w:lang w:eastAsia="lt-LT"/>
        </w:rPr>
        <w:t>18 straipsnio 2 dalyje.</w:t>
      </w:r>
      <w:r w:rsidR="00D00295" w:rsidRPr="005B4E45">
        <w:rPr>
          <w:rFonts w:eastAsia="Times New Roman"/>
          <w:lang w:eastAsia="lt-LT"/>
        </w:rPr>
        <w:t xml:space="preserve"> </w:t>
      </w:r>
      <w:r w:rsidR="00D00295" w:rsidRPr="005B4E45">
        <w:rPr>
          <w:rFonts w:eastAsia="Times New Roman"/>
          <w:i/>
          <w:lang w:eastAsia="lt-LT"/>
        </w:rPr>
        <w:t>De minimis</w:t>
      </w:r>
      <w:r w:rsidR="00D00295" w:rsidRPr="005B4E45">
        <w:rPr>
          <w:rFonts w:eastAsia="Times New Roman"/>
          <w:lang w:eastAsia="lt-LT"/>
        </w:rPr>
        <w:t xml:space="preserve"> pagalba nesumuojama su valstybės pagalba, skiriama toms pačioms tinkamoms finansuoti  išlaidoms, arba su valstybės pagalba, susijusia su ta pačia rizikos finansų priemone, jeigu dėl tokio pagalbos sumavimo būtų viršytas Bendrajame bendrosios išimties reglamente arba Komisijos priimtame sprendime nustatytas didžiausias atitinkamas pagalbos intensyvumas arba kiekvienu atveju atskirai nustatyta pagalbos suma.</w:t>
      </w:r>
    </w:p>
    <w:p w14:paraId="34CC0A41" w14:textId="77777777" w:rsidR="00D00295" w:rsidRPr="005B4E45" w:rsidRDefault="009C7DB0" w:rsidP="004B6697">
      <w:pPr>
        <w:ind w:firstLine="567"/>
        <w:rPr>
          <w:rFonts w:eastAsia="Times New Roman"/>
          <w:b/>
          <w:lang w:eastAsia="lt-LT"/>
        </w:rPr>
      </w:pPr>
      <w:r>
        <w:rPr>
          <w:rFonts w:eastAsia="Times New Roman"/>
          <w:lang w:eastAsia="lt-LT"/>
        </w:rPr>
        <w:t>55</w:t>
      </w:r>
      <w:r w:rsidR="00D00295" w:rsidRPr="005B4E45">
        <w:rPr>
          <w:rFonts w:eastAsia="Times New Roman"/>
          <w:lang w:eastAsia="lt-LT"/>
        </w:rPr>
        <w:t xml:space="preserve">. Projekto vykdytojui nepasiekus įsipareigotų pasiekti stebėsenos ir fizinių veiklos įgyvendinimo rodiklių reikšmių, taikomos Projektų taisyklių IV skyriaus dvidešimt antrojo skirsnio nuostatos. </w:t>
      </w:r>
    </w:p>
    <w:p w14:paraId="12B23928" w14:textId="77777777" w:rsidR="00D00295" w:rsidRDefault="009C7DB0" w:rsidP="004B6697">
      <w:pPr>
        <w:autoSpaceDE w:val="0"/>
        <w:autoSpaceDN w:val="0"/>
        <w:adjustRightInd w:val="0"/>
        <w:ind w:firstLine="567"/>
        <w:rPr>
          <w:lang w:eastAsia="lt-LT"/>
        </w:rPr>
      </w:pPr>
      <w:r>
        <w:rPr>
          <w:lang w:eastAsia="lt-LT"/>
        </w:rPr>
        <w:t>56</w:t>
      </w:r>
      <w:r w:rsidR="00D00295">
        <w:rPr>
          <w:lang w:eastAsia="lt-LT"/>
        </w:rPr>
        <w:t xml:space="preserve">. </w:t>
      </w:r>
      <w:r w:rsidR="00D00295" w:rsidRPr="00970277">
        <w:t>Projekto vykdytojo finansuojama tinkamų finansuoti išlaidų dalis, kai finansavimas teikiamas pagal Bendrojo bendrosios išimties reglamento 14 straipsnį, turi atitikti Bendrojo bendrosios išimties reglamento 14 straipsnio 14 dalies nuostatas.</w:t>
      </w:r>
    </w:p>
    <w:p w14:paraId="5A476954" w14:textId="77777777" w:rsidR="00D25B5A" w:rsidRPr="004A25E6" w:rsidRDefault="009C7DB0" w:rsidP="004B6697">
      <w:pPr>
        <w:ind w:firstLine="567"/>
      </w:pPr>
      <w:r>
        <w:t>57</w:t>
      </w:r>
      <w:r w:rsidR="00D25B5A" w:rsidRPr="004A25E6">
        <w:t>. Įgyvendinančioji institucija paraiškos vertinimo metu 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A0A565" w14:textId="77777777" w:rsidR="00FF5F52" w:rsidRPr="008021B5" w:rsidRDefault="00FF5F52" w:rsidP="008021B5">
      <w:pPr>
        <w:ind w:firstLine="0"/>
        <w:rPr>
          <w:b/>
          <w:highlight w:val="yellow"/>
        </w:rPr>
      </w:pPr>
    </w:p>
    <w:p w14:paraId="2DF5BA0E" w14:textId="77777777" w:rsidR="00871EF1" w:rsidRPr="00C21CC0" w:rsidRDefault="00924EB7" w:rsidP="00EE14C5">
      <w:pPr>
        <w:pStyle w:val="ListParagraph"/>
        <w:ind w:left="1637" w:firstLine="0"/>
        <w:jc w:val="center"/>
      </w:pPr>
      <w:r w:rsidRPr="00C21CC0">
        <w:rPr>
          <w:b/>
        </w:rPr>
        <w:t>V</w:t>
      </w:r>
      <w:r w:rsidR="00871EF1" w:rsidRPr="00C21CC0">
        <w:rPr>
          <w:b/>
        </w:rPr>
        <w:t xml:space="preserve"> SKYRIUS</w:t>
      </w:r>
    </w:p>
    <w:p w14:paraId="46EF84ED" w14:textId="77777777" w:rsidR="00924EB7" w:rsidRPr="00665F58" w:rsidRDefault="00924EB7" w:rsidP="00EE14C5">
      <w:pPr>
        <w:pStyle w:val="ListParagraph"/>
        <w:ind w:left="1637" w:firstLine="0"/>
        <w:jc w:val="center"/>
      </w:pPr>
      <w:r w:rsidRPr="00C21CC0">
        <w:rPr>
          <w:b/>
        </w:rPr>
        <w:t>PARAIŠKŲ RENGIMAS, PAREIŠKĖJŲ INFORMAVIMAS, KONSULTAVIMAS, PARAIŠKŲ TEIKIMAS IR VERTINIMAS</w:t>
      </w:r>
    </w:p>
    <w:p w14:paraId="6DCB5545" w14:textId="77777777" w:rsidR="00871EF1" w:rsidRPr="00665F58" w:rsidRDefault="00871EF1" w:rsidP="00EE14C5">
      <w:pPr>
        <w:pStyle w:val="ListParagraph"/>
        <w:ind w:left="1637" w:firstLine="0"/>
      </w:pPr>
    </w:p>
    <w:p w14:paraId="2C932012" w14:textId="77777777" w:rsidR="00E27451" w:rsidRPr="00E27451" w:rsidRDefault="009C7DB0" w:rsidP="004B6697">
      <w:pPr>
        <w:ind w:firstLine="567"/>
        <w:rPr>
          <w:rFonts w:eastAsia="Times New Roman"/>
          <w:lang w:eastAsia="lt-LT"/>
        </w:rPr>
      </w:pPr>
      <w:r>
        <w:rPr>
          <w:rFonts w:eastAsia="Times New Roman"/>
          <w:lang w:eastAsia="lt-LT"/>
        </w:rPr>
        <w:t>58</w:t>
      </w:r>
      <w:r w:rsidR="00370837">
        <w:rPr>
          <w:rFonts w:eastAsia="Times New Roman"/>
          <w:lang w:eastAsia="lt-LT"/>
        </w:rPr>
        <w:t xml:space="preserve">. </w:t>
      </w:r>
      <w:r w:rsidR="00E27451" w:rsidRPr="00E27451">
        <w:rPr>
          <w:rFonts w:eastAsia="Times New Roman"/>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23420A83" w14:textId="77777777" w:rsidR="00E27451" w:rsidRPr="00E27451" w:rsidRDefault="009C7DB0" w:rsidP="004B6697">
      <w:pPr>
        <w:ind w:firstLine="567"/>
        <w:rPr>
          <w:rFonts w:eastAsia="Times New Roman"/>
        </w:rPr>
      </w:pPr>
      <w:r>
        <w:rPr>
          <w:rFonts w:eastAsia="Times New Roman"/>
        </w:rPr>
        <w:t>59</w:t>
      </w:r>
      <w:r w:rsidR="00E27451" w:rsidRPr="00D656CE">
        <w:rPr>
          <w:rFonts w:eastAsia="Times New Roman"/>
        </w:rPr>
        <w:t xml:space="preserve">. Pareiškėjas pildo paraišką ir kartu su </w:t>
      </w:r>
      <w:r w:rsidR="00C07591">
        <w:rPr>
          <w:rFonts w:eastAsia="Times New Roman"/>
        </w:rPr>
        <w:t>Aprašo 6</w:t>
      </w:r>
      <w:r w:rsidR="007F0E0A">
        <w:rPr>
          <w:rFonts w:eastAsia="Times New Roman"/>
        </w:rPr>
        <w:t>3</w:t>
      </w:r>
      <w:r w:rsidR="00E27451" w:rsidRPr="00D656CE">
        <w:rPr>
          <w:rFonts w:eastAsia="Times New Roman"/>
        </w:rPr>
        <w:t xml:space="preserve"> punkte</w:t>
      </w:r>
      <w:r w:rsidR="00E27451" w:rsidRPr="00E27451">
        <w:rPr>
          <w:rFonts w:eastAsia="Times New Roman"/>
        </w:rPr>
        <w:t xml:space="preserve"> nurodytais priedais iki kvietimo teikti paraiškas skelbime nustatyto termino paskutinės dienos teikia ją per Iš Europos Sąjungos </w:t>
      </w:r>
      <w:r w:rsidR="00E27451" w:rsidRPr="00E27451">
        <w:rPr>
          <w:rFonts w:eastAsia="Times New Roman"/>
        </w:rPr>
        <w:lastRenderedPageBreak/>
        <w:t>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379A115E" w14:textId="77777777" w:rsidR="00E27451" w:rsidRPr="00E27451" w:rsidRDefault="009C7DB0" w:rsidP="004B6697">
      <w:pPr>
        <w:ind w:firstLine="567"/>
        <w:rPr>
          <w:rFonts w:eastAsia="Calibri"/>
        </w:rPr>
      </w:pPr>
      <w:r>
        <w:rPr>
          <w:rFonts w:eastAsia="Times New Roman"/>
        </w:rPr>
        <w:t>60</w:t>
      </w:r>
      <w:r w:rsidR="00E27451" w:rsidRPr="00E27451">
        <w:rPr>
          <w:rFonts w:eastAsia="Times New Roman"/>
        </w:rPr>
        <w:t xml:space="preserve">. </w:t>
      </w:r>
      <w:r w:rsidR="00E27451" w:rsidRPr="00E27451">
        <w:rPr>
          <w:rFonts w:eastAsia="Calibri"/>
        </w:rPr>
        <w:t xml:space="preserve">Jeigu </w:t>
      </w:r>
      <w:r w:rsidR="00E27451" w:rsidRPr="00D656CE">
        <w:rPr>
          <w:rFonts w:eastAsia="Calibri"/>
        </w:rPr>
        <w:t xml:space="preserve">vadovaujantis </w:t>
      </w:r>
      <w:r w:rsidR="007F0E0A">
        <w:rPr>
          <w:rFonts w:eastAsia="Calibri"/>
        </w:rPr>
        <w:t>Aprašo 59</w:t>
      </w:r>
      <w:r w:rsidR="00E27451" w:rsidRPr="00E27451">
        <w:rPr>
          <w:rFonts w:eastAsia="Calibri"/>
        </w:rPr>
        <w:t xml:space="preserve"> punktu paraiška teikiama raštu, ji gali būti teikiama vienu iš šių būdų:</w:t>
      </w:r>
    </w:p>
    <w:p w14:paraId="2C990B75" w14:textId="77777777" w:rsidR="00E27451" w:rsidRPr="00E27451" w:rsidRDefault="009C7DB0" w:rsidP="004B6697">
      <w:pPr>
        <w:ind w:firstLine="567"/>
        <w:rPr>
          <w:rFonts w:eastAsia="Calibri"/>
        </w:rPr>
      </w:pPr>
      <w:r>
        <w:rPr>
          <w:rFonts w:eastAsia="Calibri"/>
        </w:rPr>
        <w:t>60</w:t>
      </w:r>
      <w:r w:rsidR="00E27451" w:rsidRPr="00E27451">
        <w:rPr>
          <w:rFonts w:eastAsia="Calibri"/>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65945D9" w14:textId="77777777" w:rsidR="00E27451" w:rsidRPr="00E27451" w:rsidRDefault="007F0E0A" w:rsidP="004B6697">
      <w:pPr>
        <w:ind w:firstLine="567"/>
        <w:rPr>
          <w:rFonts w:eastAsia="Calibri"/>
        </w:rPr>
      </w:pPr>
      <w:r>
        <w:rPr>
          <w:rFonts w:eastAsia="Calibri"/>
        </w:rPr>
        <w:t>60</w:t>
      </w:r>
      <w:r w:rsidR="00E27451" w:rsidRPr="00E27451">
        <w:rPr>
          <w:rFonts w:eastAsia="Calibri"/>
        </w:rPr>
        <w:t xml:space="preserve">.2. įgyvendinančiajai institucijai kvietime nurodytu elektroninio pašto adresu siunčiamas elektroninis dokumentas, pasirašytas </w:t>
      </w:r>
      <w:r w:rsidR="00D8733F">
        <w:rPr>
          <w:rFonts w:eastAsia="Calibri"/>
        </w:rPr>
        <w:t>kvalifikuotu</w:t>
      </w:r>
      <w:r w:rsidR="00E27451" w:rsidRPr="00E27451">
        <w:rPr>
          <w:rFonts w:eastAsia="Calibri"/>
        </w:rPr>
        <w:t xml:space="preserve"> elektroniniu parašu. </w:t>
      </w:r>
    </w:p>
    <w:p w14:paraId="29D94E1B" w14:textId="77777777" w:rsidR="00E27451" w:rsidRPr="00E27451" w:rsidRDefault="007F0E0A" w:rsidP="004B6697">
      <w:pPr>
        <w:ind w:firstLine="567"/>
        <w:rPr>
          <w:rFonts w:eastAsia="Times New Roman"/>
        </w:rPr>
      </w:pPr>
      <w:r>
        <w:rPr>
          <w:rFonts w:eastAsia="Calibri"/>
        </w:rPr>
        <w:t>61</w:t>
      </w:r>
      <w:r w:rsidR="00E27451" w:rsidRPr="00E27451">
        <w:rPr>
          <w:rFonts w:eastAsia="Calibri"/>
        </w:rPr>
        <w:t xml:space="preserve">. </w:t>
      </w:r>
      <w:r w:rsidR="00E27451" w:rsidRPr="00E27451">
        <w:rPr>
          <w:rFonts w:eastAsia="Times New Roman"/>
        </w:rPr>
        <w:t>Jei paraiškos gali būti teikiamos per DMS, pareiškėjas prie DMS jungiasi naudodamasis Valstybės informacinių išteklių sąveikumo platforma ir užsiregistravęs tampa DMS naudotoju.</w:t>
      </w:r>
    </w:p>
    <w:p w14:paraId="10962519" w14:textId="77777777" w:rsidR="00E27451" w:rsidRPr="00E27451" w:rsidRDefault="007F0E0A" w:rsidP="004B6697">
      <w:pPr>
        <w:ind w:firstLine="567"/>
        <w:rPr>
          <w:rFonts w:eastAsia="Times New Roman"/>
        </w:rPr>
      </w:pPr>
      <w:r>
        <w:rPr>
          <w:rFonts w:eastAsia="Times New Roman"/>
        </w:rPr>
        <w:t>62</w:t>
      </w:r>
      <w:r w:rsidR="00E27451" w:rsidRPr="00E27451">
        <w:rPr>
          <w:rFonts w:eastAsia="Times New Roman"/>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6B19E7E7" w14:textId="77777777" w:rsidR="00E27451" w:rsidRPr="00E27451" w:rsidRDefault="007F0E0A" w:rsidP="004B6697">
      <w:pPr>
        <w:ind w:firstLine="567"/>
        <w:rPr>
          <w:rFonts w:eastAsia="Times New Roman"/>
          <w:lang w:eastAsia="lt-LT"/>
        </w:rPr>
      </w:pPr>
      <w:r>
        <w:rPr>
          <w:rFonts w:eastAsia="Times New Roman"/>
          <w:lang w:eastAsia="lt-LT"/>
        </w:rPr>
        <w:t>63</w:t>
      </w:r>
      <w:r w:rsidR="00E27451" w:rsidRPr="00072D37">
        <w:rPr>
          <w:rFonts w:eastAsia="Times New Roman"/>
          <w:lang w:eastAsia="lt-LT"/>
        </w:rPr>
        <w:t>. Kartu su paraiška pareiškėjas turi pateikti šiuos priedus:</w:t>
      </w:r>
      <w:r w:rsidR="00E27451" w:rsidRPr="00E27451">
        <w:rPr>
          <w:rFonts w:eastAsia="Times New Roman"/>
          <w:lang w:eastAsia="lt-LT"/>
        </w:rPr>
        <w:t xml:space="preserve"> </w:t>
      </w:r>
    </w:p>
    <w:p w14:paraId="5BE26F1E" w14:textId="77777777" w:rsidR="00E27451" w:rsidRPr="00E27451" w:rsidRDefault="007F0E0A" w:rsidP="004B6697">
      <w:pPr>
        <w:ind w:firstLine="567"/>
        <w:rPr>
          <w:rFonts w:eastAsia="Times New Roman"/>
          <w:lang w:eastAsia="lt-LT"/>
        </w:rPr>
      </w:pPr>
      <w:r>
        <w:rPr>
          <w:rFonts w:eastAsia="Times New Roman"/>
          <w:lang w:eastAsia="lt-LT"/>
        </w:rPr>
        <w:t>63</w:t>
      </w:r>
      <w:r w:rsidR="00E27451" w:rsidRPr="00E27451">
        <w:rPr>
          <w:rFonts w:eastAsia="Times New Roman"/>
          <w:lang w:eastAsia="lt-LT"/>
        </w:rPr>
        <w:t>.1.</w:t>
      </w:r>
      <w:r w:rsidR="00E27451" w:rsidRPr="00E27451">
        <w:rPr>
          <w:rFonts w:eastAsia="Calibri"/>
        </w:rPr>
        <w:t xml:space="preserve"> užpildytą K</w:t>
      </w:r>
      <w:r w:rsidR="00E27451" w:rsidRPr="00E27451">
        <w:rPr>
          <w:rFonts w:eastAsia="Times New Roman"/>
          <w:lang w:eastAsia="lt-LT"/>
        </w:rPr>
        <w:t>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ieškant dokumento tipo „paraiškų priedų formos“;</w:t>
      </w:r>
    </w:p>
    <w:p w14:paraId="18CDC8D0" w14:textId="77777777" w:rsidR="00E27451" w:rsidRPr="00E27451" w:rsidRDefault="007F0E0A" w:rsidP="004B6697">
      <w:pPr>
        <w:autoSpaceDE w:val="0"/>
        <w:autoSpaceDN w:val="0"/>
        <w:adjustRightInd w:val="0"/>
        <w:ind w:firstLine="567"/>
        <w:rPr>
          <w:rFonts w:eastAsia="Calibri"/>
          <w:color w:val="000000"/>
          <w:lang w:eastAsia="lt-LT"/>
        </w:rPr>
      </w:pPr>
      <w:r>
        <w:rPr>
          <w:rFonts w:eastAsia="Calibri"/>
          <w:color w:val="000000"/>
          <w:lang w:eastAsia="lt-LT"/>
        </w:rPr>
        <w:t>63</w:t>
      </w:r>
      <w:r w:rsidR="006F5876">
        <w:rPr>
          <w:rFonts w:eastAsia="Calibri"/>
          <w:color w:val="000000"/>
          <w:lang w:eastAsia="lt-LT"/>
        </w:rPr>
        <w:t>.2</w:t>
      </w:r>
      <w:r w:rsidR="00E27451" w:rsidRPr="00E27451">
        <w:rPr>
          <w:rFonts w:eastAsia="Calibri"/>
          <w:color w:val="000000"/>
          <w:lang w:eastAsia="lt-LT"/>
        </w:rPr>
        <w:t xml:space="preserve">. pagal interneto svetainėse </w:t>
      </w:r>
      <w:hyperlink r:id="rId17" w:history="1">
        <w:r w:rsidR="00E27451" w:rsidRPr="00E27451">
          <w:rPr>
            <w:rFonts w:eastAsia="Calibri"/>
            <w:color w:val="0000FF"/>
            <w:u w:val="single"/>
            <w:lang w:eastAsia="lt-LT"/>
          </w:rPr>
          <w:t>http://www.ukmin.lt/web/lt/es_parama/2014_2020/kvietimai</w:t>
        </w:r>
      </w:hyperlink>
      <w:r w:rsidR="00E27451" w:rsidRPr="00E27451">
        <w:rPr>
          <w:rFonts w:eastAsia="Calibri"/>
          <w:lang w:eastAsia="lt-LT"/>
        </w:rPr>
        <w:t xml:space="preserve"> ir http://esinvesticijos.lt/lt/dokumentai/verslo-plano-finansavimui-gauti-pagal-lietuvos-2014-2020-m-europos-sajungos-fondu-investiciju-veiksmu-programos-lietuvos-respublikos-ukio-ministerijosadministruojamas-priemones-turinio-reikalavimu-aprasas </w:t>
      </w:r>
      <w:r w:rsidR="00E27451" w:rsidRPr="00E27451">
        <w:rPr>
          <w:rFonts w:eastAsia="Calibri"/>
          <w:color w:val="000000"/>
          <w:lang w:eastAsia="lt-LT"/>
        </w:rPr>
        <w:t>paskelbtą rekomenduojamą formą užpildytą ekonomiškai pagristą verslo planą, kuriame pateikta informacija pagrindžia projekto reikalingumą ir investicijų poreikį, ir verslo plano finansinę dalį pagal interneto svetainėje</w:t>
      </w:r>
      <w:r w:rsidR="00E27451" w:rsidRPr="00E27451">
        <w:rPr>
          <w:rFonts w:eastAsia="Calibri"/>
          <w:lang w:eastAsia="lt-LT"/>
        </w:rPr>
        <w:t xml:space="preserve"> http://esinvesticijos.lt/lt/dokumentai/verslo-plano-finansavimui-gauti-pagal-lietuvos-2014-2020-meuropos-sajungos-fondu-investiciju-veiksmu-programos-lietuvos-respublikos-ukio-ministerijos administruojamas-priemones-turinio-reikalavimu-apraso-finansine-dalis </w:t>
      </w:r>
      <w:r w:rsidR="00E27451" w:rsidRPr="00E27451">
        <w:rPr>
          <w:rFonts w:eastAsia="Calibri"/>
          <w:color w:val="000000"/>
          <w:lang w:eastAsia="lt-LT"/>
        </w:rPr>
        <w:t>paskelbtą rekomenduojamą</w:t>
      </w:r>
      <w:r w:rsidR="00E27451" w:rsidRPr="00E27451">
        <w:rPr>
          <w:rFonts w:eastAsia="Calibri"/>
          <w:color w:val="0000FF"/>
          <w:lang w:eastAsia="lt-LT"/>
        </w:rPr>
        <w:t xml:space="preserve"> </w:t>
      </w:r>
      <w:r w:rsidR="00E27451" w:rsidRPr="00E27451">
        <w:rPr>
          <w:rFonts w:eastAsia="Calibri"/>
          <w:color w:val="000000"/>
          <w:lang w:eastAsia="lt-LT"/>
        </w:rPr>
        <w:t>formą. Pateikus verslo planą ir verslo plano finansinę dalį kita, negu rekomenduojama, forma, juose</w:t>
      </w:r>
      <w:r w:rsidR="00E27451" w:rsidRPr="00E27451">
        <w:rPr>
          <w:rFonts w:eastAsia="Calibri"/>
          <w:color w:val="0000FF"/>
          <w:lang w:eastAsia="lt-LT"/>
        </w:rPr>
        <w:t xml:space="preserve"> </w:t>
      </w:r>
      <w:r w:rsidR="00E27451" w:rsidRPr="00E27451">
        <w:rPr>
          <w:rFonts w:eastAsia="Calibri"/>
          <w:color w:val="000000"/>
          <w:lang w:eastAsia="lt-LT"/>
        </w:rPr>
        <w:t>turi būti pateikta visa rekomenduojamoje formoje nurodyta informacija;</w:t>
      </w:r>
    </w:p>
    <w:p w14:paraId="299D9128" w14:textId="77777777" w:rsidR="00E27451" w:rsidRPr="00E27451" w:rsidRDefault="007F0E0A" w:rsidP="004B6697">
      <w:pPr>
        <w:autoSpaceDE w:val="0"/>
        <w:autoSpaceDN w:val="0"/>
        <w:adjustRightInd w:val="0"/>
        <w:ind w:firstLine="567"/>
        <w:rPr>
          <w:rFonts w:eastAsia="Calibri"/>
          <w:lang w:eastAsia="lt-LT"/>
        </w:rPr>
      </w:pPr>
      <w:r>
        <w:rPr>
          <w:rFonts w:eastAsia="Calibri"/>
          <w:lang w:eastAsia="lt-LT"/>
        </w:rPr>
        <w:t>63</w:t>
      </w:r>
      <w:r w:rsidR="006F5876">
        <w:rPr>
          <w:rFonts w:eastAsia="Calibri"/>
          <w:lang w:eastAsia="lt-LT"/>
        </w:rPr>
        <w:t>.3</w:t>
      </w:r>
      <w:r w:rsidR="00E27451" w:rsidRPr="00E27451">
        <w:rPr>
          <w:rFonts w:eastAsia="Calibri"/>
          <w:lang w:eastAsia="lt-LT"/>
        </w:rPr>
        <w:t>. finansavimo šaltinius (pareiškėjo įnašą ir netinkamų išlaidų padengimą) pagrindžiančius dokumentus, pvz., pažymą, kurioje nurodytas banko (kitų kredito įstaigų, juridinių asmenų) sprendimas suteikti paskolą konkrečiam projektui, paskolos sutartis ir kita;</w:t>
      </w:r>
    </w:p>
    <w:p w14:paraId="1CD66AD9" w14:textId="77777777" w:rsidR="00E27451" w:rsidRPr="00E27451" w:rsidRDefault="007F0E0A" w:rsidP="004B6697">
      <w:pPr>
        <w:ind w:firstLine="567"/>
        <w:rPr>
          <w:rFonts w:eastAsia="Times New Roman"/>
          <w:lang w:eastAsia="lt-LT"/>
        </w:rPr>
      </w:pPr>
      <w:r>
        <w:rPr>
          <w:rFonts w:eastAsia="Times New Roman"/>
          <w:lang w:eastAsia="lt-LT"/>
        </w:rPr>
        <w:t>63</w:t>
      </w:r>
      <w:r w:rsidR="006F5876">
        <w:rPr>
          <w:rFonts w:eastAsia="Times New Roman"/>
          <w:lang w:eastAsia="lt-LT"/>
        </w:rPr>
        <w:t>.4</w:t>
      </w:r>
      <w:r w:rsidR="00E27451" w:rsidRPr="00E27451">
        <w:rPr>
          <w:rFonts w:eastAsia="Times New Roman"/>
          <w:lang w:eastAsia="lt-LT"/>
        </w:rPr>
        <w:t>.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w:t>
      </w:r>
    </w:p>
    <w:p w14:paraId="68CDCCF6" w14:textId="77777777" w:rsidR="00E27451" w:rsidRPr="00E27451" w:rsidRDefault="007F0E0A" w:rsidP="004B6697">
      <w:pPr>
        <w:ind w:firstLine="567"/>
        <w:rPr>
          <w:rFonts w:eastAsia="Times New Roman"/>
          <w:lang w:eastAsia="lt-LT"/>
        </w:rPr>
      </w:pPr>
      <w:r>
        <w:rPr>
          <w:rFonts w:eastAsia="Times New Roman"/>
          <w:lang w:eastAsia="lt-LT"/>
        </w:rPr>
        <w:t>63</w:t>
      </w:r>
      <w:r w:rsidR="006F5876">
        <w:rPr>
          <w:rFonts w:eastAsia="Times New Roman"/>
          <w:lang w:eastAsia="lt-LT"/>
        </w:rPr>
        <w:t>.5</w:t>
      </w:r>
      <w:r w:rsidR="006C2C1D">
        <w:rPr>
          <w:rFonts w:eastAsia="Times New Roman"/>
          <w:lang w:eastAsia="lt-LT"/>
        </w:rPr>
        <w:t>. užpildytus</w:t>
      </w:r>
      <w:r w:rsidR="00E27451" w:rsidRPr="00E27451">
        <w:rPr>
          <w:rFonts w:eastAsia="Times New Roman"/>
          <w:lang w:eastAsia="lt-LT"/>
        </w:rPr>
        <w:t xml:space="preserve"> </w:t>
      </w:r>
      <w:r w:rsidR="00E27451" w:rsidRPr="00E27451">
        <w:rPr>
          <w:rFonts w:eastAsia="Calibri"/>
        </w:rPr>
        <w:t xml:space="preserve">Aprašo </w:t>
      </w:r>
      <w:r w:rsidR="00CE0405">
        <w:rPr>
          <w:rFonts w:eastAsia="Calibri"/>
        </w:rPr>
        <w:t xml:space="preserve">3, </w:t>
      </w:r>
      <w:r w:rsidR="00E27451" w:rsidRPr="00E27451">
        <w:rPr>
          <w:rFonts w:eastAsia="Calibri"/>
        </w:rPr>
        <w:t xml:space="preserve">4 </w:t>
      </w:r>
      <w:r w:rsidR="006C2C1D">
        <w:rPr>
          <w:rFonts w:eastAsia="Calibri"/>
        </w:rPr>
        <w:t>ir 5 priedus</w:t>
      </w:r>
      <w:r w:rsidR="00E27451" w:rsidRPr="00E27451">
        <w:rPr>
          <w:rFonts w:eastAsia="Calibri"/>
        </w:rPr>
        <w:t>;</w:t>
      </w:r>
    </w:p>
    <w:p w14:paraId="3A3CFA2B" w14:textId="77777777" w:rsidR="00E27451" w:rsidRPr="00E27451" w:rsidRDefault="007F0E0A" w:rsidP="004B6697">
      <w:pPr>
        <w:ind w:firstLine="567"/>
        <w:rPr>
          <w:rFonts w:eastAsia="Times New Roman"/>
          <w:color w:val="00B050"/>
          <w:lang w:eastAsia="lt-LT"/>
        </w:rPr>
      </w:pPr>
      <w:r>
        <w:rPr>
          <w:rFonts w:eastAsia="Times New Roman"/>
          <w:lang w:eastAsia="lt-LT"/>
        </w:rPr>
        <w:t>63</w:t>
      </w:r>
      <w:r w:rsidR="006F5876">
        <w:rPr>
          <w:rFonts w:eastAsia="Times New Roman"/>
          <w:lang w:eastAsia="lt-LT"/>
        </w:rPr>
        <w:t>.6</w:t>
      </w:r>
      <w:r w:rsidR="00E27451" w:rsidRPr="00E27451">
        <w:rPr>
          <w:rFonts w:eastAsia="Times New Roman"/>
          <w:lang w:eastAsia="lt-LT"/>
        </w:rPr>
        <w:t>.</w:t>
      </w:r>
      <w:r w:rsidR="00AF4F74">
        <w:rPr>
          <w:rFonts w:eastAsia="Times New Roman"/>
          <w:lang w:eastAsia="lt-LT"/>
        </w:rPr>
        <w:t xml:space="preserve"> </w:t>
      </w:r>
      <w:r w:rsidR="00E27451" w:rsidRPr="00E27451">
        <w:rPr>
          <w:rFonts w:eastAsia="Times New Roman"/>
          <w:lang w:eastAsia="lt-LT"/>
        </w:rPr>
        <w:t>dokumentus, pagrindžiančius projekto biudžeto pagrįstumą (komerciniai pasiūlymai, nuorodos į rinkoje esančias kainas ir kita);</w:t>
      </w:r>
    </w:p>
    <w:p w14:paraId="505626AD" w14:textId="77777777" w:rsidR="00E27451" w:rsidRDefault="006F5876" w:rsidP="004B6697">
      <w:pPr>
        <w:autoSpaceDE w:val="0"/>
        <w:autoSpaceDN w:val="0"/>
        <w:adjustRightInd w:val="0"/>
        <w:ind w:firstLine="567"/>
        <w:rPr>
          <w:rFonts w:eastAsia="Calibri"/>
          <w:lang w:eastAsia="lt-LT"/>
        </w:rPr>
      </w:pPr>
      <w:r>
        <w:rPr>
          <w:rFonts w:eastAsia="Calibri"/>
          <w:lang w:eastAsia="lt-LT"/>
        </w:rPr>
        <w:t>6</w:t>
      </w:r>
      <w:r w:rsidR="007F0E0A">
        <w:rPr>
          <w:rFonts w:eastAsia="Calibri"/>
          <w:lang w:eastAsia="lt-LT"/>
        </w:rPr>
        <w:t>3</w:t>
      </w:r>
      <w:r>
        <w:rPr>
          <w:rFonts w:eastAsia="Calibri"/>
          <w:lang w:eastAsia="lt-LT"/>
        </w:rPr>
        <w:t>.7</w:t>
      </w:r>
      <w:r w:rsidR="00E27451" w:rsidRPr="00E27451">
        <w:rPr>
          <w:rFonts w:eastAsia="Calibri"/>
          <w:lang w:eastAsia="lt-LT"/>
        </w:rPr>
        <w:t>.</w:t>
      </w:r>
      <w:r w:rsidR="00E27451" w:rsidRPr="00E27451">
        <w:rPr>
          <w:rFonts w:eastAsia="Calibri"/>
        </w:rPr>
        <w:t xml:space="preserve"> pareiškėjo patvirtintų paskutinių trijų ataskaitinių finansinių metų metinių finansinių ataskaitų rinkinius (balansas ir pelno (nuostolių) ataskaita, nuosavo kapitalo pokyčių ataskaita, pinigų srautų ataskaita (jei privaloma sudaryti pagal verslo apskaitos teisės aktus), aiškinamasis raštas) (netaikoma, jeigu pareiškėjas yra pateikęs metinių finansinių ataskaitų rinkinius Juridinių </w:t>
      </w:r>
      <w:r w:rsidR="00E27451" w:rsidRPr="00E27451">
        <w:rPr>
          <w:rFonts w:eastAsia="Calibri"/>
        </w:rPr>
        <w:lastRenderedPageBreak/>
        <w:t>asmenų registrui) ir paskutinio ketvirčio iki paraiškos pateikimo sudarytus balansą ir pelno (nuostolių ataskaitą), pasirašytą įmonės vadovo ir finansininko</w:t>
      </w:r>
      <w:r w:rsidR="00E27451" w:rsidRPr="00E27451">
        <w:rPr>
          <w:rFonts w:eastAsia="Calibri"/>
          <w:lang w:eastAsia="lt-LT"/>
        </w:rPr>
        <w:t>.</w:t>
      </w:r>
    </w:p>
    <w:p w14:paraId="141699A3" w14:textId="77777777" w:rsidR="004D2045" w:rsidRDefault="007F0E0A" w:rsidP="004D2045">
      <w:pPr>
        <w:autoSpaceDE w:val="0"/>
        <w:autoSpaceDN w:val="0"/>
        <w:adjustRightInd w:val="0"/>
        <w:ind w:firstLine="567"/>
        <w:rPr>
          <w:rFonts w:eastAsia="Calibri"/>
          <w:lang w:eastAsia="lt-LT"/>
        </w:rPr>
      </w:pPr>
      <w:r>
        <w:rPr>
          <w:rFonts w:eastAsia="Calibri"/>
          <w:lang w:eastAsia="lt-LT"/>
        </w:rPr>
        <w:t>63</w:t>
      </w:r>
      <w:r w:rsidR="00AF4F74">
        <w:rPr>
          <w:rFonts w:eastAsia="Calibri"/>
          <w:lang w:eastAsia="lt-LT"/>
        </w:rPr>
        <w:t xml:space="preserve">.8. </w:t>
      </w:r>
      <w:r w:rsidR="004D2045" w:rsidRPr="004D2045">
        <w:rPr>
          <w:rFonts w:eastAsia="Calibri"/>
          <w:lang w:eastAsia="lt-LT"/>
        </w:rPr>
        <w:t xml:space="preserve">informaciją dėl įmonių tarpusavio santykių, nurodytų </w:t>
      </w:r>
      <w:r w:rsidR="004D2045" w:rsidRPr="004D2045">
        <w:rPr>
          <w:rFonts w:eastAsia="Calibri"/>
          <w:i/>
          <w:lang w:eastAsia="lt-LT"/>
        </w:rPr>
        <w:t xml:space="preserve">de minimis </w:t>
      </w:r>
      <w:r w:rsidR="004D2045" w:rsidRPr="004D2045">
        <w:rPr>
          <w:rFonts w:eastAsia="Calibri"/>
          <w:lang w:eastAsia="lt-LT"/>
        </w:rPr>
        <w:t xml:space="preserve">reglamento 2 straipsnio 2 dalyje, reikalingą vienos įmonės, kaip nurodyta </w:t>
      </w:r>
      <w:r w:rsidR="004D2045" w:rsidRPr="004D2045">
        <w:rPr>
          <w:rFonts w:eastAsia="Calibri"/>
          <w:i/>
          <w:lang w:eastAsia="lt-LT"/>
        </w:rPr>
        <w:t xml:space="preserve">de minimis </w:t>
      </w:r>
      <w:r w:rsidR="004D2045" w:rsidRPr="004D2045">
        <w:rPr>
          <w:rFonts w:eastAsia="Calibri"/>
          <w:lang w:eastAsia="lt-LT"/>
        </w:rPr>
        <w:t xml:space="preserve">reglamente, apimčiai nustatyti (pildoma „Vienos įmonės“ deklaracija pagal Ministerijos parengtą ir interneto svetainėse </w:t>
      </w:r>
      <w:hyperlink r:id="rId18" w:history="1">
        <w:r w:rsidR="004D2045" w:rsidRPr="004D2045">
          <w:rPr>
            <w:rStyle w:val="Hyperlink"/>
            <w:rFonts w:eastAsia="Calibri"/>
            <w:lang w:eastAsia="lt-LT"/>
          </w:rPr>
          <w:t>www.esinvesticijos.lt</w:t>
        </w:r>
      </w:hyperlink>
      <w:r w:rsidR="004D2045" w:rsidRPr="004D2045">
        <w:rPr>
          <w:rFonts w:eastAsia="Calibri"/>
          <w:lang w:eastAsia="lt-LT"/>
        </w:rPr>
        <w:t xml:space="preserve"> ir </w:t>
      </w:r>
      <w:hyperlink r:id="rId19" w:history="1">
        <w:r w:rsidR="004D2045" w:rsidRPr="004D2045">
          <w:rPr>
            <w:rStyle w:val="Hyperlink"/>
            <w:rFonts w:eastAsia="Calibri"/>
            <w:lang w:eastAsia="lt-LT"/>
          </w:rPr>
          <w:t>www.ukmin.lt</w:t>
        </w:r>
      </w:hyperlink>
      <w:r w:rsidR="004D2045" w:rsidRPr="004D2045">
        <w:rPr>
          <w:rFonts w:eastAsia="Calibri"/>
          <w:lang w:eastAsia="lt-LT"/>
        </w:rPr>
        <w:t xml:space="preserve"> paskelbtą rekomenduojamą formą)</w:t>
      </w:r>
      <w:r w:rsidR="00AF4F74">
        <w:rPr>
          <w:rFonts w:eastAsia="Calibri"/>
          <w:lang w:eastAsia="lt-LT"/>
        </w:rPr>
        <w:t>;</w:t>
      </w:r>
    </w:p>
    <w:p w14:paraId="4210AD13" w14:textId="77777777" w:rsidR="000B7DF7" w:rsidRPr="00E27451" w:rsidRDefault="000B7DF7" w:rsidP="004D2045">
      <w:pPr>
        <w:autoSpaceDE w:val="0"/>
        <w:autoSpaceDN w:val="0"/>
        <w:adjustRightInd w:val="0"/>
        <w:ind w:firstLine="567"/>
        <w:rPr>
          <w:rFonts w:eastAsia="Calibri"/>
          <w:lang w:eastAsia="lt-LT"/>
        </w:rPr>
      </w:pPr>
      <w:r>
        <w:rPr>
          <w:rFonts w:eastAsia="Calibri"/>
          <w:lang w:eastAsia="lt-LT"/>
        </w:rPr>
        <w:t xml:space="preserve">63.9. </w:t>
      </w:r>
      <w:r w:rsidR="00AF4F74">
        <w:rPr>
          <w:rFonts w:eastAsia="Calibri"/>
          <w:lang w:eastAsia="lt-LT"/>
        </w:rPr>
        <w:t xml:space="preserve">atliktą </w:t>
      </w:r>
      <w:r>
        <w:rPr>
          <w:rFonts w:eastAsia="Calibri"/>
          <w:lang w:eastAsia="lt-LT"/>
        </w:rPr>
        <w:t xml:space="preserve">įmonės </w:t>
      </w:r>
      <w:r w:rsidR="00AF4F74">
        <w:rPr>
          <w:rFonts w:eastAsia="Calibri"/>
          <w:lang w:eastAsia="lt-LT"/>
        </w:rPr>
        <w:t>technologinį auditą.</w:t>
      </w:r>
    </w:p>
    <w:p w14:paraId="14CC87D9" w14:textId="77777777" w:rsidR="00E27451" w:rsidRPr="00E27451" w:rsidRDefault="007F0E0A" w:rsidP="004B6697">
      <w:pPr>
        <w:ind w:firstLine="567"/>
        <w:rPr>
          <w:rFonts w:eastAsia="Times New Roman"/>
          <w:lang w:eastAsia="lt-LT"/>
        </w:rPr>
      </w:pPr>
      <w:r>
        <w:rPr>
          <w:rFonts w:eastAsia="Times New Roman"/>
          <w:lang w:eastAsia="lt-LT"/>
        </w:rPr>
        <w:t>64</w:t>
      </w:r>
      <w:r w:rsidR="00E27451" w:rsidRPr="00E27451">
        <w:rPr>
          <w:rFonts w:eastAsia="Times New Roman"/>
          <w:lang w:eastAsia="lt-LT"/>
        </w:rPr>
        <w:t xml:space="preserve">. </w:t>
      </w:r>
      <w:r w:rsidR="00E27451" w:rsidRPr="00E27451">
        <w:rPr>
          <w:rFonts w:eastAsia="Calibri"/>
        </w:rPr>
        <w:t xml:space="preserve">Visi </w:t>
      </w:r>
      <w:r w:rsidR="00E27451" w:rsidRPr="00C07591">
        <w:rPr>
          <w:rFonts w:eastAsia="Calibri"/>
        </w:rPr>
        <w:t xml:space="preserve">Aprašo </w:t>
      </w:r>
      <w:r w:rsidR="00C07591" w:rsidRPr="00C07591">
        <w:rPr>
          <w:rFonts w:eastAsia="Calibri"/>
        </w:rPr>
        <w:t>6</w:t>
      </w:r>
      <w:r>
        <w:rPr>
          <w:rFonts w:eastAsia="Calibri"/>
        </w:rPr>
        <w:t>3</w:t>
      </w:r>
      <w:r w:rsidR="00E27451" w:rsidRPr="00E27451">
        <w:rPr>
          <w:rFonts w:eastAsia="Calibri"/>
        </w:rPr>
        <w:t xml:space="preserve"> punkte nurodyti priedai turi būti teikiami Projektų taisyklių 13 punkte nustatyta tvarka įgyvendinančiajai institucijai raštu, kartu pateikiant ir elektroninę laikmeną (jeigu įdiegtos funkcinės galimybės, teikiama per DMS).</w:t>
      </w:r>
    </w:p>
    <w:p w14:paraId="0584506D" w14:textId="77777777" w:rsidR="00E27451" w:rsidRPr="00E27451" w:rsidRDefault="007F0E0A" w:rsidP="004B6697">
      <w:pPr>
        <w:ind w:firstLine="567"/>
        <w:rPr>
          <w:rFonts w:eastAsia="Batang"/>
          <w:lang w:eastAsia="lt-LT"/>
        </w:rPr>
      </w:pPr>
      <w:r>
        <w:rPr>
          <w:rFonts w:eastAsia="Times New Roman"/>
          <w:lang w:eastAsia="lt-LT"/>
        </w:rPr>
        <w:t>65</w:t>
      </w:r>
      <w:r w:rsidR="00E27451" w:rsidRPr="00E27451">
        <w:rPr>
          <w:rFonts w:eastAsia="Times New Roman"/>
          <w:lang w:eastAsia="lt-LT"/>
        </w:rPr>
        <w:t>. Paraiškų pateikimo paskutinė diena nustatoma kvietime teikti paraiškas.</w:t>
      </w:r>
      <w:r w:rsidR="00E27451" w:rsidRPr="00E27451">
        <w:rPr>
          <w:rFonts w:eastAsia="Calibri"/>
        </w:rPr>
        <w:t xml:space="preserve"> </w:t>
      </w:r>
    </w:p>
    <w:p w14:paraId="400E08BD" w14:textId="77777777" w:rsidR="00E27451" w:rsidRPr="00E27451" w:rsidRDefault="007F0E0A" w:rsidP="004B6697">
      <w:pPr>
        <w:tabs>
          <w:tab w:val="left" w:pos="1276"/>
        </w:tabs>
        <w:ind w:firstLine="567"/>
        <w:rPr>
          <w:rFonts w:eastAsia="Times New Roman"/>
          <w:lang w:eastAsia="lt-LT"/>
        </w:rPr>
      </w:pPr>
      <w:r>
        <w:rPr>
          <w:rFonts w:eastAsia="Times New Roman"/>
          <w:lang w:eastAsia="lt-LT"/>
        </w:rPr>
        <w:t>66</w:t>
      </w:r>
      <w:r w:rsidR="00E27451" w:rsidRPr="00E27451">
        <w:rPr>
          <w:rFonts w:eastAsia="Times New Roman"/>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t>
      </w:r>
      <w:hyperlink r:id="rId20" w:history="1">
        <w:r w:rsidR="00E27451" w:rsidRPr="00E27451">
          <w:rPr>
            <w:rFonts w:eastAsia="Times New Roman"/>
            <w:color w:val="0000FF"/>
            <w:u w:val="single"/>
            <w:lang w:eastAsia="lt-LT"/>
          </w:rPr>
          <w:t>www.esinvesticijos.lt</w:t>
        </w:r>
      </w:hyperlink>
      <w:r w:rsidR="00E27451" w:rsidRPr="00E27451">
        <w:rPr>
          <w:rFonts w:eastAsia="Times New Roman"/>
          <w:lang w:eastAsia="lt-LT"/>
        </w:rPr>
        <w:t xml:space="preserve">. </w:t>
      </w:r>
    </w:p>
    <w:p w14:paraId="75721BC4" w14:textId="77777777" w:rsidR="00E27451" w:rsidRPr="009B3AB5" w:rsidRDefault="007F0E0A" w:rsidP="004B6697">
      <w:pPr>
        <w:ind w:firstLine="567"/>
        <w:rPr>
          <w:rFonts w:eastAsia="Calibri"/>
        </w:rPr>
      </w:pPr>
      <w:r>
        <w:rPr>
          <w:rFonts w:eastAsia="Times New Roman"/>
          <w:lang w:eastAsia="lt-LT"/>
        </w:rPr>
        <w:t>67</w:t>
      </w:r>
      <w:r w:rsidR="00E27451" w:rsidRPr="00E27451">
        <w:rPr>
          <w:rFonts w:eastAsia="Times New Roman"/>
          <w:lang w:eastAsia="lt-LT"/>
        </w:rPr>
        <w:t xml:space="preserve">.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w:t>
      </w:r>
      <w:r w:rsidR="00E27451" w:rsidRPr="00E45B5E">
        <w:rPr>
          <w:rFonts w:eastAsia="Times New Roman"/>
          <w:lang w:eastAsia="lt-LT"/>
        </w:rPr>
        <w:t>Aprašo 2 priede nustatytus reikalavimus.</w:t>
      </w:r>
      <w:r w:rsidR="009B3AB5">
        <w:rPr>
          <w:rFonts w:eastAsia="Calibri"/>
        </w:rPr>
        <w:t xml:space="preserve"> </w:t>
      </w:r>
    </w:p>
    <w:p w14:paraId="35A017A1" w14:textId="77777777" w:rsidR="00E27451" w:rsidRPr="00E27451" w:rsidRDefault="007F0E0A" w:rsidP="004B6697">
      <w:pPr>
        <w:ind w:firstLine="567"/>
        <w:rPr>
          <w:rFonts w:eastAsia="Times New Roman"/>
          <w:lang w:eastAsia="lt-LT"/>
        </w:rPr>
      </w:pPr>
      <w:r>
        <w:rPr>
          <w:rFonts w:eastAsia="Times New Roman"/>
          <w:lang w:eastAsia="lt-LT"/>
        </w:rPr>
        <w:t>68</w:t>
      </w:r>
      <w:r w:rsidR="00E27451" w:rsidRPr="00E27451">
        <w:rPr>
          <w:rFonts w:eastAsia="Times New Roman"/>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59B744D8" w14:textId="77777777" w:rsidR="00E27451" w:rsidRPr="00E27451" w:rsidRDefault="007F0E0A" w:rsidP="004B6697">
      <w:pPr>
        <w:ind w:firstLine="567"/>
        <w:rPr>
          <w:rFonts w:eastAsia="Times New Roman"/>
          <w:i/>
          <w:lang w:eastAsia="lt-LT"/>
        </w:rPr>
      </w:pPr>
      <w:r>
        <w:rPr>
          <w:rFonts w:eastAsia="Times New Roman"/>
          <w:lang w:eastAsia="lt-LT"/>
        </w:rPr>
        <w:t>69</w:t>
      </w:r>
      <w:r w:rsidR="00E27451" w:rsidRPr="00E27451">
        <w:rPr>
          <w:rFonts w:eastAsia="Times New Roman"/>
          <w:lang w:eastAsia="lt-LT"/>
        </w:rPr>
        <w:t xml:space="preserve">. </w:t>
      </w:r>
      <w:r w:rsidR="00E27451" w:rsidRPr="00072D37">
        <w:rPr>
          <w:rFonts w:eastAsia="Times New Roman"/>
          <w:lang w:eastAsia="lt-LT"/>
        </w:rPr>
        <w:t>Paraiškos vertinamos ne ilgiau kaip 90 dienų nuo kvietimo teikti paraiškas skelbime nurodytos paskutinės paraiškų pateikimo dienos</w:t>
      </w:r>
      <w:r w:rsidR="00E27451" w:rsidRPr="00072D37">
        <w:rPr>
          <w:rFonts w:eastAsia="Times New Roman"/>
          <w:i/>
          <w:lang w:eastAsia="lt-LT"/>
        </w:rPr>
        <w:t>.</w:t>
      </w:r>
    </w:p>
    <w:p w14:paraId="66D8E5A3" w14:textId="77777777" w:rsidR="00E27451" w:rsidRPr="00E27451" w:rsidRDefault="007F0E0A" w:rsidP="004B6697">
      <w:pPr>
        <w:ind w:firstLine="567"/>
        <w:rPr>
          <w:rFonts w:eastAsia="Calibri"/>
        </w:rPr>
      </w:pPr>
      <w:r>
        <w:rPr>
          <w:rFonts w:eastAsia="Times New Roman"/>
          <w:lang w:eastAsia="lt-LT"/>
        </w:rPr>
        <w:t>70</w:t>
      </w:r>
      <w:r w:rsidR="00E27451" w:rsidRPr="00E27451">
        <w:rPr>
          <w:rFonts w:eastAsia="Times New Roman"/>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w:t>
      </w:r>
      <w:r w:rsidR="00E27451" w:rsidRPr="00D51840">
        <w:rPr>
          <w:rFonts w:eastAsia="Times New Roman"/>
          <w:lang w:eastAsia="lt-LT"/>
        </w:rPr>
        <w:t>Projektų taisyklių 127 punkte</w:t>
      </w:r>
      <w:r w:rsidR="00E27451" w:rsidRPr="00E27451">
        <w:rPr>
          <w:rFonts w:eastAsia="Times New Roman"/>
          <w:lang w:eastAsia="lt-LT"/>
        </w:rPr>
        <w:t xml:space="preserve"> nustatyta tvarka įgyvendinančioji institucija informuoja pareiškėjus raštu, </w:t>
      </w:r>
      <w:r w:rsidR="00E27451" w:rsidRPr="00E27451">
        <w:rPr>
          <w:rFonts w:eastAsia="Times New Roman"/>
          <w:iCs/>
          <w:lang w:eastAsia="lt-LT"/>
        </w:rPr>
        <w:t>vadovaudamasi Projektų taisyklių 13 punktu</w:t>
      </w:r>
      <w:r w:rsidR="00E27451" w:rsidRPr="00E27451">
        <w:rPr>
          <w:rFonts w:eastAsia="Times New Roman"/>
          <w:lang w:eastAsia="lt-LT"/>
        </w:rPr>
        <w:t xml:space="preserve"> (jeigu įdiegtos funkcinės galimybės, informuoja per DMS, taip pat Ministeriją </w:t>
      </w:r>
      <w:r w:rsidR="00E27451" w:rsidRPr="00E27451">
        <w:rPr>
          <w:rFonts w:eastAsia="Calibri"/>
          <w:iCs/>
        </w:rPr>
        <w:t xml:space="preserve">ir vadovaujančiąją instituciją </w:t>
      </w:r>
      <w:r w:rsidR="00E27451" w:rsidRPr="00E27451">
        <w:rPr>
          <w:rFonts w:eastAsia="Times New Roman"/>
          <w:iCs/>
          <w:lang w:eastAsia="lt-LT"/>
        </w:rPr>
        <w:t>raštu, vadovaudamasi Projektų taisyklių 9 punktu</w:t>
      </w:r>
      <w:r w:rsidR="00E27451" w:rsidRPr="00E27451">
        <w:rPr>
          <w:rFonts w:eastAsia="Calibri"/>
          <w:iCs/>
        </w:rPr>
        <w:t xml:space="preserve"> (</w:t>
      </w:r>
      <w:r w:rsidR="00E27451" w:rsidRPr="00E27451">
        <w:rPr>
          <w:rFonts w:eastAsia="Times New Roman"/>
          <w:lang w:eastAsia="lt-LT"/>
        </w:rPr>
        <w:t xml:space="preserve">jeigu įdiegtos funkcinės galimybės, – per </w:t>
      </w:r>
      <w:r w:rsidR="00E27451" w:rsidRPr="00E27451">
        <w:rPr>
          <w:rFonts w:eastAsia="Times New Roman"/>
          <w:iCs/>
          <w:lang w:eastAsia="lt-LT"/>
        </w:rPr>
        <w:t xml:space="preserve">2014–2020 metų Europos Sąjungos struktūrinių fondų posistemį </w:t>
      </w:r>
      <w:r w:rsidR="00E27451" w:rsidRPr="00E27451">
        <w:rPr>
          <w:rFonts w:eastAsia="Times New Roman"/>
          <w:lang w:eastAsia="lt-LT"/>
        </w:rPr>
        <w:t xml:space="preserve">SFMIS2014), </w:t>
      </w:r>
      <w:r w:rsidR="00E27451" w:rsidRPr="00E27451">
        <w:rPr>
          <w:rFonts w:eastAsia="Calibri"/>
          <w:iCs/>
        </w:rPr>
        <w:t>nurodydama termino pratęsimo priežastis</w:t>
      </w:r>
      <w:r w:rsidR="00E27451" w:rsidRPr="00E27451">
        <w:rPr>
          <w:rFonts w:eastAsia="Times New Roman"/>
          <w:i/>
          <w:lang w:eastAsia="lt-LT"/>
        </w:rPr>
        <w:t>.</w:t>
      </w:r>
    </w:p>
    <w:p w14:paraId="29EE8FE2" w14:textId="77777777" w:rsidR="00E27451" w:rsidRPr="00E27451" w:rsidRDefault="007F0E0A" w:rsidP="004B6697">
      <w:pPr>
        <w:ind w:firstLine="567"/>
        <w:rPr>
          <w:rFonts w:eastAsia="Times New Roman"/>
          <w:lang w:eastAsia="lt-LT"/>
        </w:rPr>
      </w:pPr>
      <w:r>
        <w:rPr>
          <w:rFonts w:eastAsia="Times New Roman"/>
          <w:lang w:eastAsia="lt-LT"/>
        </w:rPr>
        <w:t>71</w:t>
      </w:r>
      <w:r w:rsidR="00E27451" w:rsidRPr="00E27451">
        <w:rPr>
          <w:rFonts w:eastAsia="Times New Roman"/>
          <w:lang w:eastAsia="lt-LT"/>
        </w:rPr>
        <w:t xml:space="preserve">. Paraiška atmetama dėl </w:t>
      </w:r>
      <w:r w:rsidR="00E27451" w:rsidRPr="008D2745">
        <w:rPr>
          <w:rFonts w:eastAsia="Times New Roman"/>
          <w:lang w:eastAsia="lt-LT"/>
        </w:rPr>
        <w:t>priežasčių, nustatytų Apraše, Projektų</w:t>
      </w:r>
      <w:r w:rsidR="00E27451" w:rsidRPr="00E27451">
        <w:rPr>
          <w:rFonts w:eastAsia="Times New Roman"/>
          <w:lang w:eastAsia="lt-LT"/>
        </w:rPr>
        <w:t xml:space="preserve">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r w:rsidR="00E27451" w:rsidRPr="00E27451">
        <w:rPr>
          <w:rFonts w:eastAsia="Calibri"/>
        </w:rPr>
        <w:t xml:space="preserve"> </w:t>
      </w:r>
      <w:r w:rsidR="00E27451" w:rsidRPr="00E27451">
        <w:rPr>
          <w:rFonts w:eastAsia="Times New Roman"/>
          <w:lang w:eastAsia="lt-LT"/>
        </w:rPr>
        <w:t xml:space="preserve">Paraiška atmetama, neprašant pareiškėjo pateikti papildomų dokumentų ar duomenų, papildyti ar patikslinti paraiškoje pateiktos informacijos, jeigu kartu su paraiška nepateikiami </w:t>
      </w:r>
      <w:r w:rsidR="00E27451" w:rsidRPr="00D656CE">
        <w:rPr>
          <w:rFonts w:eastAsia="Times New Roman"/>
          <w:lang w:eastAsia="lt-LT"/>
        </w:rPr>
        <w:t xml:space="preserve">Aprašo </w:t>
      </w:r>
      <w:r w:rsidR="00C07591">
        <w:rPr>
          <w:rFonts w:eastAsia="Calibri"/>
        </w:rPr>
        <w:t>29</w:t>
      </w:r>
      <w:r w:rsidR="00E27451" w:rsidRPr="00D656CE">
        <w:rPr>
          <w:rFonts w:eastAsia="Calibri"/>
        </w:rPr>
        <w:t xml:space="preserve"> punkte</w:t>
      </w:r>
      <w:r w:rsidR="00E27451" w:rsidRPr="00D656CE">
        <w:rPr>
          <w:rFonts w:eastAsia="Times New Roman"/>
          <w:lang w:eastAsia="lt-LT"/>
        </w:rPr>
        <w:t xml:space="preserve"> išvardytų konkrečiam projektui taikomų reikalavimų atitikimą patvirtinantys dokumentai.</w:t>
      </w:r>
    </w:p>
    <w:p w14:paraId="401299A2" w14:textId="77777777" w:rsidR="00E27451" w:rsidRPr="00E27451" w:rsidRDefault="007F0E0A" w:rsidP="004B6697">
      <w:pPr>
        <w:ind w:firstLine="567"/>
        <w:rPr>
          <w:rFonts w:eastAsia="Times New Roman"/>
          <w:lang w:eastAsia="lt-LT"/>
        </w:rPr>
      </w:pPr>
      <w:r>
        <w:rPr>
          <w:rFonts w:eastAsia="Times New Roman"/>
          <w:lang w:eastAsia="lt-LT"/>
        </w:rPr>
        <w:t>72</w:t>
      </w:r>
      <w:r w:rsidR="00E27451" w:rsidRPr="00E27451">
        <w:rPr>
          <w:rFonts w:eastAsia="Times New Roman"/>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įgyvendinančiosios institucijos sprendimą.</w:t>
      </w:r>
    </w:p>
    <w:p w14:paraId="249CAF19" w14:textId="77777777" w:rsidR="00E27451" w:rsidRPr="00E27451" w:rsidRDefault="007F0E0A" w:rsidP="004B6697">
      <w:pPr>
        <w:ind w:firstLine="567"/>
        <w:rPr>
          <w:rFonts w:eastAsia="Times New Roman"/>
          <w:lang w:eastAsia="lt-LT"/>
        </w:rPr>
      </w:pPr>
      <w:r>
        <w:rPr>
          <w:rFonts w:eastAsia="Times New Roman"/>
          <w:lang w:eastAsia="lt-LT"/>
        </w:rPr>
        <w:t>73</w:t>
      </w:r>
      <w:r w:rsidR="00E27451" w:rsidRPr="00E27451">
        <w:rPr>
          <w:rFonts w:eastAsia="Times New Roman"/>
          <w:lang w:eastAsia="lt-LT"/>
        </w:rPr>
        <w:t xml:space="preserve">. Paraiškų baigiamąjį vertinimo aptarimą organizuoja ir Paraiškų vertinimo </w:t>
      </w:r>
      <w:r w:rsidR="004E3A2A">
        <w:rPr>
          <w:rFonts w:eastAsia="Times New Roman"/>
          <w:lang w:eastAsia="lt-LT"/>
        </w:rPr>
        <w:t xml:space="preserve">rezultatų </w:t>
      </w:r>
      <w:r w:rsidR="00E27451" w:rsidRPr="00E27451">
        <w:rPr>
          <w:rFonts w:eastAsia="Times New Roman"/>
          <w:lang w:eastAsia="lt-LT"/>
        </w:rPr>
        <w:t xml:space="preserve">aptarimo grupės sudėtį tvirtina Ministerija Projektų taisyklių 146 punkte nustatyta tvarka. Paraiškų vertinimo </w:t>
      </w:r>
      <w:r w:rsidR="004E3A2A">
        <w:rPr>
          <w:rFonts w:eastAsia="Times New Roman"/>
          <w:lang w:eastAsia="lt-LT"/>
        </w:rPr>
        <w:t xml:space="preserve">rezultatų </w:t>
      </w:r>
      <w:r w:rsidR="00E27451" w:rsidRPr="00E27451">
        <w:rPr>
          <w:rFonts w:eastAsia="Times New Roman"/>
          <w:lang w:eastAsia="lt-LT"/>
        </w:rPr>
        <w:t>aptarimo grupės veiklos principai nustatomi šios grupės reglamente.</w:t>
      </w:r>
    </w:p>
    <w:p w14:paraId="29F6245B" w14:textId="77777777" w:rsidR="00E27451" w:rsidRPr="00E27451" w:rsidRDefault="007F0E0A" w:rsidP="004B6697">
      <w:pPr>
        <w:ind w:firstLine="567"/>
        <w:rPr>
          <w:rFonts w:eastAsia="Times New Roman"/>
          <w:lang w:eastAsia="lt-LT"/>
        </w:rPr>
      </w:pPr>
      <w:r>
        <w:rPr>
          <w:rFonts w:eastAsia="Times New Roman"/>
          <w:lang w:eastAsia="lt-LT"/>
        </w:rPr>
        <w:t>74.</w:t>
      </w:r>
      <w:r w:rsidR="00E27451" w:rsidRPr="00E27451">
        <w:rPr>
          <w:rFonts w:eastAsia="Times New Roman"/>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62DD7B77" w14:textId="77777777" w:rsidR="00E27451" w:rsidRPr="00E27451" w:rsidRDefault="007F0E0A" w:rsidP="004B6697">
      <w:pPr>
        <w:ind w:firstLine="567"/>
        <w:rPr>
          <w:rFonts w:eastAsia="Times New Roman"/>
          <w:lang w:eastAsia="lt-LT"/>
        </w:rPr>
      </w:pPr>
      <w:r>
        <w:rPr>
          <w:rFonts w:eastAsia="Times New Roman"/>
          <w:lang w:eastAsia="lt-LT"/>
        </w:rPr>
        <w:lastRenderedPageBreak/>
        <w:t>75</w:t>
      </w:r>
      <w:r w:rsidR="00D14877">
        <w:rPr>
          <w:rFonts w:eastAsia="Times New Roman"/>
          <w:lang w:eastAsia="lt-LT"/>
        </w:rPr>
        <w:t>.</w:t>
      </w:r>
      <w:r w:rsidR="00E27451" w:rsidRPr="00E27451">
        <w:rPr>
          <w:rFonts w:eastAsia="Times New Roman"/>
          <w:lang w:eastAsia="lt-LT"/>
        </w:rPr>
        <w:t xml:space="preserve"> Ministerijai priėmus sprendimą finansuoti projektą, įgyvendinančioji institucija per 3 darbo dienas nuo šio sprendimo gavimo dienos raštu (jeigu įdiegtos funkcinės galimybės – per DMS)</w:t>
      </w:r>
      <w:r w:rsidR="00E27451" w:rsidRPr="00E27451">
        <w:rPr>
          <w:rFonts w:eastAsia="Times New Roman"/>
          <w:i/>
          <w:lang w:eastAsia="lt-LT"/>
        </w:rPr>
        <w:t xml:space="preserve"> </w:t>
      </w:r>
      <w:r w:rsidR="00E27451" w:rsidRPr="00E27451">
        <w:rPr>
          <w:rFonts w:eastAsia="Times New Roman"/>
          <w:lang w:eastAsia="lt-LT"/>
        </w:rPr>
        <w:t xml:space="preserve">pateikia šį sprendimą pareiškėjams. </w:t>
      </w:r>
    </w:p>
    <w:p w14:paraId="65D67E36" w14:textId="77777777" w:rsidR="00E27451" w:rsidRPr="00E27451" w:rsidRDefault="007F0E0A" w:rsidP="004B6697">
      <w:pPr>
        <w:ind w:firstLine="567"/>
        <w:rPr>
          <w:rFonts w:eastAsia="Times New Roman"/>
          <w:lang w:eastAsia="lt-LT"/>
        </w:rPr>
      </w:pPr>
      <w:r>
        <w:rPr>
          <w:rFonts w:eastAsia="Times New Roman"/>
          <w:lang w:eastAsia="lt-LT"/>
        </w:rPr>
        <w:t>76</w:t>
      </w:r>
      <w:r w:rsidR="00E27451" w:rsidRPr="00E27451">
        <w:rPr>
          <w:rFonts w:eastAsia="Times New Roman"/>
          <w:lang w:eastAsia="lt-LT"/>
        </w:rPr>
        <w:t>. Pagal Aprašą finansuojamiems projektams įgyvendinti</w:t>
      </w:r>
      <w:r w:rsidR="00E27451" w:rsidRPr="00E27451">
        <w:rPr>
          <w:rFonts w:eastAsia="Calibri"/>
        </w:rPr>
        <w:t xml:space="preserve"> tarp pareiškėjų ir įgyvendinančiosios institucijos</w:t>
      </w:r>
      <w:r w:rsidR="00E27451" w:rsidRPr="00E27451">
        <w:rPr>
          <w:rFonts w:eastAsia="Times New Roman"/>
          <w:lang w:eastAsia="lt-LT"/>
        </w:rPr>
        <w:t xml:space="preserve"> bus sudaromos dvišalės projektų sutartys. Projektų sutartys gali būti keičiamos arba nutraukiamos Projektų taisyklių </w:t>
      </w:r>
      <w:r w:rsidR="00E27451" w:rsidRPr="00E27451">
        <w:rPr>
          <w:rFonts w:eastAsia="Calibri"/>
        </w:rPr>
        <w:t xml:space="preserve">IV skyriaus </w:t>
      </w:r>
      <w:r w:rsidR="00E27451" w:rsidRPr="00E27451">
        <w:rPr>
          <w:rFonts w:eastAsia="Times New Roman"/>
          <w:lang w:eastAsia="lt-LT"/>
        </w:rPr>
        <w:t>devynioliktajame skirsnyje nustatyta tvarka.</w:t>
      </w:r>
    </w:p>
    <w:p w14:paraId="70B4D2BA" w14:textId="77777777" w:rsidR="00E27451" w:rsidRPr="00E27451" w:rsidRDefault="007F0E0A" w:rsidP="004B6697">
      <w:pPr>
        <w:ind w:firstLine="567"/>
        <w:rPr>
          <w:rFonts w:eastAsia="Calibri"/>
        </w:rPr>
      </w:pPr>
      <w:r>
        <w:rPr>
          <w:rFonts w:eastAsia="Times New Roman"/>
          <w:lang w:eastAsia="lt-LT"/>
        </w:rPr>
        <w:t>77</w:t>
      </w:r>
      <w:r w:rsidR="00E27451" w:rsidRPr="00E27451">
        <w:rPr>
          <w:rFonts w:eastAsia="Times New Roman"/>
          <w:lang w:eastAsia="lt-LT"/>
        </w:rPr>
        <w:t xml:space="preserve">.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E27451" w:rsidRPr="00E27451">
        <w:rPr>
          <w:rFonts w:eastAsia="Calibri"/>
          <w:bCs/>
        </w:rPr>
        <w:t xml:space="preserve">Jeigu pareiškėjas atsisako pasirašyti projekto sutartį ar per nustatytą terminą jos nepasirašo, įgyvendinančioji institucija informuoja Ministeriją ir pareiškėją Projektų taisyklių </w:t>
      </w:r>
      <w:r w:rsidR="00E27451" w:rsidRPr="00E27451">
        <w:rPr>
          <w:rFonts w:eastAsia="Calibri"/>
        </w:rPr>
        <w:t xml:space="preserve">168 </w:t>
      </w:r>
      <w:r w:rsidR="00E27451" w:rsidRPr="00E27451">
        <w:rPr>
          <w:rFonts w:eastAsia="Calibri"/>
          <w:bCs/>
        </w:rPr>
        <w:t>punkte nustatyta tvarka</w:t>
      </w:r>
      <w:r w:rsidR="00E27451" w:rsidRPr="00E27451">
        <w:rPr>
          <w:rFonts w:eastAsia="Calibri"/>
        </w:rPr>
        <w:t>.</w:t>
      </w:r>
    </w:p>
    <w:p w14:paraId="64052619" w14:textId="77777777" w:rsidR="00E27451" w:rsidRPr="00E27451" w:rsidRDefault="007F0E0A" w:rsidP="004B6697">
      <w:pPr>
        <w:ind w:firstLine="567"/>
        <w:rPr>
          <w:rFonts w:eastAsia="Times New Roman"/>
          <w:lang w:eastAsia="lt-LT"/>
        </w:rPr>
      </w:pPr>
      <w:r>
        <w:rPr>
          <w:rFonts w:eastAsia="Times New Roman"/>
          <w:lang w:eastAsia="lt-LT"/>
        </w:rPr>
        <w:t>78</w:t>
      </w:r>
      <w:r w:rsidR="00E27451" w:rsidRPr="00E27451">
        <w:rPr>
          <w:rFonts w:eastAsia="Times New Roman"/>
          <w:lang w:eastAsia="lt-LT"/>
        </w:rPr>
        <w:t>.</w:t>
      </w:r>
      <w:r w:rsidR="00E27451" w:rsidRPr="00E27451">
        <w:rPr>
          <w:rFonts w:eastAsia="Times New Roman"/>
        </w:rPr>
        <w:t xml:space="preserve"> Įgyvendinančioji institucija, siekdama įsitikinti, kad finansavimo skyrimo (projekto sutarties sudarymo) metu pareiškėjas nebuvo sunkumų patirianti įmonė, iki finansavimo skyrimo (projekto sutarties sudarymo) pareiškėjo gali paprašyti pateikti paskutinio ketvirčio iki finansavimo skyrimo (projekto sutarties sudarymo) sudarytus balansą ir pelno nuostolių ataskaitą.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00E27451" w:rsidRPr="00E27451">
        <w:rPr>
          <w:rFonts w:eastAsia="Times New Roman"/>
          <w:lang w:eastAsia="lt-LT"/>
        </w:rPr>
        <w:t>.</w:t>
      </w:r>
    </w:p>
    <w:p w14:paraId="34938917" w14:textId="77777777" w:rsidR="00E27451" w:rsidRPr="00E27451" w:rsidRDefault="007F0E0A" w:rsidP="004B6697">
      <w:pPr>
        <w:ind w:firstLine="567"/>
        <w:rPr>
          <w:rFonts w:eastAsia="Times New Roman"/>
        </w:rPr>
      </w:pPr>
      <w:r>
        <w:rPr>
          <w:rFonts w:eastAsia="Times New Roman"/>
        </w:rPr>
        <w:t>79</w:t>
      </w:r>
      <w:r w:rsidR="00E27451" w:rsidRPr="00E27451">
        <w:rPr>
          <w:rFonts w:eastAsia="Times New Roman"/>
        </w:rPr>
        <w:t>. J</w:t>
      </w:r>
      <w:r w:rsidR="00E27451" w:rsidRPr="00E27451">
        <w:rPr>
          <w:rFonts w:eastAsia="Calibri"/>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E27451" w:rsidRPr="00E27451">
        <w:rPr>
          <w:rFonts w:eastAsia="Times New Roman"/>
        </w:rPr>
        <w:t>pareiškėjas įgyvendinančiajai institucijai turi pateikti laisvos formos raštą, kuriame nurodoma informacija, kuria remiantis nustatyta, kad projektui netaikomas reikalavimas dėl poveikio aplinkai vertinimo, pagrindžiant tai Lietuvos Respublikos p</w:t>
      </w:r>
      <w:r w:rsidR="00E27451" w:rsidRPr="00E27451">
        <w:rPr>
          <w:rFonts w:eastAsia="Calibri"/>
        </w:rPr>
        <w:t>lanuojamos ūkinės veiklos poveikio aplinkai vertinimo įstatymo nuostatomis</w:t>
      </w:r>
      <w:r w:rsidR="00E27451" w:rsidRPr="00E27451">
        <w:rPr>
          <w:rFonts w:eastAsia="Times New Roman"/>
        </w:rPr>
        <w:t>.</w:t>
      </w:r>
    </w:p>
    <w:p w14:paraId="1AFF0270" w14:textId="77777777" w:rsidR="00E27451" w:rsidRPr="00E27451" w:rsidRDefault="007F0E0A" w:rsidP="004B6697">
      <w:pPr>
        <w:ind w:firstLine="567"/>
        <w:rPr>
          <w:rFonts w:eastAsia="Times New Roman"/>
        </w:rPr>
      </w:pPr>
      <w:r>
        <w:rPr>
          <w:rFonts w:eastAsia="Times New Roman"/>
        </w:rPr>
        <w:t>80</w:t>
      </w:r>
      <w:r w:rsidR="00E27451" w:rsidRPr="00E27451">
        <w:rPr>
          <w:rFonts w:eastAsia="Times New Roman"/>
        </w:rPr>
        <w:t xml:space="preserve">. Ne vėliau kaip iki įgyvendinančiosios institucijos nurodyto galutinio sprendimui dėl paraiškos vertinimo priimti reikalingo termino pareiškėjas turi pateikti galutinį 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w:t>
      </w:r>
      <w:r w:rsidR="00E27451" w:rsidRPr="008D2745">
        <w:rPr>
          <w:rFonts w:eastAsia="Times New Roman"/>
        </w:rPr>
        <w:t xml:space="preserve">institucijai </w:t>
      </w:r>
      <w:r w:rsidR="00CD096A">
        <w:rPr>
          <w:rFonts w:eastAsia="Times New Roman"/>
        </w:rPr>
        <w:t xml:space="preserve">Aprašo </w:t>
      </w:r>
      <w:r w:rsidR="005C4215">
        <w:rPr>
          <w:rFonts w:eastAsia="Times New Roman"/>
        </w:rPr>
        <w:t>77</w:t>
      </w:r>
      <w:r w:rsidR="00E27451" w:rsidRPr="008D2745">
        <w:rPr>
          <w:rFonts w:eastAsia="Times New Roman"/>
        </w:rPr>
        <w:t xml:space="preserve"> punkte</w:t>
      </w:r>
      <w:r w:rsidR="00E27451" w:rsidRPr="00E27451">
        <w:rPr>
          <w:rFonts w:eastAsia="Times New Roman"/>
        </w:rPr>
        <w:t xml:space="preserve"> nustatytu atveju pratęsus projekto sutarties pasirašymo terminą, atitinkamai prasitęsia paskolos sutarties kopijos pateikimo terminas.</w:t>
      </w:r>
    </w:p>
    <w:p w14:paraId="440D3650" w14:textId="77777777" w:rsidR="00E27451" w:rsidRPr="00E27451" w:rsidRDefault="007F0E0A" w:rsidP="004B6697">
      <w:pPr>
        <w:ind w:firstLine="567"/>
        <w:rPr>
          <w:rFonts w:eastAsia="Calibri"/>
        </w:rPr>
      </w:pPr>
      <w:r>
        <w:rPr>
          <w:rFonts w:eastAsia="Calibri"/>
        </w:rPr>
        <w:t>81</w:t>
      </w:r>
      <w:r w:rsidR="00E27451" w:rsidRPr="00E27451">
        <w:rPr>
          <w:rFonts w:eastAsia="Calibri"/>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Neįregistravus daiktinių teisių iki projekto sutarties pasirašymo, </w:t>
      </w:r>
      <w:r w:rsidR="00E27451" w:rsidRPr="00E27451">
        <w:rPr>
          <w:rFonts w:eastAsia="Times New Roman"/>
        </w:rPr>
        <w:t>projekto sutartis su pareiškėju nepasirašoma ir projektas nefinansuojamas. Įgyvendi</w:t>
      </w:r>
      <w:r w:rsidR="00CD096A">
        <w:rPr>
          <w:rFonts w:eastAsia="Times New Roman"/>
        </w:rPr>
        <w:t xml:space="preserve">nančiajai institucijai </w:t>
      </w:r>
      <w:r w:rsidR="00CD096A" w:rsidRPr="00E45B5E">
        <w:rPr>
          <w:rFonts w:eastAsia="Times New Roman"/>
        </w:rPr>
        <w:t xml:space="preserve">Aprašo </w:t>
      </w:r>
      <w:r w:rsidR="00E45B5E" w:rsidRPr="00E45B5E">
        <w:rPr>
          <w:rFonts w:eastAsia="Times New Roman"/>
        </w:rPr>
        <w:t>7</w:t>
      </w:r>
      <w:r w:rsidR="005C4215">
        <w:rPr>
          <w:rFonts w:eastAsia="Times New Roman"/>
        </w:rPr>
        <w:t>7</w:t>
      </w:r>
      <w:r w:rsidR="00E27451" w:rsidRPr="00E27451">
        <w:rPr>
          <w:rFonts w:eastAsia="Times New Roman"/>
        </w:rPr>
        <w:t xml:space="preserve"> punkte nustatytu atveju pratęsus projekto sutarties pasirašymo terminą, atitinkamai prasitęsia d</w:t>
      </w:r>
      <w:r w:rsidR="00E27451" w:rsidRPr="00E27451">
        <w:rPr>
          <w:rFonts w:eastAsia="Calibri"/>
        </w:rPr>
        <w:t>aiktinės pareiškėjo teisių į nekilnojamąjį turtą, kuris bus tiesiogiai naudojamas įgyvendinant projektą, įregistravimo Nekilnojamojo turto registre terminas.</w:t>
      </w:r>
    </w:p>
    <w:p w14:paraId="49E97AAC" w14:textId="77777777" w:rsidR="00E27451" w:rsidRPr="00E27451" w:rsidRDefault="007F0E0A" w:rsidP="004B6697">
      <w:pPr>
        <w:ind w:firstLine="567"/>
        <w:rPr>
          <w:rFonts w:eastAsia="Times New Roman"/>
          <w:lang w:eastAsia="lt-LT"/>
        </w:rPr>
      </w:pPr>
      <w:r>
        <w:rPr>
          <w:rFonts w:eastAsia="Times New Roman"/>
          <w:lang w:eastAsia="lt-LT"/>
        </w:rPr>
        <w:t>82</w:t>
      </w:r>
      <w:r w:rsidR="00E27451" w:rsidRPr="00E27451">
        <w:rPr>
          <w:rFonts w:eastAsia="Times New Roman"/>
          <w:lang w:eastAsia="lt-LT"/>
        </w:rPr>
        <w:t xml:space="preserve">. Projekto sutarties originalas gali būti rengiamas ir teikiamas: </w:t>
      </w:r>
    </w:p>
    <w:p w14:paraId="1D13E9A2" w14:textId="77777777" w:rsidR="00E27451" w:rsidRPr="00E27451" w:rsidRDefault="007F0E0A" w:rsidP="004B6697">
      <w:pPr>
        <w:ind w:firstLine="567"/>
        <w:rPr>
          <w:rFonts w:eastAsia="Times New Roman"/>
          <w:lang w:eastAsia="lt-LT"/>
        </w:rPr>
      </w:pPr>
      <w:r>
        <w:rPr>
          <w:rFonts w:eastAsia="Times New Roman"/>
          <w:lang w:eastAsia="lt-LT"/>
        </w:rPr>
        <w:t>82</w:t>
      </w:r>
      <w:r w:rsidR="00E27451" w:rsidRPr="00E27451">
        <w:rPr>
          <w:rFonts w:eastAsia="Times New Roman"/>
          <w:lang w:eastAsia="lt-LT"/>
        </w:rPr>
        <w:t>.1. kaip pasirašytas popierinis dokumentas arba</w:t>
      </w:r>
    </w:p>
    <w:p w14:paraId="1FF6BAD4" w14:textId="77777777" w:rsidR="00E27451" w:rsidRPr="00E27451" w:rsidRDefault="007F0E0A" w:rsidP="004B6697">
      <w:pPr>
        <w:ind w:firstLine="567"/>
        <w:rPr>
          <w:rFonts w:eastAsia="Times New Roman"/>
          <w:lang w:eastAsia="lt-LT"/>
        </w:rPr>
      </w:pPr>
      <w:r>
        <w:rPr>
          <w:rFonts w:eastAsia="Times New Roman"/>
          <w:lang w:eastAsia="lt-LT"/>
        </w:rPr>
        <w:lastRenderedPageBreak/>
        <w:t>82</w:t>
      </w:r>
      <w:r w:rsidR="00E27451" w:rsidRPr="00E27451">
        <w:rPr>
          <w:rFonts w:eastAsia="Times New Roman"/>
          <w:lang w:eastAsia="lt-LT"/>
        </w:rPr>
        <w:t xml:space="preserve">.2. kaip elektroninis dokumentas, pasirašytas </w:t>
      </w:r>
      <w:r w:rsidR="00E27451" w:rsidRPr="00E27451">
        <w:rPr>
          <w:rFonts w:eastAsia="Calibri"/>
        </w:rPr>
        <w:t>elektroninio pasirašymo priemonėmis su kvalifikuoto elektroninio parašo sertifikatais</w:t>
      </w:r>
      <w:r w:rsidR="00E27451" w:rsidRPr="00E27451">
        <w:rPr>
          <w:rFonts w:eastAsia="Times New Roman"/>
          <w:lang w:eastAsia="lt-LT"/>
        </w:rPr>
        <w:t>, atsižvelgiant į tai, kokią šio dokumentų formą pasirenka projekto vykdytojas.</w:t>
      </w:r>
    </w:p>
    <w:p w14:paraId="576A1BB9" w14:textId="77777777" w:rsidR="009B520B" w:rsidRPr="00665F58" w:rsidRDefault="009B520B" w:rsidP="00EE14C5">
      <w:pPr>
        <w:pStyle w:val="ListParagraph"/>
        <w:ind w:left="480" w:firstLine="0"/>
      </w:pPr>
    </w:p>
    <w:p w14:paraId="1CB677B4" w14:textId="77777777" w:rsidR="0017184B" w:rsidRPr="00AF4F74" w:rsidRDefault="002B568D" w:rsidP="00AF4F74">
      <w:pPr>
        <w:spacing w:line="276" w:lineRule="auto"/>
        <w:ind w:firstLine="0"/>
        <w:jc w:val="center"/>
        <w:rPr>
          <w:b/>
        </w:rPr>
      </w:pPr>
      <w:r w:rsidRPr="00AF4F74">
        <w:rPr>
          <w:b/>
        </w:rPr>
        <w:t>VI</w:t>
      </w:r>
      <w:r w:rsidR="00AA64E1" w:rsidRPr="00AF4F74">
        <w:rPr>
          <w:b/>
        </w:rPr>
        <w:t xml:space="preserve"> </w:t>
      </w:r>
      <w:r w:rsidR="0017184B" w:rsidRPr="00AF4F74">
        <w:rPr>
          <w:b/>
        </w:rPr>
        <w:t>SKYRIUS</w:t>
      </w:r>
    </w:p>
    <w:p w14:paraId="1F1AF2A9" w14:textId="77777777" w:rsidR="009B520B" w:rsidRPr="00665F58" w:rsidRDefault="009B520B" w:rsidP="00AF4F74">
      <w:pPr>
        <w:pStyle w:val="ListParagraph"/>
        <w:ind w:left="0" w:firstLine="0"/>
        <w:jc w:val="center"/>
      </w:pPr>
      <w:r w:rsidRPr="00665F58">
        <w:rPr>
          <w:b/>
        </w:rPr>
        <w:t>PROJEKTŲ ĮGYVENDINIM</w:t>
      </w:r>
      <w:r w:rsidR="00F64BE6" w:rsidRPr="00665F58">
        <w:rPr>
          <w:b/>
        </w:rPr>
        <w:t>O REIKALAVIMAI</w:t>
      </w:r>
    </w:p>
    <w:p w14:paraId="67DBEEB2" w14:textId="77777777" w:rsidR="009517F7" w:rsidRPr="00665F58" w:rsidRDefault="009517F7" w:rsidP="00EE14C5">
      <w:pPr>
        <w:pStyle w:val="ListParagraph"/>
        <w:ind w:left="480" w:firstLine="0"/>
      </w:pPr>
    </w:p>
    <w:p w14:paraId="7B61106E" w14:textId="77777777" w:rsidR="007F0E0A" w:rsidRDefault="00954B55" w:rsidP="007F0E0A">
      <w:pPr>
        <w:pStyle w:val="ListParagraph"/>
        <w:numPr>
          <w:ilvl w:val="0"/>
          <w:numId w:val="43"/>
        </w:numPr>
        <w:ind w:left="0" w:firstLine="567"/>
      </w:pPr>
      <w:r w:rsidRPr="00665F58">
        <w:t xml:space="preserve">Projektas įgyvendinamas </w:t>
      </w:r>
      <w:r w:rsidRPr="00E76CC1">
        <w:t xml:space="preserve">pagal </w:t>
      </w:r>
      <w:r w:rsidR="006E5357" w:rsidRPr="00E76CC1">
        <w:rPr>
          <w:lang w:eastAsia="lt-LT"/>
        </w:rPr>
        <w:t>projekto</w:t>
      </w:r>
      <w:r w:rsidR="00E76CC1">
        <w:rPr>
          <w:lang w:eastAsia="lt-LT"/>
        </w:rPr>
        <w:t xml:space="preserve"> </w:t>
      </w:r>
      <w:r w:rsidR="006E5357" w:rsidRPr="00665F58">
        <w:t>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14:paraId="55C05022" w14:textId="77777777" w:rsidR="007F0E0A" w:rsidRPr="007F0E0A" w:rsidRDefault="00FC0195" w:rsidP="007F0E0A">
      <w:pPr>
        <w:pStyle w:val="ListParagraph"/>
        <w:numPr>
          <w:ilvl w:val="0"/>
          <w:numId w:val="43"/>
        </w:numPr>
        <w:ind w:left="0" w:firstLine="567"/>
      </w:pPr>
      <w:r w:rsidRPr="007F0E0A">
        <w:rPr>
          <w:rFonts w:eastAsia="Times New Roman"/>
        </w:rPr>
        <w:t xml:space="preserve">Projektų įgyvendinimo priežiūrai atlikti sudaromas Projektų priežiūros komitetas, </w:t>
      </w:r>
      <w:r w:rsidRPr="00156E98">
        <w:t>kuris stebi projektų įgyvendinimo pažangą ir teikia rekomendacijas projektų vykdytojams dėl projektų įgyvendinimo. Projektų priežiūros komitetas sudaromas iš įgyvendinančiosios institucijos, Ministerijos, į Projekt</w:t>
      </w:r>
      <w:r>
        <w:t>ų</w:t>
      </w:r>
      <w:r w:rsidRPr="00156E98">
        <w:t xml:space="preserve"> priežiūros komiteto sudėtį gali būti kviečiami kitų institucijų, įstaigų ar organizacijų atstovai</w:t>
      </w:r>
      <w:r w:rsidR="004E3A2A">
        <w:t xml:space="preserve">, </w:t>
      </w:r>
      <w:r w:rsidR="004E3A2A" w:rsidRPr="00156E98">
        <w:t>projektų vykdytojų atstov</w:t>
      </w:r>
      <w:r w:rsidR="004E3A2A">
        <w:t>ai</w:t>
      </w:r>
      <w:r w:rsidRPr="00156E98">
        <w:t xml:space="preserve">. </w:t>
      </w:r>
      <w:r w:rsidRPr="007F0E0A">
        <w:rPr>
          <w:rFonts w:eastAsia="Times New Roman"/>
        </w:rPr>
        <w:t>Projektų priežiūros komiteto sudėtis tvirtinama Lietuvos Respublikos ūkio ministro įsakymu, o jo veiklos principai nustatomi šio komiteto darbo reglamente.</w:t>
      </w:r>
    </w:p>
    <w:p w14:paraId="4DCF1213" w14:textId="77777777" w:rsidR="007F0E0A" w:rsidRPr="007F0E0A" w:rsidRDefault="00FC0195" w:rsidP="007F0E0A">
      <w:pPr>
        <w:pStyle w:val="ListParagraph"/>
        <w:numPr>
          <w:ilvl w:val="0"/>
          <w:numId w:val="43"/>
        </w:numPr>
        <w:ind w:left="0" w:firstLine="567"/>
      </w:pPr>
      <w:r w:rsidRPr="007F0E0A">
        <w:rPr>
          <w:rFonts w:eastAsia="Times New Roman"/>
        </w:rPr>
        <w:t>Baigus investuoti, investicijos ir tiesiogiai įgyvendinant investicinį projektą sukurtos darbo vietos pagalbą gaunančioje vietovėje išlaikomos, kaip nurodyta Bendrojo bendrosios išimties reglamento 14 straipsnio 5 dalyje ir 9 dalies c punkte. Neįvykdžius šio reikalavimo, visas projektui skirtas finansavimas turi būti sugrąžintas.</w:t>
      </w:r>
    </w:p>
    <w:p w14:paraId="1BF5480F" w14:textId="77777777" w:rsidR="007F0E0A" w:rsidRPr="007F0E0A" w:rsidRDefault="00FC0195" w:rsidP="007F0E0A">
      <w:pPr>
        <w:pStyle w:val="ListParagraph"/>
        <w:numPr>
          <w:ilvl w:val="0"/>
          <w:numId w:val="43"/>
        </w:numPr>
        <w:ind w:left="0" w:firstLine="567"/>
      </w:pPr>
      <w:r w:rsidRPr="007F0E0A">
        <w:rPr>
          <w:rFonts w:eastAsia="Times New Roman"/>
        </w:rPr>
        <w:t>Vadovaujantis Bendrojo bendrosios išimties reglamento 7 straipsnio 3 dalies nuostatomis, jei pagalba išmokama dalimis, jos vertė diskontuojama.</w:t>
      </w:r>
    </w:p>
    <w:p w14:paraId="2BDA232B" w14:textId="77777777" w:rsidR="007F0E0A" w:rsidRDefault="00FC0195" w:rsidP="007F0E0A">
      <w:pPr>
        <w:pStyle w:val="ListParagraph"/>
        <w:numPr>
          <w:ilvl w:val="0"/>
          <w:numId w:val="43"/>
        </w:numPr>
        <w:ind w:left="0" w:firstLine="567"/>
      </w:pPr>
      <w:r w:rsidRPr="007F0E0A">
        <w:rPr>
          <w:rFonts w:eastAsia="Times New Roman"/>
        </w:rPr>
        <w:t xml:space="preserve">Trejus metus po projekto finansavimo pabaigos </w:t>
      </w:r>
      <w:r w:rsidRPr="00156E98">
        <w:t xml:space="preserve">turi būti užtikrintas investicijų tęstinumas Projektų taisyklių IV skyriaus dvidešimt septintajame skirsnyje nustatyta tvarka. Jei tiesiogiai su investicijų projektu susijusios sukurtos darbo vietos užimamos po </w:t>
      </w:r>
      <w:r w:rsidRPr="007F0E0A">
        <w:rPr>
          <w:bCs/>
        </w:rPr>
        <w:t>projekto veiklų įgyvendinimo pabaigos, š</w:t>
      </w:r>
      <w:r w:rsidRPr="00156E98">
        <w:t xml:space="preserve">is trejų metų laikotarpis yra prailginamas tiek, kiek yra reikalinga įvykdyti </w:t>
      </w:r>
      <w:r w:rsidRPr="007F0E0A">
        <w:rPr>
          <w:bCs/>
        </w:rPr>
        <w:t>darbo vietoms išlaikyti atitinkamoje vietovėje esančioje įmonėje</w:t>
      </w:r>
      <w:r w:rsidRPr="00156E98">
        <w:t xml:space="preserve"> keliamus reikalavimus </w:t>
      </w:r>
      <w:r>
        <w:t>(</w:t>
      </w:r>
      <w:r w:rsidR="00E45B5E">
        <w:t>Aprašo 2</w:t>
      </w:r>
      <w:r w:rsidRPr="00C21CC0">
        <w:t xml:space="preserve"> lentelės 5.1.3 papunktis).</w:t>
      </w:r>
    </w:p>
    <w:p w14:paraId="6A83F98B" w14:textId="77777777" w:rsidR="007F0E0A" w:rsidRPr="007F0E0A" w:rsidRDefault="00664605" w:rsidP="007F0E0A">
      <w:pPr>
        <w:pStyle w:val="ListParagraph"/>
        <w:numPr>
          <w:ilvl w:val="0"/>
          <w:numId w:val="43"/>
        </w:numPr>
        <w:ind w:left="0" w:firstLine="567"/>
      </w:pPr>
      <w:r w:rsidRPr="007F0E0A">
        <w:rPr>
          <w:rFonts w:eastAsia="Times New Roman"/>
        </w:rPr>
        <w:t>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projekto įgyvendinimo pabaigos draudimo ir draudimo tarpininkavimo veiklą reguliuojančių teisės aktų nustatyta tvarka.</w:t>
      </w:r>
    </w:p>
    <w:p w14:paraId="640929ED" w14:textId="77777777" w:rsidR="007F0E0A" w:rsidRPr="007F0E0A" w:rsidRDefault="00664605" w:rsidP="007F0E0A">
      <w:pPr>
        <w:pStyle w:val="ListParagraph"/>
        <w:numPr>
          <w:ilvl w:val="0"/>
          <w:numId w:val="43"/>
        </w:numPr>
        <w:ind w:left="0" w:firstLine="567"/>
      </w:pPr>
      <w:r w:rsidRPr="007F0E0A">
        <w:rPr>
          <w:rFonts w:eastAsia="Times New Roman"/>
        </w:rPr>
        <w:t>Jei projekto veikla</w:t>
      </w:r>
      <w:r w:rsidR="00D06E54" w:rsidRPr="007F0E0A">
        <w:rPr>
          <w:rFonts w:eastAsia="Times New Roman"/>
        </w:rPr>
        <w:t xml:space="preserve">, nurodyta Aprašo 10.2 papunktyje, </w:t>
      </w:r>
      <w:r w:rsidRPr="007F0E0A">
        <w:rPr>
          <w:rFonts w:eastAsia="Times New Roman"/>
        </w:rPr>
        <w:t>nepradėta įgyvendinti per 6 mėnesius nuo projekto sutarties pasirašymo dienos, įgyvendinančioji institucija, suderinusi su Ministerija, turi teisę vienašališkai nutraukti projekto sutartį.</w:t>
      </w:r>
    </w:p>
    <w:p w14:paraId="4E9A6088" w14:textId="77777777" w:rsidR="007F0E0A" w:rsidRPr="007F0E0A" w:rsidRDefault="00664605" w:rsidP="007F0E0A">
      <w:pPr>
        <w:pStyle w:val="ListParagraph"/>
        <w:numPr>
          <w:ilvl w:val="0"/>
          <w:numId w:val="43"/>
        </w:numPr>
        <w:ind w:left="0" w:firstLine="567"/>
      </w:pPr>
      <w:r w:rsidRPr="007F0E0A">
        <w:rPr>
          <w:rFonts w:eastAsia="Times New Roman"/>
        </w:rPr>
        <w:t xml:space="preserve">Jei įgyvendinus </w:t>
      </w:r>
      <w:r w:rsidR="009425D8" w:rsidRPr="007F0E0A">
        <w:rPr>
          <w:rFonts w:eastAsia="Times New Roman"/>
        </w:rPr>
        <w:t xml:space="preserve">Aprašo 10.2 papunktyje nurodytas </w:t>
      </w:r>
      <w:r w:rsidRPr="007F0E0A">
        <w:rPr>
          <w:rFonts w:eastAsia="Times New Roman"/>
        </w:rPr>
        <w:t>veiklas, pareiškėjo veiklai vykdyti reikalingi leidimai, licencijos ar kiti dokumentai, kurie išduodami tik pabaigus projekto veiklas, pareiškėjas įgyvendinančiajai institucijai juos turi pateikti per 6 mėnesius nuo projekto veiklų įgyvendinimo pabaigos.</w:t>
      </w:r>
    </w:p>
    <w:p w14:paraId="13762FC7" w14:textId="77777777" w:rsidR="007F0E0A" w:rsidRPr="007F0E0A" w:rsidRDefault="001563BA" w:rsidP="007F0E0A">
      <w:pPr>
        <w:pStyle w:val="ListParagraph"/>
        <w:numPr>
          <w:ilvl w:val="0"/>
          <w:numId w:val="43"/>
        </w:numPr>
        <w:ind w:left="0" w:firstLine="567"/>
      </w:pPr>
      <w:r w:rsidRPr="007F0E0A">
        <w:rPr>
          <w:rFonts w:eastAsia="Times New Roman"/>
        </w:rPr>
        <w:t>Pareiškėjas ar projekto vykdytojas, kurie nėra perkančiosios organizacijos pagal Lietuvos Respublikos viešųjų pirkimų įstatymo reikalavimus, pirkimus privalo vykdyti vadovaudamiesi Projektų taisyklių VII skyriaus keturiasdešimtojo skirsnio reikalavimais.</w:t>
      </w:r>
    </w:p>
    <w:p w14:paraId="3813AE20" w14:textId="77777777" w:rsidR="007F0E0A" w:rsidRPr="007F0E0A" w:rsidRDefault="001563BA" w:rsidP="007F0E0A">
      <w:pPr>
        <w:pStyle w:val="ListParagraph"/>
        <w:numPr>
          <w:ilvl w:val="0"/>
          <w:numId w:val="43"/>
        </w:numPr>
        <w:ind w:left="0" w:firstLine="567"/>
      </w:pPr>
      <w:r w:rsidRPr="007F0E0A">
        <w:rPr>
          <w:rFonts w:eastAsia="Times New Roman"/>
        </w:rPr>
        <w:t>Projekto vykdytojas privalo informuoti apie įgyvendinamą ar įgyvendintą projektą Projektų taisyklių VII skyriaus trisdešimt septintajame skirsnyje nustatyta tvarka.</w:t>
      </w:r>
    </w:p>
    <w:p w14:paraId="660BCA61" w14:textId="77777777" w:rsidR="007F0E0A" w:rsidRPr="007F0E0A" w:rsidRDefault="001563BA" w:rsidP="007F0E0A">
      <w:pPr>
        <w:pStyle w:val="ListParagraph"/>
        <w:numPr>
          <w:ilvl w:val="0"/>
          <w:numId w:val="43"/>
        </w:numPr>
        <w:ind w:left="0" w:firstLine="567"/>
      </w:pPr>
      <w:r w:rsidRPr="007F0E0A">
        <w:rPr>
          <w:rFonts w:eastAsia="Times New Roman"/>
        </w:rPr>
        <w:t>Projekto užbaigimo reikalavimai nustatyti Projektų taisyklių IV skyriaus dvidešimt septintajame skirsnyje.</w:t>
      </w:r>
    </w:p>
    <w:p w14:paraId="6D5FD363" w14:textId="77777777" w:rsidR="001563BA" w:rsidRPr="0051020B" w:rsidRDefault="001563BA" w:rsidP="007F0E0A">
      <w:pPr>
        <w:pStyle w:val="ListParagraph"/>
        <w:numPr>
          <w:ilvl w:val="0"/>
          <w:numId w:val="43"/>
        </w:numPr>
        <w:ind w:left="0" w:firstLine="567"/>
      </w:pPr>
      <w:r w:rsidRPr="007F0E0A">
        <w:rPr>
          <w:rFonts w:eastAsia="Times New Roman"/>
        </w:rPr>
        <w:t>Visi su projekto įgyvendinimu susiję dokumentai turi būti saugomi Projektų taisyklių VII skyriaus keturiasdešimt antrajame skirsnyje nustatyta tvarka.</w:t>
      </w:r>
    </w:p>
    <w:p w14:paraId="103D693D" w14:textId="77777777" w:rsidR="001563BA" w:rsidRDefault="001563BA" w:rsidP="004B6697">
      <w:pPr>
        <w:ind w:firstLine="567"/>
        <w:rPr>
          <w:lang w:eastAsia="lt-LT"/>
        </w:rPr>
      </w:pPr>
    </w:p>
    <w:p w14:paraId="1EFB0EC5" w14:textId="77777777" w:rsidR="0063551E" w:rsidRPr="00665F58" w:rsidRDefault="0020212E" w:rsidP="004B6697">
      <w:pPr>
        <w:ind w:firstLine="567"/>
        <w:rPr>
          <w:lang w:eastAsia="lt-LT"/>
        </w:rPr>
      </w:pPr>
      <w:r w:rsidRPr="00665F58">
        <w:rPr>
          <w:lang w:eastAsia="lt-LT"/>
        </w:rPr>
        <w:t xml:space="preserve"> </w:t>
      </w:r>
    </w:p>
    <w:p w14:paraId="20726B98" w14:textId="77777777" w:rsidR="00D30906" w:rsidRDefault="00D30906">
      <w:pPr>
        <w:spacing w:after="200" w:line="276" w:lineRule="auto"/>
        <w:ind w:firstLine="0"/>
        <w:jc w:val="left"/>
        <w:rPr>
          <w:b/>
          <w:lang w:eastAsia="lt-LT"/>
        </w:rPr>
      </w:pPr>
      <w:r>
        <w:rPr>
          <w:lang w:eastAsia="lt-LT"/>
        </w:rPr>
        <w:br w:type="page"/>
      </w:r>
    </w:p>
    <w:p w14:paraId="60965965" w14:textId="77777777" w:rsidR="007935E5" w:rsidRPr="00665F58" w:rsidRDefault="00954B55" w:rsidP="004B6697">
      <w:pPr>
        <w:pStyle w:val="Heading1"/>
        <w:ind w:firstLine="567"/>
        <w:rPr>
          <w:lang w:eastAsia="lt-LT"/>
        </w:rPr>
      </w:pPr>
      <w:r w:rsidRPr="00665F58">
        <w:rPr>
          <w:lang w:eastAsia="lt-LT"/>
        </w:rPr>
        <w:lastRenderedPageBreak/>
        <w:t>VII</w:t>
      </w:r>
      <w:r w:rsidR="007935E5" w:rsidRPr="00665F58">
        <w:rPr>
          <w:lang w:eastAsia="lt-LT"/>
        </w:rPr>
        <w:t xml:space="preserve"> SKYRIUS</w:t>
      </w:r>
    </w:p>
    <w:p w14:paraId="02F053DB" w14:textId="77777777" w:rsidR="00954B55" w:rsidRPr="00665F58" w:rsidRDefault="00954B55" w:rsidP="004B6697">
      <w:pPr>
        <w:pStyle w:val="Heading1"/>
        <w:ind w:firstLine="567"/>
        <w:rPr>
          <w:lang w:eastAsia="lt-LT"/>
        </w:rPr>
      </w:pPr>
      <w:r w:rsidRPr="00665F58">
        <w:rPr>
          <w:lang w:eastAsia="lt-LT"/>
        </w:rPr>
        <w:t>APRAŠO KEITIMO TVARKA</w:t>
      </w:r>
    </w:p>
    <w:p w14:paraId="58CDBC11" w14:textId="77777777" w:rsidR="006F5876" w:rsidRDefault="006F5876" w:rsidP="006F5876">
      <w:pPr>
        <w:ind w:firstLine="0"/>
        <w:rPr>
          <w:lang w:eastAsia="lt-LT"/>
        </w:rPr>
      </w:pPr>
    </w:p>
    <w:p w14:paraId="67B4CB44" w14:textId="77777777" w:rsidR="006F5876" w:rsidRDefault="00CB0108" w:rsidP="006F5876">
      <w:pPr>
        <w:pStyle w:val="ListParagraph"/>
        <w:numPr>
          <w:ilvl w:val="0"/>
          <w:numId w:val="30"/>
        </w:numPr>
        <w:ind w:left="0" w:firstLine="567"/>
        <w:rPr>
          <w:lang w:eastAsia="lt-LT"/>
        </w:rPr>
      </w:pPr>
      <w:r w:rsidRPr="00665F58">
        <w:rPr>
          <w:lang w:eastAsia="lt-LT"/>
        </w:rPr>
        <w:t xml:space="preserve">Aprašo keitimo tvarka nustatyta Projektų taisyklių 11 skirsnyje. </w:t>
      </w:r>
    </w:p>
    <w:p w14:paraId="1DE6E08C" w14:textId="77777777" w:rsidR="00A21544" w:rsidRPr="00665F58" w:rsidRDefault="00A21544" w:rsidP="006F5876">
      <w:pPr>
        <w:pStyle w:val="ListParagraph"/>
        <w:numPr>
          <w:ilvl w:val="0"/>
          <w:numId w:val="30"/>
        </w:numPr>
        <w:ind w:left="0" w:firstLine="567"/>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14:paraId="3D412377" w14:textId="77777777" w:rsidR="00D340D5" w:rsidRPr="00665F58" w:rsidRDefault="00D340D5" w:rsidP="00B30FB7">
      <w:pPr>
        <w:rPr>
          <w:lang w:eastAsia="lt-LT"/>
        </w:rPr>
      </w:pPr>
    </w:p>
    <w:p w14:paraId="06FA6673" w14:textId="77777777" w:rsidR="00BD2C0C" w:rsidRDefault="00800DCC" w:rsidP="00C121FC">
      <w:pPr>
        <w:jc w:val="center"/>
        <w:rPr>
          <w:rFonts w:eastAsia="Calibri"/>
          <w:spacing w:val="-4"/>
        </w:rPr>
        <w:sectPr w:rsidR="00BD2C0C" w:rsidSect="00C93BBB">
          <w:footerReference w:type="default" r:id="rId21"/>
          <w:headerReference w:type="first" r:id="rId22"/>
          <w:pgSz w:w="11906" w:h="16838"/>
          <w:pgMar w:top="567" w:right="1134" w:bottom="1701" w:left="1134" w:header="567" w:footer="567" w:gutter="0"/>
          <w:pgNumType w:start="1"/>
          <w:cols w:space="1296"/>
          <w:titlePg/>
          <w:docGrid w:linePitch="360"/>
        </w:sectPr>
      </w:pPr>
      <w:r w:rsidRPr="00665F58">
        <w:rPr>
          <w:lang w:eastAsia="lt-LT"/>
        </w:rPr>
        <w:t xml:space="preserve"> </w:t>
      </w:r>
      <w:r w:rsidR="00C121FC" w:rsidRPr="00C121FC">
        <w:rPr>
          <w:rFonts w:eastAsia="Calibri"/>
          <w:spacing w:val="-4"/>
        </w:rPr>
        <w:t>______________________________</w:t>
      </w:r>
    </w:p>
    <w:p w14:paraId="4F38F190" w14:textId="77777777" w:rsidR="00C121FC" w:rsidRPr="00C121FC" w:rsidRDefault="00C121FC" w:rsidP="00C121FC">
      <w:pPr>
        <w:jc w:val="center"/>
        <w:rPr>
          <w:rFonts w:eastAsia="Calibri"/>
          <w:spacing w:val="-4"/>
        </w:rPr>
      </w:pPr>
    </w:p>
    <w:p w14:paraId="56980C75" w14:textId="77777777" w:rsidR="00C121FC" w:rsidRDefault="00C121FC">
      <w:pPr>
        <w:spacing w:after="200" w:line="276" w:lineRule="auto"/>
        <w:ind w:firstLine="0"/>
        <w:jc w:val="left"/>
        <w:rPr>
          <w:lang w:eastAsia="lt-LT"/>
        </w:rPr>
      </w:pPr>
    </w:p>
    <w:p w14:paraId="2222DAF8" w14:textId="77777777" w:rsidR="00C121FC" w:rsidRPr="00C121FC" w:rsidRDefault="00A31322" w:rsidP="00C93BBB">
      <w:pPr>
        <w:jc w:val="right"/>
        <w:rPr>
          <w:rFonts w:eastAsia="Calibri"/>
        </w:rPr>
      </w:pPr>
      <w:r>
        <w:rPr>
          <w:rFonts w:eastAsia="Calibri"/>
        </w:rPr>
        <w:t xml:space="preserve">     </w:t>
      </w:r>
      <w:r w:rsidR="00C121FC" w:rsidRPr="00C121FC">
        <w:rPr>
          <w:rFonts w:eastAsia="Calibri"/>
        </w:rPr>
        <w:t>2014–2020 metų Europos Sąjungos fondų investicijų veiksmų programos</w:t>
      </w:r>
    </w:p>
    <w:p w14:paraId="2E37163D" w14:textId="77777777" w:rsidR="00BD5C7B" w:rsidRDefault="00BD5C7B" w:rsidP="00BD5C7B">
      <w:pPr>
        <w:jc w:val="center"/>
        <w:rPr>
          <w:rFonts w:eastAsia="Calibri"/>
        </w:rPr>
      </w:pPr>
      <w:r>
        <w:rPr>
          <w:rFonts w:eastAsia="Calibri"/>
        </w:rPr>
        <w:t xml:space="preserve">                                                                                                     </w:t>
      </w:r>
      <w:r w:rsidR="00A31322">
        <w:rPr>
          <w:rFonts w:eastAsia="Calibri"/>
        </w:rPr>
        <w:t xml:space="preserve">        </w:t>
      </w:r>
      <w:r>
        <w:rPr>
          <w:rFonts w:eastAsia="Calibri"/>
        </w:rPr>
        <w:t xml:space="preserve"> </w:t>
      </w:r>
      <w:r w:rsidR="00C121FC" w:rsidRPr="00C121FC">
        <w:rPr>
          <w:rFonts w:eastAsia="Calibri"/>
        </w:rPr>
        <w:t>3 prioriteto „Smulkiojo ir vidutinio verslo konkur</w:t>
      </w:r>
      <w:r>
        <w:rPr>
          <w:rFonts w:eastAsia="Calibri"/>
        </w:rPr>
        <w:t xml:space="preserve">encingumo skatinimas“   </w:t>
      </w:r>
    </w:p>
    <w:p w14:paraId="125CFA34" w14:textId="77777777" w:rsidR="00BD5C7B" w:rsidRDefault="00BD5C7B" w:rsidP="00BD5C7B">
      <w:pPr>
        <w:jc w:val="center"/>
        <w:rPr>
          <w:rFonts w:eastAsia="Calibri"/>
        </w:rPr>
      </w:pPr>
      <w:r>
        <w:rPr>
          <w:rFonts w:eastAsia="Calibri"/>
        </w:rPr>
        <w:t xml:space="preserve">                                                                                               </w:t>
      </w:r>
      <w:r w:rsidR="00A31322">
        <w:rPr>
          <w:rFonts w:eastAsia="Calibri"/>
        </w:rPr>
        <w:t xml:space="preserve">        </w:t>
      </w:r>
      <w:r>
        <w:rPr>
          <w:rFonts w:eastAsia="Calibri"/>
        </w:rPr>
        <w:t>priemonės Nr. 03.3.1-LVPA-K-854 „Pramonės skaitmeninimas LT</w:t>
      </w:r>
      <w:r w:rsidR="00C121FC" w:rsidRPr="00C121FC">
        <w:rPr>
          <w:rFonts w:eastAsia="Calibri"/>
        </w:rPr>
        <w:t xml:space="preserve">“ </w:t>
      </w:r>
    </w:p>
    <w:p w14:paraId="13F760C7" w14:textId="77777777" w:rsidR="00C121FC" w:rsidRPr="00C121FC" w:rsidRDefault="00BD5C7B" w:rsidP="00BD5C7B">
      <w:pPr>
        <w:jc w:val="center"/>
        <w:rPr>
          <w:rFonts w:eastAsia="Calibri"/>
        </w:rPr>
      </w:pPr>
      <w:r>
        <w:rPr>
          <w:rFonts w:eastAsia="Calibri"/>
        </w:rPr>
        <w:t xml:space="preserve">                                                   </w:t>
      </w:r>
      <w:r w:rsidR="00A31322">
        <w:rPr>
          <w:rFonts w:eastAsia="Calibri"/>
        </w:rPr>
        <w:t xml:space="preserve">        </w:t>
      </w:r>
      <w:r w:rsidR="00C121FC" w:rsidRPr="00C121FC">
        <w:rPr>
          <w:rFonts w:eastAsia="Calibri"/>
        </w:rPr>
        <w:t>projektų</w:t>
      </w:r>
      <w:r w:rsidR="00C6174B">
        <w:rPr>
          <w:rFonts w:eastAsia="Calibri"/>
        </w:rPr>
        <w:t xml:space="preserve"> finansavimo sąlygų aprašo Nr. 1</w:t>
      </w:r>
    </w:p>
    <w:p w14:paraId="14487B80" w14:textId="77777777" w:rsidR="00BD5C7B" w:rsidRPr="00E34D4C" w:rsidRDefault="00BD5C7B" w:rsidP="00E34D4C">
      <w:pPr>
        <w:ind w:firstLine="0"/>
        <w:jc w:val="center"/>
        <w:rPr>
          <w:rFonts w:eastAsia="Times New Roman"/>
          <w:lang w:eastAsia="lt-LT"/>
        </w:rPr>
      </w:pPr>
      <w:r>
        <w:rPr>
          <w:rFonts w:eastAsia="Calibri"/>
        </w:rPr>
        <w:t xml:space="preserve">             </w:t>
      </w:r>
      <w:r w:rsidR="00A31322">
        <w:rPr>
          <w:rFonts w:eastAsia="Calibri"/>
        </w:rPr>
        <w:t xml:space="preserve">       </w:t>
      </w:r>
      <w:r w:rsidR="00C121FC" w:rsidRPr="00C121FC">
        <w:rPr>
          <w:rFonts w:eastAsia="Calibri"/>
        </w:rPr>
        <w:t>1</w:t>
      </w:r>
      <w:r w:rsidR="00C121FC" w:rsidRPr="00C121FC">
        <w:rPr>
          <w:rFonts w:eastAsia="Times New Roman"/>
          <w:lang w:eastAsia="lt-LT"/>
        </w:rPr>
        <w:t xml:space="preserve"> priedas</w:t>
      </w:r>
      <w:r w:rsidR="00C121FC" w:rsidRPr="00C121FC">
        <w:rPr>
          <w:rFonts w:eastAsia="Calibri"/>
        </w:rPr>
        <w:t xml:space="preserve"> </w:t>
      </w:r>
    </w:p>
    <w:p w14:paraId="3BB6A2BC" w14:textId="77777777" w:rsidR="00E34D4C" w:rsidRPr="00E34D4C" w:rsidRDefault="00E34D4C" w:rsidP="00E34D4C">
      <w:pPr>
        <w:ind w:firstLine="680"/>
        <w:jc w:val="right"/>
        <w:rPr>
          <w:rFonts w:eastAsia="Times New Roman" w:cstheme="minorBidi"/>
          <w:lang w:eastAsia="lt-LT"/>
        </w:rPr>
      </w:pPr>
    </w:p>
    <w:p w14:paraId="688DD9D7" w14:textId="77777777" w:rsidR="00E34D4C" w:rsidRPr="00E34D4C" w:rsidRDefault="00E34D4C" w:rsidP="00E34D4C">
      <w:pPr>
        <w:ind w:firstLine="680"/>
        <w:jc w:val="right"/>
        <w:rPr>
          <w:rFonts w:eastAsia="Times New Roman" w:cstheme="minorBidi"/>
          <w:i/>
          <w:lang w:eastAsia="lt-LT"/>
        </w:rPr>
      </w:pPr>
    </w:p>
    <w:p w14:paraId="24EAFB41" w14:textId="77777777" w:rsidR="00E34D4C" w:rsidRDefault="00E34D4C" w:rsidP="00E34D4C">
      <w:pPr>
        <w:ind w:firstLine="680"/>
        <w:jc w:val="center"/>
        <w:rPr>
          <w:rFonts w:eastAsia="Times New Roman" w:cstheme="minorBidi"/>
          <w:b/>
          <w:lang w:eastAsia="lt-LT"/>
        </w:rPr>
      </w:pPr>
      <w:r w:rsidRPr="00E34D4C">
        <w:rPr>
          <w:rFonts w:eastAsia="Times New Roman" w:cstheme="minorBidi"/>
          <w:b/>
          <w:lang w:eastAsia="lt-LT"/>
        </w:rPr>
        <w:t>PROJEKTO TINKAMUMO FINANSUOTI VERTINIMO LENTELĖ</w:t>
      </w:r>
    </w:p>
    <w:p w14:paraId="65B5A089" w14:textId="77777777" w:rsidR="000228A6" w:rsidRPr="00E34D4C" w:rsidRDefault="000228A6" w:rsidP="00E34D4C">
      <w:pPr>
        <w:ind w:firstLine="680"/>
        <w:jc w:val="center"/>
        <w:rPr>
          <w:rFonts w:eastAsia="Times New Roman" w:cstheme="minorBidi"/>
          <w:b/>
          <w:lang w:eastAsia="lt-LT"/>
        </w:rPr>
      </w:pP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858"/>
        <w:gridCol w:w="369"/>
        <w:gridCol w:w="4675"/>
        <w:gridCol w:w="2127"/>
        <w:gridCol w:w="2695"/>
        <w:gridCol w:w="280"/>
      </w:tblGrid>
      <w:tr w:rsidR="0014699B" w:rsidRPr="00156E98" w14:paraId="528A3544" w14:textId="77777777" w:rsidTr="000228A6">
        <w:trPr>
          <w:trHeight w:val="273"/>
        </w:trPr>
        <w:tc>
          <w:tcPr>
            <w:tcW w:w="3591" w:type="dxa"/>
            <w:shd w:val="clear" w:color="auto" w:fill="auto"/>
          </w:tcPr>
          <w:p w14:paraId="03DCA341" w14:textId="77777777" w:rsidR="0014699B" w:rsidRPr="00156E98" w:rsidRDefault="0014699B" w:rsidP="000228A6">
            <w:pPr>
              <w:ind w:firstLine="0"/>
              <w:rPr>
                <w:bCs/>
                <w:i/>
                <w:caps/>
              </w:rPr>
            </w:pPr>
            <w:r w:rsidRPr="00156E98">
              <w:rPr>
                <w:b/>
                <w:bCs/>
                <w:lang w:eastAsia="lt-LT"/>
              </w:rPr>
              <w:t>Paraiškos kodas</w:t>
            </w:r>
          </w:p>
        </w:tc>
        <w:tc>
          <w:tcPr>
            <w:tcW w:w="11004" w:type="dxa"/>
            <w:gridSpan w:val="6"/>
            <w:shd w:val="clear" w:color="auto" w:fill="auto"/>
          </w:tcPr>
          <w:p w14:paraId="426FB547" w14:textId="77777777" w:rsidR="0014699B" w:rsidRPr="00156E98" w:rsidRDefault="0014699B" w:rsidP="0065742F">
            <w:pPr>
              <w:rPr>
                <w:i/>
              </w:rPr>
            </w:pPr>
          </w:p>
        </w:tc>
      </w:tr>
      <w:tr w:rsidR="0014699B" w:rsidRPr="00156E98" w14:paraId="0F11DB6C" w14:textId="77777777" w:rsidTr="000228A6">
        <w:trPr>
          <w:trHeight w:val="263"/>
        </w:trPr>
        <w:tc>
          <w:tcPr>
            <w:tcW w:w="3591" w:type="dxa"/>
            <w:shd w:val="clear" w:color="auto" w:fill="auto"/>
          </w:tcPr>
          <w:p w14:paraId="1B2A4EB1" w14:textId="77777777" w:rsidR="0014699B" w:rsidRPr="00156E98" w:rsidRDefault="0014699B" w:rsidP="000228A6">
            <w:pPr>
              <w:ind w:firstLine="0"/>
              <w:rPr>
                <w:b/>
                <w:bCs/>
                <w:lang w:eastAsia="lt-LT"/>
              </w:rPr>
            </w:pPr>
            <w:r w:rsidRPr="00156E98">
              <w:rPr>
                <w:b/>
                <w:bCs/>
                <w:lang w:eastAsia="lt-LT"/>
              </w:rPr>
              <w:t>Pareiškėjo pavadinimas</w:t>
            </w:r>
          </w:p>
        </w:tc>
        <w:tc>
          <w:tcPr>
            <w:tcW w:w="11004" w:type="dxa"/>
            <w:gridSpan w:val="6"/>
            <w:shd w:val="clear" w:color="auto" w:fill="auto"/>
          </w:tcPr>
          <w:p w14:paraId="41199FBD" w14:textId="77777777" w:rsidR="0014699B" w:rsidRPr="00156E98" w:rsidRDefault="0014699B" w:rsidP="0065742F">
            <w:pPr>
              <w:rPr>
                <w:bCs/>
                <w:i/>
                <w:lang w:eastAsia="lt-LT"/>
              </w:rPr>
            </w:pPr>
          </w:p>
        </w:tc>
      </w:tr>
      <w:tr w:rsidR="0014699B" w:rsidRPr="00156E98" w14:paraId="173EF2C3" w14:textId="77777777" w:rsidTr="000228A6">
        <w:trPr>
          <w:trHeight w:val="273"/>
        </w:trPr>
        <w:tc>
          <w:tcPr>
            <w:tcW w:w="3591" w:type="dxa"/>
            <w:shd w:val="clear" w:color="auto" w:fill="auto"/>
          </w:tcPr>
          <w:p w14:paraId="3B1B75D5" w14:textId="77777777" w:rsidR="0014699B" w:rsidRPr="00156E98" w:rsidRDefault="0014699B" w:rsidP="000228A6">
            <w:pPr>
              <w:ind w:firstLine="0"/>
              <w:rPr>
                <w:bCs/>
                <w:i/>
                <w:caps/>
              </w:rPr>
            </w:pPr>
            <w:r w:rsidRPr="00156E98">
              <w:rPr>
                <w:b/>
                <w:bCs/>
                <w:lang w:eastAsia="lt-LT"/>
              </w:rPr>
              <w:t>Projekto pavadinimas</w:t>
            </w:r>
          </w:p>
        </w:tc>
        <w:tc>
          <w:tcPr>
            <w:tcW w:w="11004" w:type="dxa"/>
            <w:gridSpan w:val="6"/>
            <w:shd w:val="clear" w:color="auto" w:fill="auto"/>
          </w:tcPr>
          <w:p w14:paraId="27843DAE" w14:textId="77777777" w:rsidR="0014699B" w:rsidRPr="00156E98" w:rsidRDefault="0014699B" w:rsidP="0065742F">
            <w:pPr>
              <w:rPr>
                <w:bCs/>
                <w:i/>
                <w:lang w:eastAsia="lt-LT"/>
              </w:rPr>
            </w:pPr>
          </w:p>
        </w:tc>
      </w:tr>
      <w:tr w:rsidR="0014699B" w:rsidRPr="00156E98" w14:paraId="4AF2425A" w14:textId="77777777" w:rsidTr="000228A6">
        <w:trPr>
          <w:trHeight w:val="537"/>
        </w:trPr>
        <w:tc>
          <w:tcPr>
            <w:tcW w:w="14595" w:type="dxa"/>
            <w:gridSpan w:val="7"/>
            <w:shd w:val="clear" w:color="auto" w:fill="auto"/>
          </w:tcPr>
          <w:p w14:paraId="64F3DF4E" w14:textId="77777777" w:rsidR="0014699B" w:rsidRPr="00156E98" w:rsidRDefault="0014699B" w:rsidP="000228A6">
            <w:pPr>
              <w:ind w:firstLine="0"/>
              <w:rPr>
                <w:b/>
                <w:bCs/>
                <w:lang w:eastAsia="lt-LT"/>
              </w:rPr>
            </w:pPr>
            <w:r w:rsidRPr="00156E98">
              <w:rPr>
                <w:b/>
                <w:bCs/>
                <w:lang w:eastAsia="lt-LT"/>
              </w:rPr>
              <w:t xml:space="preserve">Projektą planuojama įgyvendinti: </w:t>
            </w:r>
            <w:r w:rsidRPr="00156E98">
              <w:rPr>
                <w:i/>
              </w:rPr>
              <w:t>Pažymima projekto tinkamumo finansuoti vertinimo metu.</w:t>
            </w:r>
          </w:p>
          <w:p w14:paraId="7ACAA393" w14:textId="77777777" w:rsidR="0014699B" w:rsidRPr="00156E98" w:rsidRDefault="0014699B" w:rsidP="000228A6">
            <w:pPr>
              <w:ind w:firstLine="0"/>
              <w:rPr>
                <w:b/>
                <w:bCs/>
                <w:lang w:eastAsia="lt-LT"/>
              </w:rPr>
            </w:pPr>
            <w:r w:rsidRPr="00156E98">
              <w:rPr>
                <w:b/>
                <w:bCs/>
                <w:lang w:eastAsia="lt-LT"/>
              </w:rPr>
              <w:t xml:space="preserve"> su partneriu (-iais)              </w:t>
            </w:r>
            <w:r w:rsidRPr="00156E98">
              <w:rPr>
                <w:b/>
                <w:bCs/>
                <w:lang w:eastAsia="lt-LT"/>
              </w:rPr>
              <w:t> be partnerio (-ių)</w:t>
            </w:r>
          </w:p>
        </w:tc>
      </w:tr>
      <w:tr w:rsidR="0014699B" w:rsidRPr="00156E98" w14:paraId="7EC0A0A7" w14:textId="77777777" w:rsidTr="000228A6">
        <w:trPr>
          <w:trHeight w:val="643"/>
        </w:trPr>
        <w:tc>
          <w:tcPr>
            <w:tcW w:w="14595" w:type="dxa"/>
            <w:gridSpan w:val="7"/>
            <w:shd w:val="clear" w:color="auto" w:fill="auto"/>
          </w:tcPr>
          <w:p w14:paraId="4AE84B97" w14:textId="77777777" w:rsidR="0014699B" w:rsidRPr="00156E98" w:rsidRDefault="0014699B" w:rsidP="000228A6">
            <w:pPr>
              <w:ind w:firstLine="0"/>
              <w:rPr>
                <w:b/>
                <w:bCs/>
                <w:lang w:eastAsia="lt-LT"/>
              </w:rPr>
            </w:pPr>
            <w:r w:rsidRPr="00156E98">
              <w:rPr>
                <w:b/>
                <w:bCs/>
                <w:lang w:eastAsia="lt-LT"/>
              </w:rPr>
              <w:t xml:space="preserve"> PIRMINĖ               </w:t>
            </w:r>
            <w:r w:rsidRPr="00156E98">
              <w:rPr>
                <w:b/>
                <w:bCs/>
                <w:lang w:eastAsia="lt-LT"/>
              </w:rPr>
              <w:t>PATIKSLINTA</w:t>
            </w:r>
          </w:p>
          <w:p w14:paraId="4CA8B1FA" w14:textId="77777777" w:rsidR="0014699B" w:rsidRPr="00156E98" w:rsidRDefault="0014699B" w:rsidP="000228A6">
            <w:pPr>
              <w:ind w:firstLine="0"/>
              <w:rPr>
                <w:bCs/>
                <w:i/>
                <w:caps/>
              </w:rPr>
            </w:pPr>
            <w:r w:rsidRPr="00156E98">
              <w:rPr>
                <w:bCs/>
                <w:i/>
                <w:lang w:eastAsia="lt-LT"/>
              </w:rPr>
              <w:t>(Žymima „Patikslinta“ tais atvejais, kai ši lentelė tikslinama po to, kai paraiška grąžinama pakartotiniam vertinimui.)</w:t>
            </w:r>
          </w:p>
        </w:tc>
      </w:tr>
      <w:tr w:rsidR="00E34D4C" w:rsidRPr="00E34D4C" w14:paraId="2D599FC1" w14:textId="77777777" w:rsidTr="00022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0" w:type="dxa"/>
        </w:trPr>
        <w:tc>
          <w:tcPr>
            <w:tcW w:w="4449" w:type="dxa"/>
            <w:gridSpan w:val="2"/>
          </w:tcPr>
          <w:p w14:paraId="3EE028E5" w14:textId="77777777" w:rsidR="00E34D4C" w:rsidRPr="00E34D4C" w:rsidRDefault="00E34D4C" w:rsidP="00E34D4C">
            <w:pPr>
              <w:ind w:firstLine="0"/>
              <w:jc w:val="left"/>
              <w:rPr>
                <w:rFonts w:eastAsia="Times New Roman"/>
                <w:b/>
                <w:bCs/>
                <w:sz w:val="22"/>
                <w:szCs w:val="22"/>
                <w:lang w:eastAsia="lt-LT"/>
              </w:rPr>
            </w:pPr>
          </w:p>
        </w:tc>
        <w:tc>
          <w:tcPr>
            <w:tcW w:w="9866" w:type="dxa"/>
            <w:gridSpan w:val="4"/>
          </w:tcPr>
          <w:p w14:paraId="388DA758" w14:textId="77777777" w:rsidR="00E34D4C" w:rsidRPr="00E34D4C" w:rsidRDefault="00E34D4C" w:rsidP="00E34D4C">
            <w:pPr>
              <w:ind w:firstLine="0"/>
              <w:jc w:val="left"/>
              <w:rPr>
                <w:rFonts w:cstheme="minorBidi"/>
                <w:bCs/>
                <w:i/>
                <w:sz w:val="22"/>
                <w:szCs w:val="22"/>
                <w:lang w:eastAsia="lt-LT"/>
              </w:rPr>
            </w:pPr>
          </w:p>
        </w:tc>
      </w:tr>
      <w:tr w:rsidR="00E34D4C" w:rsidRPr="00E34D4C" w14:paraId="5302E56B"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20"/>
        </w:trPr>
        <w:tc>
          <w:tcPr>
            <w:tcW w:w="4818" w:type="dxa"/>
            <w:gridSpan w:val="3"/>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2527F36" w14:textId="77777777" w:rsidR="00E34D4C" w:rsidRPr="00E34D4C" w:rsidRDefault="00E34D4C" w:rsidP="00E34D4C">
            <w:pPr>
              <w:ind w:firstLine="0"/>
              <w:jc w:val="center"/>
              <w:rPr>
                <w:rFonts w:eastAsia="Times New Roman"/>
                <w:b/>
                <w:bCs/>
                <w:sz w:val="22"/>
                <w:szCs w:val="22"/>
                <w:lang w:eastAsia="lt-LT"/>
              </w:rPr>
            </w:pPr>
            <w:r w:rsidRPr="00E34D4C">
              <w:rPr>
                <w:rFonts w:eastAsia="Times New Roman"/>
                <w:b/>
                <w:bCs/>
                <w:sz w:val="22"/>
                <w:szCs w:val="22"/>
                <w:lang w:eastAsia="lt-LT"/>
              </w:rPr>
              <w:t>Bendrasis reikalavimas/</w:t>
            </w:r>
          </w:p>
          <w:p w14:paraId="11E71B21" w14:textId="77777777" w:rsidR="00E34D4C" w:rsidRPr="00E34D4C" w:rsidRDefault="00E34D4C" w:rsidP="00E34D4C">
            <w:pPr>
              <w:ind w:firstLine="0"/>
              <w:jc w:val="center"/>
              <w:rPr>
                <w:rFonts w:eastAsia="Times New Roman"/>
                <w:b/>
                <w:bCs/>
                <w:sz w:val="22"/>
                <w:szCs w:val="22"/>
                <w:lang w:eastAsia="lt-LT"/>
              </w:rPr>
            </w:pPr>
            <w:r w:rsidRPr="00E34D4C">
              <w:rPr>
                <w:rFonts w:eastAsia="Times New Roman"/>
                <w:b/>
                <w:bCs/>
                <w:sz w:val="22"/>
                <w:szCs w:val="22"/>
                <w:lang w:eastAsia="lt-LT"/>
              </w:rPr>
              <w:t>specialusis projektų atrankos kriterijus (toliau – specialusis kriterijus), jo vertinimo aspektai ir paaiškinimai</w:t>
            </w:r>
          </w:p>
          <w:p w14:paraId="6A0872AA" w14:textId="77777777" w:rsidR="00E34D4C" w:rsidRPr="00E34D4C" w:rsidRDefault="00E34D4C" w:rsidP="00E34D4C">
            <w:pPr>
              <w:ind w:firstLine="0"/>
              <w:jc w:val="center"/>
              <w:rPr>
                <w:rFonts w:eastAsia="Times New Roman"/>
                <w:sz w:val="22"/>
                <w:szCs w:val="22"/>
                <w:lang w:eastAsia="lt-LT"/>
              </w:rPr>
            </w:pPr>
          </w:p>
        </w:tc>
        <w:tc>
          <w:tcPr>
            <w:tcW w:w="4675" w:type="dxa"/>
            <w:vMerge w:val="restart"/>
            <w:tcBorders>
              <w:top w:val="single" w:sz="4" w:space="0" w:color="000000"/>
              <w:left w:val="single" w:sz="4" w:space="0" w:color="000000"/>
              <w:right w:val="single" w:sz="4" w:space="0" w:color="000000"/>
            </w:tcBorders>
            <w:shd w:val="clear" w:color="auto" w:fill="D9D9D9"/>
          </w:tcPr>
          <w:p w14:paraId="6123CE01" w14:textId="77777777" w:rsidR="00E34D4C" w:rsidRPr="00E34D4C" w:rsidRDefault="00E34D4C" w:rsidP="00E34D4C">
            <w:pPr>
              <w:ind w:firstLine="0"/>
              <w:jc w:val="center"/>
              <w:rPr>
                <w:rFonts w:eastAsia="Times New Roman"/>
                <w:b/>
                <w:bCs/>
                <w:sz w:val="22"/>
                <w:szCs w:val="22"/>
                <w:lang w:eastAsia="lt-LT"/>
              </w:rPr>
            </w:pPr>
            <w:r w:rsidRPr="00E34D4C">
              <w:rPr>
                <w:rFonts w:eastAsia="Times New Roman"/>
                <w:b/>
                <w:bCs/>
                <w:sz w:val="22"/>
                <w:szCs w:val="22"/>
                <w:lang w:eastAsia="lt-LT"/>
              </w:rPr>
              <w:t>Bendrojo reikalavimo/ specialiojo kriterijaus detalizavimas</w:t>
            </w:r>
          </w:p>
          <w:p w14:paraId="35A2EBEF" w14:textId="77777777" w:rsidR="00E34D4C" w:rsidRPr="00E34D4C" w:rsidRDefault="00E34D4C" w:rsidP="00E34D4C">
            <w:pPr>
              <w:ind w:firstLine="0"/>
              <w:jc w:val="center"/>
              <w:rPr>
                <w:rFonts w:eastAsia="Times New Roman"/>
                <w:b/>
                <w:bCs/>
                <w:i/>
                <w:sz w:val="22"/>
                <w:szCs w:val="22"/>
                <w:lang w:eastAsia="lt-LT"/>
              </w:rPr>
            </w:pPr>
            <w:r w:rsidRPr="00E34D4C">
              <w:rPr>
                <w:rFonts w:eastAsia="Times New Roman"/>
                <w:b/>
                <w:bCs/>
                <w:i/>
                <w:sz w:val="22"/>
                <w:szCs w:val="22"/>
                <w:lang w:eastAsia="lt-LT"/>
              </w:rPr>
              <w:t>(jei taikoma)</w:t>
            </w:r>
          </w:p>
          <w:p w14:paraId="4641F50F" w14:textId="77777777" w:rsidR="00E34D4C" w:rsidRPr="00E34D4C" w:rsidRDefault="00E34D4C" w:rsidP="00E34D4C">
            <w:pPr>
              <w:ind w:firstLine="0"/>
              <w:jc w:val="center"/>
              <w:rPr>
                <w:rFonts w:eastAsia="Times New Roman"/>
                <w:bCs/>
                <w:i/>
                <w:sz w:val="22"/>
                <w:szCs w:val="22"/>
                <w:lang w:eastAsia="lt-LT"/>
              </w:rPr>
            </w:pPr>
          </w:p>
        </w:tc>
        <w:tc>
          <w:tcPr>
            <w:tcW w:w="510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B6313FE" w14:textId="77777777" w:rsidR="00E34D4C" w:rsidRPr="00E34D4C" w:rsidRDefault="00E34D4C" w:rsidP="00E34D4C">
            <w:pPr>
              <w:ind w:firstLine="0"/>
              <w:jc w:val="center"/>
              <w:rPr>
                <w:rFonts w:eastAsia="Times New Roman"/>
                <w:sz w:val="22"/>
                <w:szCs w:val="22"/>
                <w:lang w:eastAsia="lt-LT"/>
              </w:rPr>
            </w:pPr>
            <w:r w:rsidRPr="00E34D4C">
              <w:rPr>
                <w:rFonts w:eastAsia="Times New Roman"/>
                <w:b/>
                <w:bCs/>
                <w:sz w:val="22"/>
                <w:szCs w:val="22"/>
                <w:lang w:eastAsia="lt-LT"/>
              </w:rPr>
              <w:t>Bendrojo reikalavimo/ specialiojo kriterijaus vertinimas</w:t>
            </w:r>
          </w:p>
        </w:tc>
      </w:tr>
      <w:tr w:rsidR="00E34D4C" w:rsidRPr="00E34D4C" w14:paraId="2CD5F3D3"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20"/>
        </w:trPr>
        <w:tc>
          <w:tcPr>
            <w:tcW w:w="4818" w:type="dxa"/>
            <w:gridSpan w:val="3"/>
            <w:vMerge/>
            <w:tcBorders>
              <w:top w:val="single" w:sz="4" w:space="0" w:color="000000"/>
              <w:left w:val="single" w:sz="4" w:space="0" w:color="000000"/>
              <w:bottom w:val="single" w:sz="4" w:space="0" w:color="000000"/>
              <w:right w:val="single" w:sz="4" w:space="0" w:color="000000"/>
            </w:tcBorders>
            <w:vAlign w:val="center"/>
            <w:hideMark/>
          </w:tcPr>
          <w:p w14:paraId="31281450" w14:textId="77777777" w:rsidR="00E34D4C" w:rsidRPr="00E34D4C" w:rsidRDefault="00E34D4C" w:rsidP="00E34D4C">
            <w:pPr>
              <w:ind w:firstLine="0"/>
              <w:jc w:val="left"/>
              <w:rPr>
                <w:rFonts w:eastAsia="Times New Roman"/>
                <w:sz w:val="22"/>
                <w:szCs w:val="22"/>
                <w:lang w:eastAsia="lt-LT"/>
              </w:rPr>
            </w:pPr>
          </w:p>
        </w:tc>
        <w:tc>
          <w:tcPr>
            <w:tcW w:w="4675" w:type="dxa"/>
            <w:vMerge/>
            <w:tcBorders>
              <w:left w:val="single" w:sz="4" w:space="0" w:color="000000"/>
              <w:bottom w:val="single" w:sz="4" w:space="0" w:color="000000"/>
              <w:right w:val="single" w:sz="4" w:space="0" w:color="000000"/>
            </w:tcBorders>
            <w:shd w:val="clear" w:color="auto" w:fill="D9D9D9"/>
          </w:tcPr>
          <w:p w14:paraId="699FFDC1" w14:textId="77777777" w:rsidR="00E34D4C" w:rsidRPr="00E34D4C" w:rsidRDefault="00E34D4C" w:rsidP="00E34D4C">
            <w:pPr>
              <w:ind w:firstLine="0"/>
              <w:jc w:val="center"/>
              <w:rPr>
                <w:rFonts w:eastAsia="Times New Roman"/>
                <w:b/>
                <w:bCs/>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9D6B3E6" w14:textId="77777777" w:rsidR="00E34D4C" w:rsidRPr="00E34D4C" w:rsidRDefault="00E34D4C" w:rsidP="00E34D4C">
            <w:pPr>
              <w:ind w:firstLine="0"/>
              <w:jc w:val="center"/>
              <w:rPr>
                <w:rFonts w:eastAsia="Times New Roman"/>
                <w:sz w:val="22"/>
                <w:szCs w:val="22"/>
                <w:lang w:eastAsia="lt-LT"/>
              </w:rPr>
            </w:pPr>
            <w:r w:rsidRPr="00E34D4C">
              <w:rPr>
                <w:rFonts w:eastAsia="Times New Roman"/>
                <w:b/>
                <w:bCs/>
                <w:sz w:val="22"/>
                <w:szCs w:val="22"/>
                <w:lang w:eastAsia="lt-LT"/>
              </w:rPr>
              <w:t>Taip / Ne/ Netaikoma/ Taip su išlyga</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CC04FC6" w14:textId="77777777" w:rsidR="00E34D4C" w:rsidRPr="00E34D4C" w:rsidRDefault="00E34D4C" w:rsidP="00E34D4C">
            <w:pPr>
              <w:ind w:firstLine="0"/>
              <w:jc w:val="center"/>
              <w:rPr>
                <w:b/>
                <w:bCs/>
                <w:sz w:val="22"/>
                <w:szCs w:val="22"/>
              </w:rPr>
            </w:pPr>
            <w:r w:rsidRPr="00E34D4C">
              <w:rPr>
                <w:b/>
                <w:bCs/>
                <w:sz w:val="22"/>
                <w:szCs w:val="22"/>
              </w:rPr>
              <w:t>Komentarai</w:t>
            </w:r>
          </w:p>
          <w:p w14:paraId="78C15B3C" w14:textId="77777777" w:rsidR="00E34D4C" w:rsidRPr="00E34D4C" w:rsidRDefault="00E34D4C" w:rsidP="00E34D4C">
            <w:pPr>
              <w:ind w:firstLine="0"/>
              <w:jc w:val="center"/>
              <w:rPr>
                <w:rFonts w:eastAsia="Times New Roman"/>
                <w:sz w:val="22"/>
                <w:szCs w:val="22"/>
                <w:lang w:eastAsia="lt-LT"/>
              </w:rPr>
            </w:pPr>
          </w:p>
        </w:tc>
      </w:tr>
      <w:tr w:rsidR="00E34D4C" w:rsidRPr="00E34D4C" w14:paraId="677B04C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37"/>
        </w:trPr>
        <w:tc>
          <w:tcPr>
            <w:tcW w:w="4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6F7B634" w14:textId="77777777" w:rsidR="00E34D4C" w:rsidRPr="00E34D4C" w:rsidRDefault="00E34D4C" w:rsidP="00E34D4C">
            <w:pPr>
              <w:widowControl w:val="0"/>
              <w:shd w:val="clear" w:color="auto" w:fill="FFFFFF"/>
              <w:tabs>
                <w:tab w:val="left" w:pos="2943"/>
              </w:tabs>
              <w:spacing w:after="200"/>
              <w:ind w:firstLine="0"/>
              <w:jc w:val="left"/>
              <w:rPr>
                <w:rFonts w:cstheme="minorBidi"/>
                <w:i/>
                <w:sz w:val="22"/>
                <w:szCs w:val="22"/>
              </w:rPr>
            </w:pPr>
          </w:p>
        </w:tc>
        <w:tc>
          <w:tcPr>
            <w:tcW w:w="4675" w:type="dxa"/>
            <w:tcBorders>
              <w:left w:val="single" w:sz="4" w:space="0" w:color="000000"/>
              <w:bottom w:val="single" w:sz="4" w:space="0" w:color="000000"/>
              <w:right w:val="single" w:sz="4" w:space="0" w:color="000000"/>
            </w:tcBorders>
            <w:shd w:val="clear" w:color="auto" w:fill="auto"/>
          </w:tcPr>
          <w:p w14:paraId="0815A67C" w14:textId="77777777" w:rsidR="00E34D4C" w:rsidRPr="00E34D4C" w:rsidRDefault="00E34D4C" w:rsidP="00E34D4C">
            <w:pPr>
              <w:widowControl w:val="0"/>
              <w:shd w:val="clear" w:color="auto" w:fill="FFFFFF"/>
              <w:tabs>
                <w:tab w:val="left" w:pos="2943"/>
              </w:tabs>
              <w:spacing w:after="200"/>
              <w:ind w:firstLine="0"/>
              <w:jc w:val="left"/>
              <w:rPr>
                <w:rFonts w:cstheme="minorBidi"/>
                <w:i/>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1A0A25D" w14:textId="77777777" w:rsidR="00E34D4C" w:rsidRPr="00E34D4C" w:rsidRDefault="00E34D4C" w:rsidP="00DD1686">
            <w:pPr>
              <w:ind w:firstLine="0"/>
              <w:jc w:val="left"/>
              <w:rPr>
                <w:rFonts w:eastAsia="Times New Roman"/>
                <w:b/>
                <w:bCs/>
                <w:sz w:val="22"/>
                <w:szCs w:val="22"/>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auto"/>
          </w:tcPr>
          <w:p w14:paraId="4A818FEB" w14:textId="77777777" w:rsidR="00E34D4C" w:rsidRPr="00E34D4C" w:rsidRDefault="00E34D4C" w:rsidP="00E34D4C">
            <w:pPr>
              <w:ind w:firstLine="0"/>
              <w:jc w:val="left"/>
              <w:rPr>
                <w:b/>
                <w:bCs/>
                <w:sz w:val="22"/>
                <w:szCs w:val="22"/>
              </w:rPr>
            </w:pPr>
          </w:p>
        </w:tc>
      </w:tr>
      <w:tr w:rsidR="00E34D4C" w:rsidRPr="00E34D4C" w14:paraId="0C04086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5745C40" w14:textId="77777777" w:rsidR="00E34D4C" w:rsidRPr="00E34D4C" w:rsidRDefault="00E34D4C" w:rsidP="00E34D4C">
            <w:pPr>
              <w:ind w:firstLine="0"/>
              <w:jc w:val="left"/>
              <w:rPr>
                <w:rFonts w:eastAsia="Times New Roman"/>
                <w:sz w:val="22"/>
                <w:szCs w:val="22"/>
                <w:lang w:eastAsia="lt-LT"/>
              </w:rPr>
            </w:pPr>
            <w:r w:rsidRPr="00E34D4C">
              <w:rPr>
                <w:rFonts w:eastAsia="Times New Roman"/>
                <w:b/>
                <w:bCs/>
                <w:sz w:val="22"/>
                <w:szCs w:val="22"/>
                <w:lang w:eastAsia="lt-LT"/>
              </w:rPr>
              <w:t>1. Planuojamu finansuoti projektu prisidedama prie bent vieno 2014–2020 metų Europos Sąjungos fondų investicijų veiksmų programos (toliau –veiksmų programa)  prioriteto konkretaus uždavinio įgyvendinimo, rezultato pasiekimo ir įgyvendinama bent viena pagal projektų finansavimo sąlygų aprašą numatoma finansuoti veikla.</w:t>
            </w:r>
          </w:p>
        </w:tc>
      </w:tr>
      <w:tr w:rsidR="00E34D4C" w:rsidRPr="00E34D4C" w14:paraId="1E89E05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11C3025B" w14:textId="77777777" w:rsidR="00E34D4C" w:rsidRPr="00E34D4C" w:rsidRDefault="00E34D4C" w:rsidP="0018627E">
            <w:pPr>
              <w:ind w:firstLine="0"/>
              <w:rPr>
                <w:rFonts w:eastAsia="Times New Roman" w:cstheme="minorBidi"/>
                <w:sz w:val="22"/>
                <w:lang w:eastAsia="lt-LT"/>
              </w:rPr>
            </w:pPr>
            <w:r w:rsidRPr="00E34D4C">
              <w:rPr>
                <w:rFonts w:eastAsia="Times New Roman"/>
                <w:sz w:val="22"/>
                <w:szCs w:val="22"/>
                <w:lang w:eastAsia="lt-LT"/>
              </w:rPr>
              <w:t xml:space="preserve">1.1. </w:t>
            </w:r>
            <w:r w:rsidRPr="00E34D4C">
              <w:rPr>
                <w:rFonts w:eastAsia="Times New Roman" w:cstheme="minorBidi"/>
                <w:sz w:val="22"/>
                <w:lang w:eastAsia="lt-LT"/>
              </w:rPr>
              <w:t>Projekto tikslai ir uždaviniai atitinka bent vieną veiksmų programos prioriteto konkretų uždavinį ir siekiamą rezultatą.</w:t>
            </w:r>
          </w:p>
          <w:p w14:paraId="013E139C" w14:textId="77777777" w:rsidR="00E34D4C" w:rsidRPr="00E34D4C" w:rsidRDefault="00E34D4C" w:rsidP="0018627E">
            <w:pPr>
              <w:ind w:firstLine="0"/>
              <w:rPr>
                <w:rFonts w:eastAsia="Times New Roman"/>
                <w:sz w:val="20"/>
                <w:szCs w:val="22"/>
                <w:lang w:eastAsia="lt-LT"/>
              </w:rPr>
            </w:pPr>
          </w:p>
        </w:tc>
        <w:tc>
          <w:tcPr>
            <w:tcW w:w="4675" w:type="dxa"/>
            <w:tcBorders>
              <w:top w:val="single" w:sz="4" w:space="0" w:color="000000"/>
              <w:left w:val="single" w:sz="4" w:space="0" w:color="000000"/>
              <w:bottom w:val="single" w:sz="4" w:space="0" w:color="auto"/>
              <w:right w:val="single" w:sz="4" w:space="0" w:color="000000"/>
            </w:tcBorders>
          </w:tcPr>
          <w:p w14:paraId="45830424" w14:textId="77777777" w:rsidR="00E34D4C" w:rsidRDefault="00E34D4C" w:rsidP="0018627E">
            <w:pPr>
              <w:ind w:firstLine="0"/>
              <w:rPr>
                <w:rFonts w:eastAsia="Times New Roman"/>
                <w:sz w:val="22"/>
                <w:szCs w:val="22"/>
                <w:lang w:eastAsia="lt-LT"/>
              </w:rPr>
            </w:pPr>
            <w:r w:rsidRPr="00E34D4C">
              <w:rPr>
                <w:rFonts w:eastAsia="Times New Roman"/>
                <w:sz w:val="22"/>
                <w:szCs w:val="22"/>
                <w:lang w:eastAsia="lt-LT"/>
              </w:rPr>
              <w:t xml:space="preserve">Projekto tikslai ir uždaviniai turi atitikti veiksmų programos </w:t>
            </w:r>
            <w:r w:rsidR="00AD2737" w:rsidRPr="00AD2737">
              <w:rPr>
                <w:rFonts w:eastAsia="Times New Roman"/>
                <w:sz w:val="22"/>
                <w:szCs w:val="22"/>
                <w:lang w:eastAsia="lt-LT"/>
              </w:rPr>
              <w:t>3 prioritetas „Smulkiojo ir vidutinio verslo konkurencingumo skatinimas“</w:t>
            </w:r>
            <w:r w:rsidR="00AD2737">
              <w:rPr>
                <w:rFonts w:eastAsia="Times New Roman"/>
                <w:sz w:val="22"/>
                <w:szCs w:val="22"/>
                <w:lang w:eastAsia="lt-LT"/>
              </w:rPr>
              <w:t xml:space="preserve"> priemonės Nr</w:t>
            </w:r>
            <w:r w:rsidR="00AD2737" w:rsidRPr="00AD2737">
              <w:rPr>
                <w:rFonts w:eastAsia="Times New Roman"/>
                <w:sz w:val="22"/>
                <w:szCs w:val="22"/>
                <w:lang w:eastAsia="lt-LT"/>
              </w:rPr>
              <w:t>. 03.3.1-LVPA-K-854 „Pramonės skaitmeninimas LT“</w:t>
            </w:r>
            <w:r w:rsidR="0016361A">
              <w:rPr>
                <w:rFonts w:eastAsia="Times New Roman"/>
                <w:sz w:val="22"/>
                <w:szCs w:val="22"/>
                <w:lang w:eastAsia="lt-LT"/>
              </w:rPr>
              <w:t xml:space="preserve"> 3.3.1 konkretų uždavinį</w:t>
            </w:r>
            <w:r w:rsidR="0016361A" w:rsidRPr="0016361A">
              <w:rPr>
                <w:rFonts w:eastAsia="Times New Roman"/>
                <w:sz w:val="22"/>
                <w:szCs w:val="22"/>
                <w:lang w:eastAsia="lt-LT"/>
              </w:rPr>
              <w:t xml:space="preserve"> </w:t>
            </w:r>
            <w:r w:rsidR="0016361A" w:rsidRPr="0016361A">
              <w:rPr>
                <w:rFonts w:eastAsia="Times New Roman"/>
                <w:sz w:val="22"/>
                <w:szCs w:val="22"/>
                <w:lang w:eastAsia="lt-LT"/>
              </w:rPr>
              <w:lastRenderedPageBreak/>
              <w:t>„Padidinti MVĮ produktyvumą“</w:t>
            </w:r>
            <w:r w:rsidR="0016361A">
              <w:rPr>
                <w:rFonts w:eastAsia="Times New Roman"/>
                <w:sz w:val="22"/>
                <w:szCs w:val="22"/>
                <w:lang w:eastAsia="lt-LT"/>
              </w:rPr>
              <w:t xml:space="preserve"> ir siekiamą rezultatą. </w:t>
            </w:r>
          </w:p>
          <w:p w14:paraId="4E42A2F5" w14:textId="77777777" w:rsidR="0016361A" w:rsidRPr="00E34D4C" w:rsidRDefault="0016361A" w:rsidP="0018627E">
            <w:pPr>
              <w:ind w:firstLine="0"/>
              <w:rPr>
                <w:rFonts w:eastAsia="Times New Roman"/>
                <w:sz w:val="22"/>
                <w:szCs w:val="22"/>
                <w:lang w:eastAsia="lt-LT"/>
              </w:rPr>
            </w:pPr>
            <w:r w:rsidRPr="0016361A">
              <w:rPr>
                <w:rFonts w:eastAsia="Times New Roman"/>
                <w:sz w:val="22"/>
                <w:szCs w:val="22"/>
                <w:lang w:eastAsia="lt-LT"/>
              </w:rPr>
              <w:t>Informacijos šaltinis – paraiška finansuoti iš Europos Sąjungos struktūrinių fondų lėšų bendrai finansuojamą projektą (toliau – paraiška).</w:t>
            </w:r>
          </w:p>
        </w:tc>
        <w:tc>
          <w:tcPr>
            <w:tcW w:w="2127" w:type="dxa"/>
            <w:tcBorders>
              <w:top w:val="single" w:sz="4" w:space="0" w:color="000000"/>
              <w:left w:val="single" w:sz="4" w:space="0" w:color="000000"/>
              <w:bottom w:val="single" w:sz="4" w:space="0" w:color="auto"/>
              <w:right w:val="single" w:sz="4" w:space="0" w:color="000000"/>
            </w:tcBorders>
          </w:tcPr>
          <w:p w14:paraId="6D727A0D" w14:textId="77777777" w:rsidR="00E34D4C" w:rsidRPr="00E34D4C" w:rsidRDefault="00E34D4C" w:rsidP="00E34D4C">
            <w:pPr>
              <w:ind w:firstLine="0"/>
              <w:jc w:val="center"/>
              <w:rPr>
                <w:rFonts w:eastAsia="Times New Roman"/>
                <w:i/>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5BC137E3" w14:textId="77777777" w:rsidR="00E34D4C" w:rsidRPr="00E34D4C" w:rsidRDefault="00E34D4C" w:rsidP="00E34D4C">
            <w:pPr>
              <w:ind w:firstLine="0"/>
              <w:jc w:val="left"/>
              <w:rPr>
                <w:rFonts w:eastAsia="Times New Roman"/>
                <w:sz w:val="22"/>
                <w:szCs w:val="22"/>
                <w:lang w:eastAsia="lt-LT"/>
              </w:rPr>
            </w:pPr>
          </w:p>
        </w:tc>
      </w:tr>
      <w:tr w:rsidR="00E34D4C" w:rsidRPr="00E34D4C" w14:paraId="1A0F91A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2A708ADA" w14:textId="77777777" w:rsidR="00E34D4C" w:rsidRPr="00E34D4C" w:rsidRDefault="00E34D4C" w:rsidP="0018627E">
            <w:pPr>
              <w:ind w:firstLine="0"/>
              <w:rPr>
                <w:rFonts w:eastAsia="Times New Roman"/>
                <w:sz w:val="22"/>
                <w:szCs w:val="22"/>
                <w:lang w:eastAsia="lt-LT"/>
              </w:rPr>
            </w:pPr>
            <w:r w:rsidRPr="00E34D4C">
              <w:rPr>
                <w:rFonts w:eastAsia="Times New Roman"/>
                <w:sz w:val="22"/>
                <w:szCs w:val="22"/>
                <w:lang w:eastAsia="lt-LT"/>
              </w:rPr>
              <w:lastRenderedPageBreak/>
              <w:t>1.2. Projekto tikslai, uždaviniai ir veiklos atitinka bent vieną iš projektų finansavimo sąlygų apraše nurodytų veiklų.</w:t>
            </w:r>
          </w:p>
        </w:tc>
        <w:tc>
          <w:tcPr>
            <w:tcW w:w="4675" w:type="dxa"/>
            <w:tcBorders>
              <w:top w:val="single" w:sz="4" w:space="0" w:color="auto"/>
              <w:left w:val="single" w:sz="4" w:space="0" w:color="000000"/>
              <w:bottom w:val="single" w:sz="4" w:space="0" w:color="000000"/>
              <w:right w:val="single" w:sz="4" w:space="0" w:color="000000"/>
            </w:tcBorders>
          </w:tcPr>
          <w:p w14:paraId="3A8BA2D7" w14:textId="77777777" w:rsidR="00E34D4C" w:rsidRDefault="004C546C" w:rsidP="0018627E">
            <w:pPr>
              <w:ind w:firstLine="0"/>
              <w:rPr>
                <w:rFonts w:eastAsia="Times New Roman"/>
                <w:sz w:val="22"/>
                <w:szCs w:val="22"/>
                <w:lang w:eastAsia="lt-LT"/>
              </w:rPr>
            </w:pPr>
            <w:r w:rsidRPr="004C546C">
              <w:rPr>
                <w:rFonts w:eastAsia="Times New Roman"/>
                <w:sz w:val="22"/>
                <w:szCs w:val="22"/>
                <w:lang w:eastAsia="lt-LT"/>
              </w:rPr>
              <w:t>Projekto tikslai, uždaviniai ir veiklos turi atitikti 2014–2020 metų Europos Sąjungos fondų investicijų veiksmų programos 3 prioriteto „Smulkiojo ir vidutinio verslo konkurencingumo skatinimas“ priemonės</w:t>
            </w:r>
            <w:r>
              <w:rPr>
                <w:rFonts w:eastAsia="Times New Roman"/>
                <w:sz w:val="22"/>
                <w:szCs w:val="22"/>
                <w:lang w:eastAsia="lt-LT"/>
              </w:rPr>
              <w:t xml:space="preserve"> </w:t>
            </w:r>
            <w:r w:rsidR="00134C13" w:rsidRPr="00134C13">
              <w:rPr>
                <w:rFonts w:eastAsia="Times New Roman"/>
                <w:sz w:val="22"/>
                <w:szCs w:val="22"/>
                <w:lang w:eastAsia="lt-LT"/>
              </w:rPr>
              <w:t>Nr. 03.3.1-LVPA-K-854 „Pramonės skaitmeninimas LT“ 3.3.1 konkretų uždavinį „Padidinti MVĮ produktyvumą“</w:t>
            </w:r>
            <w:r w:rsidR="00134C13">
              <w:rPr>
                <w:rFonts w:eastAsia="Times New Roman"/>
                <w:sz w:val="22"/>
                <w:szCs w:val="22"/>
                <w:lang w:eastAsia="lt-LT"/>
              </w:rPr>
              <w:t xml:space="preserve"> projektų finansavimo </w:t>
            </w:r>
            <w:r w:rsidR="00134C13" w:rsidRPr="00134C13">
              <w:rPr>
                <w:rFonts w:eastAsia="Times New Roman"/>
                <w:sz w:val="22"/>
                <w:szCs w:val="22"/>
                <w:lang w:eastAsia="lt-LT"/>
              </w:rPr>
              <w:t xml:space="preserve">sąlygų </w:t>
            </w:r>
            <w:r w:rsidR="00134C13">
              <w:rPr>
                <w:rFonts w:eastAsia="Times New Roman"/>
                <w:sz w:val="22"/>
                <w:szCs w:val="22"/>
                <w:lang w:eastAsia="lt-LT"/>
              </w:rPr>
              <w:t xml:space="preserve">aprašo Nr. </w:t>
            </w:r>
            <w:r w:rsidR="00AD0CC9">
              <w:rPr>
                <w:rFonts w:eastAsia="Times New Roman"/>
                <w:sz w:val="22"/>
                <w:szCs w:val="22"/>
                <w:lang w:eastAsia="lt-LT"/>
              </w:rPr>
              <w:t xml:space="preserve">1 </w:t>
            </w:r>
            <w:r w:rsidR="00134C13">
              <w:rPr>
                <w:rFonts w:eastAsia="Times New Roman"/>
                <w:sz w:val="22"/>
                <w:szCs w:val="22"/>
                <w:lang w:eastAsia="lt-LT"/>
              </w:rPr>
              <w:t xml:space="preserve">(toliau – </w:t>
            </w:r>
            <w:r w:rsidR="00134C13" w:rsidRPr="00134C13">
              <w:rPr>
                <w:rFonts w:eastAsia="Times New Roman"/>
                <w:sz w:val="22"/>
                <w:szCs w:val="22"/>
                <w:lang w:eastAsia="lt-LT"/>
              </w:rPr>
              <w:t>Aprašas</w:t>
            </w:r>
            <w:r w:rsidR="00134C13" w:rsidRPr="008D2745">
              <w:rPr>
                <w:rFonts w:eastAsia="Times New Roman"/>
                <w:sz w:val="22"/>
                <w:szCs w:val="22"/>
                <w:lang w:eastAsia="lt-LT"/>
              </w:rPr>
              <w:t xml:space="preserve">) </w:t>
            </w:r>
            <w:r w:rsidR="001A0947">
              <w:rPr>
                <w:rFonts w:eastAsia="Times New Roman"/>
                <w:sz w:val="22"/>
                <w:szCs w:val="22"/>
                <w:lang w:eastAsia="lt-LT"/>
              </w:rPr>
              <w:t>10</w:t>
            </w:r>
            <w:r w:rsidR="00134C13" w:rsidRPr="008D2745">
              <w:rPr>
                <w:rFonts w:eastAsia="Times New Roman"/>
                <w:sz w:val="22"/>
                <w:szCs w:val="22"/>
                <w:lang w:eastAsia="lt-LT"/>
              </w:rPr>
              <w:t xml:space="preserve"> punkte</w:t>
            </w:r>
            <w:r w:rsidR="00C6174B">
              <w:rPr>
                <w:rFonts w:eastAsia="Times New Roman"/>
                <w:sz w:val="22"/>
                <w:szCs w:val="22"/>
                <w:lang w:eastAsia="lt-LT"/>
              </w:rPr>
              <w:t xml:space="preserve"> nurodyta</w:t>
            </w:r>
            <w:r w:rsidR="00EF7B81" w:rsidRPr="008D2745">
              <w:rPr>
                <w:rFonts w:eastAsia="Times New Roman"/>
                <w:sz w:val="22"/>
                <w:szCs w:val="22"/>
                <w:lang w:eastAsia="lt-LT"/>
              </w:rPr>
              <w:t>s</w:t>
            </w:r>
            <w:r w:rsidR="00C6174B">
              <w:rPr>
                <w:rFonts w:eastAsia="Times New Roman"/>
                <w:sz w:val="22"/>
                <w:szCs w:val="22"/>
                <w:lang w:eastAsia="lt-LT"/>
              </w:rPr>
              <w:t xml:space="preserve"> veikla</w:t>
            </w:r>
            <w:r w:rsidR="00EF7B81">
              <w:rPr>
                <w:rFonts w:eastAsia="Times New Roman"/>
                <w:sz w:val="22"/>
                <w:szCs w:val="22"/>
                <w:lang w:eastAsia="lt-LT"/>
              </w:rPr>
              <w:t>s</w:t>
            </w:r>
            <w:r w:rsidR="00134C13" w:rsidRPr="00134C13">
              <w:rPr>
                <w:rFonts w:eastAsia="Times New Roman"/>
                <w:sz w:val="22"/>
                <w:szCs w:val="22"/>
                <w:lang w:eastAsia="lt-LT"/>
              </w:rPr>
              <w:t>.</w:t>
            </w:r>
          </w:p>
          <w:p w14:paraId="19F2DD30" w14:textId="77777777" w:rsidR="00EF7B81" w:rsidRDefault="00EF7B81" w:rsidP="0018627E">
            <w:pPr>
              <w:ind w:firstLine="0"/>
              <w:rPr>
                <w:rFonts w:eastAsia="Times New Roman"/>
                <w:sz w:val="22"/>
                <w:szCs w:val="22"/>
                <w:lang w:eastAsia="lt-LT"/>
              </w:rPr>
            </w:pPr>
          </w:p>
          <w:p w14:paraId="151C2E11" w14:textId="77777777" w:rsidR="00EF7B81" w:rsidRPr="00E34D4C" w:rsidRDefault="00FA2621" w:rsidP="0018627E">
            <w:pPr>
              <w:ind w:firstLine="0"/>
              <w:rPr>
                <w:rFonts w:eastAsia="Times New Roman"/>
                <w:sz w:val="22"/>
                <w:szCs w:val="22"/>
                <w:lang w:eastAsia="lt-LT"/>
              </w:rPr>
            </w:pPr>
            <w:r w:rsidRPr="00FA2621">
              <w:rPr>
                <w:rFonts w:eastAsia="Times New Roman"/>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751FFB6B"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66FD2F61" w14:textId="77777777" w:rsidR="00E34D4C" w:rsidRPr="00E34D4C" w:rsidRDefault="00E34D4C" w:rsidP="00E34D4C">
            <w:pPr>
              <w:ind w:firstLine="0"/>
              <w:jc w:val="left"/>
              <w:rPr>
                <w:rFonts w:eastAsia="Times New Roman"/>
                <w:sz w:val="22"/>
                <w:szCs w:val="22"/>
                <w:lang w:eastAsia="lt-LT"/>
              </w:rPr>
            </w:pPr>
          </w:p>
        </w:tc>
      </w:tr>
      <w:tr w:rsidR="00E34D4C" w:rsidRPr="00E34D4C" w14:paraId="40FB232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62537F58" w14:textId="77777777" w:rsidR="00E34D4C" w:rsidRPr="00E34D4C" w:rsidRDefault="00E34D4C" w:rsidP="0018627E">
            <w:pPr>
              <w:ind w:firstLine="0"/>
              <w:rPr>
                <w:sz w:val="22"/>
                <w:szCs w:val="22"/>
              </w:rPr>
            </w:pPr>
            <w:r w:rsidRPr="00E34D4C">
              <w:rPr>
                <w:rFonts w:eastAsia="Times New Roman"/>
                <w:sz w:val="22"/>
                <w:szCs w:val="22"/>
                <w:lang w:eastAsia="lt-LT"/>
              </w:rPr>
              <w:t>1.3. Projektas atitinka kitus su projekto veiklomis susijusius projektų finansavimo sąlygų apraše nustatytus reikalavimus.</w:t>
            </w:r>
            <w:r w:rsidRPr="00E34D4C">
              <w:rPr>
                <w:rFonts w:eastAsia="Times New Roman"/>
                <w:i/>
                <w:sz w:val="22"/>
                <w:szCs w:val="22"/>
                <w:lang w:eastAsia="lt-LT"/>
              </w:rPr>
              <w:tab/>
            </w:r>
          </w:p>
        </w:tc>
        <w:tc>
          <w:tcPr>
            <w:tcW w:w="4675" w:type="dxa"/>
            <w:tcBorders>
              <w:top w:val="single" w:sz="4" w:space="0" w:color="auto"/>
              <w:left w:val="single" w:sz="4" w:space="0" w:color="000000"/>
              <w:bottom w:val="single" w:sz="4" w:space="0" w:color="000000"/>
              <w:right w:val="single" w:sz="4" w:space="0" w:color="000000"/>
            </w:tcBorders>
          </w:tcPr>
          <w:p w14:paraId="38493E57" w14:textId="77777777" w:rsidR="00E34D4C" w:rsidRPr="00E34D4C" w:rsidRDefault="00E34D4C" w:rsidP="00C451C8">
            <w:pPr>
              <w:ind w:firstLine="0"/>
              <w:rPr>
                <w:rFonts w:eastAsia="Times New Roman"/>
                <w:sz w:val="22"/>
                <w:szCs w:val="22"/>
                <w:lang w:eastAsia="lt-LT"/>
              </w:rPr>
            </w:pPr>
            <w:r w:rsidRPr="00E34D4C">
              <w:rPr>
                <w:rFonts w:eastAsia="Times New Roman"/>
                <w:sz w:val="22"/>
                <w:szCs w:val="22"/>
                <w:lang w:eastAsia="lt-LT"/>
              </w:rPr>
              <w:t xml:space="preserve">Projektas turi atitikti kitus su projekto veiklomis susijusius šio </w:t>
            </w:r>
            <w:r w:rsidRPr="0018627E">
              <w:rPr>
                <w:rFonts w:eastAsia="Times New Roman"/>
                <w:sz w:val="22"/>
                <w:szCs w:val="22"/>
                <w:lang w:eastAsia="lt-LT"/>
              </w:rPr>
              <w:t xml:space="preserve">Aprašo </w:t>
            </w:r>
            <w:r w:rsidR="00C6174B">
              <w:rPr>
                <w:rFonts w:eastAsia="Times New Roman"/>
                <w:sz w:val="22"/>
                <w:szCs w:val="22"/>
                <w:lang w:eastAsia="lt-LT"/>
              </w:rPr>
              <w:t>18.</w:t>
            </w:r>
            <w:r w:rsidR="00C451C8">
              <w:rPr>
                <w:rFonts w:eastAsia="Times New Roman"/>
                <w:sz w:val="22"/>
                <w:szCs w:val="22"/>
                <w:lang w:eastAsia="lt-LT"/>
              </w:rPr>
              <w:t>2</w:t>
            </w:r>
            <w:r w:rsidR="00C6174B">
              <w:rPr>
                <w:rFonts w:eastAsia="Times New Roman"/>
                <w:sz w:val="22"/>
                <w:szCs w:val="22"/>
                <w:lang w:eastAsia="lt-LT"/>
              </w:rPr>
              <w:t>, 18.3</w:t>
            </w:r>
            <w:r w:rsidR="00C451C8">
              <w:rPr>
                <w:rFonts w:eastAsia="Times New Roman"/>
                <w:sz w:val="22"/>
                <w:szCs w:val="22"/>
                <w:lang w:eastAsia="lt-LT"/>
              </w:rPr>
              <w:t xml:space="preserve"> ir 18.4</w:t>
            </w:r>
            <w:r w:rsidR="001A0947">
              <w:rPr>
                <w:rFonts w:eastAsia="Times New Roman"/>
                <w:sz w:val="22"/>
                <w:szCs w:val="22"/>
                <w:lang w:eastAsia="lt-LT"/>
              </w:rPr>
              <w:t xml:space="preserve"> papunkčiuose ir </w:t>
            </w:r>
            <w:r w:rsidR="00C6174B">
              <w:rPr>
                <w:rFonts w:eastAsia="Times New Roman"/>
                <w:sz w:val="22"/>
                <w:szCs w:val="22"/>
                <w:lang w:eastAsia="lt-LT"/>
              </w:rPr>
              <w:t>21</w:t>
            </w:r>
            <w:r w:rsidR="002205F8" w:rsidRPr="00C6174B">
              <w:rPr>
                <w:rFonts w:eastAsia="Times New Roman"/>
                <w:sz w:val="22"/>
                <w:szCs w:val="22"/>
                <w:lang w:eastAsia="lt-LT"/>
              </w:rPr>
              <w:t xml:space="preserve"> bei 2</w:t>
            </w:r>
            <w:r w:rsidR="00C6174B">
              <w:rPr>
                <w:rFonts w:eastAsia="Times New Roman"/>
                <w:sz w:val="22"/>
                <w:szCs w:val="22"/>
                <w:lang w:eastAsia="lt-LT"/>
              </w:rPr>
              <w:t>4</w:t>
            </w:r>
            <w:r w:rsidR="002205F8">
              <w:rPr>
                <w:rFonts w:eastAsia="Times New Roman"/>
                <w:sz w:val="22"/>
                <w:szCs w:val="22"/>
                <w:lang w:eastAsia="lt-LT"/>
              </w:rPr>
              <w:t xml:space="preserve"> punktuose </w:t>
            </w:r>
            <w:r w:rsidRPr="00E34D4C">
              <w:rPr>
                <w:rFonts w:eastAsia="Times New Roman"/>
                <w:sz w:val="22"/>
                <w:szCs w:val="22"/>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6CE9749B"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532B58D1" w14:textId="77777777" w:rsidR="00E34D4C" w:rsidRPr="00E34D4C" w:rsidRDefault="00E34D4C" w:rsidP="00E34D4C">
            <w:pPr>
              <w:ind w:firstLine="0"/>
              <w:jc w:val="left"/>
              <w:rPr>
                <w:rFonts w:eastAsia="Times New Roman"/>
                <w:sz w:val="22"/>
                <w:szCs w:val="22"/>
                <w:lang w:eastAsia="lt-LT"/>
              </w:rPr>
            </w:pPr>
          </w:p>
        </w:tc>
      </w:tr>
      <w:tr w:rsidR="00E34D4C" w:rsidRPr="00E34D4C" w14:paraId="557406A3"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7D80E8E8" w14:textId="77777777" w:rsidR="00E34D4C" w:rsidRPr="00E34D4C" w:rsidRDefault="00E34D4C" w:rsidP="00E34D4C">
            <w:pPr>
              <w:ind w:firstLine="0"/>
              <w:jc w:val="left"/>
              <w:rPr>
                <w:rFonts w:eastAsia="Times New Roman"/>
                <w:sz w:val="22"/>
                <w:szCs w:val="22"/>
                <w:lang w:eastAsia="lt-LT"/>
              </w:rPr>
            </w:pPr>
            <w:r w:rsidRPr="00E34D4C">
              <w:rPr>
                <w:rFonts w:eastAsia="Times New Roman"/>
                <w:b/>
                <w:bCs/>
                <w:sz w:val="22"/>
                <w:szCs w:val="22"/>
                <w:lang w:eastAsia="lt-LT"/>
              </w:rPr>
              <w:t>2. Projektas atitinka strateginio planavimo dokumentų nuostatas.</w:t>
            </w:r>
          </w:p>
        </w:tc>
      </w:tr>
      <w:tr w:rsidR="00E34D4C" w:rsidRPr="00E34D4C" w14:paraId="5226234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5F2F8CE1" w14:textId="77777777" w:rsidR="00E34D4C" w:rsidRPr="00E34D4C" w:rsidRDefault="00E34D4C" w:rsidP="00E34D4C">
            <w:pPr>
              <w:ind w:firstLine="0"/>
              <w:jc w:val="left"/>
              <w:rPr>
                <w:rFonts w:eastAsia="Times New Roman"/>
                <w:sz w:val="22"/>
                <w:szCs w:val="22"/>
                <w:lang w:eastAsia="lt-LT"/>
              </w:rPr>
            </w:pPr>
            <w:r w:rsidRPr="00E34D4C">
              <w:rPr>
                <w:rFonts w:eastAsia="Times New Roman"/>
                <w:sz w:val="22"/>
                <w:szCs w:val="22"/>
                <w:lang w:eastAsia="lt-LT"/>
              </w:rPr>
              <w:t>2.1. Projektas atitinka strateginio planavimo dokumentų nuostatas</w:t>
            </w:r>
            <w:r w:rsidRPr="00E34D4C">
              <w:rPr>
                <w:sz w:val="22"/>
                <w:szCs w:val="22"/>
              </w:rPr>
              <w:t>.</w:t>
            </w:r>
            <w:r w:rsidRPr="00E34D4C">
              <w:rPr>
                <w:rFonts w:eastAsia="Times New Roman"/>
                <w:sz w:val="22"/>
                <w:szCs w:val="22"/>
                <w:lang w:eastAsia="lt-LT"/>
              </w:rPr>
              <w:t xml:space="preserve"> </w:t>
            </w:r>
          </w:p>
          <w:p w14:paraId="3E3C82A2" w14:textId="77777777" w:rsidR="00E34D4C" w:rsidRPr="00E34D4C" w:rsidRDefault="00E34D4C" w:rsidP="00E34D4C">
            <w:pPr>
              <w:ind w:firstLine="0"/>
              <w:jc w:val="left"/>
              <w:rPr>
                <w:rFonts w:eastAsia="Times New Roman"/>
                <w:sz w:val="22"/>
                <w:szCs w:val="22"/>
                <w:lang w:eastAsia="lt-LT"/>
              </w:rPr>
            </w:pPr>
          </w:p>
        </w:tc>
        <w:tc>
          <w:tcPr>
            <w:tcW w:w="4675" w:type="dxa"/>
            <w:tcBorders>
              <w:top w:val="single" w:sz="4" w:space="0" w:color="000000"/>
              <w:left w:val="single" w:sz="4" w:space="0" w:color="000000"/>
              <w:bottom w:val="single" w:sz="4" w:space="0" w:color="auto"/>
              <w:right w:val="single" w:sz="4" w:space="0" w:color="000000"/>
            </w:tcBorders>
          </w:tcPr>
          <w:p w14:paraId="326C5419" w14:textId="77777777" w:rsidR="00E34D4C" w:rsidRDefault="00E34D4C" w:rsidP="008C79C0">
            <w:pPr>
              <w:ind w:firstLine="0"/>
              <w:rPr>
                <w:sz w:val="22"/>
                <w:szCs w:val="22"/>
              </w:rPr>
            </w:pPr>
            <w:r w:rsidRPr="00E34D4C">
              <w:rPr>
                <w:sz w:val="22"/>
                <w:szCs w:val="22"/>
              </w:rPr>
              <w:t>Projek</w:t>
            </w:r>
            <w:r w:rsidR="00C503AF">
              <w:rPr>
                <w:sz w:val="22"/>
                <w:szCs w:val="22"/>
              </w:rPr>
              <w:t>tas turi atitikti nacionalinius</w:t>
            </w:r>
            <w:r w:rsidRPr="00E34D4C">
              <w:rPr>
                <w:sz w:val="22"/>
                <w:szCs w:val="22"/>
              </w:rPr>
              <w:t xml:space="preserve"> st</w:t>
            </w:r>
            <w:r w:rsidR="00C503AF">
              <w:rPr>
                <w:sz w:val="22"/>
                <w:szCs w:val="22"/>
              </w:rPr>
              <w:t>rateginio planavimo dokumentus, nurodytus</w:t>
            </w:r>
            <w:r w:rsidRPr="00E34D4C">
              <w:rPr>
                <w:sz w:val="22"/>
                <w:szCs w:val="22"/>
              </w:rPr>
              <w:t xml:space="preserve"> ši</w:t>
            </w:r>
            <w:r w:rsidR="00C6174B">
              <w:rPr>
                <w:sz w:val="22"/>
                <w:szCs w:val="22"/>
              </w:rPr>
              <w:t>o Aprašo 18</w:t>
            </w:r>
            <w:r w:rsidR="001A0947">
              <w:rPr>
                <w:sz w:val="22"/>
                <w:szCs w:val="22"/>
              </w:rPr>
              <w:t xml:space="preserve">.1 </w:t>
            </w:r>
            <w:r w:rsidR="00C503AF">
              <w:rPr>
                <w:sz w:val="22"/>
                <w:szCs w:val="22"/>
              </w:rPr>
              <w:t>papunk</w:t>
            </w:r>
            <w:r w:rsidR="00C451C8">
              <w:rPr>
                <w:sz w:val="22"/>
                <w:szCs w:val="22"/>
              </w:rPr>
              <w:t>tyj</w:t>
            </w:r>
            <w:r w:rsidR="00C503AF">
              <w:rPr>
                <w:sz w:val="22"/>
                <w:szCs w:val="22"/>
              </w:rPr>
              <w:t>e</w:t>
            </w:r>
            <w:r w:rsidRPr="00E34D4C">
              <w:rPr>
                <w:sz w:val="22"/>
                <w:szCs w:val="22"/>
              </w:rPr>
              <w:t>.</w:t>
            </w:r>
          </w:p>
          <w:p w14:paraId="00E3155C" w14:textId="77777777" w:rsidR="00C503AF" w:rsidRDefault="00C503AF" w:rsidP="008C79C0">
            <w:pPr>
              <w:ind w:firstLine="0"/>
              <w:rPr>
                <w:sz w:val="22"/>
                <w:szCs w:val="22"/>
              </w:rPr>
            </w:pPr>
          </w:p>
          <w:p w14:paraId="22B70878" w14:textId="77777777" w:rsidR="00C503AF" w:rsidRPr="00E34D4C" w:rsidRDefault="00C503AF" w:rsidP="008C79C0">
            <w:pPr>
              <w:ind w:firstLine="0"/>
              <w:rPr>
                <w:rFonts w:eastAsia="Times New Roman"/>
                <w:sz w:val="22"/>
                <w:szCs w:val="22"/>
                <w:lang w:eastAsia="lt-LT"/>
              </w:rPr>
            </w:pPr>
            <w:r w:rsidRPr="00C503AF">
              <w:rPr>
                <w:rFonts w:eastAsia="Times New Roman"/>
                <w:sz w:val="22"/>
                <w:szCs w:val="22"/>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62CCB737"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29D933B" w14:textId="77777777" w:rsidR="00E34D4C" w:rsidRPr="00E34D4C" w:rsidRDefault="00E34D4C" w:rsidP="00E34D4C">
            <w:pPr>
              <w:ind w:firstLine="0"/>
              <w:jc w:val="left"/>
              <w:rPr>
                <w:rFonts w:eastAsia="Times New Roman"/>
                <w:sz w:val="22"/>
                <w:szCs w:val="22"/>
                <w:lang w:eastAsia="lt-LT"/>
              </w:rPr>
            </w:pPr>
          </w:p>
        </w:tc>
      </w:tr>
      <w:tr w:rsidR="00E34D4C" w:rsidRPr="00E34D4C" w14:paraId="4B8E10D8"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1C249418" w14:textId="77777777" w:rsidR="00E34D4C" w:rsidRPr="00D15900" w:rsidRDefault="00E34D4C" w:rsidP="00D15900">
            <w:pPr>
              <w:tabs>
                <w:tab w:val="left" w:pos="709"/>
                <w:tab w:val="left" w:pos="851"/>
                <w:tab w:val="left" w:pos="1560"/>
                <w:tab w:val="left" w:pos="1701"/>
              </w:tabs>
              <w:spacing w:after="200"/>
              <w:ind w:firstLine="34"/>
              <w:rPr>
                <w:rFonts w:cstheme="minorBidi"/>
                <w:sz w:val="22"/>
                <w:lang w:eastAsia="lt-LT"/>
              </w:rPr>
            </w:pPr>
            <w:r w:rsidRPr="00E34D4C">
              <w:rPr>
                <w:rFonts w:eastAsia="Times New Roman" w:cstheme="minorBidi"/>
                <w:sz w:val="22"/>
                <w:szCs w:val="22"/>
                <w:lang w:eastAsia="lt-LT"/>
              </w:rPr>
              <w:t xml:space="preserve">2.2. </w:t>
            </w:r>
            <w:r w:rsidRPr="00E34D4C">
              <w:rPr>
                <w:rFonts w:cstheme="minorBidi"/>
                <w:sz w:val="22"/>
                <w:lang w:eastAsia="lt-LT"/>
              </w:rPr>
              <w:t xml:space="preserve">Projektu prisidedama prie bent vieno 2009 m. spalio 30 d. Europos Vadovų Tarybos išvadomis Nr. 15265/09 patvirtintos Europos Sąjungos Baltijos jūros regiono strategijos, atnaujintos Europos Komisijos </w:t>
            </w:r>
            <w:r w:rsidRPr="00E34D4C">
              <w:rPr>
                <w:rFonts w:cstheme="minorBidi"/>
                <w:bCs/>
                <w:sz w:val="22"/>
                <w:lang w:eastAsia="lt-LT"/>
              </w:rPr>
              <w:t>2012 m. kovo 23 d.</w:t>
            </w:r>
            <w:r w:rsidRPr="00E34D4C">
              <w:rPr>
                <w:rFonts w:cstheme="minorBidi"/>
                <w:sz w:val="22"/>
                <w:lang w:eastAsia="lt-LT"/>
              </w:rPr>
              <w:t xml:space="preserve"> komunikatu Nr. COM (2012) 128, tikslo įgyvendinimo pagal bent vieną Europos Sąjungos Baltijos jūros regiono strategijos veiksmų plane, </w:t>
            </w:r>
            <w:r w:rsidRPr="00E34D4C">
              <w:rPr>
                <w:rFonts w:cstheme="minorBidi"/>
                <w:iCs/>
                <w:sz w:val="22"/>
                <w:lang w:eastAsia="lt-LT"/>
              </w:rPr>
              <w:t>patvirtintame Europos Komisijos 2015 m. rugsėjo 10 d. sprendimu Nr. SWD(2015)177,</w:t>
            </w:r>
            <w:r w:rsidRPr="00E34D4C">
              <w:rPr>
                <w:rFonts w:cstheme="minorBidi"/>
                <w:sz w:val="22"/>
                <w:lang w:eastAsia="lt-LT"/>
              </w:rPr>
              <w:t xml:space="preserve"> numatytą politinę sritį, horizontalųjį ve</w:t>
            </w:r>
            <w:r w:rsidR="00D15900">
              <w:rPr>
                <w:rFonts w:cstheme="minorBidi"/>
                <w:sz w:val="22"/>
                <w:lang w:eastAsia="lt-LT"/>
              </w:rPr>
              <w:t xml:space="preserve">iksmą ar įgyvendinimo pavyzdį. </w:t>
            </w:r>
          </w:p>
        </w:tc>
        <w:tc>
          <w:tcPr>
            <w:tcW w:w="4675" w:type="dxa"/>
            <w:tcBorders>
              <w:top w:val="single" w:sz="4" w:space="0" w:color="000000"/>
              <w:left w:val="single" w:sz="4" w:space="0" w:color="000000"/>
              <w:bottom w:val="single" w:sz="4" w:space="0" w:color="auto"/>
              <w:right w:val="single" w:sz="4" w:space="0" w:color="000000"/>
            </w:tcBorders>
          </w:tcPr>
          <w:p w14:paraId="425217C3" w14:textId="77777777" w:rsidR="004D7545" w:rsidRPr="004D7545" w:rsidRDefault="004D7545" w:rsidP="008C79C0">
            <w:pPr>
              <w:ind w:firstLine="0"/>
              <w:rPr>
                <w:sz w:val="22"/>
                <w:szCs w:val="22"/>
              </w:rPr>
            </w:pPr>
            <w:r w:rsidRPr="004D7545">
              <w:rPr>
                <w:sz w:val="22"/>
                <w:szCs w:val="22"/>
              </w:rPr>
              <w:t>Projektas turi prisidėti prie Europos Sąjungos Baltijos jūros regiono strategijos tikslo įgyvendini</w:t>
            </w:r>
            <w:r w:rsidR="001A0947">
              <w:rPr>
                <w:sz w:val="22"/>
                <w:szCs w:val="22"/>
              </w:rPr>
              <w:t xml:space="preserve">mo, kaip tai nustatyta Aprašo </w:t>
            </w:r>
            <w:r w:rsidR="00C6174B">
              <w:rPr>
                <w:sz w:val="22"/>
                <w:szCs w:val="22"/>
              </w:rPr>
              <w:t>19</w:t>
            </w:r>
            <w:r w:rsidR="00106E31">
              <w:rPr>
                <w:sz w:val="22"/>
                <w:szCs w:val="22"/>
              </w:rPr>
              <w:t xml:space="preserve"> </w:t>
            </w:r>
            <w:r w:rsidRPr="004D7545">
              <w:rPr>
                <w:sz w:val="22"/>
                <w:szCs w:val="22"/>
              </w:rPr>
              <w:t>punkte.</w:t>
            </w:r>
          </w:p>
          <w:p w14:paraId="626672C6" w14:textId="77777777" w:rsidR="004D7545" w:rsidRPr="004D7545" w:rsidRDefault="004D7545" w:rsidP="008C79C0">
            <w:pPr>
              <w:ind w:firstLine="0"/>
              <w:rPr>
                <w:sz w:val="22"/>
                <w:szCs w:val="22"/>
              </w:rPr>
            </w:pPr>
          </w:p>
          <w:p w14:paraId="0F4DF518" w14:textId="77777777" w:rsidR="00E34D4C" w:rsidRPr="00E34D4C" w:rsidRDefault="004D7545" w:rsidP="008C79C0">
            <w:pPr>
              <w:ind w:firstLine="0"/>
              <w:rPr>
                <w:sz w:val="22"/>
                <w:szCs w:val="22"/>
              </w:rPr>
            </w:pPr>
            <w:r w:rsidRPr="004D7545">
              <w:rPr>
                <w:sz w:val="22"/>
                <w:szCs w:val="22"/>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CC0410E"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68C9DCA" w14:textId="77777777" w:rsidR="00E34D4C" w:rsidRPr="00E34D4C" w:rsidRDefault="00E34D4C" w:rsidP="00E34D4C">
            <w:pPr>
              <w:ind w:firstLine="0"/>
              <w:jc w:val="left"/>
              <w:rPr>
                <w:rFonts w:eastAsia="Times New Roman"/>
                <w:sz w:val="22"/>
                <w:szCs w:val="22"/>
                <w:lang w:eastAsia="lt-LT"/>
              </w:rPr>
            </w:pPr>
          </w:p>
        </w:tc>
      </w:tr>
      <w:tr w:rsidR="00E34D4C" w:rsidRPr="00E34D4C" w14:paraId="55DA28B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24290CBB" w14:textId="77777777" w:rsidR="00E34D4C" w:rsidRPr="00E34D4C" w:rsidRDefault="00E34D4C" w:rsidP="008C79C0">
            <w:pPr>
              <w:ind w:firstLine="0"/>
              <w:rPr>
                <w:rFonts w:eastAsia="Times New Roman"/>
                <w:sz w:val="22"/>
                <w:szCs w:val="22"/>
                <w:lang w:eastAsia="lt-LT"/>
              </w:rPr>
            </w:pPr>
            <w:r w:rsidRPr="00E34D4C">
              <w:rPr>
                <w:rFonts w:eastAsia="Times New Roman"/>
                <w:b/>
                <w:bCs/>
                <w:sz w:val="22"/>
                <w:szCs w:val="22"/>
                <w:lang w:eastAsia="lt-LT"/>
              </w:rPr>
              <w:lastRenderedPageBreak/>
              <w:t>3. Projektu siekiama aiškių ir realių kiekybinių uždavinių.</w:t>
            </w:r>
          </w:p>
        </w:tc>
      </w:tr>
      <w:tr w:rsidR="00E34D4C" w:rsidRPr="00E34D4C" w14:paraId="5CBB9C2E"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2D59CD74" w14:textId="77777777" w:rsidR="00E34D4C" w:rsidRPr="00E34D4C" w:rsidRDefault="00E34D4C" w:rsidP="008C79C0">
            <w:pPr>
              <w:ind w:firstLine="0"/>
              <w:rPr>
                <w:rFonts w:eastAsia="Times New Roman"/>
                <w:sz w:val="22"/>
                <w:szCs w:val="22"/>
                <w:lang w:eastAsia="lt-LT"/>
              </w:rPr>
            </w:pPr>
            <w:r w:rsidRPr="00E34D4C">
              <w:rPr>
                <w:rFonts w:eastAsia="Times New Roman"/>
                <w:sz w:val="22"/>
                <w:szCs w:val="22"/>
                <w:lang w:eastAsia="lt-LT"/>
              </w:rPr>
              <w:t xml:space="preserve">3.1. Projektu prisidedama prie </w:t>
            </w:r>
            <w:r w:rsidRPr="00E34D4C">
              <w:rPr>
                <w:sz w:val="22"/>
                <w:szCs w:val="22"/>
              </w:rPr>
              <w:t>bent vieno projektų finansavimo sąlygų apraše nustatyto veiksmų programos  ir (arba) ministerijos priemonių įgyvendinimo plane nurodyto nacionalinio produkto ir (arba) rezultato rodiklio</w:t>
            </w:r>
            <w:r w:rsidRPr="00E34D4C">
              <w:rPr>
                <w:rFonts w:eastAsia="Times New Roman"/>
                <w:sz w:val="22"/>
                <w:szCs w:val="22"/>
                <w:lang w:eastAsia="lt-LT"/>
              </w:rPr>
              <w:t xml:space="preserve"> pasiekimo.</w:t>
            </w:r>
          </w:p>
        </w:tc>
        <w:tc>
          <w:tcPr>
            <w:tcW w:w="4675" w:type="dxa"/>
            <w:tcBorders>
              <w:top w:val="single" w:sz="4" w:space="0" w:color="000000"/>
              <w:left w:val="single" w:sz="4" w:space="0" w:color="000000"/>
              <w:bottom w:val="single" w:sz="4" w:space="0" w:color="auto"/>
              <w:right w:val="single" w:sz="4" w:space="0" w:color="000000"/>
            </w:tcBorders>
          </w:tcPr>
          <w:p w14:paraId="692B991B" w14:textId="77777777" w:rsidR="00CA3306" w:rsidRPr="00CA3306" w:rsidRDefault="00CA3306" w:rsidP="008C79C0">
            <w:pPr>
              <w:ind w:firstLine="0"/>
              <w:rPr>
                <w:rFonts w:eastAsia="Times New Roman"/>
                <w:sz w:val="22"/>
                <w:szCs w:val="22"/>
                <w:lang w:eastAsia="lt-LT"/>
              </w:rPr>
            </w:pPr>
            <w:r w:rsidRPr="00CA3306">
              <w:rPr>
                <w:rFonts w:eastAsia="Times New Roman"/>
                <w:sz w:val="22"/>
                <w:szCs w:val="22"/>
                <w:lang w:eastAsia="lt-LT"/>
              </w:rPr>
              <w:t>Projektas turi siekti stebėsen</w:t>
            </w:r>
            <w:r>
              <w:rPr>
                <w:rFonts w:eastAsia="Times New Roman"/>
                <w:sz w:val="22"/>
                <w:szCs w:val="22"/>
                <w:lang w:eastAsia="lt-LT"/>
              </w:rPr>
              <w:t xml:space="preserve">os rodiklių, nurodytų Aprašo </w:t>
            </w:r>
            <w:r w:rsidR="00434A50">
              <w:rPr>
                <w:rFonts w:eastAsia="Times New Roman"/>
                <w:sz w:val="22"/>
                <w:szCs w:val="22"/>
                <w:lang w:eastAsia="lt-LT"/>
              </w:rPr>
              <w:t>27</w:t>
            </w:r>
            <w:r w:rsidRPr="00106E31">
              <w:rPr>
                <w:rFonts w:eastAsia="Times New Roman"/>
                <w:sz w:val="22"/>
                <w:szCs w:val="22"/>
                <w:lang w:eastAsia="lt-LT"/>
              </w:rPr>
              <w:t xml:space="preserve"> punkte.</w:t>
            </w:r>
          </w:p>
          <w:p w14:paraId="489D82F7" w14:textId="77777777" w:rsidR="00CA3306" w:rsidRPr="00CA3306" w:rsidRDefault="00CA3306" w:rsidP="008C79C0">
            <w:pPr>
              <w:ind w:firstLine="0"/>
              <w:rPr>
                <w:rFonts w:eastAsia="Times New Roman"/>
                <w:sz w:val="22"/>
                <w:szCs w:val="22"/>
                <w:lang w:eastAsia="lt-LT"/>
              </w:rPr>
            </w:pPr>
          </w:p>
          <w:p w14:paraId="5DB6159F" w14:textId="77777777" w:rsidR="00E34D4C" w:rsidRPr="00E34D4C" w:rsidRDefault="00CA3306" w:rsidP="008C79C0">
            <w:pPr>
              <w:ind w:firstLine="0"/>
              <w:rPr>
                <w:rFonts w:eastAsia="Times New Roman"/>
                <w:sz w:val="22"/>
                <w:szCs w:val="22"/>
                <w:lang w:eastAsia="lt-LT"/>
              </w:rPr>
            </w:pPr>
            <w:r w:rsidRPr="00CA3306">
              <w:rPr>
                <w:rFonts w:eastAsia="Times New Roman"/>
                <w:sz w:val="22"/>
                <w:szCs w:val="22"/>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2D685113" w14:textId="77777777" w:rsidR="00E34D4C" w:rsidRPr="00E34D4C" w:rsidRDefault="00E34D4C" w:rsidP="00E34D4C">
            <w:pPr>
              <w:ind w:firstLine="0"/>
              <w:jc w:val="left"/>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15FB175A" w14:textId="77777777" w:rsidR="00E34D4C" w:rsidRPr="00E34D4C" w:rsidRDefault="00E34D4C" w:rsidP="00E34D4C">
            <w:pPr>
              <w:ind w:firstLine="0"/>
              <w:jc w:val="left"/>
              <w:rPr>
                <w:rFonts w:eastAsia="Times New Roman"/>
                <w:sz w:val="22"/>
                <w:szCs w:val="22"/>
                <w:lang w:eastAsia="lt-LT"/>
              </w:rPr>
            </w:pPr>
          </w:p>
        </w:tc>
      </w:tr>
      <w:tr w:rsidR="00E34D4C" w:rsidRPr="00E34D4C" w14:paraId="67C57080"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818" w:type="dxa"/>
            <w:gridSpan w:val="3"/>
            <w:tcBorders>
              <w:top w:val="single" w:sz="4" w:space="0" w:color="auto"/>
              <w:left w:val="single" w:sz="4" w:space="0" w:color="000000"/>
              <w:bottom w:val="single" w:sz="4" w:space="0" w:color="000000"/>
              <w:right w:val="single" w:sz="4" w:space="0" w:color="000000"/>
            </w:tcBorders>
            <w:hideMark/>
          </w:tcPr>
          <w:p w14:paraId="24636B4D" w14:textId="77777777" w:rsidR="00E34D4C" w:rsidRPr="00E34D4C" w:rsidRDefault="00E34D4C" w:rsidP="008C79C0">
            <w:pPr>
              <w:ind w:firstLine="0"/>
              <w:rPr>
                <w:rFonts w:eastAsia="Times New Roman"/>
                <w:bCs/>
                <w:sz w:val="22"/>
                <w:szCs w:val="22"/>
                <w:lang w:eastAsia="lt-LT"/>
              </w:rPr>
            </w:pPr>
            <w:r w:rsidRPr="00E34D4C">
              <w:rPr>
                <w:rFonts w:eastAsia="Times New Roman"/>
                <w:bCs/>
                <w:sz w:val="22"/>
                <w:szCs w:val="22"/>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5" w:type="dxa"/>
            <w:tcBorders>
              <w:top w:val="single" w:sz="4" w:space="0" w:color="auto"/>
              <w:left w:val="single" w:sz="4" w:space="0" w:color="000000"/>
              <w:bottom w:val="single" w:sz="4" w:space="0" w:color="000000"/>
              <w:right w:val="single" w:sz="4" w:space="0" w:color="000000"/>
            </w:tcBorders>
          </w:tcPr>
          <w:p w14:paraId="1518339B" w14:textId="77777777" w:rsidR="00E34D4C" w:rsidRPr="00E34D4C" w:rsidRDefault="00CA3306" w:rsidP="00E34D4C">
            <w:pPr>
              <w:ind w:firstLine="0"/>
              <w:jc w:val="left"/>
              <w:rPr>
                <w:rFonts w:eastAsia="Times New Roman"/>
                <w:sz w:val="22"/>
                <w:szCs w:val="22"/>
                <w:lang w:eastAsia="lt-LT"/>
              </w:rPr>
            </w:pPr>
            <w:r w:rsidRPr="00CA3306">
              <w:rPr>
                <w:rFonts w:eastAsia="Times New Roman"/>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5C80717C"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68E9A62" w14:textId="77777777" w:rsidR="00E34D4C" w:rsidRPr="00E34D4C" w:rsidRDefault="00E34D4C" w:rsidP="00E34D4C">
            <w:pPr>
              <w:ind w:firstLine="0"/>
              <w:jc w:val="left"/>
              <w:rPr>
                <w:rFonts w:eastAsia="Times New Roman"/>
                <w:sz w:val="22"/>
                <w:szCs w:val="22"/>
                <w:lang w:eastAsia="lt-LT"/>
              </w:rPr>
            </w:pPr>
          </w:p>
        </w:tc>
      </w:tr>
      <w:tr w:rsidR="00E34D4C" w:rsidRPr="00E34D4C" w14:paraId="4352104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1C79C29B" w14:textId="77777777" w:rsidR="00E34D4C" w:rsidRPr="00E34D4C" w:rsidRDefault="00E34D4C" w:rsidP="008C79C0">
            <w:pPr>
              <w:ind w:firstLine="0"/>
              <w:rPr>
                <w:sz w:val="22"/>
                <w:szCs w:val="22"/>
              </w:rPr>
            </w:pPr>
            <w:r w:rsidRPr="00E34D4C">
              <w:rPr>
                <w:rFonts w:eastAsia="Times New Roman"/>
                <w:bCs/>
                <w:sz w:val="22"/>
                <w:szCs w:val="22"/>
                <w:lang w:eastAsia="lt-LT"/>
              </w:rPr>
              <w:t>3.3.</w:t>
            </w:r>
            <w:r w:rsidRPr="00E34D4C">
              <w:rPr>
                <w:sz w:val="22"/>
                <w:szCs w:val="22"/>
              </w:rPr>
              <w:t xml:space="preserve"> </w:t>
            </w:r>
            <w:r w:rsidRPr="00E34D4C">
              <w:rPr>
                <w:rFonts w:eastAsia="Times New Roman"/>
                <w:bCs/>
                <w:sz w:val="22"/>
                <w:szCs w:val="22"/>
                <w:lang w:eastAsia="lt-LT"/>
              </w:rPr>
              <w:t>Projekto uždaviniai yra specifiniai (parodo projekto esmę ir charakteristikas), išmatuojami (kiekybiškai išreikšti ir matuojami) ir įvykdomi, aiški veiklų pradžios ir pabaigos data.</w:t>
            </w:r>
          </w:p>
        </w:tc>
        <w:tc>
          <w:tcPr>
            <w:tcW w:w="4675" w:type="dxa"/>
            <w:tcBorders>
              <w:top w:val="single" w:sz="4" w:space="0" w:color="auto"/>
              <w:left w:val="single" w:sz="4" w:space="0" w:color="000000"/>
              <w:bottom w:val="single" w:sz="4" w:space="0" w:color="000000"/>
              <w:right w:val="single" w:sz="4" w:space="0" w:color="000000"/>
            </w:tcBorders>
          </w:tcPr>
          <w:p w14:paraId="062B8190" w14:textId="77777777" w:rsidR="00E34D4C" w:rsidRPr="00E34D4C" w:rsidRDefault="00CA3306" w:rsidP="00E34D4C">
            <w:pPr>
              <w:ind w:firstLine="0"/>
              <w:jc w:val="left"/>
              <w:rPr>
                <w:rFonts w:eastAsia="Times New Roman"/>
                <w:sz w:val="22"/>
                <w:szCs w:val="22"/>
                <w:lang w:eastAsia="lt-LT"/>
              </w:rPr>
            </w:pPr>
            <w:r w:rsidRPr="00CA3306">
              <w:rPr>
                <w:rFonts w:eastAsia="Times New Roman"/>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4E162F34"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41DB914" w14:textId="77777777" w:rsidR="00E34D4C" w:rsidRPr="00E34D4C" w:rsidRDefault="00E34D4C" w:rsidP="00E34D4C">
            <w:pPr>
              <w:ind w:firstLine="0"/>
              <w:jc w:val="left"/>
              <w:rPr>
                <w:rFonts w:eastAsia="Times New Roman"/>
                <w:sz w:val="22"/>
                <w:szCs w:val="22"/>
                <w:lang w:eastAsia="lt-LT"/>
              </w:rPr>
            </w:pPr>
          </w:p>
        </w:tc>
      </w:tr>
      <w:tr w:rsidR="00E34D4C" w:rsidRPr="00E34D4C" w14:paraId="50CA8DE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3E474FBB" w14:textId="77777777" w:rsidR="00E34D4C" w:rsidRPr="00E34D4C" w:rsidRDefault="00E34D4C" w:rsidP="00E34D4C">
            <w:pPr>
              <w:ind w:firstLine="0"/>
              <w:jc w:val="left"/>
              <w:rPr>
                <w:rFonts w:eastAsia="Times New Roman"/>
                <w:sz w:val="22"/>
                <w:szCs w:val="22"/>
                <w:lang w:eastAsia="lt-LT"/>
              </w:rPr>
            </w:pPr>
            <w:r w:rsidRPr="00E34D4C">
              <w:rPr>
                <w:rFonts w:eastAsia="Times New Roman"/>
                <w:b/>
                <w:bCs/>
                <w:sz w:val="22"/>
                <w:szCs w:val="22"/>
                <w:lang w:eastAsia="lt-LT"/>
              </w:rPr>
              <w:t xml:space="preserve">4. </w:t>
            </w:r>
            <w:r w:rsidRPr="00E34D4C">
              <w:rPr>
                <w:rFonts w:cstheme="minorBidi"/>
                <w:b/>
                <w:bCs/>
                <w:sz w:val="22"/>
                <w:lang w:eastAsia="lt-LT"/>
              </w:rPr>
              <w:t>Projektas atitinka horizontaliuosius (darnaus vystymosi bei moterų ir vyrų lygybės ir nediskriminavimo) principus, projekto įgyvendinimas yra suderinamas su Europos Sąjungos (toliau – ES) konkurencijos politikos nuostatomis.</w:t>
            </w:r>
          </w:p>
        </w:tc>
      </w:tr>
      <w:tr w:rsidR="00E34D4C" w:rsidRPr="00E34D4C" w14:paraId="134C416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05B2B003" w14:textId="77777777" w:rsidR="00E34D4C" w:rsidRPr="00E34D4C" w:rsidRDefault="00E34D4C" w:rsidP="008C79C0">
            <w:pPr>
              <w:ind w:firstLine="0"/>
              <w:rPr>
                <w:rFonts w:eastAsia="Times New Roman"/>
                <w:bCs/>
                <w:sz w:val="22"/>
                <w:szCs w:val="22"/>
                <w:lang w:eastAsia="lt-LT"/>
              </w:rPr>
            </w:pPr>
            <w:r w:rsidRPr="00E34D4C">
              <w:rPr>
                <w:rFonts w:eastAsia="Times New Roman"/>
                <w:bCs/>
                <w:sz w:val="22"/>
                <w:szCs w:val="22"/>
                <w:lang w:eastAsia="lt-LT"/>
              </w:rPr>
              <w:t>4.1. Projekte nėra numatyti veiksmai, kurie turėtų neigiamą poveikį darnaus vystymosi principo įgyvendinimui:</w:t>
            </w:r>
          </w:p>
        </w:tc>
        <w:tc>
          <w:tcPr>
            <w:tcW w:w="4675" w:type="dxa"/>
            <w:tcBorders>
              <w:top w:val="single" w:sz="4" w:space="0" w:color="auto"/>
              <w:left w:val="single" w:sz="4" w:space="0" w:color="000000"/>
              <w:bottom w:val="single" w:sz="4" w:space="0" w:color="000000"/>
              <w:right w:val="single" w:sz="4" w:space="0" w:color="000000"/>
            </w:tcBorders>
          </w:tcPr>
          <w:p w14:paraId="33171571" w14:textId="77777777" w:rsidR="00E34D4C" w:rsidRPr="00E34D4C" w:rsidRDefault="00E34D4C" w:rsidP="00E34D4C">
            <w:pPr>
              <w:ind w:firstLine="0"/>
              <w:jc w:val="left"/>
              <w:rPr>
                <w:rFonts w:eastAsia="Times New Roman"/>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79E6C4A"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33AD1D5D" w14:textId="77777777" w:rsidR="00E34D4C" w:rsidRPr="00E34D4C" w:rsidRDefault="00E34D4C" w:rsidP="00E34D4C">
            <w:pPr>
              <w:ind w:firstLine="0"/>
              <w:jc w:val="left"/>
              <w:rPr>
                <w:rFonts w:eastAsia="Times New Roman"/>
                <w:sz w:val="22"/>
                <w:szCs w:val="22"/>
                <w:lang w:eastAsia="lt-LT"/>
              </w:rPr>
            </w:pPr>
          </w:p>
        </w:tc>
      </w:tr>
      <w:tr w:rsidR="00E34D4C" w:rsidRPr="00E34D4C" w14:paraId="6D36864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6F75738A" w14:textId="77777777" w:rsidR="00E34D4C" w:rsidRPr="00E34D4C" w:rsidRDefault="00E34D4C" w:rsidP="008C79C0">
            <w:pPr>
              <w:ind w:firstLine="0"/>
              <w:rPr>
                <w:rFonts w:eastAsia="Times New Roman"/>
                <w:bCs/>
                <w:sz w:val="22"/>
                <w:szCs w:val="22"/>
                <w:lang w:eastAsia="lt-LT"/>
              </w:rPr>
            </w:pPr>
            <w:r w:rsidRPr="00E34D4C">
              <w:rPr>
                <w:rFonts w:eastAsia="Times New Roman"/>
                <w:bCs/>
                <w:sz w:val="22"/>
                <w:szCs w:val="22"/>
                <w:lang w:eastAsia="lt-LT"/>
              </w:rPr>
              <w:t xml:space="preserve">4.1.1. aplinkosaugos srityje (aplinkos kokybė ir gamtos ištekliai, kraštovaizdžio ir biologinės įvairovės apsauga, klimato kaita, aplinkos apsauga ir kt.); </w:t>
            </w:r>
          </w:p>
          <w:p w14:paraId="07DE69A6" w14:textId="77777777" w:rsidR="00E34D4C" w:rsidRPr="00E34D4C" w:rsidRDefault="00E34D4C" w:rsidP="008C79C0">
            <w:pPr>
              <w:ind w:firstLine="0"/>
              <w:rPr>
                <w:rFonts w:eastAsia="Times New Roman"/>
                <w:bCs/>
                <w:sz w:val="22"/>
                <w:szCs w:val="22"/>
                <w:lang w:eastAsia="lt-LT"/>
              </w:rPr>
            </w:pPr>
          </w:p>
        </w:tc>
        <w:tc>
          <w:tcPr>
            <w:tcW w:w="4675" w:type="dxa"/>
            <w:tcBorders>
              <w:top w:val="single" w:sz="4" w:space="0" w:color="auto"/>
              <w:left w:val="single" w:sz="4" w:space="0" w:color="000000"/>
              <w:bottom w:val="single" w:sz="4" w:space="0" w:color="000000"/>
              <w:right w:val="single" w:sz="4" w:space="0" w:color="000000"/>
            </w:tcBorders>
          </w:tcPr>
          <w:p w14:paraId="7A87CA29" w14:textId="77777777" w:rsidR="00E34D4C" w:rsidRPr="00E34D4C" w:rsidRDefault="00DE1D66" w:rsidP="00E34D4C">
            <w:pPr>
              <w:ind w:firstLine="0"/>
              <w:jc w:val="left"/>
              <w:rPr>
                <w:rFonts w:eastAsia="Times New Roman"/>
                <w:sz w:val="22"/>
                <w:szCs w:val="22"/>
                <w:lang w:eastAsia="lt-LT"/>
              </w:rPr>
            </w:pPr>
            <w:r w:rsidRPr="00DE1D66">
              <w:rPr>
                <w:rFonts w:eastAsia="Times New Roman"/>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46638453"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72D840B0" w14:textId="77777777" w:rsidR="00E34D4C" w:rsidRPr="00E34D4C" w:rsidRDefault="00E34D4C" w:rsidP="00E34D4C">
            <w:pPr>
              <w:ind w:firstLine="0"/>
              <w:jc w:val="left"/>
              <w:rPr>
                <w:rFonts w:eastAsia="Times New Roman"/>
                <w:sz w:val="22"/>
                <w:szCs w:val="22"/>
                <w:lang w:eastAsia="lt-LT"/>
              </w:rPr>
            </w:pPr>
          </w:p>
        </w:tc>
      </w:tr>
      <w:tr w:rsidR="00E34D4C" w:rsidRPr="00E34D4C" w14:paraId="11C43A4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5FCAA384" w14:textId="77777777" w:rsidR="00E34D4C" w:rsidRPr="00E34D4C" w:rsidRDefault="00E34D4C" w:rsidP="008C79C0">
            <w:pPr>
              <w:ind w:firstLine="0"/>
              <w:rPr>
                <w:rFonts w:eastAsia="Times New Roman"/>
                <w:bCs/>
                <w:sz w:val="22"/>
                <w:szCs w:val="22"/>
                <w:lang w:eastAsia="lt-LT"/>
              </w:rPr>
            </w:pPr>
            <w:r w:rsidRPr="00E34D4C">
              <w:rPr>
                <w:rFonts w:eastAsia="Times New Roman"/>
                <w:bCs/>
                <w:sz w:val="22"/>
                <w:szCs w:val="22"/>
                <w:lang w:eastAsia="lt-LT"/>
              </w:rPr>
              <w:t>4.1.2. socialinėje srityje (užimtumas, skurdas ir socialinė atskirtis, visuomenės sveikata, švietimas ir mokslas, kultūros savitumo išsaugojimas, tausojantis vartojimas);</w:t>
            </w:r>
          </w:p>
        </w:tc>
        <w:tc>
          <w:tcPr>
            <w:tcW w:w="4675" w:type="dxa"/>
            <w:tcBorders>
              <w:top w:val="single" w:sz="4" w:space="0" w:color="auto"/>
              <w:left w:val="single" w:sz="4" w:space="0" w:color="000000"/>
              <w:bottom w:val="single" w:sz="4" w:space="0" w:color="000000"/>
              <w:right w:val="single" w:sz="4" w:space="0" w:color="000000"/>
            </w:tcBorders>
          </w:tcPr>
          <w:p w14:paraId="7BEFE8AC" w14:textId="77777777" w:rsidR="00E34D4C" w:rsidRPr="00E34D4C" w:rsidRDefault="00DE1D66" w:rsidP="00E34D4C">
            <w:pPr>
              <w:ind w:firstLine="0"/>
              <w:jc w:val="left"/>
              <w:rPr>
                <w:rFonts w:eastAsia="Times New Roman"/>
                <w:sz w:val="22"/>
                <w:szCs w:val="22"/>
                <w:lang w:eastAsia="lt-LT"/>
              </w:rPr>
            </w:pPr>
            <w:r w:rsidRPr="00DE1D66">
              <w:rPr>
                <w:rFonts w:eastAsia="Times New Roman"/>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DBE1A00"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0F8543B" w14:textId="77777777" w:rsidR="00E34D4C" w:rsidRPr="00E34D4C" w:rsidRDefault="00E34D4C" w:rsidP="00E34D4C">
            <w:pPr>
              <w:ind w:firstLine="0"/>
              <w:jc w:val="left"/>
              <w:rPr>
                <w:rFonts w:eastAsia="Times New Roman"/>
                <w:sz w:val="22"/>
                <w:szCs w:val="22"/>
                <w:lang w:eastAsia="lt-LT"/>
              </w:rPr>
            </w:pPr>
          </w:p>
        </w:tc>
      </w:tr>
      <w:tr w:rsidR="00E34D4C" w:rsidRPr="00E34D4C" w14:paraId="5578318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2FFD2770" w14:textId="77777777" w:rsidR="00E34D4C" w:rsidRPr="00E34D4C" w:rsidRDefault="00E34D4C" w:rsidP="008C79C0">
            <w:pPr>
              <w:ind w:firstLine="0"/>
              <w:rPr>
                <w:rFonts w:eastAsia="Times New Roman"/>
                <w:bCs/>
                <w:sz w:val="22"/>
                <w:szCs w:val="22"/>
                <w:lang w:eastAsia="lt-LT"/>
              </w:rPr>
            </w:pPr>
            <w:r w:rsidRPr="00E34D4C">
              <w:rPr>
                <w:rFonts w:eastAsia="Times New Roman"/>
                <w:bCs/>
                <w:sz w:val="22"/>
                <w:szCs w:val="22"/>
                <w:lang w:eastAsia="lt-LT"/>
              </w:rPr>
              <w:t>4.1.3. ekonomikos srityje (darnus pagrindinių ūkio šakų ir regionų vystymas);</w:t>
            </w:r>
          </w:p>
        </w:tc>
        <w:tc>
          <w:tcPr>
            <w:tcW w:w="4675" w:type="dxa"/>
            <w:tcBorders>
              <w:top w:val="single" w:sz="4" w:space="0" w:color="auto"/>
              <w:left w:val="single" w:sz="4" w:space="0" w:color="000000"/>
              <w:bottom w:val="single" w:sz="4" w:space="0" w:color="000000"/>
              <w:right w:val="single" w:sz="4" w:space="0" w:color="000000"/>
            </w:tcBorders>
          </w:tcPr>
          <w:p w14:paraId="1DDEC583" w14:textId="77777777" w:rsidR="00E34D4C" w:rsidRPr="00E34D4C" w:rsidRDefault="00DE1D66" w:rsidP="00E34D4C">
            <w:pPr>
              <w:ind w:firstLine="0"/>
              <w:jc w:val="left"/>
              <w:rPr>
                <w:rFonts w:eastAsia="Times New Roman"/>
                <w:sz w:val="22"/>
                <w:szCs w:val="22"/>
                <w:lang w:eastAsia="lt-LT"/>
              </w:rPr>
            </w:pPr>
            <w:r w:rsidRPr="00DE1D66">
              <w:rPr>
                <w:rFonts w:eastAsia="Times New Roman"/>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064BF38E"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2ACB5492" w14:textId="77777777" w:rsidR="00E34D4C" w:rsidRPr="00E34D4C" w:rsidRDefault="00E34D4C" w:rsidP="00E34D4C">
            <w:pPr>
              <w:ind w:firstLine="0"/>
              <w:jc w:val="left"/>
              <w:rPr>
                <w:rFonts w:eastAsia="Times New Roman"/>
                <w:sz w:val="22"/>
                <w:szCs w:val="22"/>
                <w:lang w:eastAsia="lt-LT"/>
              </w:rPr>
            </w:pPr>
          </w:p>
        </w:tc>
      </w:tr>
      <w:tr w:rsidR="00E34D4C" w:rsidRPr="00E34D4C" w14:paraId="40F54BD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7F11666D" w14:textId="77777777" w:rsidR="00E34D4C" w:rsidRPr="00E34D4C" w:rsidRDefault="00E34D4C" w:rsidP="008C79C0">
            <w:pPr>
              <w:ind w:firstLine="0"/>
              <w:rPr>
                <w:rFonts w:eastAsia="Times New Roman"/>
                <w:bCs/>
                <w:sz w:val="22"/>
                <w:szCs w:val="22"/>
                <w:lang w:eastAsia="lt-LT"/>
              </w:rPr>
            </w:pPr>
            <w:r w:rsidRPr="00E34D4C">
              <w:rPr>
                <w:rFonts w:eastAsia="Times New Roman"/>
                <w:bCs/>
                <w:sz w:val="22"/>
                <w:szCs w:val="22"/>
                <w:lang w:eastAsia="lt-LT"/>
              </w:rPr>
              <w:t xml:space="preserve">4.1.4. teritorijų vystymo srityje (aplinkosauginių, socialinių ir ekonominių skirtumų mažinimas); </w:t>
            </w:r>
          </w:p>
        </w:tc>
        <w:tc>
          <w:tcPr>
            <w:tcW w:w="4675" w:type="dxa"/>
            <w:tcBorders>
              <w:top w:val="single" w:sz="4" w:space="0" w:color="auto"/>
              <w:left w:val="single" w:sz="4" w:space="0" w:color="000000"/>
              <w:bottom w:val="single" w:sz="4" w:space="0" w:color="000000"/>
              <w:right w:val="single" w:sz="4" w:space="0" w:color="000000"/>
            </w:tcBorders>
          </w:tcPr>
          <w:p w14:paraId="599367FF" w14:textId="77777777" w:rsidR="00E34D4C" w:rsidRPr="00E34D4C" w:rsidRDefault="00DE1D66" w:rsidP="00E34D4C">
            <w:pPr>
              <w:ind w:firstLine="0"/>
              <w:jc w:val="left"/>
              <w:rPr>
                <w:rFonts w:eastAsia="Times New Roman"/>
                <w:sz w:val="22"/>
                <w:szCs w:val="22"/>
                <w:lang w:eastAsia="lt-LT"/>
              </w:rPr>
            </w:pPr>
            <w:r w:rsidRPr="00DE1D66">
              <w:rPr>
                <w:rFonts w:eastAsia="Times New Roman"/>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070979FB"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11994B95" w14:textId="77777777" w:rsidR="00E34D4C" w:rsidRPr="00E34D4C" w:rsidRDefault="00E34D4C" w:rsidP="00E34D4C">
            <w:pPr>
              <w:ind w:firstLine="0"/>
              <w:jc w:val="left"/>
              <w:rPr>
                <w:rFonts w:eastAsia="Times New Roman"/>
                <w:sz w:val="22"/>
                <w:szCs w:val="22"/>
                <w:lang w:eastAsia="lt-LT"/>
              </w:rPr>
            </w:pPr>
          </w:p>
        </w:tc>
      </w:tr>
      <w:tr w:rsidR="00E34D4C" w:rsidRPr="00E34D4C" w14:paraId="449871F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1D6BB0EE" w14:textId="77777777" w:rsidR="00E34D4C" w:rsidRPr="004C6108" w:rsidRDefault="00E34D4C" w:rsidP="008C79C0">
            <w:pPr>
              <w:ind w:firstLine="0"/>
              <w:rPr>
                <w:rFonts w:eastAsia="Times New Roman"/>
                <w:bCs/>
                <w:sz w:val="22"/>
                <w:szCs w:val="22"/>
                <w:lang w:eastAsia="lt-LT"/>
              </w:rPr>
            </w:pPr>
            <w:r w:rsidRPr="004C6108">
              <w:rPr>
                <w:rFonts w:eastAsia="Times New Roman"/>
                <w:bCs/>
                <w:sz w:val="22"/>
                <w:szCs w:val="22"/>
                <w:lang w:eastAsia="lt-LT"/>
              </w:rPr>
              <w:t>4.1.5. informacinė</w:t>
            </w:r>
            <w:r w:rsidR="00DE1D66" w:rsidRPr="004C6108">
              <w:rPr>
                <w:rFonts w:eastAsia="Times New Roman"/>
                <w:bCs/>
                <w:sz w:val="22"/>
                <w:szCs w:val="22"/>
                <w:lang w:eastAsia="lt-LT"/>
              </w:rPr>
              <w:t xml:space="preserve">s ir žinių visuomenės srityje. </w:t>
            </w:r>
          </w:p>
        </w:tc>
        <w:tc>
          <w:tcPr>
            <w:tcW w:w="4675" w:type="dxa"/>
            <w:tcBorders>
              <w:top w:val="single" w:sz="4" w:space="0" w:color="auto"/>
              <w:left w:val="single" w:sz="4" w:space="0" w:color="000000"/>
              <w:bottom w:val="single" w:sz="4" w:space="0" w:color="000000"/>
              <w:right w:val="single" w:sz="4" w:space="0" w:color="000000"/>
            </w:tcBorders>
          </w:tcPr>
          <w:p w14:paraId="476F5FEB" w14:textId="77777777" w:rsidR="00E34D4C" w:rsidRPr="00DE1D66" w:rsidRDefault="00DE1D66" w:rsidP="00E34D4C">
            <w:pPr>
              <w:ind w:firstLine="0"/>
              <w:jc w:val="left"/>
              <w:rPr>
                <w:rFonts w:eastAsia="Times New Roman"/>
                <w:sz w:val="22"/>
                <w:szCs w:val="22"/>
                <w:highlight w:val="yellow"/>
                <w:lang w:eastAsia="lt-LT"/>
              </w:rPr>
            </w:pPr>
            <w:r w:rsidRPr="004C6108">
              <w:rPr>
                <w:rFonts w:eastAsia="Times New Roman"/>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16BFA2D3"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50D63412" w14:textId="77777777" w:rsidR="00E34D4C" w:rsidRPr="00E34D4C" w:rsidRDefault="00E34D4C" w:rsidP="00E34D4C">
            <w:pPr>
              <w:ind w:firstLine="0"/>
              <w:jc w:val="left"/>
              <w:rPr>
                <w:rFonts w:eastAsia="Times New Roman"/>
                <w:sz w:val="22"/>
                <w:szCs w:val="22"/>
                <w:lang w:eastAsia="lt-LT"/>
              </w:rPr>
            </w:pPr>
          </w:p>
        </w:tc>
      </w:tr>
      <w:tr w:rsidR="00E34D4C" w:rsidRPr="00E34D4C" w14:paraId="4454B7D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27586832" w14:textId="77777777" w:rsidR="00E34D4C" w:rsidRPr="00E34D4C" w:rsidRDefault="00E34D4C" w:rsidP="008C79C0">
            <w:pPr>
              <w:ind w:firstLine="0"/>
              <w:rPr>
                <w:rFonts w:eastAsia="Times New Roman"/>
                <w:bCs/>
                <w:i/>
                <w:sz w:val="20"/>
                <w:szCs w:val="22"/>
                <w:lang w:eastAsia="lt-LT"/>
              </w:rPr>
            </w:pPr>
            <w:r w:rsidRPr="00E34D4C">
              <w:rPr>
                <w:rFonts w:eastAsia="Times New Roman"/>
                <w:bCs/>
                <w:sz w:val="22"/>
                <w:szCs w:val="22"/>
                <w:lang w:eastAsia="lt-LT"/>
              </w:rPr>
              <w:t xml:space="preserve">4.2. </w:t>
            </w:r>
            <w:r w:rsidRPr="00E34D4C">
              <w:rPr>
                <w:rFonts w:eastAsia="Times New Roman" w:cstheme="minorBidi"/>
                <w:bCs/>
                <w:sz w:val="22"/>
                <w:lang w:eastAsia="lt-LT"/>
              </w:rPr>
              <w:t xml:space="preserve">Pasiūlyti konkretūs veiksmai (pademonstruotas iniciatyvus požiūris), kurie rodo, kad projektu skatinamas darnaus vystymosi principo </w:t>
            </w:r>
            <w:r w:rsidRPr="00E34D4C">
              <w:rPr>
                <w:rFonts w:eastAsia="Times New Roman" w:cstheme="minorBidi"/>
                <w:bCs/>
                <w:sz w:val="22"/>
                <w:lang w:eastAsia="lt-LT"/>
              </w:rPr>
              <w:lastRenderedPageBreak/>
              <w:t xml:space="preserve">įgyvendinimas. </w:t>
            </w:r>
          </w:p>
        </w:tc>
        <w:tc>
          <w:tcPr>
            <w:tcW w:w="4675" w:type="dxa"/>
            <w:tcBorders>
              <w:top w:val="single" w:sz="4" w:space="0" w:color="auto"/>
              <w:left w:val="single" w:sz="4" w:space="0" w:color="000000"/>
              <w:bottom w:val="single" w:sz="4" w:space="0" w:color="000000"/>
              <w:right w:val="single" w:sz="4" w:space="0" w:color="000000"/>
            </w:tcBorders>
          </w:tcPr>
          <w:p w14:paraId="05A215BE" w14:textId="77777777" w:rsidR="00E34D4C" w:rsidRPr="00E34D4C" w:rsidRDefault="00DE1D66" w:rsidP="00E34D4C">
            <w:pPr>
              <w:ind w:firstLine="0"/>
              <w:jc w:val="left"/>
              <w:rPr>
                <w:rFonts w:eastAsia="Times New Roman"/>
                <w:sz w:val="22"/>
                <w:szCs w:val="22"/>
                <w:lang w:eastAsia="lt-LT"/>
              </w:rPr>
            </w:pPr>
            <w:r w:rsidRPr="00DE1D66">
              <w:rPr>
                <w:sz w:val="22"/>
              </w:rPr>
              <w:lastRenderedPageBreak/>
              <w:t>Netaikoma</w:t>
            </w:r>
            <w:r w:rsidRPr="00DE1D66">
              <w:rPr>
                <w:i/>
                <w:sz w:val="22"/>
              </w:rPr>
              <w:t>.</w:t>
            </w:r>
          </w:p>
        </w:tc>
        <w:tc>
          <w:tcPr>
            <w:tcW w:w="2127" w:type="dxa"/>
            <w:tcBorders>
              <w:top w:val="single" w:sz="4" w:space="0" w:color="auto"/>
              <w:left w:val="single" w:sz="4" w:space="0" w:color="000000"/>
              <w:bottom w:val="single" w:sz="4" w:space="0" w:color="000000"/>
              <w:right w:val="single" w:sz="4" w:space="0" w:color="000000"/>
            </w:tcBorders>
          </w:tcPr>
          <w:p w14:paraId="3628C9C1"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55D0BFA3" w14:textId="77777777" w:rsidR="00E34D4C" w:rsidRPr="00E34D4C" w:rsidRDefault="00E34D4C" w:rsidP="00E34D4C">
            <w:pPr>
              <w:ind w:firstLine="0"/>
              <w:jc w:val="left"/>
              <w:rPr>
                <w:rFonts w:eastAsia="Times New Roman"/>
                <w:sz w:val="22"/>
                <w:szCs w:val="22"/>
                <w:lang w:eastAsia="lt-LT"/>
              </w:rPr>
            </w:pPr>
          </w:p>
        </w:tc>
      </w:tr>
      <w:tr w:rsidR="00E34D4C" w:rsidRPr="00E34D4C" w14:paraId="7B5B8EF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11D94F7" w14:textId="77777777" w:rsidR="00E34D4C" w:rsidRPr="00E34D4C" w:rsidRDefault="00E34D4C" w:rsidP="009A3A13">
            <w:pPr>
              <w:ind w:firstLine="0"/>
              <w:rPr>
                <w:rFonts w:eastAsia="Times New Roman"/>
                <w:sz w:val="22"/>
                <w:szCs w:val="22"/>
                <w:lang w:val="pt-BR" w:eastAsia="lt-LT"/>
              </w:rPr>
            </w:pPr>
            <w:r w:rsidRPr="00E34D4C">
              <w:rPr>
                <w:rFonts w:eastAsia="Times New Roman"/>
                <w:sz w:val="22"/>
                <w:szCs w:val="22"/>
                <w:lang w:eastAsia="lt-LT"/>
              </w:rPr>
              <w:lastRenderedPageBreak/>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5" w:type="dxa"/>
            <w:tcBorders>
              <w:top w:val="single" w:sz="4" w:space="0" w:color="000000"/>
              <w:left w:val="single" w:sz="4" w:space="0" w:color="000000"/>
              <w:bottom w:val="single" w:sz="4" w:space="0" w:color="auto"/>
              <w:right w:val="single" w:sz="4" w:space="0" w:color="000000"/>
            </w:tcBorders>
          </w:tcPr>
          <w:p w14:paraId="66E883BF" w14:textId="77777777" w:rsidR="00E34D4C" w:rsidRPr="00E34D4C" w:rsidRDefault="00DE1D66" w:rsidP="00E34D4C">
            <w:pPr>
              <w:ind w:firstLine="0"/>
              <w:jc w:val="left"/>
              <w:rPr>
                <w:rFonts w:eastAsia="Times New Roman"/>
                <w:sz w:val="22"/>
                <w:szCs w:val="22"/>
                <w:lang w:val="pt-BR" w:eastAsia="lt-LT"/>
              </w:rPr>
            </w:pPr>
            <w:r w:rsidRPr="00DE1D66">
              <w:rPr>
                <w:rFonts w:eastAsia="Times New Roman"/>
                <w:sz w:val="22"/>
                <w:szCs w:val="22"/>
                <w:lang w:val="pt-BR"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01132330" w14:textId="77777777" w:rsidR="00E34D4C" w:rsidRPr="00E34D4C" w:rsidRDefault="00E34D4C" w:rsidP="00E34D4C">
            <w:pPr>
              <w:ind w:firstLine="0"/>
              <w:jc w:val="center"/>
              <w:rPr>
                <w:rFonts w:eastAsia="Times New Roman"/>
                <w:sz w:val="22"/>
                <w:szCs w:val="22"/>
                <w:lang w:val="pt-BR"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56399D7C" w14:textId="77777777" w:rsidR="00E34D4C" w:rsidRPr="00E34D4C" w:rsidRDefault="00E34D4C" w:rsidP="00E34D4C">
            <w:pPr>
              <w:ind w:firstLine="0"/>
              <w:jc w:val="left"/>
              <w:rPr>
                <w:rFonts w:eastAsia="Times New Roman"/>
                <w:sz w:val="22"/>
                <w:szCs w:val="22"/>
                <w:lang w:val="pt-BR" w:eastAsia="lt-LT"/>
              </w:rPr>
            </w:pPr>
          </w:p>
        </w:tc>
      </w:tr>
      <w:tr w:rsidR="00E34D4C" w:rsidRPr="00E34D4C" w14:paraId="7446A54B"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028874C6" w14:textId="77777777" w:rsidR="00E34D4C" w:rsidRPr="00E34D4C" w:rsidRDefault="00E34D4C" w:rsidP="000C2347">
            <w:pPr>
              <w:tabs>
                <w:tab w:val="left" w:pos="709"/>
                <w:tab w:val="left" w:pos="851"/>
                <w:tab w:val="left" w:pos="1701"/>
              </w:tabs>
              <w:spacing w:after="200"/>
              <w:ind w:firstLine="34"/>
              <w:rPr>
                <w:rFonts w:eastAsia="Times New Roman"/>
                <w:sz w:val="20"/>
                <w:szCs w:val="22"/>
                <w:lang w:eastAsia="lt-LT"/>
              </w:rPr>
            </w:pPr>
            <w:r w:rsidRPr="00E34D4C">
              <w:rPr>
                <w:rFonts w:eastAsia="Times New Roman"/>
                <w:sz w:val="22"/>
                <w:szCs w:val="22"/>
                <w:lang w:eastAsia="lt-LT"/>
              </w:rPr>
              <w:t xml:space="preserve">4.4. </w:t>
            </w:r>
            <w:r w:rsidRPr="00E34D4C">
              <w:rPr>
                <w:rFonts w:cstheme="minorBidi"/>
                <w:sz w:val="22"/>
                <w:lang w:eastAsia="lt-LT"/>
              </w:rPr>
              <w:t xml:space="preserve">Pasiūlyti konkretūs veiksmai, kurie rodo, kad projektu prisidedama prie </w:t>
            </w:r>
            <w:r w:rsidRPr="00E34D4C">
              <w:rPr>
                <w:rFonts w:cstheme="minorBidi"/>
                <w:bCs/>
                <w:sz w:val="22"/>
                <w:lang w:eastAsia="lt-LT"/>
              </w:rPr>
              <w:t xml:space="preserve">moterų ir vyrų </w:t>
            </w:r>
            <w:r w:rsidRPr="00E34D4C">
              <w:rPr>
                <w:rFonts w:cstheme="minorBidi"/>
                <w:sz w:val="22"/>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5" w:type="dxa"/>
            <w:tcBorders>
              <w:top w:val="single" w:sz="4" w:space="0" w:color="auto"/>
              <w:left w:val="single" w:sz="4" w:space="0" w:color="000000"/>
              <w:bottom w:val="single" w:sz="4" w:space="0" w:color="000000"/>
              <w:right w:val="single" w:sz="4" w:space="0" w:color="000000"/>
            </w:tcBorders>
          </w:tcPr>
          <w:p w14:paraId="47F477B7" w14:textId="77777777" w:rsidR="00E34D4C" w:rsidRPr="000C2347" w:rsidRDefault="000C2347" w:rsidP="000C2347">
            <w:pPr>
              <w:ind w:firstLine="0"/>
              <w:jc w:val="left"/>
              <w:rPr>
                <w:rFonts w:eastAsia="Times New Roman"/>
                <w:sz w:val="22"/>
                <w:szCs w:val="22"/>
                <w:lang w:val="pt-BR" w:eastAsia="lt-LT"/>
              </w:rPr>
            </w:pPr>
            <w:r w:rsidRPr="000C2347">
              <w:rPr>
                <w:rFonts w:eastAsia="Times New Roman"/>
                <w:sz w:val="22"/>
                <w:szCs w:val="22"/>
                <w:lang w:val="pt-BR"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8A192A2" w14:textId="77777777" w:rsidR="00E34D4C" w:rsidRPr="00E34D4C" w:rsidRDefault="00E34D4C" w:rsidP="00E34D4C">
            <w:pPr>
              <w:ind w:firstLine="0"/>
              <w:jc w:val="center"/>
              <w:rPr>
                <w:rFonts w:eastAsia="Times New Roman"/>
                <w:sz w:val="22"/>
                <w:szCs w:val="22"/>
                <w:lang w:val="pt-BR"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39831197" w14:textId="77777777" w:rsidR="00E34D4C" w:rsidRPr="00E34D4C" w:rsidRDefault="00E34D4C" w:rsidP="00E34D4C">
            <w:pPr>
              <w:ind w:firstLine="0"/>
              <w:jc w:val="left"/>
              <w:rPr>
                <w:rFonts w:eastAsia="Times New Roman"/>
                <w:sz w:val="22"/>
                <w:szCs w:val="22"/>
                <w:lang w:val="pt-BR" w:eastAsia="lt-LT"/>
              </w:rPr>
            </w:pPr>
          </w:p>
        </w:tc>
      </w:tr>
      <w:tr w:rsidR="00E34D4C" w:rsidRPr="00E34D4C" w14:paraId="5D91E50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tcPr>
          <w:p w14:paraId="55402D79" w14:textId="77777777" w:rsidR="00E34D4C" w:rsidRPr="00E34D4C" w:rsidRDefault="00E34D4C" w:rsidP="009A3A13">
            <w:pPr>
              <w:ind w:firstLine="0"/>
              <w:rPr>
                <w:rFonts w:eastAsia="Times New Roman"/>
                <w:sz w:val="22"/>
                <w:szCs w:val="22"/>
                <w:lang w:eastAsia="lt-LT"/>
              </w:rPr>
            </w:pPr>
            <w:r w:rsidRPr="00E34D4C">
              <w:rPr>
                <w:rFonts w:eastAsia="Times New Roman"/>
                <w:sz w:val="22"/>
                <w:szCs w:val="22"/>
                <w:lang w:eastAsia="lt-LT"/>
              </w:rPr>
              <w:t xml:space="preserve">4.5. Projektas suderinamas su ES konkurencijos politikos nuostatomis: </w:t>
            </w:r>
          </w:p>
          <w:p w14:paraId="1A1D6548" w14:textId="77777777" w:rsidR="000C6C9D" w:rsidRDefault="000C6C9D" w:rsidP="009A3A13">
            <w:pPr>
              <w:ind w:firstLine="0"/>
              <w:rPr>
                <w:rFonts w:eastAsia="Times New Roman" w:cstheme="minorBidi"/>
                <w:sz w:val="22"/>
                <w:szCs w:val="22"/>
                <w:lang w:eastAsia="lt-LT"/>
              </w:rPr>
            </w:pPr>
          </w:p>
          <w:p w14:paraId="74C34B54" w14:textId="77777777" w:rsidR="00E34D4C" w:rsidRPr="00E34D4C" w:rsidRDefault="00E34D4C" w:rsidP="009A3A13">
            <w:pPr>
              <w:ind w:firstLine="0"/>
              <w:rPr>
                <w:rFonts w:eastAsia="Times New Roman" w:cstheme="minorBidi"/>
                <w:sz w:val="22"/>
                <w:szCs w:val="22"/>
                <w:lang w:eastAsia="lt-LT"/>
              </w:rPr>
            </w:pPr>
            <w:r w:rsidRPr="00E34D4C">
              <w:rPr>
                <w:rFonts w:eastAsia="Times New Roman" w:cstheme="minorBidi"/>
                <w:sz w:val="22"/>
                <w:szCs w:val="22"/>
                <w:lang w:eastAsia="lt-LT"/>
              </w:rPr>
              <w:t xml:space="preserve">4.5.1. </w:t>
            </w:r>
            <w:r w:rsidRPr="00E34D4C">
              <w:rPr>
                <w:rFonts w:eastAsia="Times New Roman" w:cstheme="minorBidi"/>
                <w:sz w:val="22"/>
                <w:lang w:eastAsia="lt-LT"/>
              </w:rPr>
              <w:t>teikiamas finansavimas neviršija nustatytų</w:t>
            </w:r>
            <w:r w:rsidRPr="00E34D4C">
              <w:rPr>
                <w:rFonts w:eastAsia="Times New Roman" w:cstheme="minorBidi"/>
                <w:i/>
                <w:sz w:val="22"/>
                <w:lang w:eastAsia="lt-LT"/>
              </w:rPr>
              <w:t xml:space="preserve"> de minimis</w:t>
            </w:r>
            <w:r w:rsidRPr="00E34D4C">
              <w:rPr>
                <w:rFonts w:eastAsia="Times New Roman" w:cstheme="minorBidi"/>
                <w:sz w:val="22"/>
                <w:lang w:eastAsia="lt-LT"/>
              </w:rPr>
              <w:t xml:space="preserve"> pagalbos ribų ir atitinka reikalavimus, taikomus </w:t>
            </w:r>
            <w:r w:rsidRPr="00E34D4C">
              <w:rPr>
                <w:rFonts w:eastAsia="Times New Roman" w:cstheme="minorBidi"/>
                <w:i/>
                <w:sz w:val="22"/>
                <w:lang w:eastAsia="lt-LT"/>
              </w:rPr>
              <w:t>de minimis</w:t>
            </w:r>
            <w:r w:rsidRPr="00E34D4C">
              <w:rPr>
                <w:rFonts w:eastAsia="Times New Roman" w:cstheme="minorBidi"/>
                <w:sz w:val="22"/>
                <w:lang w:eastAsia="lt-LT"/>
              </w:rPr>
              <w:t xml:space="preserve"> pagalbai </w:t>
            </w:r>
          </w:p>
          <w:p w14:paraId="032DBCFF" w14:textId="77777777" w:rsidR="000C6C9D" w:rsidRDefault="000C6C9D" w:rsidP="009A3A13">
            <w:pPr>
              <w:ind w:firstLine="0"/>
              <w:rPr>
                <w:rFonts w:eastAsia="Times New Roman" w:cstheme="minorBidi"/>
                <w:sz w:val="22"/>
                <w:szCs w:val="22"/>
                <w:lang w:eastAsia="lt-LT"/>
              </w:rPr>
            </w:pPr>
          </w:p>
          <w:p w14:paraId="0CB83046" w14:textId="77777777" w:rsidR="000C6C9D" w:rsidRDefault="000C6C9D" w:rsidP="009A3A13">
            <w:pPr>
              <w:ind w:firstLine="0"/>
              <w:rPr>
                <w:rFonts w:eastAsia="Times New Roman" w:cstheme="minorBidi"/>
                <w:sz w:val="22"/>
                <w:szCs w:val="22"/>
                <w:lang w:eastAsia="lt-LT"/>
              </w:rPr>
            </w:pPr>
          </w:p>
          <w:p w14:paraId="1120924D" w14:textId="77777777" w:rsidR="000C6C9D" w:rsidRDefault="000C6C9D" w:rsidP="009A3A13">
            <w:pPr>
              <w:ind w:firstLine="0"/>
              <w:rPr>
                <w:rFonts w:eastAsia="Times New Roman" w:cstheme="minorBidi"/>
                <w:sz w:val="22"/>
                <w:szCs w:val="22"/>
                <w:lang w:eastAsia="lt-LT"/>
              </w:rPr>
            </w:pPr>
          </w:p>
          <w:p w14:paraId="2999462B" w14:textId="77777777" w:rsidR="000C6C9D" w:rsidRDefault="000C6C9D" w:rsidP="009A3A13">
            <w:pPr>
              <w:ind w:firstLine="0"/>
              <w:rPr>
                <w:rFonts w:eastAsia="Times New Roman" w:cstheme="minorBidi"/>
                <w:sz w:val="22"/>
                <w:szCs w:val="22"/>
                <w:lang w:eastAsia="lt-LT"/>
              </w:rPr>
            </w:pPr>
          </w:p>
          <w:p w14:paraId="78259EAC" w14:textId="77777777" w:rsidR="000C6C9D" w:rsidRDefault="000C6C9D" w:rsidP="009A3A13">
            <w:pPr>
              <w:ind w:firstLine="0"/>
              <w:rPr>
                <w:rFonts w:eastAsia="Times New Roman" w:cstheme="minorBidi"/>
                <w:sz w:val="22"/>
                <w:szCs w:val="22"/>
                <w:lang w:eastAsia="lt-LT"/>
              </w:rPr>
            </w:pPr>
          </w:p>
          <w:p w14:paraId="564513C6" w14:textId="77777777" w:rsidR="000C6C9D" w:rsidRDefault="000C6C9D" w:rsidP="009A3A13">
            <w:pPr>
              <w:ind w:firstLine="0"/>
              <w:rPr>
                <w:rFonts w:eastAsia="Times New Roman" w:cstheme="minorBidi"/>
                <w:sz w:val="22"/>
                <w:szCs w:val="22"/>
                <w:lang w:eastAsia="lt-LT"/>
              </w:rPr>
            </w:pPr>
          </w:p>
          <w:p w14:paraId="331468B9" w14:textId="77777777" w:rsidR="000C6C9D" w:rsidRDefault="000C6C9D" w:rsidP="009A3A13">
            <w:pPr>
              <w:ind w:firstLine="0"/>
              <w:rPr>
                <w:rFonts w:eastAsia="Times New Roman" w:cstheme="minorBidi"/>
                <w:sz w:val="22"/>
                <w:szCs w:val="22"/>
                <w:lang w:eastAsia="lt-LT"/>
              </w:rPr>
            </w:pPr>
          </w:p>
          <w:p w14:paraId="31025A39" w14:textId="77777777" w:rsidR="000C6C9D" w:rsidRDefault="000C6C9D" w:rsidP="009A3A13">
            <w:pPr>
              <w:ind w:firstLine="0"/>
              <w:rPr>
                <w:rFonts w:eastAsia="Times New Roman" w:cstheme="minorBidi"/>
                <w:sz w:val="22"/>
                <w:szCs w:val="22"/>
                <w:lang w:eastAsia="lt-LT"/>
              </w:rPr>
            </w:pPr>
          </w:p>
          <w:p w14:paraId="424C0E74" w14:textId="77777777" w:rsidR="000C6C9D" w:rsidRDefault="000C6C9D" w:rsidP="009A3A13">
            <w:pPr>
              <w:ind w:firstLine="0"/>
              <w:rPr>
                <w:rFonts w:eastAsia="Times New Roman" w:cstheme="minorBidi"/>
                <w:sz w:val="22"/>
                <w:szCs w:val="22"/>
                <w:lang w:eastAsia="lt-LT"/>
              </w:rPr>
            </w:pPr>
          </w:p>
          <w:p w14:paraId="7AD3587F" w14:textId="77777777" w:rsidR="000C6C9D" w:rsidRDefault="000C6C9D" w:rsidP="009A3A13">
            <w:pPr>
              <w:ind w:firstLine="0"/>
              <w:rPr>
                <w:rFonts w:eastAsia="Times New Roman" w:cstheme="minorBidi"/>
                <w:sz w:val="22"/>
                <w:szCs w:val="22"/>
                <w:lang w:eastAsia="lt-LT"/>
              </w:rPr>
            </w:pPr>
          </w:p>
          <w:p w14:paraId="18F6F09B" w14:textId="77777777" w:rsidR="00E34D4C" w:rsidRDefault="00E34D4C" w:rsidP="009A3A13">
            <w:pPr>
              <w:ind w:firstLine="0"/>
              <w:rPr>
                <w:rFonts w:eastAsia="Times New Roman" w:cstheme="minorBidi"/>
                <w:sz w:val="22"/>
                <w:lang w:eastAsia="lt-LT"/>
              </w:rPr>
            </w:pPr>
            <w:r w:rsidRPr="00394264">
              <w:rPr>
                <w:rFonts w:eastAsia="Times New Roman" w:cstheme="minorBidi"/>
                <w:sz w:val="22"/>
                <w:szCs w:val="22"/>
                <w:lang w:eastAsia="lt-LT"/>
              </w:rPr>
              <w:t xml:space="preserve">4.5.2. </w:t>
            </w:r>
            <w:r w:rsidRPr="00394264">
              <w:rPr>
                <w:rFonts w:eastAsia="Times New Roman" w:cstheme="minorBidi"/>
                <w:sz w:val="22"/>
                <w:lang w:eastAsia="lt-LT"/>
              </w:rPr>
              <w:t xml:space="preserve">projektas finansuojamas pagal suderintą valstybės pagalbos schemą ar Europos Komisijos sprendimą arba pagal 2014 m. birželio 17 d. Komisijos reglamentą (ES) Nr. 651/2014, kuriuo tam tikrų kategorijų pagalba skelbiama suderinama </w:t>
            </w:r>
            <w:r w:rsidRPr="00394264">
              <w:rPr>
                <w:rFonts w:eastAsia="Times New Roman" w:cstheme="minorBidi"/>
                <w:sz w:val="22"/>
                <w:lang w:eastAsia="lt-LT"/>
              </w:rPr>
              <w:lastRenderedPageBreak/>
              <w:t>su vidaus rinka taikant Sutarties 107 ir 108 straipsnius (OL 2014, L 187, p. 1–78), laikantis ten nustatytų reikalavimų</w:t>
            </w:r>
            <w:r w:rsidRPr="00E34D4C">
              <w:rPr>
                <w:rFonts w:eastAsia="Times New Roman" w:cstheme="minorBidi"/>
                <w:sz w:val="22"/>
                <w:lang w:eastAsia="lt-LT"/>
              </w:rPr>
              <w:t xml:space="preserve"> </w:t>
            </w:r>
          </w:p>
          <w:p w14:paraId="54793682" w14:textId="77777777" w:rsidR="004C2835" w:rsidRDefault="004C2835" w:rsidP="00E34D4C">
            <w:pPr>
              <w:ind w:firstLine="0"/>
              <w:jc w:val="left"/>
              <w:rPr>
                <w:rFonts w:eastAsia="Times New Roman" w:cstheme="minorBidi"/>
                <w:sz w:val="22"/>
                <w:lang w:eastAsia="lt-LT"/>
              </w:rPr>
            </w:pPr>
          </w:p>
          <w:p w14:paraId="492D0F03" w14:textId="77777777" w:rsidR="004C2835" w:rsidRDefault="004C2835" w:rsidP="00E34D4C">
            <w:pPr>
              <w:ind w:firstLine="0"/>
              <w:jc w:val="left"/>
              <w:rPr>
                <w:rFonts w:eastAsia="Times New Roman" w:cstheme="minorBidi"/>
                <w:sz w:val="22"/>
                <w:lang w:eastAsia="lt-LT"/>
              </w:rPr>
            </w:pPr>
          </w:p>
          <w:p w14:paraId="60A5D49B" w14:textId="77777777" w:rsidR="004C2835" w:rsidRDefault="004C2835" w:rsidP="00E34D4C">
            <w:pPr>
              <w:ind w:firstLine="0"/>
              <w:jc w:val="left"/>
              <w:rPr>
                <w:rFonts w:eastAsia="Times New Roman" w:cstheme="minorBidi"/>
                <w:sz w:val="22"/>
                <w:lang w:eastAsia="lt-LT"/>
              </w:rPr>
            </w:pPr>
          </w:p>
          <w:p w14:paraId="54DA3B70" w14:textId="77777777" w:rsidR="004C2835" w:rsidRDefault="004C2835" w:rsidP="00E34D4C">
            <w:pPr>
              <w:ind w:firstLine="0"/>
              <w:jc w:val="left"/>
              <w:rPr>
                <w:rFonts w:eastAsia="Times New Roman" w:cstheme="minorBidi"/>
                <w:sz w:val="22"/>
                <w:lang w:eastAsia="lt-LT"/>
              </w:rPr>
            </w:pPr>
          </w:p>
          <w:p w14:paraId="53271E90" w14:textId="77777777" w:rsidR="004C2835" w:rsidRDefault="004C2835" w:rsidP="00E34D4C">
            <w:pPr>
              <w:ind w:firstLine="0"/>
              <w:jc w:val="left"/>
              <w:rPr>
                <w:rFonts w:eastAsia="Times New Roman" w:cstheme="minorBidi"/>
                <w:sz w:val="22"/>
                <w:lang w:eastAsia="lt-LT"/>
              </w:rPr>
            </w:pPr>
          </w:p>
          <w:p w14:paraId="1ECC6337" w14:textId="77777777" w:rsidR="004C2835" w:rsidRDefault="004C2835" w:rsidP="00E34D4C">
            <w:pPr>
              <w:ind w:firstLine="0"/>
              <w:jc w:val="left"/>
              <w:rPr>
                <w:rFonts w:eastAsia="Times New Roman" w:cstheme="minorBidi"/>
                <w:sz w:val="22"/>
                <w:lang w:eastAsia="lt-LT"/>
              </w:rPr>
            </w:pPr>
          </w:p>
          <w:p w14:paraId="2206F3D9" w14:textId="77777777" w:rsidR="004C2835" w:rsidRDefault="004C2835" w:rsidP="00E34D4C">
            <w:pPr>
              <w:ind w:firstLine="0"/>
              <w:jc w:val="left"/>
              <w:rPr>
                <w:rFonts w:eastAsia="Times New Roman" w:cstheme="minorBidi"/>
                <w:sz w:val="22"/>
                <w:lang w:eastAsia="lt-LT"/>
              </w:rPr>
            </w:pPr>
          </w:p>
          <w:p w14:paraId="7FC58E84" w14:textId="77777777" w:rsidR="00E34D4C" w:rsidRPr="00E34D4C" w:rsidRDefault="00E34D4C" w:rsidP="008C79C0">
            <w:pPr>
              <w:ind w:firstLine="0"/>
              <w:rPr>
                <w:rFonts w:eastAsia="Times New Roman"/>
                <w:sz w:val="22"/>
                <w:szCs w:val="22"/>
                <w:lang w:eastAsia="lt-LT"/>
              </w:rPr>
            </w:pPr>
            <w:r w:rsidRPr="00E34D4C">
              <w:rPr>
                <w:rFonts w:eastAsia="Times New Roman" w:cstheme="minorBidi"/>
                <w:sz w:val="22"/>
                <w:szCs w:val="22"/>
                <w:lang w:eastAsia="lt-LT"/>
              </w:rPr>
              <w:t xml:space="preserve">4.5.3. </w:t>
            </w:r>
            <w:r w:rsidRPr="00E34D4C">
              <w:rPr>
                <w:rFonts w:eastAsia="Times New Roman" w:cstheme="minorBidi"/>
                <w:sz w:val="22"/>
                <w:lang w:eastAsia="lt-LT"/>
              </w:rPr>
              <w:t xml:space="preserve">projekto finansavimas nereiškia neteisėtos valstybės pagalbos ar </w:t>
            </w:r>
            <w:r w:rsidRPr="00E34D4C">
              <w:rPr>
                <w:rFonts w:eastAsia="Times New Roman" w:cstheme="minorBidi"/>
                <w:i/>
                <w:sz w:val="22"/>
                <w:lang w:eastAsia="lt-LT"/>
              </w:rPr>
              <w:t>de minimis</w:t>
            </w:r>
            <w:r w:rsidRPr="00E34D4C">
              <w:rPr>
                <w:rFonts w:eastAsia="Times New Roman" w:cstheme="minorBidi"/>
                <w:sz w:val="22"/>
                <w:lang w:eastAsia="lt-LT"/>
              </w:rPr>
              <w:t xml:space="preserve"> pagalbos suteikimo </w:t>
            </w:r>
          </w:p>
        </w:tc>
        <w:tc>
          <w:tcPr>
            <w:tcW w:w="4675" w:type="dxa"/>
            <w:tcBorders>
              <w:top w:val="single" w:sz="4" w:space="0" w:color="auto"/>
              <w:left w:val="single" w:sz="4" w:space="0" w:color="000000"/>
              <w:bottom w:val="single" w:sz="4" w:space="0" w:color="000000"/>
              <w:right w:val="single" w:sz="4" w:space="0" w:color="000000"/>
            </w:tcBorders>
          </w:tcPr>
          <w:p w14:paraId="58F9511E" w14:textId="77777777" w:rsidR="00E34D4C" w:rsidRDefault="004C2835" w:rsidP="00E34D4C">
            <w:pPr>
              <w:ind w:firstLine="0"/>
              <w:jc w:val="left"/>
              <w:rPr>
                <w:sz w:val="22"/>
                <w:szCs w:val="22"/>
              </w:rPr>
            </w:pPr>
            <w:r w:rsidRPr="004C2835">
              <w:rPr>
                <w:sz w:val="22"/>
                <w:szCs w:val="22"/>
              </w:rPr>
              <w:lastRenderedPageBreak/>
              <w:t>Netaikoma.</w:t>
            </w:r>
          </w:p>
          <w:p w14:paraId="6FA9CCC7" w14:textId="77777777" w:rsidR="000C2347" w:rsidRDefault="000C2347" w:rsidP="00E34D4C">
            <w:pPr>
              <w:ind w:firstLine="0"/>
              <w:jc w:val="left"/>
              <w:rPr>
                <w:sz w:val="22"/>
                <w:szCs w:val="22"/>
              </w:rPr>
            </w:pPr>
          </w:p>
          <w:p w14:paraId="6021E92C" w14:textId="77777777" w:rsidR="000C6C9D" w:rsidRDefault="000C6C9D" w:rsidP="000C6C9D">
            <w:pPr>
              <w:ind w:firstLine="0"/>
              <w:jc w:val="left"/>
              <w:rPr>
                <w:sz w:val="22"/>
                <w:szCs w:val="22"/>
              </w:rPr>
            </w:pPr>
          </w:p>
          <w:p w14:paraId="0FFB38FE" w14:textId="77777777" w:rsidR="000C6C9D" w:rsidRDefault="000C6C9D" w:rsidP="000C6C9D">
            <w:pPr>
              <w:ind w:firstLine="0"/>
              <w:rPr>
                <w:sz w:val="22"/>
                <w:szCs w:val="22"/>
              </w:rPr>
            </w:pPr>
            <w:r w:rsidRPr="000C6C9D">
              <w:rPr>
                <w:sz w:val="22"/>
                <w:szCs w:val="22"/>
              </w:rPr>
              <w:t>Projektui teikiamas finansavimas turi neviršyti nustatytų</w:t>
            </w:r>
            <w:r w:rsidRPr="000C6C9D">
              <w:rPr>
                <w:i/>
                <w:sz w:val="22"/>
                <w:szCs w:val="22"/>
              </w:rPr>
              <w:t xml:space="preserve"> de minimis</w:t>
            </w:r>
            <w:r w:rsidRPr="000C6C9D">
              <w:rPr>
                <w:sz w:val="22"/>
                <w:szCs w:val="22"/>
              </w:rPr>
              <w:t xml:space="preserve"> pagalbos ribų ir atitinka reikalavimus, taikomus </w:t>
            </w:r>
            <w:r w:rsidRPr="000C6C9D">
              <w:rPr>
                <w:i/>
                <w:sz w:val="22"/>
                <w:szCs w:val="22"/>
              </w:rPr>
              <w:t>de minimis</w:t>
            </w:r>
            <w:r w:rsidRPr="000C6C9D">
              <w:rPr>
                <w:sz w:val="22"/>
                <w:szCs w:val="22"/>
              </w:rPr>
              <w:t xml:space="preserve"> pagalbai, kurie yra nustatyti šio </w:t>
            </w:r>
            <w:r w:rsidRPr="00A35F89">
              <w:rPr>
                <w:sz w:val="22"/>
                <w:szCs w:val="22"/>
              </w:rPr>
              <w:t xml:space="preserve">Aprašo </w:t>
            </w:r>
            <w:r w:rsidR="001D419E" w:rsidRPr="00F724DB">
              <w:rPr>
                <w:sz w:val="22"/>
                <w:szCs w:val="22"/>
              </w:rPr>
              <w:t>15, 32, 37,</w:t>
            </w:r>
            <w:r w:rsidR="001D419E">
              <w:rPr>
                <w:sz w:val="22"/>
                <w:szCs w:val="22"/>
              </w:rPr>
              <w:t xml:space="preserve"> 44 ir 45 punktuose</w:t>
            </w:r>
            <w:r w:rsidRPr="00A35F89">
              <w:rPr>
                <w:sz w:val="22"/>
                <w:szCs w:val="22"/>
              </w:rPr>
              <w:t>.</w:t>
            </w:r>
          </w:p>
          <w:p w14:paraId="33C6335A" w14:textId="77777777" w:rsidR="0031167F" w:rsidRPr="000C6C9D" w:rsidRDefault="0031167F" w:rsidP="000C6C9D">
            <w:pPr>
              <w:ind w:firstLine="0"/>
              <w:rPr>
                <w:sz w:val="22"/>
                <w:szCs w:val="22"/>
              </w:rPr>
            </w:pPr>
            <w:r w:rsidRPr="009A3A13">
              <w:rPr>
                <w:sz w:val="22"/>
                <w:szCs w:val="22"/>
              </w:rPr>
              <w:t>Vertinant atitiktį šiam vertinimo aspekt</w:t>
            </w:r>
            <w:r>
              <w:rPr>
                <w:sz w:val="22"/>
                <w:szCs w:val="22"/>
              </w:rPr>
              <w:t>ui, pildomas Aprašo 4</w:t>
            </w:r>
            <w:r w:rsidRPr="009A3A13">
              <w:rPr>
                <w:sz w:val="22"/>
                <w:szCs w:val="22"/>
              </w:rPr>
              <w:t xml:space="preserve"> priedas.</w:t>
            </w:r>
          </w:p>
          <w:p w14:paraId="55ACDDAF" w14:textId="77777777" w:rsidR="000C2347" w:rsidRPr="001D419E" w:rsidRDefault="000C6C9D" w:rsidP="000C6C9D">
            <w:pPr>
              <w:ind w:firstLine="0"/>
              <w:rPr>
                <w:sz w:val="22"/>
                <w:szCs w:val="22"/>
              </w:rPr>
            </w:pPr>
            <w:r w:rsidRPr="000C6C9D">
              <w:rPr>
                <w:sz w:val="22"/>
                <w:szCs w:val="22"/>
              </w:rPr>
              <w:t>Informacijos šaltiniai – paraiška, Suteiktos valstybės pagalbos ir nereikšmingos (</w:t>
            </w:r>
            <w:r w:rsidRPr="000C6C9D">
              <w:rPr>
                <w:i/>
                <w:iCs/>
                <w:sz w:val="22"/>
                <w:szCs w:val="22"/>
              </w:rPr>
              <w:t>de minimis</w:t>
            </w:r>
            <w:r w:rsidRPr="000C6C9D">
              <w:rPr>
                <w:sz w:val="22"/>
                <w:szCs w:val="22"/>
              </w:rPr>
              <w:t>) pagalbos registras, kurio nuostatai patvirtinti Lietuvos Respublikos Vyriausybės 2005 m. sausio 19 d. nutarimu Nr. 35 „Dėl Suteiktos valstybės pagalbos ir nereikšmingos (</w:t>
            </w:r>
            <w:r w:rsidRPr="000C6C9D">
              <w:rPr>
                <w:i/>
                <w:iCs/>
                <w:sz w:val="22"/>
                <w:szCs w:val="22"/>
              </w:rPr>
              <w:t>de minimis</w:t>
            </w:r>
            <w:r w:rsidRPr="000C6C9D">
              <w:rPr>
                <w:sz w:val="22"/>
                <w:szCs w:val="22"/>
              </w:rPr>
              <w:t xml:space="preserve">) pagalbos registro nuostatų patvirtinimo“, dokumentai, </w:t>
            </w:r>
            <w:r w:rsidRPr="00FD1F56">
              <w:rPr>
                <w:sz w:val="22"/>
                <w:szCs w:val="22"/>
              </w:rPr>
              <w:t xml:space="preserve">nurodyti </w:t>
            </w:r>
            <w:r w:rsidR="00FD1F56" w:rsidRPr="00FD1F56">
              <w:rPr>
                <w:sz w:val="22"/>
                <w:szCs w:val="22"/>
              </w:rPr>
              <w:t xml:space="preserve">Aprašo </w:t>
            </w:r>
            <w:r w:rsidR="00434A50" w:rsidRPr="001D419E">
              <w:rPr>
                <w:sz w:val="22"/>
                <w:szCs w:val="22"/>
              </w:rPr>
              <w:t>6</w:t>
            </w:r>
            <w:r w:rsidR="00F724DB">
              <w:rPr>
                <w:sz w:val="22"/>
                <w:szCs w:val="22"/>
              </w:rPr>
              <w:t>3</w:t>
            </w:r>
            <w:r w:rsidR="00FD1F56" w:rsidRPr="001D419E">
              <w:rPr>
                <w:sz w:val="22"/>
                <w:szCs w:val="22"/>
              </w:rPr>
              <w:t>.</w:t>
            </w:r>
            <w:r w:rsidR="004D2045" w:rsidRPr="001D419E">
              <w:rPr>
                <w:sz w:val="22"/>
                <w:szCs w:val="22"/>
              </w:rPr>
              <w:t>8</w:t>
            </w:r>
            <w:r w:rsidR="00FD1F56" w:rsidRPr="001D419E">
              <w:rPr>
                <w:sz w:val="22"/>
                <w:szCs w:val="22"/>
              </w:rPr>
              <w:t xml:space="preserve"> </w:t>
            </w:r>
            <w:r w:rsidR="004D2045" w:rsidRPr="001D419E">
              <w:rPr>
                <w:sz w:val="22"/>
                <w:szCs w:val="22"/>
              </w:rPr>
              <w:t>papunktyje.</w:t>
            </w:r>
          </w:p>
          <w:p w14:paraId="63C1622E" w14:textId="77777777" w:rsidR="000C2347" w:rsidRDefault="000C2347" w:rsidP="00E34D4C">
            <w:pPr>
              <w:ind w:firstLine="0"/>
              <w:jc w:val="left"/>
              <w:rPr>
                <w:sz w:val="22"/>
                <w:szCs w:val="22"/>
              </w:rPr>
            </w:pPr>
          </w:p>
          <w:p w14:paraId="0CE0763A" w14:textId="77777777" w:rsidR="009A3A13" w:rsidRPr="009A3A13" w:rsidRDefault="00A71C54" w:rsidP="009A3A13">
            <w:pPr>
              <w:ind w:firstLine="0"/>
              <w:rPr>
                <w:sz w:val="22"/>
                <w:szCs w:val="22"/>
              </w:rPr>
            </w:pPr>
            <w:r w:rsidRPr="00A71C54">
              <w:rPr>
                <w:sz w:val="22"/>
                <w:szCs w:val="22"/>
              </w:rPr>
              <w:t xml:space="preserve">Projektas atitinka bendrąjį reikalavimą, jei jis atitinka Bendrajame bendrosios </w:t>
            </w:r>
            <w:r>
              <w:rPr>
                <w:sz w:val="22"/>
                <w:szCs w:val="22"/>
              </w:rPr>
              <w:t xml:space="preserve">išimties </w:t>
            </w:r>
            <w:r>
              <w:rPr>
                <w:sz w:val="22"/>
                <w:szCs w:val="22"/>
              </w:rPr>
              <w:lastRenderedPageBreak/>
              <w:t xml:space="preserve">reglamente ir </w:t>
            </w:r>
            <w:r w:rsidR="001A0947">
              <w:rPr>
                <w:sz w:val="22"/>
                <w:szCs w:val="22"/>
              </w:rPr>
              <w:t xml:space="preserve">Aprašo </w:t>
            </w:r>
            <w:r w:rsidR="001A0947" w:rsidRPr="00434A50">
              <w:rPr>
                <w:sz w:val="22"/>
                <w:szCs w:val="22"/>
              </w:rPr>
              <w:t>15</w:t>
            </w:r>
            <w:r w:rsidRPr="00434A50">
              <w:rPr>
                <w:sz w:val="22"/>
                <w:szCs w:val="22"/>
              </w:rPr>
              <w:t xml:space="preserve">, </w:t>
            </w:r>
            <w:r w:rsidR="00434A50" w:rsidRPr="00434A50">
              <w:rPr>
                <w:sz w:val="22"/>
                <w:szCs w:val="22"/>
              </w:rPr>
              <w:t>33, 37, 50, 51, 52, 53 ir 85</w:t>
            </w:r>
            <w:r w:rsidR="00157C21">
              <w:rPr>
                <w:sz w:val="22"/>
                <w:szCs w:val="22"/>
              </w:rPr>
              <w:t xml:space="preserve"> ir 86</w:t>
            </w:r>
            <w:r w:rsidR="009A3A13">
              <w:rPr>
                <w:sz w:val="22"/>
                <w:szCs w:val="22"/>
              </w:rPr>
              <w:t xml:space="preserve"> </w:t>
            </w:r>
            <w:r w:rsidR="009A3A13" w:rsidRPr="009A3A13">
              <w:rPr>
                <w:sz w:val="22"/>
                <w:szCs w:val="22"/>
              </w:rPr>
              <w:t>punktuose nustatytus reikalavimus.</w:t>
            </w:r>
          </w:p>
          <w:p w14:paraId="1A2437AF" w14:textId="77777777" w:rsidR="009A3A13" w:rsidRPr="009A3A13" w:rsidRDefault="009A3A13" w:rsidP="009A3A13">
            <w:pPr>
              <w:ind w:firstLine="0"/>
              <w:rPr>
                <w:sz w:val="22"/>
                <w:szCs w:val="22"/>
              </w:rPr>
            </w:pPr>
            <w:r w:rsidRPr="009A3A13">
              <w:rPr>
                <w:sz w:val="22"/>
                <w:szCs w:val="22"/>
              </w:rPr>
              <w:t>Vertinant atitiktį šiam vertinimo aspektui, pildomas Aprašo 3 priedas.</w:t>
            </w:r>
          </w:p>
          <w:p w14:paraId="7A78F948" w14:textId="77777777" w:rsidR="000C2347" w:rsidRDefault="009A3A13" w:rsidP="009A3A13">
            <w:pPr>
              <w:ind w:firstLine="0"/>
              <w:rPr>
                <w:sz w:val="22"/>
                <w:szCs w:val="22"/>
              </w:rPr>
            </w:pPr>
            <w:r w:rsidRPr="009A3A13">
              <w:rPr>
                <w:sz w:val="22"/>
                <w:szCs w:val="22"/>
              </w:rPr>
              <w:t>Informacijos šaltiniai: paraiška, Suteiktos valstybės pagalbos ir nereikšmingos (</w:t>
            </w:r>
            <w:r w:rsidRPr="009A3A13">
              <w:rPr>
                <w:i/>
                <w:iCs/>
                <w:sz w:val="22"/>
                <w:szCs w:val="22"/>
              </w:rPr>
              <w:t>de minimis</w:t>
            </w:r>
            <w:r w:rsidRPr="009A3A13">
              <w:rPr>
                <w:sz w:val="22"/>
                <w:szCs w:val="22"/>
              </w:rPr>
              <w:t>) pagalbos registras, kurio nuostatai patvirtinti Lietuvos Respublikos Vyriausybės 2005 m. sausio 19 d. nutarimu Nr. 35 „Dėl Suteiktos valstybės pagalbos ir nereikšmingos (</w:t>
            </w:r>
            <w:r w:rsidRPr="009A3A13">
              <w:rPr>
                <w:i/>
                <w:iCs/>
                <w:sz w:val="22"/>
                <w:szCs w:val="22"/>
              </w:rPr>
              <w:t>de minimis</w:t>
            </w:r>
            <w:r w:rsidRPr="009A3A13">
              <w:rPr>
                <w:sz w:val="22"/>
                <w:szCs w:val="22"/>
              </w:rPr>
              <w:t>) pagalbos registro nuostatų patvirtinimo“.</w:t>
            </w:r>
          </w:p>
          <w:p w14:paraId="0E002EA7" w14:textId="77777777" w:rsidR="000C2347" w:rsidRDefault="000C2347" w:rsidP="00E34D4C">
            <w:pPr>
              <w:ind w:firstLine="0"/>
              <w:jc w:val="left"/>
              <w:rPr>
                <w:sz w:val="22"/>
                <w:szCs w:val="22"/>
              </w:rPr>
            </w:pPr>
          </w:p>
          <w:p w14:paraId="380A7AEF" w14:textId="77777777" w:rsidR="004C2835" w:rsidRPr="00E34D4C" w:rsidRDefault="004C2835" w:rsidP="00E34D4C">
            <w:pPr>
              <w:ind w:firstLine="0"/>
              <w:jc w:val="left"/>
              <w:rPr>
                <w:rFonts w:eastAsia="Times New Roman" w:cstheme="minorBidi"/>
                <w:sz w:val="22"/>
                <w:szCs w:val="22"/>
                <w:lang w:eastAsia="lt-LT"/>
              </w:rPr>
            </w:pPr>
          </w:p>
          <w:p w14:paraId="051AFA7F" w14:textId="77777777" w:rsidR="004C2835" w:rsidRPr="004C2835" w:rsidRDefault="004C2835" w:rsidP="00E34D4C">
            <w:pPr>
              <w:ind w:firstLine="0"/>
              <w:jc w:val="left"/>
              <w:rPr>
                <w:rFonts w:eastAsia="Times New Roman"/>
                <w:sz w:val="22"/>
                <w:szCs w:val="22"/>
                <w:lang w:eastAsia="lt-LT"/>
              </w:rPr>
            </w:pPr>
            <w:r w:rsidRPr="004C2835">
              <w:rPr>
                <w:sz w:val="22"/>
                <w:szCs w:val="22"/>
              </w:rPr>
              <w:t>Netaikoma.</w:t>
            </w:r>
          </w:p>
        </w:tc>
        <w:tc>
          <w:tcPr>
            <w:tcW w:w="2127" w:type="dxa"/>
            <w:tcBorders>
              <w:top w:val="single" w:sz="4" w:space="0" w:color="auto"/>
              <w:left w:val="single" w:sz="4" w:space="0" w:color="000000"/>
              <w:bottom w:val="single" w:sz="4" w:space="0" w:color="000000"/>
              <w:right w:val="single" w:sz="4" w:space="0" w:color="000000"/>
            </w:tcBorders>
          </w:tcPr>
          <w:p w14:paraId="77087B2D"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1B6A7186" w14:textId="77777777" w:rsidR="00E34D4C" w:rsidRPr="00E34D4C" w:rsidRDefault="00E34D4C" w:rsidP="00E34D4C">
            <w:pPr>
              <w:ind w:firstLine="0"/>
              <w:jc w:val="left"/>
              <w:rPr>
                <w:rFonts w:eastAsia="Times New Roman"/>
                <w:sz w:val="22"/>
                <w:szCs w:val="22"/>
                <w:lang w:eastAsia="lt-LT"/>
              </w:rPr>
            </w:pPr>
          </w:p>
        </w:tc>
      </w:tr>
      <w:tr w:rsidR="00E34D4C" w:rsidRPr="00E34D4C" w14:paraId="1ADB221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410C95C9" w14:textId="77777777" w:rsidR="00E34D4C" w:rsidRPr="00E34D4C" w:rsidRDefault="00E34D4C" w:rsidP="00E34D4C">
            <w:pPr>
              <w:ind w:firstLine="0"/>
              <w:jc w:val="left"/>
              <w:rPr>
                <w:rFonts w:eastAsia="Times New Roman"/>
                <w:sz w:val="22"/>
                <w:szCs w:val="22"/>
                <w:lang w:eastAsia="lt-LT"/>
              </w:rPr>
            </w:pPr>
            <w:r w:rsidRPr="00E34D4C">
              <w:rPr>
                <w:rFonts w:eastAsia="Times New Roman"/>
                <w:b/>
                <w:bCs/>
                <w:sz w:val="22"/>
                <w:szCs w:val="22"/>
                <w:lang w:eastAsia="lt-LT"/>
              </w:rPr>
              <w:lastRenderedPageBreak/>
              <w:t>5. Pareiškėjas ir partneris (-iai) organizaciniu požiūriu yra pajėgūs tinkamai ir laiku įgyvendinti teikiamą projektą ir atitinka jam (jiems) keliamus reikalavimus.</w:t>
            </w:r>
          </w:p>
        </w:tc>
      </w:tr>
      <w:tr w:rsidR="00E34D4C" w:rsidRPr="00E34D4C" w14:paraId="2CA93563"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63B8105E" w14:textId="77777777" w:rsidR="00E34D4C" w:rsidRPr="00E34D4C" w:rsidRDefault="00E34D4C" w:rsidP="008C79C0">
            <w:pPr>
              <w:ind w:firstLine="0"/>
              <w:rPr>
                <w:rFonts w:eastAsia="Times New Roman"/>
                <w:bCs/>
                <w:sz w:val="22"/>
                <w:szCs w:val="22"/>
                <w:lang w:eastAsia="lt-LT"/>
              </w:rPr>
            </w:pPr>
            <w:r w:rsidRPr="00E34D4C">
              <w:rPr>
                <w:rFonts w:eastAsia="Times New Roman"/>
                <w:sz w:val="22"/>
                <w:szCs w:val="22"/>
                <w:lang w:eastAsia="lt-LT"/>
              </w:rPr>
              <w:t xml:space="preserve">5.1. </w:t>
            </w:r>
            <w:r w:rsidRPr="00E34D4C">
              <w:rPr>
                <w:rFonts w:cstheme="minorBidi"/>
                <w:bCs/>
                <w:sz w:val="22"/>
                <w:lang w:eastAsia="lt-LT"/>
              </w:rPr>
              <w:t>Pareiškėjas ir partneris (-iai) yra juridiniai asmenys, juridinio asmens filialai, atstovybės (toliau – juridinis asmuo) arba fiziniai asmenys, kurie verčiasi ūkine ir (arba) ekonomine veikla (toliau – fizinis asmuo</w:t>
            </w:r>
            <w:r w:rsidRPr="00E34D4C">
              <w:rPr>
                <w:rFonts w:cstheme="minorBidi"/>
                <w:sz w:val="22"/>
                <w:lang w:eastAsia="lt-LT"/>
              </w:rPr>
              <w:t>), kaip nustatyta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2758C695" w14:textId="77777777" w:rsidR="00E34D4C" w:rsidRPr="00E34D4C" w:rsidRDefault="00E34D4C" w:rsidP="008C79C0">
            <w:pPr>
              <w:ind w:firstLine="0"/>
              <w:rPr>
                <w:rFonts w:eastAsia="Times New Roman"/>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3C71334"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573879E5" w14:textId="77777777" w:rsidR="00E34D4C" w:rsidRPr="00E34D4C" w:rsidRDefault="00E34D4C" w:rsidP="00E34D4C">
            <w:pPr>
              <w:ind w:firstLine="0"/>
              <w:jc w:val="left"/>
              <w:rPr>
                <w:rFonts w:eastAsia="Times New Roman"/>
                <w:sz w:val="22"/>
                <w:szCs w:val="22"/>
                <w:lang w:eastAsia="lt-LT"/>
              </w:rPr>
            </w:pPr>
          </w:p>
        </w:tc>
      </w:tr>
      <w:tr w:rsidR="00E34D4C" w:rsidRPr="00E34D4C" w14:paraId="1E6777E3"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7271DFB8" w14:textId="77777777" w:rsidR="00E34D4C" w:rsidRPr="00E34D4C" w:rsidRDefault="00E34D4C" w:rsidP="008C79C0">
            <w:pPr>
              <w:ind w:firstLine="0"/>
              <w:rPr>
                <w:rFonts w:eastAsia="Times New Roman"/>
                <w:sz w:val="22"/>
                <w:szCs w:val="22"/>
                <w:lang w:eastAsia="lt-LT"/>
              </w:rPr>
            </w:pPr>
            <w:r w:rsidRPr="00E34D4C">
              <w:rPr>
                <w:rFonts w:eastAsia="Times New Roman"/>
                <w:sz w:val="22"/>
                <w:szCs w:val="22"/>
                <w:lang w:eastAsia="lt-LT"/>
              </w:rPr>
              <w:t xml:space="preserve">5.2. </w:t>
            </w:r>
            <w:r w:rsidRPr="00E34D4C">
              <w:rPr>
                <w:rFonts w:eastAsia="Times New Roman" w:cstheme="minorBidi"/>
                <w:sz w:val="22"/>
                <w:lang w:eastAsia="lt-LT"/>
              </w:rPr>
              <w:t>Pareiškėjas ir partneris (-iai) atitinka tinkamų pareiškėjų sąrašą, nustatytą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15A07DFF" w14:textId="77777777" w:rsidR="00E34D4C" w:rsidRDefault="00E34D4C" w:rsidP="008C79C0">
            <w:pPr>
              <w:ind w:firstLine="0"/>
              <w:rPr>
                <w:sz w:val="22"/>
                <w:szCs w:val="22"/>
              </w:rPr>
            </w:pPr>
            <w:r w:rsidRPr="00E34D4C">
              <w:rPr>
                <w:sz w:val="22"/>
              </w:rPr>
              <w:t xml:space="preserve">Tinkamų pareiškėjų (partnerių) sąrašas yra nurodytas </w:t>
            </w:r>
            <w:r w:rsidR="00FD1F56">
              <w:rPr>
                <w:sz w:val="22"/>
                <w:szCs w:val="22"/>
              </w:rPr>
              <w:t>šio Aprašo 13, 14, 15 ir 16</w:t>
            </w:r>
            <w:r w:rsidR="00405763">
              <w:rPr>
                <w:sz w:val="22"/>
                <w:szCs w:val="22"/>
              </w:rPr>
              <w:t xml:space="preserve"> punktuose.</w:t>
            </w:r>
          </w:p>
          <w:p w14:paraId="490E65B2" w14:textId="77777777" w:rsidR="00405763" w:rsidRDefault="00405763" w:rsidP="008C79C0">
            <w:pPr>
              <w:ind w:firstLine="0"/>
              <w:rPr>
                <w:sz w:val="22"/>
                <w:szCs w:val="22"/>
              </w:rPr>
            </w:pPr>
          </w:p>
          <w:p w14:paraId="48603122" w14:textId="77777777" w:rsidR="00405763" w:rsidRPr="00E34D4C" w:rsidRDefault="00405763" w:rsidP="00157C21">
            <w:pPr>
              <w:ind w:firstLine="0"/>
              <w:rPr>
                <w:rFonts w:eastAsia="Times New Roman"/>
                <w:sz w:val="22"/>
                <w:szCs w:val="22"/>
                <w:lang w:eastAsia="lt-LT"/>
              </w:rPr>
            </w:pPr>
            <w:r>
              <w:rPr>
                <w:sz w:val="22"/>
                <w:szCs w:val="22"/>
              </w:rPr>
              <w:t xml:space="preserve">Informacijos šaltiniai: paraiška, Aprašo </w:t>
            </w:r>
            <w:r w:rsidR="00157C21">
              <w:rPr>
                <w:sz w:val="22"/>
                <w:szCs w:val="22"/>
              </w:rPr>
              <w:t>63.4</w:t>
            </w:r>
            <w:r>
              <w:rPr>
                <w:sz w:val="22"/>
                <w:szCs w:val="22"/>
              </w:rPr>
              <w:t xml:space="preserve">  </w:t>
            </w:r>
            <w:r w:rsidR="00125D17">
              <w:rPr>
                <w:sz w:val="22"/>
                <w:szCs w:val="22"/>
              </w:rPr>
              <w:t xml:space="preserve">papunktyje nurodytas dokumentas. </w:t>
            </w:r>
          </w:p>
        </w:tc>
        <w:tc>
          <w:tcPr>
            <w:tcW w:w="2127" w:type="dxa"/>
            <w:tcBorders>
              <w:top w:val="single" w:sz="4" w:space="0" w:color="000000"/>
              <w:left w:val="single" w:sz="4" w:space="0" w:color="000000"/>
              <w:bottom w:val="single" w:sz="4" w:space="0" w:color="000000"/>
              <w:right w:val="single" w:sz="4" w:space="0" w:color="000000"/>
            </w:tcBorders>
          </w:tcPr>
          <w:p w14:paraId="2D49CC87"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03383575" w14:textId="77777777" w:rsidR="00E34D4C" w:rsidRPr="00E34D4C" w:rsidRDefault="00E34D4C" w:rsidP="00E34D4C">
            <w:pPr>
              <w:ind w:firstLine="0"/>
              <w:jc w:val="left"/>
              <w:rPr>
                <w:rFonts w:eastAsia="Times New Roman"/>
                <w:sz w:val="22"/>
                <w:szCs w:val="22"/>
                <w:lang w:eastAsia="lt-LT"/>
              </w:rPr>
            </w:pPr>
          </w:p>
        </w:tc>
      </w:tr>
      <w:tr w:rsidR="00E34D4C" w:rsidRPr="00E34D4C" w14:paraId="6D59DE48"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026F03A8" w14:textId="77777777" w:rsidR="00E34D4C" w:rsidRPr="00125D17" w:rsidRDefault="00E34D4C" w:rsidP="008C79C0">
            <w:pPr>
              <w:ind w:firstLine="0"/>
              <w:rPr>
                <w:rFonts w:eastAsia="Times New Roman" w:cstheme="minorBidi"/>
                <w:sz w:val="22"/>
                <w:lang w:eastAsia="lt-LT"/>
              </w:rPr>
            </w:pPr>
            <w:r w:rsidRPr="00E34D4C">
              <w:rPr>
                <w:rFonts w:eastAsia="Times New Roman"/>
                <w:sz w:val="22"/>
                <w:szCs w:val="22"/>
                <w:lang w:eastAsia="lt-LT"/>
              </w:rPr>
              <w:t xml:space="preserve">5.3. </w:t>
            </w:r>
            <w:r w:rsidRPr="00E34D4C">
              <w:rPr>
                <w:rFonts w:eastAsia="Times New Roman" w:cstheme="minorBidi"/>
                <w:sz w:val="22"/>
                <w:lang w:eastAsia="lt-LT"/>
              </w:rPr>
              <w:t>Pareiškėjas ir partneris (-iai) turi teisinį pagrindą užsiimti ta veikla (atlikti funkcijas), kuriai pradėti ir (arba) vykdyti, ir (a</w:t>
            </w:r>
            <w:r w:rsidR="00125D17">
              <w:rPr>
                <w:rFonts w:eastAsia="Times New Roman" w:cstheme="minorBidi"/>
                <w:sz w:val="22"/>
                <w:lang w:eastAsia="lt-LT"/>
              </w:rPr>
              <w:t>rba) plėtoti skirtas projektas.</w:t>
            </w:r>
          </w:p>
        </w:tc>
        <w:tc>
          <w:tcPr>
            <w:tcW w:w="4675" w:type="dxa"/>
            <w:tcBorders>
              <w:top w:val="single" w:sz="4" w:space="0" w:color="000000"/>
              <w:left w:val="single" w:sz="4" w:space="0" w:color="000000"/>
              <w:bottom w:val="single" w:sz="4" w:space="0" w:color="000000"/>
              <w:right w:val="single" w:sz="4" w:space="0" w:color="000000"/>
            </w:tcBorders>
          </w:tcPr>
          <w:p w14:paraId="77EBF362" w14:textId="77777777" w:rsidR="00E34D4C" w:rsidRPr="00E34D4C" w:rsidRDefault="00125D17" w:rsidP="00C451C8">
            <w:pPr>
              <w:ind w:firstLine="0"/>
              <w:rPr>
                <w:rFonts w:eastAsia="Times New Roman"/>
                <w:sz w:val="22"/>
                <w:szCs w:val="22"/>
                <w:lang w:eastAsia="lt-LT"/>
              </w:rPr>
            </w:pPr>
            <w:r>
              <w:rPr>
                <w:rFonts w:eastAsia="Times New Roman"/>
                <w:sz w:val="22"/>
                <w:szCs w:val="22"/>
                <w:lang w:eastAsia="lt-LT"/>
              </w:rPr>
              <w:t xml:space="preserve">Informacijos šaltinis </w:t>
            </w:r>
            <w:r w:rsidR="00C451C8" w:rsidRPr="00DE1D66">
              <w:rPr>
                <w:rFonts w:eastAsia="Times New Roman"/>
                <w:sz w:val="22"/>
                <w:szCs w:val="22"/>
                <w:lang w:val="pt-BR" w:eastAsia="lt-LT"/>
              </w:rPr>
              <w:t>–</w:t>
            </w:r>
            <w:r>
              <w:rPr>
                <w:rFonts w:eastAsia="Times New Roman"/>
                <w:sz w:val="22"/>
                <w:szCs w:val="22"/>
                <w:lang w:eastAsia="lt-LT"/>
              </w:rPr>
              <w:t xml:space="preserve"> </w:t>
            </w:r>
            <w:r w:rsidRPr="00125D17">
              <w:rPr>
                <w:rFonts w:eastAsia="Times New Roman"/>
                <w:sz w:val="22"/>
                <w:szCs w:val="22"/>
                <w:lang w:eastAsia="lt-LT"/>
              </w:rPr>
              <w:t>paraiška</w:t>
            </w:r>
          </w:p>
        </w:tc>
        <w:tc>
          <w:tcPr>
            <w:tcW w:w="2127" w:type="dxa"/>
            <w:tcBorders>
              <w:top w:val="single" w:sz="4" w:space="0" w:color="000000"/>
              <w:left w:val="single" w:sz="4" w:space="0" w:color="000000"/>
              <w:bottom w:val="single" w:sz="4" w:space="0" w:color="000000"/>
              <w:right w:val="single" w:sz="4" w:space="0" w:color="000000"/>
            </w:tcBorders>
          </w:tcPr>
          <w:p w14:paraId="31E4EF04"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36B232F6" w14:textId="77777777" w:rsidR="00E34D4C" w:rsidRPr="00E34D4C" w:rsidRDefault="00E34D4C" w:rsidP="00E34D4C">
            <w:pPr>
              <w:ind w:firstLine="0"/>
              <w:jc w:val="left"/>
              <w:rPr>
                <w:rFonts w:eastAsia="Times New Roman"/>
                <w:sz w:val="22"/>
                <w:szCs w:val="22"/>
                <w:lang w:eastAsia="lt-LT"/>
              </w:rPr>
            </w:pPr>
          </w:p>
        </w:tc>
      </w:tr>
      <w:tr w:rsidR="00E34D4C" w:rsidRPr="00E34D4C" w14:paraId="335A85A2"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2BB164F9" w14:textId="77777777" w:rsidR="00E34D4C" w:rsidRPr="00E34D4C" w:rsidRDefault="00E34D4C" w:rsidP="008C79C0">
            <w:pPr>
              <w:tabs>
                <w:tab w:val="left" w:pos="851"/>
                <w:tab w:val="left" w:pos="1701"/>
              </w:tabs>
              <w:spacing w:after="200"/>
              <w:ind w:firstLine="0"/>
              <w:rPr>
                <w:rFonts w:cstheme="minorBidi"/>
                <w:sz w:val="22"/>
                <w:lang w:eastAsia="lt-LT"/>
              </w:rPr>
            </w:pPr>
            <w:r w:rsidRPr="00E34D4C">
              <w:rPr>
                <w:rFonts w:eastAsia="Times New Roman" w:cstheme="minorBidi"/>
                <w:sz w:val="20"/>
                <w:szCs w:val="22"/>
                <w:lang w:eastAsia="lt-LT"/>
              </w:rPr>
              <w:t xml:space="preserve">5.4. </w:t>
            </w:r>
            <w:r w:rsidRPr="00E34D4C">
              <w:rPr>
                <w:rFonts w:cstheme="minorBidi"/>
                <w:sz w:val="22"/>
                <w:lang w:eastAsia="lt-LT"/>
              </w:rPr>
              <w:t>Pareiškėjui ir partneriui (-iams) nėra apribojimų gauti finansavimą:</w:t>
            </w:r>
          </w:p>
          <w:sdt>
            <w:sdtPr>
              <w:rPr>
                <w:rFonts w:cstheme="minorBidi"/>
                <w:sz w:val="22"/>
              </w:rPr>
              <w:alias w:val="5.4.1 p."/>
              <w:tag w:val="part_8c9fa4db25274c4286ea1da353427b13"/>
              <w:id w:val="77027948"/>
            </w:sdtPr>
            <w:sdtEndPr/>
            <w:sdtContent>
              <w:p w14:paraId="4F7B5ED3" w14:textId="77777777" w:rsidR="00E34D4C" w:rsidRPr="00E34D4C" w:rsidRDefault="004B2095" w:rsidP="008C79C0">
                <w:pPr>
                  <w:tabs>
                    <w:tab w:val="left" w:pos="851"/>
                    <w:tab w:val="left" w:pos="1701"/>
                  </w:tabs>
                  <w:spacing w:after="200"/>
                  <w:ind w:firstLine="0"/>
                  <w:rPr>
                    <w:rFonts w:cstheme="minorBidi"/>
                    <w:sz w:val="22"/>
                    <w:lang w:eastAsia="lt-LT"/>
                  </w:rPr>
                </w:pPr>
                <w:sdt>
                  <w:sdtPr>
                    <w:rPr>
                      <w:rFonts w:cstheme="minorBidi"/>
                      <w:sz w:val="22"/>
                    </w:rPr>
                    <w:alias w:val="Numeris"/>
                    <w:tag w:val="nr_8c9fa4db25274c4286ea1da353427b13"/>
                    <w:id w:val="-1910609073"/>
                  </w:sdtPr>
                  <w:sdtEndPr/>
                  <w:sdtContent>
                    <w:r w:rsidR="00E34D4C" w:rsidRPr="00E34D4C">
                      <w:rPr>
                        <w:rFonts w:cstheme="minorBidi"/>
                        <w:sz w:val="22"/>
                        <w:lang w:eastAsia="lt-LT"/>
                      </w:rPr>
                      <w:t>5.4.1</w:t>
                    </w:r>
                  </w:sdtContent>
                </w:sdt>
                <w:r w:rsidR="00E34D4C" w:rsidRPr="00E34D4C">
                  <w:rPr>
                    <w:rFonts w:cstheme="minorBidi"/>
                    <w:sz w:val="22"/>
                    <w:lang w:eastAsia="lt-LT"/>
                  </w:rPr>
                  <w:t xml:space="preserve">. pareiškėjui ir partneriui (-iams), kurie yra juridiniai asmenys, nėra iškelta byla dėl bankroto arba restruktūrizavimo, nėra pradėtas ikiteisminis tyrimas dėl ūkinės </w:t>
                </w:r>
                <w:r w:rsidR="00E34D4C" w:rsidRPr="00E34D4C">
                  <w:rPr>
                    <w:rFonts w:cstheme="minorBidi"/>
                    <w:bCs/>
                    <w:sz w:val="22"/>
                    <w:lang w:eastAsia="lt-LT"/>
                  </w:rPr>
                  <w:t xml:space="preserve">ir (arba) ekonominės </w:t>
                </w:r>
                <w:r w:rsidR="00E34D4C" w:rsidRPr="00E34D4C">
                  <w:rPr>
                    <w:rFonts w:cstheme="minorBidi"/>
                    <w:sz w:val="22"/>
                    <w:lang w:eastAsia="lt-LT"/>
                  </w:rPr>
                  <w:t xml:space="preserve">veiklos </w:t>
                </w:r>
                <w:r w:rsidR="00E34D4C" w:rsidRPr="00E34D4C">
                  <w:rPr>
                    <w:rFonts w:cstheme="minorBidi"/>
                    <w:sz w:val="22"/>
                    <w:lang w:eastAsia="lt-LT"/>
                  </w:rPr>
                  <w:lastRenderedPageBreak/>
                  <w:t xml:space="preserve">arba jis (jie) nėra likviduojamas (-i), nėra priimtas kreditorių susirinkimo nutarimas bankroto procedūras vykdyti ne teismo tvarka </w:t>
                </w:r>
                <w:r w:rsidR="00E34D4C" w:rsidRPr="00E34D4C">
                  <w:rPr>
                    <w:rFonts w:cstheme="minorBidi"/>
                    <w:i/>
                    <w:sz w:val="22"/>
                    <w:lang w:eastAsia="lt-LT"/>
                  </w:rPr>
                  <w:t xml:space="preserve">(ši nuostata netaikoma biudžetinėms įstaigoms) </w:t>
                </w:r>
                <w:r w:rsidR="00E34D4C" w:rsidRPr="00E34D4C">
                  <w:rPr>
                    <w:rFonts w:cstheme="minorBidi"/>
                    <w:sz w:val="22"/>
                    <w:lang w:eastAsia="lt-LT"/>
                  </w:rPr>
                  <w:t xml:space="preserve">arba pareiškėjui ir partneriui (-iams), kurie yra fiziniai asmenys, nėra iškelta byla dėl bankroto, nėra pradėtas ikiteisminis tyrimas dėl ūkinės </w:t>
                </w:r>
                <w:r w:rsidR="00E34D4C" w:rsidRPr="00E34D4C">
                  <w:rPr>
                    <w:rFonts w:cstheme="minorBidi"/>
                    <w:bCs/>
                    <w:sz w:val="22"/>
                    <w:lang w:eastAsia="lt-LT"/>
                  </w:rPr>
                  <w:t xml:space="preserve">ir (arba) ekonominės </w:t>
                </w:r>
                <w:r w:rsidR="00E34D4C" w:rsidRPr="00E34D4C">
                  <w:rPr>
                    <w:rFonts w:cstheme="minorBidi"/>
                    <w:sz w:val="22"/>
                    <w:lang w:eastAsia="lt-LT"/>
                  </w:rPr>
                  <w:t>veiklos;</w:t>
                </w:r>
              </w:p>
            </w:sdtContent>
          </w:sdt>
          <w:p w14:paraId="4AF1B199" w14:textId="77777777" w:rsidR="005B2E90" w:rsidRPr="005B2E90" w:rsidRDefault="004B2095" w:rsidP="008C79C0">
            <w:pPr>
              <w:tabs>
                <w:tab w:val="left" w:pos="851"/>
                <w:tab w:val="left" w:pos="1701"/>
              </w:tabs>
              <w:spacing w:after="200"/>
              <w:ind w:firstLine="0"/>
              <w:rPr>
                <w:rFonts w:eastAsia="Times New Roman"/>
                <w:i/>
                <w:sz w:val="22"/>
                <w:szCs w:val="22"/>
                <w:lang w:eastAsia="lt-LT"/>
              </w:rPr>
            </w:pPr>
            <w:sdt>
              <w:sdtPr>
                <w:rPr>
                  <w:rFonts w:cstheme="minorBidi"/>
                  <w:sz w:val="22"/>
                  <w:szCs w:val="22"/>
                </w:rPr>
                <w:alias w:val="Numeris"/>
                <w:tag w:val="nr_205b366d936847609276dd2852b59e78"/>
                <w:id w:val="786468552"/>
              </w:sdtPr>
              <w:sdtEndPr/>
              <w:sdtContent>
                <w:r w:rsidR="00E34D4C" w:rsidRPr="005B2E90">
                  <w:rPr>
                    <w:rFonts w:cstheme="minorBidi"/>
                    <w:sz w:val="22"/>
                    <w:szCs w:val="22"/>
                    <w:lang w:eastAsia="lt-LT"/>
                  </w:rPr>
                  <w:t>5.4.2</w:t>
                </w:r>
              </w:sdtContent>
            </w:sdt>
            <w:r w:rsidR="00E34D4C" w:rsidRPr="005B2E90">
              <w:rPr>
                <w:rFonts w:cstheme="minorBidi"/>
                <w:sz w:val="22"/>
                <w:szCs w:val="22"/>
                <w:lang w:eastAsia="lt-LT"/>
              </w:rPr>
              <w:t xml:space="preserve">. </w:t>
            </w:r>
            <w:r w:rsidR="005B2E90" w:rsidRPr="005B2E90">
              <w:rPr>
                <w:rFonts w:eastAsia="Times New Roman"/>
                <w:sz w:val="22"/>
                <w:szCs w:val="22"/>
                <w:lang w:eastAsia="lt-LT"/>
              </w:rPr>
              <w:t xml:space="preserve">paraiškos </w:t>
            </w:r>
            <w:r w:rsidR="005B2E90" w:rsidRPr="005B2E90">
              <w:rPr>
                <w:rFonts w:eastAsia="Times New Roman"/>
                <w:sz w:val="22"/>
                <w:szCs w:val="22"/>
              </w:rPr>
              <w:t xml:space="preserve">pateikimo dieną </w:t>
            </w:r>
            <w:r w:rsidR="005B2E90" w:rsidRPr="005B2E90">
              <w:rPr>
                <w:rFonts w:eastAsia="Times New Roman"/>
                <w:sz w:val="22"/>
                <w:szCs w:val="22"/>
                <w:lang w:eastAsia="lt-LT"/>
              </w:rPr>
              <w:t xml:space="preserve">pareiškėjas ir partneris (-iai) </w:t>
            </w:r>
            <w:r w:rsidR="005B2E90" w:rsidRPr="005B2E90">
              <w:rPr>
                <w:rFonts w:eastAsia="Times New Roman"/>
                <w:sz w:val="22"/>
                <w:szCs w:val="22"/>
              </w:rPr>
              <w:t xml:space="preserve">neturi su mokesčių ir socialinio draudimo įmokų mokėjimu susijusių skolų </w:t>
            </w:r>
            <w:r w:rsidR="005B2E90" w:rsidRPr="005B2E90">
              <w:rPr>
                <w:rFonts w:eastAsia="Times New Roman"/>
                <w:sz w:val="22"/>
                <w:szCs w:val="22"/>
                <w:lang w:eastAsia="lt-LT"/>
              </w:rPr>
              <w:t>pagal Lietuvos Respublikos teisės aktus arba pagal kitos valstybės teisės aktus, jei pareiškėjas ir partneris (-iai) yra užsienyje registruotas juridinis asmuo (asmenys) ar fizinis (-iai) asmuo (asmenys) yra užsienio pilietis (-čiai)</w:t>
            </w:r>
            <w:r w:rsidR="005B2E90" w:rsidRPr="005B2E90">
              <w:rPr>
                <w:rFonts w:eastAsia="Times New Roman"/>
                <w:sz w:val="22"/>
                <w:szCs w:val="22"/>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5B2E90" w:rsidRPr="005B2E90">
              <w:rPr>
                <w:rFonts w:eastAsia="Times New Roman"/>
                <w:i/>
                <w:sz w:val="22"/>
                <w:szCs w:val="22"/>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35371878" w14:textId="77777777" w:rsidR="00922D2A" w:rsidRPr="00922D2A" w:rsidRDefault="004B2095" w:rsidP="008C79C0">
            <w:pPr>
              <w:tabs>
                <w:tab w:val="left" w:pos="851"/>
                <w:tab w:val="left" w:pos="1701"/>
              </w:tabs>
              <w:spacing w:after="200"/>
              <w:ind w:firstLine="0"/>
              <w:rPr>
                <w:rFonts w:eastAsia="Times New Roman"/>
                <w:sz w:val="22"/>
                <w:szCs w:val="22"/>
              </w:rPr>
            </w:pPr>
            <w:sdt>
              <w:sdtPr>
                <w:rPr>
                  <w:rFonts w:eastAsia="Times New Roman"/>
                  <w:sz w:val="22"/>
                  <w:szCs w:val="22"/>
                  <w:lang w:eastAsia="lt-LT"/>
                </w:rPr>
                <w:alias w:val="Numeris"/>
                <w:tag w:val="nr_205b366d936847609276dd2852b59e78"/>
                <w:id w:val="906413566"/>
              </w:sdtPr>
              <w:sdtEndPr/>
              <w:sdtContent>
                <w:r w:rsidR="005B2E90" w:rsidRPr="00922D2A">
                  <w:rPr>
                    <w:rFonts w:eastAsia="Times New Roman"/>
                    <w:sz w:val="22"/>
                    <w:szCs w:val="22"/>
                    <w:lang w:eastAsia="lt-LT"/>
                  </w:rPr>
                  <w:t>5.4.3</w:t>
                </w:r>
              </w:sdtContent>
            </w:sdt>
            <w:r w:rsidR="005B2E90" w:rsidRPr="00922D2A">
              <w:rPr>
                <w:rFonts w:eastAsia="Times New Roman"/>
                <w:sz w:val="22"/>
                <w:szCs w:val="22"/>
                <w:lang w:eastAsia="lt-LT"/>
              </w:rPr>
              <w:t>. paraiškos vertinimo metu pareiškėjas ir partneris (-iai), kurie yra fiziniai asmenys, arba pareiškėjo ir partnerio (-ių), kurie yra juridiniai asmenys, vadovas, pagrindinis akcininkas (turintis daugiau nei 50 proc. akcijų) ar savininkas,</w:t>
            </w:r>
            <w:r w:rsidR="005B2E90" w:rsidRPr="00922D2A">
              <w:rPr>
                <w:rFonts w:eastAsia="Times New Roman"/>
                <w:b/>
                <w:sz w:val="22"/>
                <w:szCs w:val="22"/>
                <w:lang w:eastAsia="lt-LT"/>
              </w:rPr>
              <w:t xml:space="preserve"> </w:t>
            </w:r>
            <w:r w:rsidR="005B2E90" w:rsidRPr="00922D2A">
              <w:rPr>
                <w:rFonts w:eastAsia="Times New Roman"/>
                <w:sz w:val="22"/>
                <w:szCs w:val="22"/>
                <w:lang w:eastAsia="lt-LT"/>
              </w:rPr>
              <w:t xml:space="preserve">ūkinės bendrijos tikrasis narys (-iai) ar mažosios bendrijos atstovas (-ai), turintis (-ys) teisę juridinio asmens vardu sudaryti sandorį, ar buhalteris (-iai), ar kitas </w:t>
            </w:r>
            <w:r w:rsidR="005B2E90" w:rsidRPr="00922D2A">
              <w:rPr>
                <w:rFonts w:eastAsia="Times New Roman"/>
                <w:sz w:val="22"/>
                <w:szCs w:val="22"/>
                <w:lang w:eastAsia="lt-LT"/>
              </w:rPr>
              <w:lastRenderedPageBreak/>
              <w:t xml:space="preserve">(kiti)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5B2E90" w:rsidRPr="00922D2A">
              <w:rPr>
                <w:rFonts w:eastAsia="Times New Roman"/>
                <w:sz w:val="22"/>
                <w:szCs w:val="22"/>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w:t>
            </w:r>
            <w:r w:rsidR="005B2E90" w:rsidRPr="00922D2A">
              <w:rPr>
                <w:rFonts w:eastAsia="Times New Roman"/>
                <w:sz w:val="22"/>
                <w:szCs w:val="22"/>
              </w:rPr>
              <w:lastRenderedPageBreak/>
              <w:t>spaudo ar blanko suklastojimą, dalyvavimą kokioje nors kitoje neteisėtoje veikloje, kenkiančioje Lietuvos Respublikos ir (arba) ES finansiniams interesams</w:t>
            </w:r>
            <w:r w:rsidR="005B2E90" w:rsidRPr="00922D2A">
              <w:rPr>
                <w:rFonts w:eastAsia="Times New Roman"/>
                <w:sz w:val="22"/>
                <w:szCs w:val="22"/>
                <w:lang w:eastAsia="lt-LT"/>
              </w:rPr>
              <w:t xml:space="preserve"> </w:t>
            </w:r>
            <w:r w:rsidR="005B2E90" w:rsidRPr="00922D2A">
              <w:rPr>
                <w:rFonts w:eastAsia="Times New Roman"/>
                <w:i/>
                <w:sz w:val="22"/>
                <w:szCs w:val="22"/>
                <w:lang w:eastAsia="lt-LT"/>
              </w:rPr>
              <w:t>(</w:t>
            </w:r>
            <w:r w:rsidR="005B2E90" w:rsidRPr="00922D2A">
              <w:rPr>
                <w:rFonts w:eastAsia="Times New Roman"/>
                <w:i/>
                <w:sz w:val="22"/>
                <w:szCs w:val="22"/>
              </w:rPr>
              <w:t xml:space="preserve">šis apribojimas netaikomas, </w:t>
            </w:r>
            <w:r w:rsidR="005B2E90" w:rsidRPr="00922D2A">
              <w:rPr>
                <w:rFonts w:eastAsia="Times New Roman"/>
                <w:i/>
                <w:sz w:val="22"/>
                <w:szCs w:val="22"/>
                <w:lang w:eastAsia="lt-LT"/>
              </w:rPr>
              <w:t xml:space="preserve">jei pareiškėjo arba partnerio (-ių) veikla yra finansuojama iš Lietuvos Respublikos valstybės ir (arba) savivaldybių biudžetų ir (arba) valstybės pinigų fondų, taip pat </w:t>
            </w:r>
            <w:r w:rsidR="005B2E90" w:rsidRPr="00922D2A">
              <w:rPr>
                <w:rFonts w:eastAsia="Times New Roman"/>
                <w:i/>
                <w:sz w:val="22"/>
                <w:szCs w:val="22"/>
              </w:rPr>
              <w:t>Europos investicijų fond</w:t>
            </w:r>
            <w:r w:rsidR="00922D2A">
              <w:rPr>
                <w:rFonts w:eastAsia="Times New Roman"/>
                <w:i/>
                <w:sz w:val="22"/>
                <w:szCs w:val="22"/>
              </w:rPr>
              <w:t>ui ir Europos investicijų bankui).</w:t>
            </w:r>
          </w:p>
          <w:p w14:paraId="1DB27DED" w14:textId="77777777" w:rsidR="00E34D4C" w:rsidRPr="00E34D4C" w:rsidRDefault="00922D2A" w:rsidP="008C79C0">
            <w:pPr>
              <w:tabs>
                <w:tab w:val="left" w:pos="851"/>
                <w:tab w:val="left" w:pos="1701"/>
              </w:tabs>
              <w:spacing w:after="200"/>
              <w:ind w:firstLine="0"/>
              <w:rPr>
                <w:rFonts w:cstheme="minorBidi"/>
                <w:sz w:val="22"/>
                <w:lang w:eastAsia="lt-LT"/>
              </w:rPr>
            </w:pPr>
            <w:r>
              <w:rPr>
                <w:rFonts w:cstheme="minorBidi"/>
                <w:sz w:val="22"/>
              </w:rPr>
              <w:t xml:space="preserve"> </w:t>
            </w:r>
            <w:sdt>
              <w:sdtPr>
                <w:rPr>
                  <w:rFonts w:cstheme="minorBidi"/>
                  <w:sz w:val="22"/>
                </w:rPr>
                <w:alias w:val="5.4.4 p."/>
                <w:tag w:val="part_148ab550c36d48b5ac3a5864f2dae16d"/>
                <w:id w:val="314384630"/>
              </w:sdtPr>
              <w:sdtEndPr/>
              <w:sdtContent>
                <w:sdt>
                  <w:sdtPr>
                    <w:rPr>
                      <w:rFonts w:cstheme="minorBidi"/>
                      <w:sz w:val="22"/>
                    </w:rPr>
                    <w:alias w:val="Numeris"/>
                    <w:tag w:val="nr_148ab550c36d48b5ac3a5864f2dae16d"/>
                    <w:id w:val="-215507374"/>
                  </w:sdtPr>
                  <w:sdtEndPr/>
                  <w:sdtContent>
                    <w:r w:rsidR="00E34D4C" w:rsidRPr="00E34D4C">
                      <w:rPr>
                        <w:rFonts w:cstheme="minorBidi"/>
                        <w:sz w:val="22"/>
                        <w:lang w:eastAsia="lt-LT"/>
                      </w:rPr>
                      <w:t>5.4.4</w:t>
                    </w:r>
                  </w:sdtContent>
                </w:sdt>
                <w:r w:rsidR="00E34D4C" w:rsidRPr="00E34D4C">
                  <w:rPr>
                    <w:rFonts w:cstheme="minorBidi"/>
                    <w:sz w:val="22"/>
                    <w:lang w:eastAsia="lt-LT"/>
                  </w:rPr>
                  <w:t xml:space="preserve">. paraiškos vertinimo metu pareiškėjui ir partneriui (-iams), jei jie perkėlė gamybinę veiklą valstybėje narėje arba į kitą valstybę narę, nėra taikoma arba nebuvo taikoma išieškojimo procedūra </w:t>
                </w:r>
                <w:r w:rsidR="00E34D4C" w:rsidRPr="00E34D4C">
                  <w:rPr>
                    <w:rFonts w:cstheme="minorBidi"/>
                    <w:i/>
                    <w:sz w:val="22"/>
                    <w:lang w:eastAsia="lt-LT"/>
                  </w:rPr>
                  <w:t>(ši nuostata nėra taikoma viešiesiems juridiniams asmenims)</w:t>
                </w:r>
                <w:r w:rsidR="00E34D4C" w:rsidRPr="00E34D4C">
                  <w:rPr>
                    <w:rFonts w:cstheme="minorBidi"/>
                    <w:sz w:val="22"/>
                    <w:lang w:eastAsia="lt-LT"/>
                  </w:rPr>
                  <w:t>;</w:t>
                </w:r>
              </w:sdtContent>
            </w:sdt>
          </w:p>
          <w:sdt>
            <w:sdtPr>
              <w:rPr>
                <w:rFonts w:cstheme="minorBidi"/>
                <w:sz w:val="22"/>
              </w:rPr>
              <w:alias w:val="5.4.5 p."/>
              <w:tag w:val="part_c00d6aaac39840c38b036a9b363e30ec"/>
              <w:id w:val="-2108963855"/>
            </w:sdtPr>
            <w:sdtEndPr/>
            <w:sdtContent>
              <w:p w14:paraId="6395A7C4" w14:textId="77777777" w:rsidR="00E34D4C" w:rsidRPr="00E34D4C" w:rsidRDefault="004B2095" w:rsidP="008C79C0">
                <w:pPr>
                  <w:tabs>
                    <w:tab w:val="left" w:pos="851"/>
                    <w:tab w:val="left" w:pos="1701"/>
                  </w:tabs>
                  <w:spacing w:after="200"/>
                  <w:ind w:firstLine="0"/>
                  <w:rPr>
                    <w:rFonts w:cstheme="minorBidi"/>
                    <w:sz w:val="22"/>
                    <w:lang w:eastAsia="lt-LT"/>
                  </w:rPr>
                </w:pPr>
                <w:sdt>
                  <w:sdtPr>
                    <w:rPr>
                      <w:rFonts w:cstheme="minorBidi"/>
                      <w:sz w:val="22"/>
                    </w:rPr>
                    <w:alias w:val="Numeris"/>
                    <w:tag w:val="nr_c00d6aaac39840c38b036a9b363e30ec"/>
                    <w:id w:val="-1004278969"/>
                  </w:sdtPr>
                  <w:sdtEndPr/>
                  <w:sdtContent>
                    <w:r w:rsidR="00E34D4C" w:rsidRPr="00E34D4C">
                      <w:rPr>
                        <w:rFonts w:cstheme="minorBidi"/>
                        <w:sz w:val="22"/>
                        <w:lang w:eastAsia="lt-LT"/>
                      </w:rPr>
                      <w:t>5.4.5</w:t>
                    </w:r>
                  </w:sdtContent>
                </w:sdt>
                <w:r w:rsidR="00E34D4C" w:rsidRPr="00E34D4C">
                  <w:rPr>
                    <w:rFonts w:cstheme="minorBidi"/>
                    <w:sz w:val="22"/>
                    <w:lang w:eastAsia="lt-LT"/>
                  </w:rPr>
                  <w:t xml:space="preserve">. paraiškos vertinimo metu pareiškėjui ir partneriui (-iams) nėra taikomas apribojimas (iki 5 metų) neskirti ES finansinės paramos dėl trečiųjų šalių piliečių nelegalaus įdarbinimo </w:t>
                </w:r>
                <w:r w:rsidR="00E34D4C" w:rsidRPr="00E34D4C">
                  <w:rPr>
                    <w:rFonts w:cstheme="minorBidi"/>
                    <w:i/>
                    <w:sz w:val="22"/>
                    <w:lang w:eastAsia="lt-LT"/>
                  </w:rPr>
                  <w:t>(ši nuostata nėra taikoma viešiesiems juridiniams asmenims)</w:t>
                </w:r>
                <w:r w:rsidR="00E34D4C" w:rsidRPr="00E34D4C">
                  <w:rPr>
                    <w:rFonts w:cstheme="minorBidi"/>
                    <w:sz w:val="22"/>
                    <w:lang w:eastAsia="lt-LT"/>
                  </w:rPr>
                  <w:t>;</w:t>
                </w:r>
              </w:p>
            </w:sdtContent>
          </w:sdt>
          <w:sdt>
            <w:sdtPr>
              <w:rPr>
                <w:rFonts w:cstheme="minorBidi"/>
                <w:sz w:val="22"/>
              </w:rPr>
              <w:alias w:val="5.4.6 p."/>
              <w:tag w:val="part_03ca8b8afc444d06a6ee3be4b4c98d02"/>
              <w:id w:val="-341008332"/>
            </w:sdtPr>
            <w:sdtEndPr/>
            <w:sdtContent>
              <w:p w14:paraId="7F51ECA8" w14:textId="77777777" w:rsidR="00E34D4C" w:rsidRPr="00E34D4C" w:rsidRDefault="004B2095" w:rsidP="008C79C0">
                <w:pPr>
                  <w:tabs>
                    <w:tab w:val="left" w:pos="851"/>
                    <w:tab w:val="left" w:pos="1701"/>
                  </w:tabs>
                  <w:spacing w:after="200"/>
                  <w:ind w:firstLine="0"/>
                  <w:rPr>
                    <w:rFonts w:cstheme="minorBidi"/>
                    <w:sz w:val="22"/>
                    <w:lang w:eastAsia="lt-LT"/>
                  </w:rPr>
                </w:pPr>
                <w:sdt>
                  <w:sdtPr>
                    <w:rPr>
                      <w:rFonts w:cstheme="minorBidi"/>
                      <w:sz w:val="22"/>
                    </w:rPr>
                    <w:alias w:val="Numeris"/>
                    <w:tag w:val="nr_03ca8b8afc444d06a6ee3be4b4c98d02"/>
                    <w:id w:val="1846750392"/>
                  </w:sdtPr>
                  <w:sdtEndPr/>
                  <w:sdtContent>
                    <w:r w:rsidR="00E34D4C" w:rsidRPr="00E34D4C">
                      <w:rPr>
                        <w:rFonts w:cstheme="minorBidi"/>
                        <w:sz w:val="22"/>
                        <w:lang w:eastAsia="lt-LT"/>
                      </w:rPr>
                      <w:t>5.4.6</w:t>
                    </w:r>
                  </w:sdtContent>
                </w:sdt>
                <w:r w:rsidR="00E34D4C" w:rsidRPr="00E34D4C">
                  <w:rPr>
                    <w:rFonts w:cstheme="minorBidi"/>
                    <w:sz w:val="22"/>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E34D4C" w:rsidRPr="00E34D4C">
                  <w:rPr>
                    <w:rFonts w:cstheme="minorBidi"/>
                    <w:i/>
                    <w:sz w:val="22"/>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E34D4C" w:rsidRPr="00E34D4C">
                  <w:rPr>
                    <w:rFonts w:cstheme="minorBidi"/>
                    <w:sz w:val="22"/>
                    <w:lang w:eastAsia="lt-LT"/>
                  </w:rPr>
                  <w:t>;</w:t>
                </w:r>
              </w:p>
            </w:sdtContent>
          </w:sdt>
          <w:p w14:paraId="04F0DCCD" w14:textId="77777777" w:rsidR="00E34D4C" w:rsidRPr="00EE5DF1" w:rsidRDefault="004B2095" w:rsidP="00EE5DF1">
            <w:pPr>
              <w:tabs>
                <w:tab w:val="left" w:pos="851"/>
                <w:tab w:val="left" w:pos="1701"/>
              </w:tabs>
              <w:spacing w:after="200"/>
              <w:ind w:firstLine="0"/>
              <w:rPr>
                <w:rFonts w:cstheme="minorBidi"/>
                <w:i/>
                <w:sz w:val="22"/>
                <w:lang w:eastAsia="lt-LT"/>
              </w:rPr>
            </w:pPr>
            <w:sdt>
              <w:sdtPr>
                <w:rPr>
                  <w:rFonts w:cstheme="minorBidi"/>
                  <w:sz w:val="22"/>
                </w:rPr>
                <w:alias w:val="Numeris"/>
                <w:tag w:val="nr_1343713cb5c84053a066ecc23c130e98"/>
                <w:id w:val="1435790399"/>
              </w:sdtPr>
              <w:sdtEndPr/>
              <w:sdtContent>
                <w:r w:rsidR="00E34D4C" w:rsidRPr="00E34D4C">
                  <w:rPr>
                    <w:rFonts w:cstheme="minorBidi"/>
                    <w:sz w:val="22"/>
                    <w:lang w:eastAsia="lt-LT"/>
                  </w:rPr>
                  <w:t>5.4.7</w:t>
                </w:r>
              </w:sdtContent>
            </w:sdt>
            <w:r w:rsidR="00E34D4C" w:rsidRPr="00E34D4C">
              <w:rPr>
                <w:rFonts w:cstheme="minorBidi"/>
                <w:sz w:val="22"/>
                <w:lang w:eastAsia="lt-LT"/>
              </w:rPr>
              <w:t xml:space="preserve">. paraiškos vertinimo metu pareiškėjas ir </w:t>
            </w:r>
            <w:r w:rsidR="00E34D4C" w:rsidRPr="00E34D4C">
              <w:rPr>
                <w:rFonts w:cstheme="minorBidi"/>
                <w:sz w:val="22"/>
                <w:lang w:eastAsia="lt-LT"/>
              </w:rPr>
              <w:lastRenderedPageBreak/>
              <w:t xml:space="preserve">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E34D4C" w:rsidRPr="00E34D4C">
              <w:rPr>
                <w:rFonts w:cstheme="minorBidi"/>
                <w:color w:val="000000"/>
                <w:sz w:val="22"/>
                <w:lang w:eastAsia="lt-LT"/>
              </w:rPr>
              <w:t>„</w:t>
            </w:r>
            <w:r w:rsidR="00E34D4C" w:rsidRPr="00E34D4C">
              <w:rPr>
                <w:rFonts w:cstheme="minorBidi"/>
                <w:sz w:val="22"/>
                <w:lang w:eastAsia="lt-LT"/>
              </w:rPr>
              <w:t xml:space="preserve">Dėl Juridinių asmenų registro įsteigimo ir Juridinių asmenų registro nuostatų patvirtinimo“ </w:t>
            </w:r>
            <w:r w:rsidR="00E34D4C" w:rsidRPr="00E34D4C">
              <w:rPr>
                <w:rFonts w:cstheme="minorBidi"/>
                <w:i/>
                <w:sz w:val="22"/>
                <w:lang w:eastAsia="lt-LT"/>
              </w:rPr>
              <w:t>(ši nuostata netaikoma, kai pareiškėjas yra fizinis asmuo; ši nuostata taikoma tik tais atvejais, kai finansines ataskaitas būtina rengti pagal įstatymus, taikomus juridiniam asmeniui, užsienio juridiniam asmeniui ar kitai o</w:t>
            </w:r>
            <w:r w:rsidR="00EE5DF1">
              <w:rPr>
                <w:rFonts w:cstheme="minorBidi"/>
                <w:i/>
                <w:sz w:val="22"/>
                <w:lang w:eastAsia="lt-LT"/>
              </w:rPr>
              <w:t>rganizacijai arba jų filialui).</w:t>
            </w:r>
          </w:p>
        </w:tc>
        <w:tc>
          <w:tcPr>
            <w:tcW w:w="4675" w:type="dxa"/>
            <w:tcBorders>
              <w:top w:val="single" w:sz="4" w:space="0" w:color="000000"/>
              <w:left w:val="single" w:sz="4" w:space="0" w:color="000000"/>
              <w:bottom w:val="single" w:sz="4" w:space="0" w:color="000000"/>
              <w:right w:val="single" w:sz="4" w:space="0" w:color="000000"/>
            </w:tcBorders>
          </w:tcPr>
          <w:p w14:paraId="27534A03" w14:textId="77777777" w:rsidR="00E34D4C" w:rsidRPr="00E34D4C" w:rsidRDefault="00A832C1" w:rsidP="00157C21">
            <w:pPr>
              <w:ind w:firstLine="0"/>
              <w:rPr>
                <w:rFonts w:eastAsia="Times New Roman"/>
                <w:sz w:val="22"/>
                <w:szCs w:val="22"/>
                <w:lang w:eastAsia="lt-LT"/>
              </w:rPr>
            </w:pPr>
            <w:r w:rsidRPr="00A832C1">
              <w:rPr>
                <w:rFonts w:eastAsia="Times New Roman"/>
                <w:sz w:val="22"/>
                <w:szCs w:val="22"/>
                <w:lang w:eastAsia="lt-LT"/>
              </w:rPr>
              <w:lastRenderedPageBreak/>
              <w:t>Informacijos šaltiniai: paraiška</w:t>
            </w:r>
            <w:r w:rsidR="00FD1F56">
              <w:rPr>
                <w:rFonts w:eastAsia="Times New Roman"/>
                <w:sz w:val="22"/>
                <w:szCs w:val="22"/>
                <w:lang w:eastAsia="lt-LT"/>
              </w:rPr>
              <w:t xml:space="preserve">, Aprašo </w:t>
            </w:r>
            <w:r w:rsidR="00157C21">
              <w:rPr>
                <w:rFonts w:eastAsia="Times New Roman"/>
                <w:sz w:val="22"/>
                <w:szCs w:val="22"/>
                <w:lang w:eastAsia="lt-LT"/>
              </w:rPr>
              <w:t>63.7</w:t>
            </w:r>
            <w:r>
              <w:rPr>
                <w:rFonts w:eastAsia="Times New Roman"/>
                <w:sz w:val="22"/>
                <w:szCs w:val="22"/>
                <w:lang w:eastAsia="lt-LT"/>
              </w:rPr>
              <w:t xml:space="preserve"> </w:t>
            </w:r>
            <w:r w:rsidRPr="00A832C1">
              <w:rPr>
                <w:rFonts w:eastAsia="Times New Roman"/>
                <w:sz w:val="22"/>
                <w:szCs w:val="22"/>
                <w:lang w:eastAsia="lt-LT"/>
              </w:rPr>
              <w:t xml:space="preserve">papunktyje nurodyti dokumentai, Valstybinės mokesčių inspekcijos prie Lietuvos Respublikos finansų ministerijos ir Valstybinio socialinio draudimo fondo valdybos prie Socialinės apsaugos ir darbo ministerijos, Juridinių asmenų </w:t>
            </w:r>
            <w:r w:rsidRPr="00A832C1">
              <w:rPr>
                <w:rFonts w:eastAsia="Times New Roman"/>
                <w:sz w:val="22"/>
                <w:szCs w:val="22"/>
                <w:lang w:eastAsia="lt-LT"/>
              </w:rPr>
              <w:lastRenderedPageBreak/>
              <w:t>registro, Audito, apskaitos, turto vertinimo ir nemokumo valdymo tarnybos prie Lietuvos Respublikos finansų ministerijos duomenys, taip pat kita viešajai įstaigai Lietuvos verslo paramos agentūrai (toliau – įgyvendinančioji institucija)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414B2F01"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7C571200" w14:textId="77777777" w:rsidR="00E34D4C" w:rsidRPr="00E34D4C" w:rsidRDefault="00E34D4C" w:rsidP="00E34D4C">
            <w:pPr>
              <w:ind w:firstLine="0"/>
              <w:jc w:val="left"/>
              <w:rPr>
                <w:rFonts w:eastAsia="Times New Roman"/>
                <w:sz w:val="22"/>
                <w:szCs w:val="22"/>
                <w:lang w:eastAsia="lt-LT"/>
              </w:rPr>
            </w:pPr>
          </w:p>
        </w:tc>
      </w:tr>
      <w:tr w:rsidR="00E34D4C" w:rsidRPr="00E34D4C" w14:paraId="55E7D49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32C5669A" w14:textId="77777777" w:rsidR="00E34D4C" w:rsidRPr="00E34D4C" w:rsidRDefault="00E34D4C" w:rsidP="00EE5DF1">
            <w:pPr>
              <w:ind w:firstLine="0"/>
              <w:rPr>
                <w:rFonts w:eastAsia="Times New Roman"/>
                <w:sz w:val="22"/>
                <w:szCs w:val="22"/>
                <w:lang w:eastAsia="lt-LT"/>
              </w:rPr>
            </w:pPr>
            <w:r w:rsidRPr="00E34D4C">
              <w:rPr>
                <w:rFonts w:eastAsia="Times New Roman"/>
                <w:sz w:val="22"/>
                <w:szCs w:val="22"/>
                <w:lang w:eastAsia="lt-LT"/>
              </w:rPr>
              <w:lastRenderedPageBreak/>
              <w:t>5.5. Pareiškėjas ir partneris (-iai) turi (gali užtikrinti) pakankamus administravimo gebėjimus vykdyti projektą.</w:t>
            </w:r>
          </w:p>
        </w:tc>
        <w:tc>
          <w:tcPr>
            <w:tcW w:w="4675" w:type="dxa"/>
            <w:tcBorders>
              <w:top w:val="single" w:sz="4" w:space="0" w:color="000000"/>
              <w:left w:val="single" w:sz="4" w:space="0" w:color="000000"/>
              <w:bottom w:val="single" w:sz="4" w:space="0" w:color="000000"/>
              <w:right w:val="single" w:sz="4" w:space="0" w:color="000000"/>
            </w:tcBorders>
          </w:tcPr>
          <w:p w14:paraId="59FDF81D" w14:textId="77777777" w:rsidR="00E34D4C" w:rsidRPr="00E34D4C" w:rsidRDefault="00A63F6B" w:rsidP="00EE5DF1">
            <w:pPr>
              <w:ind w:firstLine="0"/>
              <w:rPr>
                <w:rFonts w:eastAsia="Times New Roman"/>
                <w:sz w:val="22"/>
                <w:szCs w:val="22"/>
                <w:lang w:eastAsia="lt-LT"/>
              </w:rPr>
            </w:pPr>
            <w:r w:rsidRPr="00A63F6B">
              <w:rPr>
                <w:rFonts w:eastAsia="Times New Roman"/>
                <w:sz w:val="22"/>
                <w:szCs w:val="22"/>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7F244606"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2D9F5E0D" w14:textId="77777777" w:rsidR="00E34D4C" w:rsidRPr="00E34D4C" w:rsidRDefault="00E34D4C" w:rsidP="00E34D4C">
            <w:pPr>
              <w:ind w:firstLine="0"/>
              <w:jc w:val="left"/>
              <w:rPr>
                <w:rFonts w:eastAsia="Times New Roman"/>
                <w:sz w:val="22"/>
                <w:szCs w:val="22"/>
                <w:lang w:eastAsia="lt-LT"/>
              </w:rPr>
            </w:pPr>
          </w:p>
        </w:tc>
      </w:tr>
      <w:tr w:rsidR="00B252F3" w:rsidRPr="00E34D4C" w14:paraId="47C44E6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70"/>
        </w:trPr>
        <w:tc>
          <w:tcPr>
            <w:tcW w:w="4818" w:type="dxa"/>
            <w:gridSpan w:val="3"/>
            <w:tcBorders>
              <w:top w:val="single" w:sz="4" w:space="0" w:color="000000"/>
              <w:left w:val="single" w:sz="4" w:space="0" w:color="000000"/>
              <w:right w:val="single" w:sz="4" w:space="0" w:color="000000"/>
            </w:tcBorders>
            <w:hideMark/>
          </w:tcPr>
          <w:p w14:paraId="39D383B7" w14:textId="77777777" w:rsidR="00B252F3" w:rsidRPr="00B252F3" w:rsidRDefault="00B252F3" w:rsidP="00EE5DF1">
            <w:pPr>
              <w:ind w:firstLine="0"/>
              <w:rPr>
                <w:rFonts w:eastAsia="Times New Roman" w:cstheme="minorBidi"/>
                <w:spacing w:val="-4"/>
                <w:sz w:val="22"/>
                <w:lang w:eastAsia="lt-LT"/>
              </w:rPr>
            </w:pPr>
            <w:r w:rsidRPr="00E34D4C">
              <w:rPr>
                <w:rFonts w:eastAsia="Times New Roman"/>
                <w:spacing w:val="-4"/>
                <w:sz w:val="22"/>
                <w:szCs w:val="22"/>
                <w:lang w:eastAsia="lt-LT"/>
              </w:rPr>
              <w:t xml:space="preserve">5.6. </w:t>
            </w:r>
            <w:r w:rsidRPr="00E34D4C">
              <w:rPr>
                <w:rFonts w:eastAsia="Times New Roman" w:cstheme="minorBidi"/>
                <w:spacing w:val="-4"/>
                <w:sz w:val="22"/>
                <w:lang w:eastAsia="lt-LT"/>
              </w:rPr>
              <w:t>Projekto parengtumas atitinka projektų finansavimo sąlygų a</w:t>
            </w:r>
            <w:r>
              <w:rPr>
                <w:rFonts w:eastAsia="Times New Roman" w:cstheme="minorBidi"/>
                <w:spacing w:val="-4"/>
                <w:sz w:val="22"/>
                <w:lang w:eastAsia="lt-LT"/>
              </w:rPr>
              <w:t xml:space="preserve">praše nustatytus reikalavimus. </w:t>
            </w:r>
          </w:p>
        </w:tc>
        <w:tc>
          <w:tcPr>
            <w:tcW w:w="4675" w:type="dxa"/>
            <w:tcBorders>
              <w:top w:val="single" w:sz="4" w:space="0" w:color="000000"/>
              <w:left w:val="single" w:sz="4" w:space="0" w:color="000000"/>
              <w:right w:val="single" w:sz="4" w:space="0" w:color="000000"/>
            </w:tcBorders>
          </w:tcPr>
          <w:p w14:paraId="0270DBAD" w14:textId="77777777" w:rsidR="00B252F3" w:rsidRDefault="00B252F3" w:rsidP="00EE5DF1">
            <w:pPr>
              <w:ind w:firstLine="0"/>
              <w:rPr>
                <w:sz w:val="22"/>
              </w:rPr>
            </w:pPr>
            <w:r w:rsidRPr="00E34D4C">
              <w:rPr>
                <w:sz w:val="22"/>
              </w:rPr>
              <w:t xml:space="preserve">Projekto parengtumas turi atitikti reikalavimus, nustatytus </w:t>
            </w:r>
            <w:r w:rsidR="00FD1F56">
              <w:rPr>
                <w:sz w:val="22"/>
              </w:rPr>
              <w:t xml:space="preserve">šio Aprašo </w:t>
            </w:r>
            <w:r w:rsidR="00157C21" w:rsidRPr="00157C21">
              <w:rPr>
                <w:sz w:val="22"/>
              </w:rPr>
              <w:t>29</w:t>
            </w:r>
            <w:r w:rsidRPr="00157C21">
              <w:rPr>
                <w:sz w:val="22"/>
              </w:rPr>
              <w:t xml:space="preserve"> p</w:t>
            </w:r>
            <w:r>
              <w:rPr>
                <w:sz w:val="22"/>
              </w:rPr>
              <w:t>unkte.</w:t>
            </w:r>
          </w:p>
          <w:p w14:paraId="3EA8274E" w14:textId="77777777" w:rsidR="00B252F3" w:rsidRDefault="00B252F3" w:rsidP="00EE5DF1">
            <w:pPr>
              <w:ind w:firstLine="0"/>
              <w:rPr>
                <w:sz w:val="22"/>
              </w:rPr>
            </w:pPr>
          </w:p>
          <w:p w14:paraId="53F8C2AA" w14:textId="77777777" w:rsidR="00B252F3" w:rsidRPr="00E34D4C" w:rsidRDefault="00B252F3" w:rsidP="00EE5DF1">
            <w:pPr>
              <w:ind w:firstLine="0"/>
              <w:rPr>
                <w:rFonts w:eastAsia="Times New Roman"/>
                <w:sz w:val="22"/>
                <w:szCs w:val="22"/>
                <w:lang w:eastAsia="lt-LT"/>
              </w:rPr>
            </w:pPr>
            <w:r w:rsidRPr="00B252F3">
              <w:rPr>
                <w:rFonts w:eastAsia="Times New Roman"/>
                <w:sz w:val="22"/>
                <w:szCs w:val="22"/>
                <w:lang w:eastAsia="lt-LT"/>
              </w:rPr>
              <w:t>Informacijos šaltinis – paraiška.</w:t>
            </w:r>
          </w:p>
        </w:tc>
        <w:tc>
          <w:tcPr>
            <w:tcW w:w="2127" w:type="dxa"/>
            <w:tcBorders>
              <w:top w:val="single" w:sz="4" w:space="0" w:color="000000"/>
              <w:left w:val="single" w:sz="4" w:space="0" w:color="000000"/>
              <w:right w:val="single" w:sz="4" w:space="0" w:color="000000"/>
            </w:tcBorders>
          </w:tcPr>
          <w:p w14:paraId="0950D0BF" w14:textId="77777777" w:rsidR="00B252F3" w:rsidRPr="00E34D4C" w:rsidRDefault="00B252F3"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right w:val="single" w:sz="4" w:space="0" w:color="000000"/>
            </w:tcBorders>
          </w:tcPr>
          <w:p w14:paraId="7C64F2D2" w14:textId="77777777" w:rsidR="00B252F3" w:rsidRPr="00E34D4C" w:rsidRDefault="00B252F3" w:rsidP="00E34D4C">
            <w:pPr>
              <w:ind w:firstLine="0"/>
              <w:jc w:val="left"/>
              <w:rPr>
                <w:rFonts w:eastAsia="Times New Roman"/>
                <w:sz w:val="22"/>
                <w:szCs w:val="22"/>
                <w:lang w:eastAsia="lt-LT"/>
              </w:rPr>
            </w:pPr>
          </w:p>
        </w:tc>
      </w:tr>
      <w:tr w:rsidR="00E34D4C" w:rsidRPr="00E34D4C" w14:paraId="31B6781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5100F02E" w14:textId="77777777" w:rsidR="00E34D4C" w:rsidRPr="00EE5DF1" w:rsidRDefault="00E34D4C" w:rsidP="00EE5DF1">
            <w:pPr>
              <w:autoSpaceDE w:val="0"/>
              <w:autoSpaceDN w:val="0"/>
              <w:adjustRightInd w:val="0"/>
              <w:ind w:firstLine="0"/>
              <w:rPr>
                <w:rFonts w:eastAsia="Times New Roman" w:cstheme="minorBidi"/>
                <w:sz w:val="22"/>
              </w:rPr>
            </w:pPr>
            <w:r w:rsidRPr="00E34D4C">
              <w:rPr>
                <w:sz w:val="22"/>
                <w:szCs w:val="22"/>
              </w:rPr>
              <w:t xml:space="preserve">5.7. </w:t>
            </w:r>
            <w:r w:rsidRPr="00E34D4C">
              <w:rPr>
                <w:rFonts w:cstheme="minorBidi"/>
                <w:sz w:val="22"/>
                <w:szCs w:val="22"/>
              </w:rPr>
              <w:t>Partnerystė įgyvendinant projektą yra pagrįsta ir teikia naudą</w:t>
            </w:r>
            <w:r w:rsidRPr="00E34D4C">
              <w:rPr>
                <w:rFonts w:eastAsia="Times New Roman" w:cstheme="minorBidi"/>
                <w:sz w:val="22"/>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2C0AECFA" w14:textId="77777777" w:rsidR="00E34D4C" w:rsidRPr="00E34D4C" w:rsidRDefault="00B252F3" w:rsidP="00EE5DF1">
            <w:pPr>
              <w:ind w:firstLine="0"/>
              <w:rPr>
                <w:rFonts w:eastAsia="Times New Roman"/>
                <w:sz w:val="22"/>
                <w:szCs w:val="22"/>
                <w:lang w:eastAsia="lt-LT"/>
              </w:rPr>
            </w:pPr>
            <w:r>
              <w:rPr>
                <w:rFonts w:eastAsia="Times New Roman"/>
                <w:sz w:val="22"/>
                <w:szCs w:val="22"/>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14:paraId="3A320B9C"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2CF442E1" w14:textId="77777777" w:rsidR="00E34D4C" w:rsidRPr="00E34D4C" w:rsidRDefault="00E34D4C" w:rsidP="00E34D4C">
            <w:pPr>
              <w:ind w:firstLine="0"/>
              <w:jc w:val="left"/>
              <w:rPr>
                <w:rFonts w:eastAsia="Times New Roman"/>
                <w:sz w:val="22"/>
                <w:szCs w:val="22"/>
                <w:lang w:eastAsia="lt-LT"/>
              </w:rPr>
            </w:pPr>
          </w:p>
        </w:tc>
      </w:tr>
      <w:tr w:rsidR="00E34D4C" w:rsidRPr="00E34D4C" w14:paraId="2B1CDC82"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402A2010" w14:textId="77777777" w:rsidR="00E34D4C" w:rsidRPr="00E34D4C" w:rsidRDefault="00E34D4C" w:rsidP="00E34D4C">
            <w:pPr>
              <w:ind w:firstLine="0"/>
              <w:jc w:val="left"/>
              <w:rPr>
                <w:rFonts w:eastAsia="Times New Roman"/>
                <w:sz w:val="22"/>
                <w:szCs w:val="22"/>
                <w:lang w:eastAsia="lt-LT"/>
              </w:rPr>
            </w:pPr>
            <w:r w:rsidRPr="00E34D4C">
              <w:rPr>
                <w:rFonts w:eastAsia="Times New Roman"/>
                <w:b/>
                <w:bCs/>
                <w:sz w:val="22"/>
                <w:szCs w:val="22"/>
                <w:lang w:eastAsia="lt-LT"/>
              </w:rPr>
              <w:t xml:space="preserve">6. </w:t>
            </w:r>
            <w:r w:rsidRPr="00E34D4C">
              <w:rPr>
                <w:rFonts w:eastAsia="Times New Roman" w:cstheme="minorBidi"/>
                <w:b/>
                <w:bCs/>
                <w:sz w:val="22"/>
                <w:lang w:eastAsia="lt-LT"/>
              </w:rPr>
              <w:t>Projekto išlaidų finansavimo šaltiniai aiškiai nustatyti ir užtikrinti.</w:t>
            </w:r>
          </w:p>
        </w:tc>
      </w:tr>
      <w:tr w:rsidR="00E34D4C" w:rsidRPr="00E34D4C" w14:paraId="0E40B05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D4420C6" w14:textId="77777777" w:rsidR="00E34D4C" w:rsidRPr="006F45D2" w:rsidRDefault="00E34D4C" w:rsidP="00EE5DF1">
            <w:pPr>
              <w:ind w:firstLine="0"/>
              <w:rPr>
                <w:rFonts w:eastAsia="Times New Roman" w:cstheme="minorBidi"/>
                <w:sz w:val="22"/>
                <w:lang w:eastAsia="lt-LT"/>
              </w:rPr>
            </w:pPr>
            <w:r w:rsidRPr="00E34D4C">
              <w:rPr>
                <w:rFonts w:eastAsia="Times New Roman"/>
                <w:sz w:val="22"/>
                <w:szCs w:val="22"/>
                <w:lang w:eastAsia="lt-LT"/>
              </w:rPr>
              <w:t xml:space="preserve">6.1. </w:t>
            </w:r>
            <w:r w:rsidRPr="00E34D4C">
              <w:rPr>
                <w:rFonts w:eastAsia="Times New Roman" w:cstheme="minorBidi"/>
                <w:sz w:val="22"/>
                <w:lang w:eastAsia="lt-LT"/>
              </w:rPr>
              <w:t>Pareiškėjo ir (ar) partnerio (-ių) įnašas atitinka projektų finansavimo sąlygų apraše nustatytus reikalavimus ir yra u</w:t>
            </w:r>
            <w:r w:rsidR="006F45D2">
              <w:rPr>
                <w:rFonts w:eastAsia="Times New Roman" w:cstheme="minorBidi"/>
                <w:sz w:val="22"/>
                <w:lang w:eastAsia="lt-LT"/>
              </w:rPr>
              <w:t xml:space="preserve">žtikrintas įnašo finansavimas. </w:t>
            </w:r>
          </w:p>
        </w:tc>
        <w:tc>
          <w:tcPr>
            <w:tcW w:w="4675" w:type="dxa"/>
            <w:tcBorders>
              <w:top w:val="single" w:sz="4" w:space="0" w:color="000000"/>
              <w:left w:val="single" w:sz="4" w:space="0" w:color="000000"/>
              <w:bottom w:val="single" w:sz="4" w:space="0" w:color="auto"/>
              <w:right w:val="single" w:sz="4" w:space="0" w:color="000000"/>
            </w:tcBorders>
          </w:tcPr>
          <w:p w14:paraId="09AA1297" w14:textId="77777777" w:rsidR="00E34D4C" w:rsidRDefault="00E34D4C" w:rsidP="00D7034D">
            <w:pPr>
              <w:ind w:firstLine="0"/>
              <w:rPr>
                <w:sz w:val="22"/>
              </w:rPr>
            </w:pPr>
            <w:r w:rsidRPr="00E34D4C">
              <w:rPr>
                <w:sz w:val="22"/>
                <w:szCs w:val="22"/>
              </w:rPr>
              <w:t xml:space="preserve">Pareiškėjas ir (ar) partneris (-iai) turi prisidėti prie  projekto įgyvendinimo </w:t>
            </w:r>
            <w:r w:rsidRPr="00E34D4C">
              <w:rPr>
                <w:sz w:val="22"/>
              </w:rPr>
              <w:t xml:space="preserve">šio </w:t>
            </w:r>
            <w:r w:rsidR="0010198A">
              <w:rPr>
                <w:sz w:val="22"/>
              </w:rPr>
              <w:t xml:space="preserve">Aprašo </w:t>
            </w:r>
            <w:r w:rsidR="00B65082">
              <w:rPr>
                <w:sz w:val="22"/>
              </w:rPr>
              <w:t xml:space="preserve">38, 39, 40 ir </w:t>
            </w:r>
            <w:r w:rsidR="00157C21" w:rsidRPr="00157C21">
              <w:rPr>
                <w:sz w:val="22"/>
              </w:rPr>
              <w:t>41</w:t>
            </w:r>
            <w:r w:rsidR="00B65082">
              <w:rPr>
                <w:sz w:val="22"/>
              </w:rPr>
              <w:t xml:space="preserve"> </w:t>
            </w:r>
            <w:r w:rsidR="00CA1605" w:rsidRPr="00157C21">
              <w:rPr>
                <w:sz w:val="22"/>
              </w:rPr>
              <w:t xml:space="preserve"> punktuose </w:t>
            </w:r>
            <w:r w:rsidRPr="00157C21">
              <w:rPr>
                <w:sz w:val="22"/>
              </w:rPr>
              <w:t>nurodyta lėšų dalimi.</w:t>
            </w:r>
            <w:r w:rsidR="006F45D2">
              <w:rPr>
                <w:sz w:val="22"/>
              </w:rPr>
              <w:t xml:space="preserve"> </w:t>
            </w:r>
          </w:p>
          <w:p w14:paraId="5C97E958" w14:textId="77777777" w:rsidR="00D7034D" w:rsidRDefault="00D7034D" w:rsidP="00D7034D">
            <w:pPr>
              <w:ind w:firstLine="0"/>
              <w:rPr>
                <w:sz w:val="22"/>
              </w:rPr>
            </w:pPr>
          </w:p>
          <w:p w14:paraId="4ADFC18A" w14:textId="77777777" w:rsidR="00D7034D" w:rsidRPr="00E34D4C" w:rsidRDefault="00D7034D" w:rsidP="00D7034D">
            <w:pPr>
              <w:ind w:firstLine="0"/>
              <w:rPr>
                <w:rFonts w:eastAsia="Times New Roman"/>
                <w:sz w:val="22"/>
                <w:szCs w:val="22"/>
                <w:lang w:eastAsia="lt-LT"/>
              </w:rPr>
            </w:pPr>
            <w:r w:rsidRPr="00D7034D">
              <w:rPr>
                <w:rFonts w:eastAsia="Times New Roman"/>
                <w:sz w:val="22"/>
                <w:szCs w:val="22"/>
                <w:lang w:eastAsia="lt-LT"/>
              </w:rPr>
              <w:t xml:space="preserve">Informacijos šaltiniai: 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w:t>
            </w:r>
            <w:r w:rsidRPr="00D7034D">
              <w:rPr>
                <w:rFonts w:eastAsia="Times New Roman"/>
                <w:sz w:val="22"/>
                <w:szCs w:val="22"/>
                <w:lang w:eastAsia="lt-LT"/>
              </w:rPr>
              <w:lastRenderedPageBreak/>
              <w:t>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w:t>
            </w:r>
            <w:r w:rsidR="001D49C2">
              <w:rPr>
                <w:rFonts w:eastAsia="Times New Roman"/>
                <w:sz w:val="22"/>
                <w:szCs w:val="22"/>
                <w:lang w:eastAsia="lt-LT"/>
              </w:rPr>
              <w:t xml:space="preserve"> projekto finansavimo, Aprašo </w:t>
            </w:r>
            <w:r w:rsidR="00A116B7" w:rsidRPr="00A116B7">
              <w:rPr>
                <w:rFonts w:eastAsia="Times New Roman"/>
                <w:sz w:val="22"/>
                <w:szCs w:val="22"/>
                <w:lang w:eastAsia="lt-LT"/>
              </w:rPr>
              <w:t>63</w:t>
            </w:r>
            <w:r w:rsidRPr="00A116B7">
              <w:rPr>
                <w:rFonts w:eastAsia="Times New Roman"/>
                <w:sz w:val="22"/>
                <w:szCs w:val="22"/>
                <w:lang w:eastAsia="lt-LT"/>
              </w:rPr>
              <w:t>.</w:t>
            </w:r>
            <w:r w:rsidR="00A116B7" w:rsidRPr="00A116B7">
              <w:rPr>
                <w:rFonts w:eastAsia="Times New Roman"/>
                <w:sz w:val="22"/>
                <w:szCs w:val="22"/>
                <w:lang w:eastAsia="lt-LT"/>
              </w:rPr>
              <w:t>3</w:t>
            </w:r>
            <w:r w:rsidRPr="00D7034D">
              <w:rPr>
                <w:rFonts w:eastAsia="Times New Roman"/>
                <w:sz w:val="22"/>
                <w:szCs w:val="22"/>
                <w:lang w:eastAsia="lt-LT"/>
              </w:rPr>
              <w:t xml:space="preserve"> papunktyje nurodyti dokumentai.</w:t>
            </w:r>
          </w:p>
        </w:tc>
        <w:tc>
          <w:tcPr>
            <w:tcW w:w="2127" w:type="dxa"/>
            <w:tcBorders>
              <w:top w:val="single" w:sz="4" w:space="0" w:color="000000"/>
              <w:left w:val="single" w:sz="4" w:space="0" w:color="000000"/>
              <w:bottom w:val="single" w:sz="4" w:space="0" w:color="auto"/>
              <w:right w:val="single" w:sz="4" w:space="0" w:color="000000"/>
            </w:tcBorders>
          </w:tcPr>
          <w:p w14:paraId="0510AC8B"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BB80911" w14:textId="77777777" w:rsidR="00E34D4C" w:rsidRPr="00E34D4C" w:rsidRDefault="00E34D4C" w:rsidP="00E34D4C">
            <w:pPr>
              <w:ind w:firstLine="0"/>
              <w:jc w:val="left"/>
              <w:rPr>
                <w:rFonts w:eastAsia="Times New Roman"/>
                <w:sz w:val="22"/>
                <w:szCs w:val="22"/>
                <w:lang w:eastAsia="lt-LT"/>
              </w:rPr>
            </w:pPr>
          </w:p>
        </w:tc>
      </w:tr>
      <w:tr w:rsidR="00E34D4C" w:rsidRPr="00E34D4C" w14:paraId="6F2774C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62B9A117" w14:textId="77777777" w:rsidR="00E34D4C" w:rsidRPr="00EE5DF1" w:rsidRDefault="00E34D4C" w:rsidP="0016787A">
            <w:pPr>
              <w:ind w:firstLine="0"/>
              <w:rPr>
                <w:rFonts w:eastAsia="Times New Roman" w:cstheme="minorBidi"/>
                <w:sz w:val="22"/>
                <w:lang w:eastAsia="lt-LT"/>
              </w:rPr>
            </w:pPr>
            <w:r w:rsidRPr="00E34D4C">
              <w:rPr>
                <w:rFonts w:eastAsia="Times New Roman"/>
                <w:sz w:val="22"/>
                <w:szCs w:val="22"/>
                <w:lang w:eastAsia="lt-LT"/>
              </w:rPr>
              <w:lastRenderedPageBreak/>
              <w:t xml:space="preserve">6.2. </w:t>
            </w:r>
            <w:r w:rsidRPr="00E34D4C">
              <w:rPr>
                <w:rFonts w:eastAsia="Times New Roman" w:cstheme="minorBidi"/>
                <w:sz w:val="22"/>
                <w:lang w:eastAsia="lt-LT"/>
              </w:rPr>
              <w:t>Užtikrintas netinkamų finansuoti su projekt</w:t>
            </w:r>
            <w:r w:rsidR="00EE5DF1">
              <w:rPr>
                <w:rFonts w:eastAsia="Times New Roman" w:cstheme="minorBidi"/>
                <w:sz w:val="22"/>
                <w:lang w:eastAsia="lt-LT"/>
              </w:rPr>
              <w:t>u susijusių išlaidų padengimas.</w:t>
            </w:r>
          </w:p>
        </w:tc>
        <w:tc>
          <w:tcPr>
            <w:tcW w:w="4675" w:type="dxa"/>
            <w:tcBorders>
              <w:top w:val="single" w:sz="4" w:space="0" w:color="000000"/>
              <w:left w:val="single" w:sz="4" w:space="0" w:color="000000"/>
              <w:bottom w:val="single" w:sz="4" w:space="0" w:color="auto"/>
              <w:right w:val="single" w:sz="4" w:space="0" w:color="000000"/>
            </w:tcBorders>
          </w:tcPr>
          <w:p w14:paraId="0665E4FF" w14:textId="77777777" w:rsidR="00E34D4C" w:rsidRPr="00E34D4C" w:rsidRDefault="00FC7F9E" w:rsidP="00E87FC9">
            <w:pPr>
              <w:ind w:firstLine="0"/>
              <w:rPr>
                <w:rFonts w:eastAsia="Times New Roman"/>
                <w:sz w:val="22"/>
                <w:szCs w:val="22"/>
                <w:lang w:eastAsia="lt-LT"/>
              </w:rPr>
            </w:pPr>
            <w:r w:rsidRPr="00FC7F9E">
              <w:rPr>
                <w:rFonts w:eastAsia="Times New Roman"/>
                <w:sz w:val="22"/>
                <w:szCs w:val="22"/>
                <w:lang w:eastAsia="lt-LT"/>
              </w:rPr>
              <w:t xml:space="preserve">Informacijos šaltinis – </w:t>
            </w:r>
            <w:r w:rsidRPr="00FD1F56">
              <w:rPr>
                <w:rFonts w:eastAsia="Times New Roman"/>
                <w:sz w:val="22"/>
                <w:szCs w:val="22"/>
                <w:lang w:eastAsia="lt-LT"/>
              </w:rPr>
              <w:t>Aprašo 1 priedo 6.1</w:t>
            </w:r>
            <w:r w:rsidRPr="00FC7F9E">
              <w:rPr>
                <w:rFonts w:eastAsia="Times New Roman"/>
                <w:sz w:val="22"/>
                <w:szCs w:val="22"/>
                <w:lang w:eastAsia="lt-LT"/>
              </w:rPr>
              <w:t xml:space="preserve"> papunktyje nurodyti informacijos šaltiniai.</w:t>
            </w:r>
          </w:p>
        </w:tc>
        <w:tc>
          <w:tcPr>
            <w:tcW w:w="2127" w:type="dxa"/>
            <w:tcBorders>
              <w:top w:val="single" w:sz="4" w:space="0" w:color="000000"/>
              <w:left w:val="single" w:sz="4" w:space="0" w:color="000000"/>
              <w:bottom w:val="single" w:sz="4" w:space="0" w:color="auto"/>
              <w:right w:val="single" w:sz="4" w:space="0" w:color="000000"/>
            </w:tcBorders>
          </w:tcPr>
          <w:p w14:paraId="0E0EC4DC"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7A2E491" w14:textId="77777777" w:rsidR="00E34D4C" w:rsidRPr="00E34D4C" w:rsidRDefault="00E34D4C" w:rsidP="00E34D4C">
            <w:pPr>
              <w:ind w:firstLine="0"/>
              <w:jc w:val="left"/>
              <w:rPr>
                <w:rFonts w:eastAsia="Times New Roman"/>
                <w:sz w:val="22"/>
                <w:szCs w:val="22"/>
                <w:lang w:eastAsia="lt-LT"/>
              </w:rPr>
            </w:pPr>
          </w:p>
        </w:tc>
      </w:tr>
      <w:tr w:rsidR="00E34D4C" w:rsidRPr="00E34D4C" w14:paraId="2B6C244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57B8CC6A" w14:textId="77777777" w:rsidR="00E34D4C" w:rsidRPr="00601F2B" w:rsidRDefault="00E34D4C" w:rsidP="0016787A">
            <w:pPr>
              <w:ind w:firstLine="0"/>
              <w:rPr>
                <w:rFonts w:eastAsia="Times New Roman" w:cstheme="minorBidi"/>
                <w:sz w:val="22"/>
                <w:lang w:eastAsia="lt-LT"/>
              </w:rPr>
            </w:pPr>
            <w:r w:rsidRPr="00E34D4C">
              <w:rPr>
                <w:rFonts w:eastAsia="Times New Roman"/>
                <w:sz w:val="22"/>
                <w:szCs w:val="22"/>
                <w:lang w:eastAsia="lt-LT"/>
              </w:rPr>
              <w:t xml:space="preserve">6.3. </w:t>
            </w:r>
            <w:r w:rsidRPr="00E34D4C">
              <w:rPr>
                <w:rFonts w:eastAsia="Times New Roman" w:cstheme="minorBidi"/>
                <w:sz w:val="22"/>
                <w:lang w:eastAsia="lt-LT"/>
              </w:rPr>
              <w:t>Užtikrintas finansinis projekto</w:t>
            </w:r>
            <w:r w:rsidR="00601F2B">
              <w:rPr>
                <w:rFonts w:eastAsia="Times New Roman" w:cstheme="minorBidi"/>
                <w:sz w:val="22"/>
                <w:lang w:eastAsia="lt-LT"/>
              </w:rPr>
              <w:t xml:space="preserve"> (veiklų) rezultatų tęstinumas.</w:t>
            </w:r>
          </w:p>
        </w:tc>
        <w:tc>
          <w:tcPr>
            <w:tcW w:w="4675" w:type="dxa"/>
            <w:tcBorders>
              <w:top w:val="single" w:sz="4" w:space="0" w:color="000000"/>
              <w:left w:val="single" w:sz="4" w:space="0" w:color="000000"/>
              <w:bottom w:val="single" w:sz="4" w:space="0" w:color="auto"/>
              <w:right w:val="single" w:sz="4" w:space="0" w:color="000000"/>
            </w:tcBorders>
          </w:tcPr>
          <w:p w14:paraId="6786E6BB" w14:textId="77777777" w:rsidR="00E34D4C" w:rsidRPr="00E34D4C" w:rsidRDefault="00601F2B" w:rsidP="00E34D4C">
            <w:pPr>
              <w:ind w:firstLine="0"/>
              <w:jc w:val="left"/>
              <w:rPr>
                <w:rFonts w:eastAsia="Times New Roman"/>
                <w:sz w:val="22"/>
                <w:szCs w:val="22"/>
                <w:lang w:eastAsia="lt-LT"/>
              </w:rPr>
            </w:pPr>
            <w:r w:rsidRPr="00601F2B">
              <w:rPr>
                <w:rFonts w:eastAsia="Times New Roman"/>
                <w:sz w:val="22"/>
                <w:szCs w:val="22"/>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D4E872C"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8A48AC4" w14:textId="77777777" w:rsidR="00E34D4C" w:rsidRPr="00E34D4C" w:rsidRDefault="00E34D4C" w:rsidP="00E34D4C">
            <w:pPr>
              <w:ind w:firstLine="0"/>
              <w:jc w:val="left"/>
              <w:rPr>
                <w:rFonts w:eastAsia="Times New Roman"/>
                <w:sz w:val="22"/>
                <w:szCs w:val="22"/>
                <w:lang w:eastAsia="lt-LT"/>
              </w:rPr>
            </w:pPr>
          </w:p>
        </w:tc>
      </w:tr>
      <w:tr w:rsidR="00E34D4C" w:rsidRPr="00E34D4C" w14:paraId="2E43C970"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6EB84534" w14:textId="77777777" w:rsidR="00E34D4C" w:rsidRPr="00E34D4C" w:rsidRDefault="00E34D4C" w:rsidP="00E34D4C">
            <w:pPr>
              <w:ind w:firstLine="0"/>
              <w:jc w:val="left"/>
              <w:rPr>
                <w:rFonts w:eastAsia="Times New Roman"/>
                <w:sz w:val="22"/>
                <w:szCs w:val="22"/>
                <w:lang w:eastAsia="lt-LT"/>
              </w:rPr>
            </w:pPr>
            <w:r w:rsidRPr="00E34D4C">
              <w:rPr>
                <w:rFonts w:eastAsia="Times New Roman"/>
                <w:b/>
                <w:bCs/>
                <w:sz w:val="22"/>
                <w:szCs w:val="22"/>
                <w:lang w:eastAsia="lt-LT"/>
              </w:rPr>
              <w:t>7. Užtikrintas efektyvus projektui įgyvendinti reikalingų lėšų panaudojimas.</w:t>
            </w:r>
          </w:p>
        </w:tc>
      </w:tr>
      <w:tr w:rsidR="00E34D4C" w:rsidRPr="00E34D4C" w14:paraId="425224A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799396BD" w14:textId="77777777" w:rsidR="00E34D4C" w:rsidRPr="00677A19" w:rsidRDefault="00E34D4C" w:rsidP="0016787A">
            <w:pPr>
              <w:ind w:firstLine="0"/>
              <w:rPr>
                <w:rFonts w:eastAsia="Times New Roman" w:cstheme="minorBidi"/>
                <w:sz w:val="22"/>
                <w:szCs w:val="22"/>
                <w:lang w:eastAsia="lt-LT"/>
              </w:rPr>
            </w:pPr>
            <w:r w:rsidRPr="00677A19">
              <w:rPr>
                <w:rFonts w:eastAsia="Times New Roman"/>
                <w:sz w:val="22"/>
                <w:szCs w:val="22"/>
                <w:lang w:eastAsia="lt-LT"/>
              </w:rPr>
              <w:t xml:space="preserve">7.1. </w:t>
            </w:r>
            <w:r w:rsidRPr="00677A19">
              <w:rPr>
                <w:rFonts w:eastAsia="Times New Roman" w:cstheme="minorBidi"/>
                <w:color w:val="000000"/>
                <w:sz w:val="22"/>
                <w:szCs w:val="22"/>
                <w:lang w:eastAsia="lt-LT"/>
              </w:rPr>
              <w:t>Projekto įgyvendinimo alternatyvos pasirinkimas pagrįstas sąnaudų ir naudos analizės rezultatais</w:t>
            </w:r>
            <w:r w:rsidR="00677A19" w:rsidRPr="00677A19">
              <w:rPr>
                <w:rFonts w:eastAsia="Times New Roman" w:cstheme="minorBidi"/>
                <w:sz w:val="22"/>
                <w:szCs w:val="22"/>
                <w:lang w:eastAsia="lt-LT"/>
              </w:rPr>
              <w:t>:</w:t>
            </w:r>
          </w:p>
          <w:p w14:paraId="2E0AD4AF" w14:textId="77777777" w:rsidR="00677A19" w:rsidRPr="00677A19" w:rsidRDefault="00677A19" w:rsidP="00677A19">
            <w:pPr>
              <w:tabs>
                <w:tab w:val="left" w:pos="1134"/>
              </w:tabs>
              <w:ind w:firstLine="0"/>
              <w:rPr>
                <w:rFonts w:eastAsia="Times New Roman"/>
                <w:i/>
                <w:sz w:val="22"/>
                <w:szCs w:val="22"/>
              </w:rPr>
            </w:pPr>
            <w:r w:rsidRPr="00677A19">
              <w:rPr>
                <w:rFonts w:eastAsia="Times New Roman"/>
                <w:i/>
                <w:sz w:val="22"/>
                <w:szCs w:val="22"/>
              </w:rPr>
              <w:t>(Šis vertinimo aspektas taikomas projektams, kuriems teikiamas investicijų projektas (pagal Projektų administravimo ir finansavimo taisyklių 67</w:t>
            </w:r>
            <w:r w:rsidRPr="00677A19">
              <w:rPr>
                <w:rFonts w:eastAsia="Times New Roman"/>
                <w:i/>
                <w:sz w:val="22"/>
                <w:szCs w:val="22"/>
                <w:vertAlign w:val="superscript"/>
              </w:rPr>
              <w:t>1</w:t>
            </w:r>
            <w:r w:rsidRPr="00677A19">
              <w:rPr>
                <w:rFonts w:eastAsia="Times New Roman"/>
                <w:i/>
                <w:sz w:val="22"/>
                <w:szCs w:val="22"/>
              </w:rPr>
              <w:t xml:space="preserve"> punktą) kartu su sąnaudų ir naudos skaičiuokle. Taip pat taikoma tais atvejais, kai teikiamas investicijų projektas kartu su sąnaudų ir naudos skaičiuokle su viena siūloma įgyvendinti projekto alternatyva. </w:t>
            </w:r>
          </w:p>
          <w:p w14:paraId="708E1982" w14:textId="77777777" w:rsidR="00677A19" w:rsidRPr="00677A19" w:rsidRDefault="00677A19" w:rsidP="00677A19">
            <w:pPr>
              <w:tabs>
                <w:tab w:val="left" w:pos="1134"/>
              </w:tabs>
              <w:ind w:firstLine="0"/>
              <w:rPr>
                <w:rFonts w:eastAsia="Times New Roman"/>
                <w:i/>
                <w:sz w:val="22"/>
                <w:szCs w:val="22"/>
              </w:rPr>
            </w:pPr>
            <w:r w:rsidRPr="00677A19">
              <w:rPr>
                <w:rFonts w:eastAsia="Times New Roman"/>
                <w:i/>
                <w:sz w:val="22"/>
                <w:szCs w:val="22"/>
              </w:rPr>
              <w:t xml:space="preserve">Įgyvendinančioji institucija vertina atitiktį šiam vertinimo aspektui tik tais atvejais, jei projektas atrenkamas projektų konkurso būdu arba tęstinės projektų atrankos būdu. Kitais atvejais atitiktį šiam </w:t>
            </w:r>
            <w:r w:rsidRPr="00677A19">
              <w:rPr>
                <w:rFonts w:eastAsia="Times New Roman"/>
                <w:i/>
                <w:sz w:val="22"/>
                <w:szCs w:val="22"/>
              </w:rPr>
              <w:lastRenderedPageBreak/>
              <w:t>vertinimo aspektui vertina ministerija arba Regioninės plėtros departamentas. Kai projektas įgyvendinamas viešojo ir privataus sektorių partnerystės būdu, ministerijos ar Regioninės plėtros departamento sprendimas priimamas atsižvelgiant į viešosios įstaigos Centrinės projektų valdymo agentūros</w:t>
            </w:r>
            <w:r w:rsidRPr="00677A19">
              <w:rPr>
                <w:rFonts w:eastAsia="Times New Roman"/>
                <w:sz w:val="22"/>
                <w:szCs w:val="22"/>
              </w:rPr>
              <w:t xml:space="preserve"> </w:t>
            </w:r>
            <w:r w:rsidRPr="00677A19">
              <w:rPr>
                <w:rFonts w:eastAsia="Times New Roman"/>
                <w:i/>
                <w:sz w:val="22"/>
                <w:szCs w:val="22"/>
              </w:rPr>
              <w:t>pateiktą vertinimo išvadą dėl partnerystės ar koncesijos projekto socialinės ir ekonominės naudos.</w:t>
            </w:r>
            <w:r w:rsidRPr="00677A19">
              <w:rPr>
                <w:rFonts w:eastAsia="Times New Roman"/>
                <w:i/>
                <w:iCs/>
                <w:sz w:val="22"/>
                <w:szCs w:val="22"/>
              </w:rPr>
              <w:t xml:space="preserve"> </w:t>
            </w:r>
            <w:r w:rsidRPr="00677A19">
              <w:rPr>
                <w:rFonts w:eastAsia="Times New Roman"/>
                <w:i/>
                <w:sz w:val="22"/>
                <w:szCs w:val="22"/>
              </w:rPr>
              <w:t xml:space="preserve">Visais atvejais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r w:rsidRPr="00677A19">
              <w:rPr>
                <w:rFonts w:eastAsia="Times New Roman"/>
                <w:i/>
                <w:sz w:val="22"/>
                <w:szCs w:val="22"/>
                <w:u w:val="single"/>
              </w:rPr>
              <w:t>www.esinvesticijos.lt</w:t>
            </w:r>
            <w:r w:rsidRPr="00677A19">
              <w:rPr>
                <w:rFonts w:eastAsia="Times New Roman"/>
                <w:i/>
                <w:sz w:val="22"/>
                <w:szCs w:val="22"/>
              </w:rPr>
              <w:t>.</w:t>
            </w:r>
            <w:r w:rsidRPr="00677A19">
              <w:rPr>
                <w:rFonts w:eastAsia="Times New Roman"/>
                <w:b/>
                <w:sz w:val="22"/>
                <w:szCs w:val="22"/>
                <w:lang w:eastAsia="lt-LT"/>
              </w:rPr>
              <w:t xml:space="preserve"> </w:t>
            </w:r>
            <w:r w:rsidRPr="00677A19">
              <w:rPr>
                <w:rFonts w:eastAsia="Times New Roman"/>
                <w:i/>
                <w:iCs/>
                <w:sz w:val="22"/>
                <w:szCs w:val="22"/>
                <w:lang w:eastAsia="lt-LT"/>
              </w:rPr>
              <w:t xml:space="preserve">Jei Investicijų projektų rengimo metodiką numatoma taikyti su išimtimis, tokios išimtys turi būti </w:t>
            </w:r>
            <w:r w:rsidRPr="00677A19">
              <w:rPr>
                <w:rFonts w:eastAsia="Times New Roman"/>
                <w:bCs/>
                <w:i/>
                <w:sz w:val="22"/>
                <w:szCs w:val="22"/>
              </w:rPr>
              <w:t>suderintos su vadovaujančiąja institucija ir numatytos projektų finansavimo sąlygų apraše</w:t>
            </w:r>
            <w:r w:rsidRPr="00677A19">
              <w:rPr>
                <w:rFonts w:eastAsia="Times New Roman"/>
                <w:i/>
                <w:sz w:val="22"/>
                <w:szCs w:val="22"/>
              </w:rPr>
              <w:t>.</w:t>
            </w:r>
          </w:p>
          <w:p w14:paraId="16758B90" w14:textId="77777777" w:rsidR="00677A19" w:rsidRPr="00677A19" w:rsidRDefault="00677A19" w:rsidP="00677A19">
            <w:pPr>
              <w:ind w:firstLine="0"/>
              <w:rPr>
                <w:rFonts w:eastAsia="Times New Roman" w:cstheme="minorBidi"/>
                <w:sz w:val="22"/>
                <w:szCs w:val="22"/>
                <w:lang w:eastAsia="lt-LT"/>
              </w:rPr>
            </w:pPr>
            <w:r w:rsidRPr="00677A19">
              <w:rPr>
                <w:rFonts w:eastAsia="Times New Roman"/>
                <w:i/>
                <w:sz w:val="22"/>
                <w:szCs w:val="22"/>
              </w:rPr>
              <w:t>Šis vertinimo aspektas netaikomas techninės paramos projektams ir projekto įgyvendinimo metu, išskyrus atvejus, kai taikomi Projektų administravimo ir finansavimo taisyklių 196.1 arba 196.5 papunkčio reikalavimai.)</w:t>
            </w:r>
          </w:p>
          <w:p w14:paraId="3677C631" w14:textId="77777777" w:rsidR="00E34D4C" w:rsidRPr="00677A19" w:rsidRDefault="00E34D4C" w:rsidP="0016787A">
            <w:pPr>
              <w:ind w:firstLine="0"/>
              <w:rPr>
                <w:rFonts w:eastAsia="Times New Roman"/>
                <w:sz w:val="22"/>
                <w:szCs w:val="22"/>
                <w:lang w:eastAsia="lt-LT"/>
              </w:rPr>
            </w:pPr>
          </w:p>
        </w:tc>
        <w:tc>
          <w:tcPr>
            <w:tcW w:w="4675" w:type="dxa"/>
            <w:tcBorders>
              <w:top w:val="single" w:sz="4" w:space="0" w:color="000000"/>
              <w:left w:val="single" w:sz="4" w:space="0" w:color="000000"/>
              <w:bottom w:val="single" w:sz="4" w:space="0" w:color="auto"/>
              <w:right w:val="single" w:sz="4" w:space="0" w:color="000000"/>
            </w:tcBorders>
          </w:tcPr>
          <w:p w14:paraId="2BFB0617" w14:textId="77777777" w:rsidR="00E34D4C" w:rsidRPr="00E34D4C" w:rsidRDefault="00601F2B" w:rsidP="0016787A">
            <w:pPr>
              <w:ind w:firstLine="0"/>
              <w:rPr>
                <w:rFonts w:eastAsia="Times New Roman"/>
                <w:sz w:val="22"/>
                <w:szCs w:val="22"/>
                <w:lang w:eastAsia="lt-LT"/>
              </w:rPr>
            </w:pPr>
            <w:r>
              <w:rPr>
                <w:rFonts w:eastAsia="Times New Roman"/>
                <w:sz w:val="22"/>
                <w:szCs w:val="22"/>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58257459"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2FED6BED" w14:textId="77777777" w:rsidR="00E34D4C" w:rsidRPr="00E34D4C" w:rsidRDefault="00E34D4C" w:rsidP="0016787A">
            <w:pPr>
              <w:ind w:firstLine="0"/>
              <w:rPr>
                <w:rFonts w:eastAsia="Times New Roman"/>
                <w:sz w:val="22"/>
                <w:szCs w:val="22"/>
                <w:lang w:eastAsia="lt-LT"/>
              </w:rPr>
            </w:pPr>
          </w:p>
        </w:tc>
      </w:tr>
      <w:tr w:rsidR="00E34D4C" w:rsidRPr="00E34D4C" w14:paraId="61F1F18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64553EC2" w14:textId="77777777" w:rsidR="00E34D4C" w:rsidRPr="00E34D4C" w:rsidRDefault="00E34D4C" w:rsidP="0016787A">
            <w:pPr>
              <w:ind w:firstLine="0"/>
              <w:rPr>
                <w:rFonts w:eastAsia="Times New Roman"/>
                <w:sz w:val="22"/>
                <w:szCs w:val="22"/>
                <w:lang w:eastAsia="lt-LT"/>
              </w:rPr>
            </w:pPr>
            <w:r w:rsidRPr="00E34D4C">
              <w:rPr>
                <w:rFonts w:eastAsia="Times New Roman"/>
                <w:sz w:val="22"/>
                <w:szCs w:val="22"/>
                <w:lang w:eastAsia="lt-LT"/>
              </w:rPr>
              <w:lastRenderedPageBreak/>
              <w:t xml:space="preserve">7.1.1. </w:t>
            </w:r>
            <w:r w:rsidRPr="00E34D4C">
              <w:rPr>
                <w:rFonts w:eastAsia="Times New Roman" w:cstheme="minorBidi"/>
                <w:sz w:val="22"/>
                <w:lang w:eastAsia="lt-LT"/>
              </w:rPr>
              <w:t>projekto įgyvendinimo alternatyvai (-oms) įvertinti naudojamos pajamų, sąnaudų, finansavimo šaltinių, sukuriamos naudos ir kitos prielaidos yra pagrįstos;</w:t>
            </w:r>
          </w:p>
        </w:tc>
        <w:tc>
          <w:tcPr>
            <w:tcW w:w="4675" w:type="dxa"/>
            <w:tcBorders>
              <w:top w:val="single" w:sz="4" w:space="0" w:color="000000"/>
              <w:left w:val="single" w:sz="4" w:space="0" w:color="000000"/>
              <w:bottom w:val="single" w:sz="4" w:space="0" w:color="auto"/>
              <w:right w:val="single" w:sz="4" w:space="0" w:color="000000"/>
            </w:tcBorders>
          </w:tcPr>
          <w:p w14:paraId="355590BD" w14:textId="77777777" w:rsidR="00E34D4C" w:rsidRPr="00E34D4C" w:rsidRDefault="00E34D4C" w:rsidP="0016787A">
            <w:pPr>
              <w:ind w:firstLine="0"/>
              <w:rPr>
                <w:rFonts w:eastAsia="Times New Roman"/>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E9E6A98"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E6C0B16" w14:textId="77777777" w:rsidR="00E34D4C" w:rsidRPr="00E34D4C" w:rsidRDefault="00E34D4C" w:rsidP="0016787A">
            <w:pPr>
              <w:ind w:firstLine="0"/>
              <w:rPr>
                <w:rFonts w:eastAsia="Times New Roman"/>
                <w:sz w:val="22"/>
                <w:szCs w:val="22"/>
                <w:lang w:eastAsia="lt-LT"/>
              </w:rPr>
            </w:pPr>
          </w:p>
        </w:tc>
      </w:tr>
      <w:tr w:rsidR="00E34D4C" w:rsidRPr="00E34D4C" w14:paraId="41B9736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19CAC9A4" w14:textId="77777777" w:rsidR="00E34D4C" w:rsidRPr="00E34D4C" w:rsidRDefault="00E34D4C" w:rsidP="0016787A">
            <w:pPr>
              <w:ind w:firstLine="0"/>
              <w:rPr>
                <w:rFonts w:eastAsia="Times New Roman"/>
                <w:sz w:val="22"/>
                <w:szCs w:val="22"/>
                <w:lang w:eastAsia="lt-LT"/>
              </w:rPr>
            </w:pPr>
            <w:r w:rsidRPr="00E34D4C">
              <w:rPr>
                <w:rFonts w:eastAsia="Times New Roman"/>
                <w:sz w:val="22"/>
                <w:szCs w:val="22"/>
                <w:lang w:eastAsia="lt-LT"/>
              </w:rPr>
              <w:t xml:space="preserve">7.1.2. </w:t>
            </w:r>
            <w:r w:rsidRPr="00E34D4C">
              <w:rPr>
                <w:rFonts w:eastAsia="Times New Roman" w:cstheme="minorBidi"/>
                <w:sz w:val="22"/>
                <w:lang w:eastAsia="lt-LT"/>
              </w:rPr>
              <w:t>projekto įgyvendinimo alternatyvai (-oms) įvertinti naudojamas vienodas pagrįstos trukmės analizės laikotarpis;</w:t>
            </w:r>
          </w:p>
        </w:tc>
        <w:tc>
          <w:tcPr>
            <w:tcW w:w="4675" w:type="dxa"/>
            <w:tcBorders>
              <w:top w:val="single" w:sz="4" w:space="0" w:color="000000"/>
              <w:left w:val="single" w:sz="4" w:space="0" w:color="000000"/>
              <w:bottom w:val="single" w:sz="4" w:space="0" w:color="auto"/>
              <w:right w:val="single" w:sz="4" w:space="0" w:color="000000"/>
            </w:tcBorders>
          </w:tcPr>
          <w:p w14:paraId="13A66203" w14:textId="77777777" w:rsidR="00E34D4C" w:rsidRPr="00E34D4C" w:rsidRDefault="00E34D4C" w:rsidP="0016787A">
            <w:pPr>
              <w:ind w:firstLine="0"/>
              <w:rPr>
                <w:rFonts w:eastAsia="Times New Roman"/>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10AC0DD"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495CBD5" w14:textId="77777777" w:rsidR="00E34D4C" w:rsidRPr="00E34D4C" w:rsidRDefault="00E34D4C" w:rsidP="0016787A">
            <w:pPr>
              <w:ind w:firstLine="0"/>
              <w:rPr>
                <w:rFonts w:eastAsia="Times New Roman"/>
                <w:sz w:val="22"/>
                <w:szCs w:val="22"/>
                <w:lang w:eastAsia="lt-LT"/>
              </w:rPr>
            </w:pPr>
          </w:p>
        </w:tc>
      </w:tr>
      <w:tr w:rsidR="00E34D4C" w:rsidRPr="00E34D4C" w14:paraId="333C6A1B"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28E46FD" w14:textId="77777777" w:rsidR="00E34D4C" w:rsidRPr="00E34D4C" w:rsidRDefault="00E34D4C" w:rsidP="0016787A">
            <w:pPr>
              <w:ind w:firstLine="0"/>
              <w:rPr>
                <w:rFonts w:eastAsia="Times New Roman"/>
                <w:sz w:val="22"/>
                <w:szCs w:val="22"/>
                <w:lang w:eastAsia="lt-LT"/>
              </w:rPr>
            </w:pPr>
            <w:r w:rsidRPr="00E34D4C">
              <w:rPr>
                <w:rFonts w:eastAsia="Times New Roman"/>
                <w:sz w:val="22"/>
                <w:szCs w:val="22"/>
                <w:lang w:eastAsia="lt-LT"/>
              </w:rPr>
              <w:t xml:space="preserve">7.1.3. </w:t>
            </w:r>
            <w:r w:rsidRPr="00E34D4C">
              <w:rPr>
                <w:rFonts w:eastAsia="Times New Roman" w:cstheme="minorBidi"/>
                <w:sz w:val="22"/>
                <w:lang w:eastAsia="lt-LT"/>
              </w:rPr>
              <w:t>projekto įgyvendinimo alternatyvai (-oms) įvertinti naudojama vienoda pagrįsto dydžio diskonto norma;</w:t>
            </w:r>
          </w:p>
        </w:tc>
        <w:tc>
          <w:tcPr>
            <w:tcW w:w="4675" w:type="dxa"/>
            <w:tcBorders>
              <w:top w:val="single" w:sz="4" w:space="0" w:color="000000"/>
              <w:left w:val="single" w:sz="4" w:space="0" w:color="000000"/>
              <w:bottom w:val="single" w:sz="4" w:space="0" w:color="auto"/>
              <w:right w:val="single" w:sz="4" w:space="0" w:color="000000"/>
            </w:tcBorders>
          </w:tcPr>
          <w:p w14:paraId="27460D56" w14:textId="77777777" w:rsidR="00E34D4C" w:rsidRPr="00E34D4C" w:rsidRDefault="00E34D4C" w:rsidP="0016787A">
            <w:pPr>
              <w:ind w:firstLine="0"/>
              <w:rPr>
                <w:rFonts w:eastAsia="Times New Roman"/>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57A6347"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33F6CC5" w14:textId="77777777" w:rsidR="00E34D4C" w:rsidRPr="00E34D4C" w:rsidRDefault="00E34D4C" w:rsidP="0016787A">
            <w:pPr>
              <w:ind w:firstLine="0"/>
              <w:rPr>
                <w:rFonts w:eastAsia="Times New Roman"/>
                <w:sz w:val="22"/>
                <w:szCs w:val="22"/>
                <w:lang w:eastAsia="lt-LT"/>
              </w:rPr>
            </w:pPr>
          </w:p>
        </w:tc>
      </w:tr>
      <w:tr w:rsidR="00E34D4C" w:rsidRPr="00E34D4C" w14:paraId="1F97162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2FBF4B8E" w14:textId="77777777" w:rsidR="00E34D4C" w:rsidRDefault="00E34D4C" w:rsidP="0016787A">
            <w:pPr>
              <w:ind w:firstLine="0"/>
              <w:rPr>
                <w:rFonts w:eastAsia="Times New Roman" w:cstheme="minorBidi"/>
                <w:sz w:val="22"/>
                <w:lang w:eastAsia="lt-LT"/>
              </w:rPr>
            </w:pPr>
            <w:r w:rsidRPr="00E34D4C">
              <w:rPr>
                <w:rFonts w:eastAsia="Times New Roman"/>
                <w:sz w:val="22"/>
                <w:szCs w:val="22"/>
                <w:lang w:eastAsia="lt-LT"/>
              </w:rPr>
              <w:lastRenderedPageBreak/>
              <w:t xml:space="preserve">7.1.4. </w:t>
            </w:r>
            <w:r w:rsidRPr="00E34D4C">
              <w:rPr>
                <w:rFonts w:eastAsia="Times New Roman" w:cstheme="minorBidi"/>
                <w:sz w:val="22"/>
                <w:lang w:eastAsia="lt-LT"/>
              </w:rPr>
              <w:t>optimali projekto įgyvendinimo alternatyva pasirinkta pagal projekto įgyvendinimo alternatyvų finansinių ir (arba) ekonominių rodiklių (grynosios dabartinės vertės, vidinės grąžos normos, sąnaud</w:t>
            </w:r>
            <w:r w:rsidR="0016787A">
              <w:rPr>
                <w:rFonts w:eastAsia="Times New Roman" w:cstheme="minorBidi"/>
                <w:sz w:val="22"/>
                <w:lang w:eastAsia="lt-LT"/>
              </w:rPr>
              <w:t>ų ir naudos santykio) reikšmes;</w:t>
            </w:r>
          </w:p>
          <w:p w14:paraId="58C2447A" w14:textId="77777777" w:rsidR="00883054" w:rsidRPr="00883054" w:rsidRDefault="00883054" w:rsidP="0016787A">
            <w:pPr>
              <w:ind w:firstLine="0"/>
              <w:rPr>
                <w:rFonts w:eastAsia="Times New Roman" w:cstheme="minorBidi"/>
                <w:i/>
                <w:sz w:val="22"/>
                <w:szCs w:val="22"/>
                <w:lang w:eastAsia="lt-LT"/>
              </w:rPr>
            </w:pPr>
            <w:r w:rsidRPr="00883054">
              <w:rPr>
                <w:rFonts w:eastAsia="Times New Roman"/>
                <w:i/>
                <w:sz w:val="22"/>
                <w:szCs w:val="22"/>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w:t>
            </w:r>
            <w:r w:rsidRPr="00883054">
              <w:rPr>
                <w:rFonts w:eastAsia="Times New Roman"/>
                <w:bCs/>
                <w:i/>
                <w:iCs/>
                <w:sz w:val="22"/>
                <w:szCs w:val="22"/>
              </w:rPr>
              <w:t xml:space="preserve">kurios reikšmė </w:t>
            </w:r>
            <w:r w:rsidRPr="00883054">
              <w:rPr>
                <w:rFonts w:eastAsia="Times New Roman"/>
                <w:i/>
                <w:sz w:val="22"/>
                <w:szCs w:val="22"/>
              </w:rPr>
              <w:t>visais atvejais turi būti didesnė už naudojamą socialinę diskonto normą). 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5" w:type="dxa"/>
            <w:tcBorders>
              <w:top w:val="single" w:sz="4" w:space="0" w:color="000000"/>
              <w:left w:val="single" w:sz="4" w:space="0" w:color="000000"/>
              <w:bottom w:val="single" w:sz="4" w:space="0" w:color="auto"/>
              <w:right w:val="single" w:sz="4" w:space="0" w:color="000000"/>
            </w:tcBorders>
          </w:tcPr>
          <w:p w14:paraId="2FC9D782" w14:textId="77777777" w:rsidR="00E34D4C" w:rsidRPr="00E34D4C" w:rsidRDefault="00E34D4C" w:rsidP="0016787A">
            <w:pPr>
              <w:ind w:firstLine="0"/>
              <w:rPr>
                <w:rFonts w:eastAsia="Times New Roman"/>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D5D723C"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4F46A19" w14:textId="77777777" w:rsidR="00E34D4C" w:rsidRPr="00E34D4C" w:rsidRDefault="00E34D4C" w:rsidP="0016787A">
            <w:pPr>
              <w:ind w:firstLine="0"/>
              <w:rPr>
                <w:rFonts w:eastAsia="Times New Roman"/>
                <w:sz w:val="22"/>
                <w:szCs w:val="22"/>
                <w:lang w:eastAsia="lt-LT"/>
              </w:rPr>
            </w:pPr>
          </w:p>
        </w:tc>
      </w:tr>
      <w:tr w:rsidR="00E34D4C" w:rsidRPr="00E34D4C" w14:paraId="364EEFE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238A9B0" w14:textId="77777777" w:rsidR="00E34D4C" w:rsidRPr="00E34D4C" w:rsidRDefault="00E34D4C" w:rsidP="0016787A">
            <w:pPr>
              <w:ind w:firstLine="0"/>
              <w:rPr>
                <w:rFonts w:eastAsia="Times New Roman"/>
                <w:sz w:val="22"/>
                <w:szCs w:val="22"/>
                <w:lang w:eastAsia="lt-LT"/>
              </w:rPr>
            </w:pPr>
            <w:r w:rsidRPr="00E34D4C">
              <w:rPr>
                <w:rFonts w:eastAsia="Times New Roman"/>
                <w:sz w:val="22"/>
                <w:szCs w:val="22"/>
                <w:lang w:eastAsia="lt-LT"/>
              </w:rPr>
              <w:t>7.1.5. pasirinktai projekto įgyvendinimo alternatyvai realizuoti nėra žinomų teisinių, techninių ir socialinių apribojimų.</w:t>
            </w:r>
          </w:p>
        </w:tc>
        <w:tc>
          <w:tcPr>
            <w:tcW w:w="4675" w:type="dxa"/>
            <w:tcBorders>
              <w:top w:val="single" w:sz="4" w:space="0" w:color="000000"/>
              <w:left w:val="single" w:sz="4" w:space="0" w:color="000000"/>
              <w:bottom w:val="single" w:sz="4" w:space="0" w:color="auto"/>
              <w:right w:val="single" w:sz="4" w:space="0" w:color="000000"/>
            </w:tcBorders>
          </w:tcPr>
          <w:p w14:paraId="52D2732B" w14:textId="77777777" w:rsidR="00E34D4C" w:rsidRPr="00E34D4C" w:rsidRDefault="00E34D4C" w:rsidP="0016787A">
            <w:pPr>
              <w:ind w:firstLine="0"/>
              <w:rPr>
                <w:rFonts w:eastAsia="Times New Roman"/>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E99153B"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1D07CC3" w14:textId="77777777" w:rsidR="00E34D4C" w:rsidRPr="00E34D4C" w:rsidRDefault="00E34D4C" w:rsidP="0016787A">
            <w:pPr>
              <w:ind w:firstLine="0"/>
              <w:rPr>
                <w:rFonts w:eastAsia="Times New Roman"/>
                <w:sz w:val="22"/>
                <w:szCs w:val="22"/>
                <w:lang w:eastAsia="lt-LT"/>
              </w:rPr>
            </w:pPr>
          </w:p>
        </w:tc>
      </w:tr>
      <w:tr w:rsidR="00E34D4C" w:rsidRPr="00E34D4C" w14:paraId="4BA02D6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D571B96" w14:textId="77777777" w:rsidR="00883054" w:rsidRPr="00883054" w:rsidRDefault="00E34D4C" w:rsidP="0016787A">
            <w:pPr>
              <w:ind w:firstLine="0"/>
              <w:rPr>
                <w:rFonts w:eastAsia="Times New Roman" w:cstheme="minorBidi"/>
                <w:sz w:val="22"/>
                <w:szCs w:val="22"/>
                <w:lang w:eastAsia="lt-LT"/>
              </w:rPr>
            </w:pPr>
            <w:r w:rsidRPr="00883054">
              <w:rPr>
                <w:rFonts w:eastAsia="Times New Roman"/>
                <w:sz w:val="22"/>
                <w:szCs w:val="22"/>
                <w:lang w:eastAsia="lt-LT"/>
              </w:rPr>
              <w:t xml:space="preserve">7.2. </w:t>
            </w:r>
            <w:r w:rsidRPr="00883054">
              <w:rPr>
                <w:rFonts w:eastAsia="Times New Roman" w:cstheme="minorBidi"/>
                <w:sz w:val="22"/>
                <w:szCs w:val="22"/>
                <w:lang w:eastAsia="lt-LT"/>
              </w:rPr>
              <w:t>Projekto įgyvendinimo alternatyvos pasirinkimas pagrįsta</w:t>
            </w:r>
            <w:r w:rsidR="0016787A" w:rsidRPr="00883054">
              <w:rPr>
                <w:rFonts w:eastAsia="Times New Roman" w:cstheme="minorBidi"/>
                <w:sz w:val="22"/>
                <w:szCs w:val="22"/>
                <w:lang w:eastAsia="lt-LT"/>
              </w:rPr>
              <w:t>s sąnaudų efektyvumo rodikliu.</w:t>
            </w:r>
          </w:p>
          <w:p w14:paraId="61CA14B8" w14:textId="77777777" w:rsidR="00883054" w:rsidRPr="00883054" w:rsidRDefault="00883054" w:rsidP="00883054">
            <w:pPr>
              <w:ind w:firstLine="0"/>
              <w:rPr>
                <w:rFonts w:eastAsia="Times New Roman"/>
                <w:i/>
                <w:sz w:val="22"/>
                <w:szCs w:val="22"/>
              </w:rPr>
            </w:pPr>
            <w:r w:rsidRPr="00883054">
              <w:rPr>
                <w:rFonts w:eastAsia="Times New Roman"/>
                <w:i/>
                <w:sz w:val="22"/>
                <w:szCs w:val="22"/>
              </w:rPr>
              <w:t>(Šis vertinimo aspektas taikomas projektams, kuriems įgyvendinti teikiamas investicijų projektas (pagal Projektų administravimo ir finansavimo taisyklių 67</w:t>
            </w:r>
            <w:r w:rsidRPr="00883054">
              <w:rPr>
                <w:rFonts w:eastAsia="Times New Roman"/>
                <w:i/>
                <w:sz w:val="22"/>
                <w:szCs w:val="22"/>
                <w:vertAlign w:val="superscript"/>
              </w:rPr>
              <w:t>1</w:t>
            </w:r>
            <w:r w:rsidRPr="00883054">
              <w:rPr>
                <w:rFonts w:eastAsia="Times New Roman"/>
                <w:i/>
                <w:sz w:val="22"/>
                <w:szCs w:val="22"/>
              </w:rPr>
              <w:t xml:space="preserve"> punktą) kartu su sąnaudų efektyvumo skaičiuokle. </w:t>
            </w:r>
          </w:p>
          <w:p w14:paraId="2089BEC6" w14:textId="77777777" w:rsidR="00883054" w:rsidRPr="00883054" w:rsidRDefault="00883054" w:rsidP="00883054">
            <w:pPr>
              <w:ind w:firstLine="0"/>
              <w:rPr>
                <w:rFonts w:eastAsia="Times New Roman"/>
                <w:i/>
                <w:sz w:val="22"/>
                <w:szCs w:val="22"/>
              </w:rPr>
            </w:pPr>
            <w:r w:rsidRPr="00883054">
              <w:rPr>
                <w:rFonts w:eastAsia="Times New Roman"/>
                <w:i/>
                <w:sz w:val="22"/>
                <w:szCs w:val="22"/>
              </w:rPr>
              <w:t xml:space="preserve">Įgyvendinančioji institucija vertina atitiktį šiam vertinimo aspektui tik tais atvejais, jei projektas atrenkamas projektų konkurso būdu arba tęstinės </w:t>
            </w:r>
            <w:r w:rsidRPr="00883054">
              <w:rPr>
                <w:rFonts w:eastAsia="Times New Roman"/>
                <w:i/>
                <w:sz w:val="22"/>
                <w:szCs w:val="22"/>
              </w:rPr>
              <w:lastRenderedPageBreak/>
              <w:t>projektų atrankos būdu. Kitais atvejais atitiktį šiam vertinimo aspektui vertina ministerija arba Regioninės plėtros. Kai projektas įgyvendinamas viešojo ir privataus sektorių partnerystės būdu, ministerijos ar Regioninės plėtros departamento sprendimas priimamas atsižvelgiant į Centrinės projektų valdymo agentūros</w:t>
            </w:r>
            <w:r w:rsidRPr="00883054">
              <w:rPr>
                <w:rFonts w:eastAsia="Times New Roman"/>
                <w:sz w:val="22"/>
                <w:szCs w:val="22"/>
              </w:rPr>
              <w:t xml:space="preserve"> </w:t>
            </w:r>
            <w:r w:rsidRPr="00883054">
              <w:rPr>
                <w:rFonts w:eastAsia="Times New Roman"/>
                <w:i/>
                <w:sz w:val="22"/>
                <w:szCs w:val="22"/>
              </w:rPr>
              <w:t>pateiktą vertinimo išvadą dėl partnerystės ar koncesijos projekto socialinės ir ekonominės naudos.</w:t>
            </w:r>
            <w:r w:rsidRPr="00883054">
              <w:rPr>
                <w:rFonts w:eastAsia="Times New Roman"/>
                <w:b/>
                <w:i/>
                <w:sz w:val="22"/>
                <w:szCs w:val="22"/>
              </w:rPr>
              <w:t xml:space="preserve"> </w:t>
            </w:r>
            <w:r w:rsidRPr="00883054">
              <w:rPr>
                <w:rFonts w:eastAsia="Times New Roman"/>
                <w:i/>
                <w:sz w:val="22"/>
                <w:szCs w:val="22"/>
              </w:rPr>
              <w:t xml:space="preserve">Visais atvejais vertinama vadovaujantis Investicijų projektų rengimo metodika ir Kokybės metodika. </w:t>
            </w:r>
          </w:p>
          <w:p w14:paraId="5F6862EE" w14:textId="77777777" w:rsidR="00E34D4C" w:rsidRPr="00883054" w:rsidRDefault="00883054" w:rsidP="0016787A">
            <w:pPr>
              <w:ind w:firstLine="0"/>
              <w:rPr>
                <w:rFonts w:eastAsia="Times New Roman"/>
                <w:sz w:val="22"/>
                <w:szCs w:val="22"/>
              </w:rPr>
            </w:pPr>
            <w:r w:rsidRPr="00883054">
              <w:rPr>
                <w:rFonts w:eastAsia="Times New Roman"/>
                <w:i/>
                <w:sz w:val="22"/>
                <w:szCs w:val="22"/>
              </w:rPr>
              <w:t>Šis vertinimo aspektas netaikomas techninės paramos projektams ir projekto įgyvendinimo metu, išskyrus atvejus, kai taikomi Projektų administravimo ir finansavimo taisyklių 196.1 arba 196.5 papunkčio reikalavimai.)</w:t>
            </w:r>
            <w:r w:rsidRPr="00883054">
              <w:rPr>
                <w:rFonts w:eastAsia="Times New Roman"/>
                <w:sz w:val="22"/>
                <w:szCs w:val="22"/>
              </w:rPr>
              <w:t>.</w:t>
            </w:r>
          </w:p>
        </w:tc>
        <w:tc>
          <w:tcPr>
            <w:tcW w:w="4675" w:type="dxa"/>
            <w:tcBorders>
              <w:top w:val="single" w:sz="4" w:space="0" w:color="000000"/>
              <w:left w:val="single" w:sz="4" w:space="0" w:color="000000"/>
              <w:bottom w:val="single" w:sz="4" w:space="0" w:color="auto"/>
              <w:right w:val="single" w:sz="4" w:space="0" w:color="000000"/>
            </w:tcBorders>
          </w:tcPr>
          <w:p w14:paraId="42A83CB9" w14:textId="77777777" w:rsidR="00E34D4C" w:rsidRPr="00E34D4C" w:rsidRDefault="00601F2B" w:rsidP="0016787A">
            <w:pPr>
              <w:ind w:firstLine="0"/>
              <w:rPr>
                <w:rFonts w:eastAsia="Times New Roman"/>
                <w:sz w:val="22"/>
                <w:szCs w:val="22"/>
                <w:lang w:eastAsia="lt-LT"/>
              </w:rPr>
            </w:pPr>
            <w:r w:rsidRPr="00601F2B">
              <w:rPr>
                <w:rFonts w:eastAsia="Times New Roman"/>
                <w:sz w:val="22"/>
                <w:szCs w:val="22"/>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4B2E4D23"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A521FF1" w14:textId="77777777" w:rsidR="00E34D4C" w:rsidRPr="00E34D4C" w:rsidRDefault="00E34D4C" w:rsidP="0016787A">
            <w:pPr>
              <w:ind w:firstLine="0"/>
              <w:rPr>
                <w:rFonts w:eastAsia="Times New Roman"/>
                <w:sz w:val="22"/>
                <w:szCs w:val="22"/>
                <w:lang w:eastAsia="lt-LT"/>
              </w:rPr>
            </w:pPr>
          </w:p>
        </w:tc>
      </w:tr>
      <w:tr w:rsidR="00E34D4C" w:rsidRPr="00E34D4C" w14:paraId="3270484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5AFB965F" w14:textId="77777777" w:rsidR="00E34D4C" w:rsidRPr="00E34D4C" w:rsidRDefault="00E34D4C" w:rsidP="0016787A">
            <w:pPr>
              <w:ind w:firstLine="0"/>
              <w:rPr>
                <w:sz w:val="22"/>
                <w:szCs w:val="22"/>
              </w:rPr>
            </w:pPr>
            <w:r w:rsidRPr="00E34D4C">
              <w:rPr>
                <w:rFonts w:eastAsia="Times New Roman"/>
                <w:sz w:val="22"/>
                <w:szCs w:val="22"/>
                <w:lang w:eastAsia="lt-LT"/>
              </w:rPr>
              <w:lastRenderedPageBreak/>
              <w:t>7.3. Įvertintos pagrindinės projekto rizikos ir suplanuotos rizikų valdymo priemonės bei joms įgyvendinti reikalingi ištekliai.</w:t>
            </w:r>
          </w:p>
        </w:tc>
        <w:tc>
          <w:tcPr>
            <w:tcW w:w="4675" w:type="dxa"/>
            <w:tcBorders>
              <w:top w:val="single" w:sz="4" w:space="0" w:color="000000"/>
              <w:left w:val="single" w:sz="4" w:space="0" w:color="000000"/>
              <w:bottom w:val="single" w:sz="4" w:space="0" w:color="auto"/>
              <w:right w:val="single" w:sz="4" w:space="0" w:color="000000"/>
            </w:tcBorders>
          </w:tcPr>
          <w:p w14:paraId="00C4AA4F" w14:textId="77777777" w:rsidR="00E34D4C" w:rsidRPr="00E34D4C" w:rsidRDefault="00601F2B" w:rsidP="0016787A">
            <w:pPr>
              <w:ind w:firstLine="0"/>
              <w:rPr>
                <w:rFonts w:eastAsia="Times New Roman"/>
                <w:sz w:val="22"/>
                <w:szCs w:val="22"/>
                <w:lang w:eastAsia="lt-LT"/>
              </w:rPr>
            </w:pPr>
            <w:r w:rsidRPr="00601F2B">
              <w:rPr>
                <w:rFonts w:eastAsia="Times New Roman"/>
                <w:sz w:val="22"/>
                <w:szCs w:val="22"/>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13C64C7A"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970AB81" w14:textId="77777777" w:rsidR="00E34D4C" w:rsidRPr="00E34D4C" w:rsidRDefault="00E34D4C" w:rsidP="0016787A">
            <w:pPr>
              <w:ind w:firstLine="0"/>
              <w:rPr>
                <w:rFonts w:eastAsia="Times New Roman"/>
                <w:sz w:val="22"/>
                <w:szCs w:val="22"/>
                <w:lang w:eastAsia="lt-LT"/>
              </w:rPr>
            </w:pPr>
          </w:p>
        </w:tc>
      </w:tr>
      <w:tr w:rsidR="00E34D4C" w:rsidRPr="00E34D4C" w14:paraId="0F168D9E"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18915D7B" w14:textId="77777777" w:rsidR="00E34D4C" w:rsidRPr="00E34D4C" w:rsidRDefault="00E34D4C" w:rsidP="0016787A">
            <w:pPr>
              <w:ind w:firstLine="0"/>
              <w:rPr>
                <w:rFonts w:eastAsia="Times New Roman"/>
                <w:sz w:val="22"/>
                <w:szCs w:val="22"/>
                <w:lang w:eastAsia="lt-LT"/>
              </w:rPr>
            </w:pPr>
            <w:r w:rsidRPr="00E34D4C">
              <w:rPr>
                <w:rFonts w:eastAsia="Times New Roman"/>
                <w:sz w:val="22"/>
                <w:szCs w:val="22"/>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5" w:type="dxa"/>
            <w:tcBorders>
              <w:top w:val="single" w:sz="4" w:space="0" w:color="000000"/>
              <w:left w:val="single" w:sz="4" w:space="0" w:color="000000"/>
              <w:bottom w:val="single" w:sz="4" w:space="0" w:color="auto"/>
              <w:right w:val="single" w:sz="4" w:space="0" w:color="000000"/>
            </w:tcBorders>
          </w:tcPr>
          <w:p w14:paraId="1BBBE611" w14:textId="77777777" w:rsidR="00E34D4C" w:rsidRPr="00E34D4C" w:rsidRDefault="00601F2B" w:rsidP="0016787A">
            <w:pPr>
              <w:ind w:firstLine="0"/>
              <w:rPr>
                <w:rFonts w:eastAsia="Times New Roman"/>
                <w:sz w:val="22"/>
                <w:szCs w:val="22"/>
                <w:lang w:eastAsia="lt-LT"/>
              </w:rPr>
            </w:pPr>
            <w:r w:rsidRPr="00601F2B">
              <w:rPr>
                <w:rFonts w:eastAsia="Times New Roman"/>
                <w:sz w:val="22"/>
                <w:szCs w:val="22"/>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1275DE5D"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EE05480" w14:textId="77777777" w:rsidR="00E34D4C" w:rsidRPr="00E34D4C" w:rsidRDefault="00E34D4C" w:rsidP="0016787A">
            <w:pPr>
              <w:ind w:firstLine="0"/>
              <w:rPr>
                <w:rFonts w:eastAsia="Times New Roman"/>
                <w:sz w:val="22"/>
                <w:szCs w:val="22"/>
                <w:lang w:eastAsia="lt-LT"/>
              </w:rPr>
            </w:pPr>
          </w:p>
        </w:tc>
      </w:tr>
      <w:tr w:rsidR="00E34D4C" w:rsidRPr="00E34D4C" w14:paraId="2FE4B3F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04"/>
        </w:trPr>
        <w:tc>
          <w:tcPr>
            <w:tcW w:w="4818" w:type="dxa"/>
            <w:gridSpan w:val="3"/>
            <w:tcBorders>
              <w:top w:val="single" w:sz="4" w:space="0" w:color="000000"/>
              <w:left w:val="single" w:sz="4" w:space="0" w:color="000000"/>
              <w:bottom w:val="single" w:sz="4" w:space="0" w:color="000000"/>
              <w:right w:val="single" w:sz="4" w:space="0" w:color="000000"/>
            </w:tcBorders>
            <w:hideMark/>
          </w:tcPr>
          <w:p w14:paraId="6F439514" w14:textId="77777777" w:rsidR="00E34D4C" w:rsidRPr="00E34D4C" w:rsidRDefault="00E34D4C" w:rsidP="0016787A">
            <w:pPr>
              <w:ind w:firstLine="0"/>
              <w:rPr>
                <w:rFonts w:eastAsia="Times New Roman"/>
                <w:sz w:val="22"/>
                <w:szCs w:val="22"/>
                <w:lang w:eastAsia="lt-LT"/>
              </w:rPr>
            </w:pPr>
            <w:r w:rsidRPr="00E34D4C">
              <w:rPr>
                <w:rFonts w:eastAsia="Times New Roman"/>
                <w:sz w:val="22"/>
                <w:szCs w:val="22"/>
                <w:lang w:eastAsia="lt-LT"/>
              </w:rPr>
              <w:t xml:space="preserve">7.5. </w:t>
            </w:r>
            <w:r w:rsidRPr="00E34D4C">
              <w:rPr>
                <w:rFonts w:eastAsia="Times New Roman"/>
                <w:spacing w:val="-4"/>
                <w:sz w:val="22"/>
                <w:szCs w:val="22"/>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5" w:type="dxa"/>
            <w:tcBorders>
              <w:top w:val="single" w:sz="4" w:space="0" w:color="000000"/>
              <w:left w:val="single" w:sz="4" w:space="0" w:color="000000"/>
              <w:bottom w:val="single" w:sz="4" w:space="0" w:color="000000"/>
              <w:right w:val="single" w:sz="4" w:space="0" w:color="000000"/>
            </w:tcBorders>
          </w:tcPr>
          <w:p w14:paraId="0EBB0054" w14:textId="77777777" w:rsidR="00E34D4C" w:rsidRDefault="00E34D4C" w:rsidP="0016787A">
            <w:pPr>
              <w:ind w:firstLine="0"/>
              <w:rPr>
                <w:sz w:val="22"/>
                <w:szCs w:val="22"/>
              </w:rPr>
            </w:pPr>
            <w:r w:rsidRPr="00E34D4C">
              <w:rPr>
                <w:sz w:val="22"/>
                <w:szCs w:val="22"/>
              </w:rPr>
              <w:t xml:space="preserve">Projekto įgyvendinimo trukmė/ terminas turi atitikti </w:t>
            </w:r>
            <w:r w:rsidR="00BD1465">
              <w:rPr>
                <w:sz w:val="22"/>
              </w:rPr>
              <w:t xml:space="preserve">šio </w:t>
            </w:r>
            <w:r w:rsidR="00BD1465" w:rsidRPr="001D49C2">
              <w:rPr>
                <w:sz w:val="22"/>
              </w:rPr>
              <w:t xml:space="preserve">Aprašo </w:t>
            </w:r>
            <w:r w:rsidR="00C549A0" w:rsidRPr="00A116B7">
              <w:rPr>
                <w:sz w:val="22"/>
              </w:rPr>
              <w:t>2</w:t>
            </w:r>
            <w:r w:rsidR="00C451C8">
              <w:rPr>
                <w:sz w:val="22"/>
              </w:rPr>
              <w:t>2</w:t>
            </w:r>
            <w:r w:rsidR="00BD1465" w:rsidRPr="001D49C2">
              <w:rPr>
                <w:sz w:val="22"/>
              </w:rPr>
              <w:t xml:space="preserve"> punkte</w:t>
            </w:r>
            <w:r w:rsidRPr="00E34D4C">
              <w:rPr>
                <w:sz w:val="22"/>
                <w:szCs w:val="22"/>
              </w:rPr>
              <w:t xml:space="preserve"> nustatytus  reikalavimus.</w:t>
            </w:r>
          </w:p>
          <w:p w14:paraId="370844E6" w14:textId="77777777" w:rsidR="00BD1465" w:rsidRDefault="00BD1465" w:rsidP="0016787A">
            <w:pPr>
              <w:ind w:firstLine="0"/>
              <w:rPr>
                <w:sz w:val="22"/>
                <w:szCs w:val="22"/>
              </w:rPr>
            </w:pPr>
          </w:p>
          <w:p w14:paraId="5347EFBD" w14:textId="77777777" w:rsidR="00BD1465" w:rsidRPr="00E34D4C" w:rsidRDefault="00BD1465" w:rsidP="0016787A">
            <w:pPr>
              <w:ind w:firstLine="0"/>
              <w:rPr>
                <w:rFonts w:eastAsia="Times New Roman"/>
                <w:sz w:val="22"/>
                <w:szCs w:val="22"/>
                <w:lang w:eastAsia="lt-LT"/>
              </w:rPr>
            </w:pPr>
            <w:r w:rsidRPr="00BD1465">
              <w:rPr>
                <w:rFonts w:eastAsia="Times New Roman"/>
                <w:sz w:val="22"/>
                <w:szCs w:val="22"/>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09C50ABE"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6739CFC5" w14:textId="77777777" w:rsidR="00E34D4C" w:rsidRPr="00E34D4C" w:rsidRDefault="00E34D4C" w:rsidP="0016787A">
            <w:pPr>
              <w:ind w:firstLine="0"/>
              <w:rPr>
                <w:rFonts w:eastAsia="Times New Roman"/>
                <w:sz w:val="22"/>
                <w:szCs w:val="22"/>
                <w:lang w:eastAsia="lt-LT"/>
              </w:rPr>
            </w:pPr>
          </w:p>
        </w:tc>
      </w:tr>
      <w:tr w:rsidR="00E34D4C" w:rsidRPr="00E34D4C" w14:paraId="1B6A3F23"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73D93783" w14:textId="77777777" w:rsidR="00E34D4C" w:rsidRPr="00E34D4C" w:rsidRDefault="00E34D4C" w:rsidP="0016787A">
            <w:pPr>
              <w:ind w:firstLine="0"/>
              <w:rPr>
                <w:rFonts w:eastAsia="Times New Roman"/>
                <w:sz w:val="22"/>
                <w:szCs w:val="22"/>
                <w:lang w:eastAsia="lt-LT"/>
              </w:rPr>
            </w:pPr>
            <w:r w:rsidRPr="00E34D4C">
              <w:rPr>
                <w:rFonts w:eastAsia="Times New Roman"/>
                <w:sz w:val="22"/>
                <w:szCs w:val="22"/>
                <w:lang w:eastAsia="lt-LT"/>
              </w:rPr>
              <w:t xml:space="preserve">7.6. Projektas atitinka kryžminio finansavimo reikalavimus. </w:t>
            </w:r>
          </w:p>
        </w:tc>
        <w:tc>
          <w:tcPr>
            <w:tcW w:w="4675" w:type="dxa"/>
            <w:tcBorders>
              <w:top w:val="single" w:sz="4" w:space="0" w:color="000000"/>
              <w:left w:val="single" w:sz="4" w:space="0" w:color="000000"/>
              <w:bottom w:val="single" w:sz="4" w:space="0" w:color="auto"/>
              <w:right w:val="single" w:sz="4" w:space="0" w:color="000000"/>
            </w:tcBorders>
          </w:tcPr>
          <w:p w14:paraId="6F33978B" w14:textId="77777777" w:rsidR="00E34D4C" w:rsidRPr="00E34D4C" w:rsidRDefault="00BD1465" w:rsidP="0016787A">
            <w:pPr>
              <w:ind w:firstLine="0"/>
              <w:rPr>
                <w:rFonts w:eastAsia="Times New Roman"/>
                <w:sz w:val="22"/>
                <w:szCs w:val="22"/>
                <w:lang w:eastAsia="lt-LT"/>
              </w:rPr>
            </w:pPr>
            <w:r>
              <w:rPr>
                <w:sz w:val="22"/>
                <w:szCs w:val="22"/>
              </w:rPr>
              <w:t>Netaikoma</w:t>
            </w:r>
          </w:p>
        </w:tc>
        <w:tc>
          <w:tcPr>
            <w:tcW w:w="2127" w:type="dxa"/>
            <w:tcBorders>
              <w:top w:val="single" w:sz="4" w:space="0" w:color="000000"/>
              <w:left w:val="single" w:sz="4" w:space="0" w:color="000000"/>
              <w:bottom w:val="single" w:sz="4" w:space="0" w:color="auto"/>
              <w:right w:val="single" w:sz="4" w:space="0" w:color="000000"/>
            </w:tcBorders>
          </w:tcPr>
          <w:p w14:paraId="2949B28C"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B5372DD" w14:textId="77777777" w:rsidR="00E34D4C" w:rsidRPr="00E34D4C" w:rsidRDefault="00E34D4C" w:rsidP="0016787A">
            <w:pPr>
              <w:ind w:firstLine="0"/>
              <w:rPr>
                <w:rFonts w:eastAsia="Times New Roman"/>
                <w:sz w:val="22"/>
                <w:szCs w:val="22"/>
                <w:lang w:eastAsia="lt-LT"/>
              </w:rPr>
            </w:pPr>
          </w:p>
        </w:tc>
      </w:tr>
      <w:tr w:rsidR="00E34D4C" w:rsidRPr="00E34D4C" w14:paraId="1E1C3F53"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5604D3B1" w14:textId="77777777" w:rsidR="00E34D4C" w:rsidRPr="00E34D4C" w:rsidRDefault="00E34D4C" w:rsidP="0016787A">
            <w:pPr>
              <w:ind w:firstLine="0"/>
              <w:rPr>
                <w:rFonts w:eastAsia="Times New Roman"/>
                <w:sz w:val="22"/>
                <w:szCs w:val="22"/>
                <w:lang w:eastAsia="lt-LT"/>
              </w:rPr>
            </w:pPr>
            <w:r w:rsidRPr="00E34D4C">
              <w:rPr>
                <w:rFonts w:eastAsia="Times New Roman"/>
                <w:sz w:val="22"/>
                <w:szCs w:val="22"/>
                <w:lang w:eastAsia="lt-LT"/>
              </w:rPr>
              <w:lastRenderedPageBreak/>
              <w:t xml:space="preserve">7.7. Teisingai </w:t>
            </w:r>
            <w:r w:rsidRPr="00E34D4C">
              <w:rPr>
                <w:sz w:val="22"/>
                <w:szCs w:val="22"/>
              </w:rPr>
              <w:t>pritaikyti fiksuotoji projekto išlaidų norma, fiksuotieji</w:t>
            </w:r>
            <w:r w:rsidRPr="00E34D4C">
              <w:rPr>
                <w:rFonts w:eastAsia="Times New Roman"/>
                <w:sz w:val="22"/>
                <w:szCs w:val="22"/>
                <w:lang w:eastAsia="lt-LT"/>
              </w:rPr>
              <w:t xml:space="preserve"> projekto išlaidų </w:t>
            </w:r>
            <w:r w:rsidRPr="00E34D4C">
              <w:rPr>
                <w:sz w:val="22"/>
                <w:szCs w:val="22"/>
              </w:rPr>
              <w:t xml:space="preserve">vieneto įkainiai, fiksuotosios projekto išlaidų sumos </w:t>
            </w:r>
            <w:r w:rsidR="00BD1465">
              <w:rPr>
                <w:sz w:val="22"/>
                <w:szCs w:val="22"/>
              </w:rPr>
              <w:t>ir (ar) apdovanojimai.</w:t>
            </w:r>
          </w:p>
        </w:tc>
        <w:tc>
          <w:tcPr>
            <w:tcW w:w="4675" w:type="dxa"/>
            <w:tcBorders>
              <w:top w:val="single" w:sz="4" w:space="0" w:color="000000"/>
              <w:left w:val="single" w:sz="4" w:space="0" w:color="000000"/>
              <w:bottom w:val="single" w:sz="4" w:space="0" w:color="auto"/>
              <w:right w:val="single" w:sz="4" w:space="0" w:color="000000"/>
            </w:tcBorders>
          </w:tcPr>
          <w:p w14:paraId="123A0D10" w14:textId="77777777" w:rsidR="00E34D4C" w:rsidRPr="00BD1465" w:rsidRDefault="00BD1465" w:rsidP="0016787A">
            <w:pPr>
              <w:ind w:firstLine="0"/>
              <w:rPr>
                <w:rFonts w:eastAsia="Times New Roman"/>
                <w:sz w:val="22"/>
                <w:szCs w:val="22"/>
                <w:lang w:eastAsia="lt-LT"/>
              </w:rPr>
            </w:pPr>
            <w:r w:rsidRPr="00BD1465">
              <w:rPr>
                <w:sz w:val="22"/>
                <w:szCs w:val="22"/>
              </w:rPr>
              <w:t>Netaikoma</w:t>
            </w:r>
          </w:p>
        </w:tc>
        <w:tc>
          <w:tcPr>
            <w:tcW w:w="2127" w:type="dxa"/>
            <w:tcBorders>
              <w:top w:val="single" w:sz="4" w:space="0" w:color="000000"/>
              <w:left w:val="single" w:sz="4" w:space="0" w:color="000000"/>
              <w:bottom w:val="single" w:sz="4" w:space="0" w:color="auto"/>
              <w:right w:val="single" w:sz="4" w:space="0" w:color="000000"/>
            </w:tcBorders>
          </w:tcPr>
          <w:p w14:paraId="5813D788"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C406981" w14:textId="77777777" w:rsidR="00E34D4C" w:rsidRPr="00E34D4C" w:rsidRDefault="00E34D4C" w:rsidP="0016787A">
            <w:pPr>
              <w:ind w:firstLine="0"/>
              <w:rPr>
                <w:rFonts w:eastAsia="Times New Roman"/>
                <w:sz w:val="22"/>
                <w:szCs w:val="22"/>
                <w:lang w:eastAsia="lt-LT"/>
              </w:rPr>
            </w:pPr>
          </w:p>
        </w:tc>
      </w:tr>
      <w:tr w:rsidR="00E34D4C" w:rsidRPr="00E34D4C" w14:paraId="4AA76FD2"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3CB6153D" w14:textId="77777777" w:rsidR="00E34D4C" w:rsidRPr="00E34D4C" w:rsidRDefault="00E34D4C" w:rsidP="0016787A">
            <w:pPr>
              <w:ind w:firstLine="0"/>
              <w:rPr>
                <w:rFonts w:eastAsia="Times New Roman" w:cstheme="minorBidi"/>
                <w:sz w:val="22"/>
                <w:lang w:eastAsia="lt-LT"/>
              </w:rPr>
            </w:pPr>
            <w:r w:rsidRPr="00E34D4C">
              <w:rPr>
                <w:rFonts w:eastAsia="Times New Roman"/>
                <w:sz w:val="22"/>
                <w:szCs w:val="22"/>
                <w:lang w:eastAsia="lt-LT"/>
              </w:rPr>
              <w:t xml:space="preserve">7.8. </w:t>
            </w:r>
            <w:r w:rsidRPr="00E34D4C">
              <w:rPr>
                <w:rFonts w:eastAsia="Times New Roman" w:cstheme="minorBidi"/>
                <w:sz w:val="22"/>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059A6F1" w14:textId="77777777" w:rsidR="00E34D4C" w:rsidRPr="00E34D4C" w:rsidRDefault="00E34D4C" w:rsidP="0016787A">
            <w:pPr>
              <w:ind w:firstLine="0"/>
              <w:rPr>
                <w:rFonts w:eastAsia="Times New Roman" w:cstheme="minorBidi"/>
                <w:sz w:val="22"/>
                <w:lang w:eastAsia="lt-LT"/>
              </w:rPr>
            </w:pPr>
            <w:r w:rsidRPr="00E34D4C">
              <w:rPr>
                <w:rFonts w:eastAsia="Times New Roman" w:cstheme="minorBidi"/>
                <w:sz w:val="22"/>
                <w:lang w:eastAsia="lt-LT"/>
              </w:rPr>
              <w:t>– negaunama pajamų;</w:t>
            </w:r>
          </w:p>
          <w:p w14:paraId="7A6646F6" w14:textId="77777777" w:rsidR="00E34D4C" w:rsidRPr="00E34D4C" w:rsidRDefault="00E34D4C" w:rsidP="0016787A">
            <w:pPr>
              <w:ind w:firstLine="0"/>
              <w:rPr>
                <w:rFonts w:eastAsia="Times New Roman" w:cstheme="minorBidi"/>
                <w:sz w:val="22"/>
                <w:lang w:eastAsia="lt-LT"/>
              </w:rPr>
            </w:pPr>
            <w:r w:rsidRPr="00E34D4C">
              <w:rPr>
                <w:rFonts w:eastAsia="Times New Roman" w:cstheme="minorBidi"/>
                <w:sz w:val="22"/>
                <w:lang w:eastAsia="lt-LT"/>
              </w:rPr>
              <w:t>– gaunama pajamų ir jos yra įvertintos iš anksto;</w:t>
            </w:r>
          </w:p>
          <w:p w14:paraId="40BD3C49" w14:textId="77777777" w:rsidR="00E34D4C" w:rsidRPr="0016787A" w:rsidRDefault="00E34D4C" w:rsidP="0016787A">
            <w:pPr>
              <w:ind w:firstLine="0"/>
              <w:rPr>
                <w:rFonts w:eastAsia="Times New Roman" w:cstheme="minorBidi"/>
                <w:sz w:val="22"/>
                <w:lang w:eastAsia="lt-LT"/>
              </w:rPr>
            </w:pPr>
            <w:r w:rsidRPr="00E34D4C">
              <w:rPr>
                <w:rFonts w:eastAsia="Times New Roman" w:cstheme="minorBidi"/>
                <w:sz w:val="22"/>
                <w:lang w:eastAsia="lt-LT"/>
              </w:rPr>
              <w:t xml:space="preserve">– gaunama pajamų, bet jų iš </w:t>
            </w:r>
            <w:r w:rsidR="0016787A">
              <w:rPr>
                <w:rFonts w:eastAsia="Times New Roman" w:cstheme="minorBidi"/>
                <w:sz w:val="22"/>
                <w:lang w:eastAsia="lt-LT"/>
              </w:rPr>
              <w:t xml:space="preserve">anksto neįmanoma apskaičiuoti. </w:t>
            </w:r>
          </w:p>
        </w:tc>
        <w:tc>
          <w:tcPr>
            <w:tcW w:w="4675" w:type="dxa"/>
            <w:tcBorders>
              <w:top w:val="single" w:sz="4" w:space="0" w:color="000000"/>
              <w:left w:val="single" w:sz="4" w:space="0" w:color="000000"/>
              <w:bottom w:val="single" w:sz="4" w:space="0" w:color="auto"/>
              <w:right w:val="single" w:sz="4" w:space="0" w:color="000000"/>
            </w:tcBorders>
          </w:tcPr>
          <w:p w14:paraId="36BE8C2B" w14:textId="77777777" w:rsidR="00E34D4C" w:rsidRPr="00E34D4C" w:rsidRDefault="00BD1465" w:rsidP="0016787A">
            <w:pPr>
              <w:ind w:firstLine="0"/>
              <w:rPr>
                <w:rFonts w:eastAsia="Times New Roman"/>
                <w:sz w:val="22"/>
                <w:szCs w:val="22"/>
                <w:lang w:eastAsia="lt-LT"/>
              </w:rPr>
            </w:pPr>
            <w:r w:rsidRPr="00BD1465">
              <w:rPr>
                <w:rFonts w:eastAsia="Times New Roman"/>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7142AAF" w14:textId="77777777" w:rsidR="00E34D4C" w:rsidRPr="00E34D4C" w:rsidRDefault="00E34D4C" w:rsidP="0016787A">
            <w:pPr>
              <w:ind w:firstLine="0"/>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BB645FA" w14:textId="77777777" w:rsidR="00E34D4C" w:rsidRPr="00E34D4C" w:rsidRDefault="00E34D4C" w:rsidP="0016787A">
            <w:pPr>
              <w:ind w:firstLine="0"/>
              <w:rPr>
                <w:rFonts w:eastAsia="Times New Roman"/>
                <w:sz w:val="22"/>
                <w:szCs w:val="22"/>
                <w:lang w:eastAsia="lt-LT"/>
              </w:rPr>
            </w:pPr>
          </w:p>
        </w:tc>
      </w:tr>
      <w:tr w:rsidR="00E34D4C" w:rsidRPr="00E34D4C" w14:paraId="1A6D2CE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1479A9A0" w14:textId="77777777" w:rsidR="00E34D4C" w:rsidRPr="00E34D4C" w:rsidRDefault="00E34D4C" w:rsidP="0016787A">
            <w:pPr>
              <w:ind w:firstLine="0"/>
              <w:rPr>
                <w:rFonts w:eastAsia="Times New Roman"/>
                <w:sz w:val="22"/>
                <w:szCs w:val="22"/>
                <w:lang w:eastAsia="lt-LT"/>
              </w:rPr>
            </w:pPr>
            <w:r w:rsidRPr="00E34D4C">
              <w:rPr>
                <w:rFonts w:eastAsia="Times New Roman"/>
                <w:b/>
                <w:bCs/>
                <w:sz w:val="22"/>
                <w:szCs w:val="22"/>
                <w:lang w:eastAsia="lt-LT"/>
              </w:rPr>
              <w:t xml:space="preserve">8. </w:t>
            </w:r>
            <w:r w:rsidRPr="00E34D4C">
              <w:rPr>
                <w:rFonts w:eastAsia="Times New Roman" w:cstheme="minorBidi"/>
                <w:b/>
                <w:bCs/>
                <w:sz w:val="22"/>
                <w:lang w:eastAsia="lt-LT"/>
              </w:rPr>
              <w:t>Projekto veiklos vykdomos veiksmų programos įgyvendinimo teritorijoje.</w:t>
            </w:r>
          </w:p>
        </w:tc>
      </w:tr>
      <w:tr w:rsidR="00E34D4C" w:rsidRPr="00E34D4C" w14:paraId="20519B7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69606239" w14:textId="77777777" w:rsidR="00E34D4C" w:rsidRPr="00E34D4C" w:rsidRDefault="00E34D4C" w:rsidP="0016787A">
            <w:pPr>
              <w:ind w:firstLine="0"/>
              <w:rPr>
                <w:rFonts w:eastAsia="Times New Roman" w:cstheme="minorBidi"/>
                <w:sz w:val="22"/>
                <w:lang w:eastAsia="lt-LT"/>
              </w:rPr>
            </w:pPr>
            <w:r w:rsidRPr="00E34D4C">
              <w:rPr>
                <w:rFonts w:eastAsia="Times New Roman" w:cstheme="minorBidi"/>
                <w:sz w:val="22"/>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31A50969" w14:textId="77777777" w:rsidR="00E34D4C" w:rsidRPr="00E34D4C" w:rsidRDefault="00E34D4C" w:rsidP="0016787A">
            <w:pPr>
              <w:ind w:firstLine="0"/>
              <w:rPr>
                <w:rFonts w:eastAsia="Times New Roman" w:cstheme="minorBidi"/>
                <w:sz w:val="22"/>
                <w:lang w:eastAsia="lt-LT"/>
              </w:rPr>
            </w:pPr>
            <w:r w:rsidRPr="00E34D4C">
              <w:rPr>
                <w:rFonts w:eastAsia="Times New Roman" w:cstheme="minorBidi"/>
                <w:sz w:val="22"/>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2366DFC8" w14:textId="77777777" w:rsidR="00E34D4C" w:rsidRPr="00E34D4C" w:rsidRDefault="00E34D4C" w:rsidP="0016787A">
            <w:pPr>
              <w:ind w:firstLine="0"/>
              <w:rPr>
                <w:rFonts w:eastAsia="Times New Roman" w:cstheme="minorBidi"/>
                <w:sz w:val="22"/>
                <w:lang w:eastAsia="lt-LT"/>
              </w:rPr>
            </w:pPr>
            <w:r w:rsidRPr="00E34D4C">
              <w:rPr>
                <w:rFonts w:eastAsia="Times New Roman" w:cstheme="minorBidi"/>
                <w:sz w:val="22"/>
                <w:lang w:eastAsia="lt-LT"/>
              </w:rPr>
              <w:t xml:space="preserve">8.1.2. iš ESF bendrai finansuojamo projekto veiklos vykdomos: </w:t>
            </w:r>
          </w:p>
          <w:p w14:paraId="3CA3BEF1" w14:textId="77777777" w:rsidR="00E34D4C" w:rsidRPr="00E34D4C" w:rsidRDefault="00E34D4C" w:rsidP="0016787A">
            <w:pPr>
              <w:numPr>
                <w:ilvl w:val="0"/>
                <w:numId w:val="7"/>
              </w:numPr>
              <w:tabs>
                <w:tab w:val="left" w:pos="402"/>
              </w:tabs>
              <w:spacing w:after="200" w:line="276" w:lineRule="auto"/>
              <w:rPr>
                <w:rFonts w:eastAsia="Times New Roman" w:cstheme="minorBidi"/>
                <w:sz w:val="22"/>
                <w:lang w:eastAsia="lt-LT"/>
              </w:rPr>
            </w:pPr>
            <w:r w:rsidRPr="00E34D4C">
              <w:rPr>
                <w:rFonts w:eastAsia="Times New Roman" w:cstheme="minorBidi"/>
                <w:sz w:val="22"/>
                <w:lang w:eastAsia="lt-LT"/>
              </w:rPr>
              <w:t>ES teritorijoje;</w:t>
            </w:r>
          </w:p>
          <w:p w14:paraId="70E101BC" w14:textId="77777777" w:rsidR="00E34D4C" w:rsidRPr="00E34D4C" w:rsidRDefault="00E34D4C" w:rsidP="0016787A">
            <w:pPr>
              <w:numPr>
                <w:ilvl w:val="0"/>
                <w:numId w:val="7"/>
              </w:numPr>
              <w:tabs>
                <w:tab w:val="left" w:pos="402"/>
                <w:tab w:val="left" w:pos="743"/>
              </w:tabs>
              <w:spacing w:after="200" w:line="276" w:lineRule="auto"/>
              <w:ind w:left="34" w:firstLine="326"/>
              <w:rPr>
                <w:rFonts w:eastAsia="Times New Roman" w:cstheme="minorBidi"/>
                <w:sz w:val="22"/>
                <w:lang w:eastAsia="lt-LT"/>
              </w:rPr>
            </w:pPr>
            <w:r w:rsidRPr="00E34D4C">
              <w:rPr>
                <w:rFonts w:eastAsia="Times New Roman" w:cstheme="minorBidi"/>
                <w:sz w:val="22"/>
                <w:lang w:eastAsia="lt-LT"/>
              </w:rPr>
              <w:t>ne ES teritorijoje, bet tokių veiklų išlaidos neviršija procento, nustatyto projektų finansavimo sąlygų apraše;</w:t>
            </w:r>
          </w:p>
          <w:p w14:paraId="030C6F81" w14:textId="77777777" w:rsidR="00E34D4C" w:rsidRPr="00E34D4C" w:rsidRDefault="00E34D4C" w:rsidP="0016787A">
            <w:pPr>
              <w:ind w:firstLine="0"/>
              <w:rPr>
                <w:rFonts w:eastAsia="Times New Roman"/>
                <w:sz w:val="22"/>
                <w:szCs w:val="22"/>
                <w:lang w:eastAsia="lt-LT"/>
              </w:rPr>
            </w:pPr>
            <w:r w:rsidRPr="00E34D4C">
              <w:rPr>
                <w:rFonts w:eastAsia="Times New Roman" w:cstheme="minorBidi"/>
                <w:sz w:val="22"/>
                <w:lang w:eastAsia="lt-LT"/>
              </w:rPr>
              <w:t xml:space="preserve">8.1.3. vykdomos techninės paramos projektų </w:t>
            </w:r>
            <w:r w:rsidRPr="00E34D4C">
              <w:rPr>
                <w:rFonts w:eastAsia="Times New Roman" w:cstheme="minorBidi"/>
                <w:sz w:val="22"/>
                <w:lang w:eastAsia="lt-LT"/>
              </w:rPr>
              <w:lastRenderedPageBreak/>
              <w:t xml:space="preserve">veiklos. </w:t>
            </w:r>
            <w:r w:rsidRPr="00E34D4C">
              <w:rPr>
                <w:rFonts w:eastAsia="Times New Roman"/>
                <w:sz w:val="22"/>
                <w:szCs w:val="22"/>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tcPr>
          <w:p w14:paraId="0F1E520D" w14:textId="77777777" w:rsidR="00E34D4C" w:rsidRPr="00E34D4C" w:rsidRDefault="00E34D4C" w:rsidP="002115BA">
            <w:pPr>
              <w:ind w:firstLine="0"/>
              <w:jc w:val="left"/>
              <w:rPr>
                <w:rFonts w:eastAsia="Times New Roman"/>
                <w:sz w:val="22"/>
                <w:szCs w:val="22"/>
                <w:lang w:eastAsia="lt-LT"/>
              </w:rPr>
            </w:pPr>
            <w:r w:rsidRPr="00E34D4C">
              <w:rPr>
                <w:sz w:val="22"/>
              </w:rPr>
              <w:lastRenderedPageBreak/>
              <w:t xml:space="preserve">Projekto veiklų vykdymo teritorija turi atitikti šio Aprašo </w:t>
            </w:r>
            <w:r w:rsidR="00C549A0" w:rsidRPr="00A116B7">
              <w:rPr>
                <w:sz w:val="22"/>
              </w:rPr>
              <w:t>2</w:t>
            </w:r>
            <w:r w:rsidR="00A116B7" w:rsidRPr="00A116B7">
              <w:rPr>
                <w:sz w:val="22"/>
              </w:rPr>
              <w:t>6</w:t>
            </w:r>
            <w:r w:rsidR="002115BA" w:rsidRPr="00A116B7">
              <w:rPr>
                <w:sz w:val="22"/>
              </w:rPr>
              <w:t xml:space="preserve"> p</w:t>
            </w:r>
            <w:r w:rsidR="002115BA">
              <w:rPr>
                <w:sz w:val="22"/>
              </w:rPr>
              <w:t xml:space="preserve">unkte </w:t>
            </w:r>
            <w:r w:rsidRPr="00E34D4C">
              <w:rPr>
                <w:sz w:val="22"/>
                <w:szCs w:val="22"/>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193E7A52" w14:textId="77777777" w:rsidR="00E34D4C" w:rsidRPr="00E34D4C" w:rsidRDefault="00E34D4C" w:rsidP="00E34D4C">
            <w:pPr>
              <w:ind w:firstLine="0"/>
              <w:jc w:val="center"/>
              <w:rPr>
                <w:rFonts w:eastAsia="Times New Roman"/>
                <w:sz w:val="22"/>
                <w:szCs w:val="22"/>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CE74BBF" w14:textId="77777777" w:rsidR="00E34D4C" w:rsidRPr="00E34D4C" w:rsidRDefault="00E34D4C" w:rsidP="00E34D4C">
            <w:pPr>
              <w:ind w:firstLine="0"/>
              <w:jc w:val="left"/>
              <w:rPr>
                <w:rFonts w:eastAsia="Times New Roman"/>
                <w:sz w:val="22"/>
                <w:szCs w:val="22"/>
                <w:lang w:eastAsia="lt-LT"/>
              </w:rPr>
            </w:pPr>
          </w:p>
        </w:tc>
      </w:tr>
    </w:tbl>
    <w:p w14:paraId="75C58C66" w14:textId="77777777" w:rsidR="00E34D4C" w:rsidRPr="00E34D4C" w:rsidRDefault="00E34D4C" w:rsidP="002E75B4">
      <w:pPr>
        <w:spacing w:after="200" w:line="276" w:lineRule="auto"/>
        <w:ind w:firstLine="0"/>
        <w:jc w:val="left"/>
        <w:rPr>
          <w:rFonts w:eastAsia="Times New Roman" w:cstheme="minorBidi"/>
          <w:b/>
          <w:sz w:val="22"/>
          <w:szCs w:val="22"/>
          <w:lang w:eastAsia="lt-LT"/>
        </w:rPr>
      </w:pPr>
      <w:r w:rsidRPr="00E34D4C">
        <w:rPr>
          <w:rFonts w:eastAsia="Times New Roman" w:cstheme="minorBidi"/>
          <w:b/>
          <w:sz w:val="22"/>
          <w:szCs w:val="22"/>
          <w:lang w:eastAsia="lt-LT"/>
        </w:rPr>
        <w:lastRenderedPageBreak/>
        <w:br w:type="page"/>
      </w:r>
      <w:r w:rsidRPr="00E34D4C">
        <w:rPr>
          <w:rFonts w:eastAsia="Times New Roman" w:cstheme="minorBidi"/>
          <w:b/>
          <w:sz w:val="22"/>
          <w:szCs w:val="22"/>
          <w:lang w:eastAsia="lt-LT"/>
        </w:rPr>
        <w:lastRenderedPageBreak/>
        <w:t>GALUTINĖ PROJEKTO ATITIKTIES BENDRIESIEMS REIKALAVIMAMS VERTINIMO IŠVADA:</w:t>
      </w:r>
    </w:p>
    <w:p w14:paraId="36A82E66" w14:textId="77777777" w:rsidR="00E34D4C" w:rsidRPr="00E34D4C" w:rsidRDefault="00E34D4C" w:rsidP="00EC50BC">
      <w:pPr>
        <w:numPr>
          <w:ilvl w:val="0"/>
          <w:numId w:val="8"/>
        </w:numPr>
        <w:spacing w:after="200" w:line="276" w:lineRule="auto"/>
        <w:jc w:val="left"/>
        <w:rPr>
          <w:rFonts w:eastAsia="Times New Roman" w:cstheme="minorBidi"/>
          <w:b/>
          <w:sz w:val="22"/>
          <w:szCs w:val="22"/>
          <w:lang w:eastAsia="lt-LT"/>
        </w:rPr>
      </w:pPr>
      <w:r w:rsidRPr="00E34D4C">
        <w:rPr>
          <w:rFonts w:eastAsia="Times New Roman" w:cstheme="minorBidi"/>
          <w:b/>
          <w:sz w:val="22"/>
          <w:szCs w:val="22"/>
          <w:lang w:eastAsia="lt-LT"/>
        </w:rPr>
        <w:t>Ar paraiška atitinka projektinį pasiūlymą ir valstybės ar regionų projektų sąrašą?</w:t>
      </w:r>
    </w:p>
    <w:p w14:paraId="6D08D6F1" w14:textId="77777777" w:rsidR="00E34D4C" w:rsidRPr="00E34D4C" w:rsidRDefault="00E34D4C" w:rsidP="00E34D4C">
      <w:pPr>
        <w:ind w:left="720" w:firstLine="0"/>
        <w:jc w:val="left"/>
        <w:rPr>
          <w:rFonts w:eastAsia="Times New Roman" w:cstheme="minorBidi"/>
          <w:sz w:val="22"/>
          <w:szCs w:val="22"/>
          <w:lang w:eastAsia="lt-LT"/>
        </w:rPr>
      </w:pPr>
      <w:r w:rsidRPr="00E34D4C">
        <w:rPr>
          <w:rFonts w:eastAsia="Times New Roman" w:cstheme="minorBidi"/>
          <w:sz w:val="22"/>
          <w:szCs w:val="22"/>
          <w:lang w:eastAsia="lt-LT"/>
        </w:rPr>
        <w:sym w:font="Symbol" w:char="F07F"/>
      </w:r>
      <w:r w:rsidRPr="00E34D4C">
        <w:rPr>
          <w:rFonts w:eastAsia="Times New Roman" w:cstheme="minorBidi"/>
          <w:sz w:val="22"/>
          <w:szCs w:val="22"/>
          <w:lang w:eastAsia="lt-LT"/>
        </w:rPr>
        <w:t xml:space="preserve"> Taip                                                   </w:t>
      </w:r>
      <w:r w:rsidRPr="00E34D4C">
        <w:rPr>
          <w:rFonts w:eastAsia="Times New Roman" w:cstheme="minorBidi"/>
          <w:sz w:val="22"/>
          <w:szCs w:val="22"/>
          <w:lang w:eastAsia="lt-LT"/>
        </w:rPr>
        <w:sym w:font="Symbol" w:char="F07F"/>
      </w:r>
      <w:r w:rsidRPr="00E34D4C">
        <w:rPr>
          <w:rFonts w:eastAsia="Times New Roman" w:cstheme="minorBidi"/>
          <w:sz w:val="22"/>
          <w:szCs w:val="22"/>
          <w:lang w:eastAsia="lt-LT"/>
        </w:rPr>
        <w:t xml:space="preserve"> Ne                                                              </w:t>
      </w:r>
      <w:r w:rsidRPr="00E34D4C">
        <w:rPr>
          <w:rFonts w:eastAsia="Times New Roman" w:cstheme="minorBidi"/>
          <w:sz w:val="22"/>
          <w:szCs w:val="22"/>
          <w:lang w:eastAsia="lt-LT"/>
        </w:rPr>
        <w:sym w:font="Symbol" w:char="F07F"/>
      </w:r>
      <w:r w:rsidRPr="00E34D4C">
        <w:rPr>
          <w:rFonts w:eastAsia="Times New Roman" w:cstheme="minorBidi"/>
          <w:sz w:val="22"/>
          <w:szCs w:val="22"/>
          <w:lang w:eastAsia="lt-LT"/>
        </w:rPr>
        <w:t xml:space="preserve"> Taip su išlyga </w:t>
      </w:r>
    </w:p>
    <w:p w14:paraId="072ADE3B" w14:textId="77777777" w:rsidR="00E34D4C" w:rsidRPr="00E34D4C" w:rsidRDefault="00E34D4C" w:rsidP="002115BA">
      <w:pPr>
        <w:ind w:left="720" w:firstLine="0"/>
        <w:jc w:val="left"/>
        <w:rPr>
          <w:rFonts w:eastAsia="Times New Roman" w:cstheme="minorBidi"/>
          <w:sz w:val="22"/>
          <w:szCs w:val="22"/>
          <w:lang w:eastAsia="lt-LT"/>
        </w:rPr>
      </w:pPr>
      <w:r w:rsidRPr="00E34D4C">
        <w:rPr>
          <w:rFonts w:eastAsia="Times New Roman" w:cstheme="minorBidi"/>
          <w:sz w:val="22"/>
          <w:szCs w:val="22"/>
          <w:lang w:eastAsia="lt-LT"/>
        </w:rPr>
        <w:t>Komentarai: _____________________________________</w:t>
      </w:r>
      <w:r w:rsidR="002115BA">
        <w:rPr>
          <w:rFonts w:eastAsia="Times New Roman" w:cstheme="minorBidi"/>
          <w:sz w:val="22"/>
          <w:szCs w:val="22"/>
          <w:lang w:eastAsia="lt-LT"/>
        </w:rPr>
        <w:t>_______________________________</w:t>
      </w:r>
    </w:p>
    <w:p w14:paraId="129C2885" w14:textId="77777777" w:rsidR="00E34D4C" w:rsidRPr="00E34D4C" w:rsidRDefault="00E34D4C" w:rsidP="00E34D4C">
      <w:pPr>
        <w:tabs>
          <w:tab w:val="left" w:pos="212"/>
          <w:tab w:val="left" w:pos="629"/>
          <w:tab w:val="left" w:pos="884"/>
        </w:tabs>
        <w:ind w:left="629" w:firstLine="0"/>
        <w:jc w:val="left"/>
        <w:rPr>
          <w:rFonts w:eastAsia="Times New Roman" w:cstheme="minorBidi"/>
          <w:lang w:eastAsia="lt-LT"/>
        </w:rPr>
      </w:pPr>
    </w:p>
    <w:p w14:paraId="0BCB3ACE" w14:textId="77777777" w:rsidR="00E34D4C" w:rsidRPr="00E34D4C" w:rsidRDefault="00E34D4C" w:rsidP="00EC50BC">
      <w:pPr>
        <w:numPr>
          <w:ilvl w:val="0"/>
          <w:numId w:val="8"/>
        </w:numPr>
        <w:spacing w:after="200" w:line="276" w:lineRule="auto"/>
        <w:jc w:val="left"/>
        <w:rPr>
          <w:rFonts w:eastAsia="Times New Roman" w:cstheme="minorBidi"/>
          <w:b/>
          <w:sz w:val="22"/>
          <w:szCs w:val="22"/>
          <w:lang w:eastAsia="lt-LT"/>
        </w:rPr>
      </w:pPr>
      <w:r w:rsidRPr="00E34D4C">
        <w:rPr>
          <w:rFonts w:eastAsia="Times New Roman" w:cstheme="minorBidi"/>
          <w:b/>
          <w:sz w:val="22"/>
          <w:szCs w:val="22"/>
          <w:lang w:eastAsia="lt-LT"/>
        </w:rPr>
        <w:t>Paraiška įvertinta teigiamai pagal visus bendruosius reikalavimus ir specialiuosius kriterijus:</w:t>
      </w:r>
    </w:p>
    <w:p w14:paraId="0E9BA510" w14:textId="77777777" w:rsidR="00E34D4C" w:rsidRPr="00E34D4C" w:rsidRDefault="00E34D4C" w:rsidP="00E34D4C">
      <w:pPr>
        <w:ind w:left="720" w:firstLine="0"/>
        <w:jc w:val="left"/>
        <w:rPr>
          <w:rFonts w:eastAsia="Times New Roman" w:cstheme="minorBidi"/>
          <w:sz w:val="22"/>
          <w:szCs w:val="22"/>
          <w:lang w:eastAsia="lt-LT"/>
        </w:rPr>
      </w:pPr>
      <w:r w:rsidRPr="00E34D4C">
        <w:rPr>
          <w:rFonts w:eastAsia="Times New Roman" w:cstheme="minorBidi"/>
          <w:sz w:val="22"/>
          <w:szCs w:val="22"/>
          <w:lang w:eastAsia="lt-LT"/>
        </w:rPr>
        <w:sym w:font="Symbol" w:char="F07F"/>
      </w:r>
      <w:r w:rsidRPr="00E34D4C">
        <w:rPr>
          <w:rFonts w:eastAsia="Times New Roman" w:cstheme="minorBidi"/>
          <w:sz w:val="22"/>
          <w:szCs w:val="22"/>
          <w:lang w:eastAsia="lt-LT"/>
        </w:rPr>
        <w:t xml:space="preserve"> Taip                                                   </w:t>
      </w:r>
      <w:r w:rsidRPr="00E34D4C">
        <w:rPr>
          <w:rFonts w:eastAsia="Times New Roman" w:cstheme="minorBidi"/>
          <w:sz w:val="22"/>
          <w:szCs w:val="22"/>
          <w:lang w:eastAsia="lt-LT"/>
        </w:rPr>
        <w:sym w:font="Symbol" w:char="F07F"/>
      </w:r>
      <w:r w:rsidRPr="00E34D4C">
        <w:rPr>
          <w:rFonts w:eastAsia="Times New Roman" w:cstheme="minorBidi"/>
          <w:sz w:val="22"/>
          <w:szCs w:val="22"/>
          <w:lang w:eastAsia="lt-LT"/>
        </w:rPr>
        <w:t xml:space="preserve"> Ne                                                              </w:t>
      </w:r>
      <w:r w:rsidRPr="00E34D4C">
        <w:rPr>
          <w:rFonts w:eastAsia="Times New Roman" w:cstheme="minorBidi"/>
          <w:sz w:val="22"/>
          <w:szCs w:val="22"/>
          <w:lang w:eastAsia="lt-LT"/>
        </w:rPr>
        <w:sym w:font="Symbol" w:char="F07F"/>
      </w:r>
      <w:r w:rsidRPr="00E34D4C">
        <w:rPr>
          <w:rFonts w:eastAsia="Times New Roman" w:cstheme="minorBidi"/>
          <w:sz w:val="22"/>
          <w:szCs w:val="22"/>
          <w:lang w:eastAsia="lt-LT"/>
        </w:rPr>
        <w:t xml:space="preserve"> Taip su išlyga </w:t>
      </w:r>
    </w:p>
    <w:p w14:paraId="04182172" w14:textId="77777777" w:rsidR="00E34D4C" w:rsidRPr="00E34D4C" w:rsidRDefault="00E34D4C" w:rsidP="00E34D4C">
      <w:pPr>
        <w:ind w:left="720" w:firstLine="0"/>
        <w:jc w:val="left"/>
        <w:rPr>
          <w:rFonts w:eastAsia="Times New Roman" w:cstheme="minorBidi"/>
          <w:sz w:val="22"/>
          <w:szCs w:val="22"/>
          <w:lang w:eastAsia="lt-LT"/>
        </w:rPr>
      </w:pPr>
      <w:r w:rsidRPr="00E34D4C">
        <w:rPr>
          <w:rFonts w:eastAsia="Times New Roman" w:cstheme="minorBidi"/>
          <w:sz w:val="22"/>
          <w:szCs w:val="22"/>
          <w:lang w:eastAsia="lt-LT"/>
        </w:rPr>
        <w:t>Komentarai: ____________________________________________________________________</w:t>
      </w:r>
    </w:p>
    <w:p w14:paraId="2CC7C298" w14:textId="77777777" w:rsidR="00E34D4C" w:rsidRPr="00E34D4C" w:rsidRDefault="00E34D4C" w:rsidP="00E34D4C">
      <w:pPr>
        <w:ind w:left="720" w:firstLine="0"/>
        <w:jc w:val="left"/>
        <w:rPr>
          <w:rFonts w:eastAsia="Times New Roman" w:cstheme="minorBidi"/>
          <w:sz w:val="22"/>
          <w:szCs w:val="22"/>
          <w:lang w:eastAsia="lt-LT"/>
        </w:rPr>
      </w:pPr>
    </w:p>
    <w:p w14:paraId="06811332" w14:textId="77777777" w:rsidR="00E34D4C" w:rsidRPr="00E34D4C" w:rsidRDefault="00E34D4C" w:rsidP="00EC50BC">
      <w:pPr>
        <w:numPr>
          <w:ilvl w:val="0"/>
          <w:numId w:val="8"/>
        </w:numPr>
        <w:spacing w:after="200" w:line="276" w:lineRule="auto"/>
        <w:jc w:val="left"/>
        <w:rPr>
          <w:rFonts w:eastAsia="Times New Roman" w:cstheme="minorBidi"/>
          <w:b/>
          <w:sz w:val="22"/>
          <w:szCs w:val="22"/>
          <w:lang w:eastAsia="lt-LT"/>
        </w:rPr>
      </w:pPr>
      <w:r w:rsidRPr="00E34D4C">
        <w:rPr>
          <w:rFonts w:eastAsia="Times New Roman" w:cstheme="minorBidi"/>
          <w:b/>
          <w:sz w:val="22"/>
          <w:szCs w:val="22"/>
          <w:lang w:eastAsia="lt-LT"/>
        </w:rPr>
        <w:t>Pareiškėjas nebandė gauti konfidencialios informacijos arba daryti poveikio vertinimą atliekančiai institucijai dabartinio paraiškų vertinimo arba atrankos proceso metu:</w:t>
      </w:r>
    </w:p>
    <w:p w14:paraId="20CA0DB4" w14:textId="77777777" w:rsidR="00E34D4C" w:rsidRPr="00E34D4C" w:rsidRDefault="00E34D4C" w:rsidP="00E34D4C">
      <w:pPr>
        <w:ind w:left="720" w:firstLine="0"/>
        <w:jc w:val="left"/>
        <w:rPr>
          <w:rFonts w:eastAsia="Times New Roman" w:cstheme="minorBidi"/>
          <w:sz w:val="22"/>
          <w:szCs w:val="22"/>
          <w:lang w:eastAsia="lt-LT"/>
        </w:rPr>
      </w:pPr>
      <w:r w:rsidRPr="00E34D4C">
        <w:rPr>
          <w:rFonts w:eastAsia="Times New Roman" w:cstheme="minorBidi"/>
          <w:sz w:val="22"/>
          <w:szCs w:val="22"/>
          <w:lang w:eastAsia="lt-LT"/>
        </w:rPr>
        <w:sym w:font="Symbol" w:char="F07F"/>
      </w:r>
      <w:r w:rsidRPr="00E34D4C">
        <w:rPr>
          <w:rFonts w:eastAsia="Times New Roman" w:cstheme="minorBidi"/>
          <w:sz w:val="22"/>
          <w:szCs w:val="22"/>
          <w:lang w:eastAsia="lt-LT"/>
        </w:rPr>
        <w:t xml:space="preserve"> Taip, nebandė</w:t>
      </w:r>
    </w:p>
    <w:p w14:paraId="027C7023" w14:textId="77777777" w:rsidR="00E34D4C" w:rsidRPr="00E34D4C" w:rsidRDefault="00E34D4C" w:rsidP="00E34D4C">
      <w:pPr>
        <w:ind w:left="720" w:firstLine="0"/>
        <w:jc w:val="left"/>
        <w:rPr>
          <w:rFonts w:eastAsia="Times New Roman" w:cstheme="minorBidi"/>
          <w:sz w:val="22"/>
          <w:szCs w:val="22"/>
          <w:lang w:eastAsia="lt-LT"/>
        </w:rPr>
      </w:pPr>
      <w:r w:rsidRPr="00E34D4C">
        <w:rPr>
          <w:rFonts w:eastAsia="Times New Roman" w:cstheme="minorBidi"/>
          <w:sz w:val="22"/>
          <w:szCs w:val="22"/>
          <w:lang w:eastAsia="lt-LT"/>
        </w:rPr>
        <w:sym w:font="Symbol" w:char="F07F"/>
      </w:r>
      <w:r w:rsidRPr="00E34D4C">
        <w:rPr>
          <w:rFonts w:eastAsia="Times New Roman" w:cstheme="minorBidi"/>
          <w:sz w:val="22"/>
          <w:szCs w:val="22"/>
          <w:lang w:eastAsia="lt-LT"/>
        </w:rPr>
        <w:t xml:space="preserve"> Ne, bandė</w:t>
      </w:r>
    </w:p>
    <w:p w14:paraId="7AE69599" w14:textId="77777777" w:rsidR="00E34D4C" w:rsidRDefault="00E34D4C" w:rsidP="000228A6">
      <w:pPr>
        <w:ind w:left="720" w:firstLine="0"/>
        <w:jc w:val="left"/>
        <w:rPr>
          <w:rFonts w:eastAsia="Times New Roman" w:cstheme="minorBidi"/>
          <w:lang w:eastAsia="lt-LT"/>
        </w:rPr>
      </w:pPr>
      <w:r w:rsidRPr="00E34D4C">
        <w:rPr>
          <w:rFonts w:eastAsia="Times New Roman" w:cstheme="minorBidi"/>
          <w:sz w:val="22"/>
          <w:szCs w:val="22"/>
          <w:lang w:eastAsia="lt-LT"/>
        </w:rPr>
        <w:t>Komentarai: ____________________________________________________________________</w:t>
      </w:r>
    </w:p>
    <w:p w14:paraId="7B061933" w14:textId="77777777" w:rsidR="000228A6" w:rsidRPr="000228A6" w:rsidRDefault="000228A6" w:rsidP="000228A6">
      <w:pPr>
        <w:ind w:left="720" w:firstLine="0"/>
        <w:jc w:val="left"/>
        <w:rPr>
          <w:rFonts w:eastAsia="Times New Roman" w:cstheme="minorBidi"/>
          <w:lang w:eastAsia="lt-LT"/>
        </w:rPr>
      </w:pPr>
    </w:p>
    <w:p w14:paraId="3401ABCB" w14:textId="77777777" w:rsidR="00E34D4C" w:rsidRPr="00B9717A" w:rsidRDefault="00E34D4C" w:rsidP="00EC50BC">
      <w:pPr>
        <w:keepNext/>
        <w:numPr>
          <w:ilvl w:val="0"/>
          <w:numId w:val="8"/>
        </w:numPr>
        <w:spacing w:after="200" w:line="276" w:lineRule="auto"/>
        <w:jc w:val="left"/>
        <w:rPr>
          <w:rFonts w:cstheme="minorBidi"/>
          <w:b/>
          <w:color w:val="000000"/>
          <w:sz w:val="22"/>
          <w:szCs w:val="22"/>
          <w:lang w:eastAsia="lt-LT"/>
        </w:rPr>
      </w:pPr>
      <w:r w:rsidRPr="00B9717A">
        <w:rPr>
          <w:rFonts w:cstheme="minorBidi"/>
          <w:b/>
          <w:sz w:val="22"/>
          <w:szCs w:val="22"/>
        </w:rPr>
        <w:t>Projekto tinkamumo finansuoti vertinimo metu nustatytos</w:t>
      </w:r>
      <w:r w:rsidRPr="00B9717A">
        <w:rPr>
          <w:rFonts w:cstheme="minorBidi"/>
          <w:b/>
          <w:sz w:val="22"/>
          <w:szCs w:val="22"/>
          <w:lang w:eastAsia="lt-LT"/>
        </w:rPr>
        <w:t xml:space="preserve"> projekto</w:t>
      </w:r>
      <w:r w:rsidRPr="00B9717A">
        <w:rPr>
          <w:rFonts w:cstheme="minorBidi"/>
          <w:sz w:val="22"/>
          <w:szCs w:val="22"/>
          <w:lang w:eastAsia="lt-LT"/>
        </w:rPr>
        <w:t xml:space="preserve"> </w:t>
      </w:r>
      <w:r w:rsidRPr="00B9717A">
        <w:rPr>
          <w:rFonts w:cstheme="minorBidi"/>
          <w:b/>
          <w:color w:val="000000"/>
          <w:sz w:val="22"/>
          <w:szCs w:val="22"/>
          <w:lang w:eastAsia="lt-LT"/>
        </w:rPr>
        <w:t>tinkamos finansuoti ir tinkamos deklaruoti E</w:t>
      </w:r>
      <w:r w:rsidR="00B9717A">
        <w:rPr>
          <w:rFonts w:cstheme="minorBidi"/>
          <w:b/>
          <w:color w:val="000000"/>
          <w:sz w:val="22"/>
          <w:szCs w:val="22"/>
          <w:lang w:eastAsia="lt-LT"/>
        </w:rPr>
        <w:t xml:space="preserve">uropos </w:t>
      </w:r>
      <w:r w:rsidRPr="00B9717A">
        <w:rPr>
          <w:rFonts w:cstheme="minorBidi"/>
          <w:b/>
          <w:color w:val="000000"/>
          <w:sz w:val="22"/>
          <w:szCs w:val="22"/>
          <w:lang w:eastAsia="lt-LT"/>
        </w:rPr>
        <w:t>K</w:t>
      </w:r>
      <w:r w:rsidR="00B9717A">
        <w:rPr>
          <w:rFonts w:cstheme="minorBidi"/>
          <w:b/>
          <w:color w:val="000000"/>
          <w:sz w:val="22"/>
          <w:szCs w:val="22"/>
          <w:lang w:eastAsia="lt-LT"/>
        </w:rPr>
        <w:t xml:space="preserve">omisijai (toliau </w:t>
      </w:r>
      <w:r w:rsidR="00B9717A" w:rsidRPr="00B9717A">
        <w:rPr>
          <w:rFonts w:cstheme="minorBidi"/>
          <w:b/>
          <w:color w:val="000000"/>
          <w:sz w:val="22"/>
          <w:szCs w:val="22"/>
          <w:lang w:eastAsia="lt-LT"/>
        </w:rPr>
        <w:t>–</w:t>
      </w:r>
      <w:r w:rsidRPr="00B9717A">
        <w:rPr>
          <w:rFonts w:cstheme="minorBidi"/>
          <w:b/>
          <w:color w:val="000000"/>
          <w:sz w:val="22"/>
          <w:szCs w:val="22"/>
          <w:lang w:eastAsia="lt-LT"/>
        </w:rPr>
        <w:t xml:space="preserve"> </w:t>
      </w:r>
      <w:r w:rsidR="00B9717A">
        <w:rPr>
          <w:rFonts w:cstheme="minorBidi"/>
          <w:b/>
          <w:color w:val="000000"/>
          <w:sz w:val="22"/>
          <w:szCs w:val="22"/>
          <w:lang w:eastAsia="lt-LT"/>
        </w:rPr>
        <w:t xml:space="preserve">EK) </w:t>
      </w:r>
      <w:r w:rsidRPr="00B9717A">
        <w:rPr>
          <w:rFonts w:cstheme="minorBidi"/>
          <w:b/>
          <w:color w:val="000000"/>
          <w:sz w:val="22"/>
          <w:szCs w:val="22"/>
          <w:lang w:eastAsia="lt-LT"/>
        </w:rPr>
        <w:t>išlaidos:</w:t>
      </w:r>
    </w:p>
    <w:p w14:paraId="3F2864BC" w14:textId="77777777" w:rsidR="00E34D4C" w:rsidRPr="00E34D4C" w:rsidRDefault="00E34D4C" w:rsidP="00E34D4C">
      <w:pPr>
        <w:ind w:left="720" w:firstLine="0"/>
        <w:jc w:val="left"/>
        <w:rPr>
          <w:i/>
          <w:sz w:val="22"/>
          <w:szCs w:val="22"/>
        </w:rPr>
      </w:pPr>
    </w:p>
    <w:tbl>
      <w:tblPr>
        <w:tblW w:w="4808" w:type="pct"/>
        <w:tblInd w:w="466" w:type="dxa"/>
        <w:tblLayout w:type="fixed"/>
        <w:tblCellMar>
          <w:left w:w="40" w:type="dxa"/>
          <w:right w:w="40" w:type="dxa"/>
        </w:tblCellMar>
        <w:tblLook w:val="0000" w:firstRow="0" w:lastRow="0" w:firstColumn="0" w:lastColumn="0" w:noHBand="0" w:noVBand="0"/>
      </w:tblPr>
      <w:tblGrid>
        <w:gridCol w:w="2275"/>
        <w:gridCol w:w="1342"/>
        <w:gridCol w:w="1476"/>
        <w:gridCol w:w="1476"/>
        <w:gridCol w:w="1477"/>
        <w:gridCol w:w="1610"/>
        <w:gridCol w:w="1610"/>
        <w:gridCol w:w="1410"/>
        <w:gridCol w:w="1411"/>
      </w:tblGrid>
      <w:tr w:rsidR="00E34D4C" w:rsidRPr="00E34D4C" w14:paraId="045FC1B0" w14:textId="77777777" w:rsidTr="002115BA">
        <w:trPr>
          <w:trHeight w:val="23"/>
        </w:trPr>
        <w:tc>
          <w:tcPr>
            <w:tcW w:w="2173" w:type="dxa"/>
            <w:vMerge w:val="restart"/>
            <w:tcBorders>
              <w:top w:val="single" w:sz="6" w:space="0" w:color="auto"/>
              <w:left w:val="single" w:sz="6" w:space="0" w:color="auto"/>
              <w:bottom w:val="single" w:sz="6" w:space="0" w:color="auto"/>
              <w:right w:val="single" w:sz="6" w:space="0" w:color="auto"/>
            </w:tcBorders>
            <w:vAlign w:val="center"/>
          </w:tcPr>
          <w:p w14:paraId="0BAD5FE9" w14:textId="77777777" w:rsidR="00E34D4C" w:rsidRPr="00E34D4C" w:rsidRDefault="00E34D4C" w:rsidP="00E34D4C">
            <w:pPr>
              <w:ind w:right="57" w:firstLine="0"/>
              <w:jc w:val="center"/>
              <w:rPr>
                <w:rFonts w:cstheme="minorBidi"/>
                <w:b/>
                <w:sz w:val="20"/>
                <w:szCs w:val="20"/>
              </w:rPr>
            </w:pPr>
            <w:r w:rsidRPr="00E34D4C">
              <w:rPr>
                <w:rFonts w:cstheme="minorBidi"/>
                <w:b/>
                <w:sz w:val="20"/>
                <w:szCs w:val="20"/>
              </w:rPr>
              <w:t>Bendra projekto vertė</w:t>
            </w:r>
            <w:r w:rsidRPr="00E34D4C">
              <w:rPr>
                <w:rFonts w:cstheme="minorBidi"/>
                <w:b/>
                <w:sz w:val="20"/>
                <w:szCs w:val="20"/>
                <w:vertAlign w:val="superscript"/>
              </w:rPr>
              <w:footnoteReference w:id="1"/>
            </w:r>
            <w:r w:rsidRPr="00E34D4C">
              <w:rPr>
                <w:rFonts w:cstheme="minorBidi"/>
                <w:b/>
                <w:sz w:val="20"/>
                <w:szCs w:val="20"/>
              </w:rPr>
              <w:t>, Eur</w:t>
            </w:r>
          </w:p>
        </w:tc>
        <w:tc>
          <w:tcPr>
            <w:tcW w:w="7047" w:type="dxa"/>
            <w:gridSpan w:val="5"/>
            <w:tcBorders>
              <w:top w:val="single" w:sz="6" w:space="0" w:color="auto"/>
              <w:left w:val="single" w:sz="6" w:space="0" w:color="auto"/>
              <w:bottom w:val="single" w:sz="6" w:space="0" w:color="auto"/>
              <w:right w:val="single" w:sz="6" w:space="0" w:color="auto"/>
            </w:tcBorders>
            <w:vAlign w:val="center"/>
          </w:tcPr>
          <w:p w14:paraId="1545186E" w14:textId="77777777" w:rsidR="00E34D4C" w:rsidRPr="00E34D4C" w:rsidRDefault="00E34D4C" w:rsidP="00E34D4C">
            <w:pPr>
              <w:ind w:firstLine="0"/>
              <w:jc w:val="center"/>
              <w:rPr>
                <w:rFonts w:cstheme="minorBidi"/>
                <w:b/>
                <w:sz w:val="20"/>
                <w:szCs w:val="20"/>
              </w:rPr>
            </w:pPr>
            <w:r w:rsidRPr="00E34D4C">
              <w:rPr>
                <w:rFonts w:asciiTheme="minorHAnsi" w:hAnsiTheme="minorHAnsi" w:cstheme="minorBidi"/>
                <w:b/>
                <w:sz w:val="20"/>
                <w:szCs w:val="20"/>
              </w:rPr>
              <w:t xml:space="preserve"> </w:t>
            </w:r>
            <w:r w:rsidRPr="00E34D4C">
              <w:rPr>
                <w:rFonts w:cstheme="minorBidi"/>
                <w:b/>
                <w:sz w:val="20"/>
                <w:szCs w:val="20"/>
              </w:rPr>
              <w:t>Didžiausia galima projekto tinkamų finansuoti išlaidų suma:</w:t>
            </w:r>
          </w:p>
        </w:tc>
        <w:tc>
          <w:tcPr>
            <w:tcW w:w="1537" w:type="dxa"/>
            <w:vMerge w:val="restart"/>
            <w:tcBorders>
              <w:top w:val="single" w:sz="6" w:space="0" w:color="auto"/>
              <w:left w:val="single" w:sz="6" w:space="0" w:color="auto"/>
              <w:right w:val="single" w:sz="6" w:space="0" w:color="auto"/>
            </w:tcBorders>
            <w:vAlign w:val="center"/>
          </w:tcPr>
          <w:p w14:paraId="16C702F0" w14:textId="77777777" w:rsidR="00E34D4C" w:rsidRPr="00E34D4C" w:rsidDel="001B7222" w:rsidRDefault="00E34D4C" w:rsidP="00E34D4C">
            <w:pPr>
              <w:ind w:firstLine="0"/>
              <w:jc w:val="center"/>
              <w:rPr>
                <w:rFonts w:cstheme="minorBidi"/>
                <w:b/>
                <w:sz w:val="20"/>
                <w:szCs w:val="20"/>
              </w:rPr>
            </w:pPr>
            <w:r w:rsidRPr="00E34D4C">
              <w:rPr>
                <w:rFonts w:cstheme="minorBidi"/>
                <w:b/>
                <w:sz w:val="20"/>
                <w:szCs w:val="20"/>
              </w:rPr>
              <w:t>Pajamos, mažinančios tinkamų deklaruoti EK išlaidų sumą, Eur</w:t>
            </w:r>
          </w:p>
        </w:tc>
        <w:tc>
          <w:tcPr>
            <w:tcW w:w="2693" w:type="dxa"/>
            <w:gridSpan w:val="2"/>
            <w:tcBorders>
              <w:top w:val="single" w:sz="6" w:space="0" w:color="auto"/>
              <w:left w:val="single" w:sz="6" w:space="0" w:color="auto"/>
              <w:bottom w:val="single" w:sz="4" w:space="0" w:color="auto"/>
              <w:right w:val="single" w:sz="6" w:space="0" w:color="auto"/>
            </w:tcBorders>
            <w:vAlign w:val="center"/>
          </w:tcPr>
          <w:p w14:paraId="6BC875E5" w14:textId="77777777" w:rsidR="00E34D4C" w:rsidRPr="00E34D4C" w:rsidRDefault="00E34D4C" w:rsidP="00E34D4C">
            <w:pPr>
              <w:ind w:firstLine="0"/>
              <w:jc w:val="center"/>
              <w:rPr>
                <w:rFonts w:cstheme="minorBidi"/>
                <w:b/>
                <w:sz w:val="20"/>
                <w:szCs w:val="20"/>
              </w:rPr>
            </w:pPr>
            <w:r w:rsidRPr="00E34D4C">
              <w:rPr>
                <w:rFonts w:cstheme="minorBidi"/>
                <w:b/>
                <w:sz w:val="20"/>
                <w:szCs w:val="20"/>
              </w:rPr>
              <w:t>Tinkamos deklaruoti EK išlaidos</w:t>
            </w:r>
          </w:p>
        </w:tc>
      </w:tr>
      <w:tr w:rsidR="00E34D4C" w:rsidRPr="00E34D4C" w14:paraId="4494D8B6" w14:textId="77777777" w:rsidTr="002115BA">
        <w:trPr>
          <w:cantSplit/>
          <w:trHeight w:val="23"/>
        </w:trPr>
        <w:tc>
          <w:tcPr>
            <w:tcW w:w="2173" w:type="dxa"/>
            <w:vMerge/>
            <w:tcBorders>
              <w:top w:val="single" w:sz="6" w:space="0" w:color="auto"/>
              <w:left w:val="single" w:sz="6" w:space="0" w:color="auto"/>
              <w:bottom w:val="single" w:sz="6" w:space="0" w:color="auto"/>
              <w:right w:val="single" w:sz="6" w:space="0" w:color="auto"/>
            </w:tcBorders>
            <w:vAlign w:val="center"/>
          </w:tcPr>
          <w:p w14:paraId="68963B33" w14:textId="77777777" w:rsidR="00E34D4C" w:rsidRPr="00E34D4C" w:rsidRDefault="00E34D4C" w:rsidP="00E34D4C">
            <w:pPr>
              <w:ind w:firstLine="0"/>
              <w:jc w:val="left"/>
              <w:rPr>
                <w:rFonts w:cstheme="minorBidi"/>
                <w:sz w:val="20"/>
                <w:szCs w:val="20"/>
              </w:rPr>
            </w:pPr>
          </w:p>
        </w:tc>
        <w:tc>
          <w:tcPr>
            <w:tcW w:w="1282" w:type="dxa"/>
            <w:vMerge w:val="restart"/>
            <w:tcBorders>
              <w:top w:val="single" w:sz="6" w:space="0" w:color="auto"/>
              <w:left w:val="single" w:sz="6" w:space="0" w:color="auto"/>
              <w:bottom w:val="single" w:sz="6" w:space="0" w:color="auto"/>
              <w:right w:val="single" w:sz="6" w:space="0" w:color="auto"/>
            </w:tcBorders>
            <w:vAlign w:val="center"/>
          </w:tcPr>
          <w:p w14:paraId="666A118E" w14:textId="77777777" w:rsidR="00E34D4C" w:rsidRPr="00E34D4C" w:rsidRDefault="00E34D4C" w:rsidP="00E34D4C">
            <w:pPr>
              <w:ind w:firstLine="0"/>
              <w:jc w:val="center"/>
              <w:rPr>
                <w:rFonts w:cstheme="minorBidi"/>
                <w:b/>
                <w:sz w:val="20"/>
                <w:szCs w:val="20"/>
              </w:rPr>
            </w:pPr>
            <w:r w:rsidRPr="00E34D4C">
              <w:rPr>
                <w:rFonts w:cstheme="minorBidi"/>
                <w:b/>
                <w:sz w:val="20"/>
                <w:szCs w:val="20"/>
              </w:rPr>
              <w:t>Iš viso, Eur</w:t>
            </w:r>
          </w:p>
        </w:tc>
        <w:tc>
          <w:tcPr>
            <w:tcW w:w="5765" w:type="dxa"/>
            <w:gridSpan w:val="4"/>
            <w:tcBorders>
              <w:top w:val="single" w:sz="6" w:space="0" w:color="auto"/>
              <w:left w:val="single" w:sz="6" w:space="0" w:color="auto"/>
              <w:bottom w:val="single" w:sz="6" w:space="0" w:color="auto"/>
              <w:right w:val="single" w:sz="6" w:space="0" w:color="auto"/>
            </w:tcBorders>
            <w:vAlign w:val="center"/>
          </w:tcPr>
          <w:p w14:paraId="0E30625C" w14:textId="77777777" w:rsidR="00E34D4C" w:rsidRPr="00E34D4C" w:rsidRDefault="00E34D4C" w:rsidP="00E34D4C">
            <w:pPr>
              <w:ind w:firstLine="0"/>
              <w:jc w:val="center"/>
              <w:rPr>
                <w:rFonts w:cstheme="minorBidi"/>
                <w:b/>
                <w:sz w:val="20"/>
                <w:szCs w:val="20"/>
              </w:rPr>
            </w:pPr>
            <w:r w:rsidRPr="00E34D4C">
              <w:rPr>
                <w:rFonts w:cstheme="minorBidi"/>
                <w:b/>
                <w:sz w:val="20"/>
                <w:szCs w:val="20"/>
              </w:rPr>
              <w:t>Iš jų:</w:t>
            </w:r>
          </w:p>
        </w:tc>
        <w:tc>
          <w:tcPr>
            <w:tcW w:w="1537" w:type="dxa"/>
            <w:vMerge/>
            <w:tcBorders>
              <w:left w:val="single" w:sz="6" w:space="0" w:color="auto"/>
              <w:right w:val="single" w:sz="4" w:space="0" w:color="auto"/>
            </w:tcBorders>
            <w:vAlign w:val="center"/>
          </w:tcPr>
          <w:p w14:paraId="713A1ADE" w14:textId="77777777" w:rsidR="00E34D4C" w:rsidRPr="00E34D4C" w:rsidRDefault="00E34D4C" w:rsidP="00E34D4C">
            <w:pPr>
              <w:ind w:firstLine="0"/>
              <w:jc w:val="center"/>
              <w:rPr>
                <w:rFonts w:cstheme="minorBidi"/>
                <w:sz w:val="20"/>
                <w:szCs w:val="20"/>
              </w:rPr>
            </w:pPr>
          </w:p>
        </w:tc>
        <w:tc>
          <w:tcPr>
            <w:tcW w:w="1346" w:type="dxa"/>
            <w:vMerge w:val="restart"/>
            <w:tcBorders>
              <w:top w:val="single" w:sz="4" w:space="0" w:color="auto"/>
              <w:left w:val="single" w:sz="4" w:space="0" w:color="auto"/>
              <w:right w:val="single" w:sz="4" w:space="0" w:color="auto"/>
            </w:tcBorders>
            <w:vAlign w:val="center"/>
          </w:tcPr>
          <w:p w14:paraId="5D25A05F" w14:textId="77777777" w:rsidR="00E34D4C" w:rsidRPr="00E34D4C" w:rsidRDefault="00E34D4C" w:rsidP="00E34D4C">
            <w:pPr>
              <w:ind w:firstLine="0"/>
              <w:jc w:val="center"/>
              <w:rPr>
                <w:rFonts w:cstheme="minorBidi"/>
                <w:b/>
                <w:sz w:val="20"/>
                <w:szCs w:val="20"/>
              </w:rPr>
            </w:pPr>
            <w:r w:rsidRPr="00E34D4C">
              <w:rPr>
                <w:rFonts w:cstheme="minorBidi"/>
                <w:b/>
                <w:sz w:val="20"/>
                <w:szCs w:val="20"/>
              </w:rPr>
              <w:t>Didžiausia EK tinkamų deklaruoti išlaidų suma, Eur</w:t>
            </w:r>
          </w:p>
        </w:tc>
        <w:tc>
          <w:tcPr>
            <w:tcW w:w="1347" w:type="dxa"/>
            <w:vMerge w:val="restart"/>
            <w:tcBorders>
              <w:top w:val="single" w:sz="4" w:space="0" w:color="auto"/>
              <w:left w:val="single" w:sz="4" w:space="0" w:color="auto"/>
              <w:right w:val="single" w:sz="4" w:space="0" w:color="auto"/>
            </w:tcBorders>
            <w:vAlign w:val="center"/>
          </w:tcPr>
          <w:p w14:paraId="078641BE" w14:textId="77777777" w:rsidR="00E34D4C" w:rsidRPr="00E34D4C" w:rsidRDefault="00E34D4C" w:rsidP="00E34D4C">
            <w:pPr>
              <w:ind w:firstLine="0"/>
              <w:jc w:val="center"/>
              <w:rPr>
                <w:rFonts w:cstheme="minorBidi"/>
                <w:b/>
                <w:sz w:val="20"/>
                <w:szCs w:val="20"/>
              </w:rPr>
            </w:pPr>
            <w:r w:rsidRPr="00E34D4C">
              <w:rPr>
                <w:rFonts w:cstheme="minorBidi"/>
                <w:b/>
                <w:sz w:val="20"/>
                <w:szCs w:val="20"/>
              </w:rPr>
              <w:t>Dalis nuo tinkamų finansuoti išlaidų, proc</w:t>
            </w:r>
          </w:p>
        </w:tc>
      </w:tr>
      <w:tr w:rsidR="00E34D4C" w:rsidRPr="00E34D4C" w14:paraId="660D8E20" w14:textId="77777777" w:rsidTr="002115BA">
        <w:trPr>
          <w:cantSplit/>
          <w:trHeight w:val="23"/>
        </w:trPr>
        <w:tc>
          <w:tcPr>
            <w:tcW w:w="2173" w:type="dxa"/>
            <w:vMerge/>
            <w:tcBorders>
              <w:top w:val="single" w:sz="6" w:space="0" w:color="auto"/>
              <w:left w:val="single" w:sz="6" w:space="0" w:color="auto"/>
              <w:bottom w:val="single" w:sz="6" w:space="0" w:color="auto"/>
              <w:right w:val="single" w:sz="6" w:space="0" w:color="auto"/>
            </w:tcBorders>
            <w:vAlign w:val="center"/>
          </w:tcPr>
          <w:p w14:paraId="1D4A8AEC" w14:textId="77777777" w:rsidR="00E34D4C" w:rsidRPr="00E34D4C" w:rsidRDefault="00E34D4C" w:rsidP="00E34D4C">
            <w:pPr>
              <w:ind w:firstLine="0"/>
              <w:jc w:val="left"/>
              <w:rPr>
                <w:rFonts w:cstheme="minorBidi"/>
                <w:sz w:val="20"/>
                <w:szCs w:val="20"/>
              </w:rPr>
            </w:pPr>
          </w:p>
        </w:tc>
        <w:tc>
          <w:tcPr>
            <w:tcW w:w="1282" w:type="dxa"/>
            <w:vMerge/>
            <w:tcBorders>
              <w:top w:val="single" w:sz="6" w:space="0" w:color="auto"/>
              <w:left w:val="single" w:sz="6" w:space="0" w:color="auto"/>
              <w:bottom w:val="single" w:sz="6" w:space="0" w:color="auto"/>
              <w:right w:val="single" w:sz="6" w:space="0" w:color="auto"/>
            </w:tcBorders>
            <w:vAlign w:val="center"/>
          </w:tcPr>
          <w:p w14:paraId="4FC03A2E" w14:textId="77777777" w:rsidR="00E34D4C" w:rsidRPr="00E34D4C" w:rsidRDefault="00E34D4C" w:rsidP="00E34D4C">
            <w:pPr>
              <w:ind w:firstLine="0"/>
              <w:jc w:val="left"/>
              <w:rPr>
                <w:rFonts w:cstheme="minorBidi"/>
                <w:sz w:val="20"/>
                <w:szCs w:val="20"/>
              </w:rPr>
            </w:pPr>
          </w:p>
        </w:tc>
        <w:tc>
          <w:tcPr>
            <w:tcW w:w="1409" w:type="dxa"/>
            <w:tcBorders>
              <w:top w:val="single" w:sz="6" w:space="0" w:color="auto"/>
              <w:left w:val="single" w:sz="6" w:space="0" w:color="auto"/>
              <w:bottom w:val="single" w:sz="6" w:space="0" w:color="auto"/>
              <w:right w:val="single" w:sz="6" w:space="0" w:color="auto"/>
            </w:tcBorders>
            <w:vAlign w:val="center"/>
          </w:tcPr>
          <w:p w14:paraId="1C84C444" w14:textId="77777777" w:rsidR="00E34D4C" w:rsidRPr="00E34D4C" w:rsidRDefault="00E34D4C" w:rsidP="00E34D4C">
            <w:pPr>
              <w:ind w:left="-57" w:right="-57" w:firstLine="0"/>
              <w:jc w:val="center"/>
              <w:rPr>
                <w:rFonts w:cstheme="minorBidi"/>
                <w:b/>
                <w:sz w:val="20"/>
                <w:szCs w:val="20"/>
              </w:rPr>
            </w:pPr>
          </w:p>
          <w:p w14:paraId="2C6A181B" w14:textId="77777777" w:rsidR="00E34D4C" w:rsidRPr="00E34D4C" w:rsidRDefault="00E34D4C" w:rsidP="00E34D4C">
            <w:pPr>
              <w:ind w:right="104" w:firstLine="0"/>
              <w:jc w:val="center"/>
              <w:rPr>
                <w:rFonts w:cstheme="minorBidi"/>
                <w:b/>
                <w:sz w:val="20"/>
                <w:szCs w:val="20"/>
              </w:rPr>
            </w:pPr>
            <w:r w:rsidRPr="00E34D4C">
              <w:rPr>
                <w:rFonts w:cstheme="minorBidi"/>
                <w:b/>
                <w:sz w:val="20"/>
                <w:szCs w:val="20"/>
              </w:rPr>
              <w:t>Prašomos skirti lėšos – iki, Eur</w:t>
            </w:r>
          </w:p>
        </w:tc>
        <w:tc>
          <w:tcPr>
            <w:tcW w:w="1409" w:type="dxa"/>
            <w:tcBorders>
              <w:top w:val="single" w:sz="6" w:space="0" w:color="auto"/>
              <w:left w:val="single" w:sz="6" w:space="0" w:color="auto"/>
              <w:bottom w:val="single" w:sz="6" w:space="0" w:color="auto"/>
              <w:right w:val="single" w:sz="6" w:space="0" w:color="auto"/>
            </w:tcBorders>
            <w:vAlign w:val="center"/>
          </w:tcPr>
          <w:p w14:paraId="7D2B8E82" w14:textId="77777777" w:rsidR="00E34D4C" w:rsidRPr="00E34D4C" w:rsidRDefault="00E34D4C" w:rsidP="00E34D4C">
            <w:pPr>
              <w:ind w:firstLine="0"/>
              <w:jc w:val="center"/>
              <w:rPr>
                <w:rFonts w:cstheme="minorBidi"/>
                <w:b/>
                <w:sz w:val="20"/>
                <w:szCs w:val="20"/>
              </w:rPr>
            </w:pPr>
            <w:r w:rsidRPr="00E34D4C">
              <w:rPr>
                <w:rFonts w:cstheme="minorBidi"/>
                <w:b/>
                <w:sz w:val="20"/>
                <w:szCs w:val="20"/>
              </w:rPr>
              <w:t>Dalis nuo tinkamų finansuoti išlaidų, proc.</w:t>
            </w:r>
          </w:p>
        </w:tc>
        <w:tc>
          <w:tcPr>
            <w:tcW w:w="1410" w:type="dxa"/>
            <w:tcBorders>
              <w:top w:val="single" w:sz="6" w:space="0" w:color="auto"/>
              <w:left w:val="single" w:sz="6" w:space="0" w:color="auto"/>
              <w:bottom w:val="single" w:sz="6" w:space="0" w:color="auto"/>
              <w:right w:val="single" w:sz="6" w:space="0" w:color="auto"/>
            </w:tcBorders>
            <w:vAlign w:val="center"/>
          </w:tcPr>
          <w:p w14:paraId="0B07151B" w14:textId="77777777" w:rsidR="00E34D4C" w:rsidRPr="00E34D4C" w:rsidRDefault="00E34D4C" w:rsidP="00E34D4C">
            <w:pPr>
              <w:ind w:left="-57" w:right="-57" w:firstLine="0"/>
              <w:jc w:val="center"/>
              <w:rPr>
                <w:rFonts w:cstheme="minorBidi"/>
                <w:b/>
                <w:sz w:val="20"/>
                <w:szCs w:val="20"/>
              </w:rPr>
            </w:pPr>
            <w:r w:rsidRPr="00E34D4C">
              <w:rPr>
                <w:rFonts w:cstheme="minorBidi"/>
                <w:b/>
                <w:sz w:val="20"/>
                <w:szCs w:val="20"/>
              </w:rPr>
              <w:t xml:space="preserve">Pareiškėjo ir partnerio (-ių) nuosavos lėšos, Eur </w:t>
            </w:r>
          </w:p>
        </w:tc>
        <w:tc>
          <w:tcPr>
            <w:tcW w:w="1537" w:type="dxa"/>
            <w:tcBorders>
              <w:top w:val="single" w:sz="6" w:space="0" w:color="auto"/>
              <w:left w:val="single" w:sz="6" w:space="0" w:color="auto"/>
              <w:bottom w:val="single" w:sz="6" w:space="0" w:color="auto"/>
              <w:right w:val="single" w:sz="6" w:space="0" w:color="auto"/>
            </w:tcBorders>
            <w:vAlign w:val="center"/>
          </w:tcPr>
          <w:p w14:paraId="29C1544C" w14:textId="77777777" w:rsidR="00E34D4C" w:rsidRPr="00E34D4C" w:rsidRDefault="00E34D4C" w:rsidP="00E34D4C">
            <w:pPr>
              <w:ind w:left="-57" w:right="-57" w:firstLine="0"/>
              <w:jc w:val="center"/>
              <w:rPr>
                <w:rFonts w:cstheme="minorBidi"/>
                <w:b/>
                <w:sz w:val="20"/>
                <w:szCs w:val="20"/>
              </w:rPr>
            </w:pPr>
            <w:r w:rsidRPr="00E34D4C">
              <w:rPr>
                <w:rFonts w:cstheme="minorBidi"/>
                <w:b/>
                <w:sz w:val="20"/>
                <w:szCs w:val="20"/>
              </w:rPr>
              <w:t>Dalis nuo tinkamų finansuoti išlaidų, proc.</w:t>
            </w:r>
          </w:p>
        </w:tc>
        <w:tc>
          <w:tcPr>
            <w:tcW w:w="1537" w:type="dxa"/>
            <w:vMerge/>
            <w:tcBorders>
              <w:left w:val="single" w:sz="6" w:space="0" w:color="auto"/>
              <w:bottom w:val="single" w:sz="6" w:space="0" w:color="auto"/>
              <w:right w:val="single" w:sz="4" w:space="0" w:color="auto"/>
            </w:tcBorders>
            <w:vAlign w:val="center"/>
          </w:tcPr>
          <w:p w14:paraId="78CBB6E1" w14:textId="77777777" w:rsidR="00E34D4C" w:rsidRPr="00E34D4C" w:rsidRDefault="00E34D4C" w:rsidP="00E34D4C">
            <w:pPr>
              <w:ind w:left="-57" w:right="-57" w:firstLine="0"/>
              <w:jc w:val="center"/>
              <w:rPr>
                <w:rFonts w:cstheme="minorBidi"/>
                <w:sz w:val="20"/>
                <w:szCs w:val="20"/>
              </w:rPr>
            </w:pPr>
          </w:p>
        </w:tc>
        <w:tc>
          <w:tcPr>
            <w:tcW w:w="1346" w:type="dxa"/>
            <w:vMerge/>
            <w:tcBorders>
              <w:left w:val="single" w:sz="4" w:space="0" w:color="auto"/>
              <w:bottom w:val="single" w:sz="4" w:space="0" w:color="auto"/>
              <w:right w:val="single" w:sz="4" w:space="0" w:color="auto"/>
            </w:tcBorders>
            <w:vAlign w:val="center"/>
          </w:tcPr>
          <w:p w14:paraId="3A33DCAF" w14:textId="77777777" w:rsidR="00E34D4C" w:rsidRPr="00E34D4C" w:rsidRDefault="00E34D4C" w:rsidP="00E34D4C">
            <w:pPr>
              <w:ind w:left="-57" w:right="-57" w:firstLine="0"/>
              <w:jc w:val="center"/>
              <w:rPr>
                <w:rFonts w:cstheme="minorBidi"/>
                <w:sz w:val="20"/>
                <w:szCs w:val="20"/>
              </w:rPr>
            </w:pPr>
          </w:p>
        </w:tc>
        <w:tc>
          <w:tcPr>
            <w:tcW w:w="1347" w:type="dxa"/>
            <w:vMerge/>
            <w:tcBorders>
              <w:left w:val="single" w:sz="4" w:space="0" w:color="auto"/>
              <w:bottom w:val="single" w:sz="4" w:space="0" w:color="auto"/>
              <w:right w:val="single" w:sz="4" w:space="0" w:color="auto"/>
            </w:tcBorders>
            <w:vAlign w:val="center"/>
          </w:tcPr>
          <w:p w14:paraId="72A604A8" w14:textId="77777777" w:rsidR="00E34D4C" w:rsidRPr="00E34D4C" w:rsidRDefault="00E34D4C" w:rsidP="00E34D4C">
            <w:pPr>
              <w:ind w:left="-57" w:right="-57" w:firstLine="0"/>
              <w:jc w:val="center"/>
              <w:rPr>
                <w:rFonts w:cstheme="minorBidi"/>
                <w:sz w:val="20"/>
                <w:szCs w:val="20"/>
              </w:rPr>
            </w:pPr>
          </w:p>
        </w:tc>
      </w:tr>
      <w:tr w:rsidR="00E34D4C" w:rsidRPr="00E34D4C" w14:paraId="3BC0B7E1" w14:textId="77777777" w:rsidTr="002115BA">
        <w:trPr>
          <w:cantSplit/>
          <w:trHeight w:val="23"/>
        </w:trPr>
        <w:tc>
          <w:tcPr>
            <w:tcW w:w="217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1124D73" w14:textId="77777777" w:rsidR="00E34D4C" w:rsidRPr="00E34D4C" w:rsidRDefault="00E34D4C" w:rsidP="00E34D4C">
            <w:pPr>
              <w:spacing w:line="276" w:lineRule="auto"/>
              <w:ind w:firstLine="0"/>
              <w:jc w:val="center"/>
              <w:rPr>
                <w:rFonts w:cstheme="minorBidi"/>
                <w:sz w:val="18"/>
                <w:szCs w:val="18"/>
              </w:rPr>
            </w:pPr>
            <w:r w:rsidRPr="00E34D4C">
              <w:rPr>
                <w:rFonts w:cstheme="minorBidi"/>
                <w:sz w:val="18"/>
                <w:szCs w:val="18"/>
              </w:rPr>
              <w:t>1</w:t>
            </w:r>
          </w:p>
        </w:tc>
        <w:tc>
          <w:tcPr>
            <w:tcW w:w="128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31F6DE" w14:textId="77777777" w:rsidR="00E34D4C" w:rsidRPr="00E34D4C" w:rsidRDefault="00E34D4C" w:rsidP="00E34D4C">
            <w:pPr>
              <w:spacing w:line="276" w:lineRule="auto"/>
              <w:ind w:firstLine="0"/>
              <w:jc w:val="center"/>
              <w:rPr>
                <w:rFonts w:cstheme="minorBidi"/>
                <w:sz w:val="18"/>
                <w:szCs w:val="18"/>
              </w:rPr>
            </w:pPr>
            <w:r w:rsidRPr="00E34D4C">
              <w:rPr>
                <w:rFonts w:cstheme="minorBidi"/>
                <w:sz w:val="18"/>
                <w:szCs w:val="18"/>
              </w:rPr>
              <w:t>2</w:t>
            </w:r>
          </w:p>
        </w:tc>
        <w:tc>
          <w:tcPr>
            <w:tcW w:w="14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5D85E11" w14:textId="77777777" w:rsidR="00E34D4C" w:rsidRPr="00E34D4C" w:rsidRDefault="00E34D4C" w:rsidP="00E34D4C">
            <w:pPr>
              <w:ind w:left="-57" w:right="-57" w:firstLine="0"/>
              <w:jc w:val="center"/>
              <w:rPr>
                <w:rFonts w:cstheme="minorBidi"/>
                <w:sz w:val="18"/>
                <w:szCs w:val="18"/>
              </w:rPr>
            </w:pPr>
            <w:r w:rsidRPr="00E34D4C">
              <w:rPr>
                <w:rFonts w:cstheme="minorBidi"/>
                <w:sz w:val="18"/>
                <w:szCs w:val="18"/>
              </w:rPr>
              <w:t>3</w:t>
            </w:r>
          </w:p>
        </w:tc>
        <w:tc>
          <w:tcPr>
            <w:tcW w:w="14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9D8D97" w14:textId="77777777" w:rsidR="00E34D4C" w:rsidRPr="00E34D4C" w:rsidRDefault="00E34D4C" w:rsidP="00E34D4C">
            <w:pPr>
              <w:ind w:left="-57" w:right="-57" w:firstLine="0"/>
              <w:jc w:val="center"/>
              <w:rPr>
                <w:rFonts w:cstheme="minorBidi"/>
                <w:sz w:val="18"/>
                <w:szCs w:val="18"/>
              </w:rPr>
            </w:pPr>
            <w:r w:rsidRPr="00E34D4C">
              <w:rPr>
                <w:rFonts w:cstheme="minorBidi"/>
                <w:sz w:val="18"/>
                <w:szCs w:val="18"/>
              </w:rPr>
              <w:t>4=(3/2)*100</w:t>
            </w:r>
          </w:p>
        </w:tc>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4DA46A" w14:textId="77777777" w:rsidR="00E34D4C" w:rsidRPr="00E34D4C" w:rsidRDefault="00E34D4C" w:rsidP="00E34D4C">
            <w:pPr>
              <w:ind w:left="-57" w:right="-57" w:firstLine="0"/>
              <w:jc w:val="center"/>
              <w:rPr>
                <w:rFonts w:cstheme="minorBidi"/>
                <w:sz w:val="18"/>
                <w:szCs w:val="18"/>
              </w:rPr>
            </w:pPr>
            <w:r w:rsidRPr="00E34D4C">
              <w:rPr>
                <w:rFonts w:cstheme="minorBidi"/>
                <w:sz w:val="18"/>
                <w:szCs w:val="18"/>
              </w:rPr>
              <w:t>5</w:t>
            </w:r>
          </w:p>
        </w:tc>
        <w:tc>
          <w:tcPr>
            <w:tcW w:w="153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A91FB8" w14:textId="77777777" w:rsidR="00E34D4C" w:rsidRPr="00E34D4C" w:rsidRDefault="00E34D4C" w:rsidP="00E34D4C">
            <w:pPr>
              <w:ind w:left="-57" w:right="-57" w:firstLine="0"/>
              <w:jc w:val="center"/>
              <w:rPr>
                <w:rFonts w:cstheme="minorBidi"/>
                <w:sz w:val="18"/>
                <w:szCs w:val="18"/>
              </w:rPr>
            </w:pPr>
            <w:r w:rsidRPr="00E34D4C">
              <w:rPr>
                <w:rFonts w:cstheme="minorBidi"/>
                <w:sz w:val="18"/>
                <w:szCs w:val="18"/>
              </w:rPr>
              <w:t>6=(5/2)*100</w:t>
            </w:r>
          </w:p>
        </w:tc>
        <w:tc>
          <w:tcPr>
            <w:tcW w:w="1537" w:type="dxa"/>
            <w:tcBorders>
              <w:left w:val="single" w:sz="6" w:space="0" w:color="auto"/>
              <w:bottom w:val="single" w:sz="6" w:space="0" w:color="auto"/>
              <w:right w:val="single" w:sz="4" w:space="0" w:color="auto"/>
            </w:tcBorders>
            <w:shd w:val="clear" w:color="auto" w:fill="BFBFBF" w:themeFill="background1" w:themeFillShade="BF"/>
            <w:vAlign w:val="center"/>
          </w:tcPr>
          <w:p w14:paraId="6332ABEF" w14:textId="77777777" w:rsidR="00E34D4C" w:rsidRPr="00E34D4C" w:rsidRDefault="00E34D4C" w:rsidP="00E34D4C">
            <w:pPr>
              <w:ind w:left="-57" w:right="-57" w:firstLine="0"/>
              <w:jc w:val="center"/>
              <w:rPr>
                <w:rFonts w:cstheme="minorBidi"/>
                <w:sz w:val="18"/>
                <w:szCs w:val="18"/>
              </w:rPr>
            </w:pPr>
            <w:r w:rsidRPr="00E34D4C">
              <w:rPr>
                <w:rFonts w:cstheme="minorBidi"/>
                <w:sz w:val="18"/>
                <w:szCs w:val="18"/>
              </w:rPr>
              <w:t>7</w:t>
            </w:r>
          </w:p>
        </w:tc>
        <w:tc>
          <w:tcPr>
            <w:tcW w:w="1346" w:type="dxa"/>
            <w:tcBorders>
              <w:left w:val="single" w:sz="4" w:space="0" w:color="auto"/>
              <w:bottom w:val="single" w:sz="4" w:space="0" w:color="auto"/>
              <w:right w:val="single" w:sz="4" w:space="0" w:color="auto"/>
            </w:tcBorders>
            <w:shd w:val="clear" w:color="auto" w:fill="BFBFBF" w:themeFill="background1" w:themeFillShade="BF"/>
            <w:vAlign w:val="center"/>
          </w:tcPr>
          <w:p w14:paraId="29FAE4B7" w14:textId="77777777" w:rsidR="00E34D4C" w:rsidRPr="00E34D4C" w:rsidRDefault="00E34D4C" w:rsidP="00E34D4C">
            <w:pPr>
              <w:ind w:left="-57" w:right="-57" w:firstLine="0"/>
              <w:jc w:val="center"/>
              <w:rPr>
                <w:rFonts w:cstheme="minorBidi"/>
                <w:sz w:val="18"/>
                <w:szCs w:val="18"/>
              </w:rPr>
            </w:pPr>
            <w:r w:rsidRPr="00E34D4C">
              <w:rPr>
                <w:rFonts w:cstheme="minorBidi"/>
                <w:sz w:val="18"/>
                <w:szCs w:val="18"/>
              </w:rPr>
              <w:t>8</w:t>
            </w:r>
          </w:p>
        </w:tc>
        <w:tc>
          <w:tcPr>
            <w:tcW w:w="1347" w:type="dxa"/>
            <w:tcBorders>
              <w:left w:val="single" w:sz="4" w:space="0" w:color="auto"/>
              <w:bottom w:val="single" w:sz="4" w:space="0" w:color="auto"/>
              <w:right w:val="single" w:sz="4" w:space="0" w:color="auto"/>
            </w:tcBorders>
            <w:shd w:val="clear" w:color="auto" w:fill="BFBFBF" w:themeFill="background1" w:themeFillShade="BF"/>
            <w:vAlign w:val="center"/>
          </w:tcPr>
          <w:p w14:paraId="192501BF" w14:textId="77777777" w:rsidR="00E34D4C" w:rsidRPr="00E34D4C" w:rsidRDefault="00E34D4C" w:rsidP="00E34D4C">
            <w:pPr>
              <w:ind w:left="-57" w:right="-57" w:firstLine="0"/>
              <w:jc w:val="center"/>
              <w:rPr>
                <w:rFonts w:cstheme="minorBidi"/>
                <w:sz w:val="18"/>
                <w:szCs w:val="18"/>
              </w:rPr>
            </w:pPr>
            <w:r w:rsidRPr="00E34D4C">
              <w:rPr>
                <w:rFonts w:cstheme="minorBidi"/>
                <w:sz w:val="18"/>
                <w:szCs w:val="18"/>
              </w:rPr>
              <w:t>9=(8/2)*100</w:t>
            </w:r>
          </w:p>
        </w:tc>
      </w:tr>
      <w:tr w:rsidR="00E34D4C" w:rsidRPr="00E34D4C" w14:paraId="7C8ED107" w14:textId="77777777" w:rsidTr="002115BA">
        <w:trPr>
          <w:cantSplit/>
          <w:trHeight w:val="23"/>
        </w:trPr>
        <w:tc>
          <w:tcPr>
            <w:tcW w:w="2173" w:type="dxa"/>
            <w:tcBorders>
              <w:top w:val="single" w:sz="6" w:space="0" w:color="auto"/>
              <w:left w:val="single" w:sz="6" w:space="0" w:color="auto"/>
              <w:bottom w:val="single" w:sz="6" w:space="0" w:color="auto"/>
              <w:right w:val="single" w:sz="6" w:space="0" w:color="auto"/>
            </w:tcBorders>
          </w:tcPr>
          <w:p w14:paraId="6B5B151E" w14:textId="77777777" w:rsidR="00E34D4C" w:rsidRPr="00E34D4C" w:rsidRDefault="00E34D4C" w:rsidP="002115BA">
            <w:pPr>
              <w:ind w:firstLine="0"/>
              <w:jc w:val="left"/>
              <w:rPr>
                <w:rFonts w:cstheme="minorBidi"/>
                <w:sz w:val="20"/>
                <w:szCs w:val="20"/>
              </w:rPr>
            </w:pPr>
          </w:p>
        </w:tc>
        <w:tc>
          <w:tcPr>
            <w:tcW w:w="1282" w:type="dxa"/>
            <w:tcBorders>
              <w:top w:val="single" w:sz="6" w:space="0" w:color="auto"/>
              <w:left w:val="single" w:sz="6" w:space="0" w:color="auto"/>
              <w:bottom w:val="single" w:sz="6" w:space="0" w:color="auto"/>
              <w:right w:val="single" w:sz="6" w:space="0" w:color="auto"/>
            </w:tcBorders>
          </w:tcPr>
          <w:p w14:paraId="20460CB2" w14:textId="77777777" w:rsidR="00E34D4C" w:rsidRPr="00E34D4C" w:rsidRDefault="00E34D4C" w:rsidP="00E34D4C">
            <w:pPr>
              <w:ind w:firstLine="0"/>
              <w:jc w:val="left"/>
              <w:rPr>
                <w:rFonts w:cstheme="minorBidi"/>
                <w:sz w:val="20"/>
                <w:szCs w:val="20"/>
                <w:lang w:eastAsia="lt-LT"/>
              </w:rPr>
            </w:pPr>
          </w:p>
        </w:tc>
        <w:tc>
          <w:tcPr>
            <w:tcW w:w="1409" w:type="dxa"/>
            <w:tcBorders>
              <w:top w:val="single" w:sz="6" w:space="0" w:color="auto"/>
              <w:left w:val="single" w:sz="6" w:space="0" w:color="auto"/>
              <w:bottom w:val="single" w:sz="6" w:space="0" w:color="auto"/>
              <w:right w:val="single" w:sz="6" w:space="0" w:color="auto"/>
            </w:tcBorders>
          </w:tcPr>
          <w:p w14:paraId="3A61D89D" w14:textId="77777777" w:rsidR="00E34D4C" w:rsidRPr="00E34D4C" w:rsidRDefault="00E34D4C" w:rsidP="00E34D4C">
            <w:pPr>
              <w:ind w:firstLine="0"/>
              <w:jc w:val="left"/>
              <w:rPr>
                <w:rFonts w:cstheme="minorBidi"/>
                <w:sz w:val="20"/>
                <w:szCs w:val="20"/>
                <w:lang w:eastAsia="lt-LT"/>
              </w:rPr>
            </w:pPr>
          </w:p>
        </w:tc>
        <w:tc>
          <w:tcPr>
            <w:tcW w:w="1409" w:type="dxa"/>
            <w:tcBorders>
              <w:top w:val="single" w:sz="6" w:space="0" w:color="auto"/>
              <w:left w:val="single" w:sz="6" w:space="0" w:color="auto"/>
              <w:bottom w:val="single" w:sz="6" w:space="0" w:color="auto"/>
              <w:right w:val="single" w:sz="6" w:space="0" w:color="auto"/>
            </w:tcBorders>
          </w:tcPr>
          <w:p w14:paraId="56BFD19B" w14:textId="77777777" w:rsidR="00E34D4C" w:rsidRPr="00E34D4C" w:rsidRDefault="00E34D4C" w:rsidP="00E34D4C">
            <w:pPr>
              <w:ind w:firstLine="0"/>
              <w:jc w:val="left"/>
              <w:rPr>
                <w:rFonts w:cstheme="minorBidi"/>
                <w:sz w:val="20"/>
                <w:szCs w:val="20"/>
              </w:rPr>
            </w:pPr>
          </w:p>
        </w:tc>
        <w:tc>
          <w:tcPr>
            <w:tcW w:w="1410" w:type="dxa"/>
            <w:tcBorders>
              <w:top w:val="single" w:sz="6" w:space="0" w:color="auto"/>
              <w:left w:val="single" w:sz="6" w:space="0" w:color="auto"/>
              <w:bottom w:val="single" w:sz="6" w:space="0" w:color="auto"/>
              <w:right w:val="single" w:sz="6" w:space="0" w:color="auto"/>
            </w:tcBorders>
          </w:tcPr>
          <w:p w14:paraId="17D90798" w14:textId="77777777" w:rsidR="00E34D4C" w:rsidRPr="00E34D4C" w:rsidRDefault="00E34D4C" w:rsidP="00E34D4C">
            <w:pPr>
              <w:ind w:firstLine="0"/>
              <w:jc w:val="left"/>
              <w:rPr>
                <w:rFonts w:cstheme="minorBidi"/>
                <w:sz w:val="20"/>
                <w:szCs w:val="20"/>
                <w:lang w:eastAsia="lt-LT"/>
              </w:rPr>
            </w:pPr>
          </w:p>
        </w:tc>
        <w:tc>
          <w:tcPr>
            <w:tcW w:w="1537" w:type="dxa"/>
            <w:tcBorders>
              <w:top w:val="single" w:sz="6" w:space="0" w:color="auto"/>
              <w:left w:val="single" w:sz="6" w:space="0" w:color="auto"/>
              <w:bottom w:val="single" w:sz="6" w:space="0" w:color="auto"/>
              <w:right w:val="single" w:sz="6" w:space="0" w:color="auto"/>
            </w:tcBorders>
          </w:tcPr>
          <w:p w14:paraId="7C05155A" w14:textId="77777777" w:rsidR="00E34D4C" w:rsidRPr="00E34D4C" w:rsidRDefault="00E34D4C" w:rsidP="00E34D4C">
            <w:pPr>
              <w:ind w:firstLine="0"/>
              <w:jc w:val="left"/>
              <w:rPr>
                <w:rFonts w:cstheme="minorBidi"/>
                <w:sz w:val="20"/>
                <w:szCs w:val="20"/>
              </w:rPr>
            </w:pPr>
          </w:p>
        </w:tc>
        <w:tc>
          <w:tcPr>
            <w:tcW w:w="1537" w:type="dxa"/>
            <w:tcBorders>
              <w:top w:val="single" w:sz="6" w:space="0" w:color="auto"/>
              <w:left w:val="single" w:sz="6" w:space="0" w:color="auto"/>
              <w:bottom w:val="single" w:sz="6" w:space="0" w:color="auto"/>
              <w:right w:val="single" w:sz="4" w:space="0" w:color="auto"/>
            </w:tcBorders>
          </w:tcPr>
          <w:p w14:paraId="6A11144E" w14:textId="77777777" w:rsidR="00E34D4C" w:rsidRPr="00E34D4C" w:rsidRDefault="00E34D4C" w:rsidP="00E34D4C">
            <w:pPr>
              <w:ind w:firstLine="0"/>
              <w:jc w:val="left"/>
              <w:rPr>
                <w:rFonts w:cstheme="minorBidi"/>
                <w:sz w:val="20"/>
                <w:szCs w:val="20"/>
                <w:lang w:eastAsia="lt-LT"/>
              </w:rPr>
            </w:pPr>
          </w:p>
        </w:tc>
        <w:tc>
          <w:tcPr>
            <w:tcW w:w="1346" w:type="dxa"/>
            <w:tcBorders>
              <w:top w:val="single" w:sz="4" w:space="0" w:color="auto"/>
              <w:left w:val="single" w:sz="4" w:space="0" w:color="auto"/>
              <w:bottom w:val="single" w:sz="4" w:space="0" w:color="auto"/>
              <w:right w:val="single" w:sz="4" w:space="0" w:color="auto"/>
            </w:tcBorders>
          </w:tcPr>
          <w:p w14:paraId="2C44E2DB" w14:textId="77777777" w:rsidR="00E34D4C" w:rsidRPr="00E34D4C" w:rsidRDefault="00E34D4C" w:rsidP="00E34D4C">
            <w:pPr>
              <w:ind w:firstLine="0"/>
              <w:jc w:val="left"/>
              <w:rPr>
                <w:rFonts w:cstheme="minorBidi"/>
                <w:sz w:val="20"/>
                <w:szCs w:val="20"/>
                <w:lang w:eastAsia="lt-LT"/>
              </w:rPr>
            </w:pPr>
          </w:p>
        </w:tc>
        <w:tc>
          <w:tcPr>
            <w:tcW w:w="1347" w:type="dxa"/>
            <w:tcBorders>
              <w:top w:val="single" w:sz="4" w:space="0" w:color="auto"/>
              <w:left w:val="single" w:sz="4" w:space="0" w:color="auto"/>
              <w:bottom w:val="single" w:sz="4" w:space="0" w:color="auto"/>
              <w:right w:val="single" w:sz="4" w:space="0" w:color="auto"/>
            </w:tcBorders>
          </w:tcPr>
          <w:p w14:paraId="69BFC253" w14:textId="77777777" w:rsidR="00E34D4C" w:rsidRPr="00E34D4C" w:rsidRDefault="00E34D4C" w:rsidP="00E34D4C">
            <w:pPr>
              <w:ind w:firstLine="0"/>
              <w:jc w:val="left"/>
              <w:rPr>
                <w:rFonts w:cstheme="minorBidi"/>
                <w:sz w:val="20"/>
                <w:szCs w:val="20"/>
              </w:rPr>
            </w:pPr>
          </w:p>
        </w:tc>
      </w:tr>
    </w:tbl>
    <w:p w14:paraId="0DF5E272" w14:textId="77777777" w:rsidR="00E34D4C" w:rsidRPr="00E34D4C" w:rsidRDefault="00B9717A" w:rsidP="00B9717A">
      <w:pPr>
        <w:spacing w:after="200" w:line="276" w:lineRule="auto"/>
        <w:ind w:firstLine="0"/>
        <w:jc w:val="left"/>
        <w:rPr>
          <w:b/>
          <w:sz w:val="22"/>
          <w:szCs w:val="22"/>
        </w:rPr>
      </w:pPr>
      <w:r>
        <w:rPr>
          <w:b/>
          <w:sz w:val="22"/>
          <w:szCs w:val="22"/>
        </w:rPr>
        <w:t xml:space="preserve">        </w:t>
      </w:r>
      <w:r w:rsidR="00E34D4C" w:rsidRPr="00E34D4C">
        <w:rPr>
          <w:b/>
          <w:sz w:val="22"/>
          <w:szCs w:val="22"/>
        </w:rPr>
        <w:t>Pastabos:</w:t>
      </w:r>
    </w:p>
    <w:tbl>
      <w:tblPr>
        <w:tblW w:w="0" w:type="auto"/>
        <w:tblInd w:w="534" w:type="dxa"/>
        <w:tblLook w:val="04A0" w:firstRow="1" w:lastRow="0" w:firstColumn="1" w:lastColumn="0" w:noHBand="0" w:noVBand="1"/>
      </w:tblPr>
      <w:tblGrid>
        <w:gridCol w:w="14252"/>
      </w:tblGrid>
      <w:tr w:rsidR="00E34D4C" w:rsidRPr="00E34D4C" w14:paraId="6F9B68F2" w14:textId="77777777" w:rsidTr="00E34D4C">
        <w:tc>
          <w:tcPr>
            <w:tcW w:w="15080" w:type="dxa"/>
          </w:tcPr>
          <w:p w14:paraId="2CFCEE48" w14:textId="77777777" w:rsidR="00E34D4C" w:rsidRPr="00E34D4C" w:rsidRDefault="00E34D4C" w:rsidP="00E34D4C">
            <w:pPr>
              <w:ind w:firstLine="0"/>
              <w:jc w:val="left"/>
              <w:rPr>
                <w:i/>
                <w:sz w:val="22"/>
                <w:szCs w:val="22"/>
              </w:rPr>
            </w:pPr>
            <w:r w:rsidRPr="00E34D4C">
              <w:rPr>
                <w:i/>
                <w:sz w:val="22"/>
                <w:szCs w:val="22"/>
              </w:rPr>
              <w:lastRenderedPageBreak/>
              <w:t>(Šiame laukelyje pagal poreikį gali būti įrašomos papildomos sąlygos, kurias ĮI, atsižvelgdama į projekto rizikingumą, siūlo įtraukti į projekto sutartį.</w:t>
            </w:r>
          </w:p>
          <w:p w14:paraId="7E4E02D7" w14:textId="77777777" w:rsidR="00E34D4C" w:rsidRPr="00E34D4C" w:rsidRDefault="00E34D4C" w:rsidP="00E34D4C">
            <w:pPr>
              <w:ind w:firstLine="0"/>
              <w:jc w:val="left"/>
              <w:rPr>
                <w:rFonts w:cstheme="minorBidi"/>
                <w:sz w:val="22"/>
                <w:szCs w:val="22"/>
                <w:lang w:eastAsia="lt-LT"/>
              </w:rPr>
            </w:pPr>
            <w:r w:rsidRPr="00E34D4C">
              <w:rPr>
                <w:rFonts w:cstheme="minorBidi"/>
                <w:i/>
                <w:sz w:val="22"/>
                <w:szCs w:val="22"/>
              </w:rPr>
              <w:t xml:space="preserve">Pildoma projekto tinkamumo finansuoti vertinimo metu. </w:t>
            </w:r>
            <w:r w:rsidRPr="00E34D4C">
              <w:rPr>
                <w:rFonts w:eastAsia="Calibri" w:cstheme="minorBidi"/>
                <w:i/>
                <w:sz w:val="22"/>
                <w:szCs w:val="22"/>
              </w:rPr>
              <w:t>Galimas simbolių skaičius – 1000.</w:t>
            </w:r>
            <w:r w:rsidRPr="00E34D4C">
              <w:rPr>
                <w:i/>
                <w:sz w:val="22"/>
                <w:szCs w:val="22"/>
              </w:rPr>
              <w:t xml:space="preserve">) </w:t>
            </w:r>
          </w:p>
          <w:p w14:paraId="11CFE546" w14:textId="77777777" w:rsidR="00E34D4C" w:rsidRPr="00E34D4C" w:rsidRDefault="00E34D4C" w:rsidP="00E34D4C">
            <w:pPr>
              <w:ind w:firstLine="0"/>
              <w:jc w:val="left"/>
              <w:rPr>
                <w:i/>
                <w:sz w:val="22"/>
                <w:szCs w:val="22"/>
              </w:rPr>
            </w:pPr>
          </w:p>
        </w:tc>
      </w:tr>
    </w:tbl>
    <w:p w14:paraId="381606CC" w14:textId="77777777" w:rsidR="00E34D4C" w:rsidRPr="00E34D4C" w:rsidRDefault="00E34D4C" w:rsidP="00E34D4C">
      <w:pPr>
        <w:spacing w:after="200" w:line="276" w:lineRule="auto"/>
        <w:ind w:firstLine="0"/>
        <w:jc w:val="left"/>
        <w:rPr>
          <w:sz w:val="22"/>
          <w:szCs w:val="22"/>
        </w:rPr>
      </w:pPr>
    </w:p>
    <w:p w14:paraId="400F95C1" w14:textId="77777777" w:rsidR="00E34D4C" w:rsidRPr="00E34D4C" w:rsidRDefault="00E34D4C" w:rsidP="00E34D4C">
      <w:pPr>
        <w:tabs>
          <w:tab w:val="left" w:pos="9639"/>
        </w:tabs>
        <w:spacing w:after="200"/>
        <w:ind w:left="426" w:firstLine="0"/>
        <w:rPr>
          <w:sz w:val="22"/>
          <w:szCs w:val="22"/>
        </w:rPr>
      </w:pPr>
      <w:r w:rsidRPr="00E34D4C">
        <w:rPr>
          <w:sz w:val="22"/>
          <w:szCs w:val="22"/>
        </w:rPr>
        <w:t>____________________________________                                     ______________________</w:t>
      </w:r>
      <w:r w:rsidRPr="00E34D4C">
        <w:rPr>
          <w:sz w:val="22"/>
          <w:szCs w:val="22"/>
        </w:rPr>
        <w:tab/>
        <w:t xml:space="preserve">  ___________________________</w:t>
      </w:r>
    </w:p>
    <w:p w14:paraId="30F0D831" w14:textId="77777777" w:rsidR="00E34D4C" w:rsidRPr="00E34D4C" w:rsidRDefault="00E34D4C" w:rsidP="00E34D4C">
      <w:pPr>
        <w:tabs>
          <w:tab w:val="center" w:pos="10800"/>
        </w:tabs>
        <w:ind w:left="426" w:firstLine="0"/>
        <w:rPr>
          <w:sz w:val="22"/>
          <w:szCs w:val="22"/>
        </w:rPr>
      </w:pPr>
      <w:r w:rsidRPr="00E34D4C">
        <w:rPr>
          <w:sz w:val="22"/>
          <w:szCs w:val="22"/>
        </w:rPr>
        <w:t xml:space="preserve">(paraiškos vertinimą atlikusios institucijos atsakingo </w:t>
      </w:r>
    </w:p>
    <w:p w14:paraId="22A2A9CB" w14:textId="77777777" w:rsidR="00E34D4C" w:rsidRPr="00E34D4C" w:rsidRDefault="00E34D4C" w:rsidP="00E34D4C">
      <w:pPr>
        <w:tabs>
          <w:tab w:val="center" w:pos="10800"/>
        </w:tabs>
        <w:ind w:left="426" w:firstLine="0"/>
        <w:rPr>
          <w:sz w:val="22"/>
          <w:szCs w:val="22"/>
        </w:rPr>
      </w:pPr>
      <w:r w:rsidRPr="00E34D4C">
        <w:rPr>
          <w:sz w:val="22"/>
          <w:szCs w:val="22"/>
        </w:rPr>
        <w:t xml:space="preserve">asmens pareigų pavadinimas)                                                                              (data) </w:t>
      </w:r>
      <w:r w:rsidRPr="00E34D4C">
        <w:rPr>
          <w:sz w:val="22"/>
          <w:szCs w:val="22"/>
        </w:rPr>
        <w:tab/>
        <w:t xml:space="preserve">        (vardas ir pavardė, parašas*)</w:t>
      </w:r>
    </w:p>
    <w:p w14:paraId="555889FE" w14:textId="77777777" w:rsidR="00E34D4C" w:rsidRPr="00E34D4C" w:rsidRDefault="00E34D4C" w:rsidP="00E34D4C">
      <w:pPr>
        <w:spacing w:after="200"/>
        <w:ind w:left="426" w:firstLine="0"/>
        <w:jc w:val="left"/>
        <w:rPr>
          <w:i/>
          <w:sz w:val="22"/>
          <w:szCs w:val="22"/>
        </w:rPr>
      </w:pPr>
    </w:p>
    <w:p w14:paraId="40B2A66C" w14:textId="77777777" w:rsidR="00E34D4C" w:rsidRPr="00E34D4C" w:rsidRDefault="00E34D4C" w:rsidP="00E34D4C">
      <w:pPr>
        <w:spacing w:after="200"/>
        <w:ind w:left="426" w:firstLine="0"/>
        <w:jc w:val="left"/>
        <w:rPr>
          <w:i/>
          <w:sz w:val="20"/>
          <w:szCs w:val="20"/>
        </w:rPr>
      </w:pPr>
      <w:r w:rsidRPr="00E34D4C">
        <w:rPr>
          <w:i/>
          <w:sz w:val="20"/>
          <w:szCs w:val="20"/>
        </w:rPr>
        <w:t>* Jei pildoma popierinė versija</w:t>
      </w:r>
    </w:p>
    <w:p w14:paraId="20A74C36" w14:textId="77777777" w:rsidR="009150C6" w:rsidRDefault="009150C6">
      <w:pPr>
        <w:spacing w:after="200" w:line="276" w:lineRule="auto"/>
        <w:ind w:firstLine="0"/>
        <w:jc w:val="left"/>
        <w:rPr>
          <w:lang w:eastAsia="lt-LT"/>
        </w:rPr>
      </w:pPr>
      <w:r>
        <w:rPr>
          <w:lang w:eastAsia="lt-LT"/>
        </w:rPr>
        <w:br w:type="page"/>
      </w:r>
    </w:p>
    <w:p w14:paraId="4D237853" w14:textId="77777777" w:rsidR="009150C6" w:rsidRPr="00156E98" w:rsidRDefault="006931ED" w:rsidP="006931ED">
      <w:r>
        <w:lastRenderedPageBreak/>
        <w:t xml:space="preserve">                                                                                              </w:t>
      </w:r>
      <w:r w:rsidR="009150C6" w:rsidRPr="00156E98">
        <w:t>2014–2020 metų Europos Sąjungos fondų investicijų veiksmų programos</w:t>
      </w:r>
    </w:p>
    <w:p w14:paraId="64CBF7A5" w14:textId="77777777" w:rsidR="009150C6" w:rsidRPr="00156E98" w:rsidRDefault="009150C6" w:rsidP="009150C6">
      <w:pPr>
        <w:pStyle w:val="NoSpacing"/>
        <w:ind w:left="6480" w:firstLine="2"/>
        <w:jc w:val="both"/>
        <w:rPr>
          <w:rFonts w:ascii="Times New Roman" w:hAnsi="Times New Roman"/>
          <w:sz w:val="24"/>
          <w:szCs w:val="24"/>
        </w:rPr>
      </w:pPr>
      <w:r w:rsidRPr="00156E98">
        <w:rPr>
          <w:rFonts w:ascii="Times New Roman" w:hAnsi="Times New Roman"/>
          <w:sz w:val="24"/>
          <w:szCs w:val="24"/>
        </w:rPr>
        <w:t>3 prioriteto „Smulkiojo ir vidutinio verslo konkurencingumo skatinimas“</w:t>
      </w:r>
      <w:r w:rsidR="006931ED">
        <w:rPr>
          <w:rFonts w:ascii="Times New Roman" w:hAnsi="Times New Roman"/>
          <w:sz w:val="24"/>
          <w:szCs w:val="24"/>
        </w:rPr>
        <w:t xml:space="preserve"> priemonės Nr. 03.3.1-LVPA-K-854 „Pramonės skaitmeninimas LT</w:t>
      </w:r>
      <w:r w:rsidRPr="00156E98">
        <w:rPr>
          <w:rFonts w:ascii="Times New Roman" w:hAnsi="Times New Roman"/>
          <w:sz w:val="24"/>
          <w:szCs w:val="24"/>
        </w:rPr>
        <w:t xml:space="preserve">“ </w:t>
      </w:r>
    </w:p>
    <w:p w14:paraId="7FE85991" w14:textId="77777777" w:rsidR="009150C6" w:rsidRPr="00156E98" w:rsidRDefault="009150C6" w:rsidP="009150C6">
      <w:pPr>
        <w:pStyle w:val="NoSpacing"/>
        <w:ind w:left="5182" w:firstLine="1298"/>
        <w:jc w:val="both"/>
        <w:rPr>
          <w:rFonts w:ascii="Times New Roman" w:hAnsi="Times New Roman"/>
          <w:sz w:val="24"/>
          <w:szCs w:val="24"/>
        </w:rPr>
      </w:pPr>
      <w:r w:rsidRPr="00156E98">
        <w:rPr>
          <w:rFonts w:ascii="Times New Roman" w:hAnsi="Times New Roman"/>
          <w:sz w:val="24"/>
          <w:szCs w:val="24"/>
        </w:rPr>
        <w:t xml:space="preserve">projektų finansavimo sąlygų aprašo Nr. </w:t>
      </w:r>
      <w:r w:rsidR="006931ED">
        <w:rPr>
          <w:rFonts w:ascii="Times New Roman" w:hAnsi="Times New Roman"/>
          <w:sz w:val="24"/>
          <w:szCs w:val="24"/>
        </w:rPr>
        <w:t>1</w:t>
      </w:r>
    </w:p>
    <w:p w14:paraId="0FC10DB5" w14:textId="77777777" w:rsidR="009150C6" w:rsidRPr="00156E98" w:rsidRDefault="009150C6" w:rsidP="009150C6">
      <w:pPr>
        <w:ind w:left="5184" w:firstLine="1296"/>
      </w:pPr>
      <w:r w:rsidRPr="00156E98">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9150C6" w:rsidRPr="00156E98" w14:paraId="3DCFE79A" w14:textId="77777777" w:rsidTr="009150C6">
        <w:trPr>
          <w:trHeight w:val="7200"/>
        </w:trPr>
        <w:tc>
          <w:tcPr>
            <w:tcW w:w="14940" w:type="dxa"/>
          </w:tcPr>
          <w:p w14:paraId="7C37A04F" w14:textId="77777777" w:rsidR="009150C6" w:rsidRPr="00156E98" w:rsidRDefault="009150C6" w:rsidP="009150C6">
            <w:pPr>
              <w:rPr>
                <w:b/>
                <w:bCs/>
                <w:caps/>
              </w:rPr>
            </w:pPr>
          </w:p>
          <w:p w14:paraId="7D0DE271" w14:textId="77777777" w:rsidR="009150C6" w:rsidRDefault="009150C6" w:rsidP="009150C6">
            <w:pPr>
              <w:jc w:val="center"/>
              <w:rPr>
                <w:b/>
                <w:bCs/>
                <w:caps/>
              </w:rPr>
            </w:pPr>
            <w:r w:rsidRPr="00156E98">
              <w:rPr>
                <w:b/>
                <w:bCs/>
                <w:caps/>
              </w:rPr>
              <w:t>PROJEKTO Naudos ir kokybės vertinimo LENTELĖ</w:t>
            </w:r>
          </w:p>
          <w:p w14:paraId="18B5110C" w14:textId="77777777" w:rsidR="009150C6" w:rsidRPr="00156E98" w:rsidRDefault="009150C6" w:rsidP="009150C6">
            <w:pPr>
              <w:jc w:val="center"/>
              <w:rPr>
                <w:bCs/>
                <w:caps/>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9150C6" w:rsidRPr="00156E98" w14:paraId="32CB3100" w14:textId="77777777" w:rsidTr="009150C6">
              <w:trPr>
                <w:trHeight w:val="288"/>
              </w:trPr>
              <w:tc>
                <w:tcPr>
                  <w:tcW w:w="3856" w:type="dxa"/>
                  <w:shd w:val="clear" w:color="auto" w:fill="auto"/>
                </w:tcPr>
                <w:p w14:paraId="755BC6E8" w14:textId="77777777" w:rsidR="009150C6" w:rsidRPr="00156E98" w:rsidRDefault="009150C6" w:rsidP="004B2095">
                  <w:pPr>
                    <w:framePr w:hSpace="180" w:wrap="around" w:vAnchor="text" w:hAnchor="margin" w:xAlign="center" w:y="48"/>
                    <w:suppressOverlap/>
                    <w:rPr>
                      <w:bCs/>
                      <w:i/>
                      <w:caps/>
                    </w:rPr>
                  </w:pPr>
                  <w:r w:rsidRPr="00156E98">
                    <w:rPr>
                      <w:b/>
                      <w:bCs/>
                    </w:rPr>
                    <w:t>Paraiškos kodas</w:t>
                  </w:r>
                </w:p>
              </w:tc>
              <w:tc>
                <w:tcPr>
                  <w:tcW w:w="10416" w:type="dxa"/>
                  <w:shd w:val="clear" w:color="auto" w:fill="auto"/>
                </w:tcPr>
                <w:p w14:paraId="5CEAB268" w14:textId="77777777" w:rsidR="009150C6" w:rsidRPr="00156E98" w:rsidRDefault="009150C6" w:rsidP="004B2095">
                  <w:pPr>
                    <w:framePr w:hSpace="180" w:wrap="around" w:vAnchor="text" w:hAnchor="margin" w:xAlign="center" w:y="48"/>
                    <w:suppressOverlap/>
                    <w:rPr>
                      <w:i/>
                    </w:rPr>
                  </w:pPr>
                </w:p>
              </w:tc>
            </w:tr>
            <w:tr w:rsidR="009150C6" w:rsidRPr="00156E98" w14:paraId="1737B2F9" w14:textId="77777777" w:rsidTr="009150C6">
              <w:tc>
                <w:tcPr>
                  <w:tcW w:w="3856" w:type="dxa"/>
                  <w:shd w:val="clear" w:color="auto" w:fill="auto"/>
                </w:tcPr>
                <w:p w14:paraId="38239216" w14:textId="77777777" w:rsidR="009150C6" w:rsidRPr="009C3D8A" w:rsidRDefault="009150C6" w:rsidP="004B2095">
                  <w:pPr>
                    <w:framePr w:hSpace="180" w:wrap="around" w:vAnchor="text" w:hAnchor="margin" w:xAlign="center" w:y="48"/>
                    <w:suppressOverlap/>
                    <w:rPr>
                      <w:b/>
                      <w:bCs/>
                    </w:rPr>
                  </w:pPr>
                  <w:r w:rsidRPr="009C3D8A">
                    <w:rPr>
                      <w:b/>
                      <w:bCs/>
                    </w:rPr>
                    <w:t>Pareiškėjo pavadinimas</w:t>
                  </w:r>
                </w:p>
              </w:tc>
              <w:tc>
                <w:tcPr>
                  <w:tcW w:w="10416" w:type="dxa"/>
                  <w:shd w:val="clear" w:color="auto" w:fill="auto"/>
                </w:tcPr>
                <w:p w14:paraId="47A81B9A" w14:textId="77777777" w:rsidR="009150C6" w:rsidRPr="009C3D8A" w:rsidRDefault="009150C6" w:rsidP="004B2095">
                  <w:pPr>
                    <w:framePr w:hSpace="180" w:wrap="around" w:vAnchor="text" w:hAnchor="margin" w:xAlign="center" w:y="48"/>
                    <w:suppressOverlap/>
                    <w:rPr>
                      <w:bCs/>
                      <w:i/>
                    </w:rPr>
                  </w:pPr>
                </w:p>
              </w:tc>
            </w:tr>
            <w:tr w:rsidR="009150C6" w:rsidRPr="00156E98" w14:paraId="2B5EE8F7" w14:textId="77777777" w:rsidTr="009150C6">
              <w:trPr>
                <w:trHeight w:val="374"/>
              </w:trPr>
              <w:tc>
                <w:tcPr>
                  <w:tcW w:w="3856" w:type="dxa"/>
                  <w:shd w:val="clear" w:color="auto" w:fill="auto"/>
                </w:tcPr>
                <w:p w14:paraId="4ED9ADA2" w14:textId="77777777" w:rsidR="009150C6" w:rsidRPr="009C3D8A" w:rsidRDefault="009150C6" w:rsidP="004B2095">
                  <w:pPr>
                    <w:framePr w:hSpace="180" w:wrap="around" w:vAnchor="text" w:hAnchor="margin" w:xAlign="center" w:y="48"/>
                    <w:suppressOverlap/>
                    <w:rPr>
                      <w:bCs/>
                      <w:i/>
                      <w:caps/>
                    </w:rPr>
                  </w:pPr>
                  <w:r w:rsidRPr="009C3D8A">
                    <w:rPr>
                      <w:b/>
                      <w:bCs/>
                    </w:rPr>
                    <w:t>Projekto pavadinimas</w:t>
                  </w:r>
                </w:p>
              </w:tc>
              <w:tc>
                <w:tcPr>
                  <w:tcW w:w="10416" w:type="dxa"/>
                  <w:shd w:val="clear" w:color="auto" w:fill="auto"/>
                </w:tcPr>
                <w:p w14:paraId="0FE6FC04" w14:textId="77777777" w:rsidR="009150C6" w:rsidRPr="00381A61" w:rsidRDefault="009150C6" w:rsidP="004B2095">
                  <w:pPr>
                    <w:framePr w:hSpace="180" w:wrap="around" w:vAnchor="text" w:hAnchor="margin" w:xAlign="center" w:y="48"/>
                    <w:suppressOverlap/>
                    <w:rPr>
                      <w:bCs/>
                      <w:i/>
                    </w:rPr>
                  </w:pPr>
                </w:p>
              </w:tc>
            </w:tr>
            <w:tr w:rsidR="009150C6" w:rsidRPr="00156E98" w14:paraId="7E7673B6" w14:textId="77777777" w:rsidTr="009150C6">
              <w:tc>
                <w:tcPr>
                  <w:tcW w:w="14272" w:type="dxa"/>
                  <w:gridSpan w:val="2"/>
                  <w:shd w:val="clear" w:color="auto" w:fill="auto"/>
                </w:tcPr>
                <w:p w14:paraId="731C1874" w14:textId="77777777" w:rsidR="009150C6" w:rsidRPr="009C3D8A" w:rsidRDefault="009150C6" w:rsidP="004B2095">
                  <w:pPr>
                    <w:framePr w:hSpace="180" w:wrap="around" w:vAnchor="text" w:hAnchor="margin" w:xAlign="center" w:y="48"/>
                    <w:suppressOverlap/>
                    <w:rPr>
                      <w:b/>
                      <w:bCs/>
                    </w:rPr>
                  </w:pPr>
                  <w:r w:rsidRPr="009C3D8A">
                    <w:rPr>
                      <w:b/>
                      <w:bCs/>
                    </w:rPr>
                    <w:t xml:space="preserve">Projektą planuojama įgyvendinti: </w:t>
                  </w:r>
                </w:p>
                <w:p w14:paraId="17E31A59" w14:textId="77777777" w:rsidR="009150C6" w:rsidRPr="009C3D8A" w:rsidRDefault="009150C6" w:rsidP="004B2095">
                  <w:pPr>
                    <w:framePr w:hSpace="180" w:wrap="around" w:vAnchor="text" w:hAnchor="margin" w:xAlign="center" w:y="48"/>
                    <w:suppressOverlap/>
                    <w:rPr>
                      <w:b/>
                      <w:bCs/>
                    </w:rPr>
                  </w:pPr>
                  <w:r w:rsidRPr="009C3D8A">
                    <w:rPr>
                      <w:b/>
                      <w:bCs/>
                    </w:rPr>
                    <w:t xml:space="preserve"> su partneriu (-iais)              </w:t>
                  </w:r>
                  <w:r w:rsidRPr="009C3D8A">
                    <w:rPr>
                      <w:b/>
                      <w:bCs/>
                    </w:rPr>
                    <w:t> be partnerio (-ių)</w:t>
                  </w:r>
                </w:p>
              </w:tc>
            </w:tr>
            <w:tr w:rsidR="009150C6" w:rsidRPr="00156E98" w14:paraId="3AA8487D" w14:textId="77777777" w:rsidTr="009150C6">
              <w:tc>
                <w:tcPr>
                  <w:tcW w:w="14272" w:type="dxa"/>
                  <w:gridSpan w:val="2"/>
                  <w:shd w:val="clear" w:color="auto" w:fill="auto"/>
                </w:tcPr>
                <w:p w14:paraId="214213D7" w14:textId="77777777" w:rsidR="009150C6" w:rsidRPr="009C3D8A" w:rsidRDefault="009150C6" w:rsidP="004B2095">
                  <w:pPr>
                    <w:framePr w:hSpace="180" w:wrap="around" w:vAnchor="text" w:hAnchor="margin" w:xAlign="center" w:y="48"/>
                    <w:suppressOverlap/>
                    <w:rPr>
                      <w:b/>
                      <w:bCs/>
                    </w:rPr>
                  </w:pPr>
                  <w:r w:rsidRPr="009C3D8A">
                    <w:rPr>
                      <w:b/>
                      <w:bCs/>
                    </w:rPr>
                    <w:t xml:space="preserve"> PIRMINĖ               </w:t>
                  </w:r>
                  <w:r w:rsidRPr="009C3D8A">
                    <w:rPr>
                      <w:b/>
                      <w:bCs/>
                    </w:rPr>
                    <w:t>PATIKSLINTA</w:t>
                  </w:r>
                </w:p>
                <w:p w14:paraId="7EFFE95B" w14:textId="77777777" w:rsidR="009150C6" w:rsidRPr="00381A61" w:rsidRDefault="009150C6" w:rsidP="004B2095">
                  <w:pPr>
                    <w:framePr w:hSpace="180" w:wrap="around" w:vAnchor="text" w:hAnchor="margin" w:xAlign="center" w:y="48"/>
                    <w:suppressOverlap/>
                    <w:rPr>
                      <w:bCs/>
                      <w:i/>
                      <w:caps/>
                    </w:rPr>
                  </w:pPr>
                  <w:r w:rsidRPr="009C3D8A">
                    <w:rPr>
                      <w:bCs/>
                      <w:i/>
                    </w:rPr>
                    <w:t>(Žymima „Patikslinta“ tais atvejais, kai ši lentelė tikslinama po to, kai paraiška grąžinama pakartotiniam vertinimui.)</w:t>
                  </w:r>
                </w:p>
              </w:tc>
            </w:tr>
          </w:tbl>
          <w:p w14:paraId="64F1A3C6" w14:textId="77777777" w:rsidR="009150C6" w:rsidRPr="009C3D8A" w:rsidRDefault="009150C6" w:rsidP="009150C6">
            <w:pPr>
              <w:ind w:right="373"/>
              <w:rPr>
                <w:b/>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1560"/>
            </w:tblGrid>
            <w:tr w:rsidR="009150C6" w:rsidRPr="00156E98" w14:paraId="119F966A" w14:textId="77777777" w:rsidTr="009150C6">
              <w:tc>
                <w:tcPr>
                  <w:tcW w:w="3006" w:type="dxa"/>
                  <w:vMerge w:val="restart"/>
                  <w:shd w:val="clear" w:color="auto" w:fill="auto"/>
                </w:tcPr>
                <w:p w14:paraId="2524BDE5" w14:textId="77777777" w:rsidR="009150C6" w:rsidRPr="00381A61" w:rsidRDefault="009150C6" w:rsidP="004B2095">
                  <w:pPr>
                    <w:keepNext/>
                    <w:framePr w:hSpace="180" w:wrap="around" w:vAnchor="text" w:hAnchor="margin" w:xAlign="center" w:y="48"/>
                    <w:ind w:firstLine="0"/>
                    <w:suppressOverlap/>
                    <w:rPr>
                      <w:b/>
                      <w:bCs/>
                      <w:caps/>
                    </w:rPr>
                  </w:pPr>
                  <w:r w:rsidRPr="009C3D8A">
                    <w:rPr>
                      <w:b/>
                      <w:bCs/>
                    </w:rPr>
                    <w:t>Prioritetinis projektų atrankos kriterijaus (toliau – kriterijus) pavadinimas</w:t>
                  </w:r>
                </w:p>
              </w:tc>
              <w:tc>
                <w:tcPr>
                  <w:tcW w:w="4178" w:type="dxa"/>
                  <w:vMerge w:val="restart"/>
                  <w:shd w:val="clear" w:color="auto" w:fill="auto"/>
                </w:tcPr>
                <w:p w14:paraId="0D95C14D" w14:textId="77777777" w:rsidR="009150C6" w:rsidRPr="002614B0" w:rsidRDefault="009150C6" w:rsidP="004B2095">
                  <w:pPr>
                    <w:keepNext/>
                    <w:framePr w:hSpace="180" w:wrap="around" w:vAnchor="text" w:hAnchor="margin" w:xAlign="center" w:y="48"/>
                    <w:ind w:firstLine="0"/>
                    <w:suppressOverlap/>
                    <w:rPr>
                      <w:b/>
                      <w:bCs/>
                    </w:rPr>
                  </w:pPr>
                  <w:r w:rsidRPr="002614B0">
                    <w:rPr>
                      <w:b/>
                      <w:bCs/>
                    </w:rPr>
                    <w:t>Kriterijaus vertinimo aspektai ir paaiškinimai</w:t>
                  </w:r>
                </w:p>
                <w:p w14:paraId="452568E9" w14:textId="77777777" w:rsidR="009150C6" w:rsidRPr="005D0283" w:rsidRDefault="009150C6" w:rsidP="004B2095">
                  <w:pPr>
                    <w:keepNext/>
                    <w:framePr w:hSpace="180" w:wrap="around" w:vAnchor="text" w:hAnchor="margin" w:xAlign="center" w:y="48"/>
                    <w:suppressOverlap/>
                    <w:rPr>
                      <w:b/>
                      <w:bCs/>
                      <w:i/>
                      <w:caps/>
                    </w:rPr>
                  </w:pPr>
                </w:p>
              </w:tc>
              <w:tc>
                <w:tcPr>
                  <w:tcW w:w="1417" w:type="dxa"/>
                  <w:vMerge w:val="restart"/>
                  <w:shd w:val="clear" w:color="auto" w:fill="auto"/>
                </w:tcPr>
                <w:p w14:paraId="4736867D" w14:textId="77777777" w:rsidR="009150C6" w:rsidRPr="00223586" w:rsidRDefault="009150C6" w:rsidP="004B2095">
                  <w:pPr>
                    <w:keepNext/>
                    <w:framePr w:hSpace="180" w:wrap="around" w:vAnchor="text" w:hAnchor="margin" w:xAlign="center" w:y="48"/>
                    <w:ind w:firstLine="0"/>
                    <w:suppressOverlap/>
                    <w:rPr>
                      <w:b/>
                      <w:caps/>
                    </w:rPr>
                  </w:pPr>
                  <w:r w:rsidRPr="005D0283">
                    <w:rPr>
                      <w:b/>
                    </w:rPr>
                    <w:t>Didžiausias galimas kriterijaus balas</w:t>
                  </w:r>
                </w:p>
              </w:tc>
              <w:tc>
                <w:tcPr>
                  <w:tcW w:w="2693" w:type="dxa"/>
                  <w:gridSpan w:val="2"/>
                  <w:shd w:val="clear" w:color="auto" w:fill="auto"/>
                </w:tcPr>
                <w:p w14:paraId="11D24D11" w14:textId="77777777" w:rsidR="009150C6" w:rsidRPr="00223586" w:rsidRDefault="009150C6" w:rsidP="004B2095">
                  <w:pPr>
                    <w:keepNext/>
                    <w:framePr w:hSpace="180" w:wrap="around" w:vAnchor="text" w:hAnchor="margin" w:xAlign="center" w:y="48"/>
                    <w:ind w:firstLine="0"/>
                    <w:suppressOverlap/>
                    <w:rPr>
                      <w:b/>
                      <w:bCs/>
                      <w:caps/>
                    </w:rPr>
                  </w:pPr>
                  <w:r w:rsidRPr="00223586">
                    <w:rPr>
                      <w:b/>
                      <w:bCs/>
                      <w:iCs/>
                    </w:rPr>
                    <w:t>Kriterijaus vertinimas (jei taikomi svoriai)</w:t>
                  </w:r>
                </w:p>
              </w:tc>
              <w:tc>
                <w:tcPr>
                  <w:tcW w:w="1418" w:type="dxa"/>
                  <w:vMerge w:val="restart"/>
                  <w:shd w:val="clear" w:color="auto" w:fill="auto"/>
                </w:tcPr>
                <w:p w14:paraId="4BE34EFB" w14:textId="77777777" w:rsidR="009150C6" w:rsidRPr="00E7552B" w:rsidRDefault="009150C6" w:rsidP="004B2095">
                  <w:pPr>
                    <w:keepNext/>
                    <w:framePr w:hSpace="180" w:wrap="around" w:vAnchor="text" w:hAnchor="margin" w:xAlign="center" w:y="48"/>
                    <w:ind w:firstLine="0"/>
                    <w:suppressOverlap/>
                    <w:rPr>
                      <w:b/>
                      <w:bCs/>
                      <w:caps/>
                    </w:rPr>
                  </w:pPr>
                  <w:r w:rsidRPr="00223586">
                    <w:rPr>
                      <w:b/>
                      <w:bCs/>
                    </w:rPr>
                    <w:t>Vertinimo metu suteiktų balų skaičius</w:t>
                  </w:r>
                </w:p>
              </w:tc>
              <w:tc>
                <w:tcPr>
                  <w:tcW w:w="1560" w:type="dxa"/>
                  <w:vMerge w:val="restart"/>
                  <w:shd w:val="clear" w:color="auto" w:fill="auto"/>
                </w:tcPr>
                <w:p w14:paraId="6A59C9CC" w14:textId="77777777" w:rsidR="009150C6" w:rsidRPr="00156E98" w:rsidRDefault="009150C6" w:rsidP="004B2095">
                  <w:pPr>
                    <w:keepNext/>
                    <w:framePr w:hSpace="180" w:wrap="around" w:vAnchor="text" w:hAnchor="margin" w:xAlign="center" w:y="48"/>
                    <w:ind w:firstLine="0"/>
                    <w:suppressOverlap/>
                    <w:rPr>
                      <w:b/>
                      <w:bCs/>
                      <w:caps/>
                    </w:rPr>
                  </w:pPr>
                  <w:r w:rsidRPr="00156E98">
                    <w:rPr>
                      <w:b/>
                      <w:bCs/>
                    </w:rPr>
                    <w:t>Komentarai</w:t>
                  </w:r>
                </w:p>
              </w:tc>
            </w:tr>
            <w:tr w:rsidR="009150C6" w:rsidRPr="00156E98" w14:paraId="2E167BF2" w14:textId="77777777" w:rsidTr="009150C6">
              <w:tc>
                <w:tcPr>
                  <w:tcW w:w="3006" w:type="dxa"/>
                  <w:vMerge/>
                  <w:shd w:val="clear" w:color="auto" w:fill="auto"/>
                </w:tcPr>
                <w:p w14:paraId="325A2B4A" w14:textId="77777777" w:rsidR="009150C6" w:rsidRPr="00156E98" w:rsidRDefault="009150C6" w:rsidP="004B2095">
                  <w:pPr>
                    <w:framePr w:hSpace="180" w:wrap="around" w:vAnchor="text" w:hAnchor="margin" w:xAlign="center" w:y="48"/>
                    <w:suppressOverlap/>
                    <w:rPr>
                      <w:b/>
                      <w:bCs/>
                      <w:caps/>
                    </w:rPr>
                  </w:pPr>
                </w:p>
              </w:tc>
              <w:tc>
                <w:tcPr>
                  <w:tcW w:w="4178" w:type="dxa"/>
                  <w:vMerge/>
                  <w:shd w:val="clear" w:color="auto" w:fill="auto"/>
                </w:tcPr>
                <w:p w14:paraId="483B7400" w14:textId="77777777" w:rsidR="009150C6" w:rsidRPr="00156E98" w:rsidRDefault="009150C6" w:rsidP="004B2095">
                  <w:pPr>
                    <w:framePr w:hSpace="180" w:wrap="around" w:vAnchor="text" w:hAnchor="margin" w:xAlign="center" w:y="48"/>
                    <w:suppressOverlap/>
                    <w:rPr>
                      <w:bCs/>
                      <w:i/>
                      <w:caps/>
                    </w:rPr>
                  </w:pPr>
                </w:p>
              </w:tc>
              <w:tc>
                <w:tcPr>
                  <w:tcW w:w="1417" w:type="dxa"/>
                  <w:vMerge/>
                  <w:shd w:val="clear" w:color="auto" w:fill="auto"/>
                </w:tcPr>
                <w:p w14:paraId="2BDDEDBB" w14:textId="77777777" w:rsidR="009150C6" w:rsidRPr="00156E98" w:rsidRDefault="009150C6" w:rsidP="004B2095">
                  <w:pPr>
                    <w:framePr w:hSpace="180" w:wrap="around" w:vAnchor="text" w:hAnchor="margin" w:xAlign="center" w:y="48"/>
                    <w:suppressOverlap/>
                    <w:rPr>
                      <w:i/>
                    </w:rPr>
                  </w:pPr>
                </w:p>
              </w:tc>
              <w:tc>
                <w:tcPr>
                  <w:tcW w:w="1418" w:type="dxa"/>
                  <w:shd w:val="clear" w:color="auto" w:fill="auto"/>
                </w:tcPr>
                <w:p w14:paraId="7BF5EE94" w14:textId="77777777" w:rsidR="009150C6" w:rsidRPr="00156E98" w:rsidRDefault="009150C6" w:rsidP="004B2095">
                  <w:pPr>
                    <w:framePr w:hSpace="180" w:wrap="around" w:vAnchor="text" w:hAnchor="margin" w:xAlign="center" w:y="48"/>
                    <w:ind w:firstLine="0"/>
                    <w:suppressOverlap/>
                    <w:rPr>
                      <w:bCs/>
                    </w:rPr>
                  </w:pPr>
                  <w:r w:rsidRPr="00156E98">
                    <w:rPr>
                      <w:bCs/>
                    </w:rPr>
                    <w:t>Kriterijaus įvertinimas</w:t>
                  </w:r>
                </w:p>
              </w:tc>
              <w:tc>
                <w:tcPr>
                  <w:tcW w:w="1275" w:type="dxa"/>
                  <w:shd w:val="clear" w:color="auto" w:fill="auto"/>
                </w:tcPr>
                <w:p w14:paraId="24CEA731" w14:textId="77777777" w:rsidR="009150C6" w:rsidRPr="00156E98" w:rsidRDefault="009150C6" w:rsidP="004B2095">
                  <w:pPr>
                    <w:framePr w:hSpace="180" w:wrap="around" w:vAnchor="text" w:hAnchor="margin" w:xAlign="center" w:y="48"/>
                    <w:ind w:firstLine="0"/>
                    <w:suppressOverlap/>
                    <w:rPr>
                      <w:bCs/>
                    </w:rPr>
                  </w:pPr>
                  <w:r w:rsidRPr="00156E98">
                    <w:t>Svorio koeficien-tas</w:t>
                  </w:r>
                </w:p>
              </w:tc>
              <w:tc>
                <w:tcPr>
                  <w:tcW w:w="1418" w:type="dxa"/>
                  <w:vMerge/>
                  <w:shd w:val="clear" w:color="auto" w:fill="auto"/>
                </w:tcPr>
                <w:p w14:paraId="26F0CD5B" w14:textId="77777777" w:rsidR="009150C6" w:rsidRPr="00156E98" w:rsidRDefault="009150C6" w:rsidP="004B2095">
                  <w:pPr>
                    <w:framePr w:hSpace="180" w:wrap="around" w:vAnchor="text" w:hAnchor="margin" w:xAlign="center" w:y="48"/>
                    <w:suppressOverlap/>
                    <w:rPr>
                      <w:b/>
                      <w:bCs/>
                      <w:caps/>
                    </w:rPr>
                  </w:pPr>
                </w:p>
              </w:tc>
              <w:tc>
                <w:tcPr>
                  <w:tcW w:w="1560" w:type="dxa"/>
                  <w:vMerge/>
                  <w:shd w:val="clear" w:color="auto" w:fill="auto"/>
                </w:tcPr>
                <w:p w14:paraId="7F02EBA1" w14:textId="77777777" w:rsidR="009150C6" w:rsidRPr="00156E98" w:rsidRDefault="009150C6" w:rsidP="004B2095">
                  <w:pPr>
                    <w:framePr w:hSpace="180" w:wrap="around" w:vAnchor="text" w:hAnchor="margin" w:xAlign="center" w:y="48"/>
                    <w:suppressOverlap/>
                    <w:rPr>
                      <w:b/>
                      <w:bCs/>
                      <w:caps/>
                    </w:rPr>
                  </w:pPr>
                </w:p>
              </w:tc>
            </w:tr>
            <w:tr w:rsidR="009150C6" w:rsidRPr="00156E98" w14:paraId="36FB6E56" w14:textId="77777777" w:rsidTr="009150C6">
              <w:trPr>
                <w:trHeight w:val="11339"/>
              </w:trPr>
              <w:tc>
                <w:tcPr>
                  <w:tcW w:w="3006" w:type="dxa"/>
                  <w:shd w:val="clear" w:color="auto" w:fill="auto"/>
                </w:tcPr>
                <w:p w14:paraId="2F9DC184" w14:textId="77777777" w:rsidR="001A3D17" w:rsidRPr="001A3D17" w:rsidRDefault="001A3D17" w:rsidP="004B2095">
                  <w:pPr>
                    <w:pStyle w:val="ListParagraph"/>
                    <w:framePr w:hSpace="180" w:wrap="around" w:vAnchor="text" w:hAnchor="margin" w:xAlign="center" w:y="48"/>
                    <w:numPr>
                      <w:ilvl w:val="0"/>
                      <w:numId w:val="15"/>
                    </w:numPr>
                    <w:suppressOverlap/>
                    <w:rPr>
                      <w:b/>
                      <w:bCs/>
                      <w:lang w:eastAsia="lt-LT"/>
                    </w:rPr>
                  </w:pPr>
                  <w:r w:rsidRPr="001A3D17">
                    <w:rPr>
                      <w:b/>
                      <w:bCs/>
                      <w:lang w:eastAsia="lt-LT"/>
                    </w:rPr>
                    <w:lastRenderedPageBreak/>
                    <w:t>Pareiškėjo darbo našumo augimas.</w:t>
                  </w:r>
                </w:p>
                <w:p w14:paraId="5215AD2F" w14:textId="77777777" w:rsidR="009150C6" w:rsidRPr="009C3D8A" w:rsidRDefault="009150C6" w:rsidP="004B2095">
                  <w:pPr>
                    <w:framePr w:hSpace="180" w:wrap="around" w:vAnchor="text" w:hAnchor="margin" w:xAlign="center" w:y="48"/>
                    <w:widowControl w:val="0"/>
                    <w:tabs>
                      <w:tab w:val="left" w:pos="317"/>
                    </w:tabs>
                    <w:adjustRightInd w:val="0"/>
                    <w:ind w:left="26" w:firstLine="0"/>
                    <w:suppressOverlap/>
                    <w:textAlignment w:val="baseline"/>
                    <w:rPr>
                      <w:b/>
                      <w:bCs/>
                      <w:i/>
                      <w:caps/>
                    </w:rPr>
                  </w:pPr>
                </w:p>
              </w:tc>
              <w:tc>
                <w:tcPr>
                  <w:tcW w:w="4178" w:type="dxa"/>
                  <w:shd w:val="clear" w:color="auto" w:fill="auto"/>
                </w:tcPr>
                <w:p w14:paraId="24A1C1D0"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 xml:space="preserve">Vertinamas pareiškėjo darbo našumo augimas kaupiamuoju būdu (akumuliuotai) nuo paraiškos pateikimo metų iki 3 metų po projekto įgyvendinimo pabaigos. </w:t>
                  </w:r>
                </w:p>
                <w:p w14:paraId="6C9504F4"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Aukštesnis įvertinimas suteikiamas projektams, kurių pareiškėjai turės didesnį darbo našumo augimo potencialą, vertinant darbo našumo augimą, suteikiant balus pagal tris atskiras pareiškėjų grupes: labai mažos įmonės, mažos įmonės, vidutinės įmonės.</w:t>
                  </w:r>
                </w:p>
                <w:p w14:paraId="2BEBEDEB"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Kaupiamasis (akumuliuotas) augimas= ((N+1-P)+(N+2-P)+(N+3-P))*100/P, čia</w:t>
                  </w:r>
                </w:p>
                <w:p w14:paraId="15130BCB"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P – darbo našumas paskutiniais finansiniais metais prieš paraiškos pateikimo momentą;</w:t>
                  </w:r>
                </w:p>
                <w:p w14:paraId="16B81FCC"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N+1 – darbo našumas pirmaisiais finansiniais metais po projekto įgyvendinimo;</w:t>
                  </w:r>
                </w:p>
                <w:p w14:paraId="30A89FAA"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N+2 – darbo našumas antraisiais finansiniais metais po projekto įgyvendinimo;</w:t>
                  </w:r>
                </w:p>
                <w:p w14:paraId="50020C55"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N+3 – darbo našumas trečiaisiais finansiniais metais po projekto įgyvendinimo.</w:t>
                  </w:r>
                </w:p>
                <w:p w14:paraId="799FEEF8" w14:textId="77777777" w:rsidR="001A3D17" w:rsidRPr="00B96B25" w:rsidRDefault="00A96D8C" w:rsidP="004B2095">
                  <w:pPr>
                    <w:framePr w:hSpace="180" w:wrap="around" w:vAnchor="text" w:hAnchor="margin" w:xAlign="center" w:y="48"/>
                    <w:ind w:firstLine="0"/>
                    <w:suppressOverlap/>
                    <w:rPr>
                      <w:bCs/>
                      <w:lang w:eastAsia="lt-LT"/>
                    </w:rPr>
                  </w:pPr>
                  <w:r w:rsidRPr="00A96D8C">
                    <w:rPr>
                      <w:bCs/>
                      <w:lang w:eastAsia="lt-LT"/>
                    </w:rPr>
                    <w:t>Aukštesnis įvertinimas suteikiamas didesnį darbo našumo augimą numatantiems MVĮ projektams, suteikiant balus pagal tris atskiras pareiškėjų grupes: labai mažos įmonės, mažos įmonės, vidutinės įmonės.</w:t>
                  </w:r>
                  <w:r w:rsidR="00B96B25">
                    <w:rPr>
                      <w:bCs/>
                      <w:lang w:eastAsia="lt-LT"/>
                    </w:rPr>
                    <w:t xml:space="preserve"> </w:t>
                  </w:r>
                  <w:r w:rsidR="001A3D17">
                    <w:rPr>
                      <w:bCs/>
                      <w:lang w:eastAsia="lt-LT"/>
                    </w:rPr>
                    <w:t xml:space="preserve">Akumuliuotas darbo našumo augimas </w:t>
                  </w:r>
                  <w:r w:rsidR="001A3D17">
                    <w:rPr>
                      <w:bCs/>
                      <w:lang w:eastAsia="lt-LT"/>
                    </w:rPr>
                    <w:lastRenderedPageBreak/>
                    <w:t>apvalinamas pagal aritmetines taisykles, nurodant du skaičius po kablelio.</w:t>
                  </w:r>
                </w:p>
                <w:p w14:paraId="079F94FC" w14:textId="77777777" w:rsidR="001A3D17" w:rsidRPr="001A3D17" w:rsidRDefault="001A3D17" w:rsidP="004B2095">
                  <w:pPr>
                    <w:framePr w:hSpace="180" w:wrap="around" w:vAnchor="text" w:hAnchor="margin" w:xAlign="center" w:y="48"/>
                    <w:ind w:firstLine="0"/>
                    <w:suppressOverlap/>
                    <w:rPr>
                      <w:bCs/>
                      <w:lang w:eastAsia="lt-LT"/>
                    </w:rPr>
                  </w:pPr>
                </w:p>
                <w:p w14:paraId="102348D0" w14:textId="77777777" w:rsidR="009150C6" w:rsidRPr="00156E98" w:rsidRDefault="009150C6" w:rsidP="004B2095">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Projektai išdėstomi nuo didžiausi</w:t>
                  </w:r>
                  <w:r w:rsidRPr="00156E98">
                    <w:rPr>
                      <w:i/>
                      <w:lang w:eastAsia="lt-LT"/>
                    </w:rPr>
                    <w:t xml:space="preserve">ą akumuliuotą </w:t>
                  </w:r>
                  <w:r w:rsidRPr="00156E98">
                    <w:rPr>
                      <w:i/>
                      <w:iCs/>
                      <w:lang w:eastAsia="lt-LT"/>
                    </w:rPr>
                    <w:t>darbo našum</w:t>
                  </w:r>
                  <w:r w:rsidRPr="00156E98">
                    <w:rPr>
                      <w:i/>
                      <w:lang w:eastAsia="lt-LT"/>
                    </w:rPr>
                    <w:t xml:space="preserve">o augimą </w:t>
                  </w:r>
                  <w:r w:rsidRPr="00156E98">
                    <w:rPr>
                      <w:i/>
                      <w:iCs/>
                      <w:lang w:eastAsia="lt-LT"/>
                    </w:rPr>
                    <w:t>numatan</w:t>
                  </w:r>
                  <w:r w:rsidRPr="00156E98">
                    <w:rPr>
                      <w:i/>
                      <w:lang w:eastAsia="lt-LT"/>
                    </w:rPr>
                    <w:t>č</w:t>
                  </w:r>
                  <w:r w:rsidRPr="00156E98">
                    <w:rPr>
                      <w:i/>
                      <w:iCs/>
                      <w:lang w:eastAsia="lt-LT"/>
                    </w:rPr>
                    <w:t>i</w:t>
                  </w:r>
                  <w:r w:rsidRPr="00156E98">
                    <w:rPr>
                      <w:i/>
                      <w:lang w:eastAsia="lt-LT"/>
                    </w:rPr>
                    <w:t xml:space="preserve">ų </w:t>
                  </w:r>
                  <w:r w:rsidRPr="00156E98">
                    <w:rPr>
                      <w:i/>
                      <w:iCs/>
                      <w:lang w:eastAsia="lt-LT"/>
                    </w:rPr>
                    <w:t>projekt</w:t>
                  </w:r>
                  <w:r w:rsidRPr="00156E98">
                    <w:rPr>
                      <w:i/>
                      <w:lang w:eastAsia="lt-LT"/>
                    </w:rPr>
                    <w:t xml:space="preserve">ų </w:t>
                  </w:r>
                  <w:r w:rsidRPr="00156E98">
                    <w:rPr>
                      <w:i/>
                      <w:iCs/>
                      <w:lang w:eastAsia="lt-LT"/>
                    </w:rPr>
                    <w:t>iki mažiausi</w:t>
                  </w:r>
                  <w:r w:rsidRPr="00156E98">
                    <w:rPr>
                      <w:i/>
                      <w:lang w:eastAsia="lt-LT"/>
                    </w:rPr>
                    <w:t xml:space="preserve">ą </w:t>
                  </w:r>
                  <w:r w:rsidRPr="00156E98">
                    <w:rPr>
                      <w:i/>
                      <w:iCs/>
                      <w:lang w:eastAsia="lt-LT"/>
                    </w:rPr>
                    <w:t>darbo našum</w:t>
                  </w:r>
                  <w:r w:rsidRPr="00156E98">
                    <w:rPr>
                      <w:i/>
                      <w:lang w:eastAsia="lt-LT"/>
                    </w:rPr>
                    <w:t xml:space="preserve">o augimą </w:t>
                  </w:r>
                  <w:r w:rsidRPr="00156E98">
                    <w:rPr>
                      <w:i/>
                      <w:iCs/>
                      <w:lang w:eastAsia="lt-LT"/>
                    </w:rPr>
                    <w:t>numatan</w:t>
                  </w:r>
                  <w:r w:rsidRPr="00156E98">
                    <w:rPr>
                      <w:i/>
                      <w:lang w:eastAsia="lt-LT"/>
                    </w:rPr>
                    <w:t>č</w:t>
                  </w:r>
                  <w:r w:rsidRPr="00156E98">
                    <w:rPr>
                      <w:i/>
                      <w:iCs/>
                      <w:lang w:eastAsia="lt-LT"/>
                    </w:rPr>
                    <w:t>i</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xml:space="preserve">. </w:t>
                  </w:r>
                </w:p>
                <w:p w14:paraId="34AD0F0E" w14:textId="77777777" w:rsidR="009150C6" w:rsidRPr="00156E98" w:rsidRDefault="009150C6" w:rsidP="004B2095">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5 balai suteikiami</w:t>
                  </w:r>
                  <w:r w:rsidRPr="00156E98">
                    <w:rPr>
                      <w:i/>
                      <w:lang w:eastAsia="lt-LT"/>
                    </w:rPr>
                    <w:t xml:space="preserve"> </w:t>
                  </w:r>
                  <w:r w:rsidRPr="00156E98">
                    <w:rPr>
                      <w:i/>
                      <w:iCs/>
                      <w:lang w:eastAsia="lt-LT"/>
                    </w:rPr>
                    <w:t>pirmiesiems 20 proc. projektų (</w:t>
                  </w:r>
                  <w:r w:rsidRPr="00156E98">
                    <w:rPr>
                      <w:bCs/>
                      <w:i/>
                    </w:rPr>
                    <w:t>jeigu gaunamas skaičius nėra sveikasis, apvalinama pagal aritmetines taisykles iki sveikojo skaičiaus; atitinkamai ši taisyklė taikoma ir toliau</w:t>
                  </w:r>
                  <w:r w:rsidRPr="00156E98">
                    <w:rPr>
                      <w:i/>
                      <w:iCs/>
                      <w:lang w:eastAsia="lt-LT"/>
                    </w:rPr>
                    <w:t>), 4 balai – kitiems 20 proc. projekt</w:t>
                  </w:r>
                  <w:r w:rsidRPr="00156E98">
                    <w:rPr>
                      <w:i/>
                      <w:lang w:eastAsia="lt-LT"/>
                    </w:rPr>
                    <w:t xml:space="preserve">ų </w:t>
                  </w:r>
                  <w:r w:rsidRPr="00156E98">
                    <w:rPr>
                      <w:i/>
                      <w:iCs/>
                      <w:lang w:eastAsia="lt-LT"/>
                    </w:rPr>
                    <w:t>ir t. t. 1 balas suteikiamas paskutiniams 20 proc. projekt</w:t>
                  </w:r>
                  <w:r w:rsidRPr="00156E98">
                    <w:rPr>
                      <w:i/>
                      <w:lang w:eastAsia="lt-LT"/>
                    </w:rPr>
                    <w:t>ų</w:t>
                  </w:r>
                  <w:r w:rsidRPr="00156E98">
                    <w:rPr>
                      <w:i/>
                      <w:iCs/>
                      <w:lang w:eastAsia="lt-LT"/>
                    </w:rPr>
                    <w:t>.</w:t>
                  </w:r>
                </w:p>
                <w:p w14:paraId="6E276E77" w14:textId="77777777" w:rsidR="009150C6" w:rsidRPr="00156E98" w:rsidRDefault="009150C6" w:rsidP="004B2095">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Jeigu pirmieji projektai, numatantys vienod</w:t>
                  </w:r>
                  <w:r w:rsidRPr="00156E98">
                    <w:rPr>
                      <w:i/>
                      <w:lang w:eastAsia="lt-LT"/>
                    </w:rPr>
                    <w:t xml:space="preserve">ą </w:t>
                  </w:r>
                  <w:r w:rsidRPr="00156E98">
                    <w:rPr>
                      <w:i/>
                      <w:iCs/>
                      <w:lang w:eastAsia="lt-LT"/>
                    </w:rPr>
                    <w:t>darbo našum</w:t>
                  </w:r>
                  <w:r w:rsidRPr="00156E98">
                    <w:rPr>
                      <w:i/>
                      <w:lang w:eastAsia="lt-LT"/>
                    </w:rPr>
                    <w:t>ą</w:t>
                  </w:r>
                  <w:r w:rsidRPr="00156E98">
                    <w:rPr>
                      <w:i/>
                      <w:iCs/>
                      <w:lang w:eastAsia="lt-LT"/>
                    </w:rPr>
                    <w:t>, sudaro daugiau nei 20 proc. projekt</w:t>
                  </w:r>
                  <w:r w:rsidRPr="00156E98">
                    <w:rPr>
                      <w:i/>
                      <w:lang w:eastAsia="lt-LT"/>
                    </w:rPr>
                    <w:t>ų</w:t>
                  </w:r>
                  <w:r w:rsidRPr="00156E98">
                    <w:rPr>
                      <w:i/>
                      <w:iCs/>
                      <w:lang w:eastAsia="lt-LT"/>
                    </w:rPr>
                    <w:t>, tuomet visiems jiems suteikiami 5 balai.</w:t>
                  </w:r>
                </w:p>
                <w:p w14:paraId="79C5B806" w14:textId="77777777" w:rsidR="00B96B25" w:rsidRDefault="009150C6" w:rsidP="004B2095">
                  <w:pPr>
                    <w:framePr w:hSpace="180" w:wrap="around" w:vAnchor="text" w:hAnchor="margin" w:xAlign="center" w:y="48"/>
                    <w:autoSpaceDE w:val="0"/>
                    <w:autoSpaceDN w:val="0"/>
                    <w:adjustRightInd w:val="0"/>
                    <w:ind w:firstLine="0"/>
                    <w:suppressOverlap/>
                    <w:rPr>
                      <w:i/>
                      <w:lang w:eastAsia="lt-LT"/>
                    </w:rPr>
                  </w:pPr>
                  <w:r w:rsidRPr="00156E98">
                    <w:rPr>
                      <w:i/>
                      <w:iCs/>
                      <w:lang w:eastAsia="lt-LT"/>
                    </w:rPr>
                    <w:t>Tokiu atveju 4 balai suteikiami pirmiesiems 20 proc. likusi</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3 balai – kitiems 20 proc. projekt</w:t>
                  </w:r>
                  <w:r w:rsidRPr="00156E98">
                    <w:rPr>
                      <w:i/>
                      <w:lang w:eastAsia="lt-LT"/>
                    </w:rPr>
                    <w:t xml:space="preserve">ų </w:t>
                  </w:r>
                  <w:r w:rsidRPr="00156E98">
                    <w:rPr>
                      <w:i/>
                      <w:iCs/>
                      <w:lang w:eastAsia="lt-LT"/>
                    </w:rPr>
                    <w:t>ir t. t. Atitinkamai ta pati login</w:t>
                  </w:r>
                  <w:r w:rsidRPr="00156E98">
                    <w:rPr>
                      <w:i/>
                      <w:lang w:eastAsia="lt-LT"/>
                    </w:rPr>
                    <w:t xml:space="preserve">ė </w:t>
                  </w:r>
                  <w:r w:rsidRPr="00156E98">
                    <w:rPr>
                      <w:i/>
                      <w:iCs/>
                      <w:lang w:eastAsia="lt-LT"/>
                    </w:rPr>
                    <w:t>seka taikoma, jeigu susidaro daugiau negu 20 proc</w:t>
                  </w:r>
                  <w:r w:rsidRPr="00156E98">
                    <w:rPr>
                      <w:i/>
                      <w:lang w:eastAsia="lt-LT"/>
                    </w:rPr>
                    <w:t xml:space="preserve">. </w:t>
                  </w:r>
                  <w:r w:rsidRPr="00156E98">
                    <w:rPr>
                      <w:i/>
                      <w:iCs/>
                      <w:lang w:eastAsia="lt-LT"/>
                    </w:rPr>
                    <w:t>4 balais vertinam</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surinkusi</w:t>
                  </w:r>
                  <w:r w:rsidRPr="00156E98">
                    <w:rPr>
                      <w:i/>
                      <w:lang w:eastAsia="lt-LT"/>
                    </w:rPr>
                    <w:t xml:space="preserve">ų </w:t>
                  </w:r>
                  <w:r w:rsidRPr="00156E98">
                    <w:rPr>
                      <w:i/>
                      <w:iCs/>
                      <w:lang w:eastAsia="lt-LT"/>
                    </w:rPr>
                    <w:t>vienod</w:t>
                  </w:r>
                  <w:r w:rsidRPr="00156E98">
                    <w:rPr>
                      <w:i/>
                      <w:lang w:eastAsia="lt-LT"/>
                    </w:rPr>
                    <w:t xml:space="preserve">ą </w:t>
                  </w:r>
                  <w:r w:rsidRPr="00156E98">
                    <w:rPr>
                      <w:i/>
                      <w:iCs/>
                      <w:lang w:eastAsia="lt-LT"/>
                    </w:rPr>
                    <w:t>bal</w:t>
                  </w:r>
                  <w:r w:rsidRPr="00156E98">
                    <w:rPr>
                      <w:i/>
                      <w:lang w:eastAsia="lt-LT"/>
                    </w:rPr>
                    <w:t xml:space="preserve">ų </w:t>
                  </w:r>
                  <w:r w:rsidRPr="00156E98">
                    <w:rPr>
                      <w:i/>
                      <w:iCs/>
                      <w:lang w:eastAsia="lt-LT"/>
                    </w:rPr>
                    <w:t>skai</w:t>
                  </w:r>
                  <w:r w:rsidRPr="00156E98">
                    <w:rPr>
                      <w:i/>
                      <w:lang w:eastAsia="lt-LT"/>
                    </w:rPr>
                    <w:t>č</w:t>
                  </w:r>
                  <w:r w:rsidRPr="00156E98">
                    <w:rPr>
                      <w:i/>
                      <w:iCs/>
                      <w:lang w:eastAsia="lt-LT"/>
                    </w:rPr>
                    <w:t>i</w:t>
                  </w:r>
                  <w:r w:rsidRPr="00156E98">
                    <w:rPr>
                      <w:i/>
                      <w:lang w:eastAsia="lt-LT"/>
                    </w:rPr>
                    <w:t>ų</w:t>
                  </w:r>
                  <w:r w:rsidRPr="00156E98">
                    <w:rPr>
                      <w:i/>
                      <w:iCs/>
                      <w:lang w:eastAsia="lt-LT"/>
                    </w:rPr>
                    <w:t>. Tokiu atveju jiems visiems</w:t>
                  </w:r>
                  <w:r w:rsidRPr="00156E98">
                    <w:rPr>
                      <w:i/>
                      <w:lang w:eastAsia="lt-LT"/>
                    </w:rPr>
                    <w:t xml:space="preserve"> </w:t>
                  </w:r>
                  <w:r w:rsidRPr="00156E98">
                    <w:rPr>
                      <w:i/>
                      <w:iCs/>
                      <w:lang w:eastAsia="lt-LT"/>
                    </w:rPr>
                    <w:t>skiriami 4 balai, o likusiems tuo pa</w:t>
                  </w:r>
                  <w:r w:rsidRPr="00156E98">
                    <w:rPr>
                      <w:i/>
                      <w:lang w:eastAsia="lt-LT"/>
                    </w:rPr>
                    <w:t>č</w:t>
                  </w:r>
                  <w:r w:rsidRPr="00156E98">
                    <w:rPr>
                      <w:i/>
                      <w:iCs/>
                      <w:lang w:eastAsia="lt-LT"/>
                    </w:rPr>
                    <w:t>iu principu skiriami žemesni</w:t>
                  </w:r>
                  <w:r w:rsidRPr="00156E98">
                    <w:rPr>
                      <w:i/>
                      <w:lang w:eastAsia="lt-LT"/>
                    </w:rPr>
                    <w:t xml:space="preserve"> </w:t>
                  </w:r>
                  <w:r w:rsidRPr="00156E98">
                    <w:rPr>
                      <w:i/>
                      <w:iCs/>
                      <w:lang w:eastAsia="lt-LT"/>
                    </w:rPr>
                    <w:t>vertinimai.</w:t>
                  </w:r>
                </w:p>
                <w:p w14:paraId="3131B47E" w14:textId="77777777" w:rsidR="009150C6" w:rsidRPr="00B96B25" w:rsidRDefault="009150C6" w:rsidP="004B2095">
                  <w:pPr>
                    <w:framePr w:hSpace="180" w:wrap="around" w:vAnchor="text" w:hAnchor="margin" w:xAlign="center" w:y="48"/>
                    <w:ind w:firstLine="0"/>
                    <w:suppressOverlap/>
                    <w:rPr>
                      <w:lang w:eastAsia="lt-LT"/>
                    </w:rPr>
                  </w:pPr>
                </w:p>
              </w:tc>
              <w:tc>
                <w:tcPr>
                  <w:tcW w:w="1417" w:type="dxa"/>
                  <w:shd w:val="clear" w:color="auto" w:fill="auto"/>
                </w:tcPr>
                <w:p w14:paraId="5AE6186B" w14:textId="77777777" w:rsidR="009150C6" w:rsidRPr="00156E98" w:rsidRDefault="0033214E" w:rsidP="004B2095">
                  <w:pPr>
                    <w:framePr w:hSpace="180" w:wrap="around" w:vAnchor="text" w:hAnchor="margin" w:xAlign="center" w:y="48"/>
                    <w:suppressOverlap/>
                  </w:pPr>
                  <w:r w:rsidRPr="0033214E">
                    <w:lastRenderedPageBreak/>
                    <w:t>50</w:t>
                  </w:r>
                </w:p>
              </w:tc>
              <w:tc>
                <w:tcPr>
                  <w:tcW w:w="1418" w:type="dxa"/>
                  <w:shd w:val="clear" w:color="auto" w:fill="auto"/>
                </w:tcPr>
                <w:p w14:paraId="4843A81F" w14:textId="77777777" w:rsidR="009150C6" w:rsidRPr="00156E98" w:rsidRDefault="009150C6" w:rsidP="004B2095">
                  <w:pPr>
                    <w:framePr w:hSpace="180" w:wrap="around" w:vAnchor="text" w:hAnchor="margin" w:xAlign="center" w:y="48"/>
                    <w:suppressOverlap/>
                    <w:rPr>
                      <w:bCs/>
                      <w:caps/>
                    </w:rPr>
                  </w:pPr>
                </w:p>
              </w:tc>
              <w:tc>
                <w:tcPr>
                  <w:tcW w:w="1275" w:type="dxa"/>
                  <w:shd w:val="clear" w:color="auto" w:fill="auto"/>
                </w:tcPr>
                <w:p w14:paraId="669592A3" w14:textId="77777777" w:rsidR="009150C6" w:rsidRPr="00156E98" w:rsidRDefault="00DB174D" w:rsidP="004B2095">
                  <w:pPr>
                    <w:framePr w:hSpace="180" w:wrap="around" w:vAnchor="text" w:hAnchor="margin" w:xAlign="center" w:y="48"/>
                    <w:ind w:firstLine="0"/>
                    <w:suppressOverlap/>
                    <w:jc w:val="right"/>
                    <w:rPr>
                      <w:bCs/>
                      <w:caps/>
                    </w:rPr>
                  </w:pPr>
                  <w:r>
                    <w:rPr>
                      <w:bCs/>
                      <w:caps/>
                    </w:rPr>
                    <w:t>10</w:t>
                  </w:r>
                </w:p>
              </w:tc>
              <w:tc>
                <w:tcPr>
                  <w:tcW w:w="1418" w:type="dxa"/>
                  <w:shd w:val="clear" w:color="auto" w:fill="auto"/>
                </w:tcPr>
                <w:p w14:paraId="13276E34" w14:textId="77777777" w:rsidR="009150C6" w:rsidRPr="00613CE3" w:rsidRDefault="009150C6" w:rsidP="004B2095">
                  <w:pPr>
                    <w:framePr w:hSpace="180" w:wrap="around" w:vAnchor="text" w:hAnchor="margin" w:xAlign="center" w:y="48"/>
                    <w:ind w:firstLine="0"/>
                    <w:suppressOverlap/>
                    <w:rPr>
                      <w:bCs/>
                      <w:i/>
                      <w:caps/>
                    </w:rPr>
                  </w:pPr>
                  <w:r w:rsidRPr="00156E98">
                    <w:rPr>
                      <w:bCs/>
                      <w:i/>
                    </w:rPr>
                    <w:t xml:space="preserve">(Nurodomas pagal kriterijų suteiktas įvertinimas </w:t>
                  </w:r>
                  <w:r w:rsidRPr="00156E98">
                    <w:rPr>
                      <w:bCs/>
                      <w:i/>
                      <w:iCs/>
                    </w:rPr>
                    <w:t xml:space="preserve"> padaugintas iš svorio koeficiento.</w:t>
                  </w:r>
                  <w:r w:rsidRPr="00E7552B">
                    <w:rPr>
                      <w:bCs/>
                      <w:i/>
                      <w:iCs/>
                    </w:rPr>
                    <w:t>)</w:t>
                  </w:r>
                </w:p>
              </w:tc>
              <w:tc>
                <w:tcPr>
                  <w:tcW w:w="1560" w:type="dxa"/>
                  <w:shd w:val="clear" w:color="auto" w:fill="auto"/>
                </w:tcPr>
                <w:p w14:paraId="6ABB8573" w14:textId="77777777" w:rsidR="009150C6" w:rsidRPr="00156E98" w:rsidRDefault="009150C6" w:rsidP="004B2095">
                  <w:pPr>
                    <w:framePr w:hSpace="180" w:wrap="around" w:vAnchor="text" w:hAnchor="margin" w:xAlign="center" w:y="48"/>
                    <w:suppressOverlap/>
                    <w:rPr>
                      <w:b/>
                      <w:bCs/>
                      <w:caps/>
                    </w:rPr>
                  </w:pPr>
                </w:p>
              </w:tc>
            </w:tr>
            <w:tr w:rsidR="009150C6" w:rsidRPr="00156E98" w14:paraId="2997EB88" w14:textId="77777777" w:rsidTr="009150C6">
              <w:trPr>
                <w:trHeight w:val="15833"/>
              </w:trPr>
              <w:tc>
                <w:tcPr>
                  <w:tcW w:w="3006" w:type="dxa"/>
                  <w:shd w:val="clear" w:color="auto" w:fill="auto"/>
                </w:tcPr>
                <w:p w14:paraId="66C49FBF" w14:textId="77777777" w:rsidR="009150C6" w:rsidRPr="006947EC" w:rsidRDefault="006947EC" w:rsidP="004B2095">
                  <w:pPr>
                    <w:pStyle w:val="ListParagraph"/>
                    <w:framePr w:hSpace="180" w:wrap="around" w:vAnchor="text" w:hAnchor="margin" w:xAlign="center" w:y="48"/>
                    <w:numPr>
                      <w:ilvl w:val="0"/>
                      <w:numId w:val="15"/>
                    </w:numPr>
                    <w:tabs>
                      <w:tab w:val="left" w:pos="394"/>
                    </w:tabs>
                    <w:suppressOverlap/>
                    <w:rPr>
                      <w:b/>
                      <w:bCs/>
                      <w:caps/>
                    </w:rPr>
                  </w:pPr>
                  <w:r w:rsidRPr="006947EC">
                    <w:rPr>
                      <w:rFonts w:eastAsia="Times New Roman"/>
                      <w:b/>
                      <w:bCs/>
                      <w:lang w:eastAsia="lt-LT"/>
                    </w:rPr>
                    <w:lastRenderedPageBreak/>
                    <w:t>Pareiškėjo privačių investicijų dalis į projekto kuriamą ilgalaikį materialųjį turtą (proc.).</w:t>
                  </w:r>
                </w:p>
              </w:tc>
              <w:tc>
                <w:tcPr>
                  <w:tcW w:w="4178" w:type="dxa"/>
                  <w:shd w:val="clear" w:color="auto" w:fill="auto"/>
                </w:tcPr>
                <w:p w14:paraId="20315FAB"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Šis kriterijus taikomas tik priemonės 2-ajai veiklai: pramonės MVĮ gamybos procesų įrangos su integruotomis skaitmen</w:t>
                  </w:r>
                  <w:r w:rsidR="004D39CF">
                    <w:rPr>
                      <w:bCs/>
                      <w:lang w:eastAsia="lt-LT"/>
                    </w:rPr>
                    <w:t>inimo technologijomis diegimas.</w:t>
                  </w:r>
                </w:p>
                <w:p w14:paraId="212FF193"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Vertinama pareiškėjo privačių investicijų dalis į projekto ilgalaikį materialųjį turtą (proc.). Privačios investicijos skaičiuojamos be pridėtinės vertės mokesčio (PVM).</w:t>
                  </w:r>
                </w:p>
                <w:p w14:paraId="47534EB2" w14:textId="77777777" w:rsidR="00A96D8C" w:rsidRPr="00A96D8C" w:rsidRDefault="00A96D8C" w:rsidP="004B2095">
                  <w:pPr>
                    <w:framePr w:hSpace="180" w:wrap="around" w:vAnchor="text" w:hAnchor="margin" w:xAlign="center" w:y="48"/>
                    <w:ind w:firstLine="0"/>
                    <w:suppressOverlap/>
                    <w:rPr>
                      <w:bCs/>
                      <w:lang w:eastAsia="lt-LT"/>
                    </w:rPr>
                  </w:pPr>
                </w:p>
                <w:p w14:paraId="61FEE8A4"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Y=(X/P) x 100 proc.</w:t>
                  </w:r>
                </w:p>
                <w:p w14:paraId="0B2FBD96"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 xml:space="preserve"> </w:t>
                  </w:r>
                </w:p>
                <w:p w14:paraId="4188ED72"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Čia Y – privačių investicijų dalis į projekto ilgalaikį materialųjį turtą (proc.). Privačios investicijos skaičiuojamos be pridėtinės vertės mokesčio (PVM).</w:t>
                  </w:r>
                </w:p>
                <w:p w14:paraId="3D0A12F8"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X – pareiškėjo numatomos privačios investicijos į kuriamą projekto ilgalaikį materialųjį turtą (Eur).</w:t>
                  </w:r>
                </w:p>
                <w:p w14:paraId="468684CB" w14:textId="77777777" w:rsidR="00A96D8C" w:rsidRPr="00A96D8C" w:rsidRDefault="00A96D8C" w:rsidP="004B2095">
                  <w:pPr>
                    <w:framePr w:hSpace="180" w:wrap="around" w:vAnchor="text" w:hAnchor="margin" w:xAlign="center" w:y="48"/>
                    <w:ind w:firstLine="0"/>
                    <w:suppressOverlap/>
                    <w:rPr>
                      <w:bCs/>
                      <w:lang w:eastAsia="lt-LT"/>
                    </w:rPr>
                  </w:pPr>
                  <w:r w:rsidRPr="00A96D8C">
                    <w:rPr>
                      <w:bCs/>
                      <w:lang w:eastAsia="lt-LT"/>
                    </w:rPr>
                    <w:t>P – projektu planuojamas kurti ilgalaikis materialusis turtas (Eur).</w:t>
                  </w:r>
                </w:p>
                <w:p w14:paraId="31A12B46" w14:textId="77777777" w:rsidR="00A96D8C" w:rsidRPr="00A96D8C" w:rsidRDefault="00A96D8C" w:rsidP="004B2095">
                  <w:pPr>
                    <w:framePr w:hSpace="180" w:wrap="around" w:vAnchor="text" w:hAnchor="margin" w:xAlign="center" w:y="48"/>
                    <w:ind w:firstLine="0"/>
                    <w:suppressOverlap/>
                    <w:rPr>
                      <w:bCs/>
                      <w:lang w:eastAsia="lt-LT"/>
                    </w:rPr>
                  </w:pPr>
                </w:p>
                <w:p w14:paraId="0F05F9DE" w14:textId="77777777" w:rsidR="006947EC" w:rsidRDefault="00A96D8C" w:rsidP="004B2095">
                  <w:pPr>
                    <w:framePr w:hSpace="180" w:wrap="around" w:vAnchor="text" w:hAnchor="margin" w:xAlign="center" w:y="48"/>
                    <w:autoSpaceDE w:val="0"/>
                    <w:autoSpaceDN w:val="0"/>
                    <w:adjustRightInd w:val="0"/>
                    <w:ind w:firstLine="0"/>
                    <w:suppressOverlap/>
                    <w:rPr>
                      <w:i/>
                      <w:iCs/>
                      <w:lang w:eastAsia="lt-LT"/>
                    </w:rPr>
                  </w:pPr>
                  <w:r w:rsidRPr="00A96D8C">
                    <w:rPr>
                      <w:bCs/>
                      <w:lang w:eastAsia="lt-LT"/>
                    </w:rPr>
                    <w:t>Aukštesnis įvertinimas suteikiamas projektams, kuriuose pareiškėjo privačių investicijų dalis į kuriamą ilgalaikį materialųjį turtą bus didesnė (proc.), suteikiant balus pagal tris atskiras pareiškėjų grupes: labai mažos įmonės, mažos įmonės, vidutinės įmonės.</w:t>
                  </w:r>
                </w:p>
                <w:p w14:paraId="734F8087" w14:textId="77777777" w:rsidR="004D39CF" w:rsidRDefault="004D39CF" w:rsidP="004B2095">
                  <w:pPr>
                    <w:framePr w:hSpace="180" w:wrap="around" w:vAnchor="text" w:hAnchor="margin" w:xAlign="center" w:y="48"/>
                    <w:autoSpaceDE w:val="0"/>
                    <w:autoSpaceDN w:val="0"/>
                    <w:adjustRightInd w:val="0"/>
                    <w:ind w:firstLine="0"/>
                    <w:suppressOverlap/>
                    <w:rPr>
                      <w:i/>
                      <w:iCs/>
                      <w:lang w:eastAsia="lt-LT"/>
                    </w:rPr>
                  </w:pPr>
                </w:p>
                <w:p w14:paraId="4C02B4CD" w14:textId="77777777" w:rsidR="009150C6" w:rsidRPr="00156E98" w:rsidRDefault="009150C6" w:rsidP="004B2095">
                  <w:pPr>
                    <w:framePr w:hSpace="180" w:wrap="around" w:vAnchor="text" w:hAnchor="margin" w:xAlign="center" w:y="48"/>
                    <w:autoSpaceDE w:val="0"/>
                    <w:autoSpaceDN w:val="0"/>
                    <w:adjustRightInd w:val="0"/>
                    <w:ind w:firstLine="0"/>
                    <w:suppressOverlap/>
                    <w:rPr>
                      <w:i/>
                      <w:lang w:eastAsia="lt-LT"/>
                    </w:rPr>
                  </w:pPr>
                  <w:r w:rsidRPr="00156E98">
                    <w:rPr>
                      <w:i/>
                      <w:iCs/>
                      <w:lang w:eastAsia="lt-LT"/>
                    </w:rPr>
                    <w:t xml:space="preserve">Projektai išdėstomi nuo didžiausią pareiškėjo privačių investicijų dalį </w:t>
                  </w:r>
                  <w:r w:rsidRPr="00156E98">
                    <w:rPr>
                      <w:i/>
                      <w:iCs/>
                      <w:lang w:eastAsia="lt-LT"/>
                    </w:rPr>
                    <w:lastRenderedPageBreak/>
                    <w:t>numatan</w:t>
                  </w:r>
                  <w:r w:rsidRPr="00156E98">
                    <w:rPr>
                      <w:i/>
                      <w:lang w:eastAsia="lt-LT"/>
                    </w:rPr>
                    <w:t>č</w:t>
                  </w:r>
                  <w:r w:rsidRPr="00156E98">
                    <w:rPr>
                      <w:i/>
                      <w:iCs/>
                      <w:lang w:eastAsia="lt-LT"/>
                    </w:rPr>
                    <w:t>i</w:t>
                  </w:r>
                  <w:r w:rsidRPr="00156E98">
                    <w:rPr>
                      <w:i/>
                      <w:lang w:eastAsia="lt-LT"/>
                    </w:rPr>
                    <w:t xml:space="preserve">ų </w:t>
                  </w:r>
                  <w:r w:rsidRPr="00156E98">
                    <w:rPr>
                      <w:i/>
                      <w:iCs/>
                      <w:lang w:eastAsia="lt-LT"/>
                    </w:rPr>
                    <w:t>projekt</w:t>
                  </w:r>
                  <w:r w:rsidRPr="00156E98">
                    <w:rPr>
                      <w:i/>
                      <w:lang w:eastAsia="lt-LT"/>
                    </w:rPr>
                    <w:t xml:space="preserve">ų </w:t>
                  </w:r>
                  <w:r w:rsidRPr="00156E98">
                    <w:rPr>
                      <w:i/>
                      <w:iCs/>
                      <w:lang w:eastAsia="lt-LT"/>
                    </w:rPr>
                    <w:t>iki mažiausią pareiškėjo privačių investicij</w:t>
                  </w:r>
                  <w:r w:rsidRPr="00156E98">
                    <w:rPr>
                      <w:i/>
                      <w:lang w:eastAsia="lt-LT"/>
                    </w:rPr>
                    <w:t xml:space="preserve">ų dalį </w:t>
                  </w:r>
                  <w:r w:rsidRPr="00156E98">
                    <w:rPr>
                      <w:i/>
                      <w:iCs/>
                      <w:lang w:eastAsia="lt-LT"/>
                    </w:rPr>
                    <w:t>numatan</w:t>
                  </w:r>
                  <w:r w:rsidRPr="00156E98">
                    <w:rPr>
                      <w:i/>
                      <w:lang w:eastAsia="lt-LT"/>
                    </w:rPr>
                    <w:t>č</w:t>
                  </w:r>
                  <w:r w:rsidRPr="00156E98">
                    <w:rPr>
                      <w:i/>
                      <w:iCs/>
                      <w:lang w:eastAsia="lt-LT"/>
                    </w:rPr>
                    <w:t>i</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xml:space="preserve">. </w:t>
                  </w:r>
                </w:p>
                <w:p w14:paraId="1EDEFCC2" w14:textId="77777777" w:rsidR="009150C6" w:rsidRPr="00156E98" w:rsidRDefault="009150C6" w:rsidP="004B2095">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5 balai suteikiami pirmiesiems 20 proc. projekt</w:t>
                  </w:r>
                  <w:r w:rsidRPr="00156E98">
                    <w:rPr>
                      <w:i/>
                      <w:lang w:eastAsia="lt-LT"/>
                    </w:rPr>
                    <w:t>ų</w:t>
                  </w:r>
                  <w:r w:rsidRPr="00156E98">
                    <w:rPr>
                      <w:i/>
                      <w:iCs/>
                      <w:lang w:eastAsia="lt-LT"/>
                    </w:rPr>
                    <w:t xml:space="preserve"> (</w:t>
                  </w:r>
                  <w:r w:rsidRPr="00156E98">
                    <w:rPr>
                      <w:bCs/>
                      <w:i/>
                    </w:rPr>
                    <w:t>jeigu gaunamas skaičius nėra sveikasis, apvalinama pagal aritmetines taisykles iki sveikojo skaičiaus; atitinkamai ši taisyklė taikoma ir toliau</w:t>
                  </w:r>
                  <w:r w:rsidRPr="00156E98">
                    <w:rPr>
                      <w:i/>
                      <w:iCs/>
                      <w:lang w:eastAsia="lt-LT"/>
                    </w:rPr>
                    <w:t>), 4 balai – kitiems 20 proc. projekt</w:t>
                  </w:r>
                  <w:r w:rsidRPr="00156E98">
                    <w:rPr>
                      <w:i/>
                      <w:lang w:eastAsia="lt-LT"/>
                    </w:rPr>
                    <w:t xml:space="preserve">ų </w:t>
                  </w:r>
                  <w:r w:rsidRPr="00156E98">
                    <w:rPr>
                      <w:i/>
                      <w:iCs/>
                      <w:lang w:eastAsia="lt-LT"/>
                    </w:rPr>
                    <w:t>ir t. t. 1 balas suteikiamas paskutiniams 20 proc. projekt</w:t>
                  </w:r>
                  <w:r w:rsidRPr="00156E98">
                    <w:rPr>
                      <w:i/>
                      <w:lang w:eastAsia="lt-LT"/>
                    </w:rPr>
                    <w:t>ų</w:t>
                  </w:r>
                  <w:r w:rsidRPr="00156E98">
                    <w:rPr>
                      <w:i/>
                      <w:iCs/>
                      <w:lang w:eastAsia="lt-LT"/>
                    </w:rPr>
                    <w:t>.</w:t>
                  </w:r>
                </w:p>
                <w:p w14:paraId="6B93619C" w14:textId="77777777" w:rsidR="009150C6" w:rsidRPr="00156E98" w:rsidRDefault="009150C6" w:rsidP="004B2095">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Jeigu pirmieji projektai, numatantys vienodą pareiškėjo privačių investicijų dalį, sudaro daugiau nei 20 proc. projekt</w:t>
                  </w:r>
                  <w:r w:rsidRPr="00156E98">
                    <w:rPr>
                      <w:i/>
                      <w:lang w:eastAsia="lt-LT"/>
                    </w:rPr>
                    <w:t>ų</w:t>
                  </w:r>
                  <w:r w:rsidRPr="00156E98">
                    <w:rPr>
                      <w:i/>
                      <w:iCs/>
                      <w:lang w:eastAsia="lt-LT"/>
                    </w:rPr>
                    <w:t>, tuomet visiems jiems suteikiami 5 balai.</w:t>
                  </w:r>
                </w:p>
                <w:p w14:paraId="10149449" w14:textId="77777777" w:rsidR="009150C6" w:rsidRPr="00156E98" w:rsidRDefault="009150C6" w:rsidP="004B2095">
                  <w:pPr>
                    <w:framePr w:hSpace="180" w:wrap="around" w:vAnchor="text" w:hAnchor="margin" w:xAlign="center" w:y="48"/>
                    <w:autoSpaceDE w:val="0"/>
                    <w:autoSpaceDN w:val="0"/>
                    <w:adjustRightInd w:val="0"/>
                    <w:ind w:firstLine="0"/>
                    <w:suppressOverlap/>
                    <w:rPr>
                      <w:b/>
                      <w:bCs/>
                      <w:caps/>
                    </w:rPr>
                  </w:pPr>
                  <w:r w:rsidRPr="00156E98">
                    <w:rPr>
                      <w:i/>
                      <w:iCs/>
                      <w:lang w:eastAsia="lt-LT"/>
                    </w:rPr>
                    <w:t>Tokiu atveju 4 balai suteikiami pirmiesiems 20 proc. likusi</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3 balai – kitiems 20 proc. projekt</w:t>
                  </w:r>
                  <w:r w:rsidRPr="00156E98">
                    <w:rPr>
                      <w:i/>
                      <w:lang w:eastAsia="lt-LT"/>
                    </w:rPr>
                    <w:t xml:space="preserve">ų </w:t>
                  </w:r>
                  <w:r w:rsidRPr="00156E98">
                    <w:rPr>
                      <w:i/>
                      <w:iCs/>
                      <w:lang w:eastAsia="lt-LT"/>
                    </w:rPr>
                    <w:t>ir t. t. Atitinkamai ta pati login</w:t>
                  </w:r>
                  <w:r w:rsidRPr="00156E98">
                    <w:rPr>
                      <w:i/>
                      <w:lang w:eastAsia="lt-LT"/>
                    </w:rPr>
                    <w:t xml:space="preserve">ė </w:t>
                  </w:r>
                  <w:r w:rsidRPr="00156E98">
                    <w:rPr>
                      <w:i/>
                      <w:iCs/>
                      <w:lang w:eastAsia="lt-LT"/>
                    </w:rPr>
                    <w:t>seka taikoma, jeigu susidaro daugiau negu 20 proc</w:t>
                  </w:r>
                  <w:r w:rsidRPr="00156E98">
                    <w:rPr>
                      <w:i/>
                      <w:lang w:eastAsia="lt-LT"/>
                    </w:rPr>
                    <w:t xml:space="preserve">. </w:t>
                  </w:r>
                  <w:r w:rsidRPr="00156E98">
                    <w:rPr>
                      <w:i/>
                      <w:iCs/>
                      <w:lang w:eastAsia="lt-LT"/>
                    </w:rPr>
                    <w:t>4 balais vertinam</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surinkusi</w:t>
                  </w:r>
                  <w:r w:rsidRPr="00156E98">
                    <w:rPr>
                      <w:i/>
                      <w:lang w:eastAsia="lt-LT"/>
                    </w:rPr>
                    <w:t xml:space="preserve">ų </w:t>
                  </w:r>
                  <w:r w:rsidRPr="00156E98">
                    <w:rPr>
                      <w:i/>
                      <w:iCs/>
                      <w:lang w:eastAsia="lt-LT"/>
                    </w:rPr>
                    <w:t>vienod</w:t>
                  </w:r>
                  <w:r w:rsidRPr="00156E98">
                    <w:rPr>
                      <w:i/>
                      <w:lang w:eastAsia="lt-LT"/>
                    </w:rPr>
                    <w:t xml:space="preserve">ą </w:t>
                  </w:r>
                  <w:r w:rsidRPr="00156E98">
                    <w:rPr>
                      <w:i/>
                      <w:iCs/>
                      <w:lang w:eastAsia="lt-LT"/>
                    </w:rPr>
                    <w:t>bal</w:t>
                  </w:r>
                  <w:r w:rsidRPr="00156E98">
                    <w:rPr>
                      <w:i/>
                      <w:lang w:eastAsia="lt-LT"/>
                    </w:rPr>
                    <w:t xml:space="preserve">ų </w:t>
                  </w:r>
                  <w:r w:rsidRPr="00156E98">
                    <w:rPr>
                      <w:i/>
                      <w:iCs/>
                      <w:lang w:eastAsia="lt-LT"/>
                    </w:rPr>
                    <w:t>skai</w:t>
                  </w:r>
                  <w:r w:rsidRPr="00156E98">
                    <w:rPr>
                      <w:i/>
                      <w:lang w:eastAsia="lt-LT"/>
                    </w:rPr>
                    <w:t>č</w:t>
                  </w:r>
                  <w:r w:rsidRPr="00156E98">
                    <w:rPr>
                      <w:i/>
                      <w:iCs/>
                      <w:lang w:eastAsia="lt-LT"/>
                    </w:rPr>
                    <w:t>i</w:t>
                  </w:r>
                  <w:r w:rsidRPr="00156E98">
                    <w:rPr>
                      <w:i/>
                      <w:lang w:eastAsia="lt-LT"/>
                    </w:rPr>
                    <w:t>ų</w:t>
                  </w:r>
                  <w:r w:rsidRPr="00156E98">
                    <w:rPr>
                      <w:i/>
                      <w:iCs/>
                      <w:lang w:eastAsia="lt-LT"/>
                    </w:rPr>
                    <w:t>. Tokiu atveju jiems visiems skiriami 4 balai, o likusiems tuo pa</w:t>
                  </w:r>
                  <w:r w:rsidRPr="00156E98">
                    <w:rPr>
                      <w:i/>
                      <w:lang w:eastAsia="lt-LT"/>
                    </w:rPr>
                    <w:t>č</w:t>
                  </w:r>
                  <w:r w:rsidRPr="00156E98">
                    <w:rPr>
                      <w:i/>
                      <w:iCs/>
                      <w:lang w:eastAsia="lt-LT"/>
                    </w:rPr>
                    <w:t>iu principu suteikiami žemesni vertinimai.</w:t>
                  </w:r>
                </w:p>
              </w:tc>
              <w:tc>
                <w:tcPr>
                  <w:tcW w:w="1417" w:type="dxa"/>
                  <w:shd w:val="clear" w:color="auto" w:fill="auto"/>
                </w:tcPr>
                <w:p w14:paraId="00897CAE" w14:textId="77777777" w:rsidR="009150C6" w:rsidRPr="00156E98" w:rsidRDefault="0033214E" w:rsidP="004B2095">
                  <w:pPr>
                    <w:framePr w:hSpace="180" w:wrap="around" w:vAnchor="text" w:hAnchor="margin" w:xAlign="center" w:y="48"/>
                    <w:suppressOverlap/>
                    <w:rPr>
                      <w:caps/>
                    </w:rPr>
                  </w:pPr>
                  <w:r>
                    <w:rPr>
                      <w:caps/>
                    </w:rPr>
                    <w:lastRenderedPageBreak/>
                    <w:t>40</w:t>
                  </w:r>
                </w:p>
              </w:tc>
              <w:tc>
                <w:tcPr>
                  <w:tcW w:w="1418" w:type="dxa"/>
                  <w:shd w:val="clear" w:color="auto" w:fill="auto"/>
                </w:tcPr>
                <w:p w14:paraId="3580CF9E" w14:textId="77777777" w:rsidR="009150C6" w:rsidRPr="00156E98" w:rsidRDefault="009150C6" w:rsidP="004B2095">
                  <w:pPr>
                    <w:framePr w:hSpace="180" w:wrap="around" w:vAnchor="text" w:hAnchor="margin" w:xAlign="center" w:y="48"/>
                    <w:suppressOverlap/>
                    <w:rPr>
                      <w:bCs/>
                      <w:caps/>
                    </w:rPr>
                  </w:pPr>
                </w:p>
              </w:tc>
              <w:tc>
                <w:tcPr>
                  <w:tcW w:w="1275" w:type="dxa"/>
                  <w:shd w:val="clear" w:color="auto" w:fill="auto"/>
                </w:tcPr>
                <w:p w14:paraId="29A9A0EA" w14:textId="77777777" w:rsidR="009150C6" w:rsidRPr="00156E98" w:rsidRDefault="00DB174D" w:rsidP="004B2095">
                  <w:pPr>
                    <w:framePr w:hSpace="180" w:wrap="around" w:vAnchor="text" w:hAnchor="margin" w:xAlign="center" w:y="48"/>
                    <w:suppressOverlap/>
                    <w:rPr>
                      <w:caps/>
                    </w:rPr>
                  </w:pPr>
                  <w:r>
                    <w:rPr>
                      <w:caps/>
                    </w:rPr>
                    <w:t>8</w:t>
                  </w:r>
                </w:p>
              </w:tc>
              <w:tc>
                <w:tcPr>
                  <w:tcW w:w="1418" w:type="dxa"/>
                  <w:shd w:val="clear" w:color="auto" w:fill="auto"/>
                </w:tcPr>
                <w:p w14:paraId="6B8EFF01" w14:textId="77777777" w:rsidR="009150C6" w:rsidRPr="00156E98" w:rsidRDefault="009150C6" w:rsidP="004B2095">
                  <w:pPr>
                    <w:framePr w:hSpace="180" w:wrap="around" w:vAnchor="text" w:hAnchor="margin" w:xAlign="center" w:y="48"/>
                    <w:ind w:firstLine="0"/>
                    <w:suppressOverlap/>
                    <w:rPr>
                      <w:b/>
                      <w:bCs/>
                      <w:caps/>
                    </w:rPr>
                  </w:pPr>
                  <w:r w:rsidRPr="00156E98">
                    <w:rPr>
                      <w:bCs/>
                      <w:i/>
                    </w:rPr>
                    <w:t>(Nurodomas pagal kriterijų suteiktas įvertinimas</w:t>
                  </w:r>
                  <w:r w:rsidRPr="00156E98">
                    <w:rPr>
                      <w:bCs/>
                      <w:i/>
                      <w:iCs/>
                    </w:rPr>
                    <w:t xml:space="preserve"> padaugintas iš svorio koeficiento.)</w:t>
                  </w:r>
                </w:p>
              </w:tc>
              <w:tc>
                <w:tcPr>
                  <w:tcW w:w="1560" w:type="dxa"/>
                  <w:shd w:val="clear" w:color="auto" w:fill="auto"/>
                </w:tcPr>
                <w:p w14:paraId="67D9CCEF" w14:textId="77777777" w:rsidR="009150C6" w:rsidRPr="00156E98" w:rsidRDefault="009150C6" w:rsidP="004B2095">
                  <w:pPr>
                    <w:framePr w:hSpace="180" w:wrap="around" w:vAnchor="text" w:hAnchor="margin" w:xAlign="center" w:y="48"/>
                    <w:suppressOverlap/>
                    <w:rPr>
                      <w:b/>
                      <w:bCs/>
                      <w:caps/>
                    </w:rPr>
                  </w:pPr>
                </w:p>
              </w:tc>
            </w:tr>
            <w:tr w:rsidR="009150C6" w:rsidRPr="00156E98" w14:paraId="20DB9FAB" w14:textId="77777777" w:rsidTr="009150C6">
              <w:tc>
                <w:tcPr>
                  <w:tcW w:w="3006" w:type="dxa"/>
                  <w:shd w:val="clear" w:color="auto" w:fill="auto"/>
                </w:tcPr>
                <w:p w14:paraId="443379CD" w14:textId="77777777" w:rsidR="009150C6" w:rsidRPr="001F3EF3" w:rsidRDefault="009150C6" w:rsidP="004B2095">
                  <w:pPr>
                    <w:framePr w:hSpace="180" w:wrap="around" w:vAnchor="text" w:hAnchor="margin" w:xAlign="center" w:y="48"/>
                    <w:tabs>
                      <w:tab w:val="left" w:pos="521"/>
                    </w:tabs>
                    <w:ind w:firstLine="0"/>
                    <w:suppressOverlap/>
                    <w:rPr>
                      <w:b/>
                    </w:rPr>
                  </w:pPr>
                  <w:r>
                    <w:rPr>
                      <w:b/>
                    </w:rPr>
                    <w:lastRenderedPageBreak/>
                    <w:t xml:space="preserve">3. </w:t>
                  </w:r>
                  <w:r w:rsidR="004466A5" w:rsidRPr="004466A5">
                    <w:rPr>
                      <w:rFonts w:eastAsia="Times New Roman"/>
                      <w:bCs/>
                      <w:lang w:eastAsia="lt-LT"/>
                    </w:rPr>
                    <w:t xml:space="preserve"> </w:t>
                  </w:r>
                  <w:r w:rsidR="00513473">
                    <w:rPr>
                      <w:rFonts w:eastAsia="Times New Roman"/>
                      <w:bCs/>
                      <w:lang w:eastAsia="lt-LT"/>
                    </w:rPr>
                    <w:t xml:space="preserve">Projekte diegiamos integruotos skaitmeninimo technologijos atitinka Prioritetinių mokslinių tyrimų ir eksperimentinės (socialinės, kultūrinės) plėtros ir inovacijų raidos (sumanios specializacijos) krypčių ir jų prioritetų įgyvendinimo programos (toliau </w:t>
                  </w:r>
                  <w:r w:rsidR="00513473" w:rsidRPr="00513473">
                    <w:rPr>
                      <w:rFonts w:eastAsia="Times New Roman"/>
                      <w:bCs/>
                      <w:lang w:eastAsia="lt-LT"/>
                    </w:rPr>
                    <w:t>–</w:t>
                  </w:r>
                  <w:r w:rsidR="00513473">
                    <w:rPr>
                      <w:rFonts w:eastAsia="Times New Roman"/>
                      <w:bCs/>
                      <w:lang w:eastAsia="lt-LT"/>
                    </w:rPr>
                    <w:t xml:space="preserve"> sumanios specializacijos programa),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sumanios specializacijos programoje nustatyto prioriteto veiksmų plano teminį specifiškumą. </w:t>
                  </w:r>
                </w:p>
              </w:tc>
              <w:tc>
                <w:tcPr>
                  <w:tcW w:w="4178" w:type="dxa"/>
                  <w:shd w:val="clear" w:color="auto" w:fill="auto"/>
                </w:tcPr>
                <w:p w14:paraId="05D48C8F" w14:textId="77777777" w:rsidR="00AA3087" w:rsidRPr="0065742F" w:rsidRDefault="00AA3087" w:rsidP="004B2095">
                  <w:pPr>
                    <w:pStyle w:val="CommentText"/>
                    <w:framePr w:hSpace="180" w:wrap="around" w:vAnchor="text" w:hAnchor="margin" w:xAlign="center" w:y="48"/>
                    <w:ind w:firstLine="0"/>
                    <w:suppressOverlap/>
                    <w:rPr>
                      <w:sz w:val="24"/>
                      <w:szCs w:val="24"/>
                    </w:rPr>
                  </w:pPr>
                  <w:r w:rsidRPr="0065742F">
                    <w:rPr>
                      <w:sz w:val="24"/>
                      <w:szCs w:val="24"/>
                    </w:rPr>
                    <w:t>Šis kriterijus taikomas tik priemonės 2-ajai veiklai: pramonės MVĮ gamybos procesų įrangos su integruotomis skaitmeninimo technologijomis diegimas.</w:t>
                  </w:r>
                </w:p>
                <w:p w14:paraId="462110AE" w14:textId="77777777" w:rsidR="00AA3087" w:rsidRPr="0065742F" w:rsidRDefault="00AA3087" w:rsidP="004B2095">
                  <w:pPr>
                    <w:pStyle w:val="CommentText"/>
                    <w:framePr w:hSpace="180" w:wrap="around" w:vAnchor="text" w:hAnchor="margin" w:xAlign="center" w:y="48"/>
                    <w:suppressOverlap/>
                    <w:rPr>
                      <w:sz w:val="24"/>
                      <w:szCs w:val="24"/>
                    </w:rPr>
                  </w:pPr>
                </w:p>
                <w:p w14:paraId="7D89CF08" w14:textId="77777777" w:rsidR="009150C6" w:rsidRPr="0065742F" w:rsidRDefault="00AA3087" w:rsidP="004B2095">
                  <w:pPr>
                    <w:pStyle w:val="CommentText"/>
                    <w:framePr w:hSpace="180" w:wrap="around" w:vAnchor="text" w:hAnchor="margin" w:xAlign="center" w:y="48"/>
                    <w:ind w:firstLine="0"/>
                    <w:suppressOverlap/>
                    <w:rPr>
                      <w:sz w:val="24"/>
                      <w:szCs w:val="24"/>
                    </w:rPr>
                  </w:pPr>
                  <w:r w:rsidRPr="0065742F">
                    <w:rPr>
                      <w:sz w:val="24"/>
                      <w:szCs w:val="24"/>
                    </w:rPr>
                    <w:t>Prioritetas teikiamas tiems projektams, kuriuose numatomos diegti integruotos skaitmeninimo technologijos atitinka bent vieną sumanios specializacijos programoje nustatyto prioriteto veiksmų plano teminį specifiškumą.</w:t>
                  </w:r>
                </w:p>
                <w:p w14:paraId="2AD84E5C" w14:textId="77777777" w:rsidR="00BA263E" w:rsidRPr="00223586" w:rsidRDefault="00BA263E" w:rsidP="004B2095">
                  <w:pPr>
                    <w:pStyle w:val="CommentText"/>
                    <w:framePr w:hSpace="180" w:wrap="around" w:vAnchor="text" w:hAnchor="margin" w:xAlign="center" w:y="48"/>
                    <w:ind w:firstLine="0"/>
                    <w:suppressOverlap/>
                    <w:rPr>
                      <w:sz w:val="24"/>
                      <w:szCs w:val="24"/>
                    </w:rPr>
                  </w:pPr>
                  <w:r w:rsidRPr="00223586">
                    <w:rPr>
                      <w:sz w:val="24"/>
                      <w:szCs w:val="24"/>
                    </w:rPr>
                    <w:t>Jeigu atitinka bus skiriama 5 balai, jeigu neatitinka – 0 balų.</w:t>
                  </w:r>
                </w:p>
              </w:tc>
              <w:tc>
                <w:tcPr>
                  <w:tcW w:w="1417" w:type="dxa"/>
                  <w:shd w:val="clear" w:color="auto" w:fill="auto"/>
                </w:tcPr>
                <w:p w14:paraId="4742DAFD" w14:textId="77777777" w:rsidR="009150C6" w:rsidRPr="00122863" w:rsidRDefault="009528C0" w:rsidP="004B2095">
                  <w:pPr>
                    <w:framePr w:hSpace="180" w:wrap="around" w:vAnchor="text" w:hAnchor="margin" w:xAlign="center" w:y="48"/>
                    <w:suppressOverlap/>
                    <w:rPr>
                      <w:caps/>
                    </w:rPr>
                  </w:pPr>
                  <w:r w:rsidRPr="009528C0">
                    <w:rPr>
                      <w:caps/>
                    </w:rPr>
                    <w:t>1</w:t>
                  </w:r>
                  <w:r w:rsidR="009150C6" w:rsidRPr="009528C0">
                    <w:rPr>
                      <w:caps/>
                    </w:rPr>
                    <w:t>0</w:t>
                  </w:r>
                </w:p>
              </w:tc>
              <w:tc>
                <w:tcPr>
                  <w:tcW w:w="1418" w:type="dxa"/>
                  <w:shd w:val="clear" w:color="auto" w:fill="auto"/>
                </w:tcPr>
                <w:p w14:paraId="6AD80542" w14:textId="77777777" w:rsidR="009150C6" w:rsidRPr="00156E98" w:rsidRDefault="009150C6" w:rsidP="004B2095">
                  <w:pPr>
                    <w:framePr w:hSpace="180" w:wrap="around" w:vAnchor="text" w:hAnchor="margin" w:xAlign="center" w:y="48"/>
                    <w:suppressOverlap/>
                    <w:rPr>
                      <w:bCs/>
                      <w:i/>
                    </w:rPr>
                  </w:pPr>
                </w:p>
              </w:tc>
              <w:tc>
                <w:tcPr>
                  <w:tcW w:w="1275" w:type="dxa"/>
                  <w:shd w:val="clear" w:color="auto" w:fill="auto"/>
                </w:tcPr>
                <w:p w14:paraId="7C4E9DA6" w14:textId="77777777" w:rsidR="009150C6" w:rsidRPr="00156E98" w:rsidRDefault="00DB174D" w:rsidP="004B2095">
                  <w:pPr>
                    <w:framePr w:hSpace="180" w:wrap="around" w:vAnchor="text" w:hAnchor="margin" w:xAlign="center" w:y="48"/>
                    <w:suppressOverlap/>
                    <w:rPr>
                      <w:caps/>
                    </w:rPr>
                  </w:pPr>
                  <w:r>
                    <w:rPr>
                      <w:caps/>
                    </w:rPr>
                    <w:t>2</w:t>
                  </w:r>
                </w:p>
              </w:tc>
              <w:tc>
                <w:tcPr>
                  <w:tcW w:w="1418" w:type="dxa"/>
                  <w:shd w:val="clear" w:color="auto" w:fill="auto"/>
                </w:tcPr>
                <w:p w14:paraId="6F02E010" w14:textId="77777777" w:rsidR="009150C6" w:rsidRPr="00156E98" w:rsidRDefault="009150C6" w:rsidP="004B2095">
                  <w:pPr>
                    <w:framePr w:hSpace="180" w:wrap="around" w:vAnchor="text" w:hAnchor="margin" w:xAlign="center" w:y="48"/>
                    <w:ind w:firstLine="0"/>
                    <w:suppressOverlap/>
                    <w:rPr>
                      <w:bCs/>
                      <w:i/>
                    </w:rPr>
                  </w:pPr>
                  <w:r w:rsidRPr="00156E98">
                    <w:rPr>
                      <w:bCs/>
                      <w:i/>
                    </w:rPr>
                    <w:t xml:space="preserve">(Nurodomas pagal kriterijų suteiktas įvertinimas </w:t>
                  </w:r>
                  <w:r w:rsidRPr="00156E98">
                    <w:rPr>
                      <w:bCs/>
                      <w:i/>
                      <w:iCs/>
                    </w:rPr>
                    <w:t xml:space="preserve"> padaugintas iš svorio koeficiento.)</w:t>
                  </w:r>
                </w:p>
              </w:tc>
              <w:tc>
                <w:tcPr>
                  <w:tcW w:w="1560" w:type="dxa"/>
                  <w:shd w:val="clear" w:color="auto" w:fill="auto"/>
                </w:tcPr>
                <w:p w14:paraId="5C5AC244" w14:textId="77777777" w:rsidR="009150C6" w:rsidRPr="00156E98" w:rsidRDefault="009150C6" w:rsidP="004B2095">
                  <w:pPr>
                    <w:framePr w:hSpace="180" w:wrap="around" w:vAnchor="text" w:hAnchor="margin" w:xAlign="center" w:y="48"/>
                    <w:suppressOverlap/>
                    <w:rPr>
                      <w:b/>
                      <w:bCs/>
                      <w:caps/>
                    </w:rPr>
                  </w:pPr>
                </w:p>
              </w:tc>
            </w:tr>
            <w:tr w:rsidR="009150C6" w:rsidRPr="00156E98" w14:paraId="768377F8" w14:textId="77777777" w:rsidTr="009150C6">
              <w:trPr>
                <w:trHeight w:val="991"/>
              </w:trPr>
              <w:tc>
                <w:tcPr>
                  <w:tcW w:w="7184" w:type="dxa"/>
                  <w:gridSpan w:val="2"/>
                  <w:shd w:val="clear" w:color="auto" w:fill="auto"/>
                </w:tcPr>
                <w:p w14:paraId="24892B5B" w14:textId="77777777" w:rsidR="009150C6" w:rsidRPr="009C3D8A" w:rsidRDefault="009150C6" w:rsidP="004B2095">
                  <w:pPr>
                    <w:framePr w:hSpace="180" w:wrap="around" w:vAnchor="text" w:hAnchor="margin" w:xAlign="center" w:y="48"/>
                    <w:suppressOverlap/>
                    <w:rPr>
                      <w:b/>
                      <w:bCs/>
                      <w:caps/>
                    </w:rPr>
                  </w:pPr>
                  <w:r w:rsidRPr="009C3D8A">
                    <w:rPr>
                      <w:b/>
                      <w:bCs/>
                    </w:rPr>
                    <w:t>Suma</w:t>
                  </w:r>
                  <w:r w:rsidRPr="009C3D8A">
                    <w:rPr>
                      <w:b/>
                      <w:bCs/>
                      <w:caps/>
                    </w:rPr>
                    <w:t>:</w:t>
                  </w:r>
                </w:p>
              </w:tc>
              <w:tc>
                <w:tcPr>
                  <w:tcW w:w="1417" w:type="dxa"/>
                  <w:shd w:val="clear" w:color="auto" w:fill="auto"/>
                </w:tcPr>
                <w:p w14:paraId="3D50F96E" w14:textId="77777777" w:rsidR="009150C6" w:rsidRPr="00381A61" w:rsidRDefault="009150C6" w:rsidP="004B2095">
                  <w:pPr>
                    <w:framePr w:hSpace="180" w:wrap="around" w:vAnchor="text" w:hAnchor="margin" w:xAlign="center" w:y="48"/>
                    <w:ind w:firstLine="0"/>
                    <w:suppressOverlap/>
                    <w:rPr>
                      <w:b/>
                      <w:bCs/>
                      <w:caps/>
                      <w:highlight w:val="yellow"/>
                    </w:rPr>
                  </w:pPr>
                  <w:r w:rsidRPr="00381A61">
                    <w:rPr>
                      <w:b/>
                      <w:caps/>
                    </w:rPr>
                    <w:t>100</w:t>
                  </w:r>
                </w:p>
              </w:tc>
              <w:tc>
                <w:tcPr>
                  <w:tcW w:w="1418" w:type="dxa"/>
                  <w:shd w:val="clear" w:color="auto" w:fill="BFBFBF"/>
                </w:tcPr>
                <w:p w14:paraId="667DD3B7" w14:textId="77777777" w:rsidR="009150C6" w:rsidRPr="002614B0" w:rsidRDefault="009150C6" w:rsidP="004B2095">
                  <w:pPr>
                    <w:framePr w:hSpace="180" w:wrap="around" w:vAnchor="text" w:hAnchor="margin" w:xAlign="center" w:y="48"/>
                    <w:suppressOverlap/>
                    <w:rPr>
                      <w:b/>
                      <w:bCs/>
                      <w:caps/>
                    </w:rPr>
                  </w:pPr>
                </w:p>
              </w:tc>
              <w:tc>
                <w:tcPr>
                  <w:tcW w:w="1275" w:type="dxa"/>
                  <w:shd w:val="clear" w:color="auto" w:fill="BFBFBF"/>
                </w:tcPr>
                <w:p w14:paraId="042FFCC2" w14:textId="77777777" w:rsidR="009150C6" w:rsidRPr="005D0283" w:rsidRDefault="009150C6" w:rsidP="004B2095">
                  <w:pPr>
                    <w:framePr w:hSpace="180" w:wrap="around" w:vAnchor="text" w:hAnchor="margin" w:xAlign="center" w:y="48"/>
                    <w:suppressOverlap/>
                    <w:rPr>
                      <w:b/>
                      <w:bCs/>
                      <w:caps/>
                    </w:rPr>
                  </w:pPr>
                </w:p>
              </w:tc>
              <w:tc>
                <w:tcPr>
                  <w:tcW w:w="1418" w:type="dxa"/>
                  <w:shd w:val="clear" w:color="auto" w:fill="auto"/>
                </w:tcPr>
                <w:p w14:paraId="400059D2" w14:textId="77777777" w:rsidR="009150C6" w:rsidRPr="00223586" w:rsidRDefault="009150C6" w:rsidP="004B2095">
                  <w:pPr>
                    <w:framePr w:hSpace="180" w:wrap="around" w:vAnchor="text" w:hAnchor="margin" w:xAlign="center" w:y="48"/>
                    <w:ind w:left="-57" w:right="-57" w:firstLine="0"/>
                    <w:suppressOverlap/>
                    <w:rPr>
                      <w:bCs/>
                      <w:i/>
                    </w:rPr>
                  </w:pPr>
                  <w:r w:rsidRPr="005D0283">
                    <w:rPr>
                      <w:bCs/>
                      <w:i/>
                    </w:rPr>
                    <w:t>(Sumuojama skiltyje įrašytų skaičių suma</w:t>
                  </w:r>
                  <w:r w:rsidRPr="00223586">
                    <w:rPr>
                      <w:i/>
                    </w:rPr>
                    <w:t>.)</w:t>
                  </w:r>
                </w:p>
              </w:tc>
              <w:tc>
                <w:tcPr>
                  <w:tcW w:w="1560" w:type="dxa"/>
                  <w:shd w:val="clear" w:color="auto" w:fill="BFBFBF"/>
                </w:tcPr>
                <w:p w14:paraId="6882A1BB" w14:textId="77777777" w:rsidR="009150C6" w:rsidRPr="00223586" w:rsidRDefault="009150C6" w:rsidP="004B2095">
                  <w:pPr>
                    <w:framePr w:hSpace="180" w:wrap="around" w:vAnchor="text" w:hAnchor="margin" w:xAlign="center" w:y="48"/>
                    <w:suppressOverlap/>
                    <w:rPr>
                      <w:b/>
                      <w:bCs/>
                      <w:caps/>
                    </w:rPr>
                  </w:pPr>
                </w:p>
              </w:tc>
            </w:tr>
            <w:tr w:rsidR="009150C6" w:rsidRPr="00156E98" w14:paraId="6CF859A3" w14:textId="77777777" w:rsidTr="009150C6">
              <w:tc>
                <w:tcPr>
                  <w:tcW w:w="7184" w:type="dxa"/>
                  <w:gridSpan w:val="2"/>
                  <w:shd w:val="clear" w:color="auto" w:fill="auto"/>
                </w:tcPr>
                <w:p w14:paraId="2C9E5AA8" w14:textId="77777777" w:rsidR="009150C6" w:rsidRPr="009C3D8A" w:rsidRDefault="009150C6" w:rsidP="004B2095">
                  <w:pPr>
                    <w:framePr w:hSpace="180" w:wrap="around" w:vAnchor="text" w:hAnchor="margin" w:xAlign="center" w:y="48"/>
                    <w:suppressOverlap/>
                    <w:rPr>
                      <w:b/>
                      <w:bCs/>
                    </w:rPr>
                  </w:pPr>
                  <w:r w:rsidRPr="009C3D8A">
                    <w:rPr>
                      <w:b/>
                      <w:bCs/>
                    </w:rPr>
                    <w:lastRenderedPageBreak/>
                    <w:t>Minimali privaloma surinkti balų suma:</w:t>
                  </w:r>
                </w:p>
              </w:tc>
              <w:tc>
                <w:tcPr>
                  <w:tcW w:w="1417" w:type="dxa"/>
                  <w:shd w:val="clear" w:color="auto" w:fill="auto"/>
                </w:tcPr>
                <w:p w14:paraId="5208B8B8" w14:textId="77777777" w:rsidR="009150C6" w:rsidRPr="00046BC3" w:rsidRDefault="005804D1" w:rsidP="004B2095">
                  <w:pPr>
                    <w:framePr w:hSpace="180" w:wrap="around" w:vAnchor="text" w:hAnchor="margin" w:xAlign="center" w:y="48"/>
                    <w:ind w:firstLine="0"/>
                    <w:suppressOverlap/>
                    <w:rPr>
                      <w:b/>
                      <w:caps/>
                    </w:rPr>
                  </w:pPr>
                  <w:r>
                    <w:rPr>
                      <w:b/>
                      <w:caps/>
                    </w:rPr>
                    <w:t>4</w:t>
                  </w:r>
                  <w:r w:rsidR="009150C6" w:rsidRPr="002B1536">
                    <w:rPr>
                      <w:b/>
                      <w:caps/>
                    </w:rPr>
                    <w:t>0</w:t>
                  </w:r>
                </w:p>
              </w:tc>
              <w:tc>
                <w:tcPr>
                  <w:tcW w:w="1418" w:type="dxa"/>
                  <w:shd w:val="clear" w:color="auto" w:fill="BFBFBF"/>
                </w:tcPr>
                <w:p w14:paraId="33A354F1" w14:textId="77777777" w:rsidR="009150C6" w:rsidRPr="00381A61" w:rsidRDefault="009150C6" w:rsidP="004B2095">
                  <w:pPr>
                    <w:framePr w:hSpace="180" w:wrap="around" w:vAnchor="text" w:hAnchor="margin" w:xAlign="center" w:y="48"/>
                    <w:suppressOverlap/>
                    <w:rPr>
                      <w:b/>
                      <w:bCs/>
                      <w:caps/>
                    </w:rPr>
                  </w:pPr>
                </w:p>
              </w:tc>
              <w:tc>
                <w:tcPr>
                  <w:tcW w:w="1275" w:type="dxa"/>
                  <w:shd w:val="clear" w:color="auto" w:fill="BFBFBF"/>
                </w:tcPr>
                <w:p w14:paraId="1BFE832F" w14:textId="77777777" w:rsidR="009150C6" w:rsidRPr="002614B0" w:rsidRDefault="009150C6" w:rsidP="004B2095">
                  <w:pPr>
                    <w:framePr w:hSpace="180" w:wrap="around" w:vAnchor="text" w:hAnchor="margin" w:xAlign="center" w:y="48"/>
                    <w:suppressOverlap/>
                    <w:rPr>
                      <w:b/>
                      <w:bCs/>
                      <w:caps/>
                    </w:rPr>
                  </w:pPr>
                </w:p>
              </w:tc>
              <w:tc>
                <w:tcPr>
                  <w:tcW w:w="1418" w:type="dxa"/>
                  <w:shd w:val="clear" w:color="auto" w:fill="auto"/>
                </w:tcPr>
                <w:p w14:paraId="0DFB6F8E" w14:textId="77777777" w:rsidR="009150C6" w:rsidRPr="005D0283" w:rsidRDefault="009150C6" w:rsidP="004B2095">
                  <w:pPr>
                    <w:framePr w:hSpace="180" w:wrap="around" w:vAnchor="text" w:hAnchor="margin" w:xAlign="center" w:y="48"/>
                    <w:suppressOverlap/>
                    <w:rPr>
                      <w:bCs/>
                      <w:i/>
                    </w:rPr>
                  </w:pPr>
                </w:p>
              </w:tc>
              <w:tc>
                <w:tcPr>
                  <w:tcW w:w="1560" w:type="dxa"/>
                  <w:shd w:val="clear" w:color="auto" w:fill="BFBFBF"/>
                </w:tcPr>
                <w:p w14:paraId="01F34706" w14:textId="77777777" w:rsidR="009150C6" w:rsidRPr="005D0283" w:rsidRDefault="009150C6" w:rsidP="004B2095">
                  <w:pPr>
                    <w:framePr w:hSpace="180" w:wrap="around" w:vAnchor="text" w:hAnchor="margin" w:xAlign="center" w:y="48"/>
                    <w:suppressOverlap/>
                    <w:rPr>
                      <w:b/>
                      <w:bCs/>
                      <w:caps/>
                    </w:rPr>
                  </w:pPr>
                </w:p>
              </w:tc>
            </w:tr>
          </w:tbl>
          <w:p w14:paraId="0E93C5B8" w14:textId="77777777" w:rsidR="009150C6" w:rsidRDefault="009150C6" w:rsidP="00AA3087">
            <w:pPr>
              <w:tabs>
                <w:tab w:val="left" w:pos="9639"/>
              </w:tabs>
              <w:ind w:firstLine="0"/>
              <w:rPr>
                <w:rFonts w:eastAsia="Times New Roman"/>
              </w:rPr>
            </w:pPr>
          </w:p>
          <w:p w14:paraId="5614E5DB" w14:textId="77777777" w:rsidR="009150C6" w:rsidRDefault="009150C6" w:rsidP="009150C6">
            <w:pPr>
              <w:tabs>
                <w:tab w:val="left" w:pos="9639"/>
              </w:tabs>
              <w:rPr>
                <w:rFonts w:eastAsia="Times New Roman"/>
              </w:rPr>
            </w:pPr>
          </w:p>
          <w:p w14:paraId="7AC2DD5E" w14:textId="77777777" w:rsidR="009150C6" w:rsidRDefault="009150C6" w:rsidP="009150C6">
            <w:pPr>
              <w:tabs>
                <w:tab w:val="left" w:pos="9639"/>
              </w:tabs>
              <w:rPr>
                <w:rFonts w:eastAsia="Times New Roman"/>
              </w:rPr>
            </w:pPr>
          </w:p>
          <w:p w14:paraId="20B3650C" w14:textId="77777777" w:rsidR="009150C6" w:rsidRDefault="009150C6" w:rsidP="009150C6">
            <w:pPr>
              <w:tabs>
                <w:tab w:val="left" w:pos="9639"/>
              </w:tabs>
              <w:rPr>
                <w:rFonts w:eastAsia="Times New Roman"/>
              </w:rPr>
            </w:pPr>
          </w:p>
          <w:p w14:paraId="1D38479E" w14:textId="77777777" w:rsidR="009150C6" w:rsidRDefault="009150C6" w:rsidP="009150C6">
            <w:pPr>
              <w:tabs>
                <w:tab w:val="left" w:pos="9639"/>
              </w:tabs>
              <w:rPr>
                <w:rFonts w:eastAsia="Times New Roman"/>
              </w:rPr>
            </w:pPr>
            <w:r w:rsidRPr="009C3D8A">
              <w:rPr>
                <w:rFonts w:eastAsia="Times New Roman"/>
              </w:rPr>
              <w:t xml:space="preserve">___________________________________                          </w:t>
            </w:r>
            <w:r w:rsidRPr="00381A61">
              <w:rPr>
                <w:rFonts w:eastAsia="Times New Roman"/>
              </w:rPr>
              <w:t xml:space="preserve">   ________________                             </w:t>
            </w:r>
            <w:r w:rsidRPr="002614B0">
              <w:rPr>
                <w:rFonts w:eastAsia="Times New Roman"/>
              </w:rPr>
              <w:t xml:space="preserve">   ___________________________</w:t>
            </w:r>
          </w:p>
          <w:p w14:paraId="13202C1A" w14:textId="77777777" w:rsidR="009150C6" w:rsidRPr="00122863" w:rsidRDefault="009150C6" w:rsidP="009150C6">
            <w:pPr>
              <w:tabs>
                <w:tab w:val="left" w:pos="7513"/>
                <w:tab w:val="left" w:pos="10065"/>
              </w:tabs>
              <w:rPr>
                <w:rFonts w:eastAsia="Times New Roman"/>
              </w:rPr>
            </w:pPr>
            <w:r w:rsidRPr="005D0283">
              <w:rPr>
                <w:rFonts w:eastAsia="Times New Roman"/>
              </w:rPr>
              <w:t xml:space="preserve">(paraiškos vertinimą atlikusios institucijos                                             </w:t>
            </w:r>
            <w:r w:rsidRPr="00223586">
              <w:rPr>
                <w:rFonts w:eastAsia="Times New Roman"/>
              </w:rPr>
              <w:t>(</w:t>
            </w:r>
            <w:r w:rsidR="00716122">
              <w:rPr>
                <w:rFonts w:eastAsia="Times New Roman"/>
              </w:rPr>
              <w:t xml:space="preserve">data)                     </w:t>
            </w:r>
            <w:r w:rsidRPr="00223586">
              <w:rPr>
                <w:rFonts w:eastAsia="Times New Roman"/>
              </w:rPr>
              <w:t>(vardas ir pavardė, parašas,</w:t>
            </w:r>
            <w:r w:rsidRPr="00223586">
              <w:t xml:space="preserve"> </w:t>
            </w:r>
            <w:r w:rsidRPr="00122863">
              <w:rPr>
                <w:rFonts w:eastAsia="Times New Roman"/>
              </w:rPr>
              <w:t>jei pildoma popierinė versija)</w:t>
            </w:r>
          </w:p>
          <w:p w14:paraId="5448A1A8" w14:textId="77777777" w:rsidR="009150C6" w:rsidRPr="00613CE3" w:rsidRDefault="009150C6" w:rsidP="009150C6">
            <w:pPr>
              <w:tabs>
                <w:tab w:val="center" w:pos="10800"/>
              </w:tabs>
              <w:rPr>
                <w:b/>
                <w:bCs/>
                <w:lang w:eastAsia="lt-LT"/>
              </w:rPr>
            </w:pPr>
            <w:r w:rsidRPr="00E7552B">
              <w:rPr>
                <w:rFonts w:eastAsia="Times New Roman"/>
              </w:rPr>
              <w:t xml:space="preserve">atsakingo asmens pareigų pavadinimas)                                                            </w:t>
            </w:r>
            <w:r w:rsidRPr="00613CE3">
              <w:rPr>
                <w:rFonts w:eastAsia="Times New Roman"/>
              </w:rPr>
              <w:t xml:space="preserve">         </w:t>
            </w:r>
            <w:r w:rsidRPr="00613CE3">
              <w:rPr>
                <w:rFonts w:eastAsia="Times New Roman"/>
              </w:rPr>
              <w:tab/>
              <w:t xml:space="preserve">       </w:t>
            </w:r>
          </w:p>
          <w:p w14:paraId="016E9D6D" w14:textId="77777777" w:rsidR="00B96B25" w:rsidRDefault="00B96B25" w:rsidP="00B96B25">
            <w:pPr>
              <w:ind w:firstLine="0"/>
              <w:rPr>
                <w:caps/>
              </w:rPr>
            </w:pPr>
          </w:p>
          <w:p w14:paraId="0B9A0796" w14:textId="77777777" w:rsidR="00B96B25" w:rsidRPr="00B96B25" w:rsidRDefault="00B96B25" w:rsidP="00B96B25"/>
          <w:p w14:paraId="2F21C6AF" w14:textId="77777777" w:rsidR="009150C6" w:rsidRPr="00B96B25" w:rsidRDefault="009150C6" w:rsidP="00B96B25">
            <w:pPr>
              <w:tabs>
                <w:tab w:val="left" w:pos="6862"/>
              </w:tabs>
              <w:ind w:firstLine="0"/>
            </w:pPr>
          </w:p>
        </w:tc>
      </w:tr>
    </w:tbl>
    <w:p w14:paraId="6BF4CDBB" w14:textId="77777777" w:rsidR="009150C6" w:rsidRPr="00613CE3" w:rsidRDefault="009150C6" w:rsidP="00C93BBB">
      <w:pPr>
        <w:tabs>
          <w:tab w:val="center" w:pos="10800"/>
        </w:tabs>
        <w:ind w:firstLine="0"/>
        <w:rPr>
          <w:b/>
          <w:bCs/>
          <w:lang w:eastAsia="lt-LT"/>
        </w:rPr>
      </w:pPr>
      <w:r w:rsidRPr="00613CE3">
        <w:rPr>
          <w:rFonts w:eastAsia="Times New Roman"/>
        </w:rPr>
        <w:lastRenderedPageBreak/>
        <w:t xml:space="preserve">       </w:t>
      </w:r>
    </w:p>
    <w:p w14:paraId="29856BBB" w14:textId="77777777" w:rsidR="009150C6" w:rsidRPr="00156E98" w:rsidRDefault="009150C6" w:rsidP="009150C6">
      <w:pPr>
        <w:jc w:val="center"/>
        <w:sectPr w:rsidR="009150C6" w:rsidRPr="00156E98" w:rsidSect="009150C6">
          <w:pgSz w:w="16838" w:h="11906" w:orient="landscape"/>
          <w:pgMar w:top="1134" w:right="567" w:bottom="1134" w:left="1701" w:header="567" w:footer="567" w:gutter="0"/>
          <w:pgNumType w:start="1"/>
          <w:cols w:space="1296"/>
          <w:titlePg/>
          <w:docGrid w:linePitch="360"/>
        </w:sectPr>
      </w:pPr>
      <w:r w:rsidRPr="00613CE3">
        <w:t>_____________</w:t>
      </w:r>
      <w:r w:rsidRPr="00156E98">
        <w:t>_________________</w:t>
      </w:r>
    </w:p>
    <w:p w14:paraId="7E82B4E1" w14:textId="77777777" w:rsidR="009150C6" w:rsidRPr="00156E98" w:rsidRDefault="009150C6" w:rsidP="00716122">
      <w:pPr>
        <w:ind w:left="6481" w:firstLine="0"/>
      </w:pPr>
      <w:r w:rsidRPr="00156E98">
        <w:lastRenderedPageBreak/>
        <w:t>2014–2020 metų Europos Sąjungos fondų investicijų veiksmų programos</w:t>
      </w:r>
    </w:p>
    <w:p w14:paraId="776214AB" w14:textId="77777777" w:rsidR="009150C6" w:rsidRPr="00156E98" w:rsidRDefault="009150C6" w:rsidP="009150C6">
      <w:pPr>
        <w:pStyle w:val="NoSpacing"/>
        <w:ind w:left="6480" w:firstLine="2"/>
        <w:jc w:val="both"/>
        <w:rPr>
          <w:rFonts w:ascii="Times New Roman" w:hAnsi="Times New Roman"/>
          <w:sz w:val="24"/>
          <w:szCs w:val="24"/>
        </w:rPr>
      </w:pPr>
      <w:r w:rsidRPr="00156E98">
        <w:rPr>
          <w:rFonts w:ascii="Times New Roman" w:hAnsi="Times New Roman"/>
          <w:sz w:val="24"/>
          <w:szCs w:val="24"/>
        </w:rPr>
        <w:t>3 prioriteto „Smulkiojo ir vidutinio verslo konkurencingumo skatinimas“</w:t>
      </w:r>
      <w:r w:rsidR="00716122">
        <w:rPr>
          <w:rFonts w:ascii="Times New Roman" w:hAnsi="Times New Roman"/>
          <w:sz w:val="24"/>
          <w:szCs w:val="24"/>
        </w:rPr>
        <w:t xml:space="preserve"> priemonės Nr. 03.3.1-LVPA-K-854</w:t>
      </w:r>
      <w:r w:rsidRPr="00156E98">
        <w:rPr>
          <w:rFonts w:ascii="Times New Roman" w:hAnsi="Times New Roman"/>
          <w:sz w:val="24"/>
          <w:szCs w:val="24"/>
        </w:rPr>
        <w:t xml:space="preserve"> „</w:t>
      </w:r>
      <w:r w:rsidR="00716122">
        <w:rPr>
          <w:rFonts w:ascii="Times New Roman" w:hAnsi="Times New Roman"/>
          <w:sz w:val="24"/>
          <w:szCs w:val="24"/>
        </w:rPr>
        <w:t>Pramonės skaitmeninimas LT</w:t>
      </w:r>
      <w:r w:rsidRPr="00156E98">
        <w:rPr>
          <w:rFonts w:ascii="Times New Roman" w:hAnsi="Times New Roman"/>
          <w:sz w:val="24"/>
          <w:szCs w:val="24"/>
        </w:rPr>
        <w:t xml:space="preserve">“ </w:t>
      </w:r>
    </w:p>
    <w:p w14:paraId="08BFEAEC" w14:textId="77777777" w:rsidR="009150C6" w:rsidRPr="00156E98" w:rsidRDefault="009150C6" w:rsidP="009150C6">
      <w:pPr>
        <w:ind w:left="5184" w:firstLine="1296"/>
      </w:pPr>
      <w:r w:rsidRPr="00156E98">
        <w:t xml:space="preserve">projektų finansavimo sąlygų aprašo Nr. </w:t>
      </w:r>
      <w:r w:rsidR="00716122">
        <w:t>1</w:t>
      </w:r>
    </w:p>
    <w:p w14:paraId="45A40A85" w14:textId="77777777" w:rsidR="009150C6" w:rsidRPr="00156E98" w:rsidRDefault="009150C6" w:rsidP="009150C6">
      <w:pPr>
        <w:pStyle w:val="Default"/>
        <w:ind w:left="5184" w:firstLine="1296"/>
        <w:contextualSpacing/>
        <w:jc w:val="both"/>
        <w:outlineLvl w:val="0"/>
        <w:rPr>
          <w:lang w:val="lt-LT"/>
        </w:rPr>
      </w:pPr>
      <w:r w:rsidRPr="00156E98">
        <w:rPr>
          <w:lang w:val="lt-LT"/>
        </w:rPr>
        <w:t>3 priedas</w:t>
      </w:r>
    </w:p>
    <w:p w14:paraId="41345F4B" w14:textId="77777777" w:rsidR="009150C6" w:rsidRPr="00156E98" w:rsidRDefault="009150C6" w:rsidP="009150C6">
      <w:pPr>
        <w:pStyle w:val="Default"/>
        <w:ind w:firstLine="1296"/>
        <w:contextualSpacing/>
        <w:jc w:val="both"/>
        <w:outlineLvl w:val="0"/>
        <w:rPr>
          <w:b/>
          <w:caps/>
          <w:lang w:val="lt-LT"/>
        </w:rPr>
      </w:pPr>
    </w:p>
    <w:p w14:paraId="113884F5" w14:textId="77777777" w:rsidR="009150C6" w:rsidRPr="00156E98" w:rsidRDefault="009150C6" w:rsidP="009150C6">
      <w:pPr>
        <w:jc w:val="center"/>
        <w:outlineLvl w:val="0"/>
        <w:rPr>
          <w:b/>
          <w:bCs/>
          <w:caps/>
          <w:color w:val="000000"/>
        </w:rPr>
      </w:pPr>
      <w:r w:rsidRPr="00156E98">
        <w:rPr>
          <w:b/>
          <w:bCs/>
          <w:caps/>
          <w:color w:val="000000"/>
        </w:rPr>
        <w:t>PROJEKTŲ ATITIKTIES VALSTYBĖS PAGALBOS TAISYKLĖMS Patikros lapas</w:t>
      </w:r>
    </w:p>
    <w:tbl>
      <w:tblPr>
        <w:tblStyle w:val="TableGrid2"/>
        <w:tblW w:w="14142" w:type="dxa"/>
        <w:tblLook w:val="04A0" w:firstRow="1" w:lastRow="0" w:firstColumn="1" w:lastColumn="0" w:noHBand="0" w:noVBand="1"/>
      </w:tblPr>
      <w:tblGrid>
        <w:gridCol w:w="14142"/>
      </w:tblGrid>
      <w:tr w:rsidR="009150C6" w:rsidRPr="00156E98" w14:paraId="0FE120FC" w14:textId="77777777" w:rsidTr="009150C6">
        <w:trPr>
          <w:trHeight w:val="289"/>
        </w:trPr>
        <w:tc>
          <w:tcPr>
            <w:tcW w:w="14142" w:type="dxa"/>
            <w:shd w:val="pct25" w:color="auto" w:fill="auto"/>
            <w:hideMark/>
          </w:tcPr>
          <w:p w14:paraId="40517422" w14:textId="77777777" w:rsidR="009150C6" w:rsidRPr="00156E98" w:rsidRDefault="009150C6" w:rsidP="00CC0908">
            <w:pPr>
              <w:autoSpaceDE w:val="0"/>
              <w:autoSpaceDN w:val="0"/>
              <w:adjustRightInd w:val="0"/>
              <w:ind w:firstLine="0"/>
              <w:rPr>
                <w:rFonts w:eastAsia="Times New Roman"/>
                <w:color w:val="000000"/>
              </w:rPr>
            </w:pPr>
            <w:r w:rsidRPr="00156E98">
              <w:rPr>
                <w:b/>
                <w:bCs/>
                <w:color w:val="000000"/>
              </w:rPr>
              <w:t>1. Priemonės teisinis pagrindas</w:t>
            </w:r>
          </w:p>
        </w:tc>
      </w:tr>
      <w:tr w:rsidR="009150C6" w:rsidRPr="00156E98" w14:paraId="061BB69B" w14:textId="77777777" w:rsidTr="009150C6">
        <w:trPr>
          <w:trHeight w:val="614"/>
        </w:trPr>
        <w:tc>
          <w:tcPr>
            <w:tcW w:w="14142" w:type="dxa"/>
          </w:tcPr>
          <w:p w14:paraId="4ABB14D9" w14:textId="77777777" w:rsidR="009150C6" w:rsidRPr="00381A61" w:rsidRDefault="009150C6" w:rsidP="00CC0908">
            <w:pPr>
              <w:autoSpaceDE w:val="0"/>
              <w:autoSpaceDN w:val="0"/>
              <w:adjustRightInd w:val="0"/>
              <w:ind w:firstLine="0"/>
              <w:rPr>
                <w:rFonts w:eastAsia="Times New Roman"/>
                <w:color w:val="000000"/>
              </w:rPr>
            </w:pPr>
            <w:r w:rsidRPr="009C3D8A">
              <w:rPr>
                <w:bCs/>
                <w:color w:val="000000"/>
              </w:rPr>
              <w:t xml:space="preserve">2014 m. birželio 17 d. Komisijos reglamentas (ES) Nr. 651/2014, kuriuo tam tikrų kategorijų pagalba skelbiama suderinama su vidaus rinka taikant Sutarties 107 ir 108 straipsnius (OL 2014 L 187, p. 1) (toliau – </w:t>
            </w:r>
            <w:r w:rsidRPr="00381A61">
              <w:rPr>
                <w:bCs/>
                <w:color w:val="000000"/>
              </w:rPr>
              <w:t xml:space="preserve">Bendrasis bendrosios išimties reglamentas) </w:t>
            </w:r>
          </w:p>
        </w:tc>
      </w:tr>
    </w:tbl>
    <w:p w14:paraId="70390FC1" w14:textId="77777777" w:rsidR="009150C6" w:rsidRPr="009C3D8A" w:rsidRDefault="009150C6" w:rsidP="009150C6">
      <w:pPr>
        <w:autoSpaceDE w:val="0"/>
        <w:autoSpaceDN w:val="0"/>
        <w:adjustRightInd w:val="0"/>
        <w:rPr>
          <w:caps/>
        </w:rPr>
      </w:pPr>
    </w:p>
    <w:tbl>
      <w:tblPr>
        <w:tblStyle w:val="TableGrid2"/>
        <w:tblW w:w="14142" w:type="dxa"/>
        <w:tblLook w:val="04A0" w:firstRow="1" w:lastRow="0" w:firstColumn="1" w:lastColumn="0" w:noHBand="0" w:noVBand="1"/>
      </w:tblPr>
      <w:tblGrid>
        <w:gridCol w:w="704"/>
        <w:gridCol w:w="5058"/>
        <w:gridCol w:w="2015"/>
        <w:gridCol w:w="189"/>
        <w:gridCol w:w="1438"/>
        <w:gridCol w:w="2476"/>
        <w:gridCol w:w="2262"/>
      </w:tblGrid>
      <w:tr w:rsidR="009150C6" w:rsidRPr="00156E98" w14:paraId="1CDD1EF9" w14:textId="77777777" w:rsidTr="009150C6">
        <w:trPr>
          <w:trHeight w:val="287"/>
        </w:trPr>
        <w:tc>
          <w:tcPr>
            <w:tcW w:w="14142" w:type="dxa"/>
            <w:gridSpan w:val="7"/>
            <w:shd w:val="pct25" w:color="auto" w:fill="auto"/>
            <w:hideMark/>
          </w:tcPr>
          <w:p w14:paraId="581E48D6" w14:textId="77777777" w:rsidR="009150C6" w:rsidRPr="00381A61" w:rsidRDefault="009150C6" w:rsidP="00CC0908">
            <w:pPr>
              <w:autoSpaceDE w:val="0"/>
              <w:autoSpaceDN w:val="0"/>
              <w:adjustRightInd w:val="0"/>
              <w:ind w:firstLine="0"/>
              <w:rPr>
                <w:rFonts w:eastAsia="Times New Roman"/>
                <w:color w:val="000000"/>
              </w:rPr>
            </w:pPr>
            <w:r w:rsidRPr="009C3D8A">
              <w:rPr>
                <w:b/>
                <w:bCs/>
                <w:color w:val="000000"/>
              </w:rPr>
              <w:t>2.</w:t>
            </w:r>
            <w:r w:rsidRPr="00381A61">
              <w:rPr>
                <w:b/>
                <w:bCs/>
                <w:color w:val="000000"/>
              </w:rPr>
              <w:t xml:space="preserve"> Duomenys apie paraišką / projektą </w:t>
            </w:r>
          </w:p>
        </w:tc>
      </w:tr>
      <w:tr w:rsidR="009150C6" w:rsidRPr="00156E98" w14:paraId="32E9A455" w14:textId="77777777" w:rsidTr="00CC0908">
        <w:trPr>
          <w:trHeight w:val="287"/>
        </w:trPr>
        <w:tc>
          <w:tcPr>
            <w:tcW w:w="5762" w:type="dxa"/>
            <w:gridSpan w:val="2"/>
            <w:hideMark/>
          </w:tcPr>
          <w:p w14:paraId="69F9F924" w14:textId="77777777" w:rsidR="009150C6" w:rsidRPr="009C3D8A" w:rsidRDefault="009150C6" w:rsidP="00CC0908">
            <w:pPr>
              <w:autoSpaceDE w:val="0"/>
              <w:autoSpaceDN w:val="0"/>
              <w:adjustRightInd w:val="0"/>
              <w:ind w:firstLine="0"/>
              <w:rPr>
                <w:rFonts w:eastAsia="Times New Roman"/>
                <w:color w:val="000000"/>
              </w:rPr>
            </w:pPr>
            <w:r w:rsidRPr="009C3D8A">
              <w:rPr>
                <w:b/>
                <w:bCs/>
                <w:color w:val="000000"/>
              </w:rPr>
              <w:t xml:space="preserve">Paraiškos / projekto numeris </w:t>
            </w:r>
          </w:p>
        </w:tc>
        <w:tc>
          <w:tcPr>
            <w:tcW w:w="8380" w:type="dxa"/>
            <w:gridSpan w:val="5"/>
          </w:tcPr>
          <w:p w14:paraId="35D7CD3E" w14:textId="77777777" w:rsidR="009150C6" w:rsidRPr="00381A61" w:rsidRDefault="009150C6" w:rsidP="009150C6">
            <w:pPr>
              <w:autoSpaceDE w:val="0"/>
              <w:autoSpaceDN w:val="0"/>
              <w:adjustRightInd w:val="0"/>
              <w:rPr>
                <w:rFonts w:eastAsia="Times New Roman"/>
                <w:color w:val="000000"/>
              </w:rPr>
            </w:pPr>
          </w:p>
        </w:tc>
      </w:tr>
      <w:tr w:rsidR="009150C6" w:rsidRPr="00156E98" w14:paraId="1A0E1947" w14:textId="77777777" w:rsidTr="00CC0908">
        <w:trPr>
          <w:trHeight w:val="380"/>
        </w:trPr>
        <w:tc>
          <w:tcPr>
            <w:tcW w:w="5762" w:type="dxa"/>
            <w:gridSpan w:val="2"/>
            <w:hideMark/>
          </w:tcPr>
          <w:p w14:paraId="48521E6E" w14:textId="77777777" w:rsidR="009150C6" w:rsidRPr="00381A61" w:rsidRDefault="009150C6" w:rsidP="00CC0908">
            <w:pPr>
              <w:autoSpaceDE w:val="0"/>
              <w:autoSpaceDN w:val="0"/>
              <w:adjustRightInd w:val="0"/>
              <w:ind w:firstLine="0"/>
              <w:rPr>
                <w:rFonts w:eastAsia="Times New Roman"/>
                <w:color w:val="000000"/>
              </w:rPr>
            </w:pPr>
            <w:r w:rsidRPr="009C3D8A">
              <w:rPr>
                <w:b/>
                <w:bCs/>
                <w:color w:val="000000"/>
              </w:rPr>
              <w:t xml:space="preserve">Pareiškėjo / projekto vykdytojo pavadinimas </w:t>
            </w:r>
          </w:p>
        </w:tc>
        <w:tc>
          <w:tcPr>
            <w:tcW w:w="8380" w:type="dxa"/>
            <w:gridSpan w:val="5"/>
          </w:tcPr>
          <w:p w14:paraId="11663BBA" w14:textId="77777777" w:rsidR="009150C6" w:rsidRPr="00381A61" w:rsidRDefault="009150C6" w:rsidP="009150C6">
            <w:pPr>
              <w:autoSpaceDE w:val="0"/>
              <w:autoSpaceDN w:val="0"/>
              <w:adjustRightInd w:val="0"/>
              <w:rPr>
                <w:rFonts w:eastAsia="Times New Roman"/>
                <w:color w:val="000000"/>
              </w:rPr>
            </w:pPr>
          </w:p>
        </w:tc>
      </w:tr>
      <w:tr w:rsidR="009150C6" w:rsidRPr="00156E98" w14:paraId="0859C4B2" w14:textId="77777777" w:rsidTr="00CC0908">
        <w:trPr>
          <w:trHeight w:val="287"/>
        </w:trPr>
        <w:tc>
          <w:tcPr>
            <w:tcW w:w="5762" w:type="dxa"/>
            <w:gridSpan w:val="2"/>
            <w:tcBorders>
              <w:bottom w:val="single" w:sz="4" w:space="0" w:color="auto"/>
            </w:tcBorders>
            <w:hideMark/>
          </w:tcPr>
          <w:p w14:paraId="29EC6FF1" w14:textId="77777777" w:rsidR="009150C6" w:rsidRPr="009C3D8A" w:rsidRDefault="009150C6" w:rsidP="00CC0908">
            <w:pPr>
              <w:autoSpaceDE w:val="0"/>
              <w:autoSpaceDN w:val="0"/>
              <w:adjustRightInd w:val="0"/>
              <w:ind w:firstLine="0"/>
              <w:rPr>
                <w:rFonts w:eastAsia="Times New Roman"/>
                <w:color w:val="000000"/>
              </w:rPr>
            </w:pPr>
            <w:r w:rsidRPr="009C3D8A">
              <w:rPr>
                <w:b/>
                <w:bCs/>
                <w:color w:val="000000"/>
              </w:rPr>
              <w:t xml:space="preserve">Projekto pavadinimas </w:t>
            </w:r>
          </w:p>
        </w:tc>
        <w:tc>
          <w:tcPr>
            <w:tcW w:w="8380" w:type="dxa"/>
            <w:gridSpan w:val="5"/>
            <w:tcBorders>
              <w:bottom w:val="single" w:sz="4" w:space="0" w:color="auto"/>
            </w:tcBorders>
          </w:tcPr>
          <w:p w14:paraId="6E8F3E66" w14:textId="77777777" w:rsidR="009150C6" w:rsidRPr="00381A61" w:rsidRDefault="009150C6" w:rsidP="009150C6">
            <w:pPr>
              <w:autoSpaceDE w:val="0"/>
              <w:autoSpaceDN w:val="0"/>
              <w:adjustRightInd w:val="0"/>
              <w:rPr>
                <w:rFonts w:eastAsia="Times New Roman"/>
                <w:b/>
                <w:bCs/>
                <w:color w:val="000000"/>
              </w:rPr>
            </w:pPr>
          </w:p>
        </w:tc>
      </w:tr>
      <w:tr w:rsidR="009150C6" w:rsidRPr="00156E98" w14:paraId="20C47F3C" w14:textId="77777777" w:rsidTr="00CC0908">
        <w:trPr>
          <w:trHeight w:val="287"/>
        </w:trPr>
        <w:tc>
          <w:tcPr>
            <w:tcW w:w="5762" w:type="dxa"/>
            <w:gridSpan w:val="2"/>
            <w:tcBorders>
              <w:top w:val="single" w:sz="4" w:space="0" w:color="auto"/>
              <w:left w:val="nil"/>
              <w:bottom w:val="nil"/>
              <w:right w:val="nil"/>
            </w:tcBorders>
          </w:tcPr>
          <w:p w14:paraId="76DB9B08" w14:textId="77777777" w:rsidR="009150C6" w:rsidRPr="009C3D8A" w:rsidRDefault="009150C6" w:rsidP="009150C6">
            <w:pPr>
              <w:autoSpaceDE w:val="0"/>
              <w:autoSpaceDN w:val="0"/>
              <w:adjustRightInd w:val="0"/>
              <w:rPr>
                <w:b/>
                <w:bCs/>
                <w:color w:val="000000"/>
              </w:rPr>
            </w:pPr>
          </w:p>
        </w:tc>
        <w:tc>
          <w:tcPr>
            <w:tcW w:w="8380" w:type="dxa"/>
            <w:gridSpan w:val="5"/>
            <w:tcBorders>
              <w:top w:val="single" w:sz="4" w:space="0" w:color="auto"/>
              <w:left w:val="nil"/>
              <w:bottom w:val="nil"/>
              <w:right w:val="nil"/>
            </w:tcBorders>
          </w:tcPr>
          <w:p w14:paraId="61D76EDA" w14:textId="77777777" w:rsidR="009150C6" w:rsidRPr="00381A61" w:rsidRDefault="009150C6" w:rsidP="009150C6">
            <w:pPr>
              <w:autoSpaceDE w:val="0"/>
              <w:autoSpaceDN w:val="0"/>
              <w:adjustRightInd w:val="0"/>
              <w:rPr>
                <w:rFonts w:eastAsia="Times New Roman"/>
                <w:b/>
                <w:bCs/>
                <w:color w:val="000000"/>
              </w:rPr>
            </w:pPr>
          </w:p>
        </w:tc>
      </w:tr>
      <w:tr w:rsidR="009150C6" w:rsidRPr="00156E98" w14:paraId="370CF5D1" w14:textId="77777777" w:rsidTr="009150C6">
        <w:trPr>
          <w:trHeight w:val="430"/>
        </w:trPr>
        <w:tc>
          <w:tcPr>
            <w:tcW w:w="14142" w:type="dxa"/>
            <w:gridSpan w:val="7"/>
            <w:shd w:val="clear" w:color="auto" w:fill="A6A6A6" w:themeFill="background1" w:themeFillShade="A6"/>
          </w:tcPr>
          <w:p w14:paraId="2D51D2B3" w14:textId="77777777" w:rsidR="009150C6" w:rsidRPr="009C3D8A" w:rsidRDefault="009150C6" w:rsidP="00CC0908">
            <w:pPr>
              <w:autoSpaceDE w:val="0"/>
              <w:autoSpaceDN w:val="0"/>
              <w:adjustRightInd w:val="0"/>
              <w:ind w:firstLine="0"/>
            </w:pPr>
            <w:r w:rsidRPr="009C3D8A">
              <w:rPr>
                <w:b/>
                <w:bCs/>
                <w:color w:val="000000"/>
              </w:rPr>
              <w:t xml:space="preserve">3. Paraiškos / projekto patikra dėl atitikties Bendrajam bendrosios išimties reglamentui </w:t>
            </w:r>
          </w:p>
        </w:tc>
      </w:tr>
      <w:tr w:rsidR="009150C6" w:rsidRPr="00156E98" w14:paraId="02DF01C4" w14:textId="77777777" w:rsidTr="00CC0908">
        <w:trPr>
          <w:trHeight w:val="430"/>
        </w:trPr>
        <w:tc>
          <w:tcPr>
            <w:tcW w:w="704" w:type="dxa"/>
            <w:hideMark/>
          </w:tcPr>
          <w:p w14:paraId="073F3622" w14:textId="77777777" w:rsidR="009150C6" w:rsidRPr="009C3D8A" w:rsidRDefault="009150C6" w:rsidP="00CC0908">
            <w:pPr>
              <w:ind w:firstLine="0"/>
              <w:contextualSpacing/>
              <w:rPr>
                <w:b/>
              </w:rPr>
            </w:pPr>
            <w:r w:rsidRPr="009C3D8A">
              <w:rPr>
                <w:b/>
              </w:rPr>
              <w:t>Eil.</w:t>
            </w:r>
          </w:p>
          <w:p w14:paraId="1F0C7CB6" w14:textId="77777777" w:rsidR="009150C6" w:rsidRPr="009C3D8A" w:rsidRDefault="009150C6" w:rsidP="00CC0908">
            <w:pPr>
              <w:ind w:firstLine="0"/>
              <w:contextualSpacing/>
              <w:rPr>
                <w:b/>
              </w:rPr>
            </w:pPr>
            <w:r w:rsidRPr="009C3D8A">
              <w:rPr>
                <w:b/>
              </w:rPr>
              <w:t xml:space="preserve">Nr. </w:t>
            </w:r>
          </w:p>
        </w:tc>
        <w:tc>
          <w:tcPr>
            <w:tcW w:w="7262" w:type="dxa"/>
            <w:gridSpan w:val="3"/>
            <w:hideMark/>
          </w:tcPr>
          <w:p w14:paraId="3D191B19" w14:textId="77777777" w:rsidR="009150C6" w:rsidRPr="00381A61" w:rsidRDefault="009150C6" w:rsidP="009150C6">
            <w:pPr>
              <w:ind w:firstLine="34"/>
              <w:contextualSpacing/>
              <w:rPr>
                <w:b/>
              </w:rPr>
            </w:pPr>
            <w:r w:rsidRPr="00381A61">
              <w:rPr>
                <w:b/>
              </w:rPr>
              <w:t>Klausimai</w:t>
            </w:r>
          </w:p>
        </w:tc>
        <w:tc>
          <w:tcPr>
            <w:tcW w:w="3914" w:type="dxa"/>
            <w:gridSpan w:val="2"/>
            <w:hideMark/>
          </w:tcPr>
          <w:p w14:paraId="073164C7" w14:textId="77777777" w:rsidR="009150C6" w:rsidRPr="002614B0" w:rsidRDefault="009150C6" w:rsidP="009150C6">
            <w:pPr>
              <w:ind w:hanging="5"/>
              <w:contextualSpacing/>
              <w:rPr>
                <w:b/>
              </w:rPr>
            </w:pPr>
            <w:r w:rsidRPr="002614B0">
              <w:rPr>
                <w:b/>
              </w:rPr>
              <w:t>Rezultatas</w:t>
            </w:r>
          </w:p>
        </w:tc>
        <w:tc>
          <w:tcPr>
            <w:tcW w:w="2262" w:type="dxa"/>
            <w:hideMark/>
          </w:tcPr>
          <w:p w14:paraId="0CF3DFD7" w14:textId="77777777" w:rsidR="009150C6" w:rsidRPr="005D0283" w:rsidRDefault="009150C6" w:rsidP="009150C6">
            <w:pPr>
              <w:contextualSpacing/>
              <w:rPr>
                <w:b/>
              </w:rPr>
            </w:pPr>
            <w:r w:rsidRPr="005D0283">
              <w:rPr>
                <w:b/>
              </w:rPr>
              <w:t>Pastabos</w:t>
            </w:r>
          </w:p>
        </w:tc>
      </w:tr>
      <w:tr w:rsidR="009150C6" w:rsidRPr="00156E98" w14:paraId="6875C101" w14:textId="77777777" w:rsidTr="00CC0908">
        <w:trPr>
          <w:trHeight w:val="430"/>
        </w:trPr>
        <w:tc>
          <w:tcPr>
            <w:tcW w:w="704" w:type="dxa"/>
            <w:vMerge w:val="restart"/>
            <w:hideMark/>
          </w:tcPr>
          <w:p w14:paraId="40537AB2" w14:textId="77777777" w:rsidR="009150C6" w:rsidRPr="009C3D8A" w:rsidRDefault="009150C6" w:rsidP="00CC0908">
            <w:pPr>
              <w:ind w:firstLine="0"/>
              <w:contextualSpacing/>
            </w:pPr>
            <w:r w:rsidRPr="009C3D8A">
              <w:t>3.1.</w:t>
            </w:r>
          </w:p>
          <w:p w14:paraId="5D96C4DF" w14:textId="77777777" w:rsidR="009150C6" w:rsidRPr="009C3D8A" w:rsidRDefault="009150C6" w:rsidP="009150C6">
            <w:pPr>
              <w:contextualSpacing/>
            </w:pPr>
          </w:p>
        </w:tc>
        <w:tc>
          <w:tcPr>
            <w:tcW w:w="7262" w:type="dxa"/>
            <w:gridSpan w:val="3"/>
            <w:hideMark/>
          </w:tcPr>
          <w:p w14:paraId="7C0B976B" w14:textId="77777777" w:rsidR="009150C6" w:rsidRPr="002614B0" w:rsidRDefault="009150C6" w:rsidP="00AA3087">
            <w:pPr>
              <w:ind w:firstLine="0"/>
              <w:contextualSpacing/>
            </w:pPr>
            <w:r w:rsidRPr="00381A61">
              <w:rPr>
                <w:bCs/>
              </w:rPr>
              <w:t>Kokiai kategorijai priskiriamas pareiškėjas? (pasirinkti tik vieną variantą)</w:t>
            </w:r>
          </w:p>
        </w:tc>
        <w:tc>
          <w:tcPr>
            <w:tcW w:w="1438" w:type="dxa"/>
          </w:tcPr>
          <w:p w14:paraId="63BCE01A" w14:textId="77777777" w:rsidR="009150C6" w:rsidRPr="002614B0" w:rsidRDefault="00CC0908" w:rsidP="00CC0908">
            <w:pPr>
              <w:ind w:firstLine="0"/>
              <w:contextualSpacing/>
            </w:pPr>
            <w:r>
              <w:t>□</w:t>
            </w:r>
            <w:r w:rsidR="009150C6" w:rsidRPr="002614B0">
              <w:t>Taip</w:t>
            </w:r>
          </w:p>
        </w:tc>
        <w:tc>
          <w:tcPr>
            <w:tcW w:w="2476" w:type="dxa"/>
          </w:tcPr>
          <w:p w14:paraId="5FEE2594" w14:textId="77777777" w:rsidR="009150C6" w:rsidRPr="005D0283" w:rsidRDefault="009150C6" w:rsidP="009150C6">
            <w:pPr>
              <w:ind w:hanging="5"/>
              <w:contextualSpacing/>
            </w:pPr>
            <w:r w:rsidRPr="005D0283">
              <w:t>□ Ne</w:t>
            </w:r>
          </w:p>
        </w:tc>
        <w:tc>
          <w:tcPr>
            <w:tcW w:w="2262" w:type="dxa"/>
          </w:tcPr>
          <w:p w14:paraId="4E247A54" w14:textId="77777777" w:rsidR="009150C6" w:rsidRPr="005D0283" w:rsidRDefault="009150C6" w:rsidP="009150C6">
            <w:pPr>
              <w:contextualSpacing/>
            </w:pPr>
          </w:p>
        </w:tc>
      </w:tr>
      <w:tr w:rsidR="009150C6" w:rsidRPr="00156E98" w14:paraId="630E705A" w14:textId="77777777" w:rsidTr="00CC0908">
        <w:trPr>
          <w:trHeight w:val="246"/>
        </w:trPr>
        <w:tc>
          <w:tcPr>
            <w:tcW w:w="704" w:type="dxa"/>
            <w:vMerge/>
          </w:tcPr>
          <w:p w14:paraId="087A3110" w14:textId="77777777" w:rsidR="009150C6" w:rsidRPr="00156E98" w:rsidRDefault="009150C6" w:rsidP="009150C6">
            <w:pPr>
              <w:contextualSpacing/>
            </w:pPr>
          </w:p>
        </w:tc>
        <w:tc>
          <w:tcPr>
            <w:tcW w:w="7262" w:type="dxa"/>
            <w:gridSpan w:val="3"/>
            <w:hideMark/>
          </w:tcPr>
          <w:p w14:paraId="52B8E34A" w14:textId="77777777" w:rsidR="009150C6" w:rsidRPr="00156E98" w:rsidRDefault="00CC0908" w:rsidP="00CC0908">
            <w:pPr>
              <w:ind w:firstLine="0"/>
              <w:contextualSpacing/>
            </w:pPr>
            <w:r w:rsidRPr="00CC0908">
              <w:t>-</w:t>
            </w:r>
            <w:r>
              <w:t xml:space="preserve"> </w:t>
            </w:r>
            <w:r w:rsidR="009150C6" w:rsidRPr="00156E98">
              <w:t>labai maža įmonė</w:t>
            </w:r>
          </w:p>
        </w:tc>
        <w:tc>
          <w:tcPr>
            <w:tcW w:w="1438" w:type="dxa"/>
          </w:tcPr>
          <w:p w14:paraId="19F47BBB" w14:textId="77777777" w:rsidR="009150C6" w:rsidRPr="00156E98" w:rsidRDefault="009150C6" w:rsidP="00CC0908">
            <w:pPr>
              <w:ind w:firstLine="0"/>
              <w:contextualSpacing/>
              <w:jc w:val="left"/>
            </w:pPr>
            <w:r w:rsidRPr="00156E98">
              <w:t>□</w:t>
            </w:r>
          </w:p>
        </w:tc>
        <w:tc>
          <w:tcPr>
            <w:tcW w:w="2476" w:type="dxa"/>
          </w:tcPr>
          <w:p w14:paraId="533B7359" w14:textId="77777777" w:rsidR="009150C6" w:rsidRPr="00156E98" w:rsidRDefault="009150C6" w:rsidP="009150C6">
            <w:pPr>
              <w:ind w:hanging="5"/>
              <w:contextualSpacing/>
            </w:pPr>
          </w:p>
        </w:tc>
        <w:tc>
          <w:tcPr>
            <w:tcW w:w="2262" w:type="dxa"/>
          </w:tcPr>
          <w:p w14:paraId="2AC502F0" w14:textId="77777777" w:rsidR="009150C6" w:rsidRPr="00156E98" w:rsidRDefault="009150C6" w:rsidP="009150C6">
            <w:pPr>
              <w:contextualSpacing/>
            </w:pPr>
          </w:p>
        </w:tc>
      </w:tr>
      <w:tr w:rsidR="009150C6" w:rsidRPr="00156E98" w14:paraId="4EFEF4D0" w14:textId="77777777" w:rsidTr="00CC0908">
        <w:trPr>
          <w:trHeight w:val="251"/>
        </w:trPr>
        <w:tc>
          <w:tcPr>
            <w:tcW w:w="704" w:type="dxa"/>
            <w:vMerge/>
            <w:hideMark/>
          </w:tcPr>
          <w:p w14:paraId="3BF90B41" w14:textId="77777777" w:rsidR="009150C6" w:rsidRPr="00156E98" w:rsidRDefault="009150C6" w:rsidP="009150C6">
            <w:pPr>
              <w:contextualSpacing/>
            </w:pPr>
          </w:p>
        </w:tc>
        <w:tc>
          <w:tcPr>
            <w:tcW w:w="7262" w:type="dxa"/>
            <w:gridSpan w:val="3"/>
            <w:hideMark/>
          </w:tcPr>
          <w:p w14:paraId="5C319F4B" w14:textId="77777777" w:rsidR="009150C6" w:rsidRPr="00156E98" w:rsidRDefault="009150C6" w:rsidP="00CC0908">
            <w:pPr>
              <w:ind w:firstLine="0"/>
              <w:contextualSpacing/>
            </w:pPr>
            <w:r w:rsidRPr="00156E98">
              <w:t>- maža įmonė</w:t>
            </w:r>
            <w:r w:rsidRPr="00156E98" w:rsidDel="00D85D74">
              <w:t xml:space="preserve"> </w:t>
            </w:r>
          </w:p>
        </w:tc>
        <w:tc>
          <w:tcPr>
            <w:tcW w:w="1438" w:type="dxa"/>
          </w:tcPr>
          <w:p w14:paraId="76B8E28D" w14:textId="77777777" w:rsidR="009150C6" w:rsidRPr="00156E98" w:rsidRDefault="009150C6" w:rsidP="00CC0908">
            <w:pPr>
              <w:ind w:firstLine="0"/>
              <w:contextualSpacing/>
              <w:jc w:val="left"/>
            </w:pPr>
            <w:r w:rsidRPr="00156E98">
              <w:t>□</w:t>
            </w:r>
          </w:p>
        </w:tc>
        <w:tc>
          <w:tcPr>
            <w:tcW w:w="2476" w:type="dxa"/>
          </w:tcPr>
          <w:p w14:paraId="2DD8210D" w14:textId="77777777" w:rsidR="009150C6" w:rsidRPr="00156E98" w:rsidRDefault="009150C6" w:rsidP="009150C6">
            <w:pPr>
              <w:ind w:hanging="5"/>
              <w:contextualSpacing/>
            </w:pPr>
          </w:p>
        </w:tc>
        <w:tc>
          <w:tcPr>
            <w:tcW w:w="2262" w:type="dxa"/>
          </w:tcPr>
          <w:p w14:paraId="5778C3DE" w14:textId="77777777" w:rsidR="009150C6" w:rsidRPr="00156E98" w:rsidRDefault="009150C6" w:rsidP="009150C6">
            <w:pPr>
              <w:contextualSpacing/>
            </w:pPr>
          </w:p>
        </w:tc>
      </w:tr>
      <w:tr w:rsidR="009150C6" w:rsidRPr="00156E98" w14:paraId="5C64D010" w14:textId="77777777" w:rsidTr="00CC0908">
        <w:trPr>
          <w:trHeight w:val="240"/>
        </w:trPr>
        <w:tc>
          <w:tcPr>
            <w:tcW w:w="704" w:type="dxa"/>
            <w:vMerge/>
            <w:hideMark/>
          </w:tcPr>
          <w:p w14:paraId="2602AF3F" w14:textId="77777777" w:rsidR="009150C6" w:rsidRPr="00156E98" w:rsidRDefault="009150C6" w:rsidP="009150C6">
            <w:pPr>
              <w:contextualSpacing/>
            </w:pPr>
          </w:p>
        </w:tc>
        <w:tc>
          <w:tcPr>
            <w:tcW w:w="7262" w:type="dxa"/>
            <w:gridSpan w:val="3"/>
            <w:hideMark/>
          </w:tcPr>
          <w:p w14:paraId="5009DC00" w14:textId="77777777" w:rsidR="009150C6" w:rsidRPr="00156E98" w:rsidRDefault="009150C6" w:rsidP="00CC0908">
            <w:pPr>
              <w:ind w:firstLine="0"/>
              <w:contextualSpacing/>
            </w:pPr>
            <w:r w:rsidRPr="00156E98">
              <w:t>- vidutinė įmonė</w:t>
            </w:r>
            <w:r w:rsidRPr="00156E98" w:rsidDel="00D85D74">
              <w:t xml:space="preserve"> </w:t>
            </w:r>
          </w:p>
        </w:tc>
        <w:tc>
          <w:tcPr>
            <w:tcW w:w="1438" w:type="dxa"/>
          </w:tcPr>
          <w:p w14:paraId="2549DD38" w14:textId="77777777" w:rsidR="009150C6" w:rsidRPr="00156E98" w:rsidRDefault="009150C6" w:rsidP="00CC0908">
            <w:pPr>
              <w:ind w:firstLine="0"/>
              <w:contextualSpacing/>
              <w:jc w:val="left"/>
            </w:pPr>
            <w:r w:rsidRPr="00156E98">
              <w:t>□</w:t>
            </w:r>
          </w:p>
        </w:tc>
        <w:tc>
          <w:tcPr>
            <w:tcW w:w="2476" w:type="dxa"/>
          </w:tcPr>
          <w:p w14:paraId="1DB8726E" w14:textId="77777777" w:rsidR="009150C6" w:rsidRPr="00156E98" w:rsidRDefault="009150C6" w:rsidP="009150C6">
            <w:pPr>
              <w:ind w:hanging="5"/>
              <w:contextualSpacing/>
            </w:pPr>
          </w:p>
        </w:tc>
        <w:tc>
          <w:tcPr>
            <w:tcW w:w="2262" w:type="dxa"/>
          </w:tcPr>
          <w:p w14:paraId="480AAB92" w14:textId="77777777" w:rsidR="009150C6" w:rsidRPr="00156E98" w:rsidRDefault="009150C6" w:rsidP="009150C6">
            <w:pPr>
              <w:contextualSpacing/>
            </w:pPr>
          </w:p>
        </w:tc>
      </w:tr>
      <w:tr w:rsidR="009150C6" w:rsidRPr="00156E98" w14:paraId="24F9CAFD" w14:textId="77777777" w:rsidTr="00CC0908">
        <w:trPr>
          <w:trHeight w:val="430"/>
        </w:trPr>
        <w:tc>
          <w:tcPr>
            <w:tcW w:w="704" w:type="dxa"/>
          </w:tcPr>
          <w:p w14:paraId="228ECF5B" w14:textId="77777777" w:rsidR="009150C6" w:rsidRPr="009C3D8A" w:rsidRDefault="009150C6" w:rsidP="00CC0908">
            <w:pPr>
              <w:ind w:firstLine="0"/>
              <w:contextualSpacing/>
              <w:jc w:val="left"/>
            </w:pPr>
            <w:r w:rsidRPr="009C3D8A">
              <w:t>3.2.</w:t>
            </w:r>
          </w:p>
        </w:tc>
        <w:tc>
          <w:tcPr>
            <w:tcW w:w="7262" w:type="dxa"/>
            <w:gridSpan w:val="3"/>
          </w:tcPr>
          <w:p w14:paraId="5BB58BDB" w14:textId="77777777" w:rsidR="009150C6" w:rsidRPr="002614B0" w:rsidRDefault="009150C6" w:rsidP="00CC0908">
            <w:pPr>
              <w:autoSpaceDE w:val="0"/>
              <w:autoSpaceDN w:val="0"/>
              <w:adjustRightInd w:val="0"/>
              <w:ind w:firstLine="0"/>
              <w:rPr>
                <w:rFonts w:eastAsia="Times New Roman"/>
                <w:bCs/>
                <w:color w:val="000000"/>
              </w:rPr>
            </w:pPr>
            <w:r w:rsidRPr="009C3D8A">
              <w:rPr>
                <w:color w:val="000000"/>
              </w:rPr>
              <w:t xml:space="preserve">Ar teikiama valstybės pagalba atitinka </w:t>
            </w:r>
            <w:r w:rsidRPr="00381A61">
              <w:rPr>
                <w:bCs/>
                <w:color w:val="000000"/>
              </w:rPr>
              <w:t>Bendrojo bendrosios išimties reglamento</w:t>
            </w:r>
            <w:r w:rsidRPr="002614B0">
              <w:rPr>
                <w:color w:val="000000"/>
              </w:rPr>
              <w:t xml:space="preserve"> 1 straipsnio 2 dalies nuostatas?</w:t>
            </w:r>
          </w:p>
        </w:tc>
        <w:tc>
          <w:tcPr>
            <w:tcW w:w="1438" w:type="dxa"/>
          </w:tcPr>
          <w:p w14:paraId="5EC33A6E" w14:textId="77777777" w:rsidR="009150C6" w:rsidRPr="00D50CDC" w:rsidRDefault="00CC0908" w:rsidP="00CC0908">
            <w:pPr>
              <w:autoSpaceDE w:val="0"/>
              <w:autoSpaceDN w:val="0"/>
              <w:adjustRightInd w:val="0"/>
              <w:ind w:firstLine="0"/>
              <w:rPr>
                <w:rFonts w:eastAsia="Times New Roman"/>
                <w:color w:val="000000"/>
              </w:rPr>
            </w:pPr>
            <w:r>
              <w:rPr>
                <w:color w:val="000000"/>
              </w:rPr>
              <w:t>□</w:t>
            </w:r>
            <w:r w:rsidR="009150C6" w:rsidRPr="002614B0">
              <w:rPr>
                <w:color w:val="000000"/>
              </w:rPr>
              <w:t xml:space="preserve">Taip </w:t>
            </w:r>
          </w:p>
        </w:tc>
        <w:tc>
          <w:tcPr>
            <w:tcW w:w="2476" w:type="dxa"/>
          </w:tcPr>
          <w:p w14:paraId="02A5810E" w14:textId="77777777" w:rsidR="009150C6" w:rsidRPr="005D0283" w:rsidRDefault="009150C6" w:rsidP="00CC0908">
            <w:pPr>
              <w:autoSpaceDE w:val="0"/>
              <w:autoSpaceDN w:val="0"/>
              <w:adjustRightInd w:val="0"/>
              <w:ind w:firstLine="0"/>
              <w:rPr>
                <w:rFonts w:eastAsia="Times New Roman"/>
                <w:color w:val="000000"/>
              </w:rPr>
            </w:pPr>
            <w:r w:rsidRPr="005D0283">
              <w:rPr>
                <w:color w:val="000000"/>
              </w:rPr>
              <w:t xml:space="preserve">□ Ne </w:t>
            </w:r>
          </w:p>
        </w:tc>
        <w:tc>
          <w:tcPr>
            <w:tcW w:w="2262" w:type="dxa"/>
          </w:tcPr>
          <w:p w14:paraId="2254A990" w14:textId="77777777" w:rsidR="009150C6" w:rsidRPr="00223586" w:rsidRDefault="009150C6" w:rsidP="009150C6">
            <w:pPr>
              <w:autoSpaceDE w:val="0"/>
              <w:autoSpaceDN w:val="0"/>
              <w:adjustRightInd w:val="0"/>
              <w:rPr>
                <w:rFonts w:eastAsia="Times New Roman"/>
                <w:color w:val="000000"/>
              </w:rPr>
            </w:pPr>
          </w:p>
        </w:tc>
      </w:tr>
      <w:tr w:rsidR="009150C6" w:rsidRPr="00156E98" w14:paraId="75DAA25D" w14:textId="77777777" w:rsidTr="00CC0908">
        <w:trPr>
          <w:trHeight w:val="430"/>
        </w:trPr>
        <w:tc>
          <w:tcPr>
            <w:tcW w:w="704" w:type="dxa"/>
          </w:tcPr>
          <w:p w14:paraId="1DED15F1" w14:textId="77777777" w:rsidR="009150C6" w:rsidRPr="009C3D8A" w:rsidRDefault="009150C6" w:rsidP="00CC0908">
            <w:pPr>
              <w:ind w:firstLine="0"/>
              <w:contextualSpacing/>
              <w:jc w:val="left"/>
            </w:pPr>
            <w:r w:rsidRPr="009C3D8A">
              <w:t>3.3.</w:t>
            </w:r>
          </w:p>
        </w:tc>
        <w:tc>
          <w:tcPr>
            <w:tcW w:w="7262" w:type="dxa"/>
            <w:gridSpan w:val="3"/>
          </w:tcPr>
          <w:p w14:paraId="2B6F83B6" w14:textId="77777777" w:rsidR="009150C6" w:rsidRPr="002614B0" w:rsidRDefault="009150C6" w:rsidP="00CC0908">
            <w:pPr>
              <w:autoSpaceDE w:val="0"/>
              <w:autoSpaceDN w:val="0"/>
              <w:adjustRightInd w:val="0"/>
              <w:ind w:firstLine="0"/>
              <w:rPr>
                <w:color w:val="000000"/>
              </w:rPr>
            </w:pPr>
            <w:r w:rsidRPr="009C3D8A">
              <w:rPr>
                <w:color w:val="000000"/>
              </w:rPr>
              <w:t>Ar teikiama valstybės pagalba atitinka</w:t>
            </w:r>
            <w:r w:rsidRPr="00381A61">
              <w:rPr>
                <w:color w:val="000000"/>
              </w:rPr>
              <w:t xml:space="preserve"> </w:t>
            </w:r>
            <w:r w:rsidRPr="00381A61">
              <w:rPr>
                <w:bCs/>
                <w:color w:val="000000"/>
              </w:rPr>
              <w:t>Bendrojo bendrosios išimties reglamento</w:t>
            </w:r>
            <w:r w:rsidRPr="002614B0">
              <w:rPr>
                <w:color w:val="000000"/>
              </w:rPr>
              <w:t xml:space="preserve"> 1 straipsnio 3 dalies nuostatas?</w:t>
            </w:r>
          </w:p>
        </w:tc>
        <w:tc>
          <w:tcPr>
            <w:tcW w:w="1438" w:type="dxa"/>
          </w:tcPr>
          <w:p w14:paraId="701CA9B1" w14:textId="77777777" w:rsidR="009150C6" w:rsidRPr="002614B0" w:rsidRDefault="009150C6" w:rsidP="00CC0908">
            <w:pPr>
              <w:autoSpaceDE w:val="0"/>
              <w:autoSpaceDN w:val="0"/>
              <w:adjustRightInd w:val="0"/>
              <w:ind w:firstLine="0"/>
              <w:rPr>
                <w:color w:val="000000"/>
              </w:rPr>
            </w:pPr>
            <w:r w:rsidRPr="002614B0">
              <w:t>□ Taip</w:t>
            </w:r>
          </w:p>
        </w:tc>
        <w:tc>
          <w:tcPr>
            <w:tcW w:w="2476" w:type="dxa"/>
          </w:tcPr>
          <w:p w14:paraId="16A6DD92" w14:textId="77777777" w:rsidR="009150C6" w:rsidRPr="005D0283" w:rsidRDefault="009150C6" w:rsidP="00CC0908">
            <w:pPr>
              <w:autoSpaceDE w:val="0"/>
              <w:autoSpaceDN w:val="0"/>
              <w:adjustRightInd w:val="0"/>
              <w:ind w:firstLine="0"/>
              <w:rPr>
                <w:color w:val="000000"/>
              </w:rPr>
            </w:pPr>
            <w:r w:rsidRPr="005D0283">
              <w:t>□ Ne</w:t>
            </w:r>
          </w:p>
        </w:tc>
        <w:tc>
          <w:tcPr>
            <w:tcW w:w="2262" w:type="dxa"/>
          </w:tcPr>
          <w:p w14:paraId="1A8EDDAB" w14:textId="77777777" w:rsidR="009150C6" w:rsidRPr="00223586" w:rsidRDefault="009150C6" w:rsidP="009150C6">
            <w:pPr>
              <w:autoSpaceDE w:val="0"/>
              <w:autoSpaceDN w:val="0"/>
              <w:adjustRightInd w:val="0"/>
              <w:rPr>
                <w:rFonts w:eastAsia="Times New Roman"/>
                <w:color w:val="000000"/>
              </w:rPr>
            </w:pPr>
          </w:p>
        </w:tc>
      </w:tr>
      <w:tr w:rsidR="009150C6" w:rsidRPr="00156E98" w14:paraId="20C44674" w14:textId="77777777" w:rsidTr="00CC0908">
        <w:trPr>
          <w:trHeight w:val="430"/>
        </w:trPr>
        <w:tc>
          <w:tcPr>
            <w:tcW w:w="704" w:type="dxa"/>
          </w:tcPr>
          <w:p w14:paraId="5F93C14B" w14:textId="77777777" w:rsidR="009150C6" w:rsidRPr="009C3D8A" w:rsidRDefault="009150C6" w:rsidP="00CC0908">
            <w:pPr>
              <w:ind w:firstLine="0"/>
              <w:contextualSpacing/>
              <w:jc w:val="left"/>
            </w:pPr>
            <w:r w:rsidRPr="009C3D8A">
              <w:t>3.4.</w:t>
            </w:r>
          </w:p>
        </w:tc>
        <w:tc>
          <w:tcPr>
            <w:tcW w:w="7262" w:type="dxa"/>
            <w:gridSpan w:val="3"/>
          </w:tcPr>
          <w:p w14:paraId="426B4FA9" w14:textId="77777777" w:rsidR="009150C6" w:rsidRPr="002614B0" w:rsidRDefault="009150C6" w:rsidP="00CC0908">
            <w:pPr>
              <w:autoSpaceDE w:val="0"/>
              <w:autoSpaceDN w:val="0"/>
              <w:adjustRightInd w:val="0"/>
              <w:ind w:firstLine="0"/>
              <w:rPr>
                <w:color w:val="000000"/>
              </w:rPr>
            </w:pPr>
            <w:r w:rsidRPr="009C3D8A">
              <w:rPr>
                <w:color w:val="000000"/>
              </w:rPr>
              <w:t xml:space="preserve">Ar teikiama valstybės pagalba atitinka </w:t>
            </w:r>
            <w:r w:rsidRPr="00381A61">
              <w:rPr>
                <w:bCs/>
                <w:color w:val="000000"/>
              </w:rPr>
              <w:t>Bendrojo bendrosios išimties reglamento</w:t>
            </w:r>
            <w:r w:rsidRPr="002614B0">
              <w:rPr>
                <w:color w:val="000000"/>
              </w:rPr>
              <w:t xml:space="preserve"> 1 straipsnio 4 dalies nuostatas?</w:t>
            </w:r>
          </w:p>
        </w:tc>
        <w:tc>
          <w:tcPr>
            <w:tcW w:w="1438" w:type="dxa"/>
          </w:tcPr>
          <w:p w14:paraId="29DBD213" w14:textId="77777777" w:rsidR="009150C6" w:rsidRPr="002614B0" w:rsidRDefault="009150C6" w:rsidP="00CC0908">
            <w:pPr>
              <w:autoSpaceDE w:val="0"/>
              <w:autoSpaceDN w:val="0"/>
              <w:adjustRightInd w:val="0"/>
              <w:ind w:firstLine="0"/>
              <w:rPr>
                <w:color w:val="000000"/>
              </w:rPr>
            </w:pPr>
            <w:r w:rsidRPr="002614B0">
              <w:t>□ Taip</w:t>
            </w:r>
          </w:p>
        </w:tc>
        <w:tc>
          <w:tcPr>
            <w:tcW w:w="2476" w:type="dxa"/>
          </w:tcPr>
          <w:p w14:paraId="7116E7E9" w14:textId="77777777" w:rsidR="009150C6" w:rsidRPr="005D0283" w:rsidRDefault="009150C6" w:rsidP="00CC0908">
            <w:pPr>
              <w:autoSpaceDE w:val="0"/>
              <w:autoSpaceDN w:val="0"/>
              <w:adjustRightInd w:val="0"/>
              <w:ind w:firstLine="0"/>
              <w:rPr>
                <w:color w:val="000000"/>
              </w:rPr>
            </w:pPr>
            <w:r w:rsidRPr="005D0283">
              <w:t>□ Ne</w:t>
            </w:r>
          </w:p>
        </w:tc>
        <w:tc>
          <w:tcPr>
            <w:tcW w:w="2262" w:type="dxa"/>
          </w:tcPr>
          <w:p w14:paraId="16CBBAA7" w14:textId="77777777" w:rsidR="009150C6" w:rsidRPr="00223586" w:rsidRDefault="009150C6" w:rsidP="009150C6">
            <w:pPr>
              <w:autoSpaceDE w:val="0"/>
              <w:autoSpaceDN w:val="0"/>
              <w:adjustRightInd w:val="0"/>
              <w:rPr>
                <w:rFonts w:eastAsia="Times New Roman"/>
                <w:color w:val="000000"/>
              </w:rPr>
            </w:pPr>
          </w:p>
        </w:tc>
      </w:tr>
      <w:tr w:rsidR="009150C6" w:rsidRPr="00156E98" w14:paraId="5DEC7C45" w14:textId="77777777" w:rsidTr="00CC0908">
        <w:trPr>
          <w:trHeight w:val="430"/>
        </w:trPr>
        <w:tc>
          <w:tcPr>
            <w:tcW w:w="704" w:type="dxa"/>
          </w:tcPr>
          <w:p w14:paraId="24CF82F2" w14:textId="77777777" w:rsidR="009150C6" w:rsidRPr="009C3D8A" w:rsidRDefault="009150C6" w:rsidP="00CC0908">
            <w:pPr>
              <w:ind w:firstLine="0"/>
              <w:contextualSpacing/>
              <w:jc w:val="left"/>
            </w:pPr>
            <w:r w:rsidRPr="009C3D8A">
              <w:t>3.5.</w:t>
            </w:r>
          </w:p>
        </w:tc>
        <w:tc>
          <w:tcPr>
            <w:tcW w:w="7262" w:type="dxa"/>
            <w:gridSpan w:val="3"/>
          </w:tcPr>
          <w:p w14:paraId="47DF373C" w14:textId="77777777" w:rsidR="009150C6" w:rsidRPr="002614B0" w:rsidRDefault="009150C6" w:rsidP="00CC0908">
            <w:pPr>
              <w:ind w:firstLine="0"/>
              <w:contextualSpacing/>
            </w:pPr>
            <w:r w:rsidRPr="009C3D8A">
              <w:rPr>
                <w:color w:val="000000"/>
              </w:rPr>
              <w:t>Ar teikiama valstybės pagalba at</w:t>
            </w:r>
            <w:r w:rsidRPr="00381A61">
              <w:rPr>
                <w:color w:val="000000"/>
              </w:rPr>
              <w:t xml:space="preserve">itinka </w:t>
            </w:r>
            <w:r w:rsidRPr="00381A61">
              <w:rPr>
                <w:bCs/>
                <w:color w:val="000000"/>
              </w:rPr>
              <w:t>Bendrojo bendrosios išimties reglamento</w:t>
            </w:r>
            <w:r w:rsidRPr="002614B0">
              <w:rPr>
                <w:color w:val="000000"/>
              </w:rPr>
              <w:t xml:space="preserve"> 1 straipsnio 5 dalies nuostatas?</w:t>
            </w:r>
          </w:p>
        </w:tc>
        <w:tc>
          <w:tcPr>
            <w:tcW w:w="1438" w:type="dxa"/>
          </w:tcPr>
          <w:p w14:paraId="5956D0E9" w14:textId="77777777" w:rsidR="009150C6" w:rsidRPr="002614B0" w:rsidRDefault="00CC0908" w:rsidP="00CC0908">
            <w:pPr>
              <w:ind w:firstLine="0"/>
              <w:contextualSpacing/>
            </w:pPr>
            <w:r>
              <w:t>□</w:t>
            </w:r>
            <w:r w:rsidR="009150C6" w:rsidRPr="002614B0">
              <w:t>Taip</w:t>
            </w:r>
          </w:p>
        </w:tc>
        <w:tc>
          <w:tcPr>
            <w:tcW w:w="2476" w:type="dxa"/>
          </w:tcPr>
          <w:p w14:paraId="72996BDC" w14:textId="77777777" w:rsidR="009150C6" w:rsidRPr="005D0283" w:rsidRDefault="009150C6" w:rsidP="009150C6">
            <w:pPr>
              <w:ind w:hanging="5"/>
              <w:contextualSpacing/>
            </w:pPr>
            <w:r w:rsidRPr="005D0283">
              <w:t>□ Ne</w:t>
            </w:r>
          </w:p>
        </w:tc>
        <w:tc>
          <w:tcPr>
            <w:tcW w:w="2262" w:type="dxa"/>
          </w:tcPr>
          <w:p w14:paraId="02CBC260" w14:textId="77777777" w:rsidR="009150C6" w:rsidRPr="005D0283" w:rsidRDefault="009150C6" w:rsidP="009150C6">
            <w:pPr>
              <w:contextualSpacing/>
            </w:pPr>
          </w:p>
        </w:tc>
      </w:tr>
      <w:tr w:rsidR="009150C6" w:rsidRPr="00156E98" w14:paraId="5D215DFF" w14:textId="77777777" w:rsidTr="00CC0908">
        <w:trPr>
          <w:trHeight w:val="430"/>
        </w:trPr>
        <w:tc>
          <w:tcPr>
            <w:tcW w:w="704" w:type="dxa"/>
          </w:tcPr>
          <w:p w14:paraId="54684107" w14:textId="77777777" w:rsidR="009150C6" w:rsidRPr="009C3D8A" w:rsidRDefault="009150C6" w:rsidP="00CC0908">
            <w:pPr>
              <w:ind w:firstLine="0"/>
              <w:contextualSpacing/>
              <w:jc w:val="left"/>
            </w:pPr>
            <w:r w:rsidRPr="009C3D8A">
              <w:t>3.6.</w:t>
            </w:r>
          </w:p>
        </w:tc>
        <w:tc>
          <w:tcPr>
            <w:tcW w:w="7262" w:type="dxa"/>
            <w:gridSpan w:val="3"/>
          </w:tcPr>
          <w:p w14:paraId="3E9391D8" w14:textId="77777777" w:rsidR="009150C6" w:rsidRPr="00381A61" w:rsidRDefault="009150C6" w:rsidP="00CC0908">
            <w:pPr>
              <w:autoSpaceDE w:val="0"/>
              <w:autoSpaceDN w:val="0"/>
              <w:adjustRightInd w:val="0"/>
              <w:ind w:firstLine="0"/>
              <w:rPr>
                <w:bCs/>
                <w:color w:val="000000"/>
              </w:rPr>
            </w:pPr>
            <w:r w:rsidRPr="009C3D8A">
              <w:rPr>
                <w:bCs/>
                <w:color w:val="000000"/>
              </w:rPr>
              <w:t>Ar teikiama valstybės pagalba atitinka Bendrojo bendrosios išimties reglamento</w:t>
            </w:r>
            <w:r w:rsidRPr="00381A61">
              <w:rPr>
                <w:bCs/>
                <w:color w:val="000000"/>
              </w:rPr>
              <w:t xml:space="preserve"> 4 straipsnio 1 dalies nuostatas?</w:t>
            </w:r>
          </w:p>
        </w:tc>
        <w:tc>
          <w:tcPr>
            <w:tcW w:w="1438" w:type="dxa"/>
          </w:tcPr>
          <w:p w14:paraId="3E4EDF50" w14:textId="77777777" w:rsidR="009150C6" w:rsidRPr="002614B0" w:rsidRDefault="009150C6" w:rsidP="00CC0908">
            <w:pPr>
              <w:autoSpaceDE w:val="0"/>
              <w:autoSpaceDN w:val="0"/>
              <w:adjustRightInd w:val="0"/>
              <w:ind w:firstLine="0"/>
              <w:rPr>
                <w:color w:val="000000"/>
              </w:rPr>
            </w:pPr>
            <w:r w:rsidRPr="00381A61">
              <w:t>□ Taip</w:t>
            </w:r>
          </w:p>
        </w:tc>
        <w:tc>
          <w:tcPr>
            <w:tcW w:w="2476" w:type="dxa"/>
          </w:tcPr>
          <w:p w14:paraId="72D9E3B7" w14:textId="77777777" w:rsidR="009150C6" w:rsidRPr="00D50CDC" w:rsidRDefault="009150C6" w:rsidP="00CC0908">
            <w:pPr>
              <w:autoSpaceDE w:val="0"/>
              <w:autoSpaceDN w:val="0"/>
              <w:adjustRightInd w:val="0"/>
              <w:ind w:firstLine="0"/>
              <w:rPr>
                <w:color w:val="000000"/>
              </w:rPr>
            </w:pPr>
            <w:r w:rsidRPr="002614B0">
              <w:t>□ Ne</w:t>
            </w:r>
          </w:p>
        </w:tc>
        <w:tc>
          <w:tcPr>
            <w:tcW w:w="2262" w:type="dxa"/>
          </w:tcPr>
          <w:p w14:paraId="2C01D3A6" w14:textId="77777777" w:rsidR="009150C6" w:rsidRPr="005D0283" w:rsidRDefault="009150C6" w:rsidP="009150C6">
            <w:pPr>
              <w:autoSpaceDE w:val="0"/>
              <w:autoSpaceDN w:val="0"/>
              <w:adjustRightInd w:val="0"/>
              <w:rPr>
                <w:rFonts w:eastAsia="Times New Roman"/>
                <w:color w:val="000000"/>
              </w:rPr>
            </w:pPr>
          </w:p>
        </w:tc>
      </w:tr>
      <w:tr w:rsidR="009150C6" w:rsidRPr="00156E98" w14:paraId="25D7EE3F" w14:textId="77777777" w:rsidTr="00CC0908">
        <w:trPr>
          <w:trHeight w:val="430"/>
        </w:trPr>
        <w:tc>
          <w:tcPr>
            <w:tcW w:w="704" w:type="dxa"/>
          </w:tcPr>
          <w:p w14:paraId="641FDF8B" w14:textId="77777777" w:rsidR="009150C6" w:rsidRPr="009C3D8A" w:rsidRDefault="009150C6" w:rsidP="00CC0908">
            <w:pPr>
              <w:ind w:firstLine="0"/>
              <w:contextualSpacing/>
            </w:pPr>
            <w:r w:rsidRPr="009C3D8A">
              <w:lastRenderedPageBreak/>
              <w:t>3.7.</w:t>
            </w:r>
          </w:p>
        </w:tc>
        <w:tc>
          <w:tcPr>
            <w:tcW w:w="7262" w:type="dxa"/>
            <w:gridSpan w:val="3"/>
          </w:tcPr>
          <w:p w14:paraId="35CFC485" w14:textId="77777777" w:rsidR="009150C6" w:rsidRPr="005D0283" w:rsidRDefault="009150C6" w:rsidP="00CC0908">
            <w:pPr>
              <w:autoSpaceDE w:val="0"/>
              <w:autoSpaceDN w:val="0"/>
              <w:adjustRightInd w:val="0"/>
              <w:ind w:firstLine="0"/>
              <w:rPr>
                <w:rFonts w:eastAsia="Times New Roman"/>
                <w:bCs/>
                <w:color w:val="000000"/>
              </w:rPr>
            </w:pPr>
            <w:r w:rsidRPr="009C3D8A">
              <w:rPr>
                <w:bCs/>
                <w:color w:val="000000"/>
              </w:rPr>
              <w:t xml:space="preserve">Ar teikiama valstybės pagalba atitinka </w:t>
            </w:r>
            <w:r w:rsidRPr="00381A61">
              <w:rPr>
                <w:bCs/>
                <w:color w:val="000000"/>
              </w:rPr>
              <w:t>Bendrojo bendrosios išimties reglamento</w:t>
            </w:r>
            <w:r w:rsidRPr="002614B0">
              <w:rPr>
                <w:bCs/>
                <w:color w:val="000000"/>
              </w:rPr>
              <w:t xml:space="preserve"> 4 straipsnio 2 dalies  nuostatas, t. y. projektas </w:t>
            </w:r>
            <w:r w:rsidRPr="005D0283">
              <w:rPr>
                <w:bCs/>
                <w:color w:val="000000"/>
              </w:rPr>
              <w:t>nėra dirbtinai skaidomas?</w:t>
            </w:r>
          </w:p>
        </w:tc>
        <w:tc>
          <w:tcPr>
            <w:tcW w:w="1438" w:type="dxa"/>
          </w:tcPr>
          <w:p w14:paraId="7EB2E0CE" w14:textId="77777777" w:rsidR="009150C6" w:rsidRPr="00223586" w:rsidRDefault="00CC0908" w:rsidP="00CC0908">
            <w:pPr>
              <w:autoSpaceDE w:val="0"/>
              <w:autoSpaceDN w:val="0"/>
              <w:adjustRightInd w:val="0"/>
              <w:ind w:firstLine="0"/>
              <w:rPr>
                <w:rFonts w:eastAsia="Times New Roman"/>
                <w:color w:val="000000"/>
              </w:rPr>
            </w:pPr>
            <w:r>
              <w:rPr>
                <w:color w:val="000000"/>
              </w:rPr>
              <w:t>□</w:t>
            </w:r>
            <w:r w:rsidR="009150C6" w:rsidRPr="00223586">
              <w:rPr>
                <w:color w:val="000000"/>
              </w:rPr>
              <w:t xml:space="preserve">Taip </w:t>
            </w:r>
          </w:p>
        </w:tc>
        <w:tc>
          <w:tcPr>
            <w:tcW w:w="2476" w:type="dxa"/>
          </w:tcPr>
          <w:p w14:paraId="2F672B69" w14:textId="77777777" w:rsidR="009150C6" w:rsidRPr="00223586" w:rsidRDefault="009150C6" w:rsidP="00CC0908">
            <w:pPr>
              <w:autoSpaceDE w:val="0"/>
              <w:autoSpaceDN w:val="0"/>
              <w:adjustRightInd w:val="0"/>
              <w:ind w:firstLine="0"/>
              <w:rPr>
                <w:rFonts w:eastAsia="Times New Roman"/>
                <w:color w:val="000000"/>
              </w:rPr>
            </w:pPr>
            <w:r w:rsidRPr="00223586">
              <w:rPr>
                <w:color w:val="000000"/>
              </w:rPr>
              <w:t xml:space="preserve">□ Ne </w:t>
            </w:r>
          </w:p>
        </w:tc>
        <w:tc>
          <w:tcPr>
            <w:tcW w:w="2262" w:type="dxa"/>
          </w:tcPr>
          <w:p w14:paraId="23F91644" w14:textId="77777777" w:rsidR="009150C6" w:rsidRPr="00223586" w:rsidRDefault="009150C6" w:rsidP="009150C6">
            <w:pPr>
              <w:autoSpaceDE w:val="0"/>
              <w:autoSpaceDN w:val="0"/>
              <w:adjustRightInd w:val="0"/>
              <w:rPr>
                <w:rFonts w:eastAsia="Times New Roman"/>
                <w:color w:val="000000"/>
              </w:rPr>
            </w:pPr>
          </w:p>
        </w:tc>
      </w:tr>
      <w:tr w:rsidR="009150C6" w:rsidRPr="00156E98" w14:paraId="45E6C17F" w14:textId="77777777" w:rsidTr="00CC0908">
        <w:trPr>
          <w:trHeight w:val="430"/>
        </w:trPr>
        <w:tc>
          <w:tcPr>
            <w:tcW w:w="704" w:type="dxa"/>
          </w:tcPr>
          <w:p w14:paraId="67DB9B8F" w14:textId="77777777" w:rsidR="009150C6" w:rsidRPr="009C3D8A" w:rsidRDefault="009150C6" w:rsidP="00CC0908">
            <w:pPr>
              <w:ind w:firstLine="0"/>
              <w:contextualSpacing/>
            </w:pPr>
            <w:r w:rsidRPr="009C3D8A">
              <w:t>3.8.</w:t>
            </w:r>
          </w:p>
        </w:tc>
        <w:tc>
          <w:tcPr>
            <w:tcW w:w="7262" w:type="dxa"/>
            <w:gridSpan w:val="3"/>
          </w:tcPr>
          <w:p w14:paraId="6EEBB163" w14:textId="77777777" w:rsidR="009150C6" w:rsidRPr="00381A61" w:rsidRDefault="009150C6" w:rsidP="00CC0908">
            <w:pPr>
              <w:autoSpaceDE w:val="0"/>
              <w:autoSpaceDN w:val="0"/>
              <w:adjustRightInd w:val="0"/>
              <w:ind w:firstLine="0"/>
              <w:rPr>
                <w:rFonts w:eastAsia="Times New Roman"/>
                <w:bCs/>
                <w:color w:val="000000"/>
              </w:rPr>
            </w:pPr>
            <w:r w:rsidRPr="009C3D8A">
              <w:rPr>
                <w:bCs/>
                <w:color w:val="000000"/>
              </w:rPr>
              <w:t xml:space="preserve">Ar yra pagrįstas valstybės pagalbos skatinamasis poveikis pagal </w:t>
            </w:r>
            <w:r w:rsidRPr="00381A61">
              <w:rPr>
                <w:bCs/>
                <w:color w:val="000000"/>
              </w:rPr>
              <w:t>Bendrojo bendrosios išimties reglamento 6 straipsnio 2 dalį?</w:t>
            </w:r>
          </w:p>
        </w:tc>
        <w:tc>
          <w:tcPr>
            <w:tcW w:w="1438" w:type="dxa"/>
          </w:tcPr>
          <w:p w14:paraId="63010724" w14:textId="77777777" w:rsidR="009150C6" w:rsidRPr="002614B0" w:rsidRDefault="009150C6" w:rsidP="00CC0908">
            <w:pPr>
              <w:autoSpaceDE w:val="0"/>
              <w:autoSpaceDN w:val="0"/>
              <w:adjustRightInd w:val="0"/>
              <w:ind w:firstLine="0"/>
              <w:rPr>
                <w:rFonts w:eastAsia="Times New Roman"/>
                <w:color w:val="000000"/>
              </w:rPr>
            </w:pPr>
            <w:r w:rsidRPr="002614B0">
              <w:rPr>
                <w:color w:val="000000"/>
              </w:rPr>
              <w:t xml:space="preserve">□ Taip </w:t>
            </w:r>
          </w:p>
        </w:tc>
        <w:tc>
          <w:tcPr>
            <w:tcW w:w="2476" w:type="dxa"/>
          </w:tcPr>
          <w:p w14:paraId="397BEABD" w14:textId="77777777" w:rsidR="009150C6" w:rsidRPr="00D50CDC" w:rsidRDefault="009150C6" w:rsidP="00CC0908">
            <w:pPr>
              <w:autoSpaceDE w:val="0"/>
              <w:autoSpaceDN w:val="0"/>
              <w:adjustRightInd w:val="0"/>
              <w:ind w:firstLine="0"/>
              <w:rPr>
                <w:rFonts w:eastAsia="Times New Roman"/>
                <w:color w:val="000000"/>
              </w:rPr>
            </w:pPr>
            <w:r w:rsidRPr="00D50CDC">
              <w:rPr>
                <w:color w:val="000000"/>
              </w:rPr>
              <w:t xml:space="preserve">□ Ne </w:t>
            </w:r>
          </w:p>
        </w:tc>
        <w:tc>
          <w:tcPr>
            <w:tcW w:w="2262" w:type="dxa"/>
          </w:tcPr>
          <w:p w14:paraId="61E91565" w14:textId="77777777" w:rsidR="009150C6" w:rsidRPr="005D0283" w:rsidRDefault="009150C6" w:rsidP="009150C6">
            <w:pPr>
              <w:autoSpaceDE w:val="0"/>
              <w:autoSpaceDN w:val="0"/>
              <w:adjustRightInd w:val="0"/>
              <w:rPr>
                <w:rFonts w:eastAsia="Times New Roman"/>
                <w:color w:val="000000"/>
              </w:rPr>
            </w:pPr>
          </w:p>
        </w:tc>
      </w:tr>
      <w:tr w:rsidR="009150C6" w:rsidRPr="00156E98" w14:paraId="5DE734AA" w14:textId="77777777" w:rsidTr="00CC0908">
        <w:trPr>
          <w:trHeight w:val="430"/>
        </w:trPr>
        <w:tc>
          <w:tcPr>
            <w:tcW w:w="704" w:type="dxa"/>
          </w:tcPr>
          <w:p w14:paraId="4099FE01" w14:textId="77777777" w:rsidR="009150C6" w:rsidRPr="009C3D8A" w:rsidRDefault="009150C6" w:rsidP="00CC0908">
            <w:pPr>
              <w:ind w:firstLine="0"/>
              <w:contextualSpacing/>
            </w:pPr>
            <w:r w:rsidRPr="009C3D8A">
              <w:t>3.9.</w:t>
            </w:r>
          </w:p>
        </w:tc>
        <w:tc>
          <w:tcPr>
            <w:tcW w:w="7262" w:type="dxa"/>
            <w:gridSpan w:val="3"/>
          </w:tcPr>
          <w:p w14:paraId="6EB2302C" w14:textId="77777777" w:rsidR="009150C6" w:rsidRPr="00381A61" w:rsidRDefault="009150C6" w:rsidP="00CC0908">
            <w:pPr>
              <w:autoSpaceDE w:val="0"/>
              <w:autoSpaceDN w:val="0"/>
              <w:adjustRightInd w:val="0"/>
              <w:ind w:firstLine="0"/>
            </w:pPr>
            <w:r w:rsidRPr="009C3D8A">
              <w:rPr>
                <w:bCs/>
                <w:color w:val="000000"/>
              </w:rPr>
              <w:t xml:space="preserve">Ar yra laikomasi valstybės pagalbos sumavimo reikalavimų, nustatytų </w:t>
            </w:r>
            <w:r w:rsidRPr="00381A61">
              <w:rPr>
                <w:bCs/>
                <w:color w:val="000000"/>
              </w:rPr>
              <w:t>Bendrojo bendrosios išimties reglamento 8 straipsnyje?</w:t>
            </w:r>
          </w:p>
        </w:tc>
        <w:tc>
          <w:tcPr>
            <w:tcW w:w="1438" w:type="dxa"/>
          </w:tcPr>
          <w:p w14:paraId="44EEF096" w14:textId="77777777" w:rsidR="009150C6" w:rsidRPr="002614B0" w:rsidRDefault="009150C6" w:rsidP="00CC0908">
            <w:pPr>
              <w:ind w:firstLine="0"/>
              <w:contextualSpacing/>
            </w:pPr>
            <w:r w:rsidRPr="002614B0">
              <w:rPr>
                <w:color w:val="000000"/>
              </w:rPr>
              <w:t xml:space="preserve">□ Taip </w:t>
            </w:r>
          </w:p>
        </w:tc>
        <w:tc>
          <w:tcPr>
            <w:tcW w:w="2476" w:type="dxa"/>
          </w:tcPr>
          <w:p w14:paraId="1D9073D9" w14:textId="77777777" w:rsidR="009150C6" w:rsidRPr="00D50CDC" w:rsidRDefault="009150C6" w:rsidP="009150C6">
            <w:pPr>
              <w:ind w:hanging="5"/>
              <w:contextualSpacing/>
            </w:pPr>
            <w:r w:rsidRPr="00D50CDC">
              <w:rPr>
                <w:color w:val="000000"/>
              </w:rPr>
              <w:t xml:space="preserve">□ Ne </w:t>
            </w:r>
          </w:p>
        </w:tc>
        <w:tc>
          <w:tcPr>
            <w:tcW w:w="2262" w:type="dxa"/>
          </w:tcPr>
          <w:p w14:paraId="49B91F01" w14:textId="77777777" w:rsidR="009150C6" w:rsidRPr="005D0283" w:rsidRDefault="009150C6" w:rsidP="009150C6">
            <w:pPr>
              <w:autoSpaceDE w:val="0"/>
              <w:autoSpaceDN w:val="0"/>
              <w:adjustRightInd w:val="0"/>
              <w:rPr>
                <w:rFonts w:eastAsia="Times New Roman"/>
                <w:color w:val="000000"/>
              </w:rPr>
            </w:pPr>
          </w:p>
        </w:tc>
      </w:tr>
      <w:tr w:rsidR="009150C6" w:rsidRPr="00156E98" w14:paraId="524D3A5C" w14:textId="77777777" w:rsidTr="00CC0908">
        <w:trPr>
          <w:trHeight w:val="430"/>
        </w:trPr>
        <w:tc>
          <w:tcPr>
            <w:tcW w:w="704" w:type="dxa"/>
          </w:tcPr>
          <w:p w14:paraId="09DC4CA8" w14:textId="77777777" w:rsidR="009150C6" w:rsidRPr="009C3D8A" w:rsidRDefault="009150C6" w:rsidP="00CC0908">
            <w:pPr>
              <w:ind w:firstLine="0"/>
              <w:contextualSpacing/>
            </w:pPr>
            <w:r w:rsidRPr="009C3D8A">
              <w:t>3.10.</w:t>
            </w:r>
          </w:p>
        </w:tc>
        <w:tc>
          <w:tcPr>
            <w:tcW w:w="7262" w:type="dxa"/>
            <w:gridSpan w:val="3"/>
          </w:tcPr>
          <w:p w14:paraId="637575E9" w14:textId="77777777" w:rsidR="009150C6" w:rsidRPr="00D50CDC" w:rsidRDefault="009150C6" w:rsidP="00CC0908">
            <w:pPr>
              <w:autoSpaceDE w:val="0"/>
              <w:autoSpaceDN w:val="0"/>
              <w:adjustRightInd w:val="0"/>
              <w:ind w:firstLine="0"/>
            </w:pPr>
            <w:r w:rsidRPr="009C3D8A">
              <w:t xml:space="preserve">Ar valstybės pagalba teikiama pradinei investicijai (kaip ji apibrėžta </w:t>
            </w:r>
            <w:r w:rsidRPr="00381A61">
              <w:rPr>
                <w:bCs/>
                <w:color w:val="000000"/>
              </w:rPr>
              <w:t>Bendrojo bendrosios išimties reglamento</w:t>
            </w:r>
            <w:r w:rsidRPr="00381A61">
              <w:t xml:space="preserve"> 2 straipsnio 49 punkto a papunktyje)</w:t>
            </w:r>
            <w:r w:rsidRPr="002614B0">
              <w:t xml:space="preserve">? </w:t>
            </w:r>
          </w:p>
        </w:tc>
        <w:tc>
          <w:tcPr>
            <w:tcW w:w="1438" w:type="dxa"/>
          </w:tcPr>
          <w:p w14:paraId="2C396448" w14:textId="77777777" w:rsidR="009150C6" w:rsidRPr="005D0283" w:rsidRDefault="009150C6" w:rsidP="00CC0908">
            <w:pPr>
              <w:ind w:firstLine="0"/>
              <w:contextualSpacing/>
            </w:pPr>
            <w:r w:rsidRPr="005D0283">
              <w:t>□ Taip</w:t>
            </w:r>
          </w:p>
        </w:tc>
        <w:tc>
          <w:tcPr>
            <w:tcW w:w="2476" w:type="dxa"/>
          </w:tcPr>
          <w:p w14:paraId="30C8E291" w14:textId="77777777" w:rsidR="009150C6" w:rsidRPr="005D0283" w:rsidRDefault="009150C6" w:rsidP="009150C6">
            <w:pPr>
              <w:ind w:hanging="5"/>
              <w:contextualSpacing/>
            </w:pPr>
            <w:r w:rsidRPr="005D0283">
              <w:t>□ Ne</w:t>
            </w:r>
          </w:p>
        </w:tc>
        <w:tc>
          <w:tcPr>
            <w:tcW w:w="2262" w:type="dxa"/>
          </w:tcPr>
          <w:p w14:paraId="25A8A84C" w14:textId="77777777" w:rsidR="009150C6" w:rsidRPr="00223586" w:rsidRDefault="009150C6" w:rsidP="009150C6">
            <w:pPr>
              <w:autoSpaceDE w:val="0"/>
              <w:autoSpaceDN w:val="0"/>
              <w:adjustRightInd w:val="0"/>
              <w:rPr>
                <w:rFonts w:eastAsia="Times New Roman"/>
                <w:color w:val="000000"/>
              </w:rPr>
            </w:pPr>
          </w:p>
        </w:tc>
      </w:tr>
      <w:tr w:rsidR="009150C6" w:rsidRPr="00156E98" w14:paraId="11D879D3" w14:textId="77777777" w:rsidTr="00CC0908">
        <w:trPr>
          <w:trHeight w:val="430"/>
        </w:trPr>
        <w:tc>
          <w:tcPr>
            <w:tcW w:w="704" w:type="dxa"/>
          </w:tcPr>
          <w:p w14:paraId="77C4B196" w14:textId="77777777" w:rsidR="009150C6" w:rsidRPr="009C3D8A" w:rsidRDefault="009150C6" w:rsidP="00CC0908">
            <w:pPr>
              <w:ind w:firstLine="0"/>
              <w:contextualSpacing/>
            </w:pPr>
            <w:r w:rsidRPr="009C3D8A">
              <w:t>3.11.</w:t>
            </w:r>
          </w:p>
        </w:tc>
        <w:tc>
          <w:tcPr>
            <w:tcW w:w="7262" w:type="dxa"/>
            <w:gridSpan w:val="3"/>
          </w:tcPr>
          <w:p w14:paraId="4FDDC359" w14:textId="77777777" w:rsidR="009150C6" w:rsidRPr="00223586" w:rsidRDefault="009150C6" w:rsidP="00CC0908">
            <w:pPr>
              <w:autoSpaceDE w:val="0"/>
              <w:autoSpaceDN w:val="0"/>
              <w:adjustRightInd w:val="0"/>
              <w:ind w:firstLine="0"/>
            </w:pPr>
            <w:r w:rsidRPr="00381A61">
              <w:rPr>
                <w:bCs/>
                <w:color w:val="000000"/>
              </w:rPr>
              <w:t xml:space="preserve">Ar </w:t>
            </w:r>
            <w:r w:rsidRPr="00381A61">
              <w:t>valstybės pagalbos yra prašoma</w:t>
            </w:r>
            <w:r w:rsidRPr="002614B0">
              <w:t xml:space="preserve"> pradinei investicijai </w:t>
            </w:r>
            <w:r w:rsidRPr="00D50CDC">
              <w:rPr>
                <w:bCs/>
                <w:color w:val="000000"/>
              </w:rPr>
              <w:t>Bendrojo bendrosios išimties reglamento</w:t>
            </w:r>
            <w:r w:rsidRPr="005D0283">
              <w:t xml:space="preserve"> 14 straipsnio 3 dalyje nurodytos Sutarties 107 straipsnio 3 dalies a punkto regione</w:t>
            </w:r>
            <w:r w:rsidRPr="00223586">
              <w:t>?</w:t>
            </w:r>
          </w:p>
        </w:tc>
        <w:tc>
          <w:tcPr>
            <w:tcW w:w="1438" w:type="dxa"/>
          </w:tcPr>
          <w:p w14:paraId="099C10EA" w14:textId="77777777" w:rsidR="009150C6" w:rsidRPr="00223586" w:rsidRDefault="009150C6" w:rsidP="009150C6">
            <w:pPr>
              <w:contextualSpacing/>
            </w:pPr>
          </w:p>
        </w:tc>
        <w:tc>
          <w:tcPr>
            <w:tcW w:w="2476" w:type="dxa"/>
          </w:tcPr>
          <w:p w14:paraId="4341A3D8" w14:textId="77777777" w:rsidR="009150C6" w:rsidRPr="00223586" w:rsidRDefault="009150C6" w:rsidP="009150C6">
            <w:pPr>
              <w:ind w:hanging="5"/>
              <w:contextualSpacing/>
            </w:pPr>
          </w:p>
        </w:tc>
        <w:tc>
          <w:tcPr>
            <w:tcW w:w="2262" w:type="dxa"/>
          </w:tcPr>
          <w:p w14:paraId="48377035" w14:textId="77777777" w:rsidR="009150C6" w:rsidRPr="00223586" w:rsidRDefault="009150C6" w:rsidP="009150C6">
            <w:pPr>
              <w:autoSpaceDE w:val="0"/>
              <w:autoSpaceDN w:val="0"/>
              <w:adjustRightInd w:val="0"/>
              <w:rPr>
                <w:rFonts w:eastAsia="Times New Roman"/>
                <w:color w:val="000000"/>
              </w:rPr>
            </w:pPr>
          </w:p>
        </w:tc>
      </w:tr>
      <w:tr w:rsidR="009150C6" w:rsidRPr="00156E98" w14:paraId="3511CAF7" w14:textId="77777777" w:rsidTr="00CC0908">
        <w:trPr>
          <w:trHeight w:val="430"/>
        </w:trPr>
        <w:tc>
          <w:tcPr>
            <w:tcW w:w="704" w:type="dxa"/>
          </w:tcPr>
          <w:p w14:paraId="38C63B97" w14:textId="77777777" w:rsidR="009150C6" w:rsidRPr="009C3D8A" w:rsidRDefault="009150C6" w:rsidP="00CC0908">
            <w:pPr>
              <w:ind w:firstLine="0"/>
              <w:contextualSpacing/>
            </w:pPr>
            <w:r w:rsidRPr="009C3D8A">
              <w:t>3.12.</w:t>
            </w:r>
          </w:p>
        </w:tc>
        <w:tc>
          <w:tcPr>
            <w:tcW w:w="7262" w:type="dxa"/>
            <w:gridSpan w:val="3"/>
          </w:tcPr>
          <w:p w14:paraId="27E8E294"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w:t>
            </w:r>
            <w:r w:rsidRPr="002614B0">
              <w:rPr>
                <w:bCs/>
                <w:color w:val="000000"/>
              </w:rPr>
              <w:t>ento</w:t>
            </w:r>
            <w:r>
              <w:rPr>
                <w:bCs/>
                <w:color w:val="000000"/>
              </w:rPr>
              <w:t xml:space="preserve"> </w:t>
            </w:r>
            <w:r w:rsidRPr="002614B0">
              <w:t xml:space="preserve">14 straipsnio 4 dalies a </w:t>
            </w:r>
            <w:r w:rsidRPr="00D50CDC">
              <w:t>punkte nurodytoms tinkamoms finansuoti išlaidoms?</w:t>
            </w:r>
          </w:p>
        </w:tc>
        <w:tc>
          <w:tcPr>
            <w:tcW w:w="1438" w:type="dxa"/>
          </w:tcPr>
          <w:p w14:paraId="2C490FA0" w14:textId="77777777" w:rsidR="009150C6" w:rsidRPr="005D0283" w:rsidRDefault="009150C6" w:rsidP="0036022A">
            <w:pPr>
              <w:ind w:firstLine="0"/>
              <w:contextualSpacing/>
            </w:pPr>
            <w:r w:rsidRPr="005D0283">
              <w:t>□ Taip</w:t>
            </w:r>
          </w:p>
        </w:tc>
        <w:tc>
          <w:tcPr>
            <w:tcW w:w="2476" w:type="dxa"/>
          </w:tcPr>
          <w:p w14:paraId="09E92806" w14:textId="77777777" w:rsidR="009150C6" w:rsidRPr="00223586" w:rsidRDefault="009150C6" w:rsidP="009150C6">
            <w:pPr>
              <w:ind w:hanging="5"/>
              <w:contextualSpacing/>
            </w:pPr>
            <w:r w:rsidRPr="00223586">
              <w:t>□ Ne</w:t>
            </w:r>
          </w:p>
        </w:tc>
        <w:tc>
          <w:tcPr>
            <w:tcW w:w="2262" w:type="dxa"/>
          </w:tcPr>
          <w:p w14:paraId="50B118D0" w14:textId="77777777" w:rsidR="009150C6" w:rsidRPr="00223586" w:rsidRDefault="009150C6" w:rsidP="009150C6">
            <w:pPr>
              <w:autoSpaceDE w:val="0"/>
              <w:autoSpaceDN w:val="0"/>
              <w:adjustRightInd w:val="0"/>
              <w:rPr>
                <w:rFonts w:eastAsia="Times New Roman"/>
                <w:color w:val="000000"/>
              </w:rPr>
            </w:pPr>
          </w:p>
        </w:tc>
      </w:tr>
      <w:tr w:rsidR="009150C6" w:rsidRPr="00156E98" w14:paraId="44A121A6" w14:textId="77777777" w:rsidTr="00CC0908">
        <w:trPr>
          <w:trHeight w:val="430"/>
        </w:trPr>
        <w:tc>
          <w:tcPr>
            <w:tcW w:w="704" w:type="dxa"/>
          </w:tcPr>
          <w:p w14:paraId="06A432B0" w14:textId="77777777" w:rsidR="009150C6" w:rsidRPr="009C3D8A" w:rsidRDefault="009150C6" w:rsidP="00CC0908">
            <w:pPr>
              <w:ind w:firstLine="0"/>
              <w:contextualSpacing/>
            </w:pPr>
            <w:r w:rsidRPr="009C3D8A">
              <w:t>3.13.</w:t>
            </w:r>
          </w:p>
        </w:tc>
        <w:tc>
          <w:tcPr>
            <w:tcW w:w="7262" w:type="dxa"/>
            <w:gridSpan w:val="3"/>
          </w:tcPr>
          <w:p w14:paraId="64392BF4"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reglamento</w:t>
            </w:r>
            <w:r w:rsidRPr="002614B0">
              <w:t xml:space="preserve"> 14 straipsnio 4 dalies b punkte </w:t>
            </w:r>
            <w:r w:rsidRPr="00D50CDC">
              <w:t>nurodytoms tinkamoms finansuoti</w:t>
            </w:r>
            <w:r w:rsidRPr="005D0283">
              <w:t xml:space="preserve"> išlaidoms?</w:t>
            </w:r>
          </w:p>
        </w:tc>
        <w:tc>
          <w:tcPr>
            <w:tcW w:w="1438" w:type="dxa"/>
          </w:tcPr>
          <w:p w14:paraId="00581B51" w14:textId="77777777" w:rsidR="009150C6" w:rsidRPr="00223586" w:rsidRDefault="009150C6" w:rsidP="0036022A">
            <w:pPr>
              <w:ind w:firstLine="0"/>
              <w:contextualSpacing/>
            </w:pPr>
            <w:r w:rsidRPr="00223586">
              <w:t>□ Taip</w:t>
            </w:r>
          </w:p>
        </w:tc>
        <w:tc>
          <w:tcPr>
            <w:tcW w:w="2476" w:type="dxa"/>
          </w:tcPr>
          <w:p w14:paraId="4F1CA693" w14:textId="77777777" w:rsidR="009150C6" w:rsidRPr="00223586" w:rsidRDefault="009150C6" w:rsidP="009150C6">
            <w:pPr>
              <w:ind w:hanging="5"/>
              <w:contextualSpacing/>
            </w:pPr>
            <w:r w:rsidRPr="00223586">
              <w:t>□ Ne</w:t>
            </w:r>
          </w:p>
        </w:tc>
        <w:tc>
          <w:tcPr>
            <w:tcW w:w="2262" w:type="dxa"/>
          </w:tcPr>
          <w:p w14:paraId="192F3F6E" w14:textId="77777777" w:rsidR="009150C6" w:rsidRPr="00223586" w:rsidRDefault="009150C6" w:rsidP="009150C6">
            <w:pPr>
              <w:autoSpaceDE w:val="0"/>
              <w:autoSpaceDN w:val="0"/>
              <w:adjustRightInd w:val="0"/>
              <w:rPr>
                <w:rFonts w:eastAsia="Times New Roman"/>
                <w:color w:val="000000"/>
              </w:rPr>
            </w:pPr>
          </w:p>
        </w:tc>
      </w:tr>
      <w:tr w:rsidR="009150C6" w:rsidRPr="00156E98" w14:paraId="2C2D348A" w14:textId="77777777" w:rsidTr="00CC0908">
        <w:trPr>
          <w:trHeight w:val="430"/>
        </w:trPr>
        <w:tc>
          <w:tcPr>
            <w:tcW w:w="704" w:type="dxa"/>
          </w:tcPr>
          <w:p w14:paraId="7494AA1A" w14:textId="77777777" w:rsidR="009150C6" w:rsidRPr="009C3D8A" w:rsidRDefault="009150C6" w:rsidP="00CC0908">
            <w:pPr>
              <w:ind w:firstLine="0"/>
              <w:contextualSpacing/>
            </w:pPr>
            <w:r w:rsidRPr="009C3D8A">
              <w:t>3.14.</w:t>
            </w:r>
          </w:p>
        </w:tc>
        <w:tc>
          <w:tcPr>
            <w:tcW w:w="7262" w:type="dxa"/>
            <w:gridSpan w:val="3"/>
          </w:tcPr>
          <w:p w14:paraId="064EAE9F"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reglamento</w:t>
            </w:r>
            <w:r w:rsidRPr="002614B0">
              <w:t xml:space="preserve"> 14 straipsnio 4 dalies c punkte </w:t>
            </w:r>
            <w:r w:rsidRPr="00D50CDC">
              <w:t>nurodytoms tinkamoms finansuoti išlaidoms</w:t>
            </w:r>
            <w:r w:rsidRPr="005D0283">
              <w:t>?</w:t>
            </w:r>
          </w:p>
        </w:tc>
        <w:tc>
          <w:tcPr>
            <w:tcW w:w="1438" w:type="dxa"/>
          </w:tcPr>
          <w:p w14:paraId="138DB0F4" w14:textId="77777777" w:rsidR="009150C6" w:rsidRPr="00223586" w:rsidRDefault="009150C6" w:rsidP="0036022A">
            <w:pPr>
              <w:ind w:firstLine="0"/>
              <w:contextualSpacing/>
            </w:pPr>
            <w:r w:rsidRPr="00223586">
              <w:t>□ Taip</w:t>
            </w:r>
          </w:p>
        </w:tc>
        <w:tc>
          <w:tcPr>
            <w:tcW w:w="2476" w:type="dxa"/>
          </w:tcPr>
          <w:p w14:paraId="3DCA340B" w14:textId="77777777" w:rsidR="009150C6" w:rsidRPr="00223586" w:rsidRDefault="009150C6" w:rsidP="009150C6">
            <w:pPr>
              <w:ind w:hanging="5"/>
              <w:contextualSpacing/>
            </w:pPr>
            <w:r w:rsidRPr="00223586">
              <w:t>□ Ne</w:t>
            </w:r>
          </w:p>
        </w:tc>
        <w:tc>
          <w:tcPr>
            <w:tcW w:w="2262" w:type="dxa"/>
          </w:tcPr>
          <w:p w14:paraId="113B54B4" w14:textId="77777777" w:rsidR="009150C6" w:rsidRPr="00223586" w:rsidRDefault="009150C6" w:rsidP="009150C6">
            <w:pPr>
              <w:autoSpaceDE w:val="0"/>
              <w:autoSpaceDN w:val="0"/>
              <w:adjustRightInd w:val="0"/>
              <w:rPr>
                <w:rFonts w:eastAsia="Times New Roman"/>
                <w:color w:val="000000"/>
              </w:rPr>
            </w:pPr>
          </w:p>
        </w:tc>
      </w:tr>
      <w:tr w:rsidR="009150C6" w:rsidRPr="00156E98" w14:paraId="0E3FF592" w14:textId="77777777" w:rsidTr="00CC0908">
        <w:trPr>
          <w:trHeight w:val="430"/>
        </w:trPr>
        <w:tc>
          <w:tcPr>
            <w:tcW w:w="704" w:type="dxa"/>
          </w:tcPr>
          <w:p w14:paraId="5D455FFB" w14:textId="77777777" w:rsidR="009150C6" w:rsidRPr="009C3D8A" w:rsidRDefault="009150C6" w:rsidP="00CC0908">
            <w:pPr>
              <w:ind w:firstLine="0"/>
              <w:contextualSpacing/>
            </w:pPr>
            <w:r w:rsidRPr="009C3D8A">
              <w:t>3.15.</w:t>
            </w:r>
          </w:p>
        </w:tc>
        <w:tc>
          <w:tcPr>
            <w:tcW w:w="7262" w:type="dxa"/>
            <w:gridSpan w:val="3"/>
          </w:tcPr>
          <w:p w14:paraId="498015D2" w14:textId="77777777" w:rsidR="009150C6" w:rsidRPr="00D50CDC" w:rsidRDefault="009150C6" w:rsidP="00CC0908">
            <w:pPr>
              <w:autoSpaceDE w:val="0"/>
              <w:autoSpaceDN w:val="0"/>
              <w:adjustRightInd w:val="0"/>
              <w:ind w:firstLine="0"/>
            </w:pPr>
            <w:r w:rsidRPr="00381A61">
              <w:t xml:space="preserve">Ar valstybės pagalbos intensyvumas atitinka </w:t>
            </w:r>
            <w:r w:rsidRPr="00381A61">
              <w:rPr>
                <w:bCs/>
                <w:color w:val="000000"/>
              </w:rPr>
              <w:t>Bendrojo bendrosios išimties re</w:t>
            </w:r>
            <w:r w:rsidRPr="002614B0">
              <w:rPr>
                <w:bCs/>
                <w:color w:val="000000"/>
              </w:rPr>
              <w:t>glamento</w:t>
            </w:r>
            <w:r w:rsidRPr="002614B0">
              <w:t xml:space="preserve"> 14 straipsnio 12 dalies nuostatas?</w:t>
            </w:r>
          </w:p>
        </w:tc>
        <w:tc>
          <w:tcPr>
            <w:tcW w:w="1438" w:type="dxa"/>
          </w:tcPr>
          <w:p w14:paraId="51D1F9DF" w14:textId="77777777" w:rsidR="009150C6" w:rsidRPr="005D0283" w:rsidRDefault="009150C6" w:rsidP="0036022A">
            <w:pPr>
              <w:ind w:firstLine="0"/>
              <w:contextualSpacing/>
            </w:pPr>
            <w:r w:rsidRPr="00D50CDC">
              <w:rPr>
                <w:color w:val="000000"/>
              </w:rPr>
              <w:t xml:space="preserve">□ Taip </w:t>
            </w:r>
          </w:p>
        </w:tc>
        <w:tc>
          <w:tcPr>
            <w:tcW w:w="2476" w:type="dxa"/>
          </w:tcPr>
          <w:p w14:paraId="7F6BBF04" w14:textId="77777777" w:rsidR="009150C6" w:rsidRPr="00223586" w:rsidRDefault="009150C6" w:rsidP="009150C6">
            <w:pPr>
              <w:ind w:hanging="5"/>
              <w:contextualSpacing/>
            </w:pPr>
            <w:r w:rsidRPr="005D0283">
              <w:rPr>
                <w:color w:val="000000"/>
              </w:rPr>
              <w:t xml:space="preserve">□ Ne </w:t>
            </w:r>
          </w:p>
        </w:tc>
        <w:tc>
          <w:tcPr>
            <w:tcW w:w="2262" w:type="dxa"/>
          </w:tcPr>
          <w:p w14:paraId="638C08F1" w14:textId="77777777" w:rsidR="009150C6" w:rsidRPr="00223586" w:rsidRDefault="009150C6" w:rsidP="009150C6">
            <w:pPr>
              <w:autoSpaceDE w:val="0"/>
              <w:autoSpaceDN w:val="0"/>
              <w:adjustRightInd w:val="0"/>
              <w:rPr>
                <w:rFonts w:eastAsia="Times New Roman"/>
                <w:color w:val="000000"/>
              </w:rPr>
            </w:pPr>
          </w:p>
        </w:tc>
      </w:tr>
      <w:tr w:rsidR="009150C6" w:rsidRPr="00156E98" w14:paraId="048346BC" w14:textId="77777777" w:rsidTr="00CC0908">
        <w:trPr>
          <w:trHeight w:val="430"/>
        </w:trPr>
        <w:tc>
          <w:tcPr>
            <w:tcW w:w="704" w:type="dxa"/>
          </w:tcPr>
          <w:p w14:paraId="46BCAAB8" w14:textId="77777777" w:rsidR="009150C6" w:rsidRPr="009C3D8A" w:rsidRDefault="009150C6" w:rsidP="00CC0908">
            <w:pPr>
              <w:ind w:firstLine="0"/>
              <w:contextualSpacing/>
            </w:pPr>
            <w:r w:rsidRPr="009C3D8A">
              <w:t>3.16.</w:t>
            </w:r>
          </w:p>
        </w:tc>
        <w:tc>
          <w:tcPr>
            <w:tcW w:w="7262" w:type="dxa"/>
            <w:gridSpan w:val="3"/>
          </w:tcPr>
          <w:p w14:paraId="4EEE3606" w14:textId="77777777" w:rsidR="009150C6" w:rsidRPr="002614B0" w:rsidRDefault="009150C6" w:rsidP="00CC0908">
            <w:pPr>
              <w:autoSpaceDE w:val="0"/>
              <w:autoSpaceDN w:val="0"/>
              <w:adjustRightInd w:val="0"/>
              <w:ind w:firstLine="0"/>
            </w:pPr>
            <w:r w:rsidRPr="00381A61">
              <w:rPr>
                <w:bCs/>
                <w:color w:val="000000"/>
              </w:rPr>
              <w:t>Ar teikiama valstybės pagalba atitinka Bendrojo bendrosios išimties reglamento</w:t>
            </w:r>
            <w:r w:rsidRPr="002614B0">
              <w:rPr>
                <w:bCs/>
                <w:color w:val="000000"/>
              </w:rPr>
              <w:t xml:space="preserve"> 13 straipsnio nuostatas?</w:t>
            </w:r>
          </w:p>
        </w:tc>
        <w:tc>
          <w:tcPr>
            <w:tcW w:w="1438" w:type="dxa"/>
          </w:tcPr>
          <w:p w14:paraId="239B7493" w14:textId="77777777" w:rsidR="009150C6" w:rsidRPr="00D50CDC" w:rsidRDefault="009150C6" w:rsidP="0036022A">
            <w:pPr>
              <w:ind w:firstLine="0"/>
              <w:contextualSpacing/>
            </w:pPr>
            <w:r w:rsidRPr="00D50CDC">
              <w:rPr>
                <w:color w:val="000000"/>
              </w:rPr>
              <w:t xml:space="preserve">□ Taip </w:t>
            </w:r>
          </w:p>
        </w:tc>
        <w:tc>
          <w:tcPr>
            <w:tcW w:w="2476" w:type="dxa"/>
          </w:tcPr>
          <w:p w14:paraId="1DD3F090" w14:textId="77777777" w:rsidR="009150C6" w:rsidRPr="005D0283" w:rsidRDefault="009150C6" w:rsidP="009150C6">
            <w:pPr>
              <w:ind w:hanging="5"/>
              <w:contextualSpacing/>
            </w:pPr>
            <w:r w:rsidRPr="005D0283">
              <w:rPr>
                <w:color w:val="000000"/>
              </w:rPr>
              <w:t xml:space="preserve">□ Ne </w:t>
            </w:r>
          </w:p>
        </w:tc>
        <w:tc>
          <w:tcPr>
            <w:tcW w:w="2262" w:type="dxa"/>
          </w:tcPr>
          <w:p w14:paraId="66C090E3" w14:textId="77777777" w:rsidR="009150C6" w:rsidRPr="00223586" w:rsidRDefault="009150C6" w:rsidP="009150C6">
            <w:pPr>
              <w:autoSpaceDE w:val="0"/>
              <w:autoSpaceDN w:val="0"/>
              <w:adjustRightInd w:val="0"/>
              <w:rPr>
                <w:rFonts w:eastAsia="Times New Roman"/>
                <w:color w:val="000000"/>
              </w:rPr>
            </w:pPr>
          </w:p>
        </w:tc>
      </w:tr>
      <w:tr w:rsidR="009150C6" w:rsidRPr="00156E98" w14:paraId="25378017" w14:textId="77777777" w:rsidTr="00CC0908">
        <w:trPr>
          <w:trHeight w:val="430"/>
        </w:trPr>
        <w:tc>
          <w:tcPr>
            <w:tcW w:w="704" w:type="dxa"/>
          </w:tcPr>
          <w:p w14:paraId="3B3D4DD9" w14:textId="77777777" w:rsidR="009150C6" w:rsidRPr="009C3D8A" w:rsidRDefault="009150C6" w:rsidP="00CC0908">
            <w:pPr>
              <w:ind w:firstLine="0"/>
              <w:contextualSpacing/>
            </w:pPr>
            <w:r w:rsidRPr="009C3D8A">
              <w:t>3.17.</w:t>
            </w:r>
          </w:p>
        </w:tc>
        <w:tc>
          <w:tcPr>
            <w:tcW w:w="7262" w:type="dxa"/>
            <w:gridSpan w:val="3"/>
          </w:tcPr>
          <w:p w14:paraId="39E05679" w14:textId="77777777" w:rsidR="009150C6" w:rsidRPr="002614B0" w:rsidRDefault="009150C6" w:rsidP="00CC0908">
            <w:pPr>
              <w:autoSpaceDE w:val="0"/>
              <w:autoSpaceDN w:val="0"/>
              <w:adjustRightInd w:val="0"/>
              <w:ind w:firstLine="0"/>
            </w:pPr>
            <w:r w:rsidRPr="00381A61">
              <w:rPr>
                <w:bCs/>
                <w:color w:val="000000"/>
              </w:rPr>
              <w:t>Ar įsigyjamas turtas atitinka Bendrojo bendrosios išimties reglamento</w:t>
            </w:r>
            <w:r w:rsidRPr="002614B0">
              <w:rPr>
                <w:bCs/>
                <w:color w:val="000000"/>
              </w:rPr>
              <w:t xml:space="preserve"> 14 straipsnio 6 dalies nuostatas?</w:t>
            </w:r>
          </w:p>
        </w:tc>
        <w:tc>
          <w:tcPr>
            <w:tcW w:w="1438" w:type="dxa"/>
          </w:tcPr>
          <w:p w14:paraId="6E623539" w14:textId="77777777" w:rsidR="009150C6" w:rsidRPr="00D50CDC" w:rsidRDefault="009150C6" w:rsidP="0036022A">
            <w:pPr>
              <w:ind w:firstLine="0"/>
              <w:contextualSpacing/>
            </w:pPr>
            <w:r w:rsidRPr="00D50CDC">
              <w:rPr>
                <w:color w:val="000000"/>
              </w:rPr>
              <w:t xml:space="preserve">□ Taip </w:t>
            </w:r>
          </w:p>
        </w:tc>
        <w:tc>
          <w:tcPr>
            <w:tcW w:w="2476" w:type="dxa"/>
          </w:tcPr>
          <w:p w14:paraId="48A0C0AB" w14:textId="77777777" w:rsidR="009150C6" w:rsidRPr="005D0283" w:rsidRDefault="009150C6" w:rsidP="009150C6">
            <w:pPr>
              <w:ind w:hanging="5"/>
              <w:contextualSpacing/>
            </w:pPr>
            <w:r w:rsidRPr="005D0283">
              <w:rPr>
                <w:color w:val="000000"/>
              </w:rPr>
              <w:t xml:space="preserve">□ Ne </w:t>
            </w:r>
          </w:p>
        </w:tc>
        <w:tc>
          <w:tcPr>
            <w:tcW w:w="2262" w:type="dxa"/>
          </w:tcPr>
          <w:p w14:paraId="5A0C4ECA" w14:textId="77777777" w:rsidR="009150C6" w:rsidRPr="00223586" w:rsidRDefault="009150C6" w:rsidP="009150C6">
            <w:pPr>
              <w:autoSpaceDE w:val="0"/>
              <w:autoSpaceDN w:val="0"/>
              <w:adjustRightInd w:val="0"/>
              <w:rPr>
                <w:rFonts w:eastAsia="Times New Roman"/>
                <w:color w:val="000000"/>
              </w:rPr>
            </w:pPr>
          </w:p>
        </w:tc>
      </w:tr>
      <w:tr w:rsidR="009150C6" w:rsidRPr="00156E98" w14:paraId="66D9A135" w14:textId="77777777" w:rsidTr="00CC0908">
        <w:trPr>
          <w:trHeight w:val="430"/>
        </w:trPr>
        <w:tc>
          <w:tcPr>
            <w:tcW w:w="704" w:type="dxa"/>
          </w:tcPr>
          <w:p w14:paraId="5D39AAA0" w14:textId="77777777" w:rsidR="009150C6" w:rsidRPr="009C3D8A" w:rsidRDefault="009150C6" w:rsidP="00CC0908">
            <w:pPr>
              <w:ind w:firstLine="0"/>
              <w:contextualSpacing/>
            </w:pPr>
            <w:r w:rsidRPr="009C3D8A">
              <w:t>3.18.</w:t>
            </w:r>
          </w:p>
        </w:tc>
        <w:tc>
          <w:tcPr>
            <w:tcW w:w="7262" w:type="dxa"/>
            <w:gridSpan w:val="3"/>
          </w:tcPr>
          <w:p w14:paraId="0853A5C7" w14:textId="77777777" w:rsidR="009150C6" w:rsidRPr="002614B0" w:rsidRDefault="009150C6" w:rsidP="00CC0908">
            <w:pPr>
              <w:autoSpaceDE w:val="0"/>
              <w:autoSpaceDN w:val="0"/>
              <w:adjustRightInd w:val="0"/>
              <w:ind w:firstLine="0"/>
            </w:pPr>
            <w:r w:rsidRPr="00381A61">
              <w:rPr>
                <w:bCs/>
                <w:color w:val="000000"/>
              </w:rPr>
              <w:t>Ar laikomasi Bendrojo bendrosios išimties reglamento 14 straipsnio 7 dalies nuostatų apskaičiuojant tinkamas išlaidas? (jei taikoma)</w:t>
            </w:r>
          </w:p>
        </w:tc>
        <w:tc>
          <w:tcPr>
            <w:tcW w:w="1438" w:type="dxa"/>
          </w:tcPr>
          <w:p w14:paraId="0C0B7B1E" w14:textId="77777777" w:rsidR="009150C6" w:rsidRPr="002614B0" w:rsidRDefault="009150C6" w:rsidP="0036022A">
            <w:pPr>
              <w:ind w:firstLine="0"/>
              <w:contextualSpacing/>
            </w:pPr>
            <w:r w:rsidRPr="002614B0">
              <w:t>□ Taip</w:t>
            </w:r>
          </w:p>
        </w:tc>
        <w:tc>
          <w:tcPr>
            <w:tcW w:w="2476" w:type="dxa"/>
          </w:tcPr>
          <w:p w14:paraId="2F7EEDBD" w14:textId="77777777" w:rsidR="009150C6" w:rsidRPr="005D0283" w:rsidRDefault="009150C6" w:rsidP="009150C6">
            <w:pPr>
              <w:ind w:hanging="5"/>
              <w:contextualSpacing/>
            </w:pPr>
            <w:r w:rsidRPr="005D0283">
              <w:t>□ Ne</w:t>
            </w:r>
          </w:p>
        </w:tc>
        <w:tc>
          <w:tcPr>
            <w:tcW w:w="2262" w:type="dxa"/>
          </w:tcPr>
          <w:p w14:paraId="33733C36" w14:textId="77777777" w:rsidR="009150C6" w:rsidRPr="005D0283" w:rsidRDefault="009150C6" w:rsidP="009150C6">
            <w:pPr>
              <w:autoSpaceDE w:val="0"/>
              <w:autoSpaceDN w:val="0"/>
              <w:adjustRightInd w:val="0"/>
              <w:rPr>
                <w:rFonts w:eastAsia="Times New Roman"/>
                <w:color w:val="000000"/>
              </w:rPr>
            </w:pPr>
          </w:p>
        </w:tc>
      </w:tr>
      <w:tr w:rsidR="009150C6" w:rsidRPr="00156E98" w14:paraId="093F9E72" w14:textId="77777777" w:rsidTr="00CC0908">
        <w:trPr>
          <w:trHeight w:val="430"/>
        </w:trPr>
        <w:tc>
          <w:tcPr>
            <w:tcW w:w="704" w:type="dxa"/>
          </w:tcPr>
          <w:p w14:paraId="460A53EE" w14:textId="77777777" w:rsidR="009150C6" w:rsidRPr="009C3D8A" w:rsidRDefault="009150C6" w:rsidP="00CC0908">
            <w:pPr>
              <w:ind w:firstLine="0"/>
              <w:contextualSpacing/>
            </w:pPr>
            <w:r w:rsidRPr="009C3D8A">
              <w:t>3.19.</w:t>
            </w:r>
          </w:p>
        </w:tc>
        <w:tc>
          <w:tcPr>
            <w:tcW w:w="7262" w:type="dxa"/>
            <w:gridSpan w:val="3"/>
          </w:tcPr>
          <w:p w14:paraId="1542BDF6" w14:textId="77777777" w:rsidR="009150C6" w:rsidRPr="005D0283" w:rsidRDefault="009150C6" w:rsidP="00CC0908">
            <w:pPr>
              <w:autoSpaceDE w:val="0"/>
              <w:autoSpaceDN w:val="0"/>
              <w:adjustRightInd w:val="0"/>
              <w:ind w:firstLine="0"/>
            </w:pPr>
            <w:r w:rsidRPr="00381A61">
              <w:rPr>
                <w:bCs/>
                <w:color w:val="000000"/>
              </w:rPr>
              <w:t>Ar laikomasi Bendrojo bendrosios išimties reglamento</w:t>
            </w:r>
            <w:r w:rsidRPr="002614B0">
              <w:rPr>
                <w:bCs/>
                <w:color w:val="000000"/>
              </w:rPr>
              <w:t xml:space="preserve"> 14 straipsnio 14 dalies nuostatų dėl valstybės pagalbos gavėjo finansinio įnašo dydžio?</w:t>
            </w:r>
          </w:p>
        </w:tc>
        <w:tc>
          <w:tcPr>
            <w:tcW w:w="1438" w:type="dxa"/>
          </w:tcPr>
          <w:p w14:paraId="3C7E3A71" w14:textId="77777777" w:rsidR="009150C6" w:rsidRPr="005D0283" w:rsidRDefault="009150C6" w:rsidP="0036022A">
            <w:pPr>
              <w:ind w:firstLine="0"/>
              <w:contextualSpacing/>
            </w:pPr>
            <w:r w:rsidRPr="005D0283">
              <w:t>□ Taip</w:t>
            </w:r>
          </w:p>
        </w:tc>
        <w:tc>
          <w:tcPr>
            <w:tcW w:w="2476" w:type="dxa"/>
          </w:tcPr>
          <w:p w14:paraId="5194E41B" w14:textId="77777777" w:rsidR="009150C6" w:rsidRPr="00223586" w:rsidRDefault="009150C6" w:rsidP="009150C6">
            <w:pPr>
              <w:ind w:hanging="5"/>
              <w:contextualSpacing/>
            </w:pPr>
            <w:r w:rsidRPr="00223586">
              <w:t>□ Ne</w:t>
            </w:r>
          </w:p>
        </w:tc>
        <w:tc>
          <w:tcPr>
            <w:tcW w:w="2262" w:type="dxa"/>
          </w:tcPr>
          <w:p w14:paraId="57FFBE97" w14:textId="77777777" w:rsidR="009150C6" w:rsidRPr="00223586" w:rsidRDefault="009150C6" w:rsidP="009150C6">
            <w:pPr>
              <w:autoSpaceDE w:val="0"/>
              <w:autoSpaceDN w:val="0"/>
              <w:adjustRightInd w:val="0"/>
              <w:rPr>
                <w:rFonts w:eastAsia="Times New Roman"/>
                <w:color w:val="000000"/>
              </w:rPr>
            </w:pPr>
          </w:p>
        </w:tc>
      </w:tr>
      <w:tr w:rsidR="009150C6" w:rsidRPr="00156E98" w14:paraId="2D85A0D7" w14:textId="77777777" w:rsidTr="00CC0908">
        <w:trPr>
          <w:trHeight w:val="589"/>
        </w:trPr>
        <w:tc>
          <w:tcPr>
            <w:tcW w:w="704" w:type="dxa"/>
          </w:tcPr>
          <w:p w14:paraId="68AE2AFE" w14:textId="77777777" w:rsidR="009150C6" w:rsidRPr="009C3D8A" w:rsidRDefault="009150C6" w:rsidP="00CC0908">
            <w:pPr>
              <w:ind w:firstLine="0"/>
              <w:contextualSpacing/>
            </w:pPr>
            <w:r w:rsidRPr="009C3D8A">
              <w:t>3.20.</w:t>
            </w:r>
          </w:p>
        </w:tc>
        <w:tc>
          <w:tcPr>
            <w:tcW w:w="7262" w:type="dxa"/>
            <w:gridSpan w:val="3"/>
          </w:tcPr>
          <w:p w14:paraId="7CB43939" w14:textId="77777777" w:rsidR="009150C6" w:rsidRPr="002614B0" w:rsidRDefault="009150C6" w:rsidP="00CC0908">
            <w:pPr>
              <w:autoSpaceDE w:val="0"/>
              <w:autoSpaceDN w:val="0"/>
              <w:adjustRightInd w:val="0"/>
              <w:ind w:firstLine="0"/>
            </w:pPr>
            <w:r w:rsidRPr="00381A61">
              <w:rPr>
                <w:bCs/>
                <w:color w:val="000000"/>
              </w:rPr>
              <w:t>Ar teikiama valstybės pagalba atitinka Bendrojo bendrosios išimties reglamento</w:t>
            </w:r>
            <w:r w:rsidRPr="002614B0">
              <w:rPr>
                <w:bCs/>
                <w:color w:val="000000"/>
              </w:rPr>
              <w:t xml:space="preserve"> 14 straipsnio 13 dalies nuostatas?</w:t>
            </w:r>
          </w:p>
        </w:tc>
        <w:tc>
          <w:tcPr>
            <w:tcW w:w="1438" w:type="dxa"/>
          </w:tcPr>
          <w:p w14:paraId="29042F94" w14:textId="77777777" w:rsidR="009150C6" w:rsidRPr="00D50CDC" w:rsidRDefault="009150C6" w:rsidP="0036022A">
            <w:pPr>
              <w:ind w:firstLine="0"/>
              <w:contextualSpacing/>
            </w:pPr>
            <w:r w:rsidRPr="00D50CDC">
              <w:t>□ Taip</w:t>
            </w:r>
          </w:p>
        </w:tc>
        <w:tc>
          <w:tcPr>
            <w:tcW w:w="2476" w:type="dxa"/>
          </w:tcPr>
          <w:p w14:paraId="20A1FB96" w14:textId="77777777" w:rsidR="009150C6" w:rsidRPr="005D0283" w:rsidRDefault="009150C6" w:rsidP="009150C6">
            <w:pPr>
              <w:ind w:hanging="5"/>
              <w:contextualSpacing/>
            </w:pPr>
            <w:r w:rsidRPr="005D0283">
              <w:t>□ Ne</w:t>
            </w:r>
          </w:p>
        </w:tc>
        <w:tc>
          <w:tcPr>
            <w:tcW w:w="2262" w:type="dxa"/>
          </w:tcPr>
          <w:p w14:paraId="013D7387" w14:textId="77777777" w:rsidR="009150C6" w:rsidRPr="005D0283" w:rsidRDefault="009150C6" w:rsidP="009150C6">
            <w:pPr>
              <w:autoSpaceDE w:val="0"/>
              <w:autoSpaceDN w:val="0"/>
              <w:adjustRightInd w:val="0"/>
              <w:rPr>
                <w:rFonts w:eastAsia="Times New Roman"/>
                <w:color w:val="000000"/>
              </w:rPr>
            </w:pPr>
          </w:p>
        </w:tc>
      </w:tr>
      <w:tr w:rsidR="009150C6" w:rsidRPr="00156E98" w14:paraId="05C48CE4" w14:textId="77777777" w:rsidTr="00CC0908">
        <w:trPr>
          <w:trHeight w:val="1125"/>
        </w:trPr>
        <w:tc>
          <w:tcPr>
            <w:tcW w:w="704" w:type="dxa"/>
            <w:tcBorders>
              <w:bottom w:val="single" w:sz="4" w:space="0" w:color="auto"/>
            </w:tcBorders>
          </w:tcPr>
          <w:p w14:paraId="7A7824AE" w14:textId="77777777" w:rsidR="009150C6" w:rsidRPr="009C3D8A" w:rsidRDefault="009150C6" w:rsidP="00CC0908">
            <w:pPr>
              <w:ind w:firstLine="0"/>
              <w:contextualSpacing/>
            </w:pPr>
            <w:r w:rsidRPr="009C3D8A">
              <w:lastRenderedPageBreak/>
              <w:t>3.21.</w:t>
            </w:r>
          </w:p>
        </w:tc>
        <w:tc>
          <w:tcPr>
            <w:tcW w:w="7262" w:type="dxa"/>
            <w:gridSpan w:val="3"/>
          </w:tcPr>
          <w:p w14:paraId="6E2424FA" w14:textId="77777777" w:rsidR="009150C6" w:rsidRPr="005D0283" w:rsidRDefault="009150C6" w:rsidP="00CC0908">
            <w:pPr>
              <w:autoSpaceDE w:val="0"/>
              <w:autoSpaceDN w:val="0"/>
              <w:adjustRightInd w:val="0"/>
              <w:ind w:firstLine="0"/>
            </w:pPr>
            <w:r w:rsidRPr="00381A61">
              <w:t xml:space="preserve">Ar laikomasi </w:t>
            </w:r>
            <w:r w:rsidRPr="00381A61">
              <w:rPr>
                <w:bCs/>
                <w:color w:val="000000"/>
              </w:rPr>
              <w:t>Bendrojo bendrosios išimties reglamento</w:t>
            </w:r>
            <w:r w:rsidRPr="002614B0">
              <w:t xml:space="preserve"> 14 straipsnio 5 dalies nuostatų, t. y. numatoma, kad pabaigus investuoti investicijos valstybės pagalbą gaunančioje vietovėje bus išlaikytos ne trumpiau kaip 5 metus arba 3 metus labai mažų, mažų ir viduti</w:t>
            </w:r>
            <w:r w:rsidRPr="005D0283">
              <w:t>nių įmonių atveju?</w:t>
            </w:r>
          </w:p>
        </w:tc>
        <w:tc>
          <w:tcPr>
            <w:tcW w:w="1438" w:type="dxa"/>
            <w:tcBorders>
              <w:bottom w:val="single" w:sz="4" w:space="0" w:color="auto"/>
            </w:tcBorders>
          </w:tcPr>
          <w:p w14:paraId="7BAB737E" w14:textId="77777777" w:rsidR="009150C6" w:rsidRPr="00223586" w:rsidRDefault="009150C6" w:rsidP="0036022A">
            <w:pPr>
              <w:ind w:firstLine="0"/>
              <w:contextualSpacing/>
            </w:pPr>
            <w:r w:rsidRPr="00223586">
              <w:rPr>
                <w:color w:val="000000"/>
              </w:rPr>
              <w:t xml:space="preserve">□ Taip </w:t>
            </w:r>
          </w:p>
        </w:tc>
        <w:tc>
          <w:tcPr>
            <w:tcW w:w="2476" w:type="dxa"/>
            <w:tcBorders>
              <w:bottom w:val="single" w:sz="4" w:space="0" w:color="auto"/>
            </w:tcBorders>
          </w:tcPr>
          <w:p w14:paraId="7B7A9F88" w14:textId="77777777" w:rsidR="009150C6" w:rsidRPr="00223586" w:rsidRDefault="009150C6" w:rsidP="009150C6">
            <w:pPr>
              <w:ind w:hanging="5"/>
              <w:contextualSpacing/>
            </w:pPr>
            <w:r w:rsidRPr="00223586">
              <w:rPr>
                <w:color w:val="000000"/>
              </w:rPr>
              <w:t xml:space="preserve">□ Ne </w:t>
            </w:r>
          </w:p>
        </w:tc>
        <w:tc>
          <w:tcPr>
            <w:tcW w:w="2262" w:type="dxa"/>
            <w:tcBorders>
              <w:bottom w:val="single" w:sz="4" w:space="0" w:color="auto"/>
            </w:tcBorders>
          </w:tcPr>
          <w:p w14:paraId="2A4720DD" w14:textId="77777777" w:rsidR="009150C6" w:rsidRPr="00223586" w:rsidRDefault="009150C6" w:rsidP="009150C6">
            <w:pPr>
              <w:autoSpaceDE w:val="0"/>
              <w:autoSpaceDN w:val="0"/>
              <w:adjustRightInd w:val="0"/>
              <w:rPr>
                <w:rFonts w:eastAsia="Times New Roman"/>
                <w:color w:val="000000"/>
              </w:rPr>
            </w:pPr>
          </w:p>
        </w:tc>
      </w:tr>
      <w:tr w:rsidR="009150C6" w:rsidRPr="00156E98" w14:paraId="621A2C12" w14:textId="77777777" w:rsidTr="00CC0908">
        <w:trPr>
          <w:trHeight w:val="370"/>
        </w:trPr>
        <w:tc>
          <w:tcPr>
            <w:tcW w:w="704" w:type="dxa"/>
            <w:tcBorders>
              <w:top w:val="single" w:sz="4" w:space="0" w:color="auto"/>
              <w:left w:val="nil"/>
              <w:bottom w:val="single" w:sz="4" w:space="0" w:color="auto"/>
              <w:right w:val="nil"/>
            </w:tcBorders>
          </w:tcPr>
          <w:p w14:paraId="605DA8B2" w14:textId="77777777" w:rsidR="009150C6" w:rsidRPr="009C3D8A" w:rsidRDefault="009150C6" w:rsidP="009150C6">
            <w:pPr>
              <w:contextualSpacing/>
            </w:pPr>
          </w:p>
        </w:tc>
        <w:tc>
          <w:tcPr>
            <w:tcW w:w="7262" w:type="dxa"/>
            <w:gridSpan w:val="3"/>
            <w:tcBorders>
              <w:left w:val="nil"/>
              <w:bottom w:val="single" w:sz="4" w:space="0" w:color="auto"/>
              <w:right w:val="nil"/>
            </w:tcBorders>
          </w:tcPr>
          <w:p w14:paraId="041D9267" w14:textId="77777777" w:rsidR="009150C6" w:rsidRPr="00381A61" w:rsidRDefault="009150C6" w:rsidP="009150C6">
            <w:pPr>
              <w:autoSpaceDE w:val="0"/>
              <w:autoSpaceDN w:val="0"/>
              <w:adjustRightInd w:val="0"/>
            </w:pPr>
          </w:p>
        </w:tc>
        <w:tc>
          <w:tcPr>
            <w:tcW w:w="1438" w:type="dxa"/>
            <w:tcBorders>
              <w:top w:val="single" w:sz="4" w:space="0" w:color="auto"/>
              <w:left w:val="nil"/>
              <w:bottom w:val="single" w:sz="4" w:space="0" w:color="auto"/>
              <w:right w:val="nil"/>
            </w:tcBorders>
          </w:tcPr>
          <w:p w14:paraId="7D8635CF" w14:textId="77777777" w:rsidR="009150C6" w:rsidRPr="00223586" w:rsidRDefault="009150C6" w:rsidP="009150C6">
            <w:pPr>
              <w:contextualSpacing/>
              <w:rPr>
                <w:color w:val="000000"/>
              </w:rPr>
            </w:pPr>
          </w:p>
        </w:tc>
        <w:tc>
          <w:tcPr>
            <w:tcW w:w="2476" w:type="dxa"/>
            <w:tcBorders>
              <w:top w:val="single" w:sz="4" w:space="0" w:color="auto"/>
              <w:left w:val="nil"/>
              <w:bottom w:val="single" w:sz="4" w:space="0" w:color="auto"/>
              <w:right w:val="nil"/>
            </w:tcBorders>
          </w:tcPr>
          <w:p w14:paraId="20CB2F7A" w14:textId="77777777" w:rsidR="009150C6" w:rsidRPr="00223586" w:rsidRDefault="009150C6" w:rsidP="009150C6">
            <w:pPr>
              <w:ind w:hanging="5"/>
              <w:contextualSpacing/>
              <w:rPr>
                <w:color w:val="000000"/>
              </w:rPr>
            </w:pPr>
          </w:p>
        </w:tc>
        <w:tc>
          <w:tcPr>
            <w:tcW w:w="2262" w:type="dxa"/>
            <w:tcBorders>
              <w:top w:val="single" w:sz="4" w:space="0" w:color="auto"/>
              <w:left w:val="nil"/>
              <w:bottom w:val="single" w:sz="4" w:space="0" w:color="auto"/>
              <w:right w:val="nil"/>
            </w:tcBorders>
          </w:tcPr>
          <w:p w14:paraId="2DE916BD" w14:textId="77777777" w:rsidR="009150C6" w:rsidRPr="00223586" w:rsidRDefault="009150C6" w:rsidP="009150C6">
            <w:pPr>
              <w:autoSpaceDE w:val="0"/>
              <w:autoSpaceDN w:val="0"/>
              <w:adjustRightInd w:val="0"/>
              <w:rPr>
                <w:rFonts w:eastAsia="Times New Roman"/>
                <w:color w:val="000000"/>
              </w:rPr>
            </w:pPr>
          </w:p>
        </w:tc>
      </w:tr>
      <w:tr w:rsidR="009150C6" w:rsidRPr="00156E98" w14:paraId="6F071B13" w14:textId="77777777" w:rsidTr="009150C6">
        <w:trPr>
          <w:trHeight w:val="405"/>
        </w:trPr>
        <w:tc>
          <w:tcPr>
            <w:tcW w:w="14142" w:type="dxa"/>
            <w:gridSpan w:val="7"/>
            <w:shd w:val="pct25" w:color="auto" w:fill="auto"/>
          </w:tcPr>
          <w:p w14:paraId="21199F75" w14:textId="77777777" w:rsidR="009150C6" w:rsidRPr="009C3D8A" w:rsidRDefault="009150C6" w:rsidP="009150C6">
            <w:pPr>
              <w:contextualSpacing/>
            </w:pPr>
            <w:r>
              <w:rPr>
                <w:b/>
                <w:bCs/>
                <w:color w:val="000000"/>
              </w:rPr>
              <w:t xml:space="preserve">4. </w:t>
            </w:r>
            <w:r w:rsidRPr="009C3D8A">
              <w:rPr>
                <w:b/>
                <w:bCs/>
                <w:color w:val="000000"/>
              </w:rPr>
              <w:t>Valstybės pagalbos atitikties vertinimas</w:t>
            </w:r>
            <w:r>
              <w:rPr>
                <w:b/>
                <w:bCs/>
                <w:color w:val="000000"/>
              </w:rPr>
              <w:t xml:space="preserve">                                                                                                                                                                </w:t>
            </w:r>
          </w:p>
        </w:tc>
      </w:tr>
      <w:tr w:rsidR="009150C6" w:rsidRPr="00156E98" w14:paraId="530F1362" w14:textId="77777777" w:rsidTr="00CC0908">
        <w:trPr>
          <w:trHeight w:val="552"/>
        </w:trPr>
        <w:tc>
          <w:tcPr>
            <w:tcW w:w="7777" w:type="dxa"/>
            <w:gridSpan w:val="3"/>
          </w:tcPr>
          <w:p w14:paraId="7EA6A45B" w14:textId="77777777" w:rsidR="009150C6" w:rsidRPr="002614B0" w:rsidRDefault="009150C6" w:rsidP="0036022A">
            <w:pPr>
              <w:ind w:firstLine="0"/>
              <w:contextualSpacing/>
            </w:pPr>
            <w:r w:rsidRPr="00381A61">
              <w:rPr>
                <w:color w:val="000000"/>
              </w:rPr>
              <w:t xml:space="preserve">Ar teikiama valstybės pagalba atitinka </w:t>
            </w:r>
            <w:r w:rsidRPr="00381A61">
              <w:rPr>
                <w:bCs/>
                <w:color w:val="000000"/>
              </w:rPr>
              <w:t>Bendrojo bendrosios išimties reglamento</w:t>
            </w:r>
            <w:r w:rsidRPr="002614B0">
              <w:rPr>
                <w:color w:val="000000"/>
              </w:rPr>
              <w:t xml:space="preserve"> nuostatas?</w:t>
            </w:r>
          </w:p>
        </w:tc>
        <w:tc>
          <w:tcPr>
            <w:tcW w:w="1627" w:type="dxa"/>
            <w:gridSpan w:val="2"/>
          </w:tcPr>
          <w:p w14:paraId="59FC2C05" w14:textId="77777777" w:rsidR="009150C6" w:rsidRPr="00D50CDC" w:rsidRDefault="009150C6" w:rsidP="009150C6">
            <w:pPr>
              <w:contextualSpacing/>
            </w:pPr>
          </w:p>
        </w:tc>
        <w:tc>
          <w:tcPr>
            <w:tcW w:w="2476" w:type="dxa"/>
          </w:tcPr>
          <w:p w14:paraId="3A31AA7C" w14:textId="77777777" w:rsidR="009150C6" w:rsidRPr="005D0283" w:rsidRDefault="009150C6" w:rsidP="009150C6">
            <w:pPr>
              <w:ind w:hanging="5"/>
              <w:contextualSpacing/>
            </w:pPr>
          </w:p>
        </w:tc>
        <w:tc>
          <w:tcPr>
            <w:tcW w:w="2262" w:type="dxa"/>
          </w:tcPr>
          <w:p w14:paraId="1E663BC1" w14:textId="77777777" w:rsidR="009150C6" w:rsidRPr="005D0283" w:rsidRDefault="009150C6" w:rsidP="009150C6">
            <w:pPr>
              <w:contextualSpacing/>
            </w:pPr>
          </w:p>
        </w:tc>
      </w:tr>
    </w:tbl>
    <w:tbl>
      <w:tblPr>
        <w:tblW w:w="11445" w:type="dxa"/>
        <w:tblLayout w:type="fixed"/>
        <w:tblLook w:val="04A0" w:firstRow="1" w:lastRow="0" w:firstColumn="1" w:lastColumn="0" w:noHBand="0" w:noVBand="1"/>
      </w:tblPr>
      <w:tblGrid>
        <w:gridCol w:w="4931"/>
        <w:gridCol w:w="3256"/>
        <w:gridCol w:w="3258"/>
      </w:tblGrid>
      <w:tr w:rsidR="009150C6" w:rsidRPr="00156E98" w14:paraId="2D698AE7" w14:textId="77777777" w:rsidTr="009150C6">
        <w:trPr>
          <w:trHeight w:val="322"/>
        </w:trPr>
        <w:tc>
          <w:tcPr>
            <w:tcW w:w="4931" w:type="dxa"/>
            <w:tcBorders>
              <w:top w:val="nil"/>
              <w:left w:val="nil"/>
              <w:bottom w:val="nil"/>
              <w:right w:val="nil"/>
            </w:tcBorders>
            <w:hideMark/>
          </w:tcPr>
          <w:p w14:paraId="04678041" w14:textId="77777777" w:rsidR="009150C6" w:rsidRDefault="009150C6" w:rsidP="009150C6">
            <w:pPr>
              <w:autoSpaceDE w:val="0"/>
              <w:autoSpaceDN w:val="0"/>
              <w:adjustRightInd w:val="0"/>
              <w:jc w:val="center"/>
              <w:rPr>
                <w:iCs/>
                <w:color w:val="000000"/>
              </w:rPr>
            </w:pPr>
          </w:p>
          <w:p w14:paraId="11AFF570" w14:textId="77777777" w:rsidR="009150C6" w:rsidRPr="009C3D8A" w:rsidRDefault="009150C6" w:rsidP="009150C6">
            <w:pPr>
              <w:autoSpaceDE w:val="0"/>
              <w:autoSpaceDN w:val="0"/>
              <w:adjustRightInd w:val="0"/>
              <w:jc w:val="center"/>
              <w:rPr>
                <w:color w:val="000000"/>
              </w:rPr>
            </w:pPr>
            <w:r w:rsidRPr="009C3D8A">
              <w:rPr>
                <w:iCs/>
                <w:color w:val="000000"/>
              </w:rPr>
              <w:t>____________________________________</w:t>
            </w:r>
          </w:p>
          <w:p w14:paraId="26678987" w14:textId="77777777" w:rsidR="009150C6" w:rsidRPr="00381A61" w:rsidRDefault="009150C6" w:rsidP="009150C6">
            <w:pPr>
              <w:autoSpaceDE w:val="0"/>
              <w:autoSpaceDN w:val="0"/>
              <w:adjustRightInd w:val="0"/>
              <w:jc w:val="center"/>
              <w:rPr>
                <w:color w:val="000000"/>
              </w:rPr>
            </w:pPr>
            <w:r w:rsidRPr="00381A61">
              <w:rPr>
                <w:iCs/>
                <w:color w:val="000000"/>
              </w:rPr>
              <w:t>(vertintojas)</w:t>
            </w:r>
          </w:p>
        </w:tc>
        <w:tc>
          <w:tcPr>
            <w:tcW w:w="3256" w:type="dxa"/>
            <w:tcBorders>
              <w:top w:val="nil"/>
              <w:left w:val="nil"/>
              <w:bottom w:val="nil"/>
              <w:right w:val="nil"/>
            </w:tcBorders>
            <w:hideMark/>
          </w:tcPr>
          <w:p w14:paraId="6D13D097" w14:textId="77777777" w:rsidR="009150C6" w:rsidRDefault="009150C6" w:rsidP="009150C6">
            <w:pPr>
              <w:autoSpaceDE w:val="0"/>
              <w:autoSpaceDN w:val="0"/>
              <w:adjustRightInd w:val="0"/>
              <w:jc w:val="center"/>
              <w:rPr>
                <w:iCs/>
                <w:color w:val="000000"/>
              </w:rPr>
            </w:pPr>
          </w:p>
          <w:p w14:paraId="2C3614D0" w14:textId="77777777" w:rsidR="009150C6" w:rsidRPr="002614B0" w:rsidRDefault="009150C6" w:rsidP="009150C6">
            <w:pPr>
              <w:autoSpaceDE w:val="0"/>
              <w:autoSpaceDN w:val="0"/>
              <w:adjustRightInd w:val="0"/>
              <w:jc w:val="center"/>
              <w:rPr>
                <w:color w:val="000000"/>
              </w:rPr>
            </w:pPr>
            <w:r w:rsidRPr="002614B0">
              <w:rPr>
                <w:iCs/>
                <w:color w:val="000000"/>
              </w:rPr>
              <w:t>___________</w:t>
            </w:r>
          </w:p>
          <w:p w14:paraId="31C92F07" w14:textId="77777777" w:rsidR="009150C6" w:rsidRPr="005D0283" w:rsidRDefault="009150C6" w:rsidP="009150C6">
            <w:pPr>
              <w:autoSpaceDE w:val="0"/>
              <w:autoSpaceDN w:val="0"/>
              <w:adjustRightInd w:val="0"/>
              <w:jc w:val="center"/>
              <w:rPr>
                <w:color w:val="000000"/>
              </w:rPr>
            </w:pPr>
            <w:r w:rsidRPr="005D0283">
              <w:rPr>
                <w:iCs/>
                <w:color w:val="000000"/>
              </w:rPr>
              <w:t>(parašas)</w:t>
            </w:r>
          </w:p>
        </w:tc>
        <w:tc>
          <w:tcPr>
            <w:tcW w:w="3258" w:type="dxa"/>
            <w:tcBorders>
              <w:top w:val="nil"/>
              <w:left w:val="nil"/>
              <w:bottom w:val="nil"/>
              <w:right w:val="nil"/>
            </w:tcBorders>
            <w:hideMark/>
          </w:tcPr>
          <w:p w14:paraId="0E1DF39E" w14:textId="77777777" w:rsidR="009150C6" w:rsidRDefault="009150C6" w:rsidP="009150C6">
            <w:pPr>
              <w:autoSpaceDE w:val="0"/>
              <w:autoSpaceDN w:val="0"/>
              <w:adjustRightInd w:val="0"/>
              <w:jc w:val="center"/>
              <w:rPr>
                <w:iCs/>
                <w:color w:val="000000"/>
              </w:rPr>
            </w:pPr>
          </w:p>
          <w:p w14:paraId="2E17A03C" w14:textId="77777777" w:rsidR="009150C6" w:rsidRPr="00223586" w:rsidRDefault="009150C6" w:rsidP="009150C6">
            <w:pPr>
              <w:autoSpaceDE w:val="0"/>
              <w:autoSpaceDN w:val="0"/>
              <w:adjustRightInd w:val="0"/>
              <w:jc w:val="center"/>
              <w:rPr>
                <w:color w:val="000000"/>
              </w:rPr>
            </w:pPr>
            <w:r w:rsidRPr="00223586">
              <w:rPr>
                <w:iCs/>
                <w:color w:val="000000"/>
              </w:rPr>
              <w:t>________</w:t>
            </w:r>
          </w:p>
          <w:p w14:paraId="5B6ADB3D" w14:textId="77777777" w:rsidR="009150C6" w:rsidRPr="00223586" w:rsidRDefault="009150C6" w:rsidP="009150C6">
            <w:pPr>
              <w:autoSpaceDE w:val="0"/>
              <w:autoSpaceDN w:val="0"/>
              <w:adjustRightInd w:val="0"/>
              <w:jc w:val="center"/>
              <w:rPr>
                <w:color w:val="000000"/>
              </w:rPr>
            </w:pPr>
            <w:r w:rsidRPr="00223586">
              <w:rPr>
                <w:color w:val="000000"/>
              </w:rPr>
              <w:t>(data)</w:t>
            </w:r>
          </w:p>
        </w:tc>
      </w:tr>
      <w:tr w:rsidR="009150C6" w:rsidRPr="00156E98" w14:paraId="286CC8EC" w14:textId="77777777" w:rsidTr="009150C6">
        <w:trPr>
          <w:trHeight w:val="746"/>
        </w:trPr>
        <w:tc>
          <w:tcPr>
            <w:tcW w:w="11445" w:type="dxa"/>
            <w:gridSpan w:val="3"/>
            <w:tcBorders>
              <w:top w:val="nil"/>
              <w:left w:val="nil"/>
              <w:bottom w:val="nil"/>
              <w:right w:val="nil"/>
            </w:tcBorders>
          </w:tcPr>
          <w:p w14:paraId="45028E4B" w14:textId="77777777" w:rsidR="0036022A" w:rsidRDefault="0036022A" w:rsidP="009150C6">
            <w:pPr>
              <w:autoSpaceDE w:val="0"/>
              <w:autoSpaceDN w:val="0"/>
              <w:adjustRightInd w:val="0"/>
              <w:rPr>
                <w:b/>
                <w:bCs/>
                <w:color w:val="000000"/>
              </w:rPr>
            </w:pPr>
          </w:p>
          <w:p w14:paraId="0E19ACF0" w14:textId="77777777" w:rsidR="009150C6" w:rsidRPr="00381A61" w:rsidRDefault="009150C6" w:rsidP="009150C6">
            <w:pPr>
              <w:autoSpaceDE w:val="0"/>
              <w:autoSpaceDN w:val="0"/>
              <w:adjustRightInd w:val="0"/>
              <w:rPr>
                <w:color w:val="000000"/>
              </w:rPr>
            </w:pPr>
            <w:r w:rsidRPr="009C3D8A">
              <w:rPr>
                <w:b/>
                <w:bCs/>
                <w:color w:val="000000"/>
              </w:rPr>
              <w:t xml:space="preserve">Patikros peržiūra: </w:t>
            </w:r>
          </w:p>
          <w:p w14:paraId="0A0C36ED" w14:textId="77777777" w:rsidR="009150C6" w:rsidRPr="002614B0" w:rsidRDefault="009150C6" w:rsidP="009150C6">
            <w:pPr>
              <w:autoSpaceDE w:val="0"/>
              <w:autoSpaceDN w:val="0"/>
              <w:adjustRightInd w:val="0"/>
              <w:rPr>
                <w:color w:val="000000"/>
              </w:rPr>
            </w:pPr>
            <w:r w:rsidRPr="002614B0">
              <w:rPr>
                <w:color w:val="000000"/>
              </w:rPr>
              <w:t xml:space="preserve">□ Vertintojo išvadai pritarti </w:t>
            </w:r>
          </w:p>
          <w:p w14:paraId="11A3DD5E" w14:textId="77777777" w:rsidR="009150C6" w:rsidRPr="005D0283" w:rsidRDefault="009150C6" w:rsidP="009150C6">
            <w:pPr>
              <w:autoSpaceDE w:val="0"/>
              <w:autoSpaceDN w:val="0"/>
              <w:adjustRightInd w:val="0"/>
              <w:rPr>
                <w:color w:val="000000"/>
              </w:rPr>
            </w:pPr>
            <w:r w:rsidRPr="005D0283">
              <w:rPr>
                <w:color w:val="000000"/>
              </w:rPr>
              <w:t xml:space="preserve">□ Vertintojo išvadai nepritarti </w:t>
            </w:r>
          </w:p>
          <w:p w14:paraId="56702CA0" w14:textId="77777777" w:rsidR="009150C6" w:rsidRPr="00223586" w:rsidRDefault="009150C6" w:rsidP="009150C6">
            <w:pPr>
              <w:autoSpaceDE w:val="0"/>
              <w:autoSpaceDN w:val="0"/>
              <w:adjustRightInd w:val="0"/>
              <w:rPr>
                <w:color w:val="000000"/>
              </w:rPr>
            </w:pPr>
            <w:r w:rsidRPr="005D0283">
              <w:rPr>
                <w:i/>
                <w:iCs/>
                <w:color w:val="000000"/>
              </w:rPr>
              <w:t xml:space="preserve">Pastabos:_______________________________________________________________________ </w:t>
            </w:r>
          </w:p>
        </w:tc>
      </w:tr>
      <w:tr w:rsidR="009150C6" w:rsidRPr="00156E98" w14:paraId="2C890A7E" w14:textId="77777777" w:rsidTr="009150C6">
        <w:trPr>
          <w:trHeight w:val="323"/>
        </w:trPr>
        <w:tc>
          <w:tcPr>
            <w:tcW w:w="4931" w:type="dxa"/>
            <w:tcBorders>
              <w:top w:val="nil"/>
              <w:left w:val="nil"/>
              <w:bottom w:val="nil"/>
              <w:right w:val="nil"/>
            </w:tcBorders>
            <w:hideMark/>
          </w:tcPr>
          <w:p w14:paraId="7064D48E" w14:textId="77777777" w:rsidR="009150C6" w:rsidRDefault="009150C6" w:rsidP="009150C6">
            <w:pPr>
              <w:autoSpaceDE w:val="0"/>
              <w:autoSpaceDN w:val="0"/>
              <w:adjustRightInd w:val="0"/>
              <w:jc w:val="center"/>
              <w:rPr>
                <w:iCs/>
                <w:color w:val="000000"/>
              </w:rPr>
            </w:pPr>
          </w:p>
          <w:p w14:paraId="673B4F15" w14:textId="77777777" w:rsidR="009150C6" w:rsidRPr="009C3D8A" w:rsidRDefault="009150C6" w:rsidP="009150C6">
            <w:pPr>
              <w:autoSpaceDE w:val="0"/>
              <w:autoSpaceDN w:val="0"/>
              <w:adjustRightInd w:val="0"/>
              <w:jc w:val="center"/>
              <w:rPr>
                <w:color w:val="000000"/>
              </w:rPr>
            </w:pPr>
            <w:r w:rsidRPr="009C3D8A">
              <w:rPr>
                <w:iCs/>
                <w:color w:val="000000"/>
              </w:rPr>
              <w:t>______________________________________</w:t>
            </w:r>
          </w:p>
          <w:p w14:paraId="6955D070" w14:textId="77777777" w:rsidR="009150C6" w:rsidRPr="00381A61" w:rsidRDefault="009150C6" w:rsidP="009150C6">
            <w:pPr>
              <w:autoSpaceDE w:val="0"/>
              <w:autoSpaceDN w:val="0"/>
              <w:adjustRightInd w:val="0"/>
              <w:jc w:val="center"/>
              <w:rPr>
                <w:color w:val="000000"/>
              </w:rPr>
            </w:pPr>
            <w:r w:rsidRPr="00381A61">
              <w:rPr>
                <w:iCs/>
                <w:color w:val="000000"/>
              </w:rPr>
              <w:t>(skyriaus vedėjas)</w:t>
            </w:r>
          </w:p>
        </w:tc>
        <w:tc>
          <w:tcPr>
            <w:tcW w:w="3256" w:type="dxa"/>
            <w:tcBorders>
              <w:top w:val="nil"/>
              <w:left w:val="nil"/>
              <w:bottom w:val="nil"/>
              <w:right w:val="nil"/>
            </w:tcBorders>
            <w:hideMark/>
          </w:tcPr>
          <w:p w14:paraId="1C2A438A" w14:textId="77777777" w:rsidR="009150C6" w:rsidRDefault="009150C6" w:rsidP="009150C6">
            <w:pPr>
              <w:autoSpaceDE w:val="0"/>
              <w:autoSpaceDN w:val="0"/>
              <w:adjustRightInd w:val="0"/>
              <w:jc w:val="center"/>
              <w:rPr>
                <w:iCs/>
                <w:color w:val="000000"/>
              </w:rPr>
            </w:pPr>
          </w:p>
          <w:p w14:paraId="1C6DB95C" w14:textId="77777777" w:rsidR="009150C6" w:rsidRPr="002614B0" w:rsidRDefault="009150C6" w:rsidP="009150C6">
            <w:pPr>
              <w:autoSpaceDE w:val="0"/>
              <w:autoSpaceDN w:val="0"/>
              <w:adjustRightInd w:val="0"/>
              <w:jc w:val="center"/>
              <w:rPr>
                <w:color w:val="000000"/>
              </w:rPr>
            </w:pPr>
            <w:r w:rsidRPr="002614B0">
              <w:rPr>
                <w:iCs/>
                <w:color w:val="000000"/>
              </w:rPr>
              <w:t>____________</w:t>
            </w:r>
          </w:p>
          <w:p w14:paraId="386CC90D" w14:textId="77777777" w:rsidR="009150C6" w:rsidRPr="005D0283" w:rsidRDefault="009150C6" w:rsidP="009150C6">
            <w:pPr>
              <w:autoSpaceDE w:val="0"/>
              <w:autoSpaceDN w:val="0"/>
              <w:adjustRightInd w:val="0"/>
              <w:jc w:val="center"/>
              <w:rPr>
                <w:color w:val="000000"/>
              </w:rPr>
            </w:pPr>
            <w:r w:rsidRPr="005D0283">
              <w:rPr>
                <w:iCs/>
                <w:color w:val="000000"/>
              </w:rPr>
              <w:t>(parašas)</w:t>
            </w:r>
          </w:p>
        </w:tc>
        <w:tc>
          <w:tcPr>
            <w:tcW w:w="3258" w:type="dxa"/>
            <w:tcBorders>
              <w:top w:val="nil"/>
              <w:left w:val="nil"/>
              <w:bottom w:val="nil"/>
              <w:right w:val="nil"/>
            </w:tcBorders>
            <w:hideMark/>
          </w:tcPr>
          <w:p w14:paraId="4069CE44" w14:textId="77777777" w:rsidR="009150C6" w:rsidRDefault="009150C6" w:rsidP="009150C6">
            <w:pPr>
              <w:autoSpaceDE w:val="0"/>
              <w:autoSpaceDN w:val="0"/>
              <w:adjustRightInd w:val="0"/>
              <w:jc w:val="center"/>
              <w:rPr>
                <w:iCs/>
                <w:color w:val="000000"/>
              </w:rPr>
            </w:pPr>
          </w:p>
          <w:p w14:paraId="361AD8AD" w14:textId="77777777" w:rsidR="009150C6" w:rsidRPr="00223586" w:rsidRDefault="009150C6" w:rsidP="009150C6">
            <w:pPr>
              <w:autoSpaceDE w:val="0"/>
              <w:autoSpaceDN w:val="0"/>
              <w:adjustRightInd w:val="0"/>
              <w:jc w:val="center"/>
              <w:rPr>
                <w:color w:val="000000"/>
              </w:rPr>
            </w:pPr>
            <w:r w:rsidRPr="00223586">
              <w:rPr>
                <w:iCs/>
                <w:color w:val="000000"/>
              </w:rPr>
              <w:t>____________</w:t>
            </w:r>
          </w:p>
          <w:p w14:paraId="3EF733BF" w14:textId="77777777" w:rsidR="009150C6" w:rsidRPr="00223586" w:rsidRDefault="009150C6" w:rsidP="009150C6">
            <w:pPr>
              <w:autoSpaceDE w:val="0"/>
              <w:autoSpaceDN w:val="0"/>
              <w:adjustRightInd w:val="0"/>
              <w:jc w:val="center"/>
              <w:rPr>
                <w:color w:val="000000"/>
              </w:rPr>
            </w:pPr>
            <w:r w:rsidRPr="00223586">
              <w:rPr>
                <w:iCs/>
                <w:color w:val="000000"/>
              </w:rPr>
              <w:t>(data)</w:t>
            </w:r>
          </w:p>
        </w:tc>
      </w:tr>
    </w:tbl>
    <w:p w14:paraId="20645107" w14:textId="77777777" w:rsidR="009150C6" w:rsidRDefault="009150C6" w:rsidP="009150C6">
      <w:pPr>
        <w:jc w:val="center"/>
        <w:rPr>
          <w:rFonts w:eastAsia="Times New Roman"/>
          <w:lang w:eastAsia="lt-LT"/>
        </w:rPr>
      </w:pPr>
    </w:p>
    <w:p w14:paraId="4385376F" w14:textId="77777777" w:rsidR="009150C6" w:rsidRPr="009C3D8A" w:rsidRDefault="009150C6" w:rsidP="009150C6">
      <w:pPr>
        <w:jc w:val="center"/>
        <w:rPr>
          <w:rFonts w:eastAsia="Times New Roman"/>
          <w:lang w:eastAsia="lt-LT"/>
        </w:rPr>
      </w:pPr>
      <w:r w:rsidRPr="009C3D8A">
        <w:rPr>
          <w:rFonts w:eastAsia="Times New Roman"/>
          <w:lang w:eastAsia="lt-LT"/>
        </w:rPr>
        <w:t>__________________________</w:t>
      </w:r>
    </w:p>
    <w:p w14:paraId="68AC7883" w14:textId="77777777" w:rsidR="00EA0F62" w:rsidRDefault="00EA0F62" w:rsidP="00EA0F62">
      <w:pPr>
        <w:ind w:firstLine="0"/>
        <w:rPr>
          <w:rFonts w:eastAsia="Times New Roman"/>
          <w:lang w:eastAsia="lt-LT"/>
        </w:rPr>
      </w:pPr>
    </w:p>
    <w:p w14:paraId="3B98159A" w14:textId="77777777" w:rsidR="00EB6E71" w:rsidRDefault="00EB6E71">
      <w:pPr>
        <w:spacing w:after="200" w:line="276" w:lineRule="auto"/>
        <w:ind w:firstLine="0"/>
        <w:jc w:val="left"/>
        <w:rPr>
          <w:rFonts w:eastAsia="Times New Roman"/>
          <w:lang w:eastAsia="lt-LT"/>
        </w:rPr>
      </w:pPr>
      <w:r>
        <w:rPr>
          <w:rFonts w:eastAsia="Times New Roman"/>
          <w:lang w:eastAsia="lt-LT"/>
        </w:rPr>
        <w:br w:type="page"/>
      </w:r>
    </w:p>
    <w:p w14:paraId="548190E2" w14:textId="77777777" w:rsidR="00EB6E71" w:rsidRPr="00C65DB0" w:rsidRDefault="00EB6E71" w:rsidP="00EB6E71">
      <w:pPr>
        <w:ind w:left="6480" w:firstLine="0"/>
        <w:rPr>
          <w:rFonts w:eastAsia="Calibri"/>
        </w:rPr>
      </w:pPr>
      <w:r w:rsidRPr="00C65DB0">
        <w:rPr>
          <w:rFonts w:eastAsia="Calibri"/>
        </w:rPr>
        <w:lastRenderedPageBreak/>
        <w:t>2014–2020 metų Europos Sąj</w:t>
      </w:r>
      <w:r>
        <w:rPr>
          <w:rFonts w:eastAsia="Calibri"/>
        </w:rPr>
        <w:t xml:space="preserve">ungos fondų investicijų veiksmų </w:t>
      </w:r>
      <w:r w:rsidRPr="00C65DB0">
        <w:rPr>
          <w:rFonts w:eastAsia="Calibri"/>
        </w:rPr>
        <w:t>programos</w:t>
      </w:r>
    </w:p>
    <w:p w14:paraId="09A00313" w14:textId="77777777" w:rsidR="00EB6E71" w:rsidRDefault="00EB6E71" w:rsidP="00EB6E71">
      <w:pPr>
        <w:ind w:left="6480" w:firstLine="0"/>
        <w:rPr>
          <w:rFonts w:eastAsia="Calibri"/>
        </w:rPr>
      </w:pPr>
      <w:r w:rsidRPr="00C65DB0">
        <w:rPr>
          <w:rFonts w:eastAsia="Calibri"/>
        </w:rPr>
        <w:t>3 prioriteto „Smulkiojo ir vidutinio verslo konkurencingumo skatinimas“</w:t>
      </w:r>
      <w:r>
        <w:rPr>
          <w:rFonts w:eastAsia="Calibri"/>
        </w:rPr>
        <w:t xml:space="preserve"> priemonės Nr. 03.3.1-LVPA-K-854 „Pramonės skaitmeninimas</w:t>
      </w:r>
      <w:r w:rsidRPr="00C65DB0">
        <w:rPr>
          <w:rFonts w:eastAsia="Calibri"/>
        </w:rPr>
        <w:t xml:space="preserve"> LT“</w:t>
      </w:r>
    </w:p>
    <w:p w14:paraId="5AA2A2A1" w14:textId="77777777" w:rsidR="00EB6E71" w:rsidRDefault="00EB6E71" w:rsidP="00EB6E71">
      <w:pPr>
        <w:ind w:left="6480" w:firstLine="0"/>
        <w:rPr>
          <w:rFonts w:eastAsia="Calibri"/>
        </w:rPr>
      </w:pPr>
      <w:r w:rsidRPr="00C65DB0">
        <w:rPr>
          <w:rFonts w:eastAsia="Calibri"/>
        </w:rPr>
        <w:t>projektų finansavimo sąlygų aprašo Nr. 1</w:t>
      </w:r>
    </w:p>
    <w:p w14:paraId="2C45D334" w14:textId="77777777" w:rsidR="00EB6E71" w:rsidRPr="00C65DB0" w:rsidRDefault="00EB6E71" w:rsidP="00EB6E71">
      <w:pPr>
        <w:ind w:left="6480" w:firstLine="0"/>
        <w:rPr>
          <w:rFonts w:eastAsia="Calibri"/>
        </w:rPr>
      </w:pPr>
      <w:r>
        <w:rPr>
          <w:rFonts w:eastAsia="Times New Roman" w:cs="EYInterstate"/>
          <w:color w:val="000000"/>
          <w:lang w:eastAsia="lt-LT"/>
        </w:rPr>
        <w:t>4</w:t>
      </w:r>
      <w:r w:rsidRPr="00C65DB0">
        <w:rPr>
          <w:rFonts w:eastAsia="Times New Roman" w:cs="EYInterstate"/>
          <w:color w:val="000000"/>
          <w:lang w:eastAsia="lt-LT"/>
        </w:rPr>
        <w:t xml:space="preserve"> priedas</w:t>
      </w:r>
    </w:p>
    <w:p w14:paraId="0DC44E21" w14:textId="77777777" w:rsidR="00EB6E71" w:rsidRPr="00C65DB0" w:rsidRDefault="00EB6E71" w:rsidP="00EB6E71">
      <w:pPr>
        <w:autoSpaceDE w:val="0"/>
        <w:autoSpaceDN w:val="0"/>
        <w:adjustRightInd w:val="0"/>
        <w:ind w:firstLine="0"/>
        <w:jc w:val="center"/>
        <w:outlineLvl w:val="0"/>
        <w:rPr>
          <w:rFonts w:eastAsia="Calibri" w:cs="Calibri"/>
          <w:b/>
          <w:bCs/>
          <w:color w:val="000000"/>
          <w:lang w:eastAsia="lt-LT"/>
        </w:rPr>
      </w:pPr>
    </w:p>
    <w:p w14:paraId="3EF61278" w14:textId="77777777" w:rsidR="00EB6E71" w:rsidRPr="006D1AD9" w:rsidRDefault="00EB6E71" w:rsidP="00EB6E71">
      <w:pPr>
        <w:spacing w:after="200" w:line="276" w:lineRule="auto"/>
        <w:ind w:firstLine="0"/>
        <w:jc w:val="center"/>
        <w:rPr>
          <w:rFonts w:ascii="Calibri" w:eastAsia="Calibri" w:hAnsi="Calibri"/>
          <w:sz w:val="22"/>
          <w:szCs w:val="22"/>
          <w:lang w:eastAsia="lt-LT"/>
        </w:rPr>
      </w:pPr>
      <w:r w:rsidRPr="006D1AD9">
        <w:rPr>
          <w:rFonts w:eastAsia="Times New Roman"/>
          <w:b/>
          <w:bCs/>
          <w:caps/>
          <w:lang w:eastAsia="lt-LT"/>
        </w:rPr>
        <w:t xml:space="preserve">PROJEKTŲ ATITIKTIES </w:t>
      </w:r>
      <w:r w:rsidRPr="006D1AD9">
        <w:rPr>
          <w:rFonts w:eastAsia="Times New Roman"/>
          <w:b/>
          <w:bCs/>
          <w:i/>
          <w:caps/>
          <w:lang w:eastAsia="lt-LT"/>
        </w:rPr>
        <w:t xml:space="preserve">de minimis </w:t>
      </w:r>
      <w:r w:rsidRPr="006D1AD9">
        <w:rPr>
          <w:rFonts w:eastAsia="Times New Roman"/>
          <w:b/>
          <w:bCs/>
          <w:caps/>
          <w:lang w:eastAsia="lt-LT"/>
        </w:rPr>
        <w:t>PAGALBOS TAISYKLĖMS Patikros lapas</w:t>
      </w:r>
    </w:p>
    <w:tbl>
      <w:tblPr>
        <w:tblW w:w="14170" w:type="dxa"/>
        <w:tblLook w:val="04A0" w:firstRow="1" w:lastRow="0" w:firstColumn="1" w:lastColumn="0" w:noHBand="0" w:noVBand="1"/>
      </w:tblPr>
      <w:tblGrid>
        <w:gridCol w:w="14170"/>
      </w:tblGrid>
      <w:tr w:rsidR="00EB6E71" w:rsidRPr="006D1AD9" w14:paraId="0ED7D4BF" w14:textId="77777777" w:rsidTr="00A90A78">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012F4E34"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Times New Roman"/>
                <w:b/>
                <w:bCs/>
                <w:color w:val="000000"/>
                <w:lang w:eastAsia="lt-LT"/>
              </w:rPr>
              <w:t>1. Priemonės teisinis pagrindas</w:t>
            </w:r>
          </w:p>
        </w:tc>
      </w:tr>
      <w:tr w:rsidR="00EB6E71" w:rsidRPr="006D1AD9" w14:paraId="4495CDA2" w14:textId="77777777" w:rsidTr="00A90A78">
        <w:tc>
          <w:tcPr>
            <w:tcW w:w="14170" w:type="dxa"/>
            <w:tcBorders>
              <w:top w:val="single" w:sz="4" w:space="0" w:color="auto"/>
              <w:left w:val="single" w:sz="4" w:space="0" w:color="auto"/>
              <w:bottom w:val="single" w:sz="4" w:space="0" w:color="auto"/>
              <w:right w:val="single" w:sz="4" w:space="0" w:color="auto"/>
            </w:tcBorders>
            <w:shd w:val="clear" w:color="auto" w:fill="auto"/>
          </w:tcPr>
          <w:p w14:paraId="09094B2E" w14:textId="77777777" w:rsidR="00EB6E71" w:rsidRPr="006D1AD9" w:rsidRDefault="00EB6E71" w:rsidP="00A90A78">
            <w:pPr>
              <w:autoSpaceDE w:val="0"/>
              <w:autoSpaceDN w:val="0"/>
              <w:adjustRightInd w:val="0"/>
              <w:ind w:firstLine="0"/>
              <w:jc w:val="left"/>
              <w:rPr>
                <w:rFonts w:eastAsia="Times New Roman"/>
                <w:bCs/>
                <w:color w:val="000000"/>
                <w:lang w:eastAsia="lt-LT"/>
              </w:rPr>
            </w:pPr>
            <w:r w:rsidRPr="006D1AD9">
              <w:rPr>
                <w:rFonts w:eastAsia="Calibri"/>
                <w:lang w:eastAsia="lt-LT"/>
              </w:rPr>
              <w:t xml:space="preserve">2013 m. gruodžio 18 d. Komisijos reglamentas (ES) Nr. 1407/2013 dėl Sutarties dėl Europos Sąjungos veikimo 107 ir 108 straipsnių taikymo </w:t>
            </w:r>
            <w:r w:rsidRPr="006D1AD9">
              <w:rPr>
                <w:rFonts w:eastAsia="Calibri"/>
                <w:i/>
                <w:iCs/>
                <w:lang w:eastAsia="lt-LT"/>
              </w:rPr>
              <w:t xml:space="preserve">de minimis </w:t>
            </w:r>
            <w:r w:rsidRPr="006D1AD9">
              <w:rPr>
                <w:rFonts w:eastAsia="Calibri"/>
                <w:lang w:eastAsia="lt-LT"/>
              </w:rPr>
              <w:t xml:space="preserve">pagalbai (OL 2013 L 352, p. 1) (toliau – </w:t>
            </w:r>
            <w:r w:rsidRPr="006D1AD9">
              <w:rPr>
                <w:rFonts w:eastAsia="Calibri"/>
                <w:i/>
                <w:iCs/>
                <w:lang w:eastAsia="lt-LT"/>
              </w:rPr>
              <w:t xml:space="preserve">de minimis </w:t>
            </w:r>
            <w:r w:rsidRPr="006D1AD9">
              <w:rPr>
                <w:rFonts w:eastAsia="Calibri"/>
                <w:lang w:eastAsia="lt-LT"/>
              </w:rPr>
              <w:t>reglamentas)</w:t>
            </w:r>
          </w:p>
        </w:tc>
      </w:tr>
    </w:tbl>
    <w:p w14:paraId="41FE9E99" w14:textId="77777777" w:rsidR="00EB6E71" w:rsidRPr="006D1AD9" w:rsidRDefault="00EB6E71" w:rsidP="00EB6E71">
      <w:pPr>
        <w:autoSpaceDE w:val="0"/>
        <w:autoSpaceDN w:val="0"/>
        <w:adjustRightInd w:val="0"/>
        <w:ind w:firstLine="0"/>
        <w:jc w:val="center"/>
        <w:rPr>
          <w:rFonts w:eastAsia="Calibri"/>
          <w:caps/>
        </w:rPr>
      </w:pPr>
    </w:p>
    <w:tbl>
      <w:tblPr>
        <w:tblW w:w="14170" w:type="dxa"/>
        <w:tblLook w:val="04A0" w:firstRow="1" w:lastRow="0" w:firstColumn="1" w:lastColumn="0" w:noHBand="0" w:noVBand="1"/>
      </w:tblPr>
      <w:tblGrid>
        <w:gridCol w:w="4042"/>
        <w:gridCol w:w="10128"/>
      </w:tblGrid>
      <w:tr w:rsidR="00EB6E71" w:rsidRPr="006D1AD9" w14:paraId="75476D9E" w14:textId="77777777" w:rsidTr="00A90A78">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017348A"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Times New Roman"/>
                <w:b/>
                <w:bCs/>
                <w:color w:val="000000"/>
                <w:lang w:eastAsia="lt-LT"/>
              </w:rPr>
              <w:t xml:space="preserve">2. Duomenys apie paraišką / projektą </w:t>
            </w:r>
          </w:p>
        </w:tc>
      </w:tr>
      <w:tr w:rsidR="00EB6E71" w:rsidRPr="006D1AD9" w14:paraId="5FB6C3EC"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50453E48"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0B7341FA" w14:textId="77777777" w:rsidR="00EB6E71" w:rsidRPr="006D1AD9" w:rsidRDefault="00EB6E71" w:rsidP="00A90A78">
            <w:pPr>
              <w:autoSpaceDE w:val="0"/>
              <w:autoSpaceDN w:val="0"/>
              <w:adjustRightInd w:val="0"/>
              <w:ind w:firstLine="0"/>
              <w:rPr>
                <w:rFonts w:eastAsia="Times New Roman"/>
                <w:b/>
                <w:bCs/>
                <w:color w:val="000000"/>
                <w:lang w:eastAsia="lt-LT"/>
              </w:rPr>
            </w:pPr>
          </w:p>
        </w:tc>
      </w:tr>
      <w:tr w:rsidR="00EB6E71" w:rsidRPr="006D1AD9" w14:paraId="3FAC66F6"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0187261B" w14:textId="77777777" w:rsidR="00EB6E71" w:rsidRPr="006D1AD9" w:rsidRDefault="00046BC3" w:rsidP="00A90A78">
            <w:pPr>
              <w:autoSpaceDE w:val="0"/>
              <w:autoSpaceDN w:val="0"/>
              <w:adjustRightInd w:val="0"/>
              <w:ind w:firstLine="0"/>
              <w:rPr>
                <w:rFonts w:eastAsia="Times New Roman"/>
                <w:bCs/>
                <w:color w:val="000000"/>
                <w:lang w:eastAsia="lt-LT"/>
              </w:rPr>
            </w:pPr>
            <w:r>
              <w:rPr>
                <w:rFonts w:eastAsia="Times New Roman"/>
                <w:bCs/>
                <w:color w:val="000000"/>
                <w:lang w:eastAsia="lt-LT"/>
              </w:rPr>
              <w:t xml:space="preserve">Pareiškėjo / projekto </w:t>
            </w:r>
            <w:r w:rsidR="00EB6E71" w:rsidRPr="006D1AD9">
              <w:rPr>
                <w:rFonts w:eastAsia="Times New Roman"/>
                <w:bCs/>
                <w:color w:val="000000"/>
                <w:lang w:eastAsia="lt-LT"/>
              </w:rPr>
              <w:t xml:space="preserve">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8CD8677" w14:textId="77777777" w:rsidR="00EB6E71" w:rsidRPr="006D1AD9" w:rsidRDefault="00EB6E71" w:rsidP="00A90A78">
            <w:pPr>
              <w:autoSpaceDE w:val="0"/>
              <w:autoSpaceDN w:val="0"/>
              <w:adjustRightInd w:val="0"/>
              <w:ind w:firstLine="0"/>
              <w:rPr>
                <w:rFonts w:eastAsia="Times New Roman"/>
                <w:b/>
                <w:bCs/>
                <w:color w:val="000000"/>
                <w:lang w:eastAsia="lt-LT"/>
              </w:rPr>
            </w:pPr>
          </w:p>
        </w:tc>
      </w:tr>
      <w:tr w:rsidR="00EB6E71" w:rsidRPr="006D1AD9" w14:paraId="6685C0FC"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53F6C79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D544FCA"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Calibri"/>
              </w:rPr>
              <w:t>Projekto vykdytojo konsultavimasis</w:t>
            </w:r>
          </w:p>
        </w:tc>
      </w:tr>
    </w:tbl>
    <w:p w14:paraId="34498420" w14:textId="77777777" w:rsidR="00EB6E71" w:rsidRPr="006D1AD9" w:rsidRDefault="00EB6E71" w:rsidP="00EB6E71">
      <w:pPr>
        <w:ind w:firstLine="0"/>
        <w:contextualSpacing/>
        <w:jc w:val="left"/>
        <w:rPr>
          <w:rFonts w:eastAsia="Calibri"/>
        </w:rPr>
      </w:pPr>
    </w:p>
    <w:tbl>
      <w:tblPr>
        <w:tblW w:w="14142" w:type="dxa"/>
        <w:tblLayout w:type="fixed"/>
        <w:tblLook w:val="04A0" w:firstRow="1" w:lastRow="0" w:firstColumn="1" w:lastColumn="0" w:noHBand="0" w:noVBand="1"/>
      </w:tblPr>
      <w:tblGrid>
        <w:gridCol w:w="817"/>
        <w:gridCol w:w="4335"/>
        <w:gridCol w:w="2445"/>
        <w:gridCol w:w="1583"/>
        <w:gridCol w:w="631"/>
        <w:gridCol w:w="78"/>
        <w:gridCol w:w="709"/>
        <w:gridCol w:w="312"/>
        <w:gridCol w:w="1157"/>
        <w:gridCol w:w="2075"/>
      </w:tblGrid>
      <w:tr w:rsidR="00EB6E71" w:rsidRPr="006D1AD9" w14:paraId="5D71D013" w14:textId="77777777" w:rsidTr="00A90A78">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035E8DC7" w14:textId="77777777" w:rsidR="00EB6E71" w:rsidRPr="006D1AD9" w:rsidRDefault="00EB6E71" w:rsidP="00A90A78">
            <w:pPr>
              <w:autoSpaceDE w:val="0"/>
              <w:autoSpaceDN w:val="0"/>
              <w:adjustRightInd w:val="0"/>
              <w:ind w:firstLine="0"/>
              <w:jc w:val="left"/>
              <w:rPr>
                <w:rFonts w:eastAsia="Times New Roman"/>
                <w:b/>
                <w:bCs/>
                <w:lang w:eastAsia="lt-LT"/>
              </w:rPr>
            </w:pPr>
            <w:r w:rsidRPr="006D1AD9">
              <w:rPr>
                <w:rFonts w:eastAsia="Times New Roman"/>
                <w:b/>
                <w:bCs/>
                <w:color w:val="000000"/>
                <w:lang w:eastAsia="lt-LT"/>
              </w:rPr>
              <w:t xml:space="preserve">3. Paraiškos / projekto patikra dėl atitikties </w:t>
            </w:r>
            <w:r w:rsidRPr="006D1AD9">
              <w:rPr>
                <w:rFonts w:eastAsia="Times New Roman"/>
                <w:b/>
                <w:bCs/>
                <w:i/>
                <w:color w:val="000000"/>
                <w:lang w:eastAsia="lt-LT"/>
              </w:rPr>
              <w:t>de minimis</w:t>
            </w:r>
            <w:r w:rsidRPr="006D1AD9">
              <w:rPr>
                <w:rFonts w:eastAsia="Times New Roman"/>
                <w:b/>
                <w:bCs/>
                <w:color w:val="000000"/>
                <w:lang w:eastAsia="lt-LT"/>
              </w:rPr>
              <w:t xml:space="preserve"> reglamentui </w:t>
            </w:r>
          </w:p>
        </w:tc>
      </w:tr>
      <w:tr w:rsidR="00EB6E71" w:rsidRPr="006D1AD9" w14:paraId="5F06DCE7" w14:textId="77777777" w:rsidTr="00A90A78">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72485F5C"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Eil.</w:t>
            </w:r>
          </w:p>
          <w:p w14:paraId="5D7F534B"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78AB3C49" w14:textId="77777777" w:rsidR="00EB6E71" w:rsidRPr="006D1AD9" w:rsidRDefault="00EB6E71" w:rsidP="00A90A78">
            <w:pPr>
              <w:ind w:firstLine="34"/>
              <w:contextualSpacing/>
              <w:jc w:val="center"/>
              <w:rPr>
                <w:rFonts w:eastAsia="Times New Roman"/>
                <w:b/>
                <w:bCs/>
                <w:lang w:eastAsia="lt-LT"/>
              </w:rPr>
            </w:pPr>
            <w:r w:rsidRPr="006D1AD9">
              <w:rPr>
                <w:rFonts w:eastAsia="Times New Roman"/>
                <w:b/>
                <w:bCs/>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5C34A6C4"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6AEE9CEB"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Pastabos</w:t>
            </w:r>
          </w:p>
        </w:tc>
      </w:tr>
      <w:tr w:rsidR="00EB6E71" w:rsidRPr="006D1AD9" w14:paraId="77F1979D" w14:textId="77777777" w:rsidTr="00A90A78">
        <w:tc>
          <w:tcPr>
            <w:tcW w:w="817" w:type="dxa"/>
            <w:vMerge/>
            <w:tcBorders>
              <w:left w:val="single" w:sz="4" w:space="0" w:color="auto"/>
              <w:bottom w:val="single" w:sz="4" w:space="0" w:color="auto"/>
              <w:right w:val="single" w:sz="4" w:space="0" w:color="auto"/>
            </w:tcBorders>
            <w:shd w:val="clear" w:color="auto" w:fill="auto"/>
          </w:tcPr>
          <w:p w14:paraId="25557BBC" w14:textId="77777777" w:rsidR="00EB6E71" w:rsidRPr="006D1AD9" w:rsidRDefault="00EB6E71" w:rsidP="00A90A78">
            <w:pPr>
              <w:ind w:firstLine="0"/>
              <w:contextualSpacing/>
              <w:rPr>
                <w:rFonts w:eastAsia="Times New Roman"/>
                <w:b/>
                <w:bCs/>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5B78B1C3" w14:textId="77777777" w:rsidR="00EB6E71" w:rsidRPr="006D1AD9" w:rsidRDefault="00EB6E71" w:rsidP="00A90A78">
            <w:pPr>
              <w:autoSpaceDE w:val="0"/>
              <w:autoSpaceDN w:val="0"/>
              <w:adjustRightInd w:val="0"/>
              <w:ind w:firstLine="0"/>
              <w:rPr>
                <w:rFonts w:eastAsia="Calibri"/>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0487735"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11FF46"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487B0429"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325B69AB"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65CFEF1F"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0A5261B7"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57B70BD" w14:textId="77777777" w:rsidR="00EB6E71" w:rsidRPr="006D1AD9" w:rsidRDefault="00EB6E71" w:rsidP="00A90A78">
            <w:pPr>
              <w:ind w:firstLine="0"/>
              <w:rPr>
                <w:rFonts w:eastAsia="Times New Roman"/>
                <w:color w:val="333333"/>
                <w:kern w:val="36"/>
                <w:lang w:eastAsia="lt-LT"/>
              </w:rPr>
            </w:pPr>
            <w:r w:rsidRPr="006D1AD9">
              <w:rPr>
                <w:rFonts w:eastAsia="Times New Roman"/>
                <w:lang w:eastAsia="lt-LT"/>
              </w:rPr>
              <w:t xml:space="preserve">Ar pareiškėjas / projekto vykdytojas vykdo veiklą žuvininkystės ir akvakultūros sektoriuje, kuriam taikomas </w:t>
            </w:r>
            <w:r w:rsidRPr="006D1AD9">
              <w:rPr>
                <w:rFonts w:eastAsia="Times New Roman"/>
                <w:color w:val="333333"/>
                <w:kern w:val="36"/>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Pr="006D1AD9">
              <w:rPr>
                <w:rFonts w:eastAsia="Times New Roman"/>
                <w:iCs/>
                <w:color w:val="444444"/>
                <w:lang w:eastAsia="lt-LT"/>
              </w:rPr>
              <w:t>OL 2013 L 354, p. 1</w:t>
            </w:r>
            <w:r w:rsidRPr="006D1AD9">
              <w:rPr>
                <w:rFonts w:eastAsia="Times New Roman"/>
                <w:color w:val="333333"/>
                <w:kern w:val="36"/>
                <w:lang w:eastAsia="lt-LT"/>
              </w:rPr>
              <w:t>)</w:t>
            </w:r>
            <w:r w:rsidRPr="006D1AD9">
              <w:rPr>
                <w:rFonts w:eastAsia="Times New Roman"/>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BA0D289"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B99D60"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2D729EB"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36FDF22"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1233B2A8"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751554F2"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E68BC34" w14:textId="77777777" w:rsidR="00EB6E71" w:rsidRPr="006D1AD9" w:rsidRDefault="00EB6E71" w:rsidP="00A90A78">
            <w:pPr>
              <w:autoSpaceDE w:val="0"/>
              <w:autoSpaceDN w:val="0"/>
              <w:adjustRightInd w:val="0"/>
              <w:ind w:firstLine="0"/>
              <w:rPr>
                <w:rFonts w:eastAsia="Times New Roman"/>
                <w:bCs/>
                <w:color w:val="000000"/>
              </w:rPr>
            </w:pPr>
            <w:r w:rsidRPr="006D1AD9">
              <w:rPr>
                <w:rFonts w:eastAsia="Calibri"/>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308ED23"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7E0DD1"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6E4C3F3"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13DFD86"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25129027"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4599A9D"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C8D7318" w14:textId="77777777" w:rsidR="00EB6E71" w:rsidRPr="006D1AD9" w:rsidRDefault="00EB6E71" w:rsidP="00A90A78">
            <w:pPr>
              <w:autoSpaceDE w:val="0"/>
              <w:autoSpaceDN w:val="0"/>
              <w:adjustRightInd w:val="0"/>
              <w:ind w:firstLine="0"/>
              <w:rPr>
                <w:rFonts w:eastAsia="Times New Roman"/>
                <w:bCs/>
                <w:color w:val="000000"/>
              </w:rPr>
            </w:pPr>
            <w:r w:rsidRPr="006D1AD9">
              <w:rPr>
                <w:rFonts w:eastAsia="Calibri"/>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9853570"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FDBBC"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67D912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A36D83D"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6E88E9C5"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5430E289"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26F8EB6"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Ar pareiškėjas / projekto vykdytojas veikia žemės ūkio produktų perdirbimo ir prekybos sektoriuje, kai </w:t>
            </w:r>
            <w:r w:rsidRPr="006D1AD9">
              <w:rPr>
                <w:rFonts w:eastAsia="Calibri"/>
                <w:i/>
                <w:lang w:eastAsia="lt-LT"/>
              </w:rPr>
              <w:t>de minimis</w:t>
            </w:r>
            <w:r w:rsidRPr="006D1AD9">
              <w:rPr>
                <w:rFonts w:eastAsia="Calibri"/>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CC2E05E"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26408E"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587493A"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210EE0A" w14:textId="77777777" w:rsidR="00EB6E71" w:rsidRPr="006D1AD9" w:rsidRDefault="00EB6E71" w:rsidP="00A90A78">
            <w:pPr>
              <w:ind w:firstLine="0"/>
              <w:contextualSpacing/>
              <w:rPr>
                <w:rFonts w:eastAsia="Times New Roman"/>
                <w:bCs/>
                <w:lang w:eastAsia="lt-LT"/>
              </w:rPr>
            </w:pPr>
          </w:p>
        </w:tc>
      </w:tr>
      <w:tr w:rsidR="00EB6E71" w:rsidRPr="006D1AD9" w14:paraId="7399A3FC"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157D193D"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lastRenderedPageBreak/>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B3DF79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Ar pareiškėjas / projekto vykdytojas vykdo su eksportu susijusią veiklą trečiosiose valstybėse arba Europos Sąjungos</w:t>
            </w:r>
            <w:r w:rsidRPr="006D1AD9">
              <w:rPr>
                <w:rFonts w:eastAsia="Calibri"/>
                <w:sz w:val="22"/>
                <w:szCs w:val="22"/>
              </w:rPr>
              <w:t xml:space="preserve"> </w:t>
            </w:r>
            <w:r w:rsidRPr="006D1AD9">
              <w:rPr>
                <w:rFonts w:eastAsia="Calibri"/>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34FA80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ED13E3"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F20F064"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DB2E8CC"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7CEF669D"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834FE7E"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4142308"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Ar pareiškėjui / projekto vykdytojui teikiama</w:t>
            </w:r>
            <w:r w:rsidRPr="006D1AD9">
              <w:rPr>
                <w:rFonts w:eastAsia="Calibri"/>
                <w:i/>
                <w:lang w:eastAsia="lt-LT"/>
              </w:rPr>
              <w:t xml:space="preserve"> de minimis</w:t>
            </w:r>
            <w:r w:rsidRPr="006D1AD9">
              <w:rPr>
                <w:rFonts w:eastAsia="Calibri"/>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390BC08"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8A356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B2EA61B"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7A70173"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73C1496E"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0740A1CB"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58B9148"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 xml:space="preserve">Jei pareiškėjas / projekto vykdytojas vykdo veiklą šio priedo 3.1–3.4 papunkčiuose nurodytuose sektoriuose, tačiau kartu bent viename sektoriuje, kuriam taikomas </w:t>
            </w:r>
            <w:r w:rsidRPr="006D1AD9">
              <w:rPr>
                <w:rFonts w:eastAsia="Calibri"/>
                <w:i/>
                <w:iCs/>
                <w:lang w:eastAsia="lt-LT"/>
              </w:rPr>
              <w:t xml:space="preserve">de minimis </w:t>
            </w:r>
            <w:r w:rsidRPr="006D1AD9">
              <w:rPr>
                <w:rFonts w:eastAsia="Calibri"/>
                <w:lang w:eastAsia="lt-LT"/>
              </w:rPr>
              <w:t xml:space="preserve">reglamentas, ir pastarajam sektoriui pagalba teikiama, ar užtikrinama tinkamomis priemonėmis, kaip antai atskiriant veiklos sritis ar sąnaudas, kad veiklai tuose sektoriuose, kuriems </w:t>
            </w:r>
            <w:r w:rsidRPr="006D1AD9">
              <w:rPr>
                <w:rFonts w:eastAsia="Calibri"/>
                <w:i/>
                <w:lang w:eastAsia="lt-LT"/>
              </w:rPr>
              <w:t>de minimis</w:t>
            </w:r>
            <w:r w:rsidRPr="006D1AD9">
              <w:rPr>
                <w:rFonts w:eastAsia="Calibri"/>
                <w:lang w:eastAsia="lt-LT"/>
              </w:rPr>
              <w:t xml:space="preserve"> reglamentas netaikomas, nebūtų teikiama </w:t>
            </w:r>
            <w:r w:rsidRPr="006D1AD9">
              <w:rPr>
                <w:rFonts w:eastAsia="Calibri"/>
                <w:i/>
                <w:iCs/>
                <w:lang w:eastAsia="lt-LT"/>
              </w:rPr>
              <w:t xml:space="preserve">de minimis </w:t>
            </w:r>
            <w:r w:rsidRPr="006D1AD9">
              <w:rPr>
                <w:rFonts w:eastAsia="Calibri"/>
                <w:lang w:eastAsia="lt-LT"/>
              </w:rPr>
              <w:t xml:space="preserve">pagalba, kuri teikiama pagal </w:t>
            </w:r>
            <w:r w:rsidRPr="006D1AD9">
              <w:rPr>
                <w:rFonts w:eastAsia="Calibri"/>
                <w:i/>
                <w:iCs/>
                <w:lang w:eastAsia="lt-LT"/>
              </w:rPr>
              <w:t xml:space="preserve">de minimis </w:t>
            </w:r>
            <w:r w:rsidRPr="006D1AD9">
              <w:rPr>
                <w:rFonts w:eastAsia="Calibri"/>
                <w:lang w:eastAsia="lt-LT"/>
              </w:rPr>
              <w:t xml:space="preserve">reglamentą?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6515B4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26E697"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169131D"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70EF45C"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23758C95"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592B0343"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228F66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 xml:space="preserve">Ar </w:t>
            </w:r>
            <w:r w:rsidRPr="006D1AD9">
              <w:rPr>
                <w:rFonts w:eastAsia="Calibri"/>
                <w:i/>
                <w:lang w:eastAsia="lt-LT"/>
              </w:rPr>
              <w:t>de minimis</w:t>
            </w:r>
            <w:r w:rsidRPr="006D1AD9">
              <w:rPr>
                <w:rFonts w:eastAsia="Calibri"/>
                <w:lang w:eastAsia="lt-LT"/>
              </w:rPr>
              <w:t xml:space="preserve"> pagalba yra (bus) naudojama krovinių vežimo keliais transporto priemonėms įsigyti?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880EDA9"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2A40FD"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10C0686"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56309A3"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5B3AB704"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F9EE5DA"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DE4BF1A"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Ar bendra vienai įmonei, kaip ji apibrėžta </w:t>
            </w:r>
            <w:r w:rsidRPr="006D1AD9">
              <w:rPr>
                <w:rFonts w:eastAsia="Calibri"/>
                <w:i/>
                <w:iCs/>
                <w:lang w:eastAsia="lt-LT"/>
              </w:rPr>
              <w:t xml:space="preserve">de minimis </w:t>
            </w:r>
            <w:r w:rsidRPr="006D1AD9">
              <w:rPr>
                <w:rFonts w:eastAsia="Calibri"/>
                <w:lang w:eastAsia="lt-LT"/>
              </w:rPr>
              <w:t xml:space="preserve">reglamente, suteikta </w:t>
            </w:r>
            <w:r w:rsidRPr="006D1AD9">
              <w:rPr>
                <w:rFonts w:eastAsia="Calibri"/>
                <w:i/>
                <w:iCs/>
                <w:lang w:eastAsia="lt-LT"/>
              </w:rPr>
              <w:t xml:space="preserve">de minimis </w:t>
            </w:r>
            <w:r w:rsidRPr="006D1AD9">
              <w:rPr>
                <w:rFonts w:eastAsia="Calibri"/>
                <w:lang w:eastAsia="lt-LT"/>
              </w:rPr>
              <w:t xml:space="preserve">pagalbos suma Lietuvos Respublikoje viršija (ar konkrečiu atveju viršys suteikus </w:t>
            </w:r>
            <w:r w:rsidRPr="006D1AD9">
              <w:rPr>
                <w:rFonts w:eastAsia="Calibri"/>
                <w:i/>
                <w:iCs/>
                <w:lang w:eastAsia="lt-LT"/>
              </w:rPr>
              <w:t xml:space="preserve">de minimis </w:t>
            </w:r>
            <w:r w:rsidRPr="006D1AD9">
              <w:rPr>
                <w:rFonts w:eastAsia="Calibri"/>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B84194C"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CB2BB5"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E58BA50"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CF056B1" w14:textId="77777777" w:rsidR="00EB6E71" w:rsidRPr="006D1AD9" w:rsidRDefault="00EB6E71" w:rsidP="00A90A78">
            <w:pPr>
              <w:ind w:firstLine="0"/>
              <w:contextualSpacing/>
              <w:rPr>
                <w:rFonts w:eastAsia="Times New Roman"/>
                <w:bCs/>
                <w:lang w:eastAsia="lt-LT"/>
              </w:rPr>
            </w:pPr>
          </w:p>
        </w:tc>
      </w:tr>
      <w:tr w:rsidR="00EB6E71" w:rsidRPr="006D1AD9" w14:paraId="26835AEE"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768BF1E3"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1CB7EB5"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Jei įmonė (pareiškėjas / projekto vykdytojas) vykdo krovinių vežimo keliais veiklą samdos pagrindais arba už atlygį ir kitą veiklą, kuriai taikoma 200 000 Eur (dviejų šimtų tūkstančių eurų) viršutinė riba, ar užtikrinama, kad </w:t>
            </w:r>
            <w:r w:rsidRPr="006D1AD9">
              <w:rPr>
                <w:rFonts w:eastAsia="Calibri"/>
                <w:i/>
                <w:lang w:eastAsia="lt-LT"/>
              </w:rPr>
              <w:t>de minimis</w:t>
            </w:r>
            <w:r w:rsidRPr="006D1AD9">
              <w:rPr>
                <w:rFonts w:eastAsia="Calibri"/>
                <w:lang w:eastAsia="lt-LT"/>
              </w:rPr>
              <w:t xml:space="preserve"> pagalba krovinių vežimo keliais veiklai neviršytų 100 000 Eur (šimto tūkstančių eurų) per trejų finansinių metų laikotarpį ir kad </w:t>
            </w:r>
            <w:r w:rsidRPr="006D1AD9">
              <w:rPr>
                <w:rFonts w:eastAsia="Calibri"/>
                <w:i/>
                <w:iCs/>
                <w:lang w:eastAsia="lt-LT"/>
              </w:rPr>
              <w:t xml:space="preserve">de minimis </w:t>
            </w:r>
            <w:r w:rsidRPr="006D1AD9">
              <w:rPr>
                <w:rFonts w:eastAsia="Calibri"/>
                <w:lang w:eastAsia="lt-LT"/>
              </w:rPr>
              <w:t xml:space="preserve">pagalba nebūtų naudojama krovinių vežimo keliais transporto priemonėms įsigyti?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6C8DFAA"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39449E"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70A1C4B"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9EC3A3E" w14:textId="77777777" w:rsidR="00EB6E71" w:rsidRPr="006D1AD9" w:rsidRDefault="00EB6E71" w:rsidP="00A90A78">
            <w:pPr>
              <w:ind w:firstLine="0"/>
              <w:contextualSpacing/>
              <w:rPr>
                <w:rFonts w:eastAsia="Times New Roman"/>
                <w:bCs/>
                <w:lang w:eastAsia="lt-LT"/>
              </w:rPr>
            </w:pPr>
          </w:p>
        </w:tc>
      </w:tr>
      <w:tr w:rsidR="00EB6E71" w:rsidRPr="006D1AD9" w14:paraId="29DBF896"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18442059"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899BF8A"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Jei dvi įmonės susijungė arba viena įsigijo kitą, ar apskaičiuojant, ar nauja </w:t>
            </w:r>
            <w:r w:rsidRPr="006D1AD9">
              <w:rPr>
                <w:rFonts w:eastAsia="Calibri"/>
                <w:i/>
                <w:iCs/>
                <w:lang w:eastAsia="lt-LT"/>
              </w:rPr>
              <w:t xml:space="preserve">de minimis </w:t>
            </w:r>
            <w:r w:rsidRPr="006D1AD9">
              <w:rPr>
                <w:rFonts w:eastAsia="Calibri"/>
                <w:lang w:eastAsia="lt-LT"/>
              </w:rPr>
              <w:t xml:space="preserve">pagalba naujajai arba įsigyjančiajai įmonei viršija atitinkamą viršutinę ribą, nurodytą šio priedo 3.9 arba 3.10 papunktyje, atsižvelgta į visą ankstesnę </w:t>
            </w:r>
            <w:r w:rsidRPr="006D1AD9">
              <w:rPr>
                <w:rFonts w:eastAsia="Calibri"/>
                <w:i/>
                <w:iCs/>
                <w:lang w:eastAsia="lt-LT"/>
              </w:rPr>
              <w:t xml:space="preserve">de minimis </w:t>
            </w:r>
            <w:r w:rsidRPr="006D1AD9">
              <w:rPr>
                <w:rFonts w:eastAsia="Calibri"/>
                <w:lang w:eastAsia="lt-LT"/>
              </w:rPr>
              <w:t xml:space="preserve">pagalbą, suteikta bet kuriai iš susijungiančių įmonių?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D55D65F"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0DA7B2"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3E71F71"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4AE32B5" w14:textId="77777777" w:rsidR="00EB6E71" w:rsidRPr="006D1AD9" w:rsidRDefault="00EB6E71" w:rsidP="00A90A78">
            <w:pPr>
              <w:ind w:firstLine="0"/>
              <w:contextualSpacing/>
              <w:rPr>
                <w:rFonts w:eastAsia="Times New Roman"/>
                <w:bCs/>
                <w:lang w:eastAsia="lt-LT"/>
              </w:rPr>
            </w:pPr>
          </w:p>
        </w:tc>
      </w:tr>
      <w:tr w:rsidR="00EB6E71" w:rsidRPr="006D1AD9" w14:paraId="18C28597"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76DC5A1F"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E7A49F9"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Jei viena įmonė suskaidyta į dvi ar daugiau atskirų įmonių, ar iki suskaidymo suteikta </w:t>
            </w:r>
            <w:r w:rsidRPr="006D1AD9">
              <w:rPr>
                <w:rFonts w:eastAsia="Calibri"/>
                <w:i/>
                <w:iCs/>
                <w:lang w:eastAsia="lt-LT"/>
              </w:rPr>
              <w:t xml:space="preserve">de minimis </w:t>
            </w:r>
            <w:r w:rsidRPr="006D1AD9">
              <w:rPr>
                <w:rFonts w:eastAsia="Calibri"/>
                <w:lang w:eastAsia="lt-LT"/>
              </w:rPr>
              <w:t xml:space="preserve">pagalba priskiriama įmonei, kuri ja pasinaudojo. Jei toks priskyrimas neįmanomas, ar </w:t>
            </w:r>
            <w:r w:rsidRPr="006D1AD9">
              <w:rPr>
                <w:rFonts w:eastAsia="Calibri"/>
                <w:i/>
                <w:iCs/>
                <w:lang w:eastAsia="lt-LT"/>
              </w:rPr>
              <w:t xml:space="preserve">de minimis </w:t>
            </w:r>
            <w:r w:rsidRPr="006D1AD9">
              <w:rPr>
                <w:rFonts w:eastAsia="Calibri"/>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474D942"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BF7FF0"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A9BCE30"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641E387" w14:textId="77777777" w:rsidR="00EB6E71" w:rsidRPr="006D1AD9" w:rsidRDefault="00EB6E71" w:rsidP="00A90A78">
            <w:pPr>
              <w:ind w:firstLine="0"/>
              <w:contextualSpacing/>
              <w:rPr>
                <w:rFonts w:eastAsia="Times New Roman"/>
                <w:bCs/>
                <w:lang w:eastAsia="lt-LT"/>
              </w:rPr>
            </w:pPr>
          </w:p>
        </w:tc>
      </w:tr>
      <w:tr w:rsidR="00EB6E71" w:rsidRPr="006D1AD9" w14:paraId="285BE9C8"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798BB9A2"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05D7C82"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teikiamo finansavimo bendrasis subsidijos ekvivalentas apskaičiuotas tinkamai, teikiama </w:t>
            </w:r>
            <w:r w:rsidRPr="006D1AD9">
              <w:rPr>
                <w:rFonts w:eastAsia="Calibri"/>
                <w:i/>
                <w:iCs/>
                <w:lang w:eastAsia="lt-LT"/>
              </w:rPr>
              <w:t xml:space="preserve">de minimis </w:t>
            </w:r>
            <w:r w:rsidRPr="006D1AD9">
              <w:rPr>
                <w:rFonts w:eastAsia="Calibri"/>
                <w:lang w:eastAsia="lt-LT"/>
              </w:rPr>
              <w:t>pagalba yra skaidri (</w:t>
            </w:r>
            <w:r w:rsidRPr="006D1AD9">
              <w:rPr>
                <w:rFonts w:eastAsia="Calibri"/>
                <w:i/>
                <w:iCs/>
                <w:lang w:eastAsia="lt-LT"/>
              </w:rPr>
              <w:t xml:space="preserve">de minimis </w:t>
            </w:r>
            <w:r w:rsidRPr="006D1AD9">
              <w:rPr>
                <w:rFonts w:eastAsia="Calibri"/>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D7E360F"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ECA516"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A85F15E" w14:textId="77777777" w:rsidR="00EB6E71" w:rsidRPr="006D1AD9" w:rsidRDefault="00EB6E71" w:rsidP="00A90A78">
            <w:pPr>
              <w:ind w:firstLine="0"/>
              <w:contextualSpacing/>
              <w:rPr>
                <w:rFonts w:eastAsia="Calibri"/>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F897BB8" w14:textId="77777777" w:rsidR="00EB6E71" w:rsidRPr="006D1AD9" w:rsidRDefault="00EB6E71" w:rsidP="00A90A78">
            <w:pPr>
              <w:ind w:firstLine="0"/>
              <w:contextualSpacing/>
              <w:rPr>
                <w:rFonts w:eastAsia="Times New Roman"/>
                <w:bCs/>
                <w:lang w:eastAsia="lt-LT"/>
              </w:rPr>
            </w:pPr>
            <w:r w:rsidRPr="006D1AD9">
              <w:rPr>
                <w:rFonts w:eastAsia="Calibri"/>
                <w:lang w:eastAsia="lt-LT"/>
              </w:rPr>
              <w:t>(</w:t>
            </w:r>
            <w:r w:rsidR="00046BC3">
              <w:rPr>
                <w:rFonts w:eastAsia="Calibri"/>
                <w:i/>
                <w:iCs/>
                <w:lang w:eastAsia="lt-LT"/>
              </w:rPr>
              <w:t xml:space="preserve">de </w:t>
            </w:r>
            <w:r w:rsidRPr="006D1AD9">
              <w:rPr>
                <w:rFonts w:eastAsia="Calibri"/>
                <w:i/>
                <w:iCs/>
                <w:lang w:eastAsia="lt-LT"/>
              </w:rPr>
              <w:t xml:space="preserve">minimis </w:t>
            </w:r>
            <w:r w:rsidRPr="006D1AD9">
              <w:rPr>
                <w:rFonts w:eastAsia="Calibri"/>
                <w:lang w:eastAsia="lt-LT"/>
              </w:rPr>
              <w:t xml:space="preserve">reglamento 4 straipsnio </w:t>
            </w:r>
            <w:r w:rsidRPr="006D1AD9">
              <w:rPr>
                <w:rFonts w:eastAsia="Calibri"/>
                <w:lang w:eastAsia="lt-LT"/>
              </w:rPr>
              <w:lastRenderedPageBreak/>
              <w:t>2 dalis)</w:t>
            </w:r>
            <w:r w:rsidRPr="006D1AD9" w:rsidDel="005A78A1">
              <w:rPr>
                <w:rFonts w:eastAsia="Calibri"/>
                <w:i/>
                <w:iCs/>
                <w:lang w:eastAsia="lt-LT"/>
              </w:rPr>
              <w:t xml:space="preserve"> </w:t>
            </w:r>
          </w:p>
        </w:tc>
      </w:tr>
      <w:tr w:rsidR="00EB6E71" w:rsidRPr="006D1AD9" w14:paraId="2DC194FA"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9247060"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lastRenderedPageBreak/>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5F80118"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w:t>
            </w:r>
            <w:r w:rsidRPr="006D1AD9">
              <w:rPr>
                <w:rFonts w:eastAsia="Calibri"/>
                <w:i/>
                <w:iCs/>
                <w:lang w:eastAsia="lt-LT"/>
              </w:rPr>
              <w:t xml:space="preserve">de minimis </w:t>
            </w:r>
            <w:r w:rsidRPr="006D1AD9">
              <w:rPr>
                <w:rFonts w:eastAsia="Calibri"/>
                <w:lang w:eastAsia="lt-LT"/>
              </w:rPr>
              <w:t xml:space="preserve">pagalba sumuojama pagal </w:t>
            </w:r>
            <w:r w:rsidRPr="006D1AD9">
              <w:rPr>
                <w:rFonts w:eastAsia="Calibri"/>
                <w:i/>
                <w:iCs/>
                <w:lang w:eastAsia="lt-LT"/>
              </w:rPr>
              <w:t xml:space="preserve">de minimis </w:t>
            </w:r>
            <w:r w:rsidRPr="006D1AD9">
              <w:rPr>
                <w:rFonts w:eastAsia="Calibri"/>
                <w:lang w:eastAsia="lt-LT"/>
              </w:rPr>
              <w:t xml:space="preserve">reglamento reikalavimus </w:t>
            </w:r>
            <w:r w:rsidRPr="006D1AD9">
              <w:rPr>
                <w:rFonts w:eastAsia="Calibri"/>
                <w:lang w:eastAsia="lt-LT"/>
              </w:rPr>
              <w:br/>
              <w:t>(</w:t>
            </w:r>
            <w:r w:rsidRPr="006D1AD9">
              <w:rPr>
                <w:rFonts w:eastAsia="Calibri"/>
                <w:i/>
                <w:iCs/>
                <w:lang w:eastAsia="lt-LT"/>
              </w:rPr>
              <w:t xml:space="preserve">de minimis </w:t>
            </w:r>
            <w:r w:rsidRPr="006D1AD9">
              <w:rPr>
                <w:rFonts w:eastAsia="Calibri"/>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64ED6FB"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9A05D2"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4DE0A54"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53F0578" w14:textId="77777777" w:rsidR="00EB6E71" w:rsidRPr="006D1AD9" w:rsidRDefault="00EB6E71" w:rsidP="00A90A78">
            <w:pPr>
              <w:ind w:firstLine="0"/>
              <w:contextualSpacing/>
              <w:rPr>
                <w:rFonts w:eastAsia="Times New Roman"/>
                <w:bCs/>
                <w:lang w:eastAsia="lt-LT"/>
              </w:rPr>
            </w:pPr>
          </w:p>
        </w:tc>
      </w:tr>
      <w:tr w:rsidR="00EB6E71" w:rsidRPr="006D1AD9" w14:paraId="0A6AB26F"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767D0020"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47ACC81"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teikiama </w:t>
            </w:r>
            <w:r w:rsidRPr="006D1AD9">
              <w:rPr>
                <w:rFonts w:eastAsia="Calibri"/>
                <w:i/>
                <w:iCs/>
                <w:lang w:eastAsia="lt-LT"/>
              </w:rPr>
              <w:t xml:space="preserve">de minimis </w:t>
            </w:r>
            <w:r w:rsidRPr="006D1AD9">
              <w:rPr>
                <w:rFonts w:eastAsia="Calibri"/>
                <w:lang w:eastAsia="lt-LT"/>
              </w:rPr>
              <w:t xml:space="preserve">pagalba patenka į </w:t>
            </w:r>
            <w:r w:rsidRPr="006D1AD9">
              <w:rPr>
                <w:rFonts w:eastAsia="Calibri"/>
                <w:i/>
                <w:iCs/>
                <w:lang w:eastAsia="lt-LT"/>
              </w:rPr>
              <w:t xml:space="preserve">de minimis </w:t>
            </w:r>
            <w:r w:rsidRPr="006D1AD9">
              <w:rPr>
                <w:rFonts w:eastAsia="Calibri"/>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6043486"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5FD358"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93BA890"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0BE9518" w14:textId="77777777" w:rsidR="00EB6E71" w:rsidRPr="006D1AD9" w:rsidRDefault="00EB6E71" w:rsidP="00A90A78">
            <w:pPr>
              <w:ind w:firstLine="0"/>
              <w:contextualSpacing/>
              <w:rPr>
                <w:rFonts w:eastAsia="Times New Roman"/>
                <w:bCs/>
                <w:lang w:eastAsia="lt-LT"/>
              </w:rPr>
            </w:pPr>
          </w:p>
        </w:tc>
      </w:tr>
      <w:tr w:rsidR="00EB6E71" w:rsidRPr="006D1AD9" w14:paraId="0E76661C" w14:textId="77777777" w:rsidTr="00A90A78">
        <w:tc>
          <w:tcPr>
            <w:tcW w:w="14142" w:type="dxa"/>
            <w:gridSpan w:val="10"/>
            <w:tcBorders>
              <w:top w:val="single" w:sz="4" w:space="0" w:color="auto"/>
              <w:bottom w:val="single" w:sz="4" w:space="0" w:color="auto"/>
            </w:tcBorders>
            <w:shd w:val="clear" w:color="auto" w:fill="auto"/>
          </w:tcPr>
          <w:p w14:paraId="3A4BF157" w14:textId="77777777" w:rsidR="00EB6E71" w:rsidRPr="006D1AD9" w:rsidRDefault="00EB6E71" w:rsidP="00A90A78">
            <w:pPr>
              <w:spacing w:after="200" w:line="276" w:lineRule="auto"/>
              <w:ind w:firstLine="0"/>
              <w:jc w:val="left"/>
              <w:rPr>
                <w:rFonts w:ascii="Calibri" w:eastAsia="Calibri" w:hAnsi="Calibri"/>
                <w:sz w:val="22"/>
                <w:szCs w:val="22"/>
              </w:rPr>
            </w:pPr>
          </w:p>
        </w:tc>
      </w:tr>
      <w:tr w:rsidR="00EB6E71" w:rsidRPr="006D1AD9" w14:paraId="4EEFEB78" w14:textId="77777777" w:rsidTr="00A90A78">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6F37E8EE" w14:textId="77777777" w:rsidR="00EB6E71" w:rsidRPr="006D1AD9" w:rsidRDefault="00EB6E71" w:rsidP="00A90A78">
            <w:pPr>
              <w:autoSpaceDE w:val="0"/>
              <w:autoSpaceDN w:val="0"/>
              <w:adjustRightInd w:val="0"/>
              <w:ind w:firstLine="0"/>
              <w:jc w:val="left"/>
              <w:rPr>
                <w:rFonts w:eastAsia="Times New Roman"/>
                <w:b/>
                <w:bCs/>
                <w:lang w:eastAsia="lt-LT"/>
              </w:rPr>
            </w:pPr>
            <w:r w:rsidRPr="006D1AD9">
              <w:rPr>
                <w:rFonts w:eastAsia="Times New Roman"/>
                <w:b/>
                <w:bCs/>
                <w:color w:val="000000"/>
                <w:lang w:eastAsia="lt-LT"/>
              </w:rPr>
              <w:t xml:space="preserve">4. Finansavimo atitikties </w:t>
            </w:r>
            <w:r w:rsidRPr="006D1AD9">
              <w:rPr>
                <w:rFonts w:eastAsia="Times New Roman"/>
                <w:b/>
                <w:bCs/>
                <w:i/>
                <w:color w:val="000000"/>
                <w:lang w:eastAsia="lt-LT"/>
              </w:rPr>
              <w:t>de minimis</w:t>
            </w:r>
            <w:r w:rsidRPr="006D1AD9">
              <w:rPr>
                <w:rFonts w:eastAsia="Times New Roman"/>
                <w:b/>
                <w:bCs/>
                <w:color w:val="000000"/>
                <w:lang w:eastAsia="lt-LT"/>
              </w:rPr>
              <w:t xml:space="preserve"> reglamentui vertinimas</w:t>
            </w:r>
          </w:p>
        </w:tc>
      </w:tr>
      <w:tr w:rsidR="00EB6E71" w:rsidRPr="006D1AD9" w14:paraId="218B149D" w14:textId="77777777" w:rsidTr="00A90A78">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652941EB" w14:textId="77777777" w:rsidR="00EB6E71" w:rsidRPr="006D1AD9" w:rsidRDefault="00EB6E71" w:rsidP="00A90A78">
            <w:pPr>
              <w:ind w:firstLine="0"/>
              <w:contextualSpacing/>
              <w:rPr>
                <w:rFonts w:eastAsia="Times New Roman"/>
                <w:bCs/>
                <w:lang w:eastAsia="lt-LT"/>
              </w:rPr>
            </w:pPr>
            <w:r w:rsidRPr="006D1AD9">
              <w:rPr>
                <w:rFonts w:eastAsia="Calibri"/>
                <w:lang w:eastAsia="lt-LT"/>
              </w:rPr>
              <w:t xml:space="preserve">Ar teikiamas finansavimas atitinka </w:t>
            </w:r>
            <w:r w:rsidRPr="006D1AD9">
              <w:rPr>
                <w:rFonts w:eastAsia="Calibri"/>
                <w:i/>
                <w:iCs/>
                <w:lang w:eastAsia="lt-LT"/>
              </w:rPr>
              <w:t xml:space="preserve">de minimis </w:t>
            </w:r>
            <w:r w:rsidRPr="006D1AD9">
              <w:rPr>
                <w:rFonts w:eastAsia="Calibri"/>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AD2C0B7"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381F5A"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3E175E57" w14:textId="77777777" w:rsidR="00EB6E71" w:rsidRPr="006D1AD9" w:rsidRDefault="00EB6E71" w:rsidP="00A90A78">
            <w:pPr>
              <w:ind w:firstLine="0"/>
              <w:contextualSpacing/>
              <w:rPr>
                <w:rFonts w:eastAsia="Times New Roman"/>
                <w:bCs/>
                <w:lang w:eastAsia="lt-LT"/>
              </w:rPr>
            </w:pPr>
          </w:p>
        </w:tc>
      </w:tr>
      <w:tr w:rsidR="00EB6E71" w:rsidRPr="006D1AD9" w14:paraId="1ED9BDC9" w14:textId="77777777" w:rsidTr="00A90A78">
        <w:trPr>
          <w:gridAfter w:val="2"/>
          <w:wAfter w:w="3232" w:type="dxa"/>
          <w:trHeight w:val="322"/>
        </w:trPr>
        <w:tc>
          <w:tcPr>
            <w:tcW w:w="5152" w:type="dxa"/>
            <w:gridSpan w:val="2"/>
            <w:tcBorders>
              <w:top w:val="nil"/>
              <w:left w:val="nil"/>
              <w:bottom w:val="nil"/>
              <w:right w:val="nil"/>
            </w:tcBorders>
            <w:hideMark/>
          </w:tcPr>
          <w:p w14:paraId="6FA28FD1" w14:textId="77777777" w:rsidR="00EB6E71" w:rsidRPr="006D1AD9" w:rsidRDefault="00EB6E71" w:rsidP="00A90A78">
            <w:pPr>
              <w:autoSpaceDE w:val="0"/>
              <w:autoSpaceDN w:val="0"/>
              <w:adjustRightInd w:val="0"/>
              <w:ind w:firstLine="0"/>
              <w:jc w:val="left"/>
              <w:rPr>
                <w:rFonts w:eastAsia="Calibri"/>
                <w:iCs/>
                <w:color w:val="000000"/>
              </w:rPr>
            </w:pPr>
          </w:p>
          <w:p w14:paraId="4A743B63"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____________________________________ </w:t>
            </w:r>
          </w:p>
          <w:p w14:paraId="6817258C"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(projekto vertintojas) </w:t>
            </w:r>
          </w:p>
        </w:tc>
        <w:tc>
          <w:tcPr>
            <w:tcW w:w="2445" w:type="dxa"/>
            <w:tcBorders>
              <w:top w:val="nil"/>
              <w:left w:val="nil"/>
              <w:bottom w:val="nil"/>
              <w:right w:val="nil"/>
            </w:tcBorders>
            <w:hideMark/>
          </w:tcPr>
          <w:p w14:paraId="5B084ADE" w14:textId="77777777" w:rsidR="00EB6E71" w:rsidRPr="006D1AD9" w:rsidRDefault="00EB6E71" w:rsidP="00A90A78">
            <w:pPr>
              <w:autoSpaceDE w:val="0"/>
              <w:autoSpaceDN w:val="0"/>
              <w:adjustRightInd w:val="0"/>
              <w:ind w:firstLine="0"/>
              <w:jc w:val="left"/>
              <w:rPr>
                <w:rFonts w:eastAsia="Calibri"/>
                <w:iCs/>
                <w:color w:val="000000"/>
              </w:rPr>
            </w:pPr>
          </w:p>
          <w:p w14:paraId="682D0CC6"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 </w:t>
            </w:r>
          </w:p>
          <w:p w14:paraId="234FF7E0"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(parašas) </w:t>
            </w:r>
          </w:p>
        </w:tc>
        <w:tc>
          <w:tcPr>
            <w:tcW w:w="2214" w:type="dxa"/>
            <w:gridSpan w:val="2"/>
            <w:tcBorders>
              <w:top w:val="nil"/>
              <w:left w:val="nil"/>
              <w:bottom w:val="nil"/>
              <w:right w:val="nil"/>
            </w:tcBorders>
            <w:hideMark/>
          </w:tcPr>
          <w:p w14:paraId="4DE50E16" w14:textId="77777777" w:rsidR="00EB6E71" w:rsidRPr="006D1AD9" w:rsidRDefault="00EB6E71" w:rsidP="00A90A78">
            <w:pPr>
              <w:autoSpaceDE w:val="0"/>
              <w:autoSpaceDN w:val="0"/>
              <w:adjustRightInd w:val="0"/>
              <w:ind w:firstLine="0"/>
              <w:jc w:val="left"/>
              <w:rPr>
                <w:rFonts w:eastAsia="Calibri"/>
                <w:iCs/>
                <w:color w:val="000000"/>
              </w:rPr>
            </w:pPr>
          </w:p>
          <w:p w14:paraId="675A474B"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 </w:t>
            </w:r>
          </w:p>
          <w:p w14:paraId="0D6DF844"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(data) </w:t>
            </w:r>
          </w:p>
        </w:tc>
        <w:tc>
          <w:tcPr>
            <w:tcW w:w="1099" w:type="dxa"/>
            <w:gridSpan w:val="3"/>
            <w:tcBorders>
              <w:top w:val="nil"/>
              <w:left w:val="nil"/>
              <w:bottom w:val="nil"/>
              <w:right w:val="nil"/>
            </w:tcBorders>
          </w:tcPr>
          <w:p w14:paraId="4EDA1162" w14:textId="77777777" w:rsidR="00EB6E71" w:rsidRPr="006D1AD9" w:rsidRDefault="00EB6E71" w:rsidP="00A90A78">
            <w:pPr>
              <w:spacing w:after="200" w:line="276" w:lineRule="auto"/>
              <w:ind w:firstLine="0"/>
              <w:jc w:val="left"/>
              <w:rPr>
                <w:rFonts w:ascii="Calibri" w:eastAsia="Calibri" w:hAnsi="Calibri"/>
                <w:sz w:val="22"/>
                <w:szCs w:val="22"/>
              </w:rPr>
            </w:pPr>
          </w:p>
        </w:tc>
      </w:tr>
      <w:tr w:rsidR="00EB6E71" w:rsidRPr="006D1AD9" w14:paraId="7A0B21E1" w14:textId="77777777" w:rsidTr="00A90A78">
        <w:trPr>
          <w:gridAfter w:val="2"/>
          <w:wAfter w:w="3232" w:type="dxa"/>
          <w:trHeight w:val="746"/>
        </w:trPr>
        <w:tc>
          <w:tcPr>
            <w:tcW w:w="9811" w:type="dxa"/>
            <w:gridSpan w:val="5"/>
            <w:tcBorders>
              <w:top w:val="nil"/>
              <w:left w:val="nil"/>
              <w:bottom w:val="nil"/>
              <w:right w:val="nil"/>
            </w:tcBorders>
          </w:tcPr>
          <w:p w14:paraId="2252920D" w14:textId="77777777" w:rsidR="00EB6E71" w:rsidRPr="006D1AD9" w:rsidRDefault="00EB6E71" w:rsidP="00A90A78">
            <w:pPr>
              <w:autoSpaceDE w:val="0"/>
              <w:autoSpaceDN w:val="0"/>
              <w:adjustRightInd w:val="0"/>
              <w:ind w:firstLine="0"/>
              <w:jc w:val="left"/>
              <w:rPr>
                <w:rFonts w:eastAsia="Calibri"/>
                <w:b/>
                <w:bCs/>
                <w:color w:val="000000"/>
              </w:rPr>
            </w:pPr>
          </w:p>
          <w:p w14:paraId="54B9C1E1"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b/>
                <w:bCs/>
                <w:color w:val="000000"/>
              </w:rPr>
              <w:t xml:space="preserve">Patikros peržiūra: </w:t>
            </w:r>
          </w:p>
          <w:p w14:paraId="754FC7AD"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Vertintojo išvadai pritarti </w:t>
            </w:r>
          </w:p>
          <w:p w14:paraId="10AC2A1E"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Vertintojo išvadai nepritarti </w:t>
            </w:r>
          </w:p>
          <w:p w14:paraId="37D87486" w14:textId="77777777" w:rsidR="00EB6E71" w:rsidRPr="006D1AD9" w:rsidRDefault="00EB6E71" w:rsidP="00A90A78">
            <w:pPr>
              <w:autoSpaceDE w:val="0"/>
              <w:autoSpaceDN w:val="0"/>
              <w:adjustRightInd w:val="0"/>
              <w:ind w:firstLine="0"/>
              <w:jc w:val="left"/>
              <w:rPr>
                <w:rFonts w:eastAsia="Calibri"/>
                <w:i/>
                <w:iCs/>
                <w:color w:val="000000"/>
              </w:rPr>
            </w:pPr>
            <w:r w:rsidRPr="006D1AD9">
              <w:rPr>
                <w:rFonts w:eastAsia="Calibri"/>
                <w:i/>
                <w:iCs/>
                <w:color w:val="000000"/>
              </w:rPr>
              <w:t>Pastabos:_______________________________________________________________________</w:t>
            </w:r>
          </w:p>
          <w:p w14:paraId="05FB184B"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
                <w:iCs/>
                <w:color w:val="000000"/>
              </w:rPr>
              <w:t xml:space="preserve"> </w:t>
            </w:r>
          </w:p>
        </w:tc>
        <w:tc>
          <w:tcPr>
            <w:tcW w:w="1099" w:type="dxa"/>
            <w:gridSpan w:val="3"/>
            <w:tcBorders>
              <w:top w:val="nil"/>
              <w:left w:val="nil"/>
              <w:bottom w:val="nil"/>
              <w:right w:val="nil"/>
            </w:tcBorders>
          </w:tcPr>
          <w:p w14:paraId="0CDFA009" w14:textId="77777777" w:rsidR="00EB6E71" w:rsidRPr="006D1AD9" w:rsidRDefault="00EB6E71" w:rsidP="00A90A78">
            <w:pPr>
              <w:autoSpaceDE w:val="0"/>
              <w:autoSpaceDN w:val="0"/>
              <w:adjustRightInd w:val="0"/>
              <w:ind w:firstLine="0"/>
              <w:jc w:val="left"/>
              <w:rPr>
                <w:rFonts w:eastAsia="Calibri"/>
                <w:b/>
                <w:bCs/>
                <w:color w:val="000000"/>
              </w:rPr>
            </w:pPr>
          </w:p>
        </w:tc>
      </w:tr>
      <w:tr w:rsidR="00EB6E71" w:rsidRPr="006D1AD9" w14:paraId="76F4282D" w14:textId="77777777" w:rsidTr="00A90A78">
        <w:trPr>
          <w:gridAfter w:val="2"/>
          <w:wAfter w:w="3232" w:type="dxa"/>
          <w:trHeight w:val="323"/>
        </w:trPr>
        <w:tc>
          <w:tcPr>
            <w:tcW w:w="5152" w:type="dxa"/>
            <w:gridSpan w:val="2"/>
            <w:tcBorders>
              <w:top w:val="nil"/>
              <w:left w:val="nil"/>
              <w:bottom w:val="nil"/>
              <w:right w:val="nil"/>
            </w:tcBorders>
            <w:hideMark/>
          </w:tcPr>
          <w:p w14:paraId="181F9FD0"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______________________________________ </w:t>
            </w:r>
          </w:p>
          <w:p w14:paraId="1042B7C5"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(skyriaus vadovas) </w:t>
            </w:r>
          </w:p>
        </w:tc>
        <w:tc>
          <w:tcPr>
            <w:tcW w:w="2445" w:type="dxa"/>
            <w:tcBorders>
              <w:top w:val="nil"/>
              <w:left w:val="nil"/>
              <w:bottom w:val="nil"/>
              <w:right w:val="nil"/>
            </w:tcBorders>
            <w:hideMark/>
          </w:tcPr>
          <w:p w14:paraId="6A90C5CC"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 </w:t>
            </w:r>
          </w:p>
          <w:p w14:paraId="4F011D04" w14:textId="77777777" w:rsidR="00EB6E71" w:rsidRPr="006D1AD9" w:rsidRDefault="00EB6E71" w:rsidP="00A90A78">
            <w:pPr>
              <w:autoSpaceDE w:val="0"/>
              <w:autoSpaceDN w:val="0"/>
              <w:adjustRightInd w:val="0"/>
              <w:ind w:firstLine="0"/>
              <w:jc w:val="left"/>
              <w:rPr>
                <w:rFonts w:eastAsia="Calibri"/>
                <w:iCs/>
                <w:color w:val="000000"/>
              </w:rPr>
            </w:pPr>
            <w:r w:rsidRPr="006D1AD9">
              <w:rPr>
                <w:rFonts w:eastAsia="Calibri"/>
                <w:iCs/>
                <w:color w:val="000000"/>
              </w:rPr>
              <w:t xml:space="preserve">    (parašas) </w:t>
            </w:r>
          </w:p>
          <w:p w14:paraId="78C31098"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rPr>
              <w:t>________________</w:t>
            </w:r>
          </w:p>
        </w:tc>
        <w:tc>
          <w:tcPr>
            <w:tcW w:w="2214" w:type="dxa"/>
            <w:gridSpan w:val="2"/>
            <w:tcBorders>
              <w:top w:val="nil"/>
              <w:left w:val="nil"/>
              <w:bottom w:val="nil"/>
              <w:right w:val="nil"/>
            </w:tcBorders>
            <w:hideMark/>
          </w:tcPr>
          <w:p w14:paraId="6E6097DE"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 </w:t>
            </w:r>
          </w:p>
          <w:p w14:paraId="0AAF1B35" w14:textId="77777777" w:rsidR="00EB6E71" w:rsidRPr="006D1AD9" w:rsidRDefault="00EB6E71" w:rsidP="00A90A78">
            <w:pPr>
              <w:autoSpaceDE w:val="0"/>
              <w:autoSpaceDN w:val="0"/>
              <w:adjustRightInd w:val="0"/>
              <w:ind w:firstLine="0"/>
              <w:jc w:val="left"/>
              <w:rPr>
                <w:rFonts w:eastAsia="Calibri"/>
                <w:iCs/>
                <w:color w:val="000000"/>
              </w:rPr>
            </w:pPr>
            <w:r w:rsidRPr="006D1AD9">
              <w:rPr>
                <w:rFonts w:eastAsia="Calibri"/>
                <w:iCs/>
                <w:color w:val="000000"/>
              </w:rPr>
              <w:t xml:space="preserve">      (data) </w:t>
            </w:r>
          </w:p>
          <w:p w14:paraId="7AB387F5" w14:textId="77777777" w:rsidR="00EB6E71" w:rsidRPr="006D1AD9" w:rsidRDefault="00EB6E71" w:rsidP="00A90A78">
            <w:pPr>
              <w:autoSpaceDE w:val="0"/>
              <w:autoSpaceDN w:val="0"/>
              <w:adjustRightInd w:val="0"/>
              <w:ind w:firstLine="0"/>
              <w:jc w:val="left"/>
              <w:rPr>
                <w:rFonts w:eastAsia="Calibri"/>
                <w:color w:val="000000"/>
              </w:rPr>
            </w:pPr>
          </w:p>
        </w:tc>
        <w:tc>
          <w:tcPr>
            <w:tcW w:w="1099" w:type="dxa"/>
            <w:gridSpan w:val="3"/>
            <w:tcBorders>
              <w:top w:val="nil"/>
              <w:left w:val="nil"/>
              <w:bottom w:val="nil"/>
              <w:right w:val="nil"/>
            </w:tcBorders>
          </w:tcPr>
          <w:p w14:paraId="5473BBB0" w14:textId="77777777" w:rsidR="00EB6E71" w:rsidRPr="006D1AD9" w:rsidRDefault="00EB6E71" w:rsidP="00A90A78">
            <w:pPr>
              <w:autoSpaceDE w:val="0"/>
              <w:autoSpaceDN w:val="0"/>
              <w:adjustRightInd w:val="0"/>
              <w:ind w:firstLine="0"/>
              <w:jc w:val="left"/>
              <w:rPr>
                <w:rFonts w:eastAsia="Calibri"/>
                <w:iCs/>
                <w:color w:val="000000"/>
              </w:rPr>
            </w:pPr>
          </w:p>
        </w:tc>
      </w:tr>
    </w:tbl>
    <w:p w14:paraId="0FB62D01" w14:textId="77777777" w:rsidR="00EB6E71" w:rsidRDefault="00EB6E71" w:rsidP="00EB6E71">
      <w:pPr>
        <w:ind w:firstLine="0"/>
        <w:rPr>
          <w:rFonts w:eastAsia="Times New Roman"/>
          <w:lang w:eastAsia="lt-LT"/>
        </w:rPr>
      </w:pPr>
    </w:p>
    <w:p w14:paraId="5AE92D25" w14:textId="77777777" w:rsidR="00EB6E71" w:rsidRPr="00156E98" w:rsidRDefault="00EB6E71" w:rsidP="00EB6E71">
      <w:pPr>
        <w:ind w:firstLine="0"/>
        <w:rPr>
          <w:rFonts w:eastAsia="Times New Roman"/>
          <w:lang w:eastAsia="lt-LT"/>
        </w:rPr>
        <w:sectPr w:rsidR="00EB6E71" w:rsidRPr="00156E98" w:rsidSect="009150C6">
          <w:headerReference w:type="first" r:id="rId23"/>
          <w:pgSz w:w="16838" w:h="11906" w:orient="landscape"/>
          <w:pgMar w:top="1135" w:right="1701" w:bottom="567" w:left="1134" w:header="567" w:footer="567" w:gutter="0"/>
          <w:pgNumType w:start="1"/>
          <w:cols w:space="1296"/>
          <w:titlePg/>
          <w:docGrid w:linePitch="360"/>
        </w:sectPr>
      </w:pPr>
      <w:r>
        <w:rPr>
          <w:rFonts w:eastAsia="Times New Roman"/>
          <w:lang w:eastAsia="lt-LT"/>
        </w:rPr>
        <w:t>___________________</w:t>
      </w:r>
    </w:p>
    <w:p w14:paraId="3E75BD9B" w14:textId="77777777" w:rsidR="00EA0F62" w:rsidRDefault="009150C6" w:rsidP="0036022A">
      <w:pPr>
        <w:pStyle w:val="NoSpacing"/>
        <w:jc w:val="right"/>
        <w:rPr>
          <w:rFonts w:ascii="Times New Roman" w:hAnsi="Times New Roman"/>
          <w:sz w:val="24"/>
          <w:szCs w:val="24"/>
        </w:rPr>
      </w:pPr>
      <w:r w:rsidRPr="00156E98">
        <w:rPr>
          <w:rFonts w:ascii="Times New Roman" w:hAnsi="Times New Roman"/>
          <w:sz w:val="24"/>
          <w:szCs w:val="24"/>
        </w:rPr>
        <w:lastRenderedPageBreak/>
        <w:t xml:space="preserve">2014–2020 metų Europos Sąjungos fondų investicijų veiksmų programos </w:t>
      </w:r>
    </w:p>
    <w:p w14:paraId="45F7C2FE" w14:textId="77777777" w:rsidR="00EA0F62" w:rsidRDefault="00EA0F62" w:rsidP="00EA0F62">
      <w:pPr>
        <w:pStyle w:val="NoSpacing"/>
        <w:jc w:val="center"/>
        <w:rPr>
          <w:rFonts w:ascii="Times New Roman" w:hAnsi="Times New Roman"/>
          <w:sz w:val="24"/>
          <w:szCs w:val="24"/>
        </w:rPr>
      </w:pPr>
      <w:r>
        <w:rPr>
          <w:rFonts w:ascii="Times New Roman" w:hAnsi="Times New Roman"/>
          <w:sz w:val="24"/>
          <w:szCs w:val="24"/>
        </w:rPr>
        <w:t xml:space="preserve">                                                                                                                  </w:t>
      </w:r>
      <w:r w:rsidR="008021B5">
        <w:rPr>
          <w:rFonts w:ascii="Times New Roman" w:hAnsi="Times New Roman"/>
          <w:sz w:val="24"/>
          <w:szCs w:val="24"/>
        </w:rPr>
        <w:t xml:space="preserve">          </w:t>
      </w:r>
      <w:r>
        <w:rPr>
          <w:rFonts w:ascii="Times New Roman" w:hAnsi="Times New Roman"/>
          <w:sz w:val="24"/>
          <w:szCs w:val="24"/>
        </w:rPr>
        <w:t xml:space="preserve"> </w:t>
      </w:r>
      <w:r w:rsidR="009150C6" w:rsidRPr="00156E98">
        <w:rPr>
          <w:rFonts w:ascii="Times New Roman" w:hAnsi="Times New Roman"/>
          <w:sz w:val="24"/>
          <w:szCs w:val="24"/>
        </w:rPr>
        <w:t xml:space="preserve">3 prioriteto „Smulkiojo ir vidutinio verslo konkurencingumo skatinimas“ </w:t>
      </w:r>
    </w:p>
    <w:p w14:paraId="4D006263" w14:textId="77777777" w:rsidR="009150C6" w:rsidRPr="00156E98" w:rsidRDefault="00EA0F62" w:rsidP="00EA0F62">
      <w:pPr>
        <w:pStyle w:val="NoSpacing"/>
        <w:jc w:val="center"/>
        <w:rPr>
          <w:rFonts w:ascii="Times New Roman" w:hAnsi="Times New Roman"/>
          <w:sz w:val="24"/>
          <w:szCs w:val="24"/>
        </w:rPr>
      </w:pPr>
      <w:r>
        <w:rPr>
          <w:rFonts w:ascii="Times New Roman" w:hAnsi="Times New Roman"/>
          <w:sz w:val="24"/>
          <w:szCs w:val="24"/>
        </w:rPr>
        <w:t xml:space="preserve">                                                                                                            </w:t>
      </w:r>
      <w:r w:rsidR="008021B5">
        <w:rPr>
          <w:rFonts w:ascii="Times New Roman" w:hAnsi="Times New Roman"/>
          <w:sz w:val="24"/>
          <w:szCs w:val="24"/>
        </w:rPr>
        <w:t xml:space="preserve">         </w:t>
      </w:r>
      <w:r>
        <w:rPr>
          <w:rFonts w:ascii="Times New Roman" w:hAnsi="Times New Roman"/>
          <w:sz w:val="24"/>
          <w:szCs w:val="24"/>
        </w:rPr>
        <w:t>priemonės Nr. 03.3.1-LVPA-K-854</w:t>
      </w:r>
      <w:r w:rsidR="009150C6" w:rsidRPr="00156E98">
        <w:rPr>
          <w:rFonts w:ascii="Times New Roman" w:hAnsi="Times New Roman"/>
          <w:sz w:val="24"/>
          <w:szCs w:val="24"/>
        </w:rPr>
        <w:t xml:space="preserve"> „</w:t>
      </w:r>
      <w:r>
        <w:rPr>
          <w:rFonts w:ascii="Times New Roman" w:hAnsi="Times New Roman"/>
          <w:sz w:val="24"/>
          <w:szCs w:val="24"/>
        </w:rPr>
        <w:t>Pramonės skaitmeninimas LT</w:t>
      </w:r>
      <w:r w:rsidR="009150C6" w:rsidRPr="00156E98">
        <w:rPr>
          <w:rFonts w:ascii="Times New Roman" w:hAnsi="Times New Roman"/>
          <w:sz w:val="24"/>
          <w:szCs w:val="24"/>
        </w:rPr>
        <w:t xml:space="preserve">“ </w:t>
      </w:r>
    </w:p>
    <w:p w14:paraId="22CB612F" w14:textId="77777777" w:rsidR="009150C6" w:rsidRPr="00156E98" w:rsidRDefault="008021B5" w:rsidP="009150C6">
      <w:pPr>
        <w:ind w:left="5627" w:firstLine="1298"/>
      </w:pPr>
      <w:r>
        <w:t xml:space="preserve">          </w:t>
      </w:r>
      <w:r w:rsidR="009150C6" w:rsidRPr="00156E98">
        <w:t xml:space="preserve">projektų finansavimo sąlygų aprašo Nr. </w:t>
      </w:r>
      <w:r w:rsidR="00EA0F62">
        <w:t>1</w:t>
      </w:r>
      <w:r w:rsidR="009150C6" w:rsidRPr="00156E98">
        <w:t xml:space="preserve"> </w:t>
      </w:r>
    </w:p>
    <w:p w14:paraId="6F5C0D28" w14:textId="77777777" w:rsidR="009150C6" w:rsidRDefault="009150C6" w:rsidP="009150C6">
      <w:pPr>
        <w:ind w:left="5529" w:firstLine="1298"/>
        <w:rPr>
          <w:lang w:eastAsia="lt-LT"/>
        </w:rPr>
      </w:pPr>
      <w:r w:rsidRPr="00156E98">
        <w:rPr>
          <w:lang w:eastAsia="lt-LT"/>
        </w:rPr>
        <w:t xml:space="preserve"> </w:t>
      </w:r>
      <w:r w:rsidR="008021B5">
        <w:rPr>
          <w:lang w:eastAsia="lt-LT"/>
        </w:rPr>
        <w:t xml:space="preserve">         </w:t>
      </w:r>
      <w:r w:rsidR="00EA0F62">
        <w:rPr>
          <w:lang w:eastAsia="lt-LT"/>
        </w:rPr>
        <w:t xml:space="preserve"> </w:t>
      </w:r>
      <w:r w:rsidR="00EB6E71">
        <w:rPr>
          <w:lang w:eastAsia="lt-LT"/>
        </w:rPr>
        <w:t>5</w:t>
      </w:r>
      <w:r w:rsidRPr="00156E98">
        <w:rPr>
          <w:lang w:eastAsia="lt-LT"/>
        </w:rPr>
        <w:t xml:space="preserve"> priedas</w:t>
      </w:r>
    </w:p>
    <w:p w14:paraId="3971A381" w14:textId="77777777" w:rsidR="00EA0F62" w:rsidRDefault="00EA0F62" w:rsidP="009150C6">
      <w:pPr>
        <w:ind w:left="5529" w:firstLine="1298"/>
        <w:rPr>
          <w:lang w:eastAsia="lt-LT"/>
        </w:rPr>
      </w:pPr>
    </w:p>
    <w:p w14:paraId="579A5BF6" w14:textId="77777777" w:rsidR="00EA0F62" w:rsidRPr="00156E98" w:rsidRDefault="00EA0F62" w:rsidP="009150C6">
      <w:pPr>
        <w:ind w:left="5529" w:firstLine="1298"/>
        <w:rPr>
          <w:lang w:eastAsia="lt-LT"/>
        </w:rPr>
      </w:pPr>
    </w:p>
    <w:p w14:paraId="57C6CCE0" w14:textId="77777777" w:rsidR="009150C6" w:rsidRPr="00156E98" w:rsidRDefault="009150C6" w:rsidP="009150C6">
      <w:pPr>
        <w:widowControl w:val="0"/>
        <w:tabs>
          <w:tab w:val="left" w:pos="1296"/>
          <w:tab w:val="center" w:pos="4819"/>
          <w:tab w:val="right" w:pos="9638"/>
        </w:tabs>
        <w:adjustRightInd w:val="0"/>
        <w:jc w:val="center"/>
        <w:textAlignment w:val="baseline"/>
        <w:rPr>
          <w:rFonts w:eastAsia="Times New Roman"/>
          <w:b/>
          <w:caps/>
        </w:rPr>
      </w:pPr>
      <w:r w:rsidRPr="00156E98">
        <w:rPr>
          <w:rFonts w:eastAsia="Times New Roman"/>
          <w:b/>
          <w:caps/>
        </w:rPr>
        <w:t xml:space="preserve">INFORMACIJa APIE GAUTĄ VALSTYBĖS PAGALBĄ, KITUS FINANSAVIMO ŠALTINIUS ir DUOMENIS, reikalingus projekto atitikČIAI </w:t>
      </w:r>
      <w:r w:rsidRPr="00156E98">
        <w:rPr>
          <w:b/>
          <w:caps/>
        </w:rPr>
        <w:t>2014–2020 metų Europos Sąjungos fondų investicijų veiksmų programos 3 prioriteto „Smulkiojo ir vidutinio verslo konkurencingumo skatinimas“ priemonės Nr. 03.3.1-LVPA-K-8</w:t>
      </w:r>
      <w:r w:rsidR="00BA48F6">
        <w:rPr>
          <w:b/>
          <w:caps/>
        </w:rPr>
        <w:t>54</w:t>
      </w:r>
      <w:r w:rsidRPr="00156E98">
        <w:rPr>
          <w:b/>
          <w:caps/>
        </w:rPr>
        <w:t xml:space="preserve"> „</w:t>
      </w:r>
      <w:r w:rsidR="00BA48F6">
        <w:rPr>
          <w:b/>
          <w:caps/>
        </w:rPr>
        <w:t>pramonĖS SKAITMENINIMAS</w:t>
      </w:r>
      <w:r w:rsidRPr="009C3D8A">
        <w:rPr>
          <w:b/>
          <w:caps/>
        </w:rPr>
        <w:t xml:space="preserve"> </w:t>
      </w:r>
      <w:r w:rsidR="00BA48F6">
        <w:rPr>
          <w:rFonts w:eastAsia="Times New Roman"/>
          <w:b/>
          <w:caps/>
        </w:rPr>
        <w:t>LT</w:t>
      </w:r>
      <w:r w:rsidRPr="00156E98">
        <w:rPr>
          <w:rFonts w:eastAsia="Times New Roman"/>
          <w:b/>
          <w:caps/>
        </w:rPr>
        <w:t>“</w:t>
      </w:r>
      <w:r w:rsidRPr="00156E98">
        <w:rPr>
          <w:rFonts w:eastAsia="Times New Roman"/>
          <w:caps/>
        </w:rPr>
        <w:t xml:space="preserve"> </w:t>
      </w:r>
      <w:r w:rsidRPr="00156E98">
        <w:rPr>
          <w:b/>
          <w:caps/>
        </w:rPr>
        <w:t>projektų finansavimo sąlygų aprašo</w:t>
      </w:r>
      <w:r w:rsidRPr="00156E98">
        <w:rPr>
          <w:rFonts w:eastAsia="Times New Roman"/>
          <w:b/>
          <w:caps/>
        </w:rPr>
        <w:t xml:space="preserve"> NR. </w:t>
      </w:r>
      <w:r w:rsidR="00BA48F6">
        <w:rPr>
          <w:rFonts w:eastAsia="Times New Roman"/>
          <w:b/>
          <w:caps/>
        </w:rPr>
        <w:t>1</w:t>
      </w:r>
      <w:r w:rsidRPr="009C3D8A">
        <w:rPr>
          <w:rFonts w:eastAsia="Times New Roman"/>
          <w:b/>
          <w:caps/>
        </w:rPr>
        <w:t xml:space="preserve"> </w:t>
      </w:r>
      <w:r w:rsidRPr="00156E98">
        <w:rPr>
          <w:rFonts w:eastAsia="Times New Roman"/>
          <w:b/>
          <w:caps/>
        </w:rPr>
        <w:t>NUOSTATOMS IR projektų atrankos kriterijams įvertinti</w:t>
      </w:r>
    </w:p>
    <w:p w14:paraId="00AE856C" w14:textId="77777777" w:rsidR="009150C6" w:rsidRPr="009C3D8A" w:rsidRDefault="009150C6" w:rsidP="009150C6"/>
    <w:p w14:paraId="42411DC2" w14:textId="77777777" w:rsidR="009150C6" w:rsidRDefault="009150C6" w:rsidP="00EC50BC">
      <w:pPr>
        <w:pStyle w:val="ListParagraph"/>
        <w:numPr>
          <w:ilvl w:val="0"/>
          <w:numId w:val="13"/>
        </w:numPr>
        <w:tabs>
          <w:tab w:val="left" w:pos="0"/>
        </w:tabs>
        <w:ind w:left="0" w:firstLine="0"/>
        <w:rPr>
          <w:b/>
        </w:rPr>
      </w:pPr>
      <w:bookmarkStart w:id="1" w:name="_Ref301765743"/>
      <w:r w:rsidRPr="003A165D">
        <w:rPr>
          <w:b/>
        </w:rPr>
        <w:t>Pareiškėjų vykdomos veiklos ir projekto veiklos priskiriamos Ekonominės veiklos rūšių klasifikatoriui (EVRK 2 red.), patvirtintam Statistikos departamento</w:t>
      </w:r>
      <w:r w:rsidRPr="003A165D">
        <w:t xml:space="preserve"> </w:t>
      </w:r>
      <w:r w:rsidRPr="003A165D">
        <w:rPr>
          <w:b/>
        </w:rPr>
        <w:t>prie Lietuvos Respublikos Vyriausybės</w:t>
      </w:r>
      <w:r w:rsidRPr="003A165D">
        <w:t xml:space="preserve"> </w:t>
      </w:r>
      <w:r w:rsidRPr="003A165D">
        <w:rPr>
          <w:b/>
        </w:rPr>
        <w:t xml:space="preserve">generalinio direktoriaus 2007 m. spalio 31 d. įsakymu Nr. DĮ-226 „Dėl Ekonominės veiklos rūšių klasifikatoriaus patvirtinimo“ (toliau – EVRK 2 red.) (taikoma vertinant projekto atitiktį 2014–2020 metų Europos Sąjungos fondų investicijų veiksmų programos 3 prioriteto </w:t>
      </w:r>
      <w:r w:rsidRPr="003A165D">
        <w:rPr>
          <w:b/>
          <w:kern w:val="16"/>
        </w:rPr>
        <w:t xml:space="preserve">„Smulkiojo ir vidutinio verslo konkurencingumo skatinimas“ </w:t>
      </w:r>
      <w:r w:rsidR="00BA48F6">
        <w:rPr>
          <w:b/>
        </w:rPr>
        <w:t xml:space="preserve">priemonės Nr. 03.3.1-LVPA-K-854 „Pramonės skaitmeninimas LT“ </w:t>
      </w:r>
      <w:r w:rsidRPr="003A165D">
        <w:rPr>
          <w:b/>
        </w:rPr>
        <w:t xml:space="preserve">projektų finansavimo sąlygų aprašo Nr. </w:t>
      </w:r>
      <w:r w:rsidR="00BA48F6">
        <w:rPr>
          <w:b/>
        </w:rPr>
        <w:t>1</w:t>
      </w:r>
      <w:r w:rsidRPr="003A165D">
        <w:rPr>
          <w:b/>
        </w:rPr>
        <w:t xml:space="preserve"> (toliau –</w:t>
      </w:r>
      <w:r w:rsidR="00C0796A">
        <w:rPr>
          <w:b/>
        </w:rPr>
        <w:t xml:space="preserve"> Aprašas) </w:t>
      </w:r>
      <w:r w:rsidR="00F54A85">
        <w:rPr>
          <w:b/>
        </w:rPr>
        <w:t>1</w:t>
      </w:r>
      <w:r w:rsidR="00E81223">
        <w:rPr>
          <w:b/>
        </w:rPr>
        <w:t>0</w:t>
      </w:r>
      <w:r w:rsidRPr="00896E32">
        <w:rPr>
          <w:b/>
        </w:rPr>
        <w:t xml:space="preserve"> punkto</w:t>
      </w:r>
      <w:r>
        <w:rPr>
          <w:b/>
        </w:rPr>
        <w:t xml:space="preserve"> reikalavimams).</w:t>
      </w:r>
    </w:p>
    <w:p w14:paraId="571F64AE" w14:textId="77777777" w:rsidR="008A6671" w:rsidRPr="003A165D" w:rsidRDefault="008A6671" w:rsidP="008A6671">
      <w:pPr>
        <w:pStyle w:val="ListParagraph"/>
        <w:tabs>
          <w:tab w:val="left" w:pos="0"/>
        </w:tabs>
        <w:ind w:left="0" w:firstLine="0"/>
        <w:rPr>
          <w:b/>
        </w:rPr>
      </w:pPr>
    </w:p>
    <w:tbl>
      <w:tblPr>
        <w:tblStyle w:val="TableGrid11"/>
        <w:tblW w:w="14000" w:type="dxa"/>
        <w:tblLook w:val="04A0" w:firstRow="1" w:lastRow="0" w:firstColumn="1" w:lastColumn="0" w:noHBand="0" w:noVBand="1"/>
      </w:tblPr>
      <w:tblGrid>
        <w:gridCol w:w="6495"/>
        <w:gridCol w:w="4090"/>
        <w:gridCol w:w="3415"/>
      </w:tblGrid>
      <w:tr w:rsidR="00B43CD0" w:rsidRPr="00156E98" w14:paraId="0CF7D803" w14:textId="77777777" w:rsidTr="00864A59">
        <w:trPr>
          <w:trHeight w:val="229"/>
        </w:trPr>
        <w:tc>
          <w:tcPr>
            <w:tcW w:w="6495" w:type="dxa"/>
            <w:vMerge w:val="restart"/>
          </w:tcPr>
          <w:p w14:paraId="6A665E45" w14:textId="77777777" w:rsidR="00B43CD0" w:rsidRPr="00382B8F" w:rsidRDefault="009150C6" w:rsidP="00382B8F">
            <w:pPr>
              <w:pStyle w:val="ListParagraph"/>
              <w:numPr>
                <w:ilvl w:val="1"/>
                <w:numId w:val="12"/>
              </w:numPr>
              <w:tabs>
                <w:tab w:val="left" w:pos="0"/>
              </w:tabs>
              <w:ind w:left="0" w:firstLine="0"/>
            </w:pPr>
            <w:r w:rsidRPr="00122863">
              <w:t xml:space="preserve"> Pareiškėjo vykdoma veikla (-os) pagal</w:t>
            </w:r>
            <w:r>
              <w:t xml:space="preserve"> </w:t>
            </w:r>
            <w:r w:rsidRPr="009F301F">
              <w:t>EVRK 2 red. (jeigu vykdomos kelios veiklos, reikia nurodyti pasidalijimą procentais pagal paskutinių finansinių metų metines pardavimo pajamas).</w:t>
            </w:r>
          </w:p>
        </w:tc>
        <w:tc>
          <w:tcPr>
            <w:tcW w:w="4090" w:type="dxa"/>
          </w:tcPr>
          <w:p w14:paraId="743B6EF4" w14:textId="77777777" w:rsidR="00B43CD0" w:rsidRPr="00156E98" w:rsidRDefault="00B43CD0" w:rsidP="00B43CD0">
            <w:r w:rsidRPr="00156E98">
              <w:t>Veikla Nr. 1</w:t>
            </w:r>
          </w:p>
        </w:tc>
        <w:tc>
          <w:tcPr>
            <w:tcW w:w="3415" w:type="dxa"/>
          </w:tcPr>
          <w:p w14:paraId="271C8A71" w14:textId="77777777" w:rsidR="00B43CD0" w:rsidRPr="00156E98" w:rsidRDefault="00B43CD0" w:rsidP="00B43CD0">
            <w:r w:rsidRPr="00156E98">
              <w:t>procentas</w:t>
            </w:r>
          </w:p>
        </w:tc>
      </w:tr>
      <w:tr w:rsidR="00B43CD0" w:rsidRPr="00156E98" w14:paraId="1E68CDDB" w14:textId="77777777" w:rsidTr="00864A59">
        <w:trPr>
          <w:trHeight w:val="229"/>
        </w:trPr>
        <w:tc>
          <w:tcPr>
            <w:tcW w:w="6495" w:type="dxa"/>
            <w:vMerge/>
          </w:tcPr>
          <w:p w14:paraId="1B269F18" w14:textId="77777777" w:rsidR="00B43CD0" w:rsidRPr="00156E98" w:rsidRDefault="00B43CD0" w:rsidP="00B43CD0">
            <w:pPr>
              <w:numPr>
                <w:ilvl w:val="1"/>
                <w:numId w:val="11"/>
              </w:numPr>
              <w:tabs>
                <w:tab w:val="left" w:pos="413"/>
              </w:tabs>
              <w:contextualSpacing/>
            </w:pPr>
          </w:p>
        </w:tc>
        <w:tc>
          <w:tcPr>
            <w:tcW w:w="4090" w:type="dxa"/>
          </w:tcPr>
          <w:p w14:paraId="33B21172" w14:textId="77777777" w:rsidR="00B43CD0" w:rsidRPr="00156E98" w:rsidRDefault="00B43CD0" w:rsidP="00B43CD0">
            <w:r w:rsidRPr="00156E98">
              <w:t>Veikla Nr. 1</w:t>
            </w:r>
          </w:p>
        </w:tc>
        <w:tc>
          <w:tcPr>
            <w:tcW w:w="3415" w:type="dxa"/>
          </w:tcPr>
          <w:p w14:paraId="5153FEF5" w14:textId="77777777" w:rsidR="00B43CD0" w:rsidRPr="00156E98" w:rsidRDefault="00B43CD0" w:rsidP="00B43CD0">
            <w:r w:rsidRPr="00156E98">
              <w:t>procentas</w:t>
            </w:r>
          </w:p>
        </w:tc>
      </w:tr>
      <w:tr w:rsidR="00B43CD0" w:rsidRPr="00156E98" w14:paraId="0DF7A8C4" w14:textId="77777777" w:rsidTr="00864A59">
        <w:trPr>
          <w:trHeight w:val="229"/>
        </w:trPr>
        <w:tc>
          <w:tcPr>
            <w:tcW w:w="6495" w:type="dxa"/>
            <w:vMerge/>
          </w:tcPr>
          <w:p w14:paraId="35ADFDA9" w14:textId="77777777" w:rsidR="00B43CD0" w:rsidRPr="00156E98" w:rsidRDefault="00B43CD0" w:rsidP="00B43CD0">
            <w:pPr>
              <w:numPr>
                <w:ilvl w:val="1"/>
                <w:numId w:val="11"/>
              </w:numPr>
              <w:tabs>
                <w:tab w:val="left" w:pos="413"/>
              </w:tabs>
              <w:contextualSpacing/>
            </w:pPr>
          </w:p>
        </w:tc>
        <w:tc>
          <w:tcPr>
            <w:tcW w:w="4090" w:type="dxa"/>
          </w:tcPr>
          <w:p w14:paraId="6EE91196" w14:textId="77777777" w:rsidR="00B43CD0" w:rsidRPr="00156E98" w:rsidRDefault="00B43CD0" w:rsidP="00B43CD0">
            <w:r w:rsidRPr="00156E98">
              <w:t>Veikla Nr. 1</w:t>
            </w:r>
          </w:p>
        </w:tc>
        <w:tc>
          <w:tcPr>
            <w:tcW w:w="3415" w:type="dxa"/>
          </w:tcPr>
          <w:p w14:paraId="7E54957C" w14:textId="77777777" w:rsidR="00B43CD0" w:rsidRPr="00156E98" w:rsidRDefault="00B43CD0" w:rsidP="00B43CD0">
            <w:r w:rsidRPr="00156E98">
              <w:t>procentas</w:t>
            </w:r>
          </w:p>
        </w:tc>
      </w:tr>
      <w:tr w:rsidR="00B43CD0" w:rsidRPr="00156E98" w14:paraId="741E7A78" w14:textId="77777777" w:rsidTr="00864A59">
        <w:trPr>
          <w:trHeight w:val="229"/>
        </w:trPr>
        <w:tc>
          <w:tcPr>
            <w:tcW w:w="6495" w:type="dxa"/>
            <w:vMerge/>
          </w:tcPr>
          <w:p w14:paraId="71121E46" w14:textId="77777777" w:rsidR="00B43CD0" w:rsidRPr="00156E98" w:rsidRDefault="00B43CD0" w:rsidP="00B43CD0">
            <w:pPr>
              <w:numPr>
                <w:ilvl w:val="1"/>
                <w:numId w:val="11"/>
              </w:numPr>
              <w:tabs>
                <w:tab w:val="left" w:pos="413"/>
              </w:tabs>
              <w:contextualSpacing/>
            </w:pPr>
          </w:p>
        </w:tc>
        <w:tc>
          <w:tcPr>
            <w:tcW w:w="4090" w:type="dxa"/>
          </w:tcPr>
          <w:p w14:paraId="5F2050AC" w14:textId="77777777" w:rsidR="00B43CD0" w:rsidRPr="00156E98" w:rsidRDefault="00B43CD0" w:rsidP="00B43CD0">
            <w:r w:rsidRPr="00156E98">
              <w:t>Veikla Nr. 1</w:t>
            </w:r>
          </w:p>
        </w:tc>
        <w:tc>
          <w:tcPr>
            <w:tcW w:w="3415" w:type="dxa"/>
          </w:tcPr>
          <w:p w14:paraId="75C3D064" w14:textId="77777777" w:rsidR="00B43CD0" w:rsidRPr="00156E98" w:rsidRDefault="00B43CD0" w:rsidP="00B43CD0">
            <w:r w:rsidRPr="00156E98">
              <w:t>procentas</w:t>
            </w:r>
          </w:p>
        </w:tc>
      </w:tr>
      <w:tr w:rsidR="00B43CD0" w:rsidRPr="00156E98" w14:paraId="6E606D0A" w14:textId="77777777" w:rsidTr="00864A59">
        <w:trPr>
          <w:trHeight w:val="918"/>
        </w:trPr>
        <w:tc>
          <w:tcPr>
            <w:tcW w:w="6495" w:type="dxa"/>
          </w:tcPr>
          <w:p w14:paraId="504D4E65" w14:textId="77777777" w:rsidR="00B43CD0" w:rsidRPr="00381A61" w:rsidRDefault="00B43CD0" w:rsidP="00382B8F">
            <w:pPr>
              <w:tabs>
                <w:tab w:val="left" w:pos="426"/>
              </w:tabs>
              <w:ind w:firstLine="0"/>
            </w:pPr>
            <w:r w:rsidRPr="009C3D8A">
              <w:t>1.2. Kiek s</w:t>
            </w:r>
            <w:r w:rsidRPr="00381A61">
              <w:t xml:space="preserve">vertine išraiška (Eur) pareiškėjo bendrų pardavimų struktūroje sudaro paties pareiškėjo pagamintos produkcijos pardavimai? </w:t>
            </w:r>
          </w:p>
        </w:tc>
        <w:tc>
          <w:tcPr>
            <w:tcW w:w="7505" w:type="dxa"/>
            <w:gridSpan w:val="2"/>
          </w:tcPr>
          <w:p w14:paraId="40C55BD2" w14:textId="77777777" w:rsidR="00B43CD0" w:rsidRPr="002614B0" w:rsidRDefault="00B43CD0" w:rsidP="00B43CD0"/>
        </w:tc>
      </w:tr>
    </w:tbl>
    <w:tbl>
      <w:tblPr>
        <w:tblW w:w="3415" w:type="dxa"/>
        <w:tblLook w:val="04A0" w:firstRow="1" w:lastRow="0" w:firstColumn="1" w:lastColumn="0" w:noHBand="0" w:noVBand="1"/>
      </w:tblPr>
      <w:tblGrid>
        <w:gridCol w:w="3415"/>
      </w:tblGrid>
      <w:tr w:rsidR="00382B8F" w:rsidRPr="00156E98" w14:paraId="4190F179" w14:textId="77777777" w:rsidTr="00382B8F">
        <w:trPr>
          <w:trHeight w:val="229"/>
        </w:trPr>
        <w:tc>
          <w:tcPr>
            <w:tcW w:w="3415" w:type="dxa"/>
          </w:tcPr>
          <w:p w14:paraId="04440C1A" w14:textId="77777777" w:rsidR="00382B8F" w:rsidRPr="00156E98" w:rsidRDefault="00382B8F" w:rsidP="009150C6"/>
        </w:tc>
      </w:tr>
      <w:tr w:rsidR="00382B8F" w:rsidRPr="00156E98" w14:paraId="5CE40F33" w14:textId="77777777" w:rsidTr="00382B8F">
        <w:trPr>
          <w:trHeight w:val="229"/>
        </w:trPr>
        <w:tc>
          <w:tcPr>
            <w:tcW w:w="3415" w:type="dxa"/>
          </w:tcPr>
          <w:p w14:paraId="708C995A" w14:textId="77777777" w:rsidR="00382B8F" w:rsidRPr="00156E98" w:rsidRDefault="00382B8F" w:rsidP="009150C6"/>
        </w:tc>
      </w:tr>
      <w:tr w:rsidR="00382B8F" w:rsidRPr="00156E98" w14:paraId="7CD36443" w14:textId="77777777" w:rsidTr="00382B8F">
        <w:trPr>
          <w:trHeight w:val="229"/>
        </w:trPr>
        <w:tc>
          <w:tcPr>
            <w:tcW w:w="3415" w:type="dxa"/>
          </w:tcPr>
          <w:p w14:paraId="3427FAF5" w14:textId="77777777" w:rsidR="00382B8F" w:rsidRPr="00156E98" w:rsidRDefault="00382B8F" w:rsidP="00382B8F">
            <w:pPr>
              <w:ind w:firstLine="0"/>
            </w:pPr>
          </w:p>
        </w:tc>
      </w:tr>
      <w:tr w:rsidR="00382B8F" w:rsidRPr="00156E98" w14:paraId="31580992" w14:textId="77777777" w:rsidTr="00382B8F">
        <w:trPr>
          <w:trHeight w:val="229"/>
        </w:trPr>
        <w:tc>
          <w:tcPr>
            <w:tcW w:w="3415" w:type="dxa"/>
          </w:tcPr>
          <w:p w14:paraId="54BA67AF" w14:textId="77777777" w:rsidR="00382B8F" w:rsidRDefault="00382B8F" w:rsidP="00382B8F">
            <w:pPr>
              <w:ind w:firstLine="0"/>
            </w:pPr>
          </w:p>
          <w:p w14:paraId="0E287C78" w14:textId="77777777" w:rsidR="00382B8F" w:rsidRDefault="00382B8F" w:rsidP="00382B8F">
            <w:pPr>
              <w:ind w:firstLine="0"/>
            </w:pPr>
          </w:p>
          <w:p w14:paraId="423BBD8B" w14:textId="77777777" w:rsidR="0014240B" w:rsidRDefault="0014240B" w:rsidP="00382B8F">
            <w:pPr>
              <w:ind w:firstLine="0"/>
            </w:pPr>
          </w:p>
          <w:p w14:paraId="08E34EF2" w14:textId="77777777" w:rsidR="0014240B" w:rsidRDefault="0014240B" w:rsidP="00382B8F">
            <w:pPr>
              <w:ind w:firstLine="0"/>
            </w:pPr>
          </w:p>
          <w:p w14:paraId="13585E67" w14:textId="77777777" w:rsidR="0014240B" w:rsidRDefault="0014240B" w:rsidP="00382B8F">
            <w:pPr>
              <w:ind w:firstLine="0"/>
            </w:pPr>
          </w:p>
          <w:p w14:paraId="402A49A5" w14:textId="77777777" w:rsidR="0014240B" w:rsidRPr="00156E98" w:rsidRDefault="0014240B" w:rsidP="00382B8F">
            <w:pPr>
              <w:ind w:firstLine="0"/>
            </w:pPr>
          </w:p>
        </w:tc>
      </w:tr>
    </w:tbl>
    <w:p w14:paraId="1973FC95" w14:textId="77777777" w:rsidR="009150C6" w:rsidRPr="00382B8F" w:rsidRDefault="00382B8F" w:rsidP="00382B8F">
      <w:pPr>
        <w:ind w:firstLine="0"/>
        <w:rPr>
          <w:b/>
        </w:rPr>
      </w:pPr>
      <w:r w:rsidRPr="00382B8F">
        <w:rPr>
          <w:b/>
        </w:rPr>
        <w:lastRenderedPageBreak/>
        <w:t>2.</w:t>
      </w:r>
      <w:r>
        <w:rPr>
          <w:b/>
        </w:rPr>
        <w:t xml:space="preserve"> </w:t>
      </w:r>
      <w:r w:rsidR="009150C6" w:rsidRPr="00382B8F">
        <w:rPr>
          <w:b/>
        </w:rPr>
        <w:t>Pareiškėjo akcininkai (nurodomi visi įmonės akcininkai, valdantys 10 ir daugiau procentų įmonės akcijų).</w:t>
      </w:r>
    </w:p>
    <w:p w14:paraId="11ADB21B" w14:textId="77777777" w:rsidR="009150C6" w:rsidRPr="00381A61" w:rsidRDefault="009150C6" w:rsidP="009150C6">
      <w:pPr>
        <w:rPr>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057"/>
        <w:gridCol w:w="5268"/>
      </w:tblGrid>
      <w:tr w:rsidR="009150C6" w:rsidRPr="00156E98" w14:paraId="3803946C" w14:textId="77777777" w:rsidTr="009150C6">
        <w:trPr>
          <w:trHeight w:val="279"/>
        </w:trPr>
        <w:tc>
          <w:tcPr>
            <w:tcW w:w="675" w:type="dxa"/>
            <w:shd w:val="clear" w:color="auto" w:fill="E6E6E6"/>
          </w:tcPr>
          <w:p w14:paraId="4F965E58" w14:textId="77777777" w:rsidR="009150C6" w:rsidRPr="005D0283" w:rsidRDefault="009150C6" w:rsidP="009150C6">
            <w:pPr>
              <w:rPr>
                <w:b/>
                <w:bCs/>
              </w:rPr>
            </w:pPr>
            <w:r w:rsidRPr="002614B0">
              <w:rPr>
                <w:b/>
                <w:bCs/>
              </w:rPr>
              <w:t>Eil</w:t>
            </w:r>
            <w:r w:rsidRPr="00D50CDC">
              <w:rPr>
                <w:b/>
                <w:bCs/>
              </w:rPr>
              <w:t>.</w:t>
            </w:r>
            <w:r w:rsidRPr="005D0283">
              <w:rPr>
                <w:b/>
                <w:bCs/>
              </w:rPr>
              <w:t xml:space="preserve"> Nr.</w:t>
            </w:r>
          </w:p>
        </w:tc>
        <w:tc>
          <w:tcPr>
            <w:tcW w:w="8057" w:type="dxa"/>
            <w:shd w:val="clear" w:color="auto" w:fill="E6E6E6"/>
          </w:tcPr>
          <w:p w14:paraId="56AE3A12" w14:textId="77777777" w:rsidR="009150C6" w:rsidRPr="005D0283" w:rsidRDefault="009150C6" w:rsidP="009150C6">
            <w:pPr>
              <w:rPr>
                <w:b/>
                <w:bCs/>
              </w:rPr>
            </w:pPr>
            <w:r w:rsidRPr="005D0283">
              <w:rPr>
                <w:b/>
                <w:bCs/>
              </w:rPr>
              <w:t>Akcininkas</w:t>
            </w:r>
          </w:p>
        </w:tc>
        <w:tc>
          <w:tcPr>
            <w:tcW w:w="5268" w:type="dxa"/>
            <w:tcBorders>
              <w:bottom w:val="single" w:sz="4" w:space="0" w:color="auto"/>
            </w:tcBorders>
            <w:shd w:val="clear" w:color="auto" w:fill="E6E6E6"/>
          </w:tcPr>
          <w:p w14:paraId="74F6B827" w14:textId="77777777" w:rsidR="009150C6" w:rsidRPr="00223586" w:rsidRDefault="009150C6" w:rsidP="009150C6">
            <w:pPr>
              <w:rPr>
                <w:b/>
                <w:bCs/>
              </w:rPr>
            </w:pPr>
            <w:r w:rsidRPr="00223586">
              <w:rPr>
                <w:b/>
                <w:bCs/>
              </w:rPr>
              <w:t>Akcijų dalis (procentais)</w:t>
            </w:r>
          </w:p>
        </w:tc>
      </w:tr>
      <w:tr w:rsidR="009150C6" w:rsidRPr="00156E98" w14:paraId="58F218C4" w14:textId="77777777" w:rsidTr="009150C6">
        <w:trPr>
          <w:trHeight w:val="434"/>
        </w:trPr>
        <w:tc>
          <w:tcPr>
            <w:tcW w:w="675" w:type="dxa"/>
            <w:tcBorders>
              <w:top w:val="single" w:sz="4" w:space="0" w:color="auto"/>
              <w:left w:val="single" w:sz="4" w:space="0" w:color="auto"/>
              <w:bottom w:val="single" w:sz="4" w:space="0" w:color="auto"/>
            </w:tcBorders>
          </w:tcPr>
          <w:p w14:paraId="7C61CE92" w14:textId="77777777" w:rsidR="009150C6" w:rsidRPr="00082218" w:rsidRDefault="007C04AE" w:rsidP="00382B8F">
            <w:pPr>
              <w:ind w:firstLine="0"/>
              <w:rPr>
                <w:bCs/>
              </w:rPr>
            </w:pPr>
            <w:r>
              <w:rPr>
                <w:bCs/>
              </w:rPr>
              <w:t>2.1</w:t>
            </w:r>
          </w:p>
        </w:tc>
        <w:tc>
          <w:tcPr>
            <w:tcW w:w="8057" w:type="dxa"/>
          </w:tcPr>
          <w:p w14:paraId="4F3EA0FD" w14:textId="77777777" w:rsidR="009150C6" w:rsidRPr="00381A61" w:rsidRDefault="009150C6" w:rsidP="00382B8F">
            <w:pPr>
              <w:ind w:firstLine="0"/>
              <w:rPr>
                <w:b/>
                <w:bCs/>
              </w:rPr>
            </w:pPr>
          </w:p>
        </w:tc>
        <w:tc>
          <w:tcPr>
            <w:tcW w:w="5268" w:type="dxa"/>
            <w:shd w:val="clear" w:color="auto" w:fill="auto"/>
          </w:tcPr>
          <w:p w14:paraId="30B2DDC2" w14:textId="77777777" w:rsidR="009150C6" w:rsidRPr="002614B0" w:rsidRDefault="009150C6" w:rsidP="009150C6">
            <w:pPr>
              <w:rPr>
                <w:b/>
                <w:bCs/>
              </w:rPr>
            </w:pPr>
          </w:p>
        </w:tc>
      </w:tr>
      <w:tr w:rsidR="009150C6" w:rsidRPr="00156E98" w14:paraId="3EC4E53D" w14:textId="77777777" w:rsidTr="009150C6">
        <w:trPr>
          <w:trHeight w:val="456"/>
        </w:trPr>
        <w:tc>
          <w:tcPr>
            <w:tcW w:w="675" w:type="dxa"/>
            <w:tcBorders>
              <w:top w:val="single" w:sz="4" w:space="0" w:color="auto"/>
              <w:left w:val="single" w:sz="4" w:space="0" w:color="auto"/>
              <w:bottom w:val="single" w:sz="4" w:space="0" w:color="auto"/>
            </w:tcBorders>
          </w:tcPr>
          <w:p w14:paraId="5AAD075F" w14:textId="77777777" w:rsidR="009150C6" w:rsidRPr="00082218" w:rsidRDefault="007C04AE" w:rsidP="00382B8F">
            <w:pPr>
              <w:ind w:firstLine="0"/>
              <w:rPr>
                <w:bCs/>
              </w:rPr>
            </w:pPr>
            <w:r>
              <w:rPr>
                <w:bCs/>
              </w:rPr>
              <w:t>2.2</w:t>
            </w:r>
          </w:p>
        </w:tc>
        <w:tc>
          <w:tcPr>
            <w:tcW w:w="8057" w:type="dxa"/>
          </w:tcPr>
          <w:p w14:paraId="3B009E21" w14:textId="77777777" w:rsidR="009150C6" w:rsidRPr="00381A61" w:rsidRDefault="009150C6" w:rsidP="009150C6">
            <w:pPr>
              <w:rPr>
                <w:b/>
                <w:bCs/>
              </w:rPr>
            </w:pPr>
          </w:p>
        </w:tc>
        <w:tc>
          <w:tcPr>
            <w:tcW w:w="5268" w:type="dxa"/>
            <w:shd w:val="clear" w:color="auto" w:fill="auto"/>
          </w:tcPr>
          <w:p w14:paraId="21BF30EE" w14:textId="77777777" w:rsidR="009150C6" w:rsidRPr="002614B0" w:rsidRDefault="009150C6" w:rsidP="009150C6">
            <w:pPr>
              <w:rPr>
                <w:b/>
                <w:bCs/>
              </w:rPr>
            </w:pPr>
          </w:p>
        </w:tc>
      </w:tr>
      <w:tr w:rsidR="009150C6" w:rsidRPr="00156E98" w14:paraId="5141A364" w14:textId="77777777" w:rsidTr="009150C6">
        <w:trPr>
          <w:trHeight w:val="456"/>
        </w:trPr>
        <w:tc>
          <w:tcPr>
            <w:tcW w:w="675" w:type="dxa"/>
            <w:tcBorders>
              <w:top w:val="single" w:sz="4" w:space="0" w:color="auto"/>
              <w:left w:val="single" w:sz="4" w:space="0" w:color="auto"/>
              <w:bottom w:val="single" w:sz="4" w:space="0" w:color="auto"/>
            </w:tcBorders>
          </w:tcPr>
          <w:p w14:paraId="229B39A4" w14:textId="77777777" w:rsidR="009150C6" w:rsidRPr="00082218" w:rsidRDefault="009150C6" w:rsidP="00382B8F">
            <w:pPr>
              <w:ind w:firstLine="0"/>
              <w:rPr>
                <w:bCs/>
              </w:rPr>
            </w:pPr>
            <w:r w:rsidRPr="00082218">
              <w:rPr>
                <w:bCs/>
              </w:rPr>
              <w:t>2.n</w:t>
            </w:r>
          </w:p>
        </w:tc>
        <w:tc>
          <w:tcPr>
            <w:tcW w:w="8057" w:type="dxa"/>
            <w:tcBorders>
              <w:bottom w:val="single" w:sz="4" w:space="0" w:color="auto"/>
            </w:tcBorders>
          </w:tcPr>
          <w:p w14:paraId="37FF124F" w14:textId="77777777" w:rsidR="009150C6" w:rsidRPr="00381A61" w:rsidRDefault="009150C6" w:rsidP="009150C6">
            <w:pPr>
              <w:rPr>
                <w:b/>
                <w:bCs/>
              </w:rPr>
            </w:pPr>
          </w:p>
        </w:tc>
        <w:tc>
          <w:tcPr>
            <w:tcW w:w="5268" w:type="dxa"/>
            <w:tcBorders>
              <w:bottom w:val="single" w:sz="4" w:space="0" w:color="auto"/>
            </w:tcBorders>
            <w:shd w:val="clear" w:color="auto" w:fill="auto"/>
          </w:tcPr>
          <w:p w14:paraId="4F6E3059" w14:textId="77777777" w:rsidR="009150C6" w:rsidRPr="002614B0" w:rsidRDefault="009150C6" w:rsidP="009150C6">
            <w:pPr>
              <w:rPr>
                <w:b/>
                <w:bCs/>
              </w:rPr>
            </w:pPr>
          </w:p>
        </w:tc>
      </w:tr>
      <w:bookmarkEnd w:id="1"/>
    </w:tbl>
    <w:p w14:paraId="5E262418" w14:textId="77777777" w:rsidR="009150C6" w:rsidRPr="009C3D8A" w:rsidRDefault="009150C6" w:rsidP="009150C6">
      <w:pPr>
        <w:widowControl w:val="0"/>
        <w:adjustRightInd w:val="0"/>
        <w:textAlignment w:val="baseline"/>
        <w:rPr>
          <w:rFonts w:eastAsia="Times New Roman"/>
          <w:lang w:eastAsia="lt-LT"/>
        </w:rPr>
      </w:pPr>
    </w:p>
    <w:p w14:paraId="784394B7" w14:textId="77777777" w:rsidR="009150C6" w:rsidRPr="003A165D" w:rsidRDefault="009150C6" w:rsidP="007C04AE">
      <w:pPr>
        <w:widowControl w:val="0"/>
        <w:adjustRightInd w:val="0"/>
        <w:ind w:firstLine="0"/>
        <w:contextualSpacing/>
        <w:textAlignment w:val="baseline"/>
        <w:rPr>
          <w:rFonts w:eastAsia="Times New Roman"/>
          <w:b/>
        </w:rPr>
      </w:pPr>
      <w:r w:rsidRPr="009C3D8A">
        <w:rPr>
          <w:rFonts w:eastAsia="Times New Roman"/>
          <w:b/>
          <w:lang w:eastAsia="lt-LT"/>
        </w:rPr>
        <w:t xml:space="preserve">3. </w:t>
      </w:r>
      <w:r w:rsidRPr="00381A61">
        <w:rPr>
          <w:rFonts w:eastAsia="Times New Roman"/>
          <w:b/>
          <w:lang w:eastAsia="lt-LT"/>
        </w:rPr>
        <w:t xml:space="preserve">Projekto poveikis įmonės darbo našumo </w:t>
      </w:r>
      <w:r w:rsidRPr="003A165D">
        <w:rPr>
          <w:rFonts w:eastAsia="Times New Roman"/>
          <w:b/>
          <w:lang w:eastAsia="lt-LT"/>
        </w:rPr>
        <w:t>augimui (</w:t>
      </w:r>
      <w:r w:rsidRPr="003A165D">
        <w:rPr>
          <w:b/>
        </w:rPr>
        <w:t>taikoma vertinant projekt</w:t>
      </w:r>
      <w:r>
        <w:rPr>
          <w:b/>
        </w:rPr>
        <w:t>ą pagal</w:t>
      </w:r>
      <w:r w:rsidRPr="003A165D">
        <w:rPr>
          <w:b/>
        </w:rPr>
        <w:t xml:space="preserve"> </w:t>
      </w:r>
      <w:r w:rsidRPr="008056F9">
        <w:rPr>
          <w:b/>
        </w:rPr>
        <w:t>Aprašo 2 priedo 1 punktą</w:t>
      </w:r>
      <w:r w:rsidRPr="003A165D">
        <w:rPr>
          <w:b/>
        </w:rPr>
        <w:t>)</w:t>
      </w:r>
      <w:r w:rsidRPr="003A165D">
        <w:rPr>
          <w:rFonts w:eastAsia="Times New Roman"/>
          <w:b/>
        </w:rPr>
        <w:t>.</w:t>
      </w:r>
    </w:p>
    <w:p w14:paraId="53AD352D" w14:textId="77777777" w:rsidR="009150C6" w:rsidRPr="00A703EF" w:rsidRDefault="009150C6" w:rsidP="009150C6">
      <w:pPr>
        <w:widowControl w:val="0"/>
        <w:adjustRightInd w:val="0"/>
        <w:textAlignment w:val="baseline"/>
        <w:rPr>
          <w:rFonts w:eastAsia="Times New Roman"/>
          <w:b/>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694"/>
        <w:gridCol w:w="1843"/>
        <w:gridCol w:w="1559"/>
        <w:gridCol w:w="2410"/>
        <w:gridCol w:w="3402"/>
      </w:tblGrid>
      <w:tr w:rsidR="009150C6" w:rsidRPr="003A165D" w14:paraId="54576AA5" w14:textId="77777777" w:rsidTr="009150C6">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36DDF390" w14:textId="77777777" w:rsidR="009150C6" w:rsidRPr="00A703EF" w:rsidRDefault="009150C6" w:rsidP="009150C6">
            <w:pPr>
              <w:tabs>
                <w:tab w:val="left" w:pos="1296"/>
              </w:tabs>
              <w:rPr>
                <w:rFonts w:eastAsia="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BD5AA95" w14:textId="77777777" w:rsidR="009150C6" w:rsidRPr="003A165D" w:rsidRDefault="009150C6" w:rsidP="007C04AE">
            <w:pPr>
              <w:tabs>
                <w:tab w:val="left" w:pos="1296"/>
              </w:tabs>
              <w:ind w:firstLine="0"/>
              <w:rPr>
                <w:rFonts w:eastAsia="Times New Roman"/>
              </w:rPr>
            </w:pPr>
            <w:r w:rsidRPr="003A165D">
              <w:rPr>
                <w:rFonts w:eastAsia="Times New Roman"/>
              </w:rPr>
              <w:t>Paraiškos pateikimo metais</w:t>
            </w:r>
            <w:r w:rsidR="007C04AE">
              <w:rPr>
                <w:rFonts w:eastAsia="Times New Roman"/>
              </w:rPr>
              <w:t xml:space="preserve"> (pagal su paraiška pateiktų paskutinių finansinių </w:t>
            </w:r>
            <w:r w:rsidRPr="003A165D">
              <w:rPr>
                <w:rFonts w:eastAsia="Times New Roman"/>
              </w:rPr>
              <w:t xml:space="preserve">metų patvirtintą </w:t>
            </w:r>
            <w:r>
              <w:rPr>
                <w:rFonts w:eastAsia="Times New Roman"/>
              </w:rPr>
              <w:t xml:space="preserve">metinių </w:t>
            </w:r>
            <w:r w:rsidRPr="003A165D">
              <w:rPr>
                <w:rFonts w:eastAsia="Times New Roman"/>
              </w:rPr>
              <w:t xml:space="preserve">finansinių atskaitų rinkinį (jei paskutinių finansinių metų </w:t>
            </w:r>
            <w:r>
              <w:rPr>
                <w:rFonts w:eastAsia="Times New Roman"/>
              </w:rPr>
              <w:t xml:space="preserve">metinių </w:t>
            </w:r>
            <w:r w:rsidRPr="003A165D">
              <w:rPr>
                <w:rFonts w:eastAsia="Times New Roman"/>
              </w:rPr>
              <w:t xml:space="preserve">finansinių ataskaitų rinkinys dar nėra patvirtintas, tuomet darbo našumas pagal įmonės vadovo pasirašytą paskutinių finansinių metų </w:t>
            </w:r>
            <w:r>
              <w:rPr>
                <w:rFonts w:eastAsia="Times New Roman"/>
              </w:rPr>
              <w:t xml:space="preserve">metinių </w:t>
            </w:r>
            <w:r w:rsidRPr="003A165D">
              <w:rPr>
                <w:rFonts w:eastAsia="Times New Roman"/>
              </w:rPr>
              <w:t>finansinių ataskaitų rinkinį)</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4EFE1D13" w14:textId="77777777" w:rsidR="009150C6" w:rsidRPr="003A165D" w:rsidRDefault="009150C6" w:rsidP="007C04AE">
            <w:pPr>
              <w:tabs>
                <w:tab w:val="left" w:pos="1296"/>
              </w:tabs>
              <w:ind w:firstLine="0"/>
              <w:rPr>
                <w:rFonts w:eastAsia="Times New Roman"/>
              </w:rPr>
            </w:pPr>
            <w:r w:rsidRPr="003A165D">
              <w:rPr>
                <w:rFonts w:eastAsia="Times New Roman"/>
              </w:rPr>
              <w:t>N</w:t>
            </w:r>
            <w:r w:rsidR="008056F9">
              <w:rPr>
                <w:rFonts w:eastAsia="Times New Roman"/>
              </w:rPr>
              <w:t xml:space="preserve"> </w:t>
            </w:r>
            <w:r w:rsidRPr="003A165D">
              <w:rPr>
                <w:rFonts w:eastAsia="Times New Roman"/>
              </w:rPr>
              <w:t>(projekto įgyvendinimo pabaigos metai)</w:t>
            </w:r>
          </w:p>
          <w:p w14:paraId="05AE40FD" w14:textId="77777777" w:rsidR="009150C6" w:rsidRPr="003A165D" w:rsidRDefault="009150C6" w:rsidP="007C04AE">
            <w:pPr>
              <w:tabs>
                <w:tab w:val="left" w:pos="1296"/>
              </w:tabs>
              <w:ind w:right="-121" w:firstLine="0"/>
              <w:rPr>
                <w:rFonts w:eastAsia="Times New Roman"/>
              </w:rPr>
            </w:pPr>
            <w:r w:rsidRPr="003A165D">
              <w:rPr>
                <w:rFonts w:eastAsia="Times New Roman"/>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08FFF0A5" w14:textId="77777777" w:rsidR="009150C6" w:rsidRPr="003A165D" w:rsidRDefault="009150C6" w:rsidP="007C04AE">
            <w:pPr>
              <w:tabs>
                <w:tab w:val="left" w:pos="1296"/>
              </w:tabs>
              <w:ind w:firstLine="0"/>
              <w:rPr>
                <w:rFonts w:eastAsia="Times New Roman"/>
              </w:rPr>
            </w:pPr>
            <w:r w:rsidRPr="003A165D">
              <w:rPr>
                <w:rFonts w:eastAsia="Times New Roman"/>
              </w:rPr>
              <w:t>N+1</w:t>
            </w:r>
            <w:r w:rsidR="007C04AE">
              <w:rPr>
                <w:rFonts w:eastAsia="Times New Roman"/>
              </w:rPr>
              <w:t xml:space="preserve"> </w:t>
            </w:r>
            <w:r w:rsidRPr="003A165D">
              <w:rPr>
                <w:rFonts w:eastAsia="Times New Roman"/>
              </w:rPr>
              <w:t>(201....)</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14:paraId="5DBFAF66" w14:textId="77777777" w:rsidR="009150C6" w:rsidRPr="003A165D" w:rsidRDefault="009150C6" w:rsidP="007C04AE">
            <w:pPr>
              <w:tabs>
                <w:tab w:val="left" w:pos="1296"/>
              </w:tabs>
              <w:ind w:firstLine="0"/>
              <w:rPr>
                <w:rFonts w:eastAsia="Times New Roman"/>
              </w:rPr>
            </w:pPr>
            <w:r w:rsidRPr="003A165D">
              <w:rPr>
                <w:rFonts w:eastAsia="Times New Roman"/>
              </w:rPr>
              <w:t>N+2</w:t>
            </w:r>
            <w:r w:rsidR="007C04AE">
              <w:rPr>
                <w:rFonts w:eastAsia="Times New Roman"/>
              </w:rPr>
              <w:t xml:space="preserve"> </w:t>
            </w:r>
            <w:r w:rsidRPr="003A165D">
              <w:rPr>
                <w:rFonts w:eastAsia="Times New Roman"/>
              </w:rPr>
              <w:t>(201....</w:t>
            </w:r>
            <w:r w:rsidR="007C04AE">
              <w:rPr>
                <w:rFonts w:eastAsia="Times New Roman"/>
              </w:rPr>
              <w:t>)</w:t>
            </w:r>
          </w:p>
        </w:tc>
        <w:tc>
          <w:tcPr>
            <w:tcW w:w="3402" w:type="dxa"/>
            <w:tcBorders>
              <w:top w:val="single" w:sz="4" w:space="0" w:color="auto"/>
              <w:left w:val="single" w:sz="4" w:space="0" w:color="auto"/>
              <w:bottom w:val="single" w:sz="4" w:space="0" w:color="auto"/>
              <w:right w:val="single" w:sz="4" w:space="0" w:color="auto"/>
            </w:tcBorders>
            <w:shd w:val="clear" w:color="auto" w:fill="E6E6E6"/>
            <w:hideMark/>
          </w:tcPr>
          <w:p w14:paraId="1DB8C482" w14:textId="77777777" w:rsidR="009150C6" w:rsidRPr="003A165D" w:rsidRDefault="009150C6" w:rsidP="007C04AE">
            <w:pPr>
              <w:tabs>
                <w:tab w:val="left" w:pos="1296"/>
              </w:tabs>
              <w:ind w:firstLine="0"/>
              <w:rPr>
                <w:rFonts w:eastAsia="Times New Roman"/>
              </w:rPr>
            </w:pPr>
            <w:r w:rsidRPr="003A165D">
              <w:rPr>
                <w:rFonts w:eastAsia="Times New Roman"/>
              </w:rPr>
              <w:t>N+3</w:t>
            </w:r>
            <w:r w:rsidR="007C04AE">
              <w:rPr>
                <w:rFonts w:eastAsia="Times New Roman"/>
              </w:rPr>
              <w:t xml:space="preserve"> </w:t>
            </w:r>
            <w:r w:rsidRPr="003A165D">
              <w:rPr>
                <w:rFonts w:eastAsia="Times New Roman"/>
              </w:rPr>
              <w:t>(201....)</w:t>
            </w:r>
          </w:p>
        </w:tc>
      </w:tr>
      <w:tr w:rsidR="009150C6" w:rsidRPr="003A165D" w14:paraId="7F0E6C04" w14:textId="77777777" w:rsidTr="009150C6">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38A3175B" w14:textId="77777777" w:rsidR="009150C6" w:rsidRPr="003A165D" w:rsidRDefault="009150C6" w:rsidP="007C04AE">
            <w:pPr>
              <w:widowControl w:val="0"/>
              <w:tabs>
                <w:tab w:val="left" w:pos="460"/>
              </w:tabs>
              <w:adjustRightInd w:val="0"/>
              <w:ind w:firstLine="0"/>
              <w:textAlignment w:val="baseline"/>
              <w:rPr>
                <w:rFonts w:eastAsia="Times New Roman"/>
              </w:rPr>
            </w:pPr>
            <w:r>
              <w:rPr>
                <w:rFonts w:eastAsia="Times New Roman"/>
              </w:rPr>
              <w:t>3</w:t>
            </w:r>
            <w:r w:rsidR="0014240B">
              <w:rPr>
                <w:rFonts w:eastAsia="Times New Roman"/>
              </w:rPr>
              <w:t xml:space="preserve">.1. </w:t>
            </w:r>
            <w:r w:rsidRPr="003A165D">
              <w:rPr>
                <w:rFonts w:eastAsia="Times New Roman"/>
              </w:rPr>
              <w:t>Išlaidos personalui (Eur)</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63C3C89C" w14:textId="77777777" w:rsidR="009150C6" w:rsidRPr="003A165D" w:rsidRDefault="009150C6" w:rsidP="009150C6">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68F3FE9B" w14:textId="77777777" w:rsidR="009150C6" w:rsidRPr="003A165D" w:rsidRDefault="009150C6" w:rsidP="009150C6">
            <w:pPr>
              <w:tabs>
                <w:tab w:val="left" w:pos="1296"/>
              </w:tabs>
              <w:jc w:val="center"/>
              <w:rPr>
                <w:rFonts w:eastAsia="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737B7CC3" w14:textId="77777777" w:rsidR="009150C6" w:rsidRPr="003A165D" w:rsidRDefault="009150C6" w:rsidP="009150C6">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636E39BA" w14:textId="77777777" w:rsidR="009150C6" w:rsidRPr="003A165D" w:rsidRDefault="009150C6" w:rsidP="009150C6">
            <w:pPr>
              <w:tabs>
                <w:tab w:val="left" w:pos="1296"/>
              </w:tabs>
              <w:jc w:val="center"/>
              <w:rPr>
                <w:rFonts w:eastAsia="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E6E6E6"/>
          </w:tcPr>
          <w:p w14:paraId="16A97C33" w14:textId="77777777" w:rsidR="009150C6" w:rsidRPr="003A165D" w:rsidRDefault="009150C6" w:rsidP="009150C6">
            <w:pPr>
              <w:tabs>
                <w:tab w:val="left" w:pos="1296"/>
              </w:tabs>
              <w:jc w:val="center"/>
              <w:rPr>
                <w:rFonts w:eastAsia="Times New Roman"/>
              </w:rPr>
            </w:pPr>
          </w:p>
        </w:tc>
      </w:tr>
      <w:tr w:rsidR="009150C6" w:rsidRPr="003A165D" w14:paraId="0873F9E9" w14:textId="77777777" w:rsidTr="009150C6">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6752DE32" w14:textId="77777777" w:rsidR="009150C6" w:rsidRPr="003A165D" w:rsidRDefault="009150C6" w:rsidP="007C04AE">
            <w:pPr>
              <w:widowControl w:val="0"/>
              <w:tabs>
                <w:tab w:val="left" w:pos="460"/>
              </w:tabs>
              <w:adjustRightInd w:val="0"/>
              <w:ind w:left="34" w:firstLine="0"/>
              <w:textAlignment w:val="baseline"/>
              <w:rPr>
                <w:rFonts w:eastAsia="Times New Roman"/>
              </w:rPr>
            </w:pPr>
            <w:r>
              <w:rPr>
                <w:rFonts w:eastAsia="Times New Roman"/>
              </w:rPr>
              <w:t>3</w:t>
            </w:r>
            <w:r w:rsidRPr="003A165D">
              <w:rPr>
                <w:rFonts w:eastAsia="Times New Roman"/>
              </w:rPr>
              <w:t>.2. Nusidėvėjimo išlaidos (Eur)</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1231108" w14:textId="77777777" w:rsidR="009150C6" w:rsidRPr="003A165D" w:rsidRDefault="009150C6" w:rsidP="009150C6">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69515D2F" w14:textId="77777777" w:rsidR="009150C6" w:rsidRPr="003A165D" w:rsidRDefault="009150C6" w:rsidP="009150C6">
            <w:pPr>
              <w:tabs>
                <w:tab w:val="left" w:pos="1296"/>
              </w:tabs>
              <w:jc w:val="center"/>
              <w:rPr>
                <w:rFonts w:eastAsia="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7170C8E2" w14:textId="77777777" w:rsidR="009150C6" w:rsidRPr="003A165D" w:rsidRDefault="009150C6" w:rsidP="009150C6">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0ED78D20" w14:textId="77777777" w:rsidR="009150C6" w:rsidRPr="003A165D" w:rsidRDefault="009150C6" w:rsidP="009150C6">
            <w:pPr>
              <w:tabs>
                <w:tab w:val="left" w:pos="1296"/>
              </w:tabs>
              <w:jc w:val="center"/>
              <w:rPr>
                <w:rFonts w:eastAsia="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E6E6E6"/>
          </w:tcPr>
          <w:p w14:paraId="7E4DC463" w14:textId="77777777" w:rsidR="009150C6" w:rsidRPr="003A165D" w:rsidRDefault="009150C6" w:rsidP="009150C6">
            <w:pPr>
              <w:tabs>
                <w:tab w:val="left" w:pos="1296"/>
              </w:tabs>
              <w:jc w:val="center"/>
              <w:rPr>
                <w:rFonts w:eastAsia="Times New Roman"/>
              </w:rPr>
            </w:pPr>
          </w:p>
        </w:tc>
      </w:tr>
      <w:tr w:rsidR="009150C6" w:rsidRPr="003A165D" w14:paraId="28F84B02" w14:textId="77777777" w:rsidTr="009150C6">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64472181" w14:textId="77777777" w:rsidR="009150C6" w:rsidRPr="003A165D" w:rsidRDefault="009150C6" w:rsidP="007C04AE">
            <w:pPr>
              <w:widowControl w:val="0"/>
              <w:tabs>
                <w:tab w:val="left" w:pos="460"/>
              </w:tabs>
              <w:adjustRightInd w:val="0"/>
              <w:ind w:left="34" w:firstLine="0"/>
              <w:textAlignment w:val="baseline"/>
              <w:rPr>
                <w:rFonts w:eastAsia="Times New Roman"/>
              </w:rPr>
            </w:pPr>
            <w:r>
              <w:rPr>
                <w:rFonts w:eastAsia="Times New Roman"/>
              </w:rPr>
              <w:lastRenderedPageBreak/>
              <w:t>3</w:t>
            </w:r>
            <w:r w:rsidRPr="003A165D">
              <w:rPr>
                <w:rFonts w:eastAsia="Times New Roman"/>
              </w:rPr>
              <w:t>.3. Tipinės veiklos pelnas (Eur)</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17DD451B" w14:textId="77777777" w:rsidR="009150C6" w:rsidRPr="003A165D" w:rsidRDefault="009150C6" w:rsidP="009150C6">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1EB0DE39" w14:textId="77777777" w:rsidR="009150C6" w:rsidRPr="003A165D" w:rsidRDefault="009150C6" w:rsidP="009150C6">
            <w:pPr>
              <w:tabs>
                <w:tab w:val="left" w:pos="1296"/>
              </w:tabs>
              <w:jc w:val="center"/>
              <w:rPr>
                <w:rFonts w:eastAsia="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0249FA24" w14:textId="77777777" w:rsidR="009150C6" w:rsidRPr="003A165D" w:rsidRDefault="009150C6" w:rsidP="009150C6">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6B0DEADA" w14:textId="77777777" w:rsidR="009150C6" w:rsidRPr="003A165D" w:rsidRDefault="009150C6" w:rsidP="009150C6">
            <w:pPr>
              <w:tabs>
                <w:tab w:val="left" w:pos="1296"/>
              </w:tabs>
              <w:jc w:val="center"/>
              <w:rPr>
                <w:rFonts w:eastAsia="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E6E6E6"/>
          </w:tcPr>
          <w:p w14:paraId="0FF79ABF" w14:textId="77777777" w:rsidR="009150C6" w:rsidRPr="003A165D" w:rsidRDefault="009150C6" w:rsidP="009150C6">
            <w:pPr>
              <w:tabs>
                <w:tab w:val="left" w:pos="1296"/>
              </w:tabs>
              <w:jc w:val="center"/>
              <w:rPr>
                <w:rFonts w:eastAsia="Times New Roman"/>
              </w:rPr>
            </w:pPr>
          </w:p>
        </w:tc>
      </w:tr>
      <w:tr w:rsidR="009150C6" w:rsidRPr="003A165D" w14:paraId="32136A3B" w14:textId="77777777" w:rsidTr="009150C6">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5862595A" w14:textId="77777777" w:rsidR="009150C6" w:rsidRPr="003A165D" w:rsidRDefault="009150C6" w:rsidP="007C04AE">
            <w:pPr>
              <w:widowControl w:val="0"/>
              <w:tabs>
                <w:tab w:val="left" w:pos="460"/>
              </w:tabs>
              <w:adjustRightInd w:val="0"/>
              <w:ind w:left="34" w:firstLine="0"/>
              <w:textAlignment w:val="baseline"/>
              <w:rPr>
                <w:rFonts w:eastAsia="Times New Roman"/>
              </w:rPr>
            </w:pPr>
            <w:r>
              <w:rPr>
                <w:rFonts w:eastAsia="Times New Roman"/>
              </w:rPr>
              <w:t>3</w:t>
            </w:r>
            <w:r w:rsidR="007C04AE">
              <w:rPr>
                <w:rFonts w:eastAsia="Times New Roman"/>
              </w:rPr>
              <w:t xml:space="preserve">.4. </w:t>
            </w:r>
            <w:r w:rsidRPr="003A165D">
              <w:rPr>
                <w:rFonts w:eastAsia="Times New Roman"/>
              </w:rPr>
              <w:t>Visų darbuotojų dirbtų valandų skaičius per metus (val.)</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500AB26D" w14:textId="77777777" w:rsidR="009150C6" w:rsidRPr="003A165D" w:rsidRDefault="009150C6" w:rsidP="009150C6">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456BEC8B" w14:textId="77777777" w:rsidR="009150C6" w:rsidRPr="003A165D" w:rsidRDefault="009150C6" w:rsidP="009150C6">
            <w:pPr>
              <w:tabs>
                <w:tab w:val="left" w:pos="1296"/>
              </w:tabs>
              <w:jc w:val="center"/>
              <w:rPr>
                <w:rFonts w:eastAsia="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585E6E61" w14:textId="77777777" w:rsidR="009150C6" w:rsidRPr="003A165D" w:rsidRDefault="009150C6" w:rsidP="009150C6">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39BD6FEE" w14:textId="77777777" w:rsidR="009150C6" w:rsidRPr="003A165D" w:rsidRDefault="009150C6" w:rsidP="009150C6">
            <w:pPr>
              <w:tabs>
                <w:tab w:val="left" w:pos="1296"/>
              </w:tabs>
              <w:jc w:val="center"/>
              <w:rPr>
                <w:rFonts w:eastAsia="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E6E6E6"/>
          </w:tcPr>
          <w:p w14:paraId="337BDE7F" w14:textId="77777777" w:rsidR="009150C6" w:rsidRPr="003A165D" w:rsidRDefault="009150C6" w:rsidP="009150C6">
            <w:pPr>
              <w:tabs>
                <w:tab w:val="left" w:pos="1296"/>
              </w:tabs>
              <w:jc w:val="center"/>
              <w:rPr>
                <w:rFonts w:eastAsia="Times New Roman"/>
              </w:rPr>
            </w:pPr>
          </w:p>
        </w:tc>
      </w:tr>
      <w:tr w:rsidR="009150C6" w:rsidRPr="003A165D" w14:paraId="2E5A535C" w14:textId="77777777" w:rsidTr="009150C6">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DDF26D6" w14:textId="77777777" w:rsidR="009150C6" w:rsidRPr="003A165D" w:rsidRDefault="009150C6" w:rsidP="007C04AE">
            <w:pPr>
              <w:tabs>
                <w:tab w:val="left" w:pos="1296"/>
              </w:tabs>
              <w:ind w:firstLine="0"/>
              <w:rPr>
                <w:rFonts w:eastAsia="Times New Roman"/>
              </w:rPr>
            </w:pPr>
            <w:r>
              <w:rPr>
                <w:rFonts w:eastAsia="Times New Roman"/>
              </w:rPr>
              <w:t>3</w:t>
            </w:r>
            <w:r w:rsidRPr="003A165D">
              <w:rPr>
                <w:rFonts w:eastAsia="Times New Roman"/>
              </w:rPr>
              <w:t>.5. Darbo našumas (Eur už val.)</w:t>
            </w:r>
          </w:p>
          <w:p w14:paraId="64E1AB91" w14:textId="77777777" w:rsidR="009150C6" w:rsidRPr="003A165D" w:rsidRDefault="009150C6" w:rsidP="007C04AE">
            <w:pPr>
              <w:tabs>
                <w:tab w:val="left" w:pos="1296"/>
              </w:tabs>
              <w:ind w:firstLine="0"/>
              <w:rPr>
                <w:rFonts w:eastAsia="Times New Roman"/>
              </w:rPr>
            </w:pPr>
            <w:r w:rsidRPr="003A165D">
              <w:rPr>
                <w:rFonts w:eastAsia="Times New Roman"/>
              </w:rPr>
              <w:t>Darbo našumas = (</w:t>
            </w:r>
            <w:r>
              <w:rPr>
                <w:rFonts w:eastAsia="Times New Roman"/>
              </w:rPr>
              <w:t>3</w:t>
            </w:r>
            <w:r w:rsidRPr="003A165D">
              <w:rPr>
                <w:rFonts w:eastAsia="Times New Roman"/>
              </w:rPr>
              <w:t>.1+</w:t>
            </w:r>
            <w:r>
              <w:rPr>
                <w:rFonts w:eastAsia="Times New Roman"/>
              </w:rPr>
              <w:t>3</w:t>
            </w:r>
            <w:r w:rsidRPr="003A165D">
              <w:rPr>
                <w:rFonts w:eastAsia="Times New Roman"/>
              </w:rPr>
              <w:t>.2+</w:t>
            </w:r>
            <w:r>
              <w:rPr>
                <w:rFonts w:eastAsia="Times New Roman"/>
              </w:rPr>
              <w:t>3</w:t>
            </w:r>
            <w:r w:rsidRPr="003A165D">
              <w:rPr>
                <w:rFonts w:eastAsia="Times New Roman"/>
              </w:rPr>
              <w:t>.3)/</w:t>
            </w:r>
            <w:r>
              <w:rPr>
                <w:rFonts w:eastAsia="Times New Roman"/>
              </w:rPr>
              <w:t>3</w:t>
            </w:r>
            <w:r w:rsidRPr="003A165D">
              <w:rPr>
                <w:rFonts w:eastAsia="Times New Roman"/>
              </w:rPr>
              <w:t>.4</w:t>
            </w:r>
          </w:p>
        </w:tc>
        <w:tc>
          <w:tcPr>
            <w:tcW w:w="2694" w:type="dxa"/>
            <w:tcBorders>
              <w:top w:val="single" w:sz="4" w:space="0" w:color="auto"/>
              <w:left w:val="single" w:sz="4" w:space="0" w:color="auto"/>
              <w:bottom w:val="single" w:sz="4" w:space="0" w:color="auto"/>
              <w:right w:val="single" w:sz="4" w:space="0" w:color="auto"/>
            </w:tcBorders>
            <w:vAlign w:val="center"/>
          </w:tcPr>
          <w:p w14:paraId="407FD2FC" w14:textId="77777777" w:rsidR="009150C6" w:rsidRPr="003A165D" w:rsidRDefault="009150C6" w:rsidP="009150C6">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14:paraId="02CDEA50" w14:textId="77777777" w:rsidR="009150C6" w:rsidRPr="003A165D" w:rsidRDefault="009150C6" w:rsidP="009150C6">
            <w:pPr>
              <w:tabs>
                <w:tab w:val="left" w:pos="1296"/>
              </w:tabs>
              <w:rPr>
                <w:rFonts w:eastAsia="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0A2AD98" w14:textId="77777777" w:rsidR="009150C6" w:rsidRPr="003A165D" w:rsidRDefault="009150C6" w:rsidP="009150C6">
            <w:pPr>
              <w:tabs>
                <w:tab w:val="left" w:pos="1296"/>
              </w:tabs>
              <w:rPr>
                <w:rFonts w:eastAsia="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6BEA7257" w14:textId="77777777" w:rsidR="009150C6" w:rsidRPr="003A165D" w:rsidRDefault="009150C6" w:rsidP="009150C6">
            <w:pPr>
              <w:tabs>
                <w:tab w:val="left" w:pos="1296"/>
              </w:tabs>
              <w:rPr>
                <w:rFonts w:eastAsia="Times New Roman"/>
              </w:rPr>
            </w:pPr>
          </w:p>
        </w:tc>
        <w:tc>
          <w:tcPr>
            <w:tcW w:w="3402" w:type="dxa"/>
            <w:tcBorders>
              <w:top w:val="single" w:sz="4" w:space="0" w:color="auto"/>
              <w:left w:val="single" w:sz="4" w:space="0" w:color="auto"/>
              <w:bottom w:val="single" w:sz="4" w:space="0" w:color="auto"/>
              <w:right w:val="single" w:sz="4" w:space="0" w:color="auto"/>
            </w:tcBorders>
          </w:tcPr>
          <w:p w14:paraId="1C316772" w14:textId="77777777" w:rsidR="009150C6" w:rsidRPr="003A165D" w:rsidRDefault="009150C6" w:rsidP="009150C6">
            <w:pPr>
              <w:tabs>
                <w:tab w:val="left" w:pos="1296"/>
              </w:tabs>
              <w:rPr>
                <w:rFonts w:eastAsia="Times New Roman"/>
              </w:rPr>
            </w:pPr>
          </w:p>
        </w:tc>
      </w:tr>
    </w:tbl>
    <w:p w14:paraId="5A3CCD2F" w14:textId="77777777" w:rsidR="009150C6" w:rsidRPr="002614B0" w:rsidRDefault="009150C6" w:rsidP="009150C6">
      <w:pPr>
        <w:widowControl w:val="0"/>
        <w:adjustRightInd w:val="0"/>
        <w:textAlignment w:val="baseline"/>
        <w:rPr>
          <w:rFonts w:eastAsia="Times New Roman"/>
          <w:b/>
          <w:lang w:eastAsia="lt-LT"/>
        </w:rPr>
      </w:pPr>
    </w:p>
    <w:p w14:paraId="699858F7" w14:textId="77777777" w:rsidR="009150C6" w:rsidRPr="009C3D8A" w:rsidRDefault="009150C6" w:rsidP="009150C6">
      <w:pPr>
        <w:widowControl w:val="0"/>
        <w:tabs>
          <w:tab w:val="left" w:pos="426"/>
        </w:tabs>
        <w:adjustRightInd w:val="0"/>
        <w:textAlignment w:val="baseline"/>
        <w:rPr>
          <w:rFonts w:eastAsia="Times New Roman"/>
          <w:lang w:eastAsia="lt-LT"/>
        </w:rPr>
      </w:pPr>
    </w:p>
    <w:p w14:paraId="1499F438" w14:textId="77777777" w:rsidR="009150C6" w:rsidRPr="003A165D" w:rsidRDefault="009150C6" w:rsidP="007C04AE">
      <w:pPr>
        <w:widowControl w:val="0"/>
        <w:tabs>
          <w:tab w:val="left" w:pos="426"/>
        </w:tabs>
        <w:adjustRightInd w:val="0"/>
        <w:ind w:firstLine="0"/>
        <w:textAlignment w:val="baseline"/>
        <w:rPr>
          <w:rFonts w:eastAsia="Times New Roman"/>
          <w:b/>
          <w:lang w:eastAsia="lt-LT"/>
        </w:rPr>
      </w:pPr>
      <w:r>
        <w:rPr>
          <w:rFonts w:eastAsia="Times New Roman"/>
          <w:b/>
          <w:lang w:eastAsia="lt-LT"/>
        </w:rPr>
        <w:t xml:space="preserve">4. </w:t>
      </w:r>
      <w:r w:rsidRPr="003A165D">
        <w:rPr>
          <w:rFonts w:eastAsia="Times New Roman"/>
          <w:b/>
          <w:lang w:eastAsia="lt-LT"/>
        </w:rPr>
        <w:t>Projekto poveikis pareiškėjo pardavimo pajamų augimui.</w:t>
      </w:r>
    </w:p>
    <w:p w14:paraId="713ABED0" w14:textId="77777777" w:rsidR="009150C6" w:rsidRPr="00223586" w:rsidRDefault="009150C6" w:rsidP="009150C6">
      <w:pPr>
        <w:widowControl w:val="0"/>
        <w:tabs>
          <w:tab w:val="left" w:pos="426"/>
        </w:tabs>
        <w:adjustRightInd w:val="0"/>
        <w:textAlignment w:val="baseline"/>
        <w:rPr>
          <w:rFonts w:eastAsia="Times New Roman"/>
          <w:b/>
          <w:lang w:eastAsia="lt-LT"/>
        </w:rPr>
      </w:pPr>
      <w:r w:rsidRPr="00223586">
        <w:rPr>
          <w:rFonts w:eastAsia="Times New Roman"/>
          <w:b/>
          <w:lang w:eastAsia="lt-LT"/>
        </w:rPr>
        <w:t xml:space="preserve"> </w:t>
      </w: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4289"/>
        <w:gridCol w:w="1843"/>
        <w:gridCol w:w="1701"/>
        <w:gridCol w:w="1276"/>
        <w:gridCol w:w="1701"/>
      </w:tblGrid>
      <w:tr w:rsidR="009150C6" w:rsidRPr="00156E98" w14:paraId="2097C5BE" w14:textId="77777777" w:rsidTr="009150C6">
        <w:trPr>
          <w:trHeight w:val="374"/>
        </w:trPr>
        <w:tc>
          <w:tcPr>
            <w:tcW w:w="3224" w:type="dxa"/>
            <w:tcBorders>
              <w:top w:val="single" w:sz="4" w:space="0" w:color="auto"/>
              <w:left w:val="single" w:sz="4" w:space="0" w:color="auto"/>
              <w:bottom w:val="single" w:sz="4" w:space="0" w:color="auto"/>
              <w:right w:val="single" w:sz="4" w:space="0" w:color="auto"/>
            </w:tcBorders>
            <w:shd w:val="clear" w:color="auto" w:fill="E6E6E6"/>
            <w:vAlign w:val="center"/>
          </w:tcPr>
          <w:p w14:paraId="75B733C9" w14:textId="77777777" w:rsidR="009150C6" w:rsidRPr="00223586" w:rsidRDefault="009150C6" w:rsidP="009150C6">
            <w:pPr>
              <w:tabs>
                <w:tab w:val="left" w:pos="1296"/>
              </w:tabs>
              <w:rPr>
                <w:rFonts w:eastAsia="Times New Roman"/>
                <w:lang w:eastAsia="lt-LT"/>
              </w:rPr>
            </w:pPr>
          </w:p>
        </w:tc>
        <w:tc>
          <w:tcPr>
            <w:tcW w:w="428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04A9A89" w14:textId="77777777" w:rsidR="009150C6" w:rsidRPr="00156E98" w:rsidRDefault="009150C6" w:rsidP="00465378">
            <w:pPr>
              <w:tabs>
                <w:tab w:val="left" w:pos="1296"/>
              </w:tabs>
              <w:ind w:firstLine="0"/>
              <w:rPr>
                <w:rFonts w:eastAsia="Times New Roman"/>
                <w:lang w:eastAsia="lt-LT"/>
              </w:rPr>
            </w:pPr>
            <w:r w:rsidRPr="00E7552B">
              <w:rPr>
                <w:rFonts w:eastAsia="Times New Roman"/>
                <w:lang w:eastAsia="lt-LT"/>
              </w:rPr>
              <w:t>Paraiškos pateikimo metais</w:t>
            </w:r>
            <w:r w:rsidR="00465378">
              <w:rPr>
                <w:rFonts w:eastAsia="Times New Roman"/>
                <w:lang w:eastAsia="lt-LT"/>
              </w:rPr>
              <w:t xml:space="preserve"> </w:t>
            </w:r>
            <w:r w:rsidRPr="00156E98">
              <w:rPr>
                <w:rFonts w:eastAsia="Times New Roman"/>
                <w:lang w:eastAsia="lt-LT"/>
              </w:rPr>
              <w:t>(pagal su paraiška pateiktų paskutinių finansinių metų patvirtint</w:t>
            </w:r>
            <w:r>
              <w:rPr>
                <w:rFonts w:eastAsia="Times New Roman"/>
                <w:lang w:eastAsia="lt-LT"/>
              </w:rPr>
              <w:t>ą</w:t>
            </w:r>
            <w:r w:rsidRPr="00156E98">
              <w:rPr>
                <w:rFonts w:eastAsia="Times New Roman"/>
                <w:lang w:eastAsia="lt-LT"/>
              </w:rPr>
              <w:t xml:space="preserve"> </w:t>
            </w:r>
            <w:r>
              <w:rPr>
                <w:rFonts w:eastAsia="Times New Roman"/>
                <w:lang w:eastAsia="lt-LT"/>
              </w:rPr>
              <w:t xml:space="preserve">metinių </w:t>
            </w:r>
            <w:r w:rsidRPr="009F301F">
              <w:rPr>
                <w:rFonts w:eastAsia="Times New Roman"/>
                <w:lang w:eastAsia="lt-LT"/>
              </w:rPr>
              <w:t xml:space="preserve">finansinių atskaitų </w:t>
            </w:r>
            <w:r>
              <w:rPr>
                <w:rFonts w:eastAsia="Times New Roman"/>
                <w:lang w:eastAsia="lt-LT"/>
              </w:rPr>
              <w:t xml:space="preserve">rinkinį </w:t>
            </w:r>
            <w:r w:rsidRPr="00156E98">
              <w:rPr>
                <w:rFonts w:eastAsia="Times New Roman"/>
                <w:lang w:eastAsia="lt-LT"/>
              </w:rPr>
              <w:t>(</w:t>
            </w:r>
            <w:r w:rsidRPr="009F301F">
              <w:rPr>
                <w:rFonts w:eastAsia="Times New Roman"/>
                <w:lang w:eastAsia="lt-LT"/>
              </w:rPr>
              <w:t xml:space="preserve">jei paskutinių finansinių metų metinių finansinių ataskaitų rinkinys </w:t>
            </w:r>
            <w:r w:rsidRPr="00156E98">
              <w:rPr>
                <w:rFonts w:eastAsia="Times New Roman"/>
                <w:lang w:eastAsia="lt-LT"/>
              </w:rPr>
              <w:t>dar nėra patvirtinta</w:t>
            </w:r>
            <w:r>
              <w:rPr>
                <w:rFonts w:eastAsia="Times New Roman"/>
                <w:lang w:eastAsia="lt-LT"/>
              </w:rPr>
              <w:t>s</w:t>
            </w:r>
            <w:r w:rsidRPr="00156E98">
              <w:rPr>
                <w:rFonts w:eastAsia="Times New Roman"/>
                <w:lang w:eastAsia="lt-LT"/>
              </w:rPr>
              <w:t xml:space="preserve">, tuomet darbo našumas pagal įmonės vadovo pasirašytą paskutinių finansinių metų </w:t>
            </w:r>
            <w:r w:rsidRPr="009F301F">
              <w:rPr>
                <w:rFonts w:eastAsia="Times New Roman"/>
                <w:lang w:eastAsia="lt-LT"/>
              </w:rPr>
              <w:t>metinių finansinių ataskaitų rinkinį</w:t>
            </w:r>
            <w:r w:rsidRPr="00156E98">
              <w:rPr>
                <w:rFonts w:eastAsia="Times New Roman"/>
                <w:lang w:eastAsia="lt-LT"/>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19173EA2" w14:textId="77777777" w:rsidR="009150C6" w:rsidRPr="00156E98" w:rsidRDefault="009150C6" w:rsidP="00592249">
            <w:pPr>
              <w:tabs>
                <w:tab w:val="left" w:pos="1296"/>
              </w:tabs>
              <w:ind w:firstLine="0"/>
              <w:rPr>
                <w:rFonts w:eastAsia="Times New Roman"/>
                <w:lang w:eastAsia="lt-LT"/>
              </w:rPr>
            </w:pPr>
            <w:r w:rsidRPr="00156E98">
              <w:rPr>
                <w:rFonts w:eastAsia="Times New Roman"/>
                <w:lang w:eastAsia="lt-LT"/>
              </w:rPr>
              <w:t>N</w:t>
            </w:r>
            <w:r w:rsidR="00592249">
              <w:rPr>
                <w:rFonts w:eastAsia="Times New Roman"/>
                <w:lang w:eastAsia="lt-LT"/>
              </w:rPr>
              <w:t xml:space="preserve"> </w:t>
            </w:r>
            <w:r w:rsidRPr="00156E98">
              <w:rPr>
                <w:rFonts w:eastAsia="Times New Roman"/>
                <w:lang w:eastAsia="lt-LT"/>
              </w:rPr>
              <w:t>(projekto įgyvendinimo pabaigos metai)</w:t>
            </w:r>
            <w:r w:rsidR="00592249">
              <w:rPr>
                <w:rFonts w:eastAsia="Times New Roman"/>
                <w:lang w:eastAsia="lt-LT"/>
              </w:rPr>
              <w:t xml:space="preserve"> </w:t>
            </w:r>
            <w:r w:rsidRPr="00156E98">
              <w:rPr>
                <w:rFonts w:eastAsia="Times New Roman"/>
                <w:lang w:eastAsia="lt-LT"/>
              </w:rPr>
              <w:t>(201....)</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2BCA7D8E" w14:textId="77777777" w:rsidR="009150C6" w:rsidRPr="00156E98" w:rsidRDefault="009150C6" w:rsidP="00592249">
            <w:pPr>
              <w:tabs>
                <w:tab w:val="left" w:pos="1296"/>
              </w:tabs>
              <w:ind w:firstLine="0"/>
              <w:rPr>
                <w:rFonts w:eastAsia="Times New Roman"/>
                <w:lang w:eastAsia="lt-LT"/>
              </w:rPr>
            </w:pPr>
            <w:r w:rsidRPr="00156E98">
              <w:rPr>
                <w:rFonts w:eastAsia="Times New Roman"/>
                <w:lang w:eastAsia="lt-LT"/>
              </w:rPr>
              <w:t>N+1</w:t>
            </w:r>
            <w:r w:rsidR="00592249">
              <w:rPr>
                <w:rFonts w:eastAsia="Times New Roman"/>
                <w:lang w:eastAsia="lt-LT"/>
              </w:rPr>
              <w:t xml:space="preserve"> </w:t>
            </w:r>
            <w:r w:rsidRPr="00156E98">
              <w:rPr>
                <w:rFonts w:eastAsia="Times New Roman"/>
                <w:lang w:eastAsia="lt-LT"/>
              </w:rPr>
              <w:t>(201....)</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14:paraId="123F8CFA" w14:textId="77777777" w:rsidR="009150C6" w:rsidRPr="00156E98" w:rsidRDefault="009150C6" w:rsidP="00592249">
            <w:pPr>
              <w:tabs>
                <w:tab w:val="left" w:pos="1296"/>
              </w:tabs>
              <w:ind w:firstLine="0"/>
              <w:rPr>
                <w:rFonts w:eastAsia="Times New Roman"/>
                <w:lang w:eastAsia="lt-LT"/>
              </w:rPr>
            </w:pPr>
            <w:r w:rsidRPr="00156E98">
              <w:rPr>
                <w:rFonts w:eastAsia="Times New Roman"/>
                <w:lang w:eastAsia="lt-LT"/>
              </w:rPr>
              <w:t>N+2</w:t>
            </w:r>
            <w:r w:rsidR="00592249">
              <w:rPr>
                <w:rFonts w:eastAsia="Times New Roman"/>
                <w:lang w:eastAsia="lt-LT"/>
              </w:rPr>
              <w:t xml:space="preserve"> </w:t>
            </w:r>
            <w:r w:rsidRPr="00156E98">
              <w:rPr>
                <w:rFonts w:eastAsia="Times New Roman"/>
                <w:lang w:eastAsia="lt-LT"/>
              </w:rPr>
              <w:t>(201....</w:t>
            </w:r>
            <w:r w:rsidR="00592249">
              <w:rPr>
                <w:rFonts w:eastAsia="Times New Roman"/>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2B1004E0" w14:textId="77777777" w:rsidR="009150C6" w:rsidRPr="00156E98" w:rsidRDefault="009150C6" w:rsidP="00592249">
            <w:pPr>
              <w:tabs>
                <w:tab w:val="left" w:pos="1296"/>
              </w:tabs>
              <w:ind w:firstLine="0"/>
              <w:rPr>
                <w:rFonts w:eastAsia="Times New Roman"/>
                <w:lang w:eastAsia="lt-LT"/>
              </w:rPr>
            </w:pPr>
            <w:r w:rsidRPr="00156E98">
              <w:rPr>
                <w:rFonts w:eastAsia="Times New Roman"/>
                <w:lang w:eastAsia="lt-LT"/>
              </w:rPr>
              <w:t>N+3</w:t>
            </w:r>
            <w:r w:rsidR="00592249">
              <w:rPr>
                <w:rFonts w:eastAsia="Times New Roman"/>
                <w:lang w:eastAsia="lt-LT"/>
              </w:rPr>
              <w:t xml:space="preserve"> </w:t>
            </w:r>
            <w:r w:rsidRPr="00156E98">
              <w:rPr>
                <w:rFonts w:eastAsia="Times New Roman"/>
                <w:lang w:eastAsia="lt-LT"/>
              </w:rPr>
              <w:t>(201....)</w:t>
            </w:r>
          </w:p>
        </w:tc>
      </w:tr>
      <w:tr w:rsidR="009150C6" w:rsidRPr="00156E98" w14:paraId="2496A36F" w14:textId="77777777" w:rsidTr="009150C6">
        <w:trPr>
          <w:trHeight w:val="374"/>
        </w:trPr>
        <w:tc>
          <w:tcPr>
            <w:tcW w:w="322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989BE9F" w14:textId="77777777" w:rsidR="009150C6" w:rsidRPr="003A165D" w:rsidRDefault="009150C6" w:rsidP="00592249">
            <w:pPr>
              <w:widowControl w:val="0"/>
              <w:tabs>
                <w:tab w:val="left" w:pos="460"/>
              </w:tabs>
              <w:adjustRightInd w:val="0"/>
              <w:ind w:firstLine="0"/>
              <w:textAlignment w:val="baseline"/>
              <w:rPr>
                <w:rFonts w:eastAsia="Times New Roman"/>
                <w:lang w:eastAsia="lt-LT"/>
              </w:rPr>
            </w:pPr>
            <w:r>
              <w:rPr>
                <w:rFonts w:eastAsia="Times New Roman"/>
                <w:lang w:eastAsia="lt-LT"/>
              </w:rPr>
              <w:t xml:space="preserve">4.1. </w:t>
            </w:r>
            <w:r w:rsidRPr="003A165D">
              <w:rPr>
                <w:rFonts w:eastAsia="Times New Roman"/>
                <w:lang w:eastAsia="lt-LT"/>
              </w:rPr>
              <w:t>Pardavimo pajamos (iš tipinės veiklos)</w:t>
            </w:r>
          </w:p>
        </w:tc>
        <w:tc>
          <w:tcPr>
            <w:tcW w:w="4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2C73C" w14:textId="77777777" w:rsidR="009150C6" w:rsidRPr="009C3D8A" w:rsidRDefault="009150C6" w:rsidP="009150C6">
            <w:pPr>
              <w:tabs>
                <w:tab w:val="left" w:pos="1296"/>
              </w:tabs>
              <w:rPr>
                <w:rFonts w:eastAsia="Times New Roman"/>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C820ACF" w14:textId="77777777" w:rsidR="009150C6" w:rsidRPr="00381A61" w:rsidRDefault="009150C6" w:rsidP="009150C6">
            <w:pPr>
              <w:tabs>
                <w:tab w:val="left" w:pos="1296"/>
              </w:tabs>
              <w:rPr>
                <w:rFonts w:eastAsia="Times New Roman"/>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E58203" w14:textId="77777777" w:rsidR="009150C6" w:rsidRPr="002614B0" w:rsidRDefault="009150C6" w:rsidP="009150C6">
            <w:pPr>
              <w:tabs>
                <w:tab w:val="left" w:pos="1296"/>
              </w:tabs>
              <w:rPr>
                <w:rFonts w:eastAsia="Times New Roman"/>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B98CA1" w14:textId="77777777" w:rsidR="009150C6" w:rsidRPr="005D0283" w:rsidRDefault="009150C6" w:rsidP="009150C6">
            <w:pPr>
              <w:tabs>
                <w:tab w:val="left" w:pos="1296"/>
              </w:tabs>
              <w:rPr>
                <w:rFonts w:eastAsia="Times New Roman"/>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54A04F" w14:textId="77777777" w:rsidR="009150C6" w:rsidRPr="005D0283" w:rsidRDefault="009150C6" w:rsidP="009150C6">
            <w:pPr>
              <w:tabs>
                <w:tab w:val="left" w:pos="1296"/>
              </w:tabs>
              <w:rPr>
                <w:rFonts w:eastAsia="Times New Roman"/>
                <w:lang w:eastAsia="lt-LT"/>
              </w:rPr>
            </w:pPr>
          </w:p>
        </w:tc>
      </w:tr>
    </w:tbl>
    <w:p w14:paraId="42089DA9" w14:textId="77777777" w:rsidR="009150C6" w:rsidRPr="009C3D8A" w:rsidRDefault="009150C6" w:rsidP="009150C6">
      <w:pPr>
        <w:widowControl w:val="0"/>
        <w:tabs>
          <w:tab w:val="left" w:pos="426"/>
        </w:tabs>
        <w:adjustRightInd w:val="0"/>
        <w:contextualSpacing/>
        <w:textAlignment w:val="baseline"/>
        <w:rPr>
          <w:rFonts w:eastAsia="Times New Roman"/>
          <w:b/>
          <w:lang w:eastAsia="lt-LT"/>
        </w:rPr>
      </w:pPr>
    </w:p>
    <w:p w14:paraId="5F95290B" w14:textId="77777777" w:rsidR="00592249" w:rsidRDefault="00592249">
      <w:pPr>
        <w:spacing w:after="200" w:line="276" w:lineRule="auto"/>
        <w:ind w:firstLine="0"/>
        <w:jc w:val="left"/>
        <w:rPr>
          <w:rFonts w:eastAsia="Times New Roman"/>
          <w:b/>
          <w:lang w:eastAsia="lt-LT"/>
        </w:rPr>
      </w:pPr>
      <w:r>
        <w:rPr>
          <w:rFonts w:eastAsia="Times New Roman"/>
          <w:b/>
          <w:lang w:eastAsia="lt-LT"/>
        </w:rPr>
        <w:br w:type="page"/>
      </w:r>
    </w:p>
    <w:p w14:paraId="7854843A" w14:textId="77777777" w:rsidR="009150C6" w:rsidRPr="003A165D" w:rsidRDefault="009150C6" w:rsidP="00592249">
      <w:pPr>
        <w:widowControl w:val="0"/>
        <w:tabs>
          <w:tab w:val="left" w:pos="284"/>
        </w:tabs>
        <w:adjustRightInd w:val="0"/>
        <w:ind w:firstLine="0"/>
        <w:textAlignment w:val="baseline"/>
        <w:rPr>
          <w:rFonts w:eastAsia="Times New Roman"/>
          <w:b/>
          <w:lang w:eastAsia="lt-LT"/>
        </w:rPr>
      </w:pPr>
      <w:r>
        <w:rPr>
          <w:rFonts w:eastAsia="Times New Roman"/>
          <w:b/>
          <w:lang w:eastAsia="lt-LT"/>
        </w:rPr>
        <w:lastRenderedPageBreak/>
        <w:t xml:space="preserve">5. </w:t>
      </w:r>
      <w:r w:rsidRPr="00383F1C">
        <w:rPr>
          <w:rFonts w:eastAsia="Times New Roman"/>
          <w:b/>
          <w:lang w:eastAsia="lt-LT"/>
        </w:rPr>
        <w:t xml:space="preserve">Projekte diegiamos </w:t>
      </w:r>
      <w:r w:rsidR="00383F1C" w:rsidRPr="00383F1C">
        <w:rPr>
          <w:rFonts w:eastAsia="Times New Roman"/>
          <w:b/>
          <w:lang w:eastAsia="lt-LT"/>
        </w:rPr>
        <w:t>pramonės skaitmeninės</w:t>
      </w:r>
      <w:r w:rsidRPr="00383F1C">
        <w:rPr>
          <w:rFonts w:eastAsia="Times New Roman"/>
          <w:b/>
          <w:lang w:eastAsia="lt-LT"/>
        </w:rPr>
        <w:t xml:space="preserve"> </w:t>
      </w:r>
      <w:r w:rsidRPr="00507E3A">
        <w:rPr>
          <w:rFonts w:eastAsia="Times New Roman"/>
          <w:b/>
          <w:lang w:eastAsia="lt-LT"/>
        </w:rPr>
        <w:t>technologijos (taikoma, nusta</w:t>
      </w:r>
      <w:r w:rsidR="000415D0">
        <w:rPr>
          <w:rFonts w:eastAsia="Times New Roman"/>
          <w:b/>
          <w:lang w:eastAsia="lt-LT"/>
        </w:rPr>
        <w:t xml:space="preserve">tant projekto atitiktį Aprašo </w:t>
      </w:r>
      <w:r w:rsidR="001E4D62">
        <w:rPr>
          <w:rFonts w:eastAsia="Times New Roman"/>
          <w:b/>
          <w:lang w:eastAsia="lt-LT"/>
        </w:rPr>
        <w:t>18.3</w:t>
      </w:r>
      <w:r w:rsidR="0079212B">
        <w:rPr>
          <w:rFonts w:eastAsia="Times New Roman"/>
          <w:b/>
          <w:lang w:eastAsia="lt-LT"/>
        </w:rPr>
        <w:t xml:space="preserve"> </w:t>
      </w:r>
      <w:r w:rsidR="001E4D62">
        <w:rPr>
          <w:rFonts w:eastAsia="Times New Roman"/>
          <w:b/>
          <w:lang w:eastAsia="lt-LT"/>
        </w:rPr>
        <w:t>papunkčio</w:t>
      </w:r>
      <w:r w:rsidRPr="00507E3A">
        <w:rPr>
          <w:rFonts w:eastAsia="Times New Roman"/>
          <w:b/>
          <w:lang w:eastAsia="lt-LT"/>
        </w:rPr>
        <w:t xml:space="preserve"> reikalavimams).</w:t>
      </w:r>
    </w:p>
    <w:p w14:paraId="5D61A13A" w14:textId="77777777" w:rsidR="009150C6" w:rsidRPr="00223586" w:rsidRDefault="009150C6" w:rsidP="009150C6">
      <w:pPr>
        <w:widowControl w:val="0"/>
        <w:tabs>
          <w:tab w:val="left" w:pos="567"/>
        </w:tabs>
        <w:adjustRightInd w:val="0"/>
        <w:textAlignment w:val="baseline"/>
        <w:rPr>
          <w:rFonts w:eastAsia="Times New Roman"/>
          <w:b/>
          <w:lang w:eastAsia="lt-LT"/>
        </w:rPr>
      </w:pPr>
    </w:p>
    <w:tbl>
      <w:tblPr>
        <w:tblStyle w:val="TableGrid3"/>
        <w:tblW w:w="14000" w:type="dxa"/>
        <w:tblLook w:val="04A0" w:firstRow="1" w:lastRow="0" w:firstColumn="1" w:lastColumn="0" w:noHBand="0" w:noVBand="1"/>
      </w:tblPr>
      <w:tblGrid>
        <w:gridCol w:w="1079"/>
        <w:gridCol w:w="3565"/>
        <w:gridCol w:w="2835"/>
        <w:gridCol w:w="3686"/>
        <w:gridCol w:w="2835"/>
      </w:tblGrid>
      <w:tr w:rsidR="00592249" w:rsidRPr="00592249" w14:paraId="23B99C75" w14:textId="77777777" w:rsidTr="00864A59">
        <w:trPr>
          <w:trHeight w:val="568"/>
        </w:trPr>
        <w:tc>
          <w:tcPr>
            <w:tcW w:w="1079" w:type="dxa"/>
          </w:tcPr>
          <w:p w14:paraId="0573072A"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 xml:space="preserve">Eil. </w:t>
            </w:r>
          </w:p>
          <w:p w14:paraId="28E6889D"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Nr.</w:t>
            </w:r>
          </w:p>
        </w:tc>
        <w:tc>
          <w:tcPr>
            <w:tcW w:w="3565" w:type="dxa"/>
          </w:tcPr>
          <w:p w14:paraId="2F13A4E9" w14:textId="77777777" w:rsidR="00592249" w:rsidRPr="00592249" w:rsidRDefault="00383F1C" w:rsidP="00592249">
            <w:pPr>
              <w:widowControl w:val="0"/>
              <w:tabs>
                <w:tab w:val="left" w:pos="567"/>
              </w:tabs>
              <w:adjustRightInd w:val="0"/>
              <w:ind w:firstLine="0"/>
              <w:textAlignment w:val="baseline"/>
              <w:rPr>
                <w:rFonts w:eastAsia="Times New Roman"/>
                <w:b/>
              </w:rPr>
            </w:pPr>
            <w:r>
              <w:rPr>
                <w:rFonts w:eastAsia="Times New Roman"/>
                <w:b/>
              </w:rPr>
              <w:t>Pramonės skaitmeninės technologijos</w:t>
            </w:r>
          </w:p>
        </w:tc>
        <w:tc>
          <w:tcPr>
            <w:tcW w:w="2835" w:type="dxa"/>
          </w:tcPr>
          <w:p w14:paraId="1FAA4920"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 xml:space="preserve">Projekte planuojamos diegti įrangos ir (arba) technologijų pavadinimas </w:t>
            </w:r>
          </w:p>
        </w:tc>
        <w:tc>
          <w:tcPr>
            <w:tcW w:w="3686" w:type="dxa"/>
          </w:tcPr>
          <w:p w14:paraId="62C4193B" w14:textId="77777777" w:rsidR="00592249" w:rsidRPr="00592249" w:rsidRDefault="00592249" w:rsidP="00383F1C">
            <w:pPr>
              <w:widowControl w:val="0"/>
              <w:tabs>
                <w:tab w:val="left" w:pos="567"/>
              </w:tabs>
              <w:adjustRightInd w:val="0"/>
              <w:ind w:firstLine="0"/>
              <w:textAlignment w:val="baseline"/>
              <w:rPr>
                <w:rFonts w:eastAsia="Times New Roman"/>
                <w:b/>
              </w:rPr>
            </w:pPr>
            <w:r w:rsidRPr="00592249">
              <w:rPr>
                <w:rFonts w:eastAsia="Times New Roman"/>
                <w:b/>
              </w:rPr>
              <w:t xml:space="preserve">Pagrindimas (aprašymas), kaip projekte planuojama diegti įranga ir (arba) technologijos  atitinka </w:t>
            </w:r>
            <w:r w:rsidR="00383F1C">
              <w:rPr>
                <w:rFonts w:eastAsia="Times New Roman"/>
                <w:b/>
              </w:rPr>
              <w:t>skaitmeninės technologijos</w:t>
            </w:r>
            <w:r w:rsidRPr="00592249">
              <w:rPr>
                <w:rFonts w:eastAsia="Times New Roman"/>
                <w:b/>
              </w:rPr>
              <w:t xml:space="preserve"> sąvoką (</w:t>
            </w:r>
            <w:r w:rsidRPr="00592249">
              <w:rPr>
                <w:rFonts w:eastAsia="Times New Roman"/>
                <w:b/>
                <w:i/>
              </w:rPr>
              <w:t>įvardyti konkrečias įrangos dalis, technologinius procesus ir t. t.</w:t>
            </w:r>
            <w:r w:rsidRPr="00592249">
              <w:rPr>
                <w:rFonts w:eastAsia="Times New Roman"/>
                <w:b/>
              </w:rPr>
              <w:t>)</w:t>
            </w:r>
          </w:p>
        </w:tc>
        <w:tc>
          <w:tcPr>
            <w:tcW w:w="2835" w:type="dxa"/>
          </w:tcPr>
          <w:p w14:paraId="1808C6A6"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Projekte planuojamos diegti įrangos ir (arba) technologijų kaina, nurodyta biudžete (Eur)</w:t>
            </w:r>
          </w:p>
        </w:tc>
      </w:tr>
      <w:tr w:rsidR="00592249" w:rsidRPr="00592249" w14:paraId="58266BC4" w14:textId="77777777" w:rsidTr="00864A59">
        <w:trPr>
          <w:trHeight w:val="283"/>
        </w:trPr>
        <w:tc>
          <w:tcPr>
            <w:tcW w:w="1079" w:type="dxa"/>
          </w:tcPr>
          <w:p w14:paraId="22B3F94A" w14:textId="77777777" w:rsidR="00592249" w:rsidRPr="00592249" w:rsidRDefault="00592249" w:rsidP="00592249">
            <w:pPr>
              <w:widowControl w:val="0"/>
              <w:tabs>
                <w:tab w:val="left" w:pos="567"/>
              </w:tabs>
              <w:adjustRightInd w:val="0"/>
              <w:ind w:firstLine="0"/>
              <w:textAlignment w:val="baseline"/>
              <w:rPr>
                <w:rFonts w:eastAsia="Times New Roman"/>
              </w:rPr>
            </w:pPr>
            <w:r w:rsidRPr="00592249">
              <w:rPr>
                <w:rFonts w:eastAsia="Times New Roman"/>
              </w:rPr>
              <w:t>5.1.</w:t>
            </w:r>
          </w:p>
        </w:tc>
        <w:tc>
          <w:tcPr>
            <w:tcW w:w="3565" w:type="dxa"/>
          </w:tcPr>
          <w:p w14:paraId="6D6F5BFB" w14:textId="77777777" w:rsidR="00592249" w:rsidRPr="00E0369F" w:rsidRDefault="00DE7E13" w:rsidP="00E0369F">
            <w:pPr>
              <w:widowControl w:val="0"/>
              <w:tabs>
                <w:tab w:val="left" w:pos="567"/>
              </w:tabs>
              <w:adjustRightInd w:val="0"/>
              <w:ind w:firstLine="0"/>
              <w:textAlignment w:val="baseline"/>
              <w:rPr>
                <w:rFonts w:eastAsia="Times New Roman"/>
              </w:rPr>
            </w:pPr>
            <w:r w:rsidRPr="00E0369F">
              <w:rPr>
                <w:rFonts w:eastAsia="Times New Roman"/>
              </w:rPr>
              <w:t xml:space="preserve">robotikos technologijos; </w:t>
            </w:r>
          </w:p>
        </w:tc>
        <w:tc>
          <w:tcPr>
            <w:tcW w:w="2835" w:type="dxa"/>
          </w:tcPr>
          <w:p w14:paraId="64288CB0"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686" w:type="dxa"/>
          </w:tcPr>
          <w:p w14:paraId="02AA3A58"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835" w:type="dxa"/>
          </w:tcPr>
          <w:p w14:paraId="578D05DA"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0C49A833" w14:textId="77777777" w:rsidTr="00864A59">
        <w:trPr>
          <w:trHeight w:val="299"/>
        </w:trPr>
        <w:tc>
          <w:tcPr>
            <w:tcW w:w="1079" w:type="dxa"/>
          </w:tcPr>
          <w:p w14:paraId="55011A70" w14:textId="77777777" w:rsidR="00592249" w:rsidRPr="00592249" w:rsidRDefault="00592249" w:rsidP="00592249">
            <w:pPr>
              <w:widowControl w:val="0"/>
              <w:tabs>
                <w:tab w:val="left" w:pos="567"/>
              </w:tabs>
              <w:adjustRightInd w:val="0"/>
              <w:ind w:firstLine="0"/>
              <w:textAlignment w:val="baseline"/>
              <w:rPr>
                <w:rFonts w:eastAsia="Times New Roman"/>
              </w:rPr>
            </w:pPr>
            <w:r w:rsidRPr="00592249">
              <w:rPr>
                <w:rFonts w:eastAsia="Times New Roman"/>
              </w:rPr>
              <w:t>5.2.</w:t>
            </w:r>
          </w:p>
        </w:tc>
        <w:tc>
          <w:tcPr>
            <w:tcW w:w="3565" w:type="dxa"/>
          </w:tcPr>
          <w:p w14:paraId="26602B88" w14:textId="77777777" w:rsidR="00592249" w:rsidRPr="00E0369F" w:rsidRDefault="00DE7E13" w:rsidP="00E0369F">
            <w:pPr>
              <w:widowControl w:val="0"/>
              <w:tabs>
                <w:tab w:val="left" w:pos="567"/>
              </w:tabs>
              <w:adjustRightInd w:val="0"/>
              <w:ind w:firstLine="0"/>
              <w:textAlignment w:val="baseline"/>
              <w:rPr>
                <w:rFonts w:eastAsia="Times New Roman"/>
              </w:rPr>
            </w:pPr>
            <w:r w:rsidRPr="00E0369F">
              <w:rPr>
                <w:rFonts w:eastAsia="Times New Roman"/>
              </w:rPr>
              <w:t>dirbtinio intelekto sprendimai;</w:t>
            </w:r>
          </w:p>
        </w:tc>
        <w:tc>
          <w:tcPr>
            <w:tcW w:w="2835" w:type="dxa"/>
          </w:tcPr>
          <w:p w14:paraId="5272C903"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686" w:type="dxa"/>
          </w:tcPr>
          <w:p w14:paraId="1896524E"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835" w:type="dxa"/>
          </w:tcPr>
          <w:p w14:paraId="59E0487C"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6958E15D" w14:textId="77777777" w:rsidTr="00864A59">
        <w:trPr>
          <w:trHeight w:val="283"/>
        </w:trPr>
        <w:tc>
          <w:tcPr>
            <w:tcW w:w="1079" w:type="dxa"/>
          </w:tcPr>
          <w:p w14:paraId="00C65644" w14:textId="77777777" w:rsidR="00592249" w:rsidRPr="00592249" w:rsidRDefault="00592249" w:rsidP="00592249">
            <w:pPr>
              <w:widowControl w:val="0"/>
              <w:tabs>
                <w:tab w:val="left" w:pos="567"/>
              </w:tabs>
              <w:adjustRightInd w:val="0"/>
              <w:ind w:firstLine="0"/>
              <w:textAlignment w:val="baseline"/>
              <w:rPr>
                <w:rFonts w:eastAsia="Times New Roman"/>
              </w:rPr>
            </w:pPr>
            <w:r w:rsidRPr="00592249">
              <w:rPr>
                <w:rFonts w:eastAsia="Times New Roman"/>
              </w:rPr>
              <w:t>5.3.</w:t>
            </w:r>
          </w:p>
        </w:tc>
        <w:tc>
          <w:tcPr>
            <w:tcW w:w="3565" w:type="dxa"/>
          </w:tcPr>
          <w:p w14:paraId="53E828D9" w14:textId="77777777" w:rsidR="00592249"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automatika ir automatizavimo technologijos pramonei;</w:t>
            </w:r>
          </w:p>
        </w:tc>
        <w:tc>
          <w:tcPr>
            <w:tcW w:w="2835" w:type="dxa"/>
          </w:tcPr>
          <w:p w14:paraId="0C73E4E1"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686" w:type="dxa"/>
          </w:tcPr>
          <w:p w14:paraId="552034B9"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835" w:type="dxa"/>
          </w:tcPr>
          <w:p w14:paraId="4F9384C2"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7CFA4251" w14:textId="77777777" w:rsidTr="00864A59">
        <w:trPr>
          <w:trHeight w:val="299"/>
        </w:trPr>
        <w:tc>
          <w:tcPr>
            <w:tcW w:w="1079" w:type="dxa"/>
          </w:tcPr>
          <w:p w14:paraId="11CA934A" w14:textId="77777777" w:rsidR="00592249" w:rsidRPr="00592249" w:rsidRDefault="00592249" w:rsidP="00592249">
            <w:pPr>
              <w:widowControl w:val="0"/>
              <w:tabs>
                <w:tab w:val="left" w:pos="567"/>
              </w:tabs>
              <w:adjustRightInd w:val="0"/>
              <w:ind w:firstLine="0"/>
              <w:textAlignment w:val="baseline"/>
              <w:rPr>
                <w:rFonts w:eastAsia="Times New Roman"/>
              </w:rPr>
            </w:pPr>
            <w:r w:rsidRPr="00592249">
              <w:rPr>
                <w:rFonts w:eastAsia="Times New Roman"/>
              </w:rPr>
              <w:t>5.4.</w:t>
            </w:r>
          </w:p>
        </w:tc>
        <w:tc>
          <w:tcPr>
            <w:tcW w:w="3565" w:type="dxa"/>
          </w:tcPr>
          <w:p w14:paraId="238143F1" w14:textId="77777777" w:rsidR="00592249"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informacinių komutacinių tinklų diegimas, įskaitant didelės spartos interneto šviesolaidinius tinklus, bevielius sparčiuosius tinklus (4G ir 5G), tarp jų tiek aparatinę (angl. „hardware“), tiek programinę (angl. „software“) gamybos duomenų surinkimo, saugojimo ir apdorojimo įrangos dalis;</w:t>
            </w:r>
          </w:p>
        </w:tc>
        <w:tc>
          <w:tcPr>
            <w:tcW w:w="2835" w:type="dxa"/>
          </w:tcPr>
          <w:p w14:paraId="31184806"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686" w:type="dxa"/>
          </w:tcPr>
          <w:p w14:paraId="0B8FCEFF"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835" w:type="dxa"/>
          </w:tcPr>
          <w:p w14:paraId="2704C4AF"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281AC5D5" w14:textId="77777777" w:rsidTr="00864A59">
        <w:trPr>
          <w:trHeight w:val="283"/>
        </w:trPr>
        <w:tc>
          <w:tcPr>
            <w:tcW w:w="1079" w:type="dxa"/>
          </w:tcPr>
          <w:p w14:paraId="27CF07FA" w14:textId="77777777" w:rsidR="00592249" w:rsidRPr="00592249" w:rsidRDefault="00592249" w:rsidP="00592249">
            <w:pPr>
              <w:widowControl w:val="0"/>
              <w:tabs>
                <w:tab w:val="left" w:pos="567"/>
              </w:tabs>
              <w:adjustRightInd w:val="0"/>
              <w:ind w:firstLine="0"/>
              <w:textAlignment w:val="baseline"/>
              <w:rPr>
                <w:rFonts w:eastAsia="Times New Roman"/>
              </w:rPr>
            </w:pPr>
            <w:r w:rsidRPr="00592249">
              <w:rPr>
                <w:rFonts w:eastAsia="Times New Roman"/>
              </w:rPr>
              <w:t>5.5.</w:t>
            </w:r>
          </w:p>
        </w:tc>
        <w:tc>
          <w:tcPr>
            <w:tcW w:w="3565" w:type="dxa"/>
          </w:tcPr>
          <w:p w14:paraId="4C71C0AF" w14:textId="77777777" w:rsidR="00592249"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išmanių sensorių diegimas tiek į naują (diegiamą įrangos tiekėjo), tiek ir į modernizuojamą turimą gamybinę įrangą, tuo siekiant užtikrinti gamybos našumo augimą;</w:t>
            </w:r>
          </w:p>
        </w:tc>
        <w:tc>
          <w:tcPr>
            <w:tcW w:w="2835" w:type="dxa"/>
          </w:tcPr>
          <w:p w14:paraId="42F9E2A0"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686" w:type="dxa"/>
          </w:tcPr>
          <w:p w14:paraId="0777E0EE"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835" w:type="dxa"/>
          </w:tcPr>
          <w:p w14:paraId="1CFCC4E8"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65FAA3F1" w14:textId="77777777" w:rsidTr="00864A59">
        <w:trPr>
          <w:trHeight w:val="283"/>
        </w:trPr>
        <w:tc>
          <w:tcPr>
            <w:tcW w:w="1079" w:type="dxa"/>
          </w:tcPr>
          <w:p w14:paraId="26245625" w14:textId="77777777" w:rsidR="00592249" w:rsidRPr="00592249" w:rsidRDefault="00592249" w:rsidP="00592249">
            <w:pPr>
              <w:widowControl w:val="0"/>
              <w:tabs>
                <w:tab w:val="left" w:pos="567"/>
              </w:tabs>
              <w:adjustRightInd w:val="0"/>
              <w:ind w:firstLine="0"/>
              <w:textAlignment w:val="baseline"/>
              <w:rPr>
                <w:rFonts w:eastAsia="Times New Roman"/>
              </w:rPr>
            </w:pPr>
            <w:r w:rsidRPr="00592249">
              <w:rPr>
                <w:rFonts w:eastAsia="Times New Roman"/>
              </w:rPr>
              <w:t>5.6.</w:t>
            </w:r>
          </w:p>
        </w:tc>
        <w:tc>
          <w:tcPr>
            <w:tcW w:w="3565" w:type="dxa"/>
          </w:tcPr>
          <w:p w14:paraId="5B099425" w14:textId="77777777" w:rsidR="00592249"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debesijos diegimas;</w:t>
            </w:r>
          </w:p>
        </w:tc>
        <w:tc>
          <w:tcPr>
            <w:tcW w:w="2835" w:type="dxa"/>
          </w:tcPr>
          <w:p w14:paraId="19852CF4"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686" w:type="dxa"/>
          </w:tcPr>
          <w:p w14:paraId="251A5A7E"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835" w:type="dxa"/>
          </w:tcPr>
          <w:p w14:paraId="7F0E630B"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E0369F" w:rsidRPr="00592249" w14:paraId="0C7D0CEE" w14:textId="77777777" w:rsidTr="00864A59">
        <w:trPr>
          <w:trHeight w:val="283"/>
        </w:trPr>
        <w:tc>
          <w:tcPr>
            <w:tcW w:w="1079" w:type="dxa"/>
          </w:tcPr>
          <w:p w14:paraId="5B7033A2" w14:textId="77777777" w:rsidR="00E0369F" w:rsidRPr="00592249" w:rsidRDefault="00296078" w:rsidP="00592249">
            <w:pPr>
              <w:widowControl w:val="0"/>
              <w:tabs>
                <w:tab w:val="left" w:pos="567"/>
              </w:tabs>
              <w:adjustRightInd w:val="0"/>
              <w:ind w:firstLine="0"/>
              <w:textAlignment w:val="baseline"/>
              <w:rPr>
                <w:rFonts w:eastAsia="Times New Roman"/>
              </w:rPr>
            </w:pPr>
            <w:r>
              <w:rPr>
                <w:rFonts w:eastAsia="Times New Roman"/>
              </w:rPr>
              <w:t>5.7.</w:t>
            </w:r>
          </w:p>
        </w:tc>
        <w:tc>
          <w:tcPr>
            <w:tcW w:w="3565" w:type="dxa"/>
          </w:tcPr>
          <w:p w14:paraId="7A79BAF2"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daiktų interneto sistemų diegimas;</w:t>
            </w:r>
          </w:p>
        </w:tc>
        <w:tc>
          <w:tcPr>
            <w:tcW w:w="2835" w:type="dxa"/>
          </w:tcPr>
          <w:p w14:paraId="2B05C1BD"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686" w:type="dxa"/>
          </w:tcPr>
          <w:p w14:paraId="16E631D3"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835" w:type="dxa"/>
          </w:tcPr>
          <w:p w14:paraId="18122E0B"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1DB755D0" w14:textId="77777777" w:rsidTr="00864A59">
        <w:trPr>
          <w:trHeight w:val="283"/>
        </w:trPr>
        <w:tc>
          <w:tcPr>
            <w:tcW w:w="1079" w:type="dxa"/>
          </w:tcPr>
          <w:p w14:paraId="3465AB07" w14:textId="77777777" w:rsidR="00E0369F" w:rsidRPr="00592249" w:rsidRDefault="00296078" w:rsidP="00592249">
            <w:pPr>
              <w:widowControl w:val="0"/>
              <w:tabs>
                <w:tab w:val="left" w:pos="567"/>
              </w:tabs>
              <w:adjustRightInd w:val="0"/>
              <w:ind w:firstLine="0"/>
              <w:textAlignment w:val="baseline"/>
              <w:rPr>
                <w:rFonts w:eastAsia="Times New Roman"/>
              </w:rPr>
            </w:pPr>
            <w:r>
              <w:rPr>
                <w:rFonts w:eastAsia="Times New Roman"/>
              </w:rPr>
              <w:t>5.8.</w:t>
            </w:r>
          </w:p>
        </w:tc>
        <w:tc>
          <w:tcPr>
            <w:tcW w:w="3565" w:type="dxa"/>
          </w:tcPr>
          <w:p w14:paraId="3B5EF799"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kiberfizikinės sistemos diegimas;</w:t>
            </w:r>
          </w:p>
        </w:tc>
        <w:tc>
          <w:tcPr>
            <w:tcW w:w="2835" w:type="dxa"/>
          </w:tcPr>
          <w:p w14:paraId="454D6A12"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686" w:type="dxa"/>
          </w:tcPr>
          <w:p w14:paraId="45EB04F0"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835" w:type="dxa"/>
          </w:tcPr>
          <w:p w14:paraId="64294134"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7C036CC5" w14:textId="77777777" w:rsidTr="00864A59">
        <w:trPr>
          <w:trHeight w:val="283"/>
        </w:trPr>
        <w:tc>
          <w:tcPr>
            <w:tcW w:w="1079" w:type="dxa"/>
          </w:tcPr>
          <w:p w14:paraId="1D63D1F3" w14:textId="77777777" w:rsidR="00E0369F" w:rsidRPr="00592249" w:rsidRDefault="00296078" w:rsidP="00592249">
            <w:pPr>
              <w:widowControl w:val="0"/>
              <w:tabs>
                <w:tab w:val="left" w:pos="567"/>
              </w:tabs>
              <w:adjustRightInd w:val="0"/>
              <w:ind w:firstLine="0"/>
              <w:textAlignment w:val="baseline"/>
              <w:rPr>
                <w:rFonts w:eastAsia="Times New Roman"/>
              </w:rPr>
            </w:pPr>
            <w:r>
              <w:rPr>
                <w:rFonts w:eastAsia="Times New Roman"/>
              </w:rPr>
              <w:t>5.9.</w:t>
            </w:r>
          </w:p>
        </w:tc>
        <w:tc>
          <w:tcPr>
            <w:tcW w:w="3565" w:type="dxa"/>
          </w:tcPr>
          <w:p w14:paraId="197A1266"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įmonės išteklių valdymo sistemos diegimas (angl. ERP – „enterprise resource planning“);</w:t>
            </w:r>
          </w:p>
        </w:tc>
        <w:tc>
          <w:tcPr>
            <w:tcW w:w="2835" w:type="dxa"/>
          </w:tcPr>
          <w:p w14:paraId="7B209297"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686" w:type="dxa"/>
          </w:tcPr>
          <w:p w14:paraId="2BA4AC42"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835" w:type="dxa"/>
          </w:tcPr>
          <w:p w14:paraId="67712E20"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71A4E210" w14:textId="77777777" w:rsidTr="00864A59">
        <w:trPr>
          <w:trHeight w:val="283"/>
        </w:trPr>
        <w:tc>
          <w:tcPr>
            <w:tcW w:w="1079" w:type="dxa"/>
          </w:tcPr>
          <w:p w14:paraId="2A70B808" w14:textId="77777777" w:rsidR="00E0369F" w:rsidRPr="00592249" w:rsidRDefault="00296078" w:rsidP="00592249">
            <w:pPr>
              <w:widowControl w:val="0"/>
              <w:tabs>
                <w:tab w:val="left" w:pos="567"/>
              </w:tabs>
              <w:adjustRightInd w:val="0"/>
              <w:ind w:firstLine="0"/>
              <w:textAlignment w:val="baseline"/>
              <w:rPr>
                <w:rFonts w:eastAsia="Times New Roman"/>
              </w:rPr>
            </w:pPr>
            <w:r>
              <w:rPr>
                <w:rFonts w:eastAsia="Times New Roman"/>
              </w:rPr>
              <w:lastRenderedPageBreak/>
              <w:t>5.10.</w:t>
            </w:r>
          </w:p>
        </w:tc>
        <w:tc>
          <w:tcPr>
            <w:tcW w:w="3565" w:type="dxa"/>
          </w:tcPr>
          <w:p w14:paraId="4150C520"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operatyvaus gamybos valdymo sistemų diegimas (angl. MES – „manufacturing executing system“);</w:t>
            </w:r>
          </w:p>
        </w:tc>
        <w:tc>
          <w:tcPr>
            <w:tcW w:w="2835" w:type="dxa"/>
          </w:tcPr>
          <w:p w14:paraId="52A73BA2"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686" w:type="dxa"/>
          </w:tcPr>
          <w:p w14:paraId="74A79BFA"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835" w:type="dxa"/>
          </w:tcPr>
          <w:p w14:paraId="5D17B5C3"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2F23C081" w14:textId="77777777" w:rsidTr="00864A59">
        <w:trPr>
          <w:trHeight w:val="283"/>
        </w:trPr>
        <w:tc>
          <w:tcPr>
            <w:tcW w:w="1079" w:type="dxa"/>
          </w:tcPr>
          <w:p w14:paraId="5D81730D" w14:textId="77777777" w:rsidR="00E0369F" w:rsidRPr="00592249" w:rsidRDefault="00296078" w:rsidP="00592249">
            <w:pPr>
              <w:widowControl w:val="0"/>
              <w:tabs>
                <w:tab w:val="left" w:pos="567"/>
              </w:tabs>
              <w:adjustRightInd w:val="0"/>
              <w:ind w:firstLine="0"/>
              <w:textAlignment w:val="baseline"/>
              <w:rPr>
                <w:rFonts w:eastAsia="Times New Roman"/>
              </w:rPr>
            </w:pPr>
            <w:r>
              <w:rPr>
                <w:rFonts w:eastAsia="Times New Roman"/>
              </w:rPr>
              <w:t>5.11.</w:t>
            </w:r>
          </w:p>
        </w:tc>
        <w:tc>
          <w:tcPr>
            <w:tcW w:w="3565" w:type="dxa"/>
          </w:tcPr>
          <w:p w14:paraId="4A27A1A6"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gamybos įrenginių valdymas valdikliais ir vykdikliais (susietais su ERP ir MES);</w:t>
            </w:r>
          </w:p>
        </w:tc>
        <w:tc>
          <w:tcPr>
            <w:tcW w:w="2835" w:type="dxa"/>
          </w:tcPr>
          <w:p w14:paraId="6D7134AB"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686" w:type="dxa"/>
          </w:tcPr>
          <w:p w14:paraId="2AFE7C62"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835" w:type="dxa"/>
          </w:tcPr>
          <w:p w14:paraId="7FF6839B"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7A358AF9" w14:textId="77777777" w:rsidTr="00864A59">
        <w:trPr>
          <w:trHeight w:val="283"/>
        </w:trPr>
        <w:tc>
          <w:tcPr>
            <w:tcW w:w="1079" w:type="dxa"/>
          </w:tcPr>
          <w:p w14:paraId="099CDD9F" w14:textId="77777777" w:rsidR="00E0369F" w:rsidRPr="00592249" w:rsidRDefault="00296078" w:rsidP="00592249">
            <w:pPr>
              <w:widowControl w:val="0"/>
              <w:tabs>
                <w:tab w:val="left" w:pos="567"/>
              </w:tabs>
              <w:adjustRightInd w:val="0"/>
              <w:ind w:firstLine="0"/>
              <w:textAlignment w:val="baseline"/>
              <w:rPr>
                <w:rFonts w:eastAsia="Times New Roman"/>
              </w:rPr>
            </w:pPr>
            <w:r>
              <w:rPr>
                <w:rFonts w:eastAsia="Times New Roman"/>
              </w:rPr>
              <w:t>5.12.</w:t>
            </w:r>
          </w:p>
        </w:tc>
        <w:tc>
          <w:tcPr>
            <w:tcW w:w="3565" w:type="dxa"/>
          </w:tcPr>
          <w:p w14:paraId="61EEDE8C"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3 D spausdinimas (pridėtinės gamybos būdai))</w:t>
            </w:r>
          </w:p>
        </w:tc>
        <w:tc>
          <w:tcPr>
            <w:tcW w:w="2835" w:type="dxa"/>
          </w:tcPr>
          <w:p w14:paraId="23DC8D22"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686" w:type="dxa"/>
          </w:tcPr>
          <w:p w14:paraId="5F1F16E2"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835" w:type="dxa"/>
          </w:tcPr>
          <w:p w14:paraId="46BDCB85"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3FB52A9A" w14:textId="77777777" w:rsidTr="00864A59">
        <w:trPr>
          <w:trHeight w:val="283"/>
        </w:trPr>
        <w:tc>
          <w:tcPr>
            <w:tcW w:w="1079" w:type="dxa"/>
          </w:tcPr>
          <w:p w14:paraId="7321749B" w14:textId="77777777" w:rsidR="003109CC" w:rsidRPr="00592249" w:rsidRDefault="003109CC" w:rsidP="00592249">
            <w:pPr>
              <w:widowControl w:val="0"/>
              <w:tabs>
                <w:tab w:val="left" w:pos="567"/>
              </w:tabs>
              <w:adjustRightInd w:val="0"/>
              <w:ind w:firstLine="0"/>
              <w:textAlignment w:val="baseline"/>
              <w:rPr>
                <w:rFonts w:eastAsia="Times New Roman"/>
              </w:rPr>
            </w:pPr>
            <w:r>
              <w:rPr>
                <w:rFonts w:eastAsia="Times New Roman"/>
              </w:rPr>
              <w:t>5.13.</w:t>
            </w:r>
          </w:p>
        </w:tc>
        <w:tc>
          <w:tcPr>
            <w:tcW w:w="3565" w:type="dxa"/>
          </w:tcPr>
          <w:p w14:paraId="65834BC7" w14:textId="77777777" w:rsidR="00481130" w:rsidRPr="00E8439C" w:rsidRDefault="003109CC" w:rsidP="00481130">
            <w:pPr>
              <w:widowControl w:val="0"/>
              <w:tabs>
                <w:tab w:val="left" w:pos="567"/>
              </w:tabs>
              <w:adjustRightInd w:val="0"/>
              <w:ind w:firstLine="0"/>
              <w:textAlignment w:val="baseline"/>
              <w:rPr>
                <w:rFonts w:eastAsia="Times New Roman"/>
                <w:iCs/>
                <w:lang w:val="en-US"/>
              </w:rPr>
            </w:pPr>
            <w:r w:rsidRPr="00E8439C">
              <w:rPr>
                <w:rFonts w:eastAsia="Times New Roman"/>
                <w:bCs/>
                <w:iCs/>
                <w:lang w:val="en-US"/>
              </w:rPr>
              <w:t>S</w:t>
            </w:r>
            <w:r w:rsidR="00296078" w:rsidRPr="00E8439C">
              <w:rPr>
                <w:rFonts w:eastAsia="Times New Roman"/>
                <w:bCs/>
                <w:iCs/>
                <w:lang w:val="en-US"/>
              </w:rPr>
              <w:t>u projektu diegiamas skaitmenine technologija susijęs sprendimas:</w:t>
            </w:r>
          </w:p>
        </w:tc>
        <w:tc>
          <w:tcPr>
            <w:tcW w:w="2835" w:type="dxa"/>
          </w:tcPr>
          <w:p w14:paraId="78FEF9AA"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686" w:type="dxa"/>
          </w:tcPr>
          <w:p w14:paraId="68BCEFEF"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835" w:type="dxa"/>
          </w:tcPr>
          <w:p w14:paraId="334D835C"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296078" w:rsidRPr="00592249" w14:paraId="50BA4882" w14:textId="77777777" w:rsidTr="00864A59">
        <w:trPr>
          <w:trHeight w:val="283"/>
        </w:trPr>
        <w:tc>
          <w:tcPr>
            <w:tcW w:w="1079" w:type="dxa"/>
          </w:tcPr>
          <w:p w14:paraId="2430290B" w14:textId="77777777" w:rsidR="00296078" w:rsidRPr="00592249" w:rsidRDefault="003109CC" w:rsidP="00592249">
            <w:pPr>
              <w:widowControl w:val="0"/>
              <w:tabs>
                <w:tab w:val="left" w:pos="567"/>
              </w:tabs>
              <w:adjustRightInd w:val="0"/>
              <w:ind w:firstLine="0"/>
              <w:textAlignment w:val="baseline"/>
              <w:rPr>
                <w:rFonts w:eastAsia="Times New Roman"/>
              </w:rPr>
            </w:pPr>
            <w:r>
              <w:rPr>
                <w:rFonts w:eastAsia="Times New Roman"/>
              </w:rPr>
              <w:t>5.13.1.</w:t>
            </w:r>
          </w:p>
        </w:tc>
        <w:tc>
          <w:tcPr>
            <w:tcW w:w="3565" w:type="dxa"/>
          </w:tcPr>
          <w:p w14:paraId="66A34F54" w14:textId="77777777" w:rsidR="00296078" w:rsidRPr="003109CC" w:rsidRDefault="00296078" w:rsidP="00592249">
            <w:pPr>
              <w:widowControl w:val="0"/>
              <w:tabs>
                <w:tab w:val="left" w:pos="567"/>
              </w:tabs>
              <w:adjustRightInd w:val="0"/>
              <w:ind w:firstLine="0"/>
              <w:textAlignment w:val="baseline"/>
              <w:rPr>
                <w:rFonts w:eastAsia="Times New Roman"/>
              </w:rPr>
            </w:pPr>
            <w:r w:rsidRPr="003109CC">
              <w:rPr>
                <w:rFonts w:eastAsia="Times New Roman"/>
              </w:rPr>
              <w:t>skaitmeninimu grįstų verslo modelių kūrimas, diegimas, pritaikymas siekiant integruoti į tarptautinių kompanijų verslo modelius</w:t>
            </w:r>
          </w:p>
        </w:tc>
        <w:tc>
          <w:tcPr>
            <w:tcW w:w="2835" w:type="dxa"/>
          </w:tcPr>
          <w:p w14:paraId="22273C88"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686" w:type="dxa"/>
          </w:tcPr>
          <w:p w14:paraId="564A0047"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835" w:type="dxa"/>
          </w:tcPr>
          <w:p w14:paraId="6FF97995"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74DDFFD9" w14:textId="77777777" w:rsidTr="00864A59">
        <w:trPr>
          <w:trHeight w:val="283"/>
        </w:trPr>
        <w:tc>
          <w:tcPr>
            <w:tcW w:w="1079" w:type="dxa"/>
          </w:tcPr>
          <w:p w14:paraId="157C74FA" w14:textId="77777777" w:rsidR="00296078" w:rsidRPr="00592249" w:rsidRDefault="003109CC" w:rsidP="00592249">
            <w:pPr>
              <w:widowControl w:val="0"/>
              <w:tabs>
                <w:tab w:val="left" w:pos="567"/>
              </w:tabs>
              <w:adjustRightInd w:val="0"/>
              <w:ind w:firstLine="0"/>
              <w:textAlignment w:val="baseline"/>
              <w:rPr>
                <w:rFonts w:eastAsia="Times New Roman"/>
              </w:rPr>
            </w:pPr>
            <w:r>
              <w:rPr>
                <w:rFonts w:eastAsia="Times New Roman"/>
              </w:rPr>
              <w:t>5.13.2</w:t>
            </w:r>
            <w:r w:rsidRPr="003109CC">
              <w:rPr>
                <w:rFonts w:eastAsia="Times New Roman"/>
              </w:rPr>
              <w:t>.</w:t>
            </w:r>
          </w:p>
        </w:tc>
        <w:tc>
          <w:tcPr>
            <w:tcW w:w="3565" w:type="dxa"/>
          </w:tcPr>
          <w:p w14:paraId="62A054D0" w14:textId="77777777" w:rsidR="00296078" w:rsidRPr="003109CC" w:rsidRDefault="00296078" w:rsidP="00592249">
            <w:pPr>
              <w:widowControl w:val="0"/>
              <w:tabs>
                <w:tab w:val="left" w:pos="567"/>
              </w:tabs>
              <w:adjustRightInd w:val="0"/>
              <w:ind w:firstLine="0"/>
              <w:textAlignment w:val="baseline"/>
              <w:rPr>
                <w:rFonts w:eastAsia="Times New Roman"/>
              </w:rPr>
            </w:pPr>
            <w:r w:rsidRPr="003109CC">
              <w:rPr>
                <w:rFonts w:eastAsia="Times New Roman"/>
              </w:rPr>
              <w:t>Skaitmeninės inžinerijos sprendimai</w:t>
            </w:r>
          </w:p>
        </w:tc>
        <w:tc>
          <w:tcPr>
            <w:tcW w:w="2835" w:type="dxa"/>
          </w:tcPr>
          <w:p w14:paraId="3BE2A008"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686" w:type="dxa"/>
          </w:tcPr>
          <w:p w14:paraId="00221F0A"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835" w:type="dxa"/>
          </w:tcPr>
          <w:p w14:paraId="380D64BA"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719EB0D1" w14:textId="77777777" w:rsidTr="00864A59">
        <w:trPr>
          <w:trHeight w:val="283"/>
        </w:trPr>
        <w:tc>
          <w:tcPr>
            <w:tcW w:w="1079" w:type="dxa"/>
          </w:tcPr>
          <w:p w14:paraId="03AD0C9D" w14:textId="77777777" w:rsidR="00296078" w:rsidRPr="00592249" w:rsidRDefault="003109CC" w:rsidP="00592249">
            <w:pPr>
              <w:widowControl w:val="0"/>
              <w:tabs>
                <w:tab w:val="left" w:pos="567"/>
              </w:tabs>
              <w:adjustRightInd w:val="0"/>
              <w:ind w:firstLine="0"/>
              <w:textAlignment w:val="baseline"/>
              <w:rPr>
                <w:rFonts w:eastAsia="Times New Roman"/>
              </w:rPr>
            </w:pPr>
            <w:r>
              <w:rPr>
                <w:rFonts w:eastAsia="Times New Roman"/>
              </w:rPr>
              <w:t>5.13.3</w:t>
            </w:r>
            <w:r w:rsidRPr="003109CC">
              <w:rPr>
                <w:rFonts w:eastAsia="Times New Roman"/>
              </w:rPr>
              <w:t>.</w:t>
            </w:r>
          </w:p>
        </w:tc>
        <w:tc>
          <w:tcPr>
            <w:tcW w:w="3565" w:type="dxa"/>
          </w:tcPr>
          <w:p w14:paraId="20C9A25A" w14:textId="77777777" w:rsidR="00296078" w:rsidRPr="003109CC" w:rsidRDefault="00296078" w:rsidP="00592249">
            <w:pPr>
              <w:widowControl w:val="0"/>
              <w:tabs>
                <w:tab w:val="left" w:pos="567"/>
              </w:tabs>
              <w:adjustRightInd w:val="0"/>
              <w:ind w:firstLine="0"/>
              <w:textAlignment w:val="baseline"/>
              <w:rPr>
                <w:rFonts w:eastAsia="Times New Roman"/>
              </w:rPr>
            </w:pPr>
            <w:r w:rsidRPr="003109CC">
              <w:rPr>
                <w:rFonts w:eastAsia="Times New Roman"/>
              </w:rPr>
              <w:t>technologiniai, skaitmeninimo, pasirengimo ketvirtajai ekonomikos revoliucijai</w:t>
            </w:r>
            <w:r w:rsidR="00481130" w:rsidRPr="003109CC">
              <w:rPr>
                <w:rFonts w:eastAsia="Times New Roman"/>
              </w:rPr>
              <w:t xml:space="preserve"> (angl. „Industry 4.0“) auditai</w:t>
            </w:r>
          </w:p>
        </w:tc>
        <w:tc>
          <w:tcPr>
            <w:tcW w:w="2835" w:type="dxa"/>
          </w:tcPr>
          <w:p w14:paraId="72661CD3"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686" w:type="dxa"/>
          </w:tcPr>
          <w:p w14:paraId="526CCB74"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835" w:type="dxa"/>
          </w:tcPr>
          <w:p w14:paraId="32C60446"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32A62309" w14:textId="77777777" w:rsidTr="00864A59">
        <w:trPr>
          <w:trHeight w:val="283"/>
        </w:trPr>
        <w:tc>
          <w:tcPr>
            <w:tcW w:w="1079" w:type="dxa"/>
          </w:tcPr>
          <w:p w14:paraId="6FF23563" w14:textId="77777777" w:rsidR="00296078" w:rsidRPr="00592249" w:rsidRDefault="003109CC" w:rsidP="00592249">
            <w:pPr>
              <w:widowControl w:val="0"/>
              <w:tabs>
                <w:tab w:val="left" w:pos="567"/>
              </w:tabs>
              <w:adjustRightInd w:val="0"/>
              <w:ind w:firstLine="0"/>
              <w:textAlignment w:val="baseline"/>
              <w:rPr>
                <w:rFonts w:eastAsia="Times New Roman"/>
              </w:rPr>
            </w:pPr>
            <w:r>
              <w:rPr>
                <w:rFonts w:eastAsia="Times New Roman"/>
              </w:rPr>
              <w:t>5.13.4</w:t>
            </w:r>
            <w:r w:rsidRPr="003109CC">
              <w:rPr>
                <w:rFonts w:eastAsia="Times New Roman"/>
              </w:rPr>
              <w:t>.</w:t>
            </w:r>
          </w:p>
        </w:tc>
        <w:tc>
          <w:tcPr>
            <w:tcW w:w="3565" w:type="dxa"/>
          </w:tcPr>
          <w:p w14:paraId="39F713B9" w14:textId="77777777" w:rsidR="00296078" w:rsidRPr="003109CC" w:rsidRDefault="00481130" w:rsidP="00592249">
            <w:pPr>
              <w:widowControl w:val="0"/>
              <w:tabs>
                <w:tab w:val="left" w:pos="567"/>
              </w:tabs>
              <w:adjustRightInd w:val="0"/>
              <w:ind w:firstLine="0"/>
              <w:textAlignment w:val="baseline"/>
              <w:rPr>
                <w:rFonts w:eastAsia="Times New Roman"/>
              </w:rPr>
            </w:pPr>
            <w:r w:rsidRPr="003109CC">
              <w:rPr>
                <w:rFonts w:eastAsia="Times New Roman"/>
              </w:rPr>
              <w:t>Vertikaliosios</w:t>
            </w:r>
            <w:r w:rsidR="003109CC">
              <w:rPr>
                <w:rFonts w:eastAsia="Times New Roman"/>
              </w:rPr>
              <w:t xml:space="preserve"> </w:t>
            </w:r>
            <w:r w:rsidRPr="003109CC">
              <w:rPr>
                <w:rFonts w:eastAsia="Times New Roman"/>
              </w:rPr>
              <w:t>integracijos sprendimai</w:t>
            </w:r>
          </w:p>
        </w:tc>
        <w:tc>
          <w:tcPr>
            <w:tcW w:w="2835" w:type="dxa"/>
          </w:tcPr>
          <w:p w14:paraId="56BC6451"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686" w:type="dxa"/>
          </w:tcPr>
          <w:p w14:paraId="1461558A"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835" w:type="dxa"/>
          </w:tcPr>
          <w:p w14:paraId="751B4800"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55EFF07A" w14:textId="77777777" w:rsidTr="00864A59">
        <w:trPr>
          <w:trHeight w:val="283"/>
        </w:trPr>
        <w:tc>
          <w:tcPr>
            <w:tcW w:w="1079" w:type="dxa"/>
          </w:tcPr>
          <w:p w14:paraId="2A9ACDA3" w14:textId="77777777" w:rsidR="00296078" w:rsidRPr="00592249" w:rsidRDefault="003109CC" w:rsidP="00592249">
            <w:pPr>
              <w:widowControl w:val="0"/>
              <w:tabs>
                <w:tab w:val="left" w:pos="567"/>
              </w:tabs>
              <w:adjustRightInd w:val="0"/>
              <w:ind w:firstLine="0"/>
              <w:textAlignment w:val="baseline"/>
              <w:rPr>
                <w:rFonts w:eastAsia="Times New Roman"/>
              </w:rPr>
            </w:pPr>
            <w:r>
              <w:rPr>
                <w:rFonts w:eastAsia="Times New Roman"/>
              </w:rPr>
              <w:t>5.13.5</w:t>
            </w:r>
            <w:r w:rsidRPr="003109CC">
              <w:rPr>
                <w:rFonts w:eastAsia="Times New Roman"/>
              </w:rPr>
              <w:t>.</w:t>
            </w:r>
          </w:p>
        </w:tc>
        <w:tc>
          <w:tcPr>
            <w:tcW w:w="3565" w:type="dxa"/>
          </w:tcPr>
          <w:p w14:paraId="0FCFB6FE" w14:textId="77777777" w:rsidR="00296078" w:rsidRPr="003109CC" w:rsidRDefault="00481130" w:rsidP="00592249">
            <w:pPr>
              <w:widowControl w:val="0"/>
              <w:tabs>
                <w:tab w:val="left" w:pos="567"/>
              </w:tabs>
              <w:adjustRightInd w:val="0"/>
              <w:ind w:firstLine="0"/>
              <w:textAlignment w:val="baseline"/>
              <w:rPr>
                <w:rFonts w:eastAsia="Times New Roman"/>
              </w:rPr>
            </w:pPr>
            <w:r w:rsidRPr="003109CC">
              <w:rPr>
                <w:rFonts w:eastAsia="Times New Roman"/>
              </w:rPr>
              <w:t>Horizontaliosios integracijos sprendimai</w:t>
            </w:r>
          </w:p>
        </w:tc>
        <w:tc>
          <w:tcPr>
            <w:tcW w:w="2835" w:type="dxa"/>
          </w:tcPr>
          <w:p w14:paraId="2EABDA68"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686" w:type="dxa"/>
          </w:tcPr>
          <w:p w14:paraId="11E6A119"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835" w:type="dxa"/>
          </w:tcPr>
          <w:p w14:paraId="57BF0356"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0F3148D7" w14:textId="77777777" w:rsidTr="00864A59">
        <w:trPr>
          <w:trHeight w:val="283"/>
        </w:trPr>
        <w:tc>
          <w:tcPr>
            <w:tcW w:w="1079" w:type="dxa"/>
          </w:tcPr>
          <w:p w14:paraId="70E96A49" w14:textId="77777777" w:rsidR="00296078" w:rsidRPr="00592249" w:rsidRDefault="003109CC" w:rsidP="00592249">
            <w:pPr>
              <w:widowControl w:val="0"/>
              <w:tabs>
                <w:tab w:val="left" w:pos="567"/>
              </w:tabs>
              <w:adjustRightInd w:val="0"/>
              <w:ind w:firstLine="0"/>
              <w:textAlignment w:val="baseline"/>
              <w:rPr>
                <w:rFonts w:eastAsia="Times New Roman"/>
              </w:rPr>
            </w:pPr>
            <w:r>
              <w:rPr>
                <w:rFonts w:eastAsia="Times New Roman"/>
              </w:rPr>
              <w:t>5.13.6</w:t>
            </w:r>
            <w:r w:rsidRPr="003109CC">
              <w:rPr>
                <w:rFonts w:eastAsia="Times New Roman"/>
              </w:rPr>
              <w:t>.</w:t>
            </w:r>
          </w:p>
        </w:tc>
        <w:tc>
          <w:tcPr>
            <w:tcW w:w="3565" w:type="dxa"/>
          </w:tcPr>
          <w:p w14:paraId="459F56EC" w14:textId="77777777" w:rsidR="00296078" w:rsidRPr="003109CC" w:rsidRDefault="00481130" w:rsidP="00592249">
            <w:pPr>
              <w:widowControl w:val="0"/>
              <w:tabs>
                <w:tab w:val="left" w:pos="567"/>
              </w:tabs>
              <w:adjustRightInd w:val="0"/>
              <w:ind w:firstLine="0"/>
              <w:textAlignment w:val="baseline"/>
              <w:rPr>
                <w:rFonts w:eastAsia="Times New Roman"/>
              </w:rPr>
            </w:pPr>
            <w:r w:rsidRPr="003109CC">
              <w:rPr>
                <w:rFonts w:eastAsia="Times New Roman"/>
              </w:rPr>
              <w:t>sumaniosios prie</w:t>
            </w:r>
            <w:r w:rsidR="003109CC">
              <w:rPr>
                <w:rFonts w:eastAsia="Times New Roman"/>
              </w:rPr>
              <w:t>žiūros ir aptarnavimo paslaugos</w:t>
            </w:r>
          </w:p>
        </w:tc>
        <w:tc>
          <w:tcPr>
            <w:tcW w:w="2835" w:type="dxa"/>
          </w:tcPr>
          <w:p w14:paraId="0CD684DD"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686" w:type="dxa"/>
          </w:tcPr>
          <w:p w14:paraId="1CB3BFB2"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835" w:type="dxa"/>
          </w:tcPr>
          <w:p w14:paraId="36CDC5FD"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58FB5695" w14:textId="77777777" w:rsidTr="00864A59">
        <w:trPr>
          <w:trHeight w:val="283"/>
        </w:trPr>
        <w:tc>
          <w:tcPr>
            <w:tcW w:w="1079" w:type="dxa"/>
          </w:tcPr>
          <w:p w14:paraId="70C40FFB" w14:textId="77777777" w:rsidR="00296078" w:rsidRPr="00592249" w:rsidRDefault="003109CC" w:rsidP="00592249">
            <w:pPr>
              <w:widowControl w:val="0"/>
              <w:tabs>
                <w:tab w:val="left" w:pos="567"/>
              </w:tabs>
              <w:adjustRightInd w:val="0"/>
              <w:ind w:firstLine="0"/>
              <w:textAlignment w:val="baseline"/>
              <w:rPr>
                <w:rFonts w:eastAsia="Times New Roman"/>
              </w:rPr>
            </w:pPr>
            <w:r>
              <w:rPr>
                <w:rFonts w:eastAsia="Times New Roman"/>
              </w:rPr>
              <w:t>5.13.7</w:t>
            </w:r>
            <w:r w:rsidRPr="003109CC">
              <w:rPr>
                <w:rFonts w:eastAsia="Times New Roman"/>
              </w:rPr>
              <w:t>.</w:t>
            </w:r>
          </w:p>
        </w:tc>
        <w:tc>
          <w:tcPr>
            <w:tcW w:w="3565" w:type="dxa"/>
          </w:tcPr>
          <w:p w14:paraId="2CA61303" w14:textId="77777777" w:rsidR="00296078" w:rsidRPr="003109CC" w:rsidRDefault="00481130" w:rsidP="00592249">
            <w:pPr>
              <w:widowControl w:val="0"/>
              <w:tabs>
                <w:tab w:val="left" w:pos="567"/>
              </w:tabs>
              <w:adjustRightInd w:val="0"/>
              <w:ind w:firstLine="0"/>
              <w:textAlignment w:val="baseline"/>
              <w:rPr>
                <w:rFonts w:eastAsia="Times New Roman"/>
              </w:rPr>
            </w:pPr>
            <w:r w:rsidRPr="003109CC">
              <w:rPr>
                <w:rFonts w:eastAsia="Times New Roman"/>
              </w:rPr>
              <w:t>darbo vietų skaitmeninimo sprendimai,</w:t>
            </w:r>
          </w:p>
        </w:tc>
        <w:tc>
          <w:tcPr>
            <w:tcW w:w="2835" w:type="dxa"/>
          </w:tcPr>
          <w:p w14:paraId="7A341342"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686" w:type="dxa"/>
          </w:tcPr>
          <w:p w14:paraId="3AD3BB85"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835" w:type="dxa"/>
          </w:tcPr>
          <w:p w14:paraId="67CDB08F"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481130" w:rsidRPr="00592249" w14:paraId="07F21A75" w14:textId="77777777" w:rsidTr="00864A59">
        <w:trPr>
          <w:trHeight w:val="283"/>
        </w:trPr>
        <w:tc>
          <w:tcPr>
            <w:tcW w:w="1079" w:type="dxa"/>
          </w:tcPr>
          <w:p w14:paraId="3D357CE7" w14:textId="77777777" w:rsidR="00481130" w:rsidRPr="00592249" w:rsidRDefault="003109CC" w:rsidP="00592249">
            <w:pPr>
              <w:widowControl w:val="0"/>
              <w:tabs>
                <w:tab w:val="left" w:pos="567"/>
              </w:tabs>
              <w:adjustRightInd w:val="0"/>
              <w:ind w:firstLine="0"/>
              <w:textAlignment w:val="baseline"/>
              <w:rPr>
                <w:rFonts w:eastAsia="Times New Roman"/>
              </w:rPr>
            </w:pPr>
            <w:r>
              <w:rPr>
                <w:rFonts w:eastAsia="Times New Roman"/>
              </w:rPr>
              <w:t>5.13.8</w:t>
            </w:r>
            <w:r w:rsidRPr="003109CC">
              <w:rPr>
                <w:rFonts w:eastAsia="Times New Roman"/>
              </w:rPr>
              <w:t>.</w:t>
            </w:r>
          </w:p>
        </w:tc>
        <w:tc>
          <w:tcPr>
            <w:tcW w:w="3565" w:type="dxa"/>
          </w:tcPr>
          <w:p w14:paraId="48057D8A" w14:textId="77777777" w:rsidR="00481130" w:rsidRPr="003109CC" w:rsidRDefault="00481130" w:rsidP="00592249">
            <w:pPr>
              <w:widowControl w:val="0"/>
              <w:tabs>
                <w:tab w:val="left" w:pos="567"/>
              </w:tabs>
              <w:adjustRightInd w:val="0"/>
              <w:ind w:firstLine="0"/>
              <w:textAlignment w:val="baseline"/>
              <w:rPr>
                <w:rFonts w:eastAsia="Times New Roman"/>
              </w:rPr>
            </w:pPr>
            <w:r w:rsidRPr="003109CC">
              <w:rPr>
                <w:rFonts w:eastAsia="Times New Roman"/>
              </w:rPr>
              <w:t>skaitmeninės rinkodaros ir sk</w:t>
            </w:r>
            <w:r w:rsidR="003109CC">
              <w:rPr>
                <w:rFonts w:eastAsia="Times New Roman"/>
              </w:rPr>
              <w:t>aitmeninio pardavimo sprendimai</w:t>
            </w:r>
          </w:p>
        </w:tc>
        <w:tc>
          <w:tcPr>
            <w:tcW w:w="2835" w:type="dxa"/>
          </w:tcPr>
          <w:p w14:paraId="15ADE5E3"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3686" w:type="dxa"/>
          </w:tcPr>
          <w:p w14:paraId="4B58E545"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2835" w:type="dxa"/>
          </w:tcPr>
          <w:p w14:paraId="2C605D90" w14:textId="77777777" w:rsidR="00481130" w:rsidRPr="00592249" w:rsidRDefault="00481130" w:rsidP="00592249">
            <w:pPr>
              <w:widowControl w:val="0"/>
              <w:tabs>
                <w:tab w:val="left" w:pos="567"/>
              </w:tabs>
              <w:adjustRightInd w:val="0"/>
              <w:ind w:firstLine="0"/>
              <w:textAlignment w:val="baseline"/>
              <w:rPr>
                <w:rFonts w:eastAsia="Times New Roman"/>
                <w:b/>
              </w:rPr>
            </w:pPr>
          </w:p>
        </w:tc>
      </w:tr>
      <w:tr w:rsidR="00481130" w:rsidRPr="00592249" w14:paraId="5D1A404D" w14:textId="77777777" w:rsidTr="00864A59">
        <w:trPr>
          <w:trHeight w:val="283"/>
        </w:trPr>
        <w:tc>
          <w:tcPr>
            <w:tcW w:w="1079" w:type="dxa"/>
          </w:tcPr>
          <w:p w14:paraId="6DEDB65E" w14:textId="77777777" w:rsidR="00481130" w:rsidRPr="00592249" w:rsidRDefault="003109CC" w:rsidP="00592249">
            <w:pPr>
              <w:widowControl w:val="0"/>
              <w:tabs>
                <w:tab w:val="left" w:pos="567"/>
              </w:tabs>
              <w:adjustRightInd w:val="0"/>
              <w:ind w:firstLine="0"/>
              <w:textAlignment w:val="baseline"/>
              <w:rPr>
                <w:rFonts w:eastAsia="Times New Roman"/>
              </w:rPr>
            </w:pPr>
            <w:r>
              <w:rPr>
                <w:rFonts w:eastAsia="Times New Roman"/>
              </w:rPr>
              <w:lastRenderedPageBreak/>
              <w:t>5.13.9</w:t>
            </w:r>
            <w:r w:rsidRPr="003109CC">
              <w:rPr>
                <w:rFonts w:eastAsia="Times New Roman"/>
              </w:rPr>
              <w:t>.</w:t>
            </w:r>
          </w:p>
        </w:tc>
        <w:tc>
          <w:tcPr>
            <w:tcW w:w="3565" w:type="dxa"/>
          </w:tcPr>
          <w:p w14:paraId="537A395F" w14:textId="77777777" w:rsidR="00481130" w:rsidRPr="003109CC" w:rsidRDefault="003109CC" w:rsidP="00592249">
            <w:pPr>
              <w:widowControl w:val="0"/>
              <w:tabs>
                <w:tab w:val="left" w:pos="567"/>
              </w:tabs>
              <w:adjustRightInd w:val="0"/>
              <w:ind w:firstLine="0"/>
              <w:textAlignment w:val="baseline"/>
              <w:rPr>
                <w:rFonts w:eastAsia="Times New Roman"/>
              </w:rPr>
            </w:pPr>
            <w:r>
              <w:rPr>
                <w:rFonts w:eastAsia="Times New Roman"/>
              </w:rPr>
              <w:t>kibernetinio saugumo sprendimai</w:t>
            </w:r>
          </w:p>
        </w:tc>
        <w:tc>
          <w:tcPr>
            <w:tcW w:w="2835" w:type="dxa"/>
          </w:tcPr>
          <w:p w14:paraId="12F7C9DB"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3686" w:type="dxa"/>
          </w:tcPr>
          <w:p w14:paraId="47078FF4"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2835" w:type="dxa"/>
          </w:tcPr>
          <w:p w14:paraId="082A62BA" w14:textId="77777777" w:rsidR="00481130" w:rsidRPr="00592249" w:rsidRDefault="00481130" w:rsidP="00592249">
            <w:pPr>
              <w:widowControl w:val="0"/>
              <w:tabs>
                <w:tab w:val="left" w:pos="567"/>
              </w:tabs>
              <w:adjustRightInd w:val="0"/>
              <w:ind w:firstLine="0"/>
              <w:textAlignment w:val="baseline"/>
              <w:rPr>
                <w:rFonts w:eastAsia="Times New Roman"/>
                <w:b/>
              </w:rPr>
            </w:pPr>
          </w:p>
        </w:tc>
      </w:tr>
      <w:tr w:rsidR="00592249" w:rsidRPr="00592249" w14:paraId="19CB1F54" w14:textId="77777777" w:rsidTr="00864A59">
        <w:trPr>
          <w:trHeight w:val="283"/>
        </w:trPr>
        <w:tc>
          <w:tcPr>
            <w:tcW w:w="7479" w:type="dxa"/>
            <w:gridSpan w:val="3"/>
          </w:tcPr>
          <w:p w14:paraId="5321B5CB" w14:textId="77777777" w:rsidR="00592249" w:rsidRPr="00592249" w:rsidRDefault="00592249" w:rsidP="00592249">
            <w:pPr>
              <w:widowControl w:val="0"/>
              <w:tabs>
                <w:tab w:val="left" w:pos="567"/>
              </w:tabs>
              <w:adjustRightInd w:val="0"/>
              <w:ind w:firstLine="0"/>
              <w:textAlignment w:val="baseline"/>
              <w:rPr>
                <w:rFonts w:eastAsia="Times New Roman"/>
              </w:rPr>
            </w:pPr>
            <w:r w:rsidRPr="00592249">
              <w:rPr>
                <w:rFonts w:eastAsia="Times New Roman"/>
              </w:rPr>
              <w:t>Iš viso:</w:t>
            </w:r>
          </w:p>
        </w:tc>
        <w:tc>
          <w:tcPr>
            <w:tcW w:w="3686" w:type="dxa"/>
          </w:tcPr>
          <w:p w14:paraId="4F481532"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835" w:type="dxa"/>
          </w:tcPr>
          <w:p w14:paraId="1B6200F3" w14:textId="77777777" w:rsidR="00592249" w:rsidRPr="00592249" w:rsidRDefault="00592249" w:rsidP="00592249">
            <w:pPr>
              <w:widowControl w:val="0"/>
              <w:tabs>
                <w:tab w:val="left" w:pos="567"/>
              </w:tabs>
              <w:adjustRightInd w:val="0"/>
              <w:ind w:firstLine="0"/>
              <w:textAlignment w:val="baseline"/>
              <w:rPr>
                <w:rFonts w:eastAsia="Times New Roman"/>
                <w:b/>
              </w:rPr>
            </w:pPr>
          </w:p>
        </w:tc>
      </w:tr>
    </w:tbl>
    <w:p w14:paraId="207DA412" w14:textId="77777777" w:rsidR="001E4D62" w:rsidRDefault="001E4D62" w:rsidP="009150C6">
      <w:pPr>
        <w:rPr>
          <w:rFonts w:eastAsia="Times New Roman"/>
          <w:b/>
          <w:lang w:eastAsia="lt-LT"/>
        </w:rPr>
      </w:pPr>
    </w:p>
    <w:p w14:paraId="0F0C161E" w14:textId="77777777" w:rsidR="001E4D62" w:rsidRPr="00E037BD" w:rsidRDefault="001E4D62" w:rsidP="00E037BD">
      <w:pPr>
        <w:widowControl w:val="0"/>
        <w:tabs>
          <w:tab w:val="left" w:pos="567"/>
          <w:tab w:val="left" w:pos="709"/>
        </w:tabs>
        <w:adjustRightInd w:val="0"/>
        <w:ind w:firstLine="0"/>
        <w:textAlignment w:val="baseline"/>
        <w:rPr>
          <w:b/>
          <w:bCs/>
        </w:rPr>
      </w:pPr>
      <w:r w:rsidRPr="00E037BD">
        <w:rPr>
          <w:rFonts w:eastAsia="Times New Roman"/>
          <w:b/>
          <w:lang w:eastAsia="lt-LT"/>
        </w:rPr>
        <w:t xml:space="preserve">6. </w:t>
      </w:r>
      <w:r w:rsidR="00E037BD">
        <w:rPr>
          <w:b/>
          <w:bCs/>
        </w:rPr>
        <w:t>Į</w:t>
      </w:r>
      <w:r w:rsidRPr="00E037BD">
        <w:rPr>
          <w:b/>
          <w:bCs/>
        </w:rPr>
        <w:t>rangos modelis yra pateiktas rinkai ne anksčiau nei prieš trejus metus iki kvietimo paskelbimo metų (</w:t>
      </w:r>
      <w:r w:rsidRPr="00E037BD">
        <w:rPr>
          <w:b/>
        </w:rPr>
        <w:t>taikoma vertinant projekto atitiktį Aprašo 18.4 papunkčiui).</w:t>
      </w:r>
      <w:r w:rsidRPr="00E037BD">
        <w:rPr>
          <w:b/>
          <w:bCs/>
        </w:rPr>
        <w:t xml:space="preserve">  </w:t>
      </w:r>
    </w:p>
    <w:p w14:paraId="5DB92CA0" w14:textId="77777777" w:rsidR="001E4D62" w:rsidRDefault="001E4D62" w:rsidP="001E4D62">
      <w:pPr>
        <w:widowControl w:val="0"/>
        <w:tabs>
          <w:tab w:val="left" w:pos="567"/>
        </w:tabs>
        <w:adjustRightInd w:val="0"/>
        <w:textAlignment w:val="baseline"/>
        <w:rPr>
          <w:rFonts w:eastAsia="Times New Roman"/>
          <w:b/>
        </w:rPr>
      </w:pPr>
    </w:p>
    <w:tbl>
      <w:tblPr>
        <w:tblStyle w:val="TableGrid"/>
        <w:tblW w:w="14000" w:type="dxa"/>
        <w:tblLook w:val="04A0" w:firstRow="1" w:lastRow="0" w:firstColumn="1" w:lastColumn="0" w:noHBand="0" w:noVBand="1"/>
      </w:tblPr>
      <w:tblGrid>
        <w:gridCol w:w="1668"/>
        <w:gridCol w:w="2976"/>
        <w:gridCol w:w="2835"/>
        <w:gridCol w:w="3686"/>
        <w:gridCol w:w="2835"/>
      </w:tblGrid>
      <w:tr w:rsidR="001E4D62" w14:paraId="16FEFF21" w14:textId="77777777" w:rsidTr="001E4D62">
        <w:tc>
          <w:tcPr>
            <w:tcW w:w="1668" w:type="dxa"/>
          </w:tcPr>
          <w:p w14:paraId="23F1EB04" w14:textId="77777777" w:rsidR="001E4D62" w:rsidRPr="00004001" w:rsidRDefault="001E4D62" w:rsidP="00E87FC9">
            <w:pPr>
              <w:widowControl w:val="0"/>
              <w:tabs>
                <w:tab w:val="left" w:pos="567"/>
              </w:tabs>
              <w:adjustRightInd w:val="0"/>
              <w:textAlignment w:val="baseline"/>
              <w:rPr>
                <w:rFonts w:eastAsia="Times New Roman"/>
              </w:rPr>
            </w:pPr>
            <w:r w:rsidRPr="00004001">
              <w:rPr>
                <w:rFonts w:eastAsia="Times New Roman"/>
              </w:rPr>
              <w:t>Eil.</w:t>
            </w:r>
          </w:p>
          <w:p w14:paraId="12D1B9B8" w14:textId="77777777" w:rsidR="001E4D62" w:rsidRDefault="001E4D62" w:rsidP="00E87FC9">
            <w:pPr>
              <w:widowControl w:val="0"/>
              <w:tabs>
                <w:tab w:val="left" w:pos="567"/>
              </w:tabs>
              <w:adjustRightInd w:val="0"/>
              <w:textAlignment w:val="baseline"/>
              <w:rPr>
                <w:rFonts w:eastAsia="Times New Roman"/>
                <w:b/>
              </w:rPr>
            </w:pPr>
            <w:r w:rsidRPr="00004001">
              <w:rPr>
                <w:rFonts w:eastAsia="Times New Roman"/>
              </w:rPr>
              <w:t>Nr.</w:t>
            </w:r>
          </w:p>
        </w:tc>
        <w:tc>
          <w:tcPr>
            <w:tcW w:w="2976" w:type="dxa"/>
          </w:tcPr>
          <w:p w14:paraId="12CE8357" w14:textId="77777777" w:rsidR="001E4D62" w:rsidRPr="00054EE3" w:rsidRDefault="001E4D62" w:rsidP="001E4D62">
            <w:pPr>
              <w:widowControl w:val="0"/>
              <w:tabs>
                <w:tab w:val="left" w:pos="567"/>
              </w:tabs>
              <w:adjustRightInd w:val="0"/>
              <w:ind w:firstLine="0"/>
              <w:textAlignment w:val="baseline"/>
              <w:rPr>
                <w:rFonts w:eastAsia="Times New Roman"/>
              </w:rPr>
            </w:pPr>
            <w:r w:rsidRPr="00054EE3">
              <w:rPr>
                <w:rFonts w:eastAsia="Times New Roman"/>
              </w:rPr>
              <w:t>Įranga/technologija</w:t>
            </w:r>
          </w:p>
        </w:tc>
        <w:tc>
          <w:tcPr>
            <w:tcW w:w="2835" w:type="dxa"/>
          </w:tcPr>
          <w:p w14:paraId="17915CA0" w14:textId="77777777" w:rsidR="001E4D62" w:rsidRPr="00054EE3" w:rsidRDefault="001E4D62" w:rsidP="001E4D62">
            <w:pPr>
              <w:widowControl w:val="0"/>
              <w:tabs>
                <w:tab w:val="left" w:pos="567"/>
              </w:tabs>
              <w:adjustRightInd w:val="0"/>
              <w:ind w:firstLine="0"/>
              <w:textAlignment w:val="baseline"/>
              <w:rPr>
                <w:rFonts w:eastAsia="Times New Roman"/>
              </w:rPr>
            </w:pPr>
            <w:r w:rsidRPr="00054EE3">
              <w:rPr>
                <w:rFonts w:eastAsia="Times New Roman"/>
              </w:rPr>
              <w:t>Įrangos/technologijos naujumas įmonės mastu</w:t>
            </w:r>
          </w:p>
        </w:tc>
        <w:tc>
          <w:tcPr>
            <w:tcW w:w="3686" w:type="dxa"/>
          </w:tcPr>
          <w:p w14:paraId="3E9B2C8F" w14:textId="77777777" w:rsidR="001E4D62" w:rsidRPr="00054EE3" w:rsidRDefault="001E4D62" w:rsidP="001E4D62">
            <w:pPr>
              <w:widowControl w:val="0"/>
              <w:tabs>
                <w:tab w:val="left" w:pos="567"/>
              </w:tabs>
              <w:adjustRightInd w:val="0"/>
              <w:ind w:firstLine="0"/>
              <w:textAlignment w:val="baseline"/>
              <w:rPr>
                <w:rFonts w:eastAsia="Times New Roman"/>
              </w:rPr>
            </w:pPr>
            <w:r w:rsidRPr="00054EE3">
              <w:rPr>
                <w:rFonts w:eastAsia="Times New Roman"/>
              </w:rPr>
              <w:t>Įrangos modelio pateikimo rinkai metai</w:t>
            </w:r>
          </w:p>
        </w:tc>
        <w:tc>
          <w:tcPr>
            <w:tcW w:w="2835" w:type="dxa"/>
          </w:tcPr>
          <w:p w14:paraId="620939E5" w14:textId="77777777" w:rsidR="001E4D62" w:rsidRPr="00054EE3" w:rsidRDefault="001E4D62" w:rsidP="001E4D62">
            <w:pPr>
              <w:widowControl w:val="0"/>
              <w:tabs>
                <w:tab w:val="left" w:pos="567"/>
              </w:tabs>
              <w:adjustRightInd w:val="0"/>
              <w:ind w:firstLine="0"/>
              <w:textAlignment w:val="baseline"/>
              <w:rPr>
                <w:rFonts w:eastAsia="Times New Roman"/>
              </w:rPr>
            </w:pPr>
            <w:r w:rsidRPr="00054EE3">
              <w:rPr>
                <w:rFonts w:eastAsia="Times New Roman"/>
              </w:rPr>
              <w:t>Pagrindžiantis dokumentas</w:t>
            </w:r>
          </w:p>
        </w:tc>
      </w:tr>
      <w:tr w:rsidR="001E4D62" w14:paraId="4B88E933" w14:textId="77777777" w:rsidTr="001E4D62">
        <w:tc>
          <w:tcPr>
            <w:tcW w:w="1668" w:type="dxa"/>
          </w:tcPr>
          <w:p w14:paraId="4F8E4EE8" w14:textId="77777777" w:rsidR="001E4D62" w:rsidRPr="00054EE3" w:rsidRDefault="00E037BD" w:rsidP="00E87FC9">
            <w:pPr>
              <w:widowControl w:val="0"/>
              <w:tabs>
                <w:tab w:val="left" w:pos="567"/>
              </w:tabs>
              <w:adjustRightInd w:val="0"/>
              <w:textAlignment w:val="baseline"/>
              <w:rPr>
                <w:rFonts w:eastAsia="Times New Roman"/>
              </w:rPr>
            </w:pPr>
            <w:r>
              <w:rPr>
                <w:rFonts w:eastAsia="Times New Roman"/>
              </w:rPr>
              <w:t>6</w:t>
            </w:r>
            <w:r w:rsidR="001E4D62" w:rsidRPr="00054EE3">
              <w:rPr>
                <w:rFonts w:eastAsia="Times New Roman"/>
              </w:rPr>
              <w:t>.1.</w:t>
            </w:r>
          </w:p>
        </w:tc>
        <w:tc>
          <w:tcPr>
            <w:tcW w:w="2976" w:type="dxa"/>
          </w:tcPr>
          <w:p w14:paraId="217603C8" w14:textId="77777777" w:rsidR="001E4D62" w:rsidRPr="00054EE3" w:rsidRDefault="001E4D62" w:rsidP="00E87FC9">
            <w:pPr>
              <w:widowControl w:val="0"/>
              <w:tabs>
                <w:tab w:val="left" w:pos="567"/>
              </w:tabs>
              <w:adjustRightInd w:val="0"/>
              <w:textAlignment w:val="baseline"/>
              <w:rPr>
                <w:rFonts w:eastAsia="Times New Roman"/>
              </w:rPr>
            </w:pPr>
          </w:p>
        </w:tc>
        <w:tc>
          <w:tcPr>
            <w:tcW w:w="2835" w:type="dxa"/>
          </w:tcPr>
          <w:p w14:paraId="477BDFE8" w14:textId="77777777" w:rsidR="001E4D62" w:rsidRPr="00054EE3" w:rsidRDefault="001E4D62" w:rsidP="00E87FC9">
            <w:pPr>
              <w:widowControl w:val="0"/>
              <w:tabs>
                <w:tab w:val="left" w:pos="567"/>
              </w:tabs>
              <w:adjustRightInd w:val="0"/>
              <w:textAlignment w:val="baseline"/>
              <w:rPr>
                <w:rFonts w:eastAsia="Times New Roman"/>
              </w:rPr>
            </w:pPr>
          </w:p>
        </w:tc>
        <w:tc>
          <w:tcPr>
            <w:tcW w:w="3686" w:type="dxa"/>
          </w:tcPr>
          <w:p w14:paraId="76498F5C" w14:textId="77777777" w:rsidR="001E4D62" w:rsidRPr="00054EE3" w:rsidRDefault="001E4D62" w:rsidP="00E87FC9">
            <w:pPr>
              <w:widowControl w:val="0"/>
              <w:tabs>
                <w:tab w:val="left" w:pos="567"/>
              </w:tabs>
              <w:adjustRightInd w:val="0"/>
              <w:textAlignment w:val="baseline"/>
              <w:rPr>
                <w:rFonts w:eastAsia="Times New Roman"/>
              </w:rPr>
            </w:pPr>
          </w:p>
        </w:tc>
        <w:tc>
          <w:tcPr>
            <w:tcW w:w="2835" w:type="dxa"/>
          </w:tcPr>
          <w:p w14:paraId="7F0DB295" w14:textId="77777777" w:rsidR="001E4D62" w:rsidRPr="00054EE3" w:rsidRDefault="001E4D62" w:rsidP="00E87FC9">
            <w:pPr>
              <w:widowControl w:val="0"/>
              <w:tabs>
                <w:tab w:val="left" w:pos="567"/>
              </w:tabs>
              <w:adjustRightInd w:val="0"/>
              <w:textAlignment w:val="baseline"/>
              <w:rPr>
                <w:rFonts w:eastAsia="Times New Roman"/>
              </w:rPr>
            </w:pPr>
          </w:p>
        </w:tc>
      </w:tr>
      <w:tr w:rsidR="001E4D62" w14:paraId="6C8C85E5" w14:textId="77777777" w:rsidTr="001E4D62">
        <w:tc>
          <w:tcPr>
            <w:tcW w:w="1668" w:type="dxa"/>
          </w:tcPr>
          <w:p w14:paraId="5E673918" w14:textId="77777777" w:rsidR="001E4D62" w:rsidRPr="00054EE3" w:rsidRDefault="00E037BD" w:rsidP="00E87FC9">
            <w:pPr>
              <w:widowControl w:val="0"/>
              <w:tabs>
                <w:tab w:val="left" w:pos="567"/>
              </w:tabs>
              <w:adjustRightInd w:val="0"/>
              <w:textAlignment w:val="baseline"/>
              <w:rPr>
                <w:rFonts w:eastAsia="Times New Roman"/>
              </w:rPr>
            </w:pPr>
            <w:r>
              <w:rPr>
                <w:rFonts w:eastAsia="Times New Roman"/>
              </w:rPr>
              <w:t>6</w:t>
            </w:r>
            <w:r w:rsidR="001E4D62" w:rsidRPr="00054EE3">
              <w:rPr>
                <w:rFonts w:eastAsia="Times New Roman"/>
              </w:rPr>
              <w:t>.n.</w:t>
            </w:r>
          </w:p>
        </w:tc>
        <w:tc>
          <w:tcPr>
            <w:tcW w:w="2976" w:type="dxa"/>
          </w:tcPr>
          <w:p w14:paraId="39063951" w14:textId="77777777" w:rsidR="001E4D62" w:rsidRDefault="001E4D62" w:rsidP="00E87FC9">
            <w:pPr>
              <w:widowControl w:val="0"/>
              <w:tabs>
                <w:tab w:val="left" w:pos="567"/>
              </w:tabs>
              <w:adjustRightInd w:val="0"/>
              <w:textAlignment w:val="baseline"/>
              <w:rPr>
                <w:rFonts w:eastAsia="Times New Roman"/>
                <w:b/>
              </w:rPr>
            </w:pPr>
          </w:p>
        </w:tc>
        <w:tc>
          <w:tcPr>
            <w:tcW w:w="2835" w:type="dxa"/>
          </w:tcPr>
          <w:p w14:paraId="3ED1ABF9" w14:textId="77777777" w:rsidR="001E4D62" w:rsidRDefault="001E4D62" w:rsidP="00E87FC9">
            <w:pPr>
              <w:widowControl w:val="0"/>
              <w:tabs>
                <w:tab w:val="left" w:pos="567"/>
              </w:tabs>
              <w:adjustRightInd w:val="0"/>
              <w:textAlignment w:val="baseline"/>
              <w:rPr>
                <w:rFonts w:eastAsia="Times New Roman"/>
                <w:b/>
              </w:rPr>
            </w:pPr>
          </w:p>
        </w:tc>
        <w:tc>
          <w:tcPr>
            <w:tcW w:w="3686" w:type="dxa"/>
          </w:tcPr>
          <w:p w14:paraId="0CBF373E" w14:textId="77777777" w:rsidR="001E4D62" w:rsidRDefault="001E4D62" w:rsidP="00E87FC9">
            <w:pPr>
              <w:widowControl w:val="0"/>
              <w:tabs>
                <w:tab w:val="left" w:pos="567"/>
              </w:tabs>
              <w:adjustRightInd w:val="0"/>
              <w:textAlignment w:val="baseline"/>
              <w:rPr>
                <w:rFonts w:eastAsia="Times New Roman"/>
                <w:b/>
              </w:rPr>
            </w:pPr>
          </w:p>
        </w:tc>
        <w:tc>
          <w:tcPr>
            <w:tcW w:w="2835" w:type="dxa"/>
          </w:tcPr>
          <w:p w14:paraId="1EB6F973" w14:textId="77777777" w:rsidR="001E4D62" w:rsidRDefault="001E4D62" w:rsidP="00E87FC9">
            <w:pPr>
              <w:widowControl w:val="0"/>
              <w:tabs>
                <w:tab w:val="left" w:pos="567"/>
              </w:tabs>
              <w:adjustRightInd w:val="0"/>
              <w:textAlignment w:val="baseline"/>
              <w:rPr>
                <w:rFonts w:eastAsia="Times New Roman"/>
                <w:b/>
              </w:rPr>
            </w:pPr>
          </w:p>
        </w:tc>
      </w:tr>
    </w:tbl>
    <w:p w14:paraId="65F98937" w14:textId="77777777" w:rsidR="001E4D62" w:rsidRDefault="001E4D62" w:rsidP="009150C6">
      <w:pPr>
        <w:rPr>
          <w:rFonts w:eastAsia="Times New Roman"/>
          <w:b/>
          <w:lang w:eastAsia="lt-LT"/>
        </w:rPr>
      </w:pPr>
    </w:p>
    <w:p w14:paraId="3111F9E5" w14:textId="77777777" w:rsidR="009150C6" w:rsidRPr="006B45DD" w:rsidRDefault="001E4D62" w:rsidP="00592249">
      <w:pPr>
        <w:ind w:firstLine="0"/>
        <w:rPr>
          <w:rFonts w:eastAsia="Times New Roman"/>
          <w:b/>
          <w:lang w:eastAsia="lt-LT"/>
        </w:rPr>
      </w:pPr>
      <w:r w:rsidRPr="001E4D62">
        <w:rPr>
          <w:rFonts w:eastAsia="Times New Roman"/>
          <w:b/>
          <w:lang w:eastAsia="lt-LT"/>
        </w:rPr>
        <w:t>7</w:t>
      </w:r>
      <w:r w:rsidR="009150C6" w:rsidRPr="00AB1EE1">
        <w:rPr>
          <w:rFonts w:eastAsia="Times New Roman"/>
          <w:b/>
          <w:lang w:eastAsia="lt-LT"/>
        </w:rPr>
        <w:t xml:space="preserve">. Projekte diegiamos </w:t>
      </w:r>
      <w:r w:rsidR="00507E3A" w:rsidRPr="00AB1EE1">
        <w:rPr>
          <w:rFonts w:eastAsia="Times New Roman"/>
          <w:b/>
          <w:lang w:eastAsia="lt-LT"/>
        </w:rPr>
        <w:t>pramonės skaitmeninės technologijos</w:t>
      </w:r>
      <w:r w:rsidR="009150C6" w:rsidRPr="00AB1EE1">
        <w:rPr>
          <w:rFonts w:eastAsia="Times New Roman"/>
          <w:b/>
          <w:lang w:eastAsia="lt-LT"/>
        </w:rPr>
        <w:t xml:space="preserve"> atitinka P</w:t>
      </w:r>
      <w:r w:rsidR="009150C6" w:rsidRPr="00AB1EE1">
        <w:rPr>
          <w:b/>
        </w:rPr>
        <w:t xml:space="preserve">rioritetinių mokslinių tyrimų ir eksperimentinės (socialinės, kultūrinės) plėtros ir inovacijų raidos (sumanios specializacijos) krypčių ir jų prioritetų įgyvendinimo programos, patvirtintos </w:t>
      </w:r>
      <w:hyperlink r:id="rId24" w:history="1">
        <w:r w:rsidR="009150C6" w:rsidRPr="00AB1EE1">
          <w:rPr>
            <w:rStyle w:val="Hyperlink"/>
            <w:b/>
            <w:color w:val="000000" w:themeColor="text1"/>
            <w:u w:val="none"/>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009150C6" w:rsidRPr="00AB1EE1">
        <w:rPr>
          <w:b/>
        </w:rPr>
        <w:t xml:space="preserve"> (toliau – sumanios specializacijos kryptis) nuostatas ir bent vieną konkretaus prioriteto veiksmų plano teminį specifiškumą (taikoma, vertinant projektą pagal Aprašo 2 priedo 3 punktą).</w:t>
      </w:r>
      <w:r w:rsidR="009150C6" w:rsidRPr="00DB7AEF">
        <w:rPr>
          <w:b/>
        </w:rPr>
        <w:t xml:space="preserve"> </w:t>
      </w:r>
    </w:p>
    <w:p w14:paraId="19AC83C9" w14:textId="77777777" w:rsidR="009150C6" w:rsidRPr="00156E98" w:rsidRDefault="009150C6" w:rsidP="009150C6">
      <w:pPr>
        <w:pStyle w:val="ListParagraph"/>
        <w:ind w:left="0"/>
        <w:rPr>
          <w:rFonts w:eastAsia="Times New Roman"/>
          <w:b/>
          <w:lang w:eastAsia="lt-LT"/>
        </w:rPr>
      </w:pPr>
    </w:p>
    <w:tbl>
      <w:tblPr>
        <w:tblStyle w:val="TableGrid4"/>
        <w:tblW w:w="14000" w:type="dxa"/>
        <w:tblLayout w:type="fixed"/>
        <w:tblLook w:val="04A0" w:firstRow="1" w:lastRow="0" w:firstColumn="1" w:lastColumn="0" w:noHBand="0" w:noVBand="1"/>
      </w:tblPr>
      <w:tblGrid>
        <w:gridCol w:w="3947"/>
        <w:gridCol w:w="1142"/>
        <w:gridCol w:w="7919"/>
        <w:gridCol w:w="992"/>
      </w:tblGrid>
      <w:tr w:rsidR="00864A59" w:rsidRPr="00864A59" w14:paraId="324E2ECC" w14:textId="77777777" w:rsidTr="00864A59">
        <w:trPr>
          <w:trHeight w:val="148"/>
        </w:trPr>
        <w:tc>
          <w:tcPr>
            <w:tcW w:w="5089" w:type="dxa"/>
            <w:gridSpan w:val="2"/>
            <w:shd w:val="clear" w:color="auto" w:fill="F2F2F2"/>
            <w:vAlign w:val="center"/>
          </w:tcPr>
          <w:p w14:paraId="0A487556" w14:textId="77777777" w:rsidR="00864A59" w:rsidRPr="00864A59" w:rsidRDefault="00864A59" w:rsidP="00864A59">
            <w:pPr>
              <w:ind w:firstLine="0"/>
              <w:rPr>
                <w:rFonts w:eastAsia="Times New Roman"/>
                <w:b/>
              </w:rPr>
            </w:pPr>
            <w:r w:rsidRPr="00864A59">
              <w:rPr>
                <w:rFonts w:eastAsia="Times New Roman"/>
                <w:b/>
              </w:rPr>
              <w:t xml:space="preserve">Sumanios specializacijos kryptis </w:t>
            </w:r>
          </w:p>
          <w:p w14:paraId="18CA2A61" w14:textId="77777777" w:rsidR="00864A59" w:rsidRPr="00864A59" w:rsidRDefault="00864A59" w:rsidP="00864A59">
            <w:pPr>
              <w:ind w:firstLine="0"/>
              <w:rPr>
                <w:rFonts w:eastAsia="Times New Roman"/>
                <w:i/>
              </w:rPr>
            </w:pPr>
            <w:r w:rsidRPr="00864A59">
              <w:rPr>
                <w:rFonts w:eastAsia="Times New Roman"/>
                <w:i/>
              </w:rPr>
              <w:t>(pasirenkamas vienas variantas)</w:t>
            </w:r>
          </w:p>
          <w:p w14:paraId="1EC87F51" w14:textId="77777777" w:rsidR="00864A59" w:rsidRPr="00864A59" w:rsidRDefault="00864A59" w:rsidP="00864A59">
            <w:pPr>
              <w:ind w:firstLine="0"/>
              <w:rPr>
                <w:rFonts w:eastAsia="Times New Roman"/>
              </w:rPr>
            </w:pPr>
          </w:p>
        </w:tc>
        <w:tc>
          <w:tcPr>
            <w:tcW w:w="8911" w:type="dxa"/>
            <w:gridSpan w:val="2"/>
            <w:shd w:val="clear" w:color="auto" w:fill="F2F2F2"/>
            <w:vAlign w:val="center"/>
          </w:tcPr>
          <w:p w14:paraId="0CC9031F" w14:textId="77777777" w:rsidR="00864A59" w:rsidRPr="00864A59" w:rsidRDefault="00864A59" w:rsidP="00864A59">
            <w:pPr>
              <w:ind w:firstLine="0"/>
              <w:rPr>
                <w:rFonts w:eastAsia="Times New Roman"/>
                <w:b/>
              </w:rPr>
            </w:pPr>
            <w:r w:rsidRPr="00864A59">
              <w:rPr>
                <w:rFonts w:eastAsia="Times New Roman"/>
                <w:b/>
              </w:rPr>
              <w:t xml:space="preserve">Sumanios specializacijos krypties prioritetas </w:t>
            </w:r>
          </w:p>
          <w:p w14:paraId="168974B0" w14:textId="77777777" w:rsidR="00864A59" w:rsidRPr="00864A59" w:rsidRDefault="00864A59" w:rsidP="00864A59">
            <w:pPr>
              <w:ind w:firstLine="0"/>
              <w:rPr>
                <w:rFonts w:eastAsia="Times New Roman"/>
                <w:b/>
              </w:rPr>
            </w:pPr>
            <w:r w:rsidRPr="00864A59">
              <w:rPr>
                <w:rFonts w:eastAsia="Times New Roman"/>
                <w:i/>
              </w:rPr>
              <w:t>(pasirenkamas vienas variantas)</w:t>
            </w:r>
          </w:p>
        </w:tc>
      </w:tr>
      <w:tr w:rsidR="00864A59" w:rsidRPr="00864A59" w14:paraId="4B22BF8C" w14:textId="77777777" w:rsidTr="00864A59">
        <w:trPr>
          <w:trHeight w:val="623"/>
        </w:trPr>
        <w:tc>
          <w:tcPr>
            <w:tcW w:w="3947" w:type="dxa"/>
            <w:vMerge w:val="restart"/>
            <w:vAlign w:val="center"/>
          </w:tcPr>
          <w:p w14:paraId="7C661E0C" w14:textId="77777777" w:rsidR="00864A59" w:rsidRPr="00864A59" w:rsidRDefault="00E037BD" w:rsidP="00864A59">
            <w:pPr>
              <w:ind w:firstLine="0"/>
              <w:rPr>
                <w:rFonts w:eastAsia="Times New Roman"/>
                <w:b/>
              </w:rPr>
            </w:pPr>
            <w:r>
              <w:rPr>
                <w:b/>
              </w:rPr>
              <w:t>7</w:t>
            </w:r>
            <w:r w:rsidR="00864A59" w:rsidRPr="00864A59">
              <w:rPr>
                <w:b/>
              </w:rPr>
              <w:t>.1. Energetika ir tvari aplinka</w:t>
            </w:r>
          </w:p>
        </w:tc>
        <w:tc>
          <w:tcPr>
            <w:tcW w:w="1142" w:type="dxa"/>
            <w:vMerge w:val="restart"/>
            <w:vAlign w:val="center"/>
          </w:tcPr>
          <w:p w14:paraId="749BBFAC" w14:textId="77777777" w:rsidR="00864A59" w:rsidRPr="00864A59" w:rsidRDefault="00864A59" w:rsidP="00864A59">
            <w:pPr>
              <w:ind w:firstLine="0"/>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c>
          <w:tcPr>
            <w:tcW w:w="7919" w:type="dxa"/>
          </w:tcPr>
          <w:p w14:paraId="16151981" w14:textId="77777777" w:rsidR="00864A59" w:rsidRPr="00864A59" w:rsidRDefault="00E037BD" w:rsidP="00864A59">
            <w:pPr>
              <w:ind w:firstLine="0"/>
              <w:rPr>
                <w:rFonts w:eastAsia="Times New Roman"/>
                <w:b/>
              </w:rPr>
            </w:pPr>
            <w:r>
              <w:t>7</w:t>
            </w:r>
            <w:r w:rsidR="00864A59" w:rsidRPr="00864A59">
              <w:t>.1.1. Išmaniosios energijos generatorių, tinklų ir vartotojų energetinio efektyvumo, diagnostikos, stebėsenos, apskaitos ir valdymo sistemos.</w:t>
            </w:r>
          </w:p>
        </w:tc>
        <w:tc>
          <w:tcPr>
            <w:tcW w:w="992" w:type="dxa"/>
          </w:tcPr>
          <w:p w14:paraId="4280329E"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5F64C19B" w14:textId="77777777" w:rsidTr="00864A59">
        <w:trPr>
          <w:trHeight w:val="148"/>
        </w:trPr>
        <w:tc>
          <w:tcPr>
            <w:tcW w:w="3947" w:type="dxa"/>
            <w:vMerge/>
          </w:tcPr>
          <w:p w14:paraId="0F1B4A22" w14:textId="77777777" w:rsidR="00864A59" w:rsidRPr="00864A59" w:rsidRDefault="00864A59" w:rsidP="00864A59">
            <w:pPr>
              <w:ind w:firstLine="0"/>
              <w:rPr>
                <w:rFonts w:eastAsia="Times New Roman"/>
                <w:b/>
              </w:rPr>
            </w:pPr>
          </w:p>
        </w:tc>
        <w:tc>
          <w:tcPr>
            <w:tcW w:w="1142" w:type="dxa"/>
            <w:vMerge/>
          </w:tcPr>
          <w:p w14:paraId="24F7BFE3" w14:textId="77777777" w:rsidR="00864A59" w:rsidRPr="00864A59" w:rsidRDefault="00864A59" w:rsidP="00864A59">
            <w:pPr>
              <w:ind w:firstLine="0"/>
              <w:rPr>
                <w:rFonts w:eastAsia="Times New Roman"/>
                <w:b/>
              </w:rPr>
            </w:pPr>
          </w:p>
        </w:tc>
        <w:tc>
          <w:tcPr>
            <w:tcW w:w="7919" w:type="dxa"/>
          </w:tcPr>
          <w:p w14:paraId="4F893085" w14:textId="77777777" w:rsidR="00864A59" w:rsidRPr="00864A59" w:rsidRDefault="00E037BD" w:rsidP="00864A59">
            <w:pPr>
              <w:ind w:firstLine="0"/>
              <w:rPr>
                <w:rFonts w:eastAsia="Times New Roman"/>
                <w:b/>
              </w:rPr>
            </w:pPr>
            <w:r>
              <w:t>7</w:t>
            </w:r>
            <w:r w:rsidR="00864A59" w:rsidRPr="00864A59">
              <w:t>.1.2. Energijos ir kuro gamyba iš biomasės ar atliekų, atliekų apdorojimas, saugojimas ir šalinimas.</w:t>
            </w:r>
          </w:p>
        </w:tc>
        <w:tc>
          <w:tcPr>
            <w:tcW w:w="992" w:type="dxa"/>
          </w:tcPr>
          <w:p w14:paraId="5D173BFA"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32A24C08" w14:textId="77777777" w:rsidTr="00864A59">
        <w:trPr>
          <w:trHeight w:val="148"/>
        </w:trPr>
        <w:tc>
          <w:tcPr>
            <w:tcW w:w="3947" w:type="dxa"/>
            <w:vMerge/>
          </w:tcPr>
          <w:p w14:paraId="376444B4" w14:textId="77777777" w:rsidR="00864A59" w:rsidRPr="00864A59" w:rsidRDefault="00864A59" w:rsidP="00864A59">
            <w:pPr>
              <w:ind w:firstLine="0"/>
              <w:rPr>
                <w:rFonts w:eastAsia="Times New Roman"/>
                <w:b/>
              </w:rPr>
            </w:pPr>
          </w:p>
        </w:tc>
        <w:tc>
          <w:tcPr>
            <w:tcW w:w="1142" w:type="dxa"/>
            <w:vMerge/>
          </w:tcPr>
          <w:p w14:paraId="1CAC8EBA" w14:textId="77777777" w:rsidR="00864A59" w:rsidRPr="00864A59" w:rsidRDefault="00864A59" w:rsidP="00864A59">
            <w:pPr>
              <w:ind w:firstLine="0"/>
              <w:rPr>
                <w:rFonts w:eastAsia="Times New Roman"/>
                <w:b/>
              </w:rPr>
            </w:pPr>
          </w:p>
        </w:tc>
        <w:tc>
          <w:tcPr>
            <w:tcW w:w="7919" w:type="dxa"/>
          </w:tcPr>
          <w:p w14:paraId="22EC272D" w14:textId="77777777" w:rsidR="00864A59" w:rsidRPr="00864A59" w:rsidRDefault="00E037BD" w:rsidP="00864A59">
            <w:pPr>
              <w:ind w:firstLine="0"/>
              <w:rPr>
                <w:rFonts w:eastAsia="Times New Roman"/>
                <w:b/>
              </w:rPr>
            </w:pPr>
            <w:r>
              <w:t>7</w:t>
            </w:r>
            <w:r w:rsidR="00864A59" w:rsidRPr="00864A59">
              <w:t>.1.3. Išmaniųjų mažaenergių pastatų kūrimo ir naudojimo technologija – skaitmeninė statyba.</w:t>
            </w:r>
          </w:p>
        </w:tc>
        <w:tc>
          <w:tcPr>
            <w:tcW w:w="992" w:type="dxa"/>
          </w:tcPr>
          <w:p w14:paraId="58A7A643"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35725C51" w14:textId="77777777" w:rsidTr="00864A59">
        <w:trPr>
          <w:trHeight w:val="148"/>
        </w:trPr>
        <w:tc>
          <w:tcPr>
            <w:tcW w:w="3947" w:type="dxa"/>
            <w:vMerge/>
          </w:tcPr>
          <w:p w14:paraId="174B93C5" w14:textId="77777777" w:rsidR="00864A59" w:rsidRPr="00864A59" w:rsidRDefault="00864A59" w:rsidP="00864A59">
            <w:pPr>
              <w:ind w:firstLine="0"/>
              <w:rPr>
                <w:rFonts w:eastAsia="Times New Roman"/>
                <w:b/>
              </w:rPr>
            </w:pPr>
          </w:p>
        </w:tc>
        <w:tc>
          <w:tcPr>
            <w:tcW w:w="1142" w:type="dxa"/>
            <w:vMerge/>
          </w:tcPr>
          <w:p w14:paraId="49709D45" w14:textId="77777777" w:rsidR="00864A59" w:rsidRPr="00864A59" w:rsidRDefault="00864A59" w:rsidP="00864A59">
            <w:pPr>
              <w:ind w:firstLine="0"/>
              <w:rPr>
                <w:rFonts w:eastAsia="Times New Roman"/>
                <w:b/>
              </w:rPr>
            </w:pPr>
          </w:p>
        </w:tc>
        <w:tc>
          <w:tcPr>
            <w:tcW w:w="7919" w:type="dxa"/>
          </w:tcPr>
          <w:p w14:paraId="004E3C75" w14:textId="77777777" w:rsidR="00864A59" w:rsidRPr="00864A59" w:rsidRDefault="00E037BD" w:rsidP="00864A59">
            <w:pPr>
              <w:ind w:firstLine="0"/>
              <w:rPr>
                <w:rFonts w:eastAsia="Times New Roman"/>
                <w:b/>
              </w:rPr>
            </w:pPr>
            <w:r>
              <w:t>7</w:t>
            </w:r>
            <w:r w:rsidR="00864A59" w:rsidRPr="00864A59">
              <w:t>.1.4. Saulės energijos įrenginiai ir jų naudojimo elektros, šilumos ir vėsos gamybai technologijos.</w:t>
            </w:r>
          </w:p>
        </w:tc>
        <w:tc>
          <w:tcPr>
            <w:tcW w:w="992" w:type="dxa"/>
          </w:tcPr>
          <w:p w14:paraId="5472068E"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7F366D8F" w14:textId="77777777" w:rsidTr="00864A59">
        <w:trPr>
          <w:trHeight w:val="287"/>
        </w:trPr>
        <w:tc>
          <w:tcPr>
            <w:tcW w:w="3947" w:type="dxa"/>
            <w:vMerge w:val="restart"/>
            <w:vAlign w:val="center"/>
          </w:tcPr>
          <w:p w14:paraId="7F4C5268" w14:textId="77777777" w:rsidR="00864A59" w:rsidRPr="00864A59" w:rsidRDefault="00E037BD" w:rsidP="00864A59">
            <w:pPr>
              <w:ind w:firstLine="0"/>
              <w:rPr>
                <w:rFonts w:eastAsia="Times New Roman"/>
                <w:b/>
              </w:rPr>
            </w:pPr>
            <w:r>
              <w:rPr>
                <w:rFonts w:eastAsia="Times New Roman"/>
                <w:b/>
              </w:rPr>
              <w:t>7</w:t>
            </w:r>
            <w:r w:rsidR="00864A59">
              <w:rPr>
                <w:rFonts w:eastAsia="Times New Roman"/>
                <w:b/>
              </w:rPr>
              <w:t xml:space="preserve">.2. </w:t>
            </w:r>
            <w:r w:rsidR="00864A59" w:rsidRPr="00864A59">
              <w:rPr>
                <w:b/>
              </w:rPr>
              <w:t>Sveikatos technologijos ir biotechnologijos</w:t>
            </w:r>
          </w:p>
        </w:tc>
        <w:tc>
          <w:tcPr>
            <w:tcW w:w="1142" w:type="dxa"/>
            <w:vMerge w:val="restart"/>
            <w:vAlign w:val="center"/>
          </w:tcPr>
          <w:p w14:paraId="2E026ED2"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c>
          <w:tcPr>
            <w:tcW w:w="7919" w:type="dxa"/>
          </w:tcPr>
          <w:p w14:paraId="2E623EB0"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.2.1. M</w:t>
            </w:r>
            <w:r w:rsidR="00864A59" w:rsidRPr="00864A59">
              <w:t>olekulinės technologijos medicinai ir biofarmacijai.</w:t>
            </w:r>
          </w:p>
        </w:tc>
        <w:tc>
          <w:tcPr>
            <w:tcW w:w="992" w:type="dxa"/>
          </w:tcPr>
          <w:p w14:paraId="0A0BBBF5"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6AA98AF2" w14:textId="77777777" w:rsidTr="00864A59">
        <w:trPr>
          <w:trHeight w:val="148"/>
        </w:trPr>
        <w:tc>
          <w:tcPr>
            <w:tcW w:w="3947" w:type="dxa"/>
            <w:vMerge/>
          </w:tcPr>
          <w:p w14:paraId="6615F2B2" w14:textId="77777777" w:rsidR="00864A59" w:rsidRPr="00864A59" w:rsidRDefault="00864A59" w:rsidP="00864A59">
            <w:pPr>
              <w:ind w:firstLine="0"/>
              <w:rPr>
                <w:rFonts w:eastAsia="Times New Roman"/>
              </w:rPr>
            </w:pPr>
          </w:p>
        </w:tc>
        <w:tc>
          <w:tcPr>
            <w:tcW w:w="1142" w:type="dxa"/>
            <w:vMerge/>
          </w:tcPr>
          <w:p w14:paraId="730C784B" w14:textId="77777777" w:rsidR="00864A59" w:rsidRPr="00864A59" w:rsidRDefault="00864A59" w:rsidP="00864A59">
            <w:pPr>
              <w:ind w:firstLine="0"/>
              <w:rPr>
                <w:rFonts w:eastAsia="Times New Roman"/>
                <w:b/>
              </w:rPr>
            </w:pPr>
          </w:p>
        </w:tc>
        <w:tc>
          <w:tcPr>
            <w:tcW w:w="7919" w:type="dxa"/>
          </w:tcPr>
          <w:p w14:paraId="406FC916"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 xml:space="preserve">.2.2. </w:t>
            </w:r>
            <w:r w:rsidR="00864A59" w:rsidRPr="00864A59">
              <w:t>Pažangios taikomosios technologijos asmens ir visuomenės sveikatai.</w:t>
            </w:r>
          </w:p>
        </w:tc>
        <w:tc>
          <w:tcPr>
            <w:tcW w:w="992" w:type="dxa"/>
          </w:tcPr>
          <w:p w14:paraId="1B8223F1"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5F8A38D6" w14:textId="77777777" w:rsidTr="00864A59">
        <w:trPr>
          <w:trHeight w:val="148"/>
        </w:trPr>
        <w:tc>
          <w:tcPr>
            <w:tcW w:w="3947" w:type="dxa"/>
            <w:vMerge/>
          </w:tcPr>
          <w:p w14:paraId="0544612D" w14:textId="77777777" w:rsidR="00864A59" w:rsidRPr="00864A59" w:rsidRDefault="00864A59" w:rsidP="00864A59">
            <w:pPr>
              <w:ind w:firstLine="0"/>
              <w:rPr>
                <w:rFonts w:eastAsia="Times New Roman"/>
              </w:rPr>
            </w:pPr>
          </w:p>
        </w:tc>
        <w:tc>
          <w:tcPr>
            <w:tcW w:w="1142" w:type="dxa"/>
            <w:vMerge/>
          </w:tcPr>
          <w:p w14:paraId="2B50A71B" w14:textId="77777777" w:rsidR="00864A59" w:rsidRPr="00864A59" w:rsidRDefault="00864A59" w:rsidP="00864A59">
            <w:pPr>
              <w:ind w:firstLine="0"/>
              <w:rPr>
                <w:rFonts w:eastAsia="Times New Roman"/>
                <w:b/>
              </w:rPr>
            </w:pPr>
          </w:p>
        </w:tc>
        <w:tc>
          <w:tcPr>
            <w:tcW w:w="7919" w:type="dxa"/>
          </w:tcPr>
          <w:p w14:paraId="502793A5"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.2.3. P</w:t>
            </w:r>
            <w:r w:rsidR="00864A59" w:rsidRPr="00864A59">
              <w:t>ažangi medicinos inžinerija ankstyvai diagnostikai ir gydymui.</w:t>
            </w:r>
          </w:p>
        </w:tc>
        <w:tc>
          <w:tcPr>
            <w:tcW w:w="992" w:type="dxa"/>
          </w:tcPr>
          <w:p w14:paraId="1957FCCE"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464B09B0" w14:textId="77777777" w:rsidTr="00864A59">
        <w:trPr>
          <w:trHeight w:val="257"/>
        </w:trPr>
        <w:tc>
          <w:tcPr>
            <w:tcW w:w="3947" w:type="dxa"/>
            <w:vMerge w:val="restart"/>
            <w:vAlign w:val="center"/>
          </w:tcPr>
          <w:p w14:paraId="54B346F4" w14:textId="77777777" w:rsidR="00864A59" w:rsidRPr="00864A59" w:rsidRDefault="00E037BD" w:rsidP="00864A59">
            <w:pPr>
              <w:ind w:firstLine="0"/>
              <w:rPr>
                <w:rFonts w:eastAsia="Times New Roman"/>
                <w:b/>
              </w:rPr>
            </w:pPr>
            <w:r>
              <w:rPr>
                <w:rFonts w:eastAsia="Times New Roman"/>
                <w:b/>
              </w:rPr>
              <w:t>7</w:t>
            </w:r>
            <w:r w:rsidR="00864A59" w:rsidRPr="00864A59">
              <w:rPr>
                <w:rFonts w:eastAsia="Times New Roman"/>
                <w:b/>
              </w:rPr>
              <w:t xml:space="preserve">.3. </w:t>
            </w:r>
            <w:r w:rsidR="00864A59" w:rsidRPr="00864A59">
              <w:rPr>
                <w:b/>
              </w:rPr>
              <w:t xml:space="preserve">Agroinovacijos ir maisto </w:t>
            </w:r>
            <w:r w:rsidR="00864A59" w:rsidRPr="00864A59">
              <w:rPr>
                <w:b/>
              </w:rPr>
              <w:lastRenderedPageBreak/>
              <w:t>technologijos</w:t>
            </w:r>
          </w:p>
        </w:tc>
        <w:tc>
          <w:tcPr>
            <w:tcW w:w="1142" w:type="dxa"/>
            <w:vMerge w:val="restart"/>
            <w:vAlign w:val="center"/>
          </w:tcPr>
          <w:p w14:paraId="7CB5D6FA" w14:textId="77777777" w:rsidR="00864A59" w:rsidRPr="00864A59" w:rsidRDefault="00864A59" w:rsidP="00864A59">
            <w:pPr>
              <w:ind w:firstLine="0"/>
              <w:rPr>
                <w:rFonts w:eastAsia="Times New Roman"/>
                <w:b/>
              </w:rPr>
            </w:pPr>
            <w:r w:rsidRPr="00864A59">
              <w:rPr>
                <w:b/>
              </w:rPr>
              <w:lastRenderedPageBreak/>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c>
          <w:tcPr>
            <w:tcW w:w="7919" w:type="dxa"/>
          </w:tcPr>
          <w:p w14:paraId="67053AF1"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.3.1. T</w:t>
            </w:r>
            <w:r w:rsidR="00864A59" w:rsidRPr="00864A59">
              <w:t>varūs agrobiologiniai ištekliai ir saugesnis maistas.</w:t>
            </w:r>
          </w:p>
        </w:tc>
        <w:tc>
          <w:tcPr>
            <w:tcW w:w="992" w:type="dxa"/>
          </w:tcPr>
          <w:p w14:paraId="4EB30EC9"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01BA3E23" w14:textId="77777777" w:rsidTr="00864A59">
        <w:trPr>
          <w:trHeight w:val="148"/>
        </w:trPr>
        <w:tc>
          <w:tcPr>
            <w:tcW w:w="3947" w:type="dxa"/>
            <w:vMerge/>
          </w:tcPr>
          <w:p w14:paraId="47BF8884" w14:textId="77777777" w:rsidR="00864A59" w:rsidRPr="00864A59" w:rsidRDefault="00864A59" w:rsidP="00864A59">
            <w:pPr>
              <w:ind w:firstLine="0"/>
              <w:rPr>
                <w:rFonts w:eastAsia="Times New Roman"/>
              </w:rPr>
            </w:pPr>
          </w:p>
        </w:tc>
        <w:tc>
          <w:tcPr>
            <w:tcW w:w="1142" w:type="dxa"/>
            <w:vMerge/>
            <w:vAlign w:val="center"/>
          </w:tcPr>
          <w:p w14:paraId="19E51928" w14:textId="77777777" w:rsidR="00864A59" w:rsidRPr="00864A59" w:rsidRDefault="00864A59" w:rsidP="00864A59">
            <w:pPr>
              <w:ind w:firstLine="0"/>
              <w:rPr>
                <w:rFonts w:eastAsia="Times New Roman"/>
                <w:b/>
              </w:rPr>
            </w:pPr>
          </w:p>
        </w:tc>
        <w:tc>
          <w:tcPr>
            <w:tcW w:w="7919" w:type="dxa"/>
          </w:tcPr>
          <w:p w14:paraId="0502C7E9"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 xml:space="preserve">.3.2. </w:t>
            </w:r>
            <w:r w:rsidR="00864A59" w:rsidRPr="00864A59">
              <w:t>Funkcionalus maistas.</w:t>
            </w:r>
          </w:p>
        </w:tc>
        <w:tc>
          <w:tcPr>
            <w:tcW w:w="992" w:type="dxa"/>
          </w:tcPr>
          <w:p w14:paraId="56BBE7D8"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34C13615" w14:textId="77777777" w:rsidTr="00864A59">
        <w:trPr>
          <w:trHeight w:val="148"/>
        </w:trPr>
        <w:tc>
          <w:tcPr>
            <w:tcW w:w="3947" w:type="dxa"/>
            <w:vMerge/>
          </w:tcPr>
          <w:p w14:paraId="60EE7112" w14:textId="77777777" w:rsidR="00864A59" w:rsidRPr="00864A59" w:rsidRDefault="00864A59" w:rsidP="00864A59">
            <w:pPr>
              <w:ind w:firstLine="0"/>
              <w:rPr>
                <w:rFonts w:eastAsia="Times New Roman"/>
              </w:rPr>
            </w:pPr>
          </w:p>
        </w:tc>
        <w:tc>
          <w:tcPr>
            <w:tcW w:w="1142" w:type="dxa"/>
            <w:vMerge/>
            <w:vAlign w:val="center"/>
          </w:tcPr>
          <w:p w14:paraId="3674ADC3" w14:textId="77777777" w:rsidR="00864A59" w:rsidRPr="00864A59" w:rsidRDefault="00864A59" w:rsidP="00864A59">
            <w:pPr>
              <w:ind w:firstLine="0"/>
              <w:rPr>
                <w:rFonts w:eastAsia="Times New Roman"/>
                <w:b/>
              </w:rPr>
            </w:pPr>
          </w:p>
        </w:tc>
        <w:tc>
          <w:tcPr>
            <w:tcW w:w="7919" w:type="dxa"/>
          </w:tcPr>
          <w:p w14:paraId="353AE3BD"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.3.3. I</w:t>
            </w:r>
            <w:r w:rsidR="00864A59" w:rsidRPr="00864A59">
              <w:t>novatyvus biožaliavų kūrimas, tobulinimas ir perdirbimas (biorafinavimas).</w:t>
            </w:r>
          </w:p>
        </w:tc>
        <w:tc>
          <w:tcPr>
            <w:tcW w:w="992" w:type="dxa"/>
          </w:tcPr>
          <w:p w14:paraId="2F3F9198"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754904B8" w14:textId="77777777" w:rsidTr="00864A59">
        <w:trPr>
          <w:trHeight w:val="279"/>
        </w:trPr>
        <w:tc>
          <w:tcPr>
            <w:tcW w:w="3947" w:type="dxa"/>
            <w:vMerge w:val="restart"/>
            <w:vAlign w:val="center"/>
          </w:tcPr>
          <w:p w14:paraId="73449081" w14:textId="77777777" w:rsidR="00864A59" w:rsidRPr="00864A59" w:rsidRDefault="00E037BD" w:rsidP="00864A59">
            <w:pPr>
              <w:ind w:firstLine="0"/>
              <w:rPr>
                <w:rFonts w:eastAsia="Times New Roman"/>
                <w:b/>
              </w:rPr>
            </w:pPr>
            <w:r>
              <w:rPr>
                <w:rFonts w:eastAsia="Times New Roman"/>
                <w:b/>
              </w:rPr>
              <w:t>7</w:t>
            </w:r>
            <w:r w:rsidR="00864A59" w:rsidRPr="00864A59">
              <w:rPr>
                <w:rFonts w:eastAsia="Times New Roman"/>
                <w:b/>
              </w:rPr>
              <w:t xml:space="preserve">.4. </w:t>
            </w:r>
            <w:r w:rsidR="00864A59" w:rsidRPr="00864A59">
              <w:rPr>
                <w:b/>
              </w:rPr>
              <w:t>Nauji gamybos procesai, medžiagos ir technologijos</w:t>
            </w:r>
          </w:p>
        </w:tc>
        <w:tc>
          <w:tcPr>
            <w:tcW w:w="1142" w:type="dxa"/>
            <w:vMerge w:val="restart"/>
            <w:vAlign w:val="center"/>
          </w:tcPr>
          <w:p w14:paraId="28688CA4"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c>
          <w:tcPr>
            <w:tcW w:w="7919" w:type="dxa"/>
          </w:tcPr>
          <w:p w14:paraId="4DE83915"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.4.1. F</w:t>
            </w:r>
            <w:r w:rsidR="00864A59" w:rsidRPr="00864A59">
              <w:t>otoninės ir lazerinės technologijos.</w:t>
            </w:r>
          </w:p>
        </w:tc>
        <w:tc>
          <w:tcPr>
            <w:tcW w:w="992" w:type="dxa"/>
          </w:tcPr>
          <w:p w14:paraId="60E2BBBC"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606B572B" w14:textId="77777777" w:rsidTr="00864A59">
        <w:trPr>
          <w:trHeight w:val="148"/>
        </w:trPr>
        <w:tc>
          <w:tcPr>
            <w:tcW w:w="3947" w:type="dxa"/>
            <w:vMerge/>
          </w:tcPr>
          <w:p w14:paraId="0D46F67E" w14:textId="77777777" w:rsidR="00864A59" w:rsidRPr="00864A59" w:rsidRDefault="00864A59" w:rsidP="00864A59">
            <w:pPr>
              <w:ind w:firstLine="0"/>
              <w:rPr>
                <w:rFonts w:eastAsia="Times New Roman"/>
                <w:b/>
              </w:rPr>
            </w:pPr>
          </w:p>
        </w:tc>
        <w:tc>
          <w:tcPr>
            <w:tcW w:w="1142" w:type="dxa"/>
            <w:vMerge/>
          </w:tcPr>
          <w:p w14:paraId="766AE5C2" w14:textId="77777777" w:rsidR="00864A59" w:rsidRPr="00864A59" w:rsidRDefault="00864A59" w:rsidP="00864A59">
            <w:pPr>
              <w:ind w:firstLine="0"/>
              <w:rPr>
                <w:rFonts w:eastAsia="Times New Roman"/>
                <w:b/>
              </w:rPr>
            </w:pPr>
          </w:p>
        </w:tc>
        <w:tc>
          <w:tcPr>
            <w:tcW w:w="7919" w:type="dxa"/>
          </w:tcPr>
          <w:p w14:paraId="7DFD4732" w14:textId="77777777" w:rsidR="00864A59" w:rsidRPr="00864A59" w:rsidRDefault="00E037BD" w:rsidP="00864A59">
            <w:pPr>
              <w:ind w:firstLine="0"/>
              <w:rPr>
                <w:rFonts w:eastAsia="Times New Roman"/>
                <w:b/>
              </w:rPr>
            </w:pPr>
            <w:r>
              <w:rPr>
                <w:rFonts w:eastAsia="Times New Roman"/>
              </w:rPr>
              <w:t>7</w:t>
            </w:r>
            <w:r w:rsidR="00864A59" w:rsidRPr="00864A59">
              <w:rPr>
                <w:rFonts w:eastAsia="Times New Roman"/>
              </w:rPr>
              <w:t>.4.2. F</w:t>
            </w:r>
            <w:r w:rsidR="00864A59" w:rsidRPr="00864A59">
              <w:t>unkcinės medžiagos ir danga.</w:t>
            </w:r>
          </w:p>
        </w:tc>
        <w:tc>
          <w:tcPr>
            <w:tcW w:w="992" w:type="dxa"/>
          </w:tcPr>
          <w:p w14:paraId="78A155F4"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19AAC6A7" w14:textId="77777777" w:rsidTr="00864A59">
        <w:trPr>
          <w:trHeight w:val="148"/>
        </w:trPr>
        <w:tc>
          <w:tcPr>
            <w:tcW w:w="3947" w:type="dxa"/>
            <w:vMerge/>
          </w:tcPr>
          <w:p w14:paraId="10FBEB42" w14:textId="77777777" w:rsidR="00864A59" w:rsidRPr="00864A59" w:rsidRDefault="00864A59" w:rsidP="00864A59">
            <w:pPr>
              <w:ind w:firstLine="0"/>
              <w:rPr>
                <w:rFonts w:eastAsia="Times New Roman"/>
                <w:b/>
              </w:rPr>
            </w:pPr>
          </w:p>
        </w:tc>
        <w:tc>
          <w:tcPr>
            <w:tcW w:w="1142" w:type="dxa"/>
            <w:vMerge/>
          </w:tcPr>
          <w:p w14:paraId="2B7D0644" w14:textId="77777777" w:rsidR="00864A59" w:rsidRPr="00864A59" w:rsidRDefault="00864A59" w:rsidP="00864A59">
            <w:pPr>
              <w:ind w:firstLine="0"/>
              <w:rPr>
                <w:rFonts w:eastAsia="Times New Roman"/>
                <w:b/>
              </w:rPr>
            </w:pPr>
          </w:p>
        </w:tc>
        <w:tc>
          <w:tcPr>
            <w:tcW w:w="7919" w:type="dxa"/>
          </w:tcPr>
          <w:p w14:paraId="76661686"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.4.3. K</w:t>
            </w:r>
            <w:r w:rsidR="00864A59" w:rsidRPr="00864A59">
              <w:t>onstrukcinės ir kompozitinės medžiagos.</w:t>
            </w:r>
          </w:p>
        </w:tc>
        <w:tc>
          <w:tcPr>
            <w:tcW w:w="992" w:type="dxa"/>
          </w:tcPr>
          <w:p w14:paraId="457AF8E2"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06790AB9" w14:textId="77777777" w:rsidTr="00864A59">
        <w:trPr>
          <w:trHeight w:val="148"/>
        </w:trPr>
        <w:tc>
          <w:tcPr>
            <w:tcW w:w="3947" w:type="dxa"/>
            <w:vMerge/>
          </w:tcPr>
          <w:p w14:paraId="4793B242" w14:textId="77777777" w:rsidR="00864A59" w:rsidRPr="00864A59" w:rsidRDefault="00864A59" w:rsidP="00864A59">
            <w:pPr>
              <w:ind w:firstLine="0"/>
              <w:rPr>
                <w:rFonts w:eastAsia="Times New Roman"/>
                <w:b/>
              </w:rPr>
            </w:pPr>
          </w:p>
        </w:tc>
        <w:tc>
          <w:tcPr>
            <w:tcW w:w="1142" w:type="dxa"/>
            <w:vMerge/>
          </w:tcPr>
          <w:p w14:paraId="082A73A8" w14:textId="77777777" w:rsidR="00864A59" w:rsidRPr="00864A59" w:rsidRDefault="00864A59" w:rsidP="00864A59">
            <w:pPr>
              <w:ind w:firstLine="0"/>
              <w:rPr>
                <w:rFonts w:eastAsia="Times New Roman"/>
                <w:b/>
              </w:rPr>
            </w:pPr>
          </w:p>
        </w:tc>
        <w:tc>
          <w:tcPr>
            <w:tcW w:w="7919" w:type="dxa"/>
          </w:tcPr>
          <w:p w14:paraId="5FA3BA2A"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 xml:space="preserve">.4.4. </w:t>
            </w:r>
            <w:r w:rsidR="00864A59" w:rsidRPr="00864A59">
              <w:t>Lanksčios produktų kūrimo ir gamybos technologinės sistemos.</w:t>
            </w:r>
          </w:p>
        </w:tc>
        <w:tc>
          <w:tcPr>
            <w:tcW w:w="992" w:type="dxa"/>
          </w:tcPr>
          <w:p w14:paraId="2729B7B3"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484D3AEC" w14:textId="77777777" w:rsidTr="00864A59">
        <w:trPr>
          <w:trHeight w:val="247"/>
        </w:trPr>
        <w:tc>
          <w:tcPr>
            <w:tcW w:w="3947" w:type="dxa"/>
            <w:vMerge w:val="restart"/>
            <w:vAlign w:val="center"/>
          </w:tcPr>
          <w:p w14:paraId="6C9D13A0" w14:textId="77777777" w:rsidR="00864A59" w:rsidRPr="00864A59" w:rsidRDefault="00E037BD" w:rsidP="00864A59">
            <w:pPr>
              <w:ind w:firstLine="0"/>
              <w:rPr>
                <w:rFonts w:eastAsia="Times New Roman"/>
                <w:b/>
              </w:rPr>
            </w:pPr>
            <w:r>
              <w:rPr>
                <w:rFonts w:eastAsia="Times New Roman"/>
                <w:b/>
              </w:rPr>
              <w:t>7</w:t>
            </w:r>
            <w:r w:rsidR="00864A59" w:rsidRPr="00864A59">
              <w:rPr>
                <w:rFonts w:eastAsia="Times New Roman"/>
                <w:b/>
              </w:rPr>
              <w:t xml:space="preserve">.5. </w:t>
            </w:r>
            <w:r w:rsidR="00864A59" w:rsidRPr="00864A59">
              <w:rPr>
                <w:b/>
              </w:rPr>
              <w:t>Transportas, logistika ir informacinės ir ryšių technologijos</w:t>
            </w:r>
          </w:p>
        </w:tc>
        <w:tc>
          <w:tcPr>
            <w:tcW w:w="1142" w:type="dxa"/>
            <w:vMerge w:val="restart"/>
            <w:vAlign w:val="center"/>
          </w:tcPr>
          <w:p w14:paraId="6106D8B5"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c>
          <w:tcPr>
            <w:tcW w:w="7919" w:type="dxa"/>
          </w:tcPr>
          <w:p w14:paraId="5EB4940F"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 xml:space="preserve">.5.1. </w:t>
            </w:r>
            <w:r w:rsidR="00864A59" w:rsidRPr="00864A59">
              <w:t>Sumanios transporto sistemos ir informacinės ir ryšių technologijos.</w:t>
            </w:r>
          </w:p>
        </w:tc>
        <w:tc>
          <w:tcPr>
            <w:tcW w:w="992" w:type="dxa"/>
          </w:tcPr>
          <w:p w14:paraId="50A0EA66"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51F61F94" w14:textId="77777777" w:rsidTr="00864A59">
        <w:trPr>
          <w:trHeight w:val="148"/>
        </w:trPr>
        <w:tc>
          <w:tcPr>
            <w:tcW w:w="3947" w:type="dxa"/>
            <w:vMerge/>
          </w:tcPr>
          <w:p w14:paraId="55DA50D7" w14:textId="77777777" w:rsidR="00864A59" w:rsidRPr="00864A59" w:rsidRDefault="00864A59" w:rsidP="00864A59">
            <w:pPr>
              <w:ind w:firstLine="0"/>
              <w:rPr>
                <w:rFonts w:eastAsia="Times New Roman"/>
                <w:b/>
              </w:rPr>
            </w:pPr>
          </w:p>
        </w:tc>
        <w:tc>
          <w:tcPr>
            <w:tcW w:w="1142" w:type="dxa"/>
            <w:vMerge/>
          </w:tcPr>
          <w:p w14:paraId="335C3188" w14:textId="77777777" w:rsidR="00864A59" w:rsidRPr="00864A59" w:rsidRDefault="00864A59" w:rsidP="00864A59">
            <w:pPr>
              <w:ind w:firstLine="0"/>
              <w:rPr>
                <w:rFonts w:eastAsia="Times New Roman"/>
                <w:b/>
              </w:rPr>
            </w:pPr>
          </w:p>
        </w:tc>
        <w:tc>
          <w:tcPr>
            <w:tcW w:w="7919" w:type="dxa"/>
          </w:tcPr>
          <w:p w14:paraId="72E4F7AF"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 xml:space="preserve">.5.2. </w:t>
            </w:r>
            <w:r w:rsidR="00864A59" w:rsidRPr="00864A59">
              <w:t>Tarptautinių transporto koridorių valdymo ir transporto rūšių integracijos technologijos / modeliai.</w:t>
            </w:r>
          </w:p>
        </w:tc>
        <w:tc>
          <w:tcPr>
            <w:tcW w:w="992" w:type="dxa"/>
          </w:tcPr>
          <w:p w14:paraId="54FEE723"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26A3467A" w14:textId="77777777" w:rsidTr="00864A59">
        <w:trPr>
          <w:trHeight w:val="148"/>
        </w:trPr>
        <w:tc>
          <w:tcPr>
            <w:tcW w:w="3947" w:type="dxa"/>
            <w:vMerge/>
          </w:tcPr>
          <w:p w14:paraId="6A263FE3" w14:textId="77777777" w:rsidR="00864A59" w:rsidRPr="00864A59" w:rsidRDefault="00864A59" w:rsidP="00864A59">
            <w:pPr>
              <w:ind w:firstLine="0"/>
              <w:rPr>
                <w:rFonts w:eastAsia="Times New Roman"/>
                <w:b/>
              </w:rPr>
            </w:pPr>
          </w:p>
        </w:tc>
        <w:tc>
          <w:tcPr>
            <w:tcW w:w="1142" w:type="dxa"/>
            <w:vMerge/>
          </w:tcPr>
          <w:p w14:paraId="586DE079" w14:textId="77777777" w:rsidR="00864A59" w:rsidRPr="00864A59" w:rsidRDefault="00864A59" w:rsidP="00864A59">
            <w:pPr>
              <w:ind w:firstLine="0"/>
              <w:rPr>
                <w:rFonts w:eastAsia="Times New Roman"/>
                <w:b/>
              </w:rPr>
            </w:pPr>
          </w:p>
        </w:tc>
        <w:tc>
          <w:tcPr>
            <w:tcW w:w="7919" w:type="dxa"/>
          </w:tcPr>
          <w:p w14:paraId="0A496936"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.5.3. P</w:t>
            </w:r>
            <w:r w:rsidR="00864A59" w:rsidRPr="00864A59">
              <w:t>ažangus elektroninis turinys, technologijos jam kurti ir informacinė sąveika.</w:t>
            </w:r>
          </w:p>
        </w:tc>
        <w:tc>
          <w:tcPr>
            <w:tcW w:w="992" w:type="dxa"/>
          </w:tcPr>
          <w:p w14:paraId="3D55FBA2"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633E9260" w14:textId="77777777" w:rsidTr="00864A59">
        <w:trPr>
          <w:trHeight w:val="148"/>
        </w:trPr>
        <w:tc>
          <w:tcPr>
            <w:tcW w:w="3947" w:type="dxa"/>
            <w:vMerge/>
          </w:tcPr>
          <w:p w14:paraId="60D37AE1" w14:textId="77777777" w:rsidR="00864A59" w:rsidRPr="00864A59" w:rsidRDefault="00864A59" w:rsidP="00864A59">
            <w:pPr>
              <w:ind w:firstLine="0"/>
              <w:rPr>
                <w:rFonts w:eastAsia="Times New Roman"/>
                <w:b/>
              </w:rPr>
            </w:pPr>
          </w:p>
        </w:tc>
        <w:tc>
          <w:tcPr>
            <w:tcW w:w="1142" w:type="dxa"/>
            <w:vMerge/>
          </w:tcPr>
          <w:p w14:paraId="2C1DEB4C" w14:textId="77777777" w:rsidR="00864A59" w:rsidRPr="00864A59" w:rsidRDefault="00864A59" w:rsidP="00864A59">
            <w:pPr>
              <w:ind w:firstLine="0"/>
              <w:rPr>
                <w:rFonts w:eastAsia="Times New Roman"/>
                <w:b/>
              </w:rPr>
            </w:pPr>
          </w:p>
        </w:tc>
        <w:tc>
          <w:tcPr>
            <w:tcW w:w="7919" w:type="dxa"/>
          </w:tcPr>
          <w:p w14:paraId="12D8891F"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.5.4. I</w:t>
            </w:r>
            <w:r w:rsidR="00864A59" w:rsidRPr="00864A59">
              <w:t>nformacinių ir ryšių technologijų infrastruktūros, debesų kompiuterijos sprendimai ir paslaugos.</w:t>
            </w:r>
          </w:p>
        </w:tc>
        <w:tc>
          <w:tcPr>
            <w:tcW w:w="992" w:type="dxa"/>
          </w:tcPr>
          <w:p w14:paraId="18111AD1"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2AF6A392" w14:textId="77777777" w:rsidTr="00864A59">
        <w:trPr>
          <w:trHeight w:val="292"/>
        </w:trPr>
        <w:tc>
          <w:tcPr>
            <w:tcW w:w="3947" w:type="dxa"/>
            <w:vMerge w:val="restart"/>
            <w:vAlign w:val="center"/>
          </w:tcPr>
          <w:p w14:paraId="72824D88" w14:textId="77777777" w:rsidR="00864A59" w:rsidRPr="00864A59" w:rsidRDefault="00E037BD" w:rsidP="00864A59">
            <w:pPr>
              <w:ind w:firstLine="0"/>
              <w:rPr>
                <w:rFonts w:eastAsia="Times New Roman"/>
                <w:b/>
              </w:rPr>
            </w:pPr>
            <w:r>
              <w:rPr>
                <w:rFonts w:eastAsia="Times New Roman"/>
                <w:b/>
              </w:rPr>
              <w:t>7</w:t>
            </w:r>
            <w:r w:rsidR="00864A59" w:rsidRPr="00864A59">
              <w:rPr>
                <w:rFonts w:eastAsia="Times New Roman"/>
                <w:b/>
              </w:rPr>
              <w:t xml:space="preserve">.6. </w:t>
            </w:r>
            <w:r w:rsidR="00864A59" w:rsidRPr="00864A59">
              <w:rPr>
                <w:b/>
              </w:rPr>
              <w:t>Įtrauki ir kūrybinga visuomenė</w:t>
            </w:r>
          </w:p>
        </w:tc>
        <w:tc>
          <w:tcPr>
            <w:tcW w:w="1142" w:type="dxa"/>
            <w:vMerge w:val="restart"/>
            <w:vAlign w:val="center"/>
          </w:tcPr>
          <w:p w14:paraId="0BE54063"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c>
          <w:tcPr>
            <w:tcW w:w="7919" w:type="dxa"/>
          </w:tcPr>
          <w:p w14:paraId="74E3D1AE"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.6.1. M</w:t>
            </w:r>
            <w:r w:rsidR="00864A59" w:rsidRPr="00864A59">
              <w:t>odernios ugdymosi technologijos ir procesai.</w:t>
            </w:r>
          </w:p>
        </w:tc>
        <w:tc>
          <w:tcPr>
            <w:tcW w:w="992" w:type="dxa"/>
          </w:tcPr>
          <w:p w14:paraId="62EFF77F"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4E05E037" w14:textId="77777777" w:rsidTr="00864A59">
        <w:trPr>
          <w:trHeight w:val="395"/>
        </w:trPr>
        <w:tc>
          <w:tcPr>
            <w:tcW w:w="3947" w:type="dxa"/>
            <w:vMerge/>
          </w:tcPr>
          <w:p w14:paraId="52EDE91C" w14:textId="77777777" w:rsidR="00864A59" w:rsidRPr="00864A59" w:rsidRDefault="00864A59" w:rsidP="00864A59">
            <w:pPr>
              <w:ind w:firstLine="0"/>
              <w:rPr>
                <w:rFonts w:eastAsia="Times New Roman"/>
                <w:b/>
              </w:rPr>
            </w:pPr>
          </w:p>
        </w:tc>
        <w:tc>
          <w:tcPr>
            <w:tcW w:w="1142" w:type="dxa"/>
            <w:vMerge/>
          </w:tcPr>
          <w:p w14:paraId="0C14C58B" w14:textId="77777777" w:rsidR="00864A59" w:rsidRPr="00864A59" w:rsidRDefault="00864A59" w:rsidP="00864A59">
            <w:pPr>
              <w:ind w:firstLine="0"/>
              <w:rPr>
                <w:rFonts w:eastAsia="Times New Roman"/>
                <w:b/>
              </w:rPr>
            </w:pPr>
          </w:p>
        </w:tc>
        <w:tc>
          <w:tcPr>
            <w:tcW w:w="7919" w:type="dxa"/>
          </w:tcPr>
          <w:p w14:paraId="13EB2E54" w14:textId="77777777" w:rsidR="00864A59" w:rsidRPr="00864A59" w:rsidRDefault="00E037BD" w:rsidP="00864A59">
            <w:pPr>
              <w:ind w:firstLine="0"/>
              <w:rPr>
                <w:rFonts w:eastAsia="Times New Roman"/>
              </w:rPr>
            </w:pPr>
            <w:r>
              <w:rPr>
                <w:rFonts w:eastAsia="Times New Roman"/>
              </w:rPr>
              <w:t>7</w:t>
            </w:r>
            <w:r w:rsidR="00864A59" w:rsidRPr="00864A59">
              <w:rPr>
                <w:rFonts w:eastAsia="Times New Roman"/>
              </w:rPr>
              <w:t xml:space="preserve">.6.2. </w:t>
            </w:r>
            <w:r w:rsidR="00864A59" w:rsidRPr="00864A59">
              <w:t>Proveržio inovacijų kūrimo ir diegimo technologijos ir procesai.</w:t>
            </w:r>
          </w:p>
        </w:tc>
        <w:tc>
          <w:tcPr>
            <w:tcW w:w="992" w:type="dxa"/>
          </w:tcPr>
          <w:p w14:paraId="405D1545"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4B2095">
              <w:rPr>
                <w:b/>
              </w:rPr>
            </w:r>
            <w:r w:rsidR="004B2095">
              <w:rPr>
                <w:b/>
              </w:rPr>
              <w:fldChar w:fldCharType="separate"/>
            </w:r>
            <w:r w:rsidRPr="00864A59">
              <w:rPr>
                <w:b/>
              </w:rPr>
              <w:fldChar w:fldCharType="end"/>
            </w:r>
          </w:p>
        </w:tc>
      </w:tr>
      <w:tr w:rsidR="00864A59" w:rsidRPr="00864A59" w14:paraId="4EFFA525" w14:textId="77777777" w:rsidTr="00864A59">
        <w:trPr>
          <w:trHeight w:val="233"/>
        </w:trPr>
        <w:tc>
          <w:tcPr>
            <w:tcW w:w="14000" w:type="dxa"/>
            <w:gridSpan w:val="4"/>
          </w:tcPr>
          <w:p w14:paraId="52778A40" w14:textId="77777777" w:rsidR="00864A59" w:rsidRPr="00864A59" w:rsidRDefault="00864A59" w:rsidP="00864A59">
            <w:pPr>
              <w:ind w:firstLine="0"/>
              <w:rPr>
                <w:i/>
              </w:rPr>
            </w:pPr>
            <w:r w:rsidRPr="00864A59">
              <w:rPr>
                <w:i/>
              </w:rPr>
              <w:t>Pateikiamas pagrindimas, kurį ir kodėl pasirinkto prioriteto teminį specifiškumą atitinka projektas.</w:t>
            </w:r>
          </w:p>
        </w:tc>
      </w:tr>
    </w:tbl>
    <w:p w14:paraId="406F6BDC" w14:textId="77777777" w:rsidR="00864A59" w:rsidRDefault="00864A59" w:rsidP="009150C6">
      <w:pPr>
        <w:widowControl w:val="0"/>
        <w:tabs>
          <w:tab w:val="left" w:pos="0"/>
          <w:tab w:val="left" w:pos="426"/>
        </w:tabs>
        <w:adjustRightInd w:val="0"/>
        <w:textAlignment w:val="baseline"/>
        <w:rPr>
          <w:b/>
        </w:rPr>
      </w:pPr>
    </w:p>
    <w:p w14:paraId="0D89B496" w14:textId="77777777" w:rsidR="00864A59" w:rsidRDefault="00864A59">
      <w:pPr>
        <w:spacing w:after="200" w:line="276" w:lineRule="auto"/>
        <w:ind w:firstLine="0"/>
        <w:jc w:val="left"/>
        <w:rPr>
          <w:b/>
        </w:rPr>
      </w:pPr>
      <w:r>
        <w:rPr>
          <w:b/>
        </w:rPr>
        <w:br w:type="page"/>
      </w:r>
    </w:p>
    <w:p w14:paraId="40487F92" w14:textId="4E0B7671" w:rsidR="00864A59" w:rsidRPr="00864A59" w:rsidRDefault="00864A59" w:rsidP="00804348">
      <w:pPr>
        <w:widowControl w:val="0"/>
        <w:tabs>
          <w:tab w:val="left" w:pos="0"/>
          <w:tab w:val="left" w:pos="426"/>
        </w:tabs>
        <w:adjustRightInd w:val="0"/>
        <w:ind w:firstLine="425"/>
        <w:textAlignment w:val="baseline"/>
        <w:rPr>
          <w:b/>
        </w:rPr>
      </w:pPr>
    </w:p>
    <w:p w14:paraId="3852DCFB" w14:textId="77777777" w:rsidR="009150C6" w:rsidRPr="00E037BD" w:rsidRDefault="009150C6" w:rsidP="00B81D00">
      <w:pPr>
        <w:pStyle w:val="ListParagraph"/>
        <w:widowControl w:val="0"/>
        <w:numPr>
          <w:ilvl w:val="0"/>
          <w:numId w:val="44"/>
        </w:numPr>
        <w:tabs>
          <w:tab w:val="left" w:pos="0"/>
          <w:tab w:val="left" w:pos="426"/>
        </w:tabs>
        <w:adjustRightInd w:val="0"/>
        <w:ind w:left="0" w:firstLine="0"/>
        <w:textAlignment w:val="baseline"/>
        <w:rPr>
          <w:b/>
        </w:rPr>
      </w:pPr>
      <w:r w:rsidRPr="00E037BD">
        <w:rPr>
          <w:b/>
        </w:rPr>
        <w:t>Gauta (planuojama gauti) valstybės pagalba.</w:t>
      </w:r>
    </w:p>
    <w:p w14:paraId="5DF453F6" w14:textId="77777777" w:rsidR="009150C6" w:rsidRPr="002614B0" w:rsidRDefault="009150C6" w:rsidP="009150C6">
      <w:pPr>
        <w:widowControl w:val="0"/>
        <w:tabs>
          <w:tab w:val="left" w:pos="0"/>
          <w:tab w:val="left" w:pos="426"/>
        </w:tabs>
        <w:adjustRightInd w:val="0"/>
        <w:ind w:left="360"/>
        <w:contextualSpacing/>
        <w:textAlignment w:val="baseline"/>
        <w:rPr>
          <w:rFonts w:eastAsia="Times New Roman"/>
          <w:b/>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2612"/>
        <w:gridCol w:w="2612"/>
        <w:gridCol w:w="2612"/>
        <w:gridCol w:w="2062"/>
      </w:tblGrid>
      <w:tr w:rsidR="009150C6" w:rsidRPr="00156E98" w14:paraId="7202968F" w14:textId="77777777" w:rsidTr="009150C6">
        <w:trPr>
          <w:trHeight w:val="406"/>
        </w:trPr>
        <w:tc>
          <w:tcPr>
            <w:tcW w:w="1403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145E8DA" w14:textId="77777777" w:rsidR="009150C6" w:rsidRPr="00223586" w:rsidRDefault="009150C6" w:rsidP="00BD2C0C">
            <w:pPr>
              <w:widowControl w:val="0"/>
              <w:adjustRightInd w:val="0"/>
              <w:ind w:firstLine="0"/>
              <w:textAlignment w:val="baseline"/>
              <w:rPr>
                <w:rFonts w:eastAsia="Times New Roman"/>
                <w:lang w:eastAsia="lt-LT"/>
              </w:rPr>
            </w:pPr>
            <w:r w:rsidRPr="005D0283">
              <w:rPr>
                <w:rFonts w:eastAsia="Times New Roman"/>
                <w:lang w:eastAsia="lt-LT"/>
              </w:rPr>
              <w:t xml:space="preserve">Pateikite informaciją apie pareiškėjo per paskutinius 3 metus iki paraiškos pateikimo gautą ir planuojamą gauti </w:t>
            </w:r>
            <w:r>
              <w:rPr>
                <w:rFonts w:eastAsia="Times New Roman"/>
                <w:lang w:eastAsia="lt-LT"/>
              </w:rPr>
              <w:t xml:space="preserve">regioninę investicinę (pagal </w:t>
            </w:r>
            <w:r w:rsidRPr="002614B0">
              <w:t>2014 m. birželio 17 d. Komisijos reglamento</w:t>
            </w:r>
            <w:r w:rsidRPr="005D0283">
              <w:t xml:space="preserve"> (ES) Nr. 651/2014, kuriuo tam tikrų kategorijų pagalba skelbiama suderinama su vidaus rinka taikant Sutarties 107 ir 108 straipsnius (OL 2014 L 187, p. 1)</w:t>
            </w:r>
            <w:r>
              <w:t xml:space="preserve"> (toliau – Bendrasis bendrosios išimties reglamentas)</w:t>
            </w:r>
            <w:r w:rsidRPr="005D0283">
              <w:t xml:space="preserve"> 14 straipsnį</w:t>
            </w:r>
            <w:r>
              <w:rPr>
                <w:rFonts w:eastAsia="Times New Roman"/>
                <w:lang w:eastAsia="lt-LT"/>
              </w:rPr>
              <w:t xml:space="preserve">) </w:t>
            </w:r>
            <w:r w:rsidRPr="005D0283">
              <w:rPr>
                <w:rFonts w:eastAsia="Times New Roman"/>
                <w:lang w:eastAsia="lt-LT"/>
              </w:rPr>
              <w:t xml:space="preserve">valstybės pagalbą, </w:t>
            </w:r>
            <w:r w:rsidRPr="005D0283">
              <w:rPr>
                <w:rFonts w:eastAsia="Times New Roman"/>
                <w:i/>
                <w:lang w:eastAsia="lt-LT"/>
              </w:rPr>
              <w:t>de mini</w:t>
            </w:r>
            <w:r w:rsidRPr="00223586">
              <w:rPr>
                <w:rFonts w:eastAsia="Times New Roman"/>
                <w:i/>
                <w:lang w:eastAsia="lt-LT"/>
              </w:rPr>
              <w:t>mis</w:t>
            </w:r>
            <w:r w:rsidRPr="00223586">
              <w:rPr>
                <w:rFonts w:eastAsia="Times New Roman"/>
                <w:lang w:eastAsia="lt-LT"/>
              </w:rPr>
              <w:t xml:space="preserve"> pagalbą ir kitą paramą</w:t>
            </w:r>
            <w:r>
              <w:rPr>
                <w:rFonts w:eastAsia="Times New Roman"/>
                <w:lang w:eastAsia="lt-LT"/>
              </w:rPr>
              <w:t>.</w:t>
            </w:r>
          </w:p>
        </w:tc>
      </w:tr>
      <w:tr w:rsidR="009150C6" w:rsidRPr="00156E98" w14:paraId="41D21407"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14:paraId="6856E1F6" w14:textId="77777777" w:rsidR="009150C6" w:rsidRPr="009C3D8A"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6827830A" w14:textId="77777777" w:rsidR="009150C6" w:rsidRPr="009C3D8A" w:rsidRDefault="00BD2C0C" w:rsidP="00BD2C0C">
            <w:pPr>
              <w:widowControl w:val="0"/>
              <w:adjustRightInd w:val="0"/>
              <w:ind w:right="-108" w:firstLine="0"/>
              <w:textAlignment w:val="baseline"/>
              <w:rPr>
                <w:rFonts w:eastAsia="Times New Roman"/>
                <w:lang w:eastAsia="lt-LT"/>
              </w:rPr>
            </w:pPr>
            <w:r>
              <w:rPr>
                <w:rFonts w:eastAsia="Times New Roman"/>
                <w:lang w:eastAsia="lt-LT"/>
              </w:rPr>
              <w:t xml:space="preserve">Planuojama </w:t>
            </w:r>
            <w:r w:rsidR="009150C6" w:rsidRPr="009C3D8A">
              <w:rPr>
                <w:rFonts w:eastAsia="Times New Roman"/>
                <w:lang w:eastAsia="lt-LT"/>
              </w:rPr>
              <w:t xml:space="preserve">gauti pagalbos suma </w:t>
            </w:r>
            <w:r w:rsidR="009150C6" w:rsidRPr="00156E98">
              <w:rPr>
                <w:rFonts w:eastAsia="Times New Roman"/>
                <w:i/>
                <w:lang w:eastAsia="lt-LT"/>
              </w:rPr>
              <w:t>(ne iš Lietuvos Respublikos ūkio ministerijos)</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4EDB0D52" w14:textId="77777777" w:rsidR="009150C6" w:rsidRPr="009C3D8A" w:rsidRDefault="009150C6" w:rsidP="00BD2C0C">
            <w:pPr>
              <w:widowControl w:val="0"/>
              <w:adjustRightInd w:val="0"/>
              <w:ind w:right="-108" w:firstLine="0"/>
              <w:textAlignment w:val="baseline"/>
              <w:rPr>
                <w:rFonts w:eastAsia="Times New Roman"/>
                <w:lang w:eastAsia="lt-LT"/>
              </w:rPr>
            </w:pPr>
            <w:r w:rsidRPr="009C3D8A">
              <w:rPr>
                <w:rFonts w:eastAsia="Times New Roman"/>
                <w:lang w:eastAsia="lt-LT"/>
              </w:rPr>
              <w:t xml:space="preserve">Gautos pagalbos suma </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449AD1D7" w14:textId="77777777" w:rsidR="009150C6" w:rsidRPr="00381A61" w:rsidRDefault="009150C6" w:rsidP="00BD2C0C">
            <w:pPr>
              <w:widowControl w:val="0"/>
              <w:adjustRightInd w:val="0"/>
              <w:ind w:firstLine="0"/>
              <w:textAlignment w:val="baseline"/>
              <w:rPr>
                <w:rFonts w:eastAsia="Times New Roman"/>
                <w:lang w:eastAsia="lt-LT"/>
              </w:rPr>
            </w:pPr>
            <w:r w:rsidRPr="00381A61">
              <w:rPr>
                <w:rFonts w:eastAsia="Times New Roman"/>
                <w:lang w:eastAsia="lt-LT"/>
              </w:rPr>
              <w:t>Pagalbos teikėjas</w:t>
            </w:r>
          </w:p>
        </w:tc>
        <w:tc>
          <w:tcPr>
            <w:tcW w:w="2062" w:type="dxa"/>
            <w:tcBorders>
              <w:top w:val="single" w:sz="4" w:space="0" w:color="auto"/>
              <w:left w:val="single" w:sz="4" w:space="0" w:color="auto"/>
              <w:bottom w:val="single" w:sz="4" w:space="0" w:color="auto"/>
              <w:right w:val="single" w:sz="4" w:space="0" w:color="auto"/>
            </w:tcBorders>
            <w:shd w:val="clear" w:color="auto" w:fill="E6E6E6"/>
            <w:hideMark/>
          </w:tcPr>
          <w:p w14:paraId="0270F0CA" w14:textId="77777777" w:rsidR="009150C6" w:rsidRPr="002614B0" w:rsidRDefault="00BD2C0C" w:rsidP="00BD2C0C">
            <w:pPr>
              <w:widowControl w:val="0"/>
              <w:adjustRightInd w:val="0"/>
              <w:ind w:firstLine="0"/>
              <w:textAlignment w:val="baseline"/>
              <w:rPr>
                <w:rFonts w:eastAsia="Times New Roman"/>
                <w:lang w:eastAsia="lt-LT"/>
              </w:rPr>
            </w:pPr>
            <w:r>
              <w:rPr>
                <w:rFonts w:eastAsia="Times New Roman"/>
                <w:lang w:eastAsia="lt-LT"/>
              </w:rPr>
              <w:t xml:space="preserve">Pagalbos </w:t>
            </w:r>
            <w:r w:rsidR="009150C6" w:rsidRPr="002614B0">
              <w:rPr>
                <w:rFonts w:eastAsia="Times New Roman"/>
                <w:lang w:eastAsia="lt-LT"/>
              </w:rPr>
              <w:t>suteikimo data</w:t>
            </w:r>
          </w:p>
        </w:tc>
      </w:tr>
      <w:tr w:rsidR="009150C6" w:rsidRPr="00156E98" w14:paraId="2F316113"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57358D" w14:textId="7F2A641D" w:rsidR="009150C6" w:rsidRPr="005D0283" w:rsidRDefault="00804348" w:rsidP="00BD2C0C">
            <w:pPr>
              <w:widowControl w:val="0"/>
              <w:adjustRightInd w:val="0"/>
              <w:ind w:firstLine="0"/>
              <w:textAlignment w:val="baseline"/>
              <w:rPr>
                <w:rFonts w:eastAsia="Times New Roman"/>
                <w:lang w:eastAsia="lt-LT"/>
              </w:rPr>
            </w:pPr>
            <w:r>
              <w:rPr>
                <w:rFonts w:eastAsia="Times New Roman"/>
                <w:lang w:eastAsia="lt-LT"/>
              </w:rPr>
              <w:t>8</w:t>
            </w:r>
            <w:r w:rsidR="009150C6" w:rsidRPr="009C3D8A">
              <w:rPr>
                <w:rFonts w:eastAsia="Times New Roman"/>
                <w:lang w:eastAsia="lt-LT"/>
              </w:rPr>
              <w:t>.1. Regioninė investicinė pagalba</w:t>
            </w:r>
            <w:r w:rsidR="009150C6" w:rsidRPr="00381A61">
              <w:rPr>
                <w:rFonts w:eastAsia="Times New Roman"/>
                <w:lang w:eastAsia="lt-LT"/>
              </w:rPr>
              <w:t xml:space="preserve"> pagal </w:t>
            </w:r>
            <w:r w:rsidR="009150C6">
              <w:t>Bendrojo bendrosios išimties reglamento</w:t>
            </w:r>
            <w:r w:rsidR="009150C6" w:rsidRPr="005D0283">
              <w:t xml:space="preserve"> 14 straipsnį</w:t>
            </w:r>
          </w:p>
        </w:tc>
        <w:tc>
          <w:tcPr>
            <w:tcW w:w="2612" w:type="dxa"/>
            <w:tcBorders>
              <w:top w:val="single" w:sz="4" w:space="0" w:color="auto"/>
              <w:left w:val="single" w:sz="4" w:space="0" w:color="auto"/>
              <w:bottom w:val="single" w:sz="4" w:space="0" w:color="auto"/>
              <w:right w:val="single" w:sz="4" w:space="0" w:color="auto"/>
            </w:tcBorders>
            <w:vAlign w:val="center"/>
          </w:tcPr>
          <w:p w14:paraId="33AE2702" w14:textId="77777777" w:rsidR="009150C6" w:rsidRPr="00223586"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3B1B47D3" w14:textId="77777777" w:rsidR="009150C6" w:rsidRPr="00223586"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209F4A2A" w14:textId="77777777" w:rsidR="009150C6" w:rsidRPr="00223586" w:rsidRDefault="009150C6" w:rsidP="009150C6">
            <w:pPr>
              <w:widowControl w:val="0"/>
              <w:adjustRightInd w:val="0"/>
              <w:textAlignment w:val="baseline"/>
              <w:rPr>
                <w:rFonts w:eastAsia="Times New Roman"/>
                <w:lang w:eastAsia="lt-LT"/>
              </w:rPr>
            </w:pPr>
          </w:p>
        </w:tc>
        <w:tc>
          <w:tcPr>
            <w:tcW w:w="2062" w:type="dxa"/>
            <w:tcBorders>
              <w:top w:val="single" w:sz="4" w:space="0" w:color="auto"/>
              <w:left w:val="single" w:sz="4" w:space="0" w:color="auto"/>
              <w:bottom w:val="single" w:sz="4" w:space="0" w:color="auto"/>
              <w:right w:val="single" w:sz="4" w:space="0" w:color="auto"/>
            </w:tcBorders>
          </w:tcPr>
          <w:p w14:paraId="19ECDEF0" w14:textId="77777777" w:rsidR="009150C6" w:rsidRPr="00223586" w:rsidRDefault="009150C6" w:rsidP="009150C6">
            <w:pPr>
              <w:widowControl w:val="0"/>
              <w:adjustRightInd w:val="0"/>
              <w:textAlignment w:val="baseline"/>
              <w:rPr>
                <w:rFonts w:eastAsia="Times New Roman"/>
                <w:lang w:eastAsia="lt-LT"/>
              </w:rPr>
            </w:pPr>
          </w:p>
        </w:tc>
      </w:tr>
      <w:tr w:rsidR="009150C6" w:rsidRPr="00156E98" w14:paraId="04406AAD"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14:paraId="1465DF1C" w14:textId="31896C43" w:rsidR="009150C6" w:rsidRPr="002614B0" w:rsidRDefault="00804348" w:rsidP="00BD2C0C">
            <w:pPr>
              <w:widowControl w:val="0"/>
              <w:adjustRightInd w:val="0"/>
              <w:ind w:firstLine="0"/>
              <w:textAlignment w:val="baseline"/>
              <w:rPr>
                <w:rFonts w:eastAsia="Times New Roman"/>
                <w:lang w:eastAsia="lt-LT"/>
              </w:rPr>
            </w:pPr>
            <w:r>
              <w:rPr>
                <w:rFonts w:eastAsia="Times New Roman"/>
                <w:lang w:eastAsia="lt-LT"/>
              </w:rPr>
              <w:t>8</w:t>
            </w:r>
            <w:r w:rsidR="009150C6" w:rsidRPr="009C3D8A">
              <w:rPr>
                <w:rFonts w:eastAsia="Times New Roman"/>
                <w:lang w:eastAsia="lt-LT"/>
              </w:rPr>
              <w:t xml:space="preserve">.2. </w:t>
            </w:r>
            <w:r w:rsidR="009150C6" w:rsidRPr="009C3D8A">
              <w:rPr>
                <w:rFonts w:eastAsia="Times New Roman"/>
                <w:i/>
                <w:lang w:eastAsia="lt-LT"/>
              </w:rPr>
              <w:t>De minimis</w:t>
            </w:r>
            <w:r w:rsidR="009150C6" w:rsidRPr="00381A61">
              <w:rPr>
                <w:rFonts w:eastAsia="Times New Roman"/>
                <w:lang w:eastAsia="lt-LT"/>
              </w:rPr>
              <w:t xml:space="preserve"> pagalba, suteikta tinkamoms projekto išlaidoms kompensuoti</w:t>
            </w:r>
          </w:p>
        </w:tc>
        <w:tc>
          <w:tcPr>
            <w:tcW w:w="2612" w:type="dxa"/>
            <w:tcBorders>
              <w:top w:val="single" w:sz="4" w:space="0" w:color="auto"/>
              <w:left w:val="single" w:sz="4" w:space="0" w:color="auto"/>
              <w:bottom w:val="single" w:sz="4" w:space="0" w:color="auto"/>
              <w:right w:val="single" w:sz="4" w:space="0" w:color="auto"/>
            </w:tcBorders>
            <w:vAlign w:val="center"/>
          </w:tcPr>
          <w:p w14:paraId="232CFA68" w14:textId="77777777" w:rsidR="009150C6" w:rsidRPr="005D0283"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0F8F3B54" w14:textId="77777777" w:rsidR="009150C6" w:rsidRPr="005D0283"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04E3CD4D" w14:textId="77777777" w:rsidR="009150C6" w:rsidRPr="00223586" w:rsidRDefault="009150C6" w:rsidP="009150C6">
            <w:pPr>
              <w:widowControl w:val="0"/>
              <w:adjustRightInd w:val="0"/>
              <w:textAlignment w:val="baseline"/>
              <w:rPr>
                <w:rFonts w:eastAsia="Times New Roman"/>
                <w:lang w:eastAsia="lt-LT"/>
              </w:rPr>
            </w:pPr>
          </w:p>
        </w:tc>
        <w:tc>
          <w:tcPr>
            <w:tcW w:w="2062" w:type="dxa"/>
            <w:tcBorders>
              <w:top w:val="single" w:sz="4" w:space="0" w:color="auto"/>
              <w:left w:val="single" w:sz="4" w:space="0" w:color="auto"/>
              <w:bottom w:val="single" w:sz="4" w:space="0" w:color="auto"/>
              <w:right w:val="single" w:sz="4" w:space="0" w:color="auto"/>
            </w:tcBorders>
          </w:tcPr>
          <w:p w14:paraId="3247B6E6" w14:textId="77777777" w:rsidR="009150C6" w:rsidRPr="00223586" w:rsidRDefault="009150C6" w:rsidP="009150C6">
            <w:pPr>
              <w:widowControl w:val="0"/>
              <w:adjustRightInd w:val="0"/>
              <w:textAlignment w:val="baseline"/>
              <w:rPr>
                <w:rFonts w:eastAsia="Times New Roman"/>
                <w:lang w:eastAsia="lt-LT"/>
              </w:rPr>
            </w:pPr>
          </w:p>
        </w:tc>
      </w:tr>
    </w:tbl>
    <w:p w14:paraId="36492F83" w14:textId="77777777" w:rsidR="009150C6" w:rsidRPr="009C3D8A" w:rsidRDefault="009150C6" w:rsidP="009150C6">
      <w:pPr>
        <w:ind w:left="567" w:hanging="283"/>
        <w:rPr>
          <w:b/>
        </w:rPr>
      </w:pPr>
    </w:p>
    <w:p w14:paraId="30B08510" w14:textId="77777777" w:rsidR="009150C6" w:rsidRPr="00082218" w:rsidRDefault="009150C6" w:rsidP="00E037BD">
      <w:pPr>
        <w:pStyle w:val="ListParagraph"/>
        <w:widowControl w:val="0"/>
        <w:numPr>
          <w:ilvl w:val="0"/>
          <w:numId w:val="44"/>
        </w:numPr>
        <w:adjustRightInd w:val="0"/>
        <w:ind w:left="284" w:hanging="284"/>
        <w:textAlignment w:val="baseline"/>
        <w:rPr>
          <w:b/>
        </w:rPr>
      </w:pPr>
      <w:r w:rsidRPr="00082218">
        <w:rPr>
          <w:b/>
        </w:rPr>
        <w:t>Kiti Europos Sąjungos, Lietuvos Respublikos ar kiti finansavimo šaltiniai.</w:t>
      </w:r>
    </w:p>
    <w:p w14:paraId="7EED93CC" w14:textId="77777777" w:rsidR="009150C6" w:rsidRPr="00381A61" w:rsidRDefault="009150C6" w:rsidP="009150C6">
      <w:pPr>
        <w:widowControl w:val="0"/>
        <w:adjustRightInd w:val="0"/>
        <w:textAlignment w:val="baseline"/>
        <w:rPr>
          <w:rFonts w:eastAsia="Times New Roman"/>
          <w:b/>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2297"/>
      </w:tblGrid>
      <w:tr w:rsidR="009150C6" w:rsidRPr="00156E98" w14:paraId="294CCA68"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B4BE2E8" w14:textId="7E01BE98" w:rsidR="009150C6" w:rsidRPr="00223586" w:rsidRDefault="00804348" w:rsidP="00BD2C0C">
            <w:pPr>
              <w:widowControl w:val="0"/>
              <w:adjustRightInd w:val="0"/>
              <w:ind w:left="34" w:firstLine="0"/>
              <w:textAlignment w:val="baseline"/>
              <w:rPr>
                <w:rFonts w:eastAsia="Times New Roman"/>
                <w:b/>
                <w:lang w:eastAsia="lt-LT"/>
              </w:rPr>
            </w:pPr>
            <w:r>
              <w:rPr>
                <w:rFonts w:eastAsia="Times New Roman"/>
                <w:b/>
                <w:lang w:eastAsia="lt-LT"/>
              </w:rPr>
              <w:t>9</w:t>
            </w:r>
            <w:r w:rsidR="009150C6" w:rsidRPr="005D0283">
              <w:rPr>
                <w:rFonts w:eastAsia="Times New Roman"/>
                <w:b/>
                <w:lang w:eastAsia="lt-LT"/>
              </w:rPr>
              <w:t>.1.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w:t>
            </w:r>
            <w:r w:rsidR="009150C6" w:rsidRPr="00223586">
              <w:rPr>
                <w:rFonts w:eastAsia="Times New Roman"/>
                <w:b/>
                <w:lang w:eastAsia="lt-LT"/>
              </w:rPr>
              <w:t>bės ar savivaldybės programų, Europos ekonominės erdvės paramos ar panašiai)?</w:t>
            </w:r>
          </w:p>
        </w:tc>
      </w:tr>
      <w:tr w:rsidR="009150C6" w:rsidRPr="00156E98" w14:paraId="5D14E792" w14:textId="77777777" w:rsidTr="009150C6">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14:paraId="01FDAF75"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4B2095">
              <w:rPr>
                <w:rFonts w:eastAsia="Times New Roman"/>
                <w:lang w:eastAsia="lt-LT"/>
              </w:rPr>
            </w:r>
            <w:r w:rsidR="004B209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7C40CD67"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Jei taip, pateikti išsamų aprašymą (nurodyti susijusią finansinę priemonę, nuorodų numerius, datas, prašytas sumas, suteiktas sumas ir kita)</w:t>
            </w:r>
          </w:p>
        </w:tc>
      </w:tr>
      <w:tr w:rsidR="009150C6" w:rsidRPr="00156E98" w14:paraId="0036428C"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0604C640"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4B2095">
              <w:rPr>
                <w:rFonts w:eastAsia="Times New Roman"/>
                <w:lang w:eastAsia="lt-LT"/>
              </w:rPr>
            </w:r>
            <w:r w:rsidR="004B209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r w:rsidR="009150C6" w:rsidRPr="00156E98" w14:paraId="6B169897"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CA3984D" w14:textId="77777777" w:rsidR="009150C6" w:rsidRPr="009C3D8A" w:rsidRDefault="009150C6" w:rsidP="00BD2C0C">
            <w:pPr>
              <w:widowControl w:val="0"/>
              <w:adjustRightInd w:val="0"/>
              <w:ind w:left="34" w:firstLine="0"/>
              <w:textAlignment w:val="baseline"/>
              <w:rPr>
                <w:rFonts w:eastAsia="Times New Roman"/>
                <w:b/>
                <w:lang w:eastAsia="lt-LT"/>
              </w:rPr>
            </w:pPr>
            <w:r>
              <w:rPr>
                <w:rFonts w:eastAsia="Times New Roman"/>
                <w:b/>
                <w:lang w:eastAsia="lt-LT"/>
              </w:rPr>
              <w:t>9</w:t>
            </w:r>
            <w:r w:rsidRPr="009C3D8A">
              <w:rPr>
                <w:rFonts w:eastAsia="Times New Roman"/>
                <w:b/>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9150C6" w:rsidRPr="00156E98" w14:paraId="6AC998D2" w14:textId="77777777" w:rsidTr="009150C6">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14:paraId="5CE8C02E"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4B2095">
              <w:rPr>
                <w:rFonts w:eastAsia="Times New Roman"/>
                <w:lang w:eastAsia="lt-LT"/>
              </w:rPr>
            </w:r>
            <w:r w:rsidR="004B209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68219121"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 xml:space="preserve">Jei taip, prašom išsamiai aprašyti (nurodyti tikslius duomenis, nuorodų numerius, datas, prašytas sumas, gautas sumas ir kita) </w:t>
            </w:r>
          </w:p>
        </w:tc>
      </w:tr>
      <w:tr w:rsidR="009150C6" w:rsidRPr="00156E98" w14:paraId="25D78EB8"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52F89777"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4B2095">
              <w:rPr>
                <w:rFonts w:eastAsia="Times New Roman"/>
                <w:lang w:eastAsia="lt-LT"/>
              </w:rPr>
            </w:r>
            <w:r w:rsidR="004B209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r w:rsidR="009150C6" w:rsidRPr="00156E98" w14:paraId="3F7AE43A" w14:textId="77777777" w:rsidTr="009150C6">
        <w:trPr>
          <w:trHeight w:val="781"/>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98ADE31" w14:textId="77777777" w:rsidR="009150C6" w:rsidRPr="002614B0" w:rsidRDefault="009150C6" w:rsidP="00BD2C0C">
            <w:pPr>
              <w:widowControl w:val="0"/>
              <w:adjustRightInd w:val="0"/>
              <w:ind w:left="34" w:firstLine="0"/>
              <w:textAlignment w:val="baseline"/>
              <w:rPr>
                <w:rFonts w:eastAsia="Times New Roman"/>
                <w:b/>
                <w:lang w:eastAsia="lt-LT"/>
              </w:rPr>
            </w:pPr>
            <w:r>
              <w:rPr>
                <w:rFonts w:eastAsia="Times New Roman"/>
                <w:b/>
                <w:lang w:eastAsia="lt-LT"/>
              </w:rPr>
              <w:lastRenderedPageBreak/>
              <w:t>9</w:t>
            </w:r>
            <w:r w:rsidRPr="009C3D8A">
              <w:rPr>
                <w:rFonts w:eastAsia="Times New Roman"/>
                <w:b/>
                <w:lang w:eastAsia="lt-LT"/>
              </w:rPr>
              <w:t>.3. Ar buvo pateikta paraiška dėl paramos iš bet kurio kito Europos Sąjungos, Liet</w:t>
            </w:r>
            <w:r w:rsidRPr="00381A61">
              <w:rPr>
                <w:rFonts w:eastAsia="Times New Roman"/>
                <w:b/>
                <w:lang w:eastAsia="lt-LT"/>
              </w:rPr>
              <w:t>uvos Respublikos ar kitų finansavimo šaltinių (ERPF (kryžminio finansavimo atveju), ESF, kito Europos Sąjungos finansavimo šaltinio, valstybės ar savivaldybės programų, Europos ekonominės erdvės paramos ar panaši</w:t>
            </w:r>
            <w:r w:rsidRPr="002614B0">
              <w:rPr>
                <w:rFonts w:eastAsia="Times New Roman"/>
                <w:b/>
                <w:lang w:eastAsia="lt-LT"/>
              </w:rPr>
              <w:t>ai) ankstesniam šio projekto ar jo dalies etapui (įskaitant galimybių studijos ir parengiamuosius etapus)?</w:t>
            </w:r>
          </w:p>
        </w:tc>
      </w:tr>
      <w:tr w:rsidR="009150C6" w:rsidRPr="00156E98" w14:paraId="224C33DF" w14:textId="77777777" w:rsidTr="009150C6">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14:paraId="68926A85"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4B2095">
              <w:rPr>
                <w:rFonts w:eastAsia="Times New Roman"/>
                <w:lang w:eastAsia="lt-LT"/>
              </w:rPr>
            </w:r>
            <w:r w:rsidR="004B209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540D6E45"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Jei taip, pateikti išsamų aprašymą (nurodyti susijusią finansinę priemonę, nuorodų numerius, datas, prašytas sumas, suteiktas sumas ir kita)</w:t>
            </w:r>
          </w:p>
        </w:tc>
      </w:tr>
      <w:tr w:rsidR="009150C6" w:rsidRPr="00156E98" w14:paraId="1105F01E" w14:textId="77777777" w:rsidTr="009150C6">
        <w:trPr>
          <w:trHeight w:val="410"/>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606EAD94"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4B2095">
              <w:rPr>
                <w:rFonts w:eastAsia="Times New Roman"/>
                <w:lang w:eastAsia="lt-LT"/>
              </w:rPr>
            </w:r>
            <w:r w:rsidR="004B2095">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bl>
    <w:p w14:paraId="2BD97136" w14:textId="77777777" w:rsidR="009150C6" w:rsidRPr="009C3D8A" w:rsidRDefault="009150C6" w:rsidP="009150C6">
      <w:pPr>
        <w:widowControl w:val="0"/>
        <w:adjustRightInd w:val="0"/>
        <w:textAlignment w:val="baseline"/>
        <w:rPr>
          <w:rFonts w:eastAsia="Times New Roman"/>
          <w:b/>
          <w:lang w:eastAsia="lt-LT"/>
        </w:rPr>
      </w:pPr>
    </w:p>
    <w:p w14:paraId="4FD8F4F1" w14:textId="77777777" w:rsidR="009150C6" w:rsidRPr="00381A61" w:rsidRDefault="009150C6" w:rsidP="00E037BD">
      <w:pPr>
        <w:pStyle w:val="ListParagraph"/>
        <w:widowControl w:val="0"/>
        <w:numPr>
          <w:ilvl w:val="0"/>
          <w:numId w:val="44"/>
        </w:numPr>
        <w:tabs>
          <w:tab w:val="left" w:pos="426"/>
        </w:tabs>
        <w:adjustRightInd w:val="0"/>
        <w:ind w:hanging="720"/>
        <w:textAlignment w:val="baseline"/>
        <w:rPr>
          <w:rFonts w:eastAsia="Times New Roman"/>
          <w:b/>
          <w:lang w:eastAsia="lt-LT"/>
        </w:rPr>
      </w:pPr>
      <w:r w:rsidRPr="009C3D8A">
        <w:rPr>
          <w:rFonts w:eastAsia="Times New Roman"/>
          <w:b/>
          <w:lang w:eastAsia="lt-LT"/>
        </w:rPr>
        <w:t>Pr</w:t>
      </w:r>
      <w:r w:rsidRPr="00381A61">
        <w:rPr>
          <w:rFonts w:eastAsia="Times New Roman"/>
          <w:b/>
          <w:lang w:eastAsia="lt-LT"/>
        </w:rPr>
        <w:t>ie šio priedo gali būti pridedami kiti dokumentai, patvirtinantys ar pagrindžiantys paraiškoje pateiktą informaciją.</w:t>
      </w:r>
    </w:p>
    <w:p w14:paraId="51399099" w14:textId="77777777" w:rsidR="009150C6" w:rsidRPr="002614B0" w:rsidRDefault="009150C6" w:rsidP="009150C6">
      <w:pPr>
        <w:widowControl w:val="0"/>
        <w:tabs>
          <w:tab w:val="left" w:pos="709"/>
        </w:tabs>
        <w:adjustRightInd w:val="0"/>
        <w:textAlignment w:val="baseline"/>
        <w:rPr>
          <w:rFonts w:eastAsia="Times New Roman"/>
          <w:b/>
          <w:lang w:eastAsia="lt-LT"/>
        </w:rPr>
      </w:pPr>
    </w:p>
    <w:p w14:paraId="286D2FA0" w14:textId="77777777" w:rsidR="009150C6" w:rsidRPr="005D0283" w:rsidRDefault="009150C6" w:rsidP="009150C6">
      <w:pPr>
        <w:widowControl w:val="0"/>
        <w:tabs>
          <w:tab w:val="left" w:pos="709"/>
        </w:tabs>
        <w:adjustRightInd w:val="0"/>
        <w:textAlignment w:val="baseline"/>
        <w:rPr>
          <w:rFonts w:eastAsia="Times New Roman"/>
          <w:b/>
          <w:lang w:eastAsia="lt-LT"/>
        </w:rPr>
      </w:pPr>
    </w:p>
    <w:p w14:paraId="7FC8D221" w14:textId="77777777" w:rsidR="009150C6" w:rsidRPr="005D0283" w:rsidRDefault="009150C6" w:rsidP="009150C6">
      <w:pPr>
        <w:widowControl w:val="0"/>
        <w:tabs>
          <w:tab w:val="left" w:pos="709"/>
        </w:tabs>
        <w:adjustRightInd w:val="0"/>
        <w:textAlignment w:val="baseline"/>
        <w:rPr>
          <w:rFonts w:eastAsia="Times New Roman"/>
          <w:b/>
          <w:lang w:eastAsia="lt-LT"/>
        </w:rPr>
      </w:pPr>
    </w:p>
    <w:p w14:paraId="5632475B" w14:textId="77777777" w:rsidR="009150C6" w:rsidRPr="00223586" w:rsidRDefault="009150C6" w:rsidP="007070F8">
      <w:pPr>
        <w:widowControl w:val="0"/>
        <w:adjustRightInd w:val="0"/>
        <w:jc w:val="left"/>
        <w:textAlignment w:val="baseline"/>
        <w:rPr>
          <w:rFonts w:eastAsia="Times New Roman"/>
          <w:lang w:eastAsia="lt-LT"/>
        </w:rPr>
      </w:pPr>
      <w:r w:rsidRPr="00223586">
        <w:rPr>
          <w:rFonts w:eastAsia="Times New Roman"/>
          <w:lang w:eastAsia="lt-LT"/>
        </w:rPr>
        <w:t xml:space="preserve">______________________            _________________       </w:t>
      </w:r>
      <w:r w:rsidR="007070F8">
        <w:rPr>
          <w:rFonts w:eastAsia="Times New Roman"/>
          <w:lang w:eastAsia="lt-LT"/>
        </w:rPr>
        <w:t xml:space="preserve"> </w:t>
      </w:r>
      <w:r w:rsidRPr="00223586">
        <w:rPr>
          <w:rFonts w:eastAsia="Times New Roman"/>
          <w:lang w:eastAsia="lt-LT"/>
        </w:rPr>
        <w:t xml:space="preserve">    ___________________________</w:t>
      </w:r>
    </w:p>
    <w:p w14:paraId="61E84234" w14:textId="77777777" w:rsidR="009150C6" w:rsidRPr="00223586" w:rsidRDefault="009150C6" w:rsidP="007070F8">
      <w:pPr>
        <w:widowControl w:val="0"/>
        <w:adjustRightInd w:val="0"/>
        <w:jc w:val="left"/>
        <w:textAlignment w:val="baseline"/>
        <w:rPr>
          <w:rFonts w:eastAsia="Times New Roman"/>
        </w:rPr>
      </w:pPr>
      <w:r w:rsidRPr="00223586">
        <w:rPr>
          <w:rFonts w:eastAsia="Times New Roman"/>
          <w:lang w:eastAsia="lt-LT"/>
        </w:rPr>
        <w:t xml:space="preserve">(vadovo pareigos)                                 (parašas) </w:t>
      </w:r>
      <w:r w:rsidRPr="00223586">
        <w:rPr>
          <w:rFonts w:eastAsia="Times New Roman"/>
          <w:lang w:eastAsia="lt-LT"/>
        </w:rPr>
        <w:tab/>
        <w:t xml:space="preserve">                   </w:t>
      </w:r>
      <w:r w:rsidRPr="00223586">
        <w:rPr>
          <w:rFonts w:eastAsia="Times New Roman"/>
          <w:lang w:eastAsia="lt-LT"/>
        </w:rPr>
        <w:tab/>
        <w:t>(vardas ir pavardė)</w:t>
      </w:r>
    </w:p>
    <w:p w14:paraId="26409E0F" w14:textId="77777777" w:rsidR="007070F8" w:rsidRDefault="007070F8" w:rsidP="009150C6">
      <w:pPr>
        <w:jc w:val="center"/>
      </w:pPr>
    </w:p>
    <w:p w14:paraId="17FC5EC6" w14:textId="77777777" w:rsidR="007070F8" w:rsidRDefault="007070F8" w:rsidP="009150C6">
      <w:pPr>
        <w:jc w:val="center"/>
      </w:pPr>
    </w:p>
    <w:p w14:paraId="47CC83AF" w14:textId="77777777" w:rsidR="007070F8" w:rsidRDefault="007070F8" w:rsidP="009150C6">
      <w:pPr>
        <w:jc w:val="center"/>
      </w:pPr>
    </w:p>
    <w:p w14:paraId="0BE49B6E" w14:textId="77777777" w:rsidR="007070F8" w:rsidRDefault="007070F8" w:rsidP="009150C6">
      <w:pPr>
        <w:jc w:val="center"/>
      </w:pPr>
    </w:p>
    <w:p w14:paraId="5C2B900B" w14:textId="77777777" w:rsidR="007070F8" w:rsidRDefault="007070F8" w:rsidP="009150C6">
      <w:pPr>
        <w:jc w:val="center"/>
      </w:pPr>
    </w:p>
    <w:p w14:paraId="0E41E1F9" w14:textId="77777777" w:rsidR="009150C6" w:rsidRPr="00E7552B" w:rsidRDefault="009150C6" w:rsidP="009150C6">
      <w:pPr>
        <w:jc w:val="center"/>
        <w:rPr>
          <w:color w:val="000000" w:themeColor="text1"/>
        </w:rPr>
      </w:pPr>
      <w:r w:rsidRPr="00223586">
        <w:t>____________________</w:t>
      </w:r>
    </w:p>
    <w:p w14:paraId="1086B71F" w14:textId="77777777" w:rsidR="006D1AD9" w:rsidRPr="0079212B" w:rsidRDefault="006D1AD9" w:rsidP="0079212B">
      <w:pPr>
        <w:spacing w:after="200" w:line="276" w:lineRule="auto"/>
        <w:ind w:firstLine="0"/>
        <w:jc w:val="left"/>
        <w:rPr>
          <w:lang w:eastAsia="lt-LT"/>
        </w:rPr>
        <w:sectPr w:rsidR="006D1AD9" w:rsidRPr="0079212B" w:rsidSect="008F257B">
          <w:pgSz w:w="16838" w:h="11906" w:orient="landscape"/>
          <w:pgMar w:top="1134" w:right="567" w:bottom="1134" w:left="1701" w:header="567" w:footer="567" w:gutter="0"/>
          <w:pgNumType w:start="1"/>
          <w:cols w:space="1296"/>
          <w:titlePg/>
          <w:docGrid w:linePitch="360"/>
        </w:sectPr>
      </w:pPr>
    </w:p>
    <w:p w14:paraId="1B2BD371" w14:textId="77777777" w:rsidR="00F85C62" w:rsidRPr="00215705" w:rsidRDefault="00F85C62" w:rsidP="00215705">
      <w:pPr>
        <w:tabs>
          <w:tab w:val="left" w:pos="6812"/>
        </w:tabs>
        <w:ind w:firstLine="0"/>
        <w:rPr>
          <w:lang w:eastAsia="lt-LT"/>
        </w:rPr>
      </w:pPr>
    </w:p>
    <w:sectPr w:rsidR="00F85C62" w:rsidRPr="00215705" w:rsidSect="00BD5C7B">
      <w:headerReference w:type="default" r:id="rId25"/>
      <w:pgSz w:w="16838" w:h="11906" w:orient="landscape"/>
      <w:pgMar w:top="2552"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8102F" w14:textId="77777777" w:rsidR="00E87FC9" w:rsidRDefault="00E87FC9" w:rsidP="00B30FB7">
      <w:r>
        <w:separator/>
      </w:r>
    </w:p>
    <w:p w14:paraId="2D1196F2" w14:textId="77777777" w:rsidR="00E87FC9" w:rsidRDefault="00E87FC9" w:rsidP="00B30FB7"/>
    <w:p w14:paraId="16D87A6A" w14:textId="77777777" w:rsidR="00E87FC9" w:rsidRDefault="00E87FC9" w:rsidP="00B30FB7"/>
  </w:endnote>
  <w:endnote w:type="continuationSeparator" w:id="0">
    <w:p w14:paraId="7A7D4310" w14:textId="77777777" w:rsidR="00E87FC9" w:rsidRDefault="00E87FC9" w:rsidP="00B30FB7">
      <w:r>
        <w:continuationSeparator/>
      </w:r>
    </w:p>
    <w:p w14:paraId="3282A424" w14:textId="77777777" w:rsidR="00E87FC9" w:rsidRDefault="00E87FC9" w:rsidP="00B30FB7"/>
    <w:p w14:paraId="58DFBF23" w14:textId="77777777" w:rsidR="00E87FC9" w:rsidRDefault="00E87FC9"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ms Rmn">
    <w:altName w:val="Times New Roman"/>
    <w:panose1 w:val="02020603040505020304"/>
    <w:charset w:val="00"/>
    <w:family w:val="roman"/>
    <w:notTrueType/>
    <w:pitch w:val="variable"/>
    <w:sig w:usb0="00000003" w:usb1="00000000" w:usb2="00000000" w:usb3="00000000" w:csb0="00000001"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07341" w14:textId="77777777" w:rsidR="00E87FC9" w:rsidRDefault="00E87FC9" w:rsidP="00B96B25">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0D4FF" w14:textId="77777777" w:rsidR="00E87FC9" w:rsidRDefault="00E87FC9" w:rsidP="00B30FB7">
      <w:r>
        <w:separator/>
      </w:r>
    </w:p>
    <w:p w14:paraId="06380DE3" w14:textId="77777777" w:rsidR="00E87FC9" w:rsidRDefault="00E87FC9" w:rsidP="00B30FB7"/>
    <w:p w14:paraId="2F796960" w14:textId="77777777" w:rsidR="00E87FC9" w:rsidRDefault="00E87FC9" w:rsidP="00B30FB7"/>
  </w:footnote>
  <w:footnote w:type="continuationSeparator" w:id="0">
    <w:p w14:paraId="3B976024" w14:textId="77777777" w:rsidR="00E87FC9" w:rsidRDefault="00E87FC9" w:rsidP="00B30FB7">
      <w:r>
        <w:continuationSeparator/>
      </w:r>
    </w:p>
    <w:p w14:paraId="395013D4" w14:textId="77777777" w:rsidR="00E87FC9" w:rsidRDefault="00E87FC9" w:rsidP="00B30FB7"/>
    <w:p w14:paraId="5015822F" w14:textId="77777777" w:rsidR="00E87FC9" w:rsidRDefault="00E87FC9" w:rsidP="00B30FB7"/>
  </w:footnote>
  <w:footnote w:id="1">
    <w:p w14:paraId="202E18E9" w14:textId="77777777" w:rsidR="00E87FC9" w:rsidRPr="001A34A1" w:rsidRDefault="00E87FC9" w:rsidP="00E34D4C">
      <w:pPr>
        <w:pStyle w:val="FootnoteText"/>
      </w:pPr>
      <w:r w:rsidRPr="001A34A1">
        <w:rPr>
          <w:rStyle w:val="FootnoteReference"/>
        </w:rPr>
        <w:footnoteRef/>
      </w:r>
      <w:r w:rsidRPr="001A34A1">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DF423" w14:textId="77777777" w:rsidR="00E87FC9" w:rsidRPr="00071094" w:rsidRDefault="00E87FC9" w:rsidP="00071094">
    <w:pPr>
      <w:pStyle w:val="Header"/>
      <w:jc w:val="right"/>
      <w:rPr>
        <w:b/>
      </w:rPr>
    </w:pPr>
    <w:r w:rsidRPr="00071094">
      <w:rPr>
        <w:b/>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E686C" w14:textId="77777777" w:rsidR="00E87FC9" w:rsidRDefault="00E87FC9">
    <w:pPr>
      <w:pStyle w:val="Header"/>
      <w:jc w:val="center"/>
    </w:pPr>
  </w:p>
  <w:p w14:paraId="66B8ABFB" w14:textId="77777777" w:rsidR="00E87FC9" w:rsidRDefault="00E87FC9" w:rsidP="009150C6">
    <w:pPr>
      <w:pStyle w:val="Header"/>
      <w:tabs>
        <w:tab w:val="clear" w:pos="4819"/>
        <w:tab w:val="clear" w:pos="9638"/>
        <w:tab w:val="left" w:pos="669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1FBEB" w14:textId="77777777" w:rsidR="00E87FC9" w:rsidRPr="00863EE8" w:rsidRDefault="00E87FC9" w:rsidP="00632DE5">
    <w:pPr>
      <w:pStyle w:val="Header"/>
      <w:tabs>
        <w:tab w:val="clear" w:pos="4819"/>
      </w:tabs>
      <w:ind w:firstLine="0"/>
      <w:jc w:val="right"/>
      <w:rPr>
        <w:b/>
      </w:rPr>
    </w:pPr>
    <w:r w:rsidRPr="00863EE8">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104"/>
    <w:multiLevelType w:val="hybridMultilevel"/>
    <w:tmpl w:val="84A88C94"/>
    <w:lvl w:ilvl="0" w:tplc="0427000F">
      <w:start w:val="9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E4479E"/>
    <w:multiLevelType w:val="hybridMultilevel"/>
    <w:tmpl w:val="963CE412"/>
    <w:lvl w:ilvl="0" w:tplc="0427000F">
      <w:start w:val="8"/>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463D62"/>
    <w:multiLevelType w:val="hybridMultilevel"/>
    <w:tmpl w:val="B8484508"/>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955CFE"/>
    <w:multiLevelType w:val="multilevel"/>
    <w:tmpl w:val="7C02D23E"/>
    <w:lvl w:ilvl="0">
      <w:start w:val="48"/>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D4C4BE8"/>
    <w:multiLevelType w:val="multilevel"/>
    <w:tmpl w:val="93466D70"/>
    <w:lvl w:ilvl="0">
      <w:start w:val="4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11AD4F99"/>
    <w:multiLevelType w:val="multilevel"/>
    <w:tmpl w:val="F7E22626"/>
    <w:lvl w:ilvl="0">
      <w:start w:val="58"/>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nsid w:val="11D5483D"/>
    <w:multiLevelType w:val="hybridMultilevel"/>
    <w:tmpl w:val="18B8A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2877686"/>
    <w:multiLevelType w:val="hybridMultilevel"/>
    <w:tmpl w:val="433A7982"/>
    <w:lvl w:ilvl="0" w:tplc="30D02274">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2A610E0"/>
    <w:multiLevelType w:val="multilevel"/>
    <w:tmpl w:val="4F56E5D2"/>
    <w:lvl w:ilvl="0">
      <w:start w:val="5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156615A6"/>
    <w:multiLevelType w:val="multilevel"/>
    <w:tmpl w:val="B882F152"/>
    <w:lvl w:ilvl="0">
      <w:start w:val="3"/>
      <w:numFmt w:val="decimal"/>
      <w:lvlText w:val="%1."/>
      <w:lvlJc w:val="left"/>
      <w:pPr>
        <w:ind w:left="1077" w:hanging="360"/>
      </w:pPr>
      <w:rPr>
        <w:rFonts w:hint="default"/>
        <w:b/>
        <w:i w:val="0"/>
      </w:rPr>
    </w:lvl>
    <w:lvl w:ilvl="1">
      <w:start w:val="2"/>
      <w:numFmt w:val="decimal"/>
      <w:isLgl/>
      <w:lvlText w:val="%1.%2."/>
      <w:lvlJc w:val="left"/>
      <w:pPr>
        <w:ind w:left="1077" w:hanging="360"/>
      </w:pPr>
      <w:rPr>
        <w:rFonts w:eastAsia="Times New Roman" w:hint="default"/>
      </w:rPr>
    </w:lvl>
    <w:lvl w:ilvl="2">
      <w:start w:val="1"/>
      <w:numFmt w:val="decimal"/>
      <w:isLgl/>
      <w:lvlText w:val="%1.%2.%3."/>
      <w:lvlJc w:val="left"/>
      <w:pPr>
        <w:ind w:left="1437" w:hanging="720"/>
      </w:pPr>
      <w:rPr>
        <w:rFonts w:eastAsia="Times New Roman" w:hint="default"/>
      </w:rPr>
    </w:lvl>
    <w:lvl w:ilvl="3">
      <w:start w:val="1"/>
      <w:numFmt w:val="decimal"/>
      <w:isLgl/>
      <w:lvlText w:val="%1.%2.%3.%4."/>
      <w:lvlJc w:val="left"/>
      <w:pPr>
        <w:ind w:left="1437" w:hanging="720"/>
      </w:pPr>
      <w:rPr>
        <w:rFonts w:eastAsia="Times New Roman" w:hint="default"/>
      </w:rPr>
    </w:lvl>
    <w:lvl w:ilvl="4">
      <w:start w:val="1"/>
      <w:numFmt w:val="decimal"/>
      <w:isLgl/>
      <w:lvlText w:val="%1.%2.%3.%4.%5."/>
      <w:lvlJc w:val="left"/>
      <w:pPr>
        <w:ind w:left="1797" w:hanging="1080"/>
      </w:pPr>
      <w:rPr>
        <w:rFonts w:eastAsia="Times New Roman" w:hint="default"/>
      </w:rPr>
    </w:lvl>
    <w:lvl w:ilvl="5">
      <w:start w:val="1"/>
      <w:numFmt w:val="decimal"/>
      <w:isLgl/>
      <w:lvlText w:val="%1.%2.%3.%4.%5.%6."/>
      <w:lvlJc w:val="left"/>
      <w:pPr>
        <w:ind w:left="1797" w:hanging="1080"/>
      </w:pPr>
      <w:rPr>
        <w:rFonts w:eastAsia="Times New Roman" w:hint="default"/>
      </w:rPr>
    </w:lvl>
    <w:lvl w:ilvl="6">
      <w:start w:val="1"/>
      <w:numFmt w:val="decimal"/>
      <w:isLgl/>
      <w:lvlText w:val="%1.%2.%3.%4.%5.%6.%7."/>
      <w:lvlJc w:val="left"/>
      <w:pPr>
        <w:ind w:left="2157" w:hanging="1440"/>
      </w:pPr>
      <w:rPr>
        <w:rFonts w:eastAsia="Times New Roman" w:hint="default"/>
      </w:rPr>
    </w:lvl>
    <w:lvl w:ilvl="7">
      <w:start w:val="1"/>
      <w:numFmt w:val="decimal"/>
      <w:isLgl/>
      <w:lvlText w:val="%1.%2.%3.%4.%5.%6.%7.%8."/>
      <w:lvlJc w:val="left"/>
      <w:pPr>
        <w:ind w:left="2157" w:hanging="1440"/>
      </w:pPr>
      <w:rPr>
        <w:rFonts w:eastAsia="Times New Roman" w:hint="default"/>
      </w:rPr>
    </w:lvl>
    <w:lvl w:ilvl="8">
      <w:start w:val="1"/>
      <w:numFmt w:val="decimal"/>
      <w:isLgl/>
      <w:lvlText w:val="%1.%2.%3.%4.%5.%6.%7.%8.%9."/>
      <w:lvlJc w:val="left"/>
      <w:pPr>
        <w:ind w:left="2517" w:hanging="1800"/>
      </w:pPr>
      <w:rPr>
        <w:rFonts w:eastAsia="Times New Roman" w:hint="default"/>
      </w:rPr>
    </w:lvl>
  </w:abstractNum>
  <w:abstractNum w:abstractNumId="13">
    <w:nsid w:val="1E7A69C8"/>
    <w:multiLevelType w:val="multilevel"/>
    <w:tmpl w:val="F77CF0AC"/>
    <w:lvl w:ilvl="0">
      <w:start w:val="1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1EDC080A"/>
    <w:multiLevelType w:val="hybridMultilevel"/>
    <w:tmpl w:val="13AAE306"/>
    <w:lvl w:ilvl="0" w:tplc="86E0BFE4">
      <w:start w:val="19"/>
      <w:numFmt w:val="decimal"/>
      <w:lvlText w:val="%1."/>
      <w:lvlJc w:val="left"/>
      <w:pPr>
        <w:ind w:left="1353"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206F044D"/>
    <w:multiLevelType w:val="multilevel"/>
    <w:tmpl w:val="04D80E2A"/>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07A28A6"/>
    <w:multiLevelType w:val="hybridMultilevel"/>
    <w:tmpl w:val="AF58694A"/>
    <w:lvl w:ilvl="0" w:tplc="0427000F">
      <w:start w:val="9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12131E6"/>
    <w:multiLevelType w:val="hybridMultilevel"/>
    <w:tmpl w:val="1558565A"/>
    <w:lvl w:ilvl="0" w:tplc="0427000F">
      <w:start w:val="8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21F27C10"/>
    <w:multiLevelType w:val="multilevel"/>
    <w:tmpl w:val="46E05A30"/>
    <w:lvl w:ilvl="0">
      <w:start w:val="43"/>
      <w:numFmt w:val="decimal"/>
      <w:lvlText w:val="%1."/>
      <w:lvlJc w:val="left"/>
      <w:pPr>
        <w:ind w:left="720" w:hanging="360"/>
      </w:pPr>
      <w:rPr>
        <w:rFonts w:hint="default"/>
      </w:rPr>
    </w:lvl>
    <w:lvl w:ilvl="1">
      <w:start w:val="2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nsid w:val="266B0973"/>
    <w:multiLevelType w:val="multilevel"/>
    <w:tmpl w:val="4E208C78"/>
    <w:lvl w:ilvl="0">
      <w:start w:val="2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292518CD"/>
    <w:multiLevelType w:val="hybridMultilevel"/>
    <w:tmpl w:val="25CED2AE"/>
    <w:lvl w:ilvl="0" w:tplc="0427000F">
      <w:start w:val="8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411366D"/>
    <w:multiLevelType w:val="hybridMultilevel"/>
    <w:tmpl w:val="8710F80E"/>
    <w:lvl w:ilvl="0" w:tplc="448AEB82">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6">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7">
    <w:nsid w:val="3B0A2DDC"/>
    <w:multiLevelType w:val="multilevel"/>
    <w:tmpl w:val="FD30B6C0"/>
    <w:lvl w:ilvl="0">
      <w:start w:val="4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4A33422F"/>
    <w:multiLevelType w:val="multilevel"/>
    <w:tmpl w:val="8C144C54"/>
    <w:lvl w:ilvl="0">
      <w:start w:val="49"/>
      <w:numFmt w:val="decimal"/>
      <w:lvlText w:val="%1."/>
      <w:lvlJc w:val="left"/>
      <w:pPr>
        <w:ind w:left="720"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9">
    <w:nsid w:val="4E303D5F"/>
    <w:multiLevelType w:val="multilevel"/>
    <w:tmpl w:val="A21EC77A"/>
    <w:lvl w:ilvl="0">
      <w:start w:val="56"/>
      <w:numFmt w:val="decimal"/>
      <w:lvlText w:val="%1."/>
      <w:lvlJc w:val="left"/>
      <w:pPr>
        <w:ind w:left="720"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4BB424E"/>
    <w:multiLevelType w:val="hybridMultilevel"/>
    <w:tmpl w:val="274C139E"/>
    <w:lvl w:ilvl="0" w:tplc="11A68CA0">
      <w:start w:val="4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70403FA"/>
    <w:multiLevelType w:val="multilevel"/>
    <w:tmpl w:val="88F0E7D6"/>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62300A1F"/>
    <w:multiLevelType w:val="multilevel"/>
    <w:tmpl w:val="C486C57A"/>
    <w:lvl w:ilvl="0">
      <w:start w:val="48"/>
      <w:numFmt w:val="decimal"/>
      <w:lvlText w:val="%1."/>
      <w:lvlJc w:val="left"/>
      <w:pPr>
        <w:ind w:left="928"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nsid w:val="65651BAC"/>
    <w:multiLevelType w:val="hybridMultilevel"/>
    <w:tmpl w:val="7D7EAFDE"/>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8FA0889"/>
    <w:multiLevelType w:val="hybridMultilevel"/>
    <w:tmpl w:val="45E8214E"/>
    <w:lvl w:ilvl="0" w:tplc="0427000F">
      <w:start w:val="8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CE86178"/>
    <w:multiLevelType w:val="multilevel"/>
    <w:tmpl w:val="C35403C0"/>
    <w:lvl w:ilvl="0">
      <w:start w:val="6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9">
    <w:nsid w:val="718420F1"/>
    <w:multiLevelType w:val="multilevel"/>
    <w:tmpl w:val="D8D8559A"/>
    <w:lvl w:ilvl="0">
      <w:start w:val="28"/>
      <w:numFmt w:val="decimal"/>
      <w:lvlText w:val="%1."/>
      <w:lvlJc w:val="left"/>
      <w:pPr>
        <w:ind w:left="906"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nsid w:val="78AB1D90"/>
    <w:multiLevelType w:val="hybridMultilevel"/>
    <w:tmpl w:val="FE827DDA"/>
    <w:lvl w:ilvl="0" w:tplc="0427000F">
      <w:start w:val="9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DA27A4E"/>
    <w:multiLevelType w:val="multilevel"/>
    <w:tmpl w:val="875A2272"/>
    <w:lvl w:ilvl="0">
      <w:start w:val="5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nsid w:val="7E013365"/>
    <w:multiLevelType w:val="multilevel"/>
    <w:tmpl w:val="F0104E40"/>
    <w:lvl w:ilvl="0">
      <w:start w:val="2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nsid w:val="7ECA50A7"/>
    <w:multiLevelType w:val="hybridMultilevel"/>
    <w:tmpl w:val="F3024688"/>
    <w:lvl w:ilvl="0" w:tplc="0427000F">
      <w:start w:val="35"/>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4"/>
  </w:num>
  <w:num w:numId="2">
    <w:abstractNumId w:val="14"/>
  </w:num>
  <w:num w:numId="3">
    <w:abstractNumId w:val="16"/>
  </w:num>
  <w:num w:numId="4">
    <w:abstractNumId w:val="15"/>
  </w:num>
  <w:num w:numId="5">
    <w:abstractNumId w:val="43"/>
  </w:num>
  <w:num w:numId="6">
    <w:abstractNumId w:val="17"/>
  </w:num>
  <w:num w:numId="7">
    <w:abstractNumId w:val="21"/>
  </w:num>
  <w:num w:numId="8">
    <w:abstractNumId w:val="7"/>
  </w:num>
  <w:num w:numId="9">
    <w:abstractNumId w:val="26"/>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2"/>
  </w:num>
  <w:num w:numId="13">
    <w:abstractNumId w:val="30"/>
  </w:num>
  <w:num w:numId="14">
    <w:abstractNumId w:val="2"/>
  </w:num>
  <w:num w:numId="15">
    <w:abstractNumId w:val="9"/>
  </w:num>
  <w:num w:numId="16">
    <w:abstractNumId w:val="24"/>
  </w:num>
  <w:num w:numId="17">
    <w:abstractNumId w:val="36"/>
  </w:num>
  <w:num w:numId="18">
    <w:abstractNumId w:val="10"/>
  </w:num>
  <w:num w:numId="19">
    <w:abstractNumId w:val="44"/>
  </w:num>
  <w:num w:numId="20">
    <w:abstractNumId w:val="28"/>
  </w:num>
  <w:num w:numId="21">
    <w:abstractNumId w:val="37"/>
  </w:num>
  <w:num w:numId="22">
    <w:abstractNumId w:val="42"/>
  </w:num>
  <w:num w:numId="23">
    <w:abstractNumId w:val="3"/>
  </w:num>
  <w:num w:numId="24">
    <w:abstractNumId w:val="33"/>
  </w:num>
  <w:num w:numId="25">
    <w:abstractNumId w:val="41"/>
  </w:num>
  <w:num w:numId="26">
    <w:abstractNumId w:val="8"/>
  </w:num>
  <w:num w:numId="27">
    <w:abstractNumId w:val="0"/>
  </w:num>
  <w:num w:numId="28">
    <w:abstractNumId w:val="11"/>
  </w:num>
  <w:num w:numId="29">
    <w:abstractNumId w:val="38"/>
  </w:num>
  <w:num w:numId="30">
    <w:abstractNumId w:val="18"/>
  </w:num>
  <w:num w:numId="31">
    <w:abstractNumId w:val="27"/>
  </w:num>
  <w:num w:numId="32">
    <w:abstractNumId w:val="39"/>
  </w:num>
  <w:num w:numId="33">
    <w:abstractNumId w:val="20"/>
  </w:num>
  <w:num w:numId="34">
    <w:abstractNumId w:val="29"/>
  </w:num>
  <w:num w:numId="35">
    <w:abstractNumId w:val="40"/>
  </w:num>
  <w:num w:numId="36">
    <w:abstractNumId w:val="13"/>
  </w:num>
  <w:num w:numId="37">
    <w:abstractNumId w:val="35"/>
  </w:num>
  <w:num w:numId="38">
    <w:abstractNumId w:val="22"/>
  </w:num>
  <w:num w:numId="39">
    <w:abstractNumId w:val="23"/>
  </w:num>
  <w:num w:numId="40">
    <w:abstractNumId w:val="12"/>
  </w:num>
  <w:num w:numId="41">
    <w:abstractNumId w:val="6"/>
  </w:num>
  <w:num w:numId="42">
    <w:abstractNumId w:val="31"/>
  </w:num>
  <w:num w:numId="43">
    <w:abstractNumId w:val="19"/>
  </w:num>
  <w:num w:numId="44">
    <w:abstractNumId w:val="1"/>
  </w:num>
  <w:num w:numId="4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781B"/>
    <w:rsid w:val="000122D7"/>
    <w:rsid w:val="00014D0B"/>
    <w:rsid w:val="00014D19"/>
    <w:rsid w:val="00015CF1"/>
    <w:rsid w:val="000168F5"/>
    <w:rsid w:val="00017CD5"/>
    <w:rsid w:val="00020778"/>
    <w:rsid w:val="00021A88"/>
    <w:rsid w:val="000228A6"/>
    <w:rsid w:val="00023973"/>
    <w:rsid w:val="0002407E"/>
    <w:rsid w:val="00024485"/>
    <w:rsid w:val="00024954"/>
    <w:rsid w:val="00024EBE"/>
    <w:rsid w:val="00025E27"/>
    <w:rsid w:val="00026525"/>
    <w:rsid w:val="0003132C"/>
    <w:rsid w:val="00033899"/>
    <w:rsid w:val="0003739D"/>
    <w:rsid w:val="00037A1A"/>
    <w:rsid w:val="00040811"/>
    <w:rsid w:val="00040A08"/>
    <w:rsid w:val="000415D0"/>
    <w:rsid w:val="00041B03"/>
    <w:rsid w:val="00043383"/>
    <w:rsid w:val="0004349E"/>
    <w:rsid w:val="000441F4"/>
    <w:rsid w:val="00044C92"/>
    <w:rsid w:val="00045205"/>
    <w:rsid w:val="0004634F"/>
    <w:rsid w:val="00046A6F"/>
    <w:rsid w:val="00046BC3"/>
    <w:rsid w:val="000471DA"/>
    <w:rsid w:val="00047313"/>
    <w:rsid w:val="00053AE4"/>
    <w:rsid w:val="00053BA3"/>
    <w:rsid w:val="00054B89"/>
    <w:rsid w:val="00054FC1"/>
    <w:rsid w:val="00055047"/>
    <w:rsid w:val="000571A3"/>
    <w:rsid w:val="0006015D"/>
    <w:rsid w:val="00061340"/>
    <w:rsid w:val="000623F3"/>
    <w:rsid w:val="00063893"/>
    <w:rsid w:val="00064A30"/>
    <w:rsid w:val="000656FF"/>
    <w:rsid w:val="00067EDC"/>
    <w:rsid w:val="00070923"/>
    <w:rsid w:val="00070BE9"/>
    <w:rsid w:val="00070C0B"/>
    <w:rsid w:val="00071094"/>
    <w:rsid w:val="0007140E"/>
    <w:rsid w:val="000729EB"/>
    <w:rsid w:val="00072D16"/>
    <w:rsid w:val="00072D37"/>
    <w:rsid w:val="00073CE2"/>
    <w:rsid w:val="0008230C"/>
    <w:rsid w:val="000829E9"/>
    <w:rsid w:val="0008426D"/>
    <w:rsid w:val="0008429C"/>
    <w:rsid w:val="00086C29"/>
    <w:rsid w:val="0009082C"/>
    <w:rsid w:val="00090862"/>
    <w:rsid w:val="00091C63"/>
    <w:rsid w:val="00092BD2"/>
    <w:rsid w:val="00093AFF"/>
    <w:rsid w:val="00094657"/>
    <w:rsid w:val="00095F70"/>
    <w:rsid w:val="000960DA"/>
    <w:rsid w:val="00097A39"/>
    <w:rsid w:val="000A0FF2"/>
    <w:rsid w:val="000A16D0"/>
    <w:rsid w:val="000A1C18"/>
    <w:rsid w:val="000A1F72"/>
    <w:rsid w:val="000A2496"/>
    <w:rsid w:val="000A2A72"/>
    <w:rsid w:val="000A2C3F"/>
    <w:rsid w:val="000A36F4"/>
    <w:rsid w:val="000A370E"/>
    <w:rsid w:val="000A5053"/>
    <w:rsid w:val="000A5F77"/>
    <w:rsid w:val="000A61F6"/>
    <w:rsid w:val="000A6581"/>
    <w:rsid w:val="000A6B5C"/>
    <w:rsid w:val="000A6BF6"/>
    <w:rsid w:val="000A7410"/>
    <w:rsid w:val="000B0F95"/>
    <w:rsid w:val="000B11E0"/>
    <w:rsid w:val="000B1803"/>
    <w:rsid w:val="000B1D06"/>
    <w:rsid w:val="000B357C"/>
    <w:rsid w:val="000B3E3D"/>
    <w:rsid w:val="000B424C"/>
    <w:rsid w:val="000B7068"/>
    <w:rsid w:val="000B7DF7"/>
    <w:rsid w:val="000B7F3E"/>
    <w:rsid w:val="000C1E17"/>
    <w:rsid w:val="000C2347"/>
    <w:rsid w:val="000C4869"/>
    <w:rsid w:val="000C4ACF"/>
    <w:rsid w:val="000C63E6"/>
    <w:rsid w:val="000C6C9D"/>
    <w:rsid w:val="000D1990"/>
    <w:rsid w:val="000D2920"/>
    <w:rsid w:val="000D394C"/>
    <w:rsid w:val="000D4109"/>
    <w:rsid w:val="000D4619"/>
    <w:rsid w:val="000E01D4"/>
    <w:rsid w:val="000E54C0"/>
    <w:rsid w:val="000E6614"/>
    <w:rsid w:val="000E77C2"/>
    <w:rsid w:val="000E781F"/>
    <w:rsid w:val="000F0240"/>
    <w:rsid w:val="000F0977"/>
    <w:rsid w:val="000F1F5F"/>
    <w:rsid w:val="000F23B1"/>
    <w:rsid w:val="000F4D5D"/>
    <w:rsid w:val="000F7FC5"/>
    <w:rsid w:val="00100D84"/>
    <w:rsid w:val="0010198A"/>
    <w:rsid w:val="00102879"/>
    <w:rsid w:val="00104E51"/>
    <w:rsid w:val="0010544A"/>
    <w:rsid w:val="00106073"/>
    <w:rsid w:val="00106E31"/>
    <w:rsid w:val="001123CF"/>
    <w:rsid w:val="00113F60"/>
    <w:rsid w:val="00114D71"/>
    <w:rsid w:val="00115D71"/>
    <w:rsid w:val="00117409"/>
    <w:rsid w:val="0011773E"/>
    <w:rsid w:val="00122315"/>
    <w:rsid w:val="00122628"/>
    <w:rsid w:val="0012358E"/>
    <w:rsid w:val="00123B93"/>
    <w:rsid w:val="0012551E"/>
    <w:rsid w:val="00125D17"/>
    <w:rsid w:val="00127356"/>
    <w:rsid w:val="00130864"/>
    <w:rsid w:val="001317DD"/>
    <w:rsid w:val="00131FF7"/>
    <w:rsid w:val="001325B2"/>
    <w:rsid w:val="00132F14"/>
    <w:rsid w:val="00134413"/>
    <w:rsid w:val="00134B46"/>
    <w:rsid w:val="00134C13"/>
    <w:rsid w:val="00134D85"/>
    <w:rsid w:val="001356B2"/>
    <w:rsid w:val="00136FB2"/>
    <w:rsid w:val="0013722E"/>
    <w:rsid w:val="00140C96"/>
    <w:rsid w:val="00141100"/>
    <w:rsid w:val="00141640"/>
    <w:rsid w:val="0014240B"/>
    <w:rsid w:val="001446FF"/>
    <w:rsid w:val="00144B17"/>
    <w:rsid w:val="0014699B"/>
    <w:rsid w:val="00147CD8"/>
    <w:rsid w:val="001503B4"/>
    <w:rsid w:val="0015064E"/>
    <w:rsid w:val="00151243"/>
    <w:rsid w:val="00153D84"/>
    <w:rsid w:val="001563BA"/>
    <w:rsid w:val="00156CC8"/>
    <w:rsid w:val="00157C21"/>
    <w:rsid w:val="00160ED2"/>
    <w:rsid w:val="0016111B"/>
    <w:rsid w:val="0016196E"/>
    <w:rsid w:val="0016361A"/>
    <w:rsid w:val="0016442C"/>
    <w:rsid w:val="001648A1"/>
    <w:rsid w:val="0016787A"/>
    <w:rsid w:val="00171433"/>
    <w:rsid w:val="0017184B"/>
    <w:rsid w:val="00172512"/>
    <w:rsid w:val="00172E5B"/>
    <w:rsid w:val="00173B8B"/>
    <w:rsid w:val="00173FA6"/>
    <w:rsid w:val="00175797"/>
    <w:rsid w:val="00175826"/>
    <w:rsid w:val="00176D62"/>
    <w:rsid w:val="00181010"/>
    <w:rsid w:val="00181307"/>
    <w:rsid w:val="0018255A"/>
    <w:rsid w:val="001826C8"/>
    <w:rsid w:val="00182907"/>
    <w:rsid w:val="00182F1C"/>
    <w:rsid w:val="0018627E"/>
    <w:rsid w:val="00186CCD"/>
    <w:rsid w:val="0018705C"/>
    <w:rsid w:val="00187135"/>
    <w:rsid w:val="00187A02"/>
    <w:rsid w:val="00191953"/>
    <w:rsid w:val="0019305A"/>
    <w:rsid w:val="00193CBB"/>
    <w:rsid w:val="00196008"/>
    <w:rsid w:val="00196A1E"/>
    <w:rsid w:val="00197054"/>
    <w:rsid w:val="001A0947"/>
    <w:rsid w:val="001A3D17"/>
    <w:rsid w:val="001A5962"/>
    <w:rsid w:val="001B0B81"/>
    <w:rsid w:val="001B1290"/>
    <w:rsid w:val="001B28F4"/>
    <w:rsid w:val="001B2ABF"/>
    <w:rsid w:val="001B4A70"/>
    <w:rsid w:val="001B4BD8"/>
    <w:rsid w:val="001B5392"/>
    <w:rsid w:val="001B6914"/>
    <w:rsid w:val="001B6BAF"/>
    <w:rsid w:val="001C036E"/>
    <w:rsid w:val="001C4198"/>
    <w:rsid w:val="001C4FA5"/>
    <w:rsid w:val="001C69F7"/>
    <w:rsid w:val="001C7388"/>
    <w:rsid w:val="001C7AB2"/>
    <w:rsid w:val="001D0A5B"/>
    <w:rsid w:val="001D0FC1"/>
    <w:rsid w:val="001D1C90"/>
    <w:rsid w:val="001D32CD"/>
    <w:rsid w:val="001D3DA5"/>
    <w:rsid w:val="001D419E"/>
    <w:rsid w:val="001D49C2"/>
    <w:rsid w:val="001D710E"/>
    <w:rsid w:val="001D7D1F"/>
    <w:rsid w:val="001E4D62"/>
    <w:rsid w:val="001E4E7F"/>
    <w:rsid w:val="001E6299"/>
    <w:rsid w:val="001F006B"/>
    <w:rsid w:val="001F00FA"/>
    <w:rsid w:val="001F11B1"/>
    <w:rsid w:val="001F1DD6"/>
    <w:rsid w:val="001F2463"/>
    <w:rsid w:val="001F2AD4"/>
    <w:rsid w:val="001F5E41"/>
    <w:rsid w:val="001F6BD6"/>
    <w:rsid w:val="0020045E"/>
    <w:rsid w:val="00201736"/>
    <w:rsid w:val="0020212E"/>
    <w:rsid w:val="002026D3"/>
    <w:rsid w:val="00202859"/>
    <w:rsid w:val="002037A6"/>
    <w:rsid w:val="00205EAF"/>
    <w:rsid w:val="00207B7C"/>
    <w:rsid w:val="002115BA"/>
    <w:rsid w:val="00211C61"/>
    <w:rsid w:val="00211EE5"/>
    <w:rsid w:val="0021231A"/>
    <w:rsid w:val="002154DC"/>
    <w:rsid w:val="00215705"/>
    <w:rsid w:val="002158D4"/>
    <w:rsid w:val="00217458"/>
    <w:rsid w:val="00217EA1"/>
    <w:rsid w:val="002205F8"/>
    <w:rsid w:val="00222D9F"/>
    <w:rsid w:val="0022357D"/>
    <w:rsid w:val="00223F59"/>
    <w:rsid w:val="00232CAF"/>
    <w:rsid w:val="00232DA7"/>
    <w:rsid w:val="0023305D"/>
    <w:rsid w:val="00233F49"/>
    <w:rsid w:val="00235713"/>
    <w:rsid w:val="0023600C"/>
    <w:rsid w:val="002437FF"/>
    <w:rsid w:val="0024451E"/>
    <w:rsid w:val="00244A3B"/>
    <w:rsid w:val="00245121"/>
    <w:rsid w:val="00245C96"/>
    <w:rsid w:val="00245FAB"/>
    <w:rsid w:val="0024608F"/>
    <w:rsid w:val="00252B4A"/>
    <w:rsid w:val="002544CA"/>
    <w:rsid w:val="00254986"/>
    <w:rsid w:val="00255514"/>
    <w:rsid w:val="002626C6"/>
    <w:rsid w:val="0026561F"/>
    <w:rsid w:val="002672D5"/>
    <w:rsid w:val="00271E9C"/>
    <w:rsid w:val="00276B93"/>
    <w:rsid w:val="002812BF"/>
    <w:rsid w:val="002821D1"/>
    <w:rsid w:val="00282F50"/>
    <w:rsid w:val="00285BEA"/>
    <w:rsid w:val="00286518"/>
    <w:rsid w:val="002875B4"/>
    <w:rsid w:val="00287D16"/>
    <w:rsid w:val="00290CD5"/>
    <w:rsid w:val="00291667"/>
    <w:rsid w:val="00293616"/>
    <w:rsid w:val="00293665"/>
    <w:rsid w:val="00295624"/>
    <w:rsid w:val="002958F9"/>
    <w:rsid w:val="00295D85"/>
    <w:rsid w:val="00296078"/>
    <w:rsid w:val="002965F2"/>
    <w:rsid w:val="00296860"/>
    <w:rsid w:val="002A55F9"/>
    <w:rsid w:val="002A77F0"/>
    <w:rsid w:val="002B0932"/>
    <w:rsid w:val="002B1536"/>
    <w:rsid w:val="002B280F"/>
    <w:rsid w:val="002B2B7B"/>
    <w:rsid w:val="002B3841"/>
    <w:rsid w:val="002B568D"/>
    <w:rsid w:val="002B603C"/>
    <w:rsid w:val="002B616D"/>
    <w:rsid w:val="002B7B6E"/>
    <w:rsid w:val="002C2698"/>
    <w:rsid w:val="002C38A5"/>
    <w:rsid w:val="002C38BC"/>
    <w:rsid w:val="002C501E"/>
    <w:rsid w:val="002C50A6"/>
    <w:rsid w:val="002C5522"/>
    <w:rsid w:val="002C5731"/>
    <w:rsid w:val="002C5FE8"/>
    <w:rsid w:val="002C6E2B"/>
    <w:rsid w:val="002C7010"/>
    <w:rsid w:val="002C75E6"/>
    <w:rsid w:val="002D227E"/>
    <w:rsid w:val="002D5003"/>
    <w:rsid w:val="002D52FB"/>
    <w:rsid w:val="002D7EB0"/>
    <w:rsid w:val="002E0DEF"/>
    <w:rsid w:val="002E17CD"/>
    <w:rsid w:val="002E2838"/>
    <w:rsid w:val="002E3715"/>
    <w:rsid w:val="002E42FF"/>
    <w:rsid w:val="002E50EA"/>
    <w:rsid w:val="002E58BD"/>
    <w:rsid w:val="002E5EAE"/>
    <w:rsid w:val="002E618A"/>
    <w:rsid w:val="002E6CDB"/>
    <w:rsid w:val="002E75B4"/>
    <w:rsid w:val="002E7E3B"/>
    <w:rsid w:val="002F3634"/>
    <w:rsid w:val="002F5B2F"/>
    <w:rsid w:val="002F61A3"/>
    <w:rsid w:val="0030123E"/>
    <w:rsid w:val="00303C5D"/>
    <w:rsid w:val="003043BF"/>
    <w:rsid w:val="00304E50"/>
    <w:rsid w:val="00305D6F"/>
    <w:rsid w:val="003067E0"/>
    <w:rsid w:val="003068DE"/>
    <w:rsid w:val="00310642"/>
    <w:rsid w:val="003109CC"/>
    <w:rsid w:val="0031167F"/>
    <w:rsid w:val="00312DC2"/>
    <w:rsid w:val="00313EFE"/>
    <w:rsid w:val="003162E0"/>
    <w:rsid w:val="00316F6F"/>
    <w:rsid w:val="00317B95"/>
    <w:rsid w:val="00321720"/>
    <w:rsid w:val="003222B0"/>
    <w:rsid w:val="00322CF7"/>
    <w:rsid w:val="00323FF9"/>
    <w:rsid w:val="00324EFC"/>
    <w:rsid w:val="00327B14"/>
    <w:rsid w:val="00327E97"/>
    <w:rsid w:val="0033214E"/>
    <w:rsid w:val="00333482"/>
    <w:rsid w:val="003335A6"/>
    <w:rsid w:val="00333A3C"/>
    <w:rsid w:val="00335140"/>
    <w:rsid w:val="00335D5A"/>
    <w:rsid w:val="00336F11"/>
    <w:rsid w:val="00336FAD"/>
    <w:rsid w:val="00337511"/>
    <w:rsid w:val="00341B0A"/>
    <w:rsid w:val="0034341B"/>
    <w:rsid w:val="003438C5"/>
    <w:rsid w:val="00345A11"/>
    <w:rsid w:val="0034769B"/>
    <w:rsid w:val="003507F2"/>
    <w:rsid w:val="00352206"/>
    <w:rsid w:val="00354B1C"/>
    <w:rsid w:val="003558D7"/>
    <w:rsid w:val="0036022A"/>
    <w:rsid w:val="00360E7A"/>
    <w:rsid w:val="003638B1"/>
    <w:rsid w:val="00363C32"/>
    <w:rsid w:val="00364622"/>
    <w:rsid w:val="0036467C"/>
    <w:rsid w:val="003647DD"/>
    <w:rsid w:val="00364EE7"/>
    <w:rsid w:val="003656A7"/>
    <w:rsid w:val="00365BA3"/>
    <w:rsid w:val="00370837"/>
    <w:rsid w:val="00370C60"/>
    <w:rsid w:val="0037127F"/>
    <w:rsid w:val="00371A80"/>
    <w:rsid w:val="00371BA4"/>
    <w:rsid w:val="00371D95"/>
    <w:rsid w:val="00372034"/>
    <w:rsid w:val="0037444B"/>
    <w:rsid w:val="00374B74"/>
    <w:rsid w:val="00375881"/>
    <w:rsid w:val="00376B95"/>
    <w:rsid w:val="00380D5E"/>
    <w:rsid w:val="003818AE"/>
    <w:rsid w:val="00382B8F"/>
    <w:rsid w:val="003837FA"/>
    <w:rsid w:val="00383DA1"/>
    <w:rsid w:val="00383F1C"/>
    <w:rsid w:val="003874ED"/>
    <w:rsid w:val="0038759B"/>
    <w:rsid w:val="0039208F"/>
    <w:rsid w:val="003937B3"/>
    <w:rsid w:val="00393EBD"/>
    <w:rsid w:val="00394264"/>
    <w:rsid w:val="00395E80"/>
    <w:rsid w:val="00397C1A"/>
    <w:rsid w:val="00397ED0"/>
    <w:rsid w:val="003A323E"/>
    <w:rsid w:val="003A39CB"/>
    <w:rsid w:val="003A4584"/>
    <w:rsid w:val="003A4AEE"/>
    <w:rsid w:val="003A6DF3"/>
    <w:rsid w:val="003B0475"/>
    <w:rsid w:val="003B0912"/>
    <w:rsid w:val="003B1312"/>
    <w:rsid w:val="003B2678"/>
    <w:rsid w:val="003B3284"/>
    <w:rsid w:val="003B40FD"/>
    <w:rsid w:val="003C0061"/>
    <w:rsid w:val="003C289A"/>
    <w:rsid w:val="003C5A71"/>
    <w:rsid w:val="003C6839"/>
    <w:rsid w:val="003C708D"/>
    <w:rsid w:val="003D1D57"/>
    <w:rsid w:val="003D24A6"/>
    <w:rsid w:val="003D2DCF"/>
    <w:rsid w:val="003D2F77"/>
    <w:rsid w:val="003D4A1C"/>
    <w:rsid w:val="003D4EF3"/>
    <w:rsid w:val="003D5110"/>
    <w:rsid w:val="003D542D"/>
    <w:rsid w:val="003D5577"/>
    <w:rsid w:val="003D725B"/>
    <w:rsid w:val="003D782D"/>
    <w:rsid w:val="003E024E"/>
    <w:rsid w:val="003E1AA1"/>
    <w:rsid w:val="003E1D5D"/>
    <w:rsid w:val="003E41F7"/>
    <w:rsid w:val="003E53CB"/>
    <w:rsid w:val="003E5D03"/>
    <w:rsid w:val="003F093C"/>
    <w:rsid w:val="003F2676"/>
    <w:rsid w:val="003F3A22"/>
    <w:rsid w:val="003F4BD5"/>
    <w:rsid w:val="003F4E68"/>
    <w:rsid w:val="003F62EF"/>
    <w:rsid w:val="004002C7"/>
    <w:rsid w:val="00402DED"/>
    <w:rsid w:val="0040474B"/>
    <w:rsid w:val="004049E2"/>
    <w:rsid w:val="00404D0A"/>
    <w:rsid w:val="00405129"/>
    <w:rsid w:val="004054FC"/>
    <w:rsid w:val="00405763"/>
    <w:rsid w:val="00405E87"/>
    <w:rsid w:val="00406E16"/>
    <w:rsid w:val="00407E2A"/>
    <w:rsid w:val="00410562"/>
    <w:rsid w:val="00410EDB"/>
    <w:rsid w:val="004119C1"/>
    <w:rsid w:val="00411B06"/>
    <w:rsid w:val="00414D69"/>
    <w:rsid w:val="00415997"/>
    <w:rsid w:val="00417A9F"/>
    <w:rsid w:val="004230DC"/>
    <w:rsid w:val="0042391B"/>
    <w:rsid w:val="004250F4"/>
    <w:rsid w:val="004256A0"/>
    <w:rsid w:val="004268F4"/>
    <w:rsid w:val="00426B9B"/>
    <w:rsid w:val="00427680"/>
    <w:rsid w:val="00430202"/>
    <w:rsid w:val="004302E6"/>
    <w:rsid w:val="00430D62"/>
    <w:rsid w:val="00431B87"/>
    <w:rsid w:val="00432C85"/>
    <w:rsid w:val="00432E23"/>
    <w:rsid w:val="004334C8"/>
    <w:rsid w:val="00434686"/>
    <w:rsid w:val="00434A50"/>
    <w:rsid w:val="00436ED8"/>
    <w:rsid w:val="00442D66"/>
    <w:rsid w:val="004466A5"/>
    <w:rsid w:val="00446891"/>
    <w:rsid w:val="00447065"/>
    <w:rsid w:val="0044763B"/>
    <w:rsid w:val="00453877"/>
    <w:rsid w:val="00454EB0"/>
    <w:rsid w:val="0045587C"/>
    <w:rsid w:val="004563E6"/>
    <w:rsid w:val="00464558"/>
    <w:rsid w:val="00465378"/>
    <w:rsid w:val="004667A3"/>
    <w:rsid w:val="00466DE9"/>
    <w:rsid w:val="00471136"/>
    <w:rsid w:val="00471407"/>
    <w:rsid w:val="00475790"/>
    <w:rsid w:val="004761ED"/>
    <w:rsid w:val="004766D3"/>
    <w:rsid w:val="004803A1"/>
    <w:rsid w:val="00481130"/>
    <w:rsid w:val="00482196"/>
    <w:rsid w:val="00484488"/>
    <w:rsid w:val="00484B80"/>
    <w:rsid w:val="00484E6D"/>
    <w:rsid w:val="004857C5"/>
    <w:rsid w:val="004875E3"/>
    <w:rsid w:val="00490812"/>
    <w:rsid w:val="0049343B"/>
    <w:rsid w:val="0049376D"/>
    <w:rsid w:val="00495887"/>
    <w:rsid w:val="004968B5"/>
    <w:rsid w:val="0049776C"/>
    <w:rsid w:val="00497E8E"/>
    <w:rsid w:val="004A05A6"/>
    <w:rsid w:val="004A25E6"/>
    <w:rsid w:val="004A3055"/>
    <w:rsid w:val="004A431D"/>
    <w:rsid w:val="004A4F76"/>
    <w:rsid w:val="004A580B"/>
    <w:rsid w:val="004A6E97"/>
    <w:rsid w:val="004B0E1B"/>
    <w:rsid w:val="004B2095"/>
    <w:rsid w:val="004B397B"/>
    <w:rsid w:val="004B4634"/>
    <w:rsid w:val="004B6697"/>
    <w:rsid w:val="004B7422"/>
    <w:rsid w:val="004B79E7"/>
    <w:rsid w:val="004B7F3A"/>
    <w:rsid w:val="004C02E5"/>
    <w:rsid w:val="004C2835"/>
    <w:rsid w:val="004C2A39"/>
    <w:rsid w:val="004C3B22"/>
    <w:rsid w:val="004C3D3D"/>
    <w:rsid w:val="004C3F04"/>
    <w:rsid w:val="004C546C"/>
    <w:rsid w:val="004C6108"/>
    <w:rsid w:val="004C77FC"/>
    <w:rsid w:val="004D2045"/>
    <w:rsid w:val="004D2639"/>
    <w:rsid w:val="004D2B39"/>
    <w:rsid w:val="004D39CF"/>
    <w:rsid w:val="004D472F"/>
    <w:rsid w:val="004D63AF"/>
    <w:rsid w:val="004D7545"/>
    <w:rsid w:val="004D7975"/>
    <w:rsid w:val="004E3A2A"/>
    <w:rsid w:val="004F0776"/>
    <w:rsid w:val="004F44F4"/>
    <w:rsid w:val="004F54A8"/>
    <w:rsid w:val="004F5CAD"/>
    <w:rsid w:val="004F6C2E"/>
    <w:rsid w:val="004F7EC5"/>
    <w:rsid w:val="0050012B"/>
    <w:rsid w:val="00500EB5"/>
    <w:rsid w:val="00503145"/>
    <w:rsid w:val="00503496"/>
    <w:rsid w:val="00504492"/>
    <w:rsid w:val="005051A2"/>
    <w:rsid w:val="00507223"/>
    <w:rsid w:val="005078CD"/>
    <w:rsid w:val="00507E3A"/>
    <w:rsid w:val="0051020B"/>
    <w:rsid w:val="005106C5"/>
    <w:rsid w:val="005114CA"/>
    <w:rsid w:val="00513473"/>
    <w:rsid w:val="00513802"/>
    <w:rsid w:val="005155FA"/>
    <w:rsid w:val="005163CE"/>
    <w:rsid w:val="005241C7"/>
    <w:rsid w:val="005242BD"/>
    <w:rsid w:val="00526105"/>
    <w:rsid w:val="005307E6"/>
    <w:rsid w:val="00530C83"/>
    <w:rsid w:val="00536635"/>
    <w:rsid w:val="00536865"/>
    <w:rsid w:val="005426B7"/>
    <w:rsid w:val="00542E2D"/>
    <w:rsid w:val="005432FA"/>
    <w:rsid w:val="00543EFE"/>
    <w:rsid w:val="0054422D"/>
    <w:rsid w:val="005444A8"/>
    <w:rsid w:val="005468E4"/>
    <w:rsid w:val="00546BA9"/>
    <w:rsid w:val="0055014E"/>
    <w:rsid w:val="005503BF"/>
    <w:rsid w:val="00551C56"/>
    <w:rsid w:val="00551CEF"/>
    <w:rsid w:val="005528BC"/>
    <w:rsid w:val="00554342"/>
    <w:rsid w:val="00554917"/>
    <w:rsid w:val="00555136"/>
    <w:rsid w:val="00556767"/>
    <w:rsid w:val="00557C49"/>
    <w:rsid w:val="00557C8A"/>
    <w:rsid w:val="00561135"/>
    <w:rsid w:val="005613FF"/>
    <w:rsid w:val="0056224A"/>
    <w:rsid w:val="00562DEB"/>
    <w:rsid w:val="00566F7A"/>
    <w:rsid w:val="00567AAA"/>
    <w:rsid w:val="00571316"/>
    <w:rsid w:val="00572CE6"/>
    <w:rsid w:val="00574071"/>
    <w:rsid w:val="00574FEA"/>
    <w:rsid w:val="005764D7"/>
    <w:rsid w:val="00577000"/>
    <w:rsid w:val="005775EA"/>
    <w:rsid w:val="005804D1"/>
    <w:rsid w:val="00580E9F"/>
    <w:rsid w:val="00581690"/>
    <w:rsid w:val="00582C48"/>
    <w:rsid w:val="00582EDF"/>
    <w:rsid w:val="00584AFD"/>
    <w:rsid w:val="0058540C"/>
    <w:rsid w:val="0058572A"/>
    <w:rsid w:val="00587127"/>
    <w:rsid w:val="0058765E"/>
    <w:rsid w:val="00591503"/>
    <w:rsid w:val="00592249"/>
    <w:rsid w:val="00592B99"/>
    <w:rsid w:val="0059785D"/>
    <w:rsid w:val="005A2133"/>
    <w:rsid w:val="005A59CC"/>
    <w:rsid w:val="005B16E7"/>
    <w:rsid w:val="005B2E90"/>
    <w:rsid w:val="005B3975"/>
    <w:rsid w:val="005B3F60"/>
    <w:rsid w:val="005B4E45"/>
    <w:rsid w:val="005B562F"/>
    <w:rsid w:val="005B69B3"/>
    <w:rsid w:val="005B7056"/>
    <w:rsid w:val="005B7B76"/>
    <w:rsid w:val="005C103F"/>
    <w:rsid w:val="005C1ED5"/>
    <w:rsid w:val="005C34EB"/>
    <w:rsid w:val="005C4215"/>
    <w:rsid w:val="005C574B"/>
    <w:rsid w:val="005D0730"/>
    <w:rsid w:val="005D0BFF"/>
    <w:rsid w:val="005D1027"/>
    <w:rsid w:val="005D26F0"/>
    <w:rsid w:val="005D3C3B"/>
    <w:rsid w:val="005D4CA4"/>
    <w:rsid w:val="005D5BBA"/>
    <w:rsid w:val="005D708F"/>
    <w:rsid w:val="005F2FBE"/>
    <w:rsid w:val="005F64D0"/>
    <w:rsid w:val="005F66C2"/>
    <w:rsid w:val="005F6B89"/>
    <w:rsid w:val="005F6DDA"/>
    <w:rsid w:val="005F7E7B"/>
    <w:rsid w:val="00600F7E"/>
    <w:rsid w:val="00601F2B"/>
    <w:rsid w:val="0060236B"/>
    <w:rsid w:val="00602F3D"/>
    <w:rsid w:val="00604BFC"/>
    <w:rsid w:val="00604C5B"/>
    <w:rsid w:val="00605351"/>
    <w:rsid w:val="0061070B"/>
    <w:rsid w:val="00610C3A"/>
    <w:rsid w:val="006128A6"/>
    <w:rsid w:val="00612C97"/>
    <w:rsid w:val="00620A62"/>
    <w:rsid w:val="0062248E"/>
    <w:rsid w:val="00624761"/>
    <w:rsid w:val="00624BE0"/>
    <w:rsid w:val="006254CE"/>
    <w:rsid w:val="006263A3"/>
    <w:rsid w:val="00626B19"/>
    <w:rsid w:val="00627A1C"/>
    <w:rsid w:val="00627A76"/>
    <w:rsid w:val="00632079"/>
    <w:rsid w:val="00632234"/>
    <w:rsid w:val="00632DE5"/>
    <w:rsid w:val="006330AA"/>
    <w:rsid w:val="00634174"/>
    <w:rsid w:val="00634FD0"/>
    <w:rsid w:val="0063551E"/>
    <w:rsid w:val="006363C1"/>
    <w:rsid w:val="006365C7"/>
    <w:rsid w:val="00637274"/>
    <w:rsid w:val="006402DD"/>
    <w:rsid w:val="00641ED5"/>
    <w:rsid w:val="00644024"/>
    <w:rsid w:val="00644482"/>
    <w:rsid w:val="00644D97"/>
    <w:rsid w:val="0064745E"/>
    <w:rsid w:val="006517EC"/>
    <w:rsid w:val="0065186C"/>
    <w:rsid w:val="00652283"/>
    <w:rsid w:val="00652EFD"/>
    <w:rsid w:val="00655B12"/>
    <w:rsid w:val="00656CA4"/>
    <w:rsid w:val="0065742F"/>
    <w:rsid w:val="00661523"/>
    <w:rsid w:val="006628A2"/>
    <w:rsid w:val="00662E61"/>
    <w:rsid w:val="00663D7B"/>
    <w:rsid w:val="00664605"/>
    <w:rsid w:val="00665F58"/>
    <w:rsid w:val="00666717"/>
    <w:rsid w:val="006669B1"/>
    <w:rsid w:val="00666AB1"/>
    <w:rsid w:val="0067300F"/>
    <w:rsid w:val="0067423B"/>
    <w:rsid w:val="006746EB"/>
    <w:rsid w:val="00674B85"/>
    <w:rsid w:val="006778F9"/>
    <w:rsid w:val="00677A19"/>
    <w:rsid w:val="00680203"/>
    <w:rsid w:val="006805AE"/>
    <w:rsid w:val="00682903"/>
    <w:rsid w:val="006837C8"/>
    <w:rsid w:val="00683AA7"/>
    <w:rsid w:val="006854D7"/>
    <w:rsid w:val="006863BE"/>
    <w:rsid w:val="006870F1"/>
    <w:rsid w:val="006931ED"/>
    <w:rsid w:val="006947EC"/>
    <w:rsid w:val="00694FCF"/>
    <w:rsid w:val="00695386"/>
    <w:rsid w:val="00697538"/>
    <w:rsid w:val="0069791F"/>
    <w:rsid w:val="00697E65"/>
    <w:rsid w:val="006A008F"/>
    <w:rsid w:val="006A0D0F"/>
    <w:rsid w:val="006A0D2C"/>
    <w:rsid w:val="006A20A2"/>
    <w:rsid w:val="006A4EF4"/>
    <w:rsid w:val="006A4FD6"/>
    <w:rsid w:val="006A5D74"/>
    <w:rsid w:val="006A61EC"/>
    <w:rsid w:val="006A65C0"/>
    <w:rsid w:val="006A72EF"/>
    <w:rsid w:val="006B16D1"/>
    <w:rsid w:val="006B49F7"/>
    <w:rsid w:val="006B5170"/>
    <w:rsid w:val="006B5D2B"/>
    <w:rsid w:val="006B6E82"/>
    <w:rsid w:val="006C09F2"/>
    <w:rsid w:val="006C1F2C"/>
    <w:rsid w:val="006C20B5"/>
    <w:rsid w:val="006C2C1D"/>
    <w:rsid w:val="006C2F18"/>
    <w:rsid w:val="006C3B42"/>
    <w:rsid w:val="006C51E5"/>
    <w:rsid w:val="006C65C2"/>
    <w:rsid w:val="006C7E32"/>
    <w:rsid w:val="006D1AD9"/>
    <w:rsid w:val="006D20A1"/>
    <w:rsid w:val="006D3390"/>
    <w:rsid w:val="006D3F26"/>
    <w:rsid w:val="006D52E3"/>
    <w:rsid w:val="006D562B"/>
    <w:rsid w:val="006D5DE6"/>
    <w:rsid w:val="006D60A1"/>
    <w:rsid w:val="006D7951"/>
    <w:rsid w:val="006E0364"/>
    <w:rsid w:val="006E08AE"/>
    <w:rsid w:val="006E45AF"/>
    <w:rsid w:val="006E5357"/>
    <w:rsid w:val="006E77B6"/>
    <w:rsid w:val="006F0018"/>
    <w:rsid w:val="006F060F"/>
    <w:rsid w:val="006F0D2A"/>
    <w:rsid w:val="006F45D2"/>
    <w:rsid w:val="006F46E1"/>
    <w:rsid w:val="006F580B"/>
    <w:rsid w:val="006F5847"/>
    <w:rsid w:val="006F5876"/>
    <w:rsid w:val="006F6A92"/>
    <w:rsid w:val="006F7F17"/>
    <w:rsid w:val="00701E71"/>
    <w:rsid w:val="007070F8"/>
    <w:rsid w:val="00710C62"/>
    <w:rsid w:val="00713279"/>
    <w:rsid w:val="0071358F"/>
    <w:rsid w:val="00713719"/>
    <w:rsid w:val="00716122"/>
    <w:rsid w:val="007219D9"/>
    <w:rsid w:val="00721A68"/>
    <w:rsid w:val="00722384"/>
    <w:rsid w:val="00722764"/>
    <w:rsid w:val="00722F8B"/>
    <w:rsid w:val="00724C40"/>
    <w:rsid w:val="007255C7"/>
    <w:rsid w:val="00726BA0"/>
    <w:rsid w:val="00727D05"/>
    <w:rsid w:val="00730545"/>
    <w:rsid w:val="00730887"/>
    <w:rsid w:val="00730A4D"/>
    <w:rsid w:val="00733723"/>
    <w:rsid w:val="00735134"/>
    <w:rsid w:val="007366C2"/>
    <w:rsid w:val="00736DBD"/>
    <w:rsid w:val="00737838"/>
    <w:rsid w:val="0074216B"/>
    <w:rsid w:val="00742C25"/>
    <w:rsid w:val="0074373E"/>
    <w:rsid w:val="00744BCE"/>
    <w:rsid w:val="00745F0F"/>
    <w:rsid w:val="00747BA9"/>
    <w:rsid w:val="00750682"/>
    <w:rsid w:val="00755FBD"/>
    <w:rsid w:val="00763B7A"/>
    <w:rsid w:val="00763CC2"/>
    <w:rsid w:val="00765F0E"/>
    <w:rsid w:val="00766E75"/>
    <w:rsid w:val="00770198"/>
    <w:rsid w:val="00771648"/>
    <w:rsid w:val="007721E5"/>
    <w:rsid w:val="007747E7"/>
    <w:rsid w:val="00774F49"/>
    <w:rsid w:val="00774F7D"/>
    <w:rsid w:val="00775916"/>
    <w:rsid w:val="00775EC3"/>
    <w:rsid w:val="00776EB3"/>
    <w:rsid w:val="007802F9"/>
    <w:rsid w:val="00781701"/>
    <w:rsid w:val="00783317"/>
    <w:rsid w:val="00786B9F"/>
    <w:rsid w:val="00786EA4"/>
    <w:rsid w:val="00787F0E"/>
    <w:rsid w:val="0079024B"/>
    <w:rsid w:val="00791536"/>
    <w:rsid w:val="0079212B"/>
    <w:rsid w:val="007928DE"/>
    <w:rsid w:val="00792A49"/>
    <w:rsid w:val="007935E5"/>
    <w:rsid w:val="00795423"/>
    <w:rsid w:val="007961DA"/>
    <w:rsid w:val="007962E7"/>
    <w:rsid w:val="007A0898"/>
    <w:rsid w:val="007A1C46"/>
    <w:rsid w:val="007A2C9A"/>
    <w:rsid w:val="007A35C1"/>
    <w:rsid w:val="007A403B"/>
    <w:rsid w:val="007A44C4"/>
    <w:rsid w:val="007A62A5"/>
    <w:rsid w:val="007A69B5"/>
    <w:rsid w:val="007A7252"/>
    <w:rsid w:val="007A735E"/>
    <w:rsid w:val="007B2692"/>
    <w:rsid w:val="007B2774"/>
    <w:rsid w:val="007B33FA"/>
    <w:rsid w:val="007B42EF"/>
    <w:rsid w:val="007B4340"/>
    <w:rsid w:val="007B6FB7"/>
    <w:rsid w:val="007C04AE"/>
    <w:rsid w:val="007C0FA3"/>
    <w:rsid w:val="007C13C4"/>
    <w:rsid w:val="007C48E8"/>
    <w:rsid w:val="007C544A"/>
    <w:rsid w:val="007C58D9"/>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7CC8"/>
    <w:rsid w:val="007E7E8B"/>
    <w:rsid w:val="007F0E0A"/>
    <w:rsid w:val="007F1131"/>
    <w:rsid w:val="007F12C6"/>
    <w:rsid w:val="007F1D64"/>
    <w:rsid w:val="007F26A7"/>
    <w:rsid w:val="007F363B"/>
    <w:rsid w:val="007F46CA"/>
    <w:rsid w:val="007F76F4"/>
    <w:rsid w:val="007F7AC2"/>
    <w:rsid w:val="00800DCC"/>
    <w:rsid w:val="008021B5"/>
    <w:rsid w:val="00802EAF"/>
    <w:rsid w:val="00803395"/>
    <w:rsid w:val="008038B2"/>
    <w:rsid w:val="00803E99"/>
    <w:rsid w:val="00804348"/>
    <w:rsid w:val="008044D2"/>
    <w:rsid w:val="00805310"/>
    <w:rsid w:val="008056F9"/>
    <w:rsid w:val="0080603D"/>
    <w:rsid w:val="0081033C"/>
    <w:rsid w:val="00810402"/>
    <w:rsid w:val="00810E99"/>
    <w:rsid w:val="0081103D"/>
    <w:rsid w:val="0081224A"/>
    <w:rsid w:val="00813C9B"/>
    <w:rsid w:val="0081475F"/>
    <w:rsid w:val="00816ACE"/>
    <w:rsid w:val="0082007C"/>
    <w:rsid w:val="008202A1"/>
    <w:rsid w:val="008237A2"/>
    <w:rsid w:val="00825B45"/>
    <w:rsid w:val="00825F79"/>
    <w:rsid w:val="00825FFF"/>
    <w:rsid w:val="00826687"/>
    <w:rsid w:val="00826FB9"/>
    <w:rsid w:val="00830A27"/>
    <w:rsid w:val="00831DFE"/>
    <w:rsid w:val="00832ABA"/>
    <w:rsid w:val="00832AD3"/>
    <w:rsid w:val="008333E4"/>
    <w:rsid w:val="00834A2D"/>
    <w:rsid w:val="00835B55"/>
    <w:rsid w:val="00840831"/>
    <w:rsid w:val="00842A6F"/>
    <w:rsid w:val="00842FE1"/>
    <w:rsid w:val="00843605"/>
    <w:rsid w:val="0084387F"/>
    <w:rsid w:val="00850362"/>
    <w:rsid w:val="00850FEC"/>
    <w:rsid w:val="0085152B"/>
    <w:rsid w:val="00851C4B"/>
    <w:rsid w:val="0085355F"/>
    <w:rsid w:val="00854448"/>
    <w:rsid w:val="008545D2"/>
    <w:rsid w:val="008547FE"/>
    <w:rsid w:val="00855D07"/>
    <w:rsid w:val="00855FBA"/>
    <w:rsid w:val="00856E1A"/>
    <w:rsid w:val="00857B95"/>
    <w:rsid w:val="00860302"/>
    <w:rsid w:val="00861206"/>
    <w:rsid w:val="00863EE8"/>
    <w:rsid w:val="00864219"/>
    <w:rsid w:val="00864A59"/>
    <w:rsid w:val="00864CBD"/>
    <w:rsid w:val="00865507"/>
    <w:rsid w:val="00866219"/>
    <w:rsid w:val="00871EF1"/>
    <w:rsid w:val="00872A6A"/>
    <w:rsid w:val="00872B60"/>
    <w:rsid w:val="0087398D"/>
    <w:rsid w:val="00876578"/>
    <w:rsid w:val="00877BD1"/>
    <w:rsid w:val="00877F65"/>
    <w:rsid w:val="00881B4C"/>
    <w:rsid w:val="00883054"/>
    <w:rsid w:val="00884DB0"/>
    <w:rsid w:val="00892BF8"/>
    <w:rsid w:val="0089420F"/>
    <w:rsid w:val="00894F1C"/>
    <w:rsid w:val="008967E5"/>
    <w:rsid w:val="00896E32"/>
    <w:rsid w:val="008A026B"/>
    <w:rsid w:val="008A14A1"/>
    <w:rsid w:val="008A1967"/>
    <w:rsid w:val="008A2924"/>
    <w:rsid w:val="008A34A6"/>
    <w:rsid w:val="008A3994"/>
    <w:rsid w:val="008A4093"/>
    <w:rsid w:val="008A51BE"/>
    <w:rsid w:val="008A6064"/>
    <w:rsid w:val="008A61DC"/>
    <w:rsid w:val="008A6671"/>
    <w:rsid w:val="008A6D80"/>
    <w:rsid w:val="008A736A"/>
    <w:rsid w:val="008B0087"/>
    <w:rsid w:val="008B1D26"/>
    <w:rsid w:val="008B1FF1"/>
    <w:rsid w:val="008B21D2"/>
    <w:rsid w:val="008B21E9"/>
    <w:rsid w:val="008B5E95"/>
    <w:rsid w:val="008C0591"/>
    <w:rsid w:val="008C11C2"/>
    <w:rsid w:val="008C1734"/>
    <w:rsid w:val="008C1D98"/>
    <w:rsid w:val="008C45CB"/>
    <w:rsid w:val="008C4BC0"/>
    <w:rsid w:val="008C4C4C"/>
    <w:rsid w:val="008C59DE"/>
    <w:rsid w:val="008C6B3E"/>
    <w:rsid w:val="008C6B79"/>
    <w:rsid w:val="008C79C0"/>
    <w:rsid w:val="008D14D8"/>
    <w:rsid w:val="008D2745"/>
    <w:rsid w:val="008D3641"/>
    <w:rsid w:val="008D36EA"/>
    <w:rsid w:val="008D478A"/>
    <w:rsid w:val="008D5F44"/>
    <w:rsid w:val="008D654E"/>
    <w:rsid w:val="008D674A"/>
    <w:rsid w:val="008E0CEF"/>
    <w:rsid w:val="008E0F43"/>
    <w:rsid w:val="008E1F44"/>
    <w:rsid w:val="008E237F"/>
    <w:rsid w:val="008E2A8D"/>
    <w:rsid w:val="008F1941"/>
    <w:rsid w:val="008F257B"/>
    <w:rsid w:val="008F2613"/>
    <w:rsid w:val="008F263B"/>
    <w:rsid w:val="008F2F6C"/>
    <w:rsid w:val="008F5E7E"/>
    <w:rsid w:val="008F6697"/>
    <w:rsid w:val="008F7791"/>
    <w:rsid w:val="009009A4"/>
    <w:rsid w:val="00901614"/>
    <w:rsid w:val="00901FF8"/>
    <w:rsid w:val="00902FD7"/>
    <w:rsid w:val="00904962"/>
    <w:rsid w:val="00904D1F"/>
    <w:rsid w:val="00910F71"/>
    <w:rsid w:val="00912B1D"/>
    <w:rsid w:val="009150C6"/>
    <w:rsid w:val="0091584E"/>
    <w:rsid w:val="00915E6E"/>
    <w:rsid w:val="009161BF"/>
    <w:rsid w:val="00917740"/>
    <w:rsid w:val="00920B9F"/>
    <w:rsid w:val="00921AF9"/>
    <w:rsid w:val="00921C24"/>
    <w:rsid w:val="00922D2A"/>
    <w:rsid w:val="00923F17"/>
    <w:rsid w:val="00924379"/>
    <w:rsid w:val="00924EB7"/>
    <w:rsid w:val="00925208"/>
    <w:rsid w:val="00926830"/>
    <w:rsid w:val="00927BE2"/>
    <w:rsid w:val="00932F49"/>
    <w:rsid w:val="009350BD"/>
    <w:rsid w:val="00937040"/>
    <w:rsid w:val="00937D07"/>
    <w:rsid w:val="009407C8"/>
    <w:rsid w:val="009409FD"/>
    <w:rsid w:val="00940A90"/>
    <w:rsid w:val="00940AD4"/>
    <w:rsid w:val="00940B12"/>
    <w:rsid w:val="009425D8"/>
    <w:rsid w:val="00942A5D"/>
    <w:rsid w:val="00942CF3"/>
    <w:rsid w:val="00942E2E"/>
    <w:rsid w:val="009430A6"/>
    <w:rsid w:val="0094491F"/>
    <w:rsid w:val="0094597E"/>
    <w:rsid w:val="00946730"/>
    <w:rsid w:val="009501D4"/>
    <w:rsid w:val="009502BD"/>
    <w:rsid w:val="009517F7"/>
    <w:rsid w:val="009528C0"/>
    <w:rsid w:val="00954077"/>
    <w:rsid w:val="00954B55"/>
    <w:rsid w:val="00954D37"/>
    <w:rsid w:val="0095736F"/>
    <w:rsid w:val="009619CC"/>
    <w:rsid w:val="0096233B"/>
    <w:rsid w:val="009646BC"/>
    <w:rsid w:val="009646C0"/>
    <w:rsid w:val="00964760"/>
    <w:rsid w:val="009670F7"/>
    <w:rsid w:val="00970277"/>
    <w:rsid w:val="00970AC0"/>
    <w:rsid w:val="00977053"/>
    <w:rsid w:val="00977448"/>
    <w:rsid w:val="009779D1"/>
    <w:rsid w:val="0098095A"/>
    <w:rsid w:val="00981413"/>
    <w:rsid w:val="00981FF5"/>
    <w:rsid w:val="00982EA1"/>
    <w:rsid w:val="009836D5"/>
    <w:rsid w:val="00983B02"/>
    <w:rsid w:val="009845F3"/>
    <w:rsid w:val="00984ACF"/>
    <w:rsid w:val="00986735"/>
    <w:rsid w:val="00986ED8"/>
    <w:rsid w:val="0098759C"/>
    <w:rsid w:val="00992586"/>
    <w:rsid w:val="009933DF"/>
    <w:rsid w:val="00993CF6"/>
    <w:rsid w:val="00993FB4"/>
    <w:rsid w:val="00995B8F"/>
    <w:rsid w:val="00996826"/>
    <w:rsid w:val="009A188A"/>
    <w:rsid w:val="009A3573"/>
    <w:rsid w:val="009A3980"/>
    <w:rsid w:val="009A3A13"/>
    <w:rsid w:val="009A4164"/>
    <w:rsid w:val="009A444E"/>
    <w:rsid w:val="009A60E8"/>
    <w:rsid w:val="009A6877"/>
    <w:rsid w:val="009B03E8"/>
    <w:rsid w:val="009B27D0"/>
    <w:rsid w:val="009B397C"/>
    <w:rsid w:val="009B3AB5"/>
    <w:rsid w:val="009B520B"/>
    <w:rsid w:val="009B7647"/>
    <w:rsid w:val="009C150D"/>
    <w:rsid w:val="009C3762"/>
    <w:rsid w:val="009C5333"/>
    <w:rsid w:val="009C693F"/>
    <w:rsid w:val="009C7DB0"/>
    <w:rsid w:val="009D0886"/>
    <w:rsid w:val="009D1AD3"/>
    <w:rsid w:val="009D489A"/>
    <w:rsid w:val="009D58BC"/>
    <w:rsid w:val="009D7951"/>
    <w:rsid w:val="009D7D45"/>
    <w:rsid w:val="009E1C30"/>
    <w:rsid w:val="009E6C1D"/>
    <w:rsid w:val="009E79E4"/>
    <w:rsid w:val="009F3350"/>
    <w:rsid w:val="009F3C37"/>
    <w:rsid w:val="009F74DA"/>
    <w:rsid w:val="00A01BD6"/>
    <w:rsid w:val="00A0470D"/>
    <w:rsid w:val="00A04995"/>
    <w:rsid w:val="00A04F42"/>
    <w:rsid w:val="00A0557E"/>
    <w:rsid w:val="00A05DB4"/>
    <w:rsid w:val="00A0696E"/>
    <w:rsid w:val="00A10724"/>
    <w:rsid w:val="00A10AF9"/>
    <w:rsid w:val="00A116B7"/>
    <w:rsid w:val="00A12149"/>
    <w:rsid w:val="00A12C6F"/>
    <w:rsid w:val="00A13C05"/>
    <w:rsid w:val="00A151A5"/>
    <w:rsid w:val="00A17709"/>
    <w:rsid w:val="00A17A35"/>
    <w:rsid w:val="00A21544"/>
    <w:rsid w:val="00A2232B"/>
    <w:rsid w:val="00A2319D"/>
    <w:rsid w:val="00A23ACD"/>
    <w:rsid w:val="00A2784E"/>
    <w:rsid w:val="00A27F19"/>
    <w:rsid w:val="00A31322"/>
    <w:rsid w:val="00A313ED"/>
    <w:rsid w:val="00A34DE1"/>
    <w:rsid w:val="00A35F89"/>
    <w:rsid w:val="00A3669D"/>
    <w:rsid w:val="00A37FF4"/>
    <w:rsid w:val="00A429FD"/>
    <w:rsid w:val="00A42E49"/>
    <w:rsid w:val="00A47D06"/>
    <w:rsid w:val="00A520F3"/>
    <w:rsid w:val="00A54710"/>
    <w:rsid w:val="00A57556"/>
    <w:rsid w:val="00A60374"/>
    <w:rsid w:val="00A63F6B"/>
    <w:rsid w:val="00A64FFE"/>
    <w:rsid w:val="00A6509F"/>
    <w:rsid w:val="00A657F2"/>
    <w:rsid w:val="00A66D26"/>
    <w:rsid w:val="00A70277"/>
    <w:rsid w:val="00A71870"/>
    <w:rsid w:val="00A71A4F"/>
    <w:rsid w:val="00A71C54"/>
    <w:rsid w:val="00A726E4"/>
    <w:rsid w:val="00A728E0"/>
    <w:rsid w:val="00A73906"/>
    <w:rsid w:val="00A745F4"/>
    <w:rsid w:val="00A805D3"/>
    <w:rsid w:val="00A80CA2"/>
    <w:rsid w:val="00A815D4"/>
    <w:rsid w:val="00A815FC"/>
    <w:rsid w:val="00A8163F"/>
    <w:rsid w:val="00A82490"/>
    <w:rsid w:val="00A832C1"/>
    <w:rsid w:val="00A8379D"/>
    <w:rsid w:val="00A839D3"/>
    <w:rsid w:val="00A84030"/>
    <w:rsid w:val="00A8423B"/>
    <w:rsid w:val="00A8774B"/>
    <w:rsid w:val="00A90507"/>
    <w:rsid w:val="00A90A78"/>
    <w:rsid w:val="00A90B97"/>
    <w:rsid w:val="00A91F6A"/>
    <w:rsid w:val="00A92300"/>
    <w:rsid w:val="00A940A7"/>
    <w:rsid w:val="00A94C85"/>
    <w:rsid w:val="00A96D8C"/>
    <w:rsid w:val="00A97BDD"/>
    <w:rsid w:val="00AA3087"/>
    <w:rsid w:val="00AA310A"/>
    <w:rsid w:val="00AA3482"/>
    <w:rsid w:val="00AA42B9"/>
    <w:rsid w:val="00AA4FF5"/>
    <w:rsid w:val="00AA52C0"/>
    <w:rsid w:val="00AA6308"/>
    <w:rsid w:val="00AA641B"/>
    <w:rsid w:val="00AA64E1"/>
    <w:rsid w:val="00AA76F5"/>
    <w:rsid w:val="00AB1538"/>
    <w:rsid w:val="00AB1676"/>
    <w:rsid w:val="00AB1EE1"/>
    <w:rsid w:val="00AB36BC"/>
    <w:rsid w:val="00AB4334"/>
    <w:rsid w:val="00AB4717"/>
    <w:rsid w:val="00AB472D"/>
    <w:rsid w:val="00AB52B2"/>
    <w:rsid w:val="00AB73D8"/>
    <w:rsid w:val="00AC1C37"/>
    <w:rsid w:val="00AC4856"/>
    <w:rsid w:val="00AC525F"/>
    <w:rsid w:val="00AC668D"/>
    <w:rsid w:val="00AC75EB"/>
    <w:rsid w:val="00AC7A43"/>
    <w:rsid w:val="00AC7F14"/>
    <w:rsid w:val="00AD0CC9"/>
    <w:rsid w:val="00AD176D"/>
    <w:rsid w:val="00AD2624"/>
    <w:rsid w:val="00AD2737"/>
    <w:rsid w:val="00AD3595"/>
    <w:rsid w:val="00AD56D3"/>
    <w:rsid w:val="00AD6F0F"/>
    <w:rsid w:val="00AD7F5D"/>
    <w:rsid w:val="00AE07BA"/>
    <w:rsid w:val="00AE177D"/>
    <w:rsid w:val="00AE26EF"/>
    <w:rsid w:val="00AE5FD3"/>
    <w:rsid w:val="00AE6B23"/>
    <w:rsid w:val="00AE7E2A"/>
    <w:rsid w:val="00AF165A"/>
    <w:rsid w:val="00AF2408"/>
    <w:rsid w:val="00AF35C7"/>
    <w:rsid w:val="00AF4F74"/>
    <w:rsid w:val="00AF656C"/>
    <w:rsid w:val="00AF6C47"/>
    <w:rsid w:val="00B02980"/>
    <w:rsid w:val="00B04163"/>
    <w:rsid w:val="00B0469F"/>
    <w:rsid w:val="00B06B38"/>
    <w:rsid w:val="00B11F42"/>
    <w:rsid w:val="00B12486"/>
    <w:rsid w:val="00B1411C"/>
    <w:rsid w:val="00B16B16"/>
    <w:rsid w:val="00B17C25"/>
    <w:rsid w:val="00B21652"/>
    <w:rsid w:val="00B222A0"/>
    <w:rsid w:val="00B23D32"/>
    <w:rsid w:val="00B252F3"/>
    <w:rsid w:val="00B2540F"/>
    <w:rsid w:val="00B308D4"/>
    <w:rsid w:val="00B30FB7"/>
    <w:rsid w:val="00B32193"/>
    <w:rsid w:val="00B32553"/>
    <w:rsid w:val="00B3361B"/>
    <w:rsid w:val="00B36FEF"/>
    <w:rsid w:val="00B42EBF"/>
    <w:rsid w:val="00B42F17"/>
    <w:rsid w:val="00B43A17"/>
    <w:rsid w:val="00B43CD0"/>
    <w:rsid w:val="00B4465E"/>
    <w:rsid w:val="00B47323"/>
    <w:rsid w:val="00B509C7"/>
    <w:rsid w:val="00B559E9"/>
    <w:rsid w:val="00B56AB3"/>
    <w:rsid w:val="00B56D51"/>
    <w:rsid w:val="00B57418"/>
    <w:rsid w:val="00B57EF5"/>
    <w:rsid w:val="00B605BE"/>
    <w:rsid w:val="00B60DB9"/>
    <w:rsid w:val="00B63512"/>
    <w:rsid w:val="00B6438D"/>
    <w:rsid w:val="00B65082"/>
    <w:rsid w:val="00B7172D"/>
    <w:rsid w:val="00B71792"/>
    <w:rsid w:val="00B71AEF"/>
    <w:rsid w:val="00B71BAD"/>
    <w:rsid w:val="00B74D59"/>
    <w:rsid w:val="00B76099"/>
    <w:rsid w:val="00B805A4"/>
    <w:rsid w:val="00B8112F"/>
    <w:rsid w:val="00B81D00"/>
    <w:rsid w:val="00B84AE4"/>
    <w:rsid w:val="00B866D5"/>
    <w:rsid w:val="00B870DC"/>
    <w:rsid w:val="00B903BF"/>
    <w:rsid w:val="00B9160E"/>
    <w:rsid w:val="00B930FE"/>
    <w:rsid w:val="00B932C5"/>
    <w:rsid w:val="00B96867"/>
    <w:rsid w:val="00B96B25"/>
    <w:rsid w:val="00B9717A"/>
    <w:rsid w:val="00BA263E"/>
    <w:rsid w:val="00BA48F6"/>
    <w:rsid w:val="00BA5685"/>
    <w:rsid w:val="00BA608A"/>
    <w:rsid w:val="00BA7448"/>
    <w:rsid w:val="00BA79B8"/>
    <w:rsid w:val="00BA7D66"/>
    <w:rsid w:val="00BB44B6"/>
    <w:rsid w:val="00BB4ECF"/>
    <w:rsid w:val="00BB504D"/>
    <w:rsid w:val="00BB5A07"/>
    <w:rsid w:val="00BB7221"/>
    <w:rsid w:val="00BB7BE0"/>
    <w:rsid w:val="00BC22C1"/>
    <w:rsid w:val="00BC2BFE"/>
    <w:rsid w:val="00BC2FD1"/>
    <w:rsid w:val="00BC3A08"/>
    <w:rsid w:val="00BC401C"/>
    <w:rsid w:val="00BC4CFA"/>
    <w:rsid w:val="00BC69C2"/>
    <w:rsid w:val="00BD05CF"/>
    <w:rsid w:val="00BD0C3C"/>
    <w:rsid w:val="00BD1465"/>
    <w:rsid w:val="00BD2C0C"/>
    <w:rsid w:val="00BD3503"/>
    <w:rsid w:val="00BD5C7B"/>
    <w:rsid w:val="00BD7CF4"/>
    <w:rsid w:val="00BE02AB"/>
    <w:rsid w:val="00BE12F7"/>
    <w:rsid w:val="00BE1441"/>
    <w:rsid w:val="00BE2480"/>
    <w:rsid w:val="00BE4C38"/>
    <w:rsid w:val="00BE5080"/>
    <w:rsid w:val="00BE6078"/>
    <w:rsid w:val="00BF1E56"/>
    <w:rsid w:val="00BF3128"/>
    <w:rsid w:val="00BF3425"/>
    <w:rsid w:val="00BF371D"/>
    <w:rsid w:val="00BF3E90"/>
    <w:rsid w:val="00BF441C"/>
    <w:rsid w:val="00BF45F3"/>
    <w:rsid w:val="00BF5C35"/>
    <w:rsid w:val="00C024EB"/>
    <w:rsid w:val="00C03236"/>
    <w:rsid w:val="00C0391B"/>
    <w:rsid w:val="00C03FBA"/>
    <w:rsid w:val="00C04511"/>
    <w:rsid w:val="00C052ED"/>
    <w:rsid w:val="00C05FE3"/>
    <w:rsid w:val="00C063A3"/>
    <w:rsid w:val="00C06ADE"/>
    <w:rsid w:val="00C07591"/>
    <w:rsid w:val="00C0796A"/>
    <w:rsid w:val="00C10CF5"/>
    <w:rsid w:val="00C121FC"/>
    <w:rsid w:val="00C13796"/>
    <w:rsid w:val="00C14AC0"/>
    <w:rsid w:val="00C15C84"/>
    <w:rsid w:val="00C16280"/>
    <w:rsid w:val="00C16392"/>
    <w:rsid w:val="00C16B4E"/>
    <w:rsid w:val="00C205FB"/>
    <w:rsid w:val="00C21CC0"/>
    <w:rsid w:val="00C227B2"/>
    <w:rsid w:val="00C23E46"/>
    <w:rsid w:val="00C279A2"/>
    <w:rsid w:val="00C30C1E"/>
    <w:rsid w:val="00C329F1"/>
    <w:rsid w:val="00C3311F"/>
    <w:rsid w:val="00C3312E"/>
    <w:rsid w:val="00C34E73"/>
    <w:rsid w:val="00C358E3"/>
    <w:rsid w:val="00C37412"/>
    <w:rsid w:val="00C4067F"/>
    <w:rsid w:val="00C407A3"/>
    <w:rsid w:val="00C4159D"/>
    <w:rsid w:val="00C41C86"/>
    <w:rsid w:val="00C44185"/>
    <w:rsid w:val="00C445F5"/>
    <w:rsid w:val="00C44922"/>
    <w:rsid w:val="00C451C8"/>
    <w:rsid w:val="00C45B13"/>
    <w:rsid w:val="00C46FB8"/>
    <w:rsid w:val="00C47190"/>
    <w:rsid w:val="00C47B41"/>
    <w:rsid w:val="00C500B9"/>
    <w:rsid w:val="00C503AF"/>
    <w:rsid w:val="00C50907"/>
    <w:rsid w:val="00C51100"/>
    <w:rsid w:val="00C51E95"/>
    <w:rsid w:val="00C53197"/>
    <w:rsid w:val="00C54751"/>
    <w:rsid w:val="00C549A0"/>
    <w:rsid w:val="00C55C73"/>
    <w:rsid w:val="00C604E2"/>
    <w:rsid w:val="00C6174B"/>
    <w:rsid w:val="00C63A48"/>
    <w:rsid w:val="00C63EAD"/>
    <w:rsid w:val="00C65A82"/>
    <w:rsid w:val="00C65DB0"/>
    <w:rsid w:val="00C66ACE"/>
    <w:rsid w:val="00C67E83"/>
    <w:rsid w:val="00C7118D"/>
    <w:rsid w:val="00C736F6"/>
    <w:rsid w:val="00C75CF1"/>
    <w:rsid w:val="00C76100"/>
    <w:rsid w:val="00C771E9"/>
    <w:rsid w:val="00C80860"/>
    <w:rsid w:val="00C80EFB"/>
    <w:rsid w:val="00C827CE"/>
    <w:rsid w:val="00C82AA9"/>
    <w:rsid w:val="00C82F3F"/>
    <w:rsid w:val="00C83FD8"/>
    <w:rsid w:val="00C84050"/>
    <w:rsid w:val="00C850DB"/>
    <w:rsid w:val="00C8538E"/>
    <w:rsid w:val="00C87447"/>
    <w:rsid w:val="00C874B4"/>
    <w:rsid w:val="00C874E8"/>
    <w:rsid w:val="00C878CC"/>
    <w:rsid w:val="00C90629"/>
    <w:rsid w:val="00C93AE5"/>
    <w:rsid w:val="00C93BBB"/>
    <w:rsid w:val="00C95119"/>
    <w:rsid w:val="00C97B6A"/>
    <w:rsid w:val="00CA1605"/>
    <w:rsid w:val="00CA16F9"/>
    <w:rsid w:val="00CA2C13"/>
    <w:rsid w:val="00CA32B9"/>
    <w:rsid w:val="00CA3306"/>
    <w:rsid w:val="00CA5627"/>
    <w:rsid w:val="00CA583D"/>
    <w:rsid w:val="00CB0108"/>
    <w:rsid w:val="00CB235B"/>
    <w:rsid w:val="00CB367C"/>
    <w:rsid w:val="00CB7423"/>
    <w:rsid w:val="00CC0908"/>
    <w:rsid w:val="00CC23F0"/>
    <w:rsid w:val="00CC3494"/>
    <w:rsid w:val="00CC371A"/>
    <w:rsid w:val="00CC4526"/>
    <w:rsid w:val="00CC5016"/>
    <w:rsid w:val="00CC691F"/>
    <w:rsid w:val="00CC6A51"/>
    <w:rsid w:val="00CC6CA8"/>
    <w:rsid w:val="00CD096A"/>
    <w:rsid w:val="00CD1121"/>
    <w:rsid w:val="00CD183D"/>
    <w:rsid w:val="00CD1D6E"/>
    <w:rsid w:val="00CD5951"/>
    <w:rsid w:val="00CD6BA8"/>
    <w:rsid w:val="00CD7DF2"/>
    <w:rsid w:val="00CE0405"/>
    <w:rsid w:val="00CE09F3"/>
    <w:rsid w:val="00CE0CF4"/>
    <w:rsid w:val="00CE155D"/>
    <w:rsid w:val="00CE1C9B"/>
    <w:rsid w:val="00CE4C9A"/>
    <w:rsid w:val="00CF03AE"/>
    <w:rsid w:val="00CF09AA"/>
    <w:rsid w:val="00CF1B95"/>
    <w:rsid w:val="00CF1DCF"/>
    <w:rsid w:val="00CF1EEA"/>
    <w:rsid w:val="00CF232C"/>
    <w:rsid w:val="00CF2E9C"/>
    <w:rsid w:val="00CF35EA"/>
    <w:rsid w:val="00CF371B"/>
    <w:rsid w:val="00CF378C"/>
    <w:rsid w:val="00CF588A"/>
    <w:rsid w:val="00D00295"/>
    <w:rsid w:val="00D01EFE"/>
    <w:rsid w:val="00D02566"/>
    <w:rsid w:val="00D052DC"/>
    <w:rsid w:val="00D05C1F"/>
    <w:rsid w:val="00D0657F"/>
    <w:rsid w:val="00D06E54"/>
    <w:rsid w:val="00D109B0"/>
    <w:rsid w:val="00D116AF"/>
    <w:rsid w:val="00D11CFD"/>
    <w:rsid w:val="00D124B0"/>
    <w:rsid w:val="00D14877"/>
    <w:rsid w:val="00D15900"/>
    <w:rsid w:val="00D167C8"/>
    <w:rsid w:val="00D17640"/>
    <w:rsid w:val="00D2016E"/>
    <w:rsid w:val="00D2174F"/>
    <w:rsid w:val="00D22CCA"/>
    <w:rsid w:val="00D23FB5"/>
    <w:rsid w:val="00D25B5A"/>
    <w:rsid w:val="00D265A6"/>
    <w:rsid w:val="00D26E99"/>
    <w:rsid w:val="00D278A8"/>
    <w:rsid w:val="00D27D65"/>
    <w:rsid w:val="00D30906"/>
    <w:rsid w:val="00D30A99"/>
    <w:rsid w:val="00D31B48"/>
    <w:rsid w:val="00D32753"/>
    <w:rsid w:val="00D3365D"/>
    <w:rsid w:val="00D340D5"/>
    <w:rsid w:val="00D3448C"/>
    <w:rsid w:val="00D3460F"/>
    <w:rsid w:val="00D34AE3"/>
    <w:rsid w:val="00D40351"/>
    <w:rsid w:val="00D4061B"/>
    <w:rsid w:val="00D457A2"/>
    <w:rsid w:val="00D51840"/>
    <w:rsid w:val="00D519C7"/>
    <w:rsid w:val="00D5384C"/>
    <w:rsid w:val="00D5532B"/>
    <w:rsid w:val="00D55A6A"/>
    <w:rsid w:val="00D55DE3"/>
    <w:rsid w:val="00D56A26"/>
    <w:rsid w:val="00D57266"/>
    <w:rsid w:val="00D5781B"/>
    <w:rsid w:val="00D609A2"/>
    <w:rsid w:val="00D61022"/>
    <w:rsid w:val="00D612AC"/>
    <w:rsid w:val="00D621D0"/>
    <w:rsid w:val="00D62736"/>
    <w:rsid w:val="00D634CB"/>
    <w:rsid w:val="00D63C68"/>
    <w:rsid w:val="00D656CE"/>
    <w:rsid w:val="00D65BE8"/>
    <w:rsid w:val="00D668B1"/>
    <w:rsid w:val="00D70321"/>
    <w:rsid w:val="00D7034D"/>
    <w:rsid w:val="00D741ED"/>
    <w:rsid w:val="00D7666E"/>
    <w:rsid w:val="00D80A1B"/>
    <w:rsid w:val="00D80BDF"/>
    <w:rsid w:val="00D84416"/>
    <w:rsid w:val="00D8500A"/>
    <w:rsid w:val="00D859F1"/>
    <w:rsid w:val="00D86BD7"/>
    <w:rsid w:val="00D872DF"/>
    <w:rsid w:val="00D8733F"/>
    <w:rsid w:val="00D873B1"/>
    <w:rsid w:val="00D87723"/>
    <w:rsid w:val="00D903AA"/>
    <w:rsid w:val="00D9149F"/>
    <w:rsid w:val="00D91626"/>
    <w:rsid w:val="00D918E5"/>
    <w:rsid w:val="00D923CD"/>
    <w:rsid w:val="00D933AD"/>
    <w:rsid w:val="00D94524"/>
    <w:rsid w:val="00D949C5"/>
    <w:rsid w:val="00D95E3B"/>
    <w:rsid w:val="00D97277"/>
    <w:rsid w:val="00D9759C"/>
    <w:rsid w:val="00D97CE1"/>
    <w:rsid w:val="00DA0D7E"/>
    <w:rsid w:val="00DA297E"/>
    <w:rsid w:val="00DA4DE6"/>
    <w:rsid w:val="00DA4F36"/>
    <w:rsid w:val="00DA6CAD"/>
    <w:rsid w:val="00DB0694"/>
    <w:rsid w:val="00DB174D"/>
    <w:rsid w:val="00DB2956"/>
    <w:rsid w:val="00DB4704"/>
    <w:rsid w:val="00DB4A0E"/>
    <w:rsid w:val="00DB6CA0"/>
    <w:rsid w:val="00DC42B9"/>
    <w:rsid w:val="00DC595C"/>
    <w:rsid w:val="00DC5D85"/>
    <w:rsid w:val="00DC605E"/>
    <w:rsid w:val="00DC715B"/>
    <w:rsid w:val="00DC7682"/>
    <w:rsid w:val="00DD1686"/>
    <w:rsid w:val="00DD41CE"/>
    <w:rsid w:val="00DD68F3"/>
    <w:rsid w:val="00DD7E2F"/>
    <w:rsid w:val="00DE018A"/>
    <w:rsid w:val="00DE1438"/>
    <w:rsid w:val="00DE1D66"/>
    <w:rsid w:val="00DE1FB4"/>
    <w:rsid w:val="00DE2FA9"/>
    <w:rsid w:val="00DE3E96"/>
    <w:rsid w:val="00DE7AB6"/>
    <w:rsid w:val="00DE7E13"/>
    <w:rsid w:val="00DF0B70"/>
    <w:rsid w:val="00DF1855"/>
    <w:rsid w:val="00DF1EF0"/>
    <w:rsid w:val="00DF2A86"/>
    <w:rsid w:val="00DF2D61"/>
    <w:rsid w:val="00DF6185"/>
    <w:rsid w:val="00E001C5"/>
    <w:rsid w:val="00E0128C"/>
    <w:rsid w:val="00E02305"/>
    <w:rsid w:val="00E0369F"/>
    <w:rsid w:val="00E037BD"/>
    <w:rsid w:val="00E045D8"/>
    <w:rsid w:val="00E059A3"/>
    <w:rsid w:val="00E10C72"/>
    <w:rsid w:val="00E1457B"/>
    <w:rsid w:val="00E154E5"/>
    <w:rsid w:val="00E17883"/>
    <w:rsid w:val="00E22890"/>
    <w:rsid w:val="00E2303B"/>
    <w:rsid w:val="00E26A15"/>
    <w:rsid w:val="00E27451"/>
    <w:rsid w:val="00E27744"/>
    <w:rsid w:val="00E279C5"/>
    <w:rsid w:val="00E3137C"/>
    <w:rsid w:val="00E317EC"/>
    <w:rsid w:val="00E319F1"/>
    <w:rsid w:val="00E340FF"/>
    <w:rsid w:val="00E34D4C"/>
    <w:rsid w:val="00E416C6"/>
    <w:rsid w:val="00E43F8B"/>
    <w:rsid w:val="00E444BA"/>
    <w:rsid w:val="00E45B5E"/>
    <w:rsid w:val="00E46C7D"/>
    <w:rsid w:val="00E47732"/>
    <w:rsid w:val="00E521B5"/>
    <w:rsid w:val="00E5236D"/>
    <w:rsid w:val="00E53090"/>
    <w:rsid w:val="00E53899"/>
    <w:rsid w:val="00E53F31"/>
    <w:rsid w:val="00E571A0"/>
    <w:rsid w:val="00E57B0E"/>
    <w:rsid w:val="00E62551"/>
    <w:rsid w:val="00E62C47"/>
    <w:rsid w:val="00E63CAA"/>
    <w:rsid w:val="00E642BC"/>
    <w:rsid w:val="00E65BE1"/>
    <w:rsid w:val="00E65E97"/>
    <w:rsid w:val="00E67D6A"/>
    <w:rsid w:val="00E701E1"/>
    <w:rsid w:val="00E70592"/>
    <w:rsid w:val="00E71EE8"/>
    <w:rsid w:val="00E727F0"/>
    <w:rsid w:val="00E732B4"/>
    <w:rsid w:val="00E732C2"/>
    <w:rsid w:val="00E7475E"/>
    <w:rsid w:val="00E76CC1"/>
    <w:rsid w:val="00E80369"/>
    <w:rsid w:val="00E81223"/>
    <w:rsid w:val="00E819D2"/>
    <w:rsid w:val="00E8236A"/>
    <w:rsid w:val="00E82BD0"/>
    <w:rsid w:val="00E83D5C"/>
    <w:rsid w:val="00E8439C"/>
    <w:rsid w:val="00E85671"/>
    <w:rsid w:val="00E856DD"/>
    <w:rsid w:val="00E860E5"/>
    <w:rsid w:val="00E86503"/>
    <w:rsid w:val="00E86DBF"/>
    <w:rsid w:val="00E87FC9"/>
    <w:rsid w:val="00E95F4D"/>
    <w:rsid w:val="00E9664C"/>
    <w:rsid w:val="00EA0F62"/>
    <w:rsid w:val="00EA1E99"/>
    <w:rsid w:val="00EA2018"/>
    <w:rsid w:val="00EA2784"/>
    <w:rsid w:val="00EB27B8"/>
    <w:rsid w:val="00EB3E92"/>
    <w:rsid w:val="00EB59DB"/>
    <w:rsid w:val="00EB6963"/>
    <w:rsid w:val="00EB6E71"/>
    <w:rsid w:val="00EC2C02"/>
    <w:rsid w:val="00EC465F"/>
    <w:rsid w:val="00EC4E4E"/>
    <w:rsid w:val="00EC50BC"/>
    <w:rsid w:val="00EC596D"/>
    <w:rsid w:val="00EC5C72"/>
    <w:rsid w:val="00EC5D15"/>
    <w:rsid w:val="00EC74AC"/>
    <w:rsid w:val="00EC7ED6"/>
    <w:rsid w:val="00ED0130"/>
    <w:rsid w:val="00ED1CDE"/>
    <w:rsid w:val="00ED5669"/>
    <w:rsid w:val="00EE029B"/>
    <w:rsid w:val="00EE14C5"/>
    <w:rsid w:val="00EE3EA2"/>
    <w:rsid w:val="00EE5DF1"/>
    <w:rsid w:val="00EF1BF5"/>
    <w:rsid w:val="00EF2C18"/>
    <w:rsid w:val="00EF4C67"/>
    <w:rsid w:val="00EF5FCC"/>
    <w:rsid w:val="00EF7AA2"/>
    <w:rsid w:val="00EF7B81"/>
    <w:rsid w:val="00EF7C41"/>
    <w:rsid w:val="00EF7E3B"/>
    <w:rsid w:val="00F0106C"/>
    <w:rsid w:val="00F03012"/>
    <w:rsid w:val="00F03959"/>
    <w:rsid w:val="00F03BD6"/>
    <w:rsid w:val="00F040A7"/>
    <w:rsid w:val="00F0474A"/>
    <w:rsid w:val="00F04FEA"/>
    <w:rsid w:val="00F05128"/>
    <w:rsid w:val="00F05527"/>
    <w:rsid w:val="00F062D6"/>
    <w:rsid w:val="00F104D9"/>
    <w:rsid w:val="00F10797"/>
    <w:rsid w:val="00F121E6"/>
    <w:rsid w:val="00F122B5"/>
    <w:rsid w:val="00F12C52"/>
    <w:rsid w:val="00F1397D"/>
    <w:rsid w:val="00F13CB5"/>
    <w:rsid w:val="00F1441B"/>
    <w:rsid w:val="00F15ABE"/>
    <w:rsid w:val="00F15B2B"/>
    <w:rsid w:val="00F15B69"/>
    <w:rsid w:val="00F15D37"/>
    <w:rsid w:val="00F166A6"/>
    <w:rsid w:val="00F1680D"/>
    <w:rsid w:val="00F16860"/>
    <w:rsid w:val="00F25C41"/>
    <w:rsid w:val="00F27732"/>
    <w:rsid w:val="00F279F2"/>
    <w:rsid w:val="00F306BA"/>
    <w:rsid w:val="00F33269"/>
    <w:rsid w:val="00F33EA9"/>
    <w:rsid w:val="00F34344"/>
    <w:rsid w:val="00F35180"/>
    <w:rsid w:val="00F35BA7"/>
    <w:rsid w:val="00F40B70"/>
    <w:rsid w:val="00F4125A"/>
    <w:rsid w:val="00F41637"/>
    <w:rsid w:val="00F4270A"/>
    <w:rsid w:val="00F42B66"/>
    <w:rsid w:val="00F44566"/>
    <w:rsid w:val="00F47BFE"/>
    <w:rsid w:val="00F47C35"/>
    <w:rsid w:val="00F502B8"/>
    <w:rsid w:val="00F519DC"/>
    <w:rsid w:val="00F540B4"/>
    <w:rsid w:val="00F540E7"/>
    <w:rsid w:val="00F54397"/>
    <w:rsid w:val="00F543EF"/>
    <w:rsid w:val="00F54550"/>
    <w:rsid w:val="00F54A85"/>
    <w:rsid w:val="00F54CAD"/>
    <w:rsid w:val="00F54EA2"/>
    <w:rsid w:val="00F609AF"/>
    <w:rsid w:val="00F6365A"/>
    <w:rsid w:val="00F6412B"/>
    <w:rsid w:val="00F64BE6"/>
    <w:rsid w:val="00F65813"/>
    <w:rsid w:val="00F65DF3"/>
    <w:rsid w:val="00F67943"/>
    <w:rsid w:val="00F707A6"/>
    <w:rsid w:val="00F70DF8"/>
    <w:rsid w:val="00F713D0"/>
    <w:rsid w:val="00F714C2"/>
    <w:rsid w:val="00F7165D"/>
    <w:rsid w:val="00F724DB"/>
    <w:rsid w:val="00F743E7"/>
    <w:rsid w:val="00F7628C"/>
    <w:rsid w:val="00F76502"/>
    <w:rsid w:val="00F772B8"/>
    <w:rsid w:val="00F773F8"/>
    <w:rsid w:val="00F817FA"/>
    <w:rsid w:val="00F82A98"/>
    <w:rsid w:val="00F85969"/>
    <w:rsid w:val="00F85C62"/>
    <w:rsid w:val="00F90382"/>
    <w:rsid w:val="00F90C0A"/>
    <w:rsid w:val="00F92A6E"/>
    <w:rsid w:val="00F94B2C"/>
    <w:rsid w:val="00F96A75"/>
    <w:rsid w:val="00F96B61"/>
    <w:rsid w:val="00F97662"/>
    <w:rsid w:val="00F97D36"/>
    <w:rsid w:val="00FA0095"/>
    <w:rsid w:val="00FA0122"/>
    <w:rsid w:val="00FA0A57"/>
    <w:rsid w:val="00FA2621"/>
    <w:rsid w:val="00FA7C02"/>
    <w:rsid w:val="00FB0898"/>
    <w:rsid w:val="00FB0B8B"/>
    <w:rsid w:val="00FB2A6D"/>
    <w:rsid w:val="00FB35A9"/>
    <w:rsid w:val="00FB3882"/>
    <w:rsid w:val="00FB413D"/>
    <w:rsid w:val="00FB501E"/>
    <w:rsid w:val="00FB720D"/>
    <w:rsid w:val="00FC0195"/>
    <w:rsid w:val="00FC0FF9"/>
    <w:rsid w:val="00FC3114"/>
    <w:rsid w:val="00FC48CD"/>
    <w:rsid w:val="00FC5267"/>
    <w:rsid w:val="00FC5567"/>
    <w:rsid w:val="00FC7882"/>
    <w:rsid w:val="00FC7F9E"/>
    <w:rsid w:val="00FD0346"/>
    <w:rsid w:val="00FD0567"/>
    <w:rsid w:val="00FD0D65"/>
    <w:rsid w:val="00FD105F"/>
    <w:rsid w:val="00FD1F56"/>
    <w:rsid w:val="00FD26D3"/>
    <w:rsid w:val="00FD527E"/>
    <w:rsid w:val="00FD529E"/>
    <w:rsid w:val="00FD59FC"/>
    <w:rsid w:val="00FD5C1B"/>
    <w:rsid w:val="00FD712A"/>
    <w:rsid w:val="00FD73AA"/>
    <w:rsid w:val="00FE04D8"/>
    <w:rsid w:val="00FE1AF4"/>
    <w:rsid w:val="00FE2286"/>
    <w:rsid w:val="00FE4A6C"/>
    <w:rsid w:val="00FE537E"/>
    <w:rsid w:val="00FE72FB"/>
    <w:rsid w:val="00FF0B44"/>
    <w:rsid w:val="00FF0DB8"/>
    <w:rsid w:val="00FF0F15"/>
    <w:rsid w:val="00FF108E"/>
    <w:rsid w:val="00FF3205"/>
    <w:rsid w:val="00FF5F52"/>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uiPriority w:val="9"/>
    <w:unhideWhenUsed/>
    <w:qFormat/>
    <w:rsid w:val="009150C6"/>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9150C6"/>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150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BodyText1">
    <w:name w:val="Body Text1"/>
    <w:basedOn w:val="Normal"/>
    <w:rsid w:val="007A089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7A089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7A0898"/>
    <w:pPr>
      <w:spacing w:before="100" w:beforeAutospacing="1" w:after="100" w:afterAutospacing="1"/>
      <w:ind w:firstLine="0"/>
      <w:jc w:val="left"/>
    </w:pPr>
    <w:rPr>
      <w:rFonts w:eastAsia="Times New Roman"/>
      <w:lang w:eastAsia="lt-LT"/>
    </w:rPr>
  </w:style>
  <w:style w:type="character" w:customStyle="1" w:styleId="Heading6Char">
    <w:name w:val="Heading 6 Char"/>
    <w:basedOn w:val="DefaultParagraphFont"/>
    <w:link w:val="Heading6"/>
    <w:uiPriority w:val="9"/>
    <w:semiHidden/>
    <w:rsid w:val="009150C6"/>
    <w:rPr>
      <w:rFonts w:asciiTheme="majorHAnsi" w:eastAsiaTheme="majorEastAsia" w:hAnsiTheme="majorHAnsi" w:cstheme="majorBidi"/>
      <w:i/>
      <w:iCs/>
      <w:color w:val="243F60" w:themeColor="accent1" w:themeShade="7F"/>
    </w:rPr>
  </w:style>
  <w:style w:type="character" w:customStyle="1" w:styleId="StyledarbotekstasBoldCharDiagrama">
    <w:name w:val="Style darbo tekstas + Bold Char Diagrama"/>
    <w:rsid w:val="009150C6"/>
    <w:rPr>
      <w:b/>
      <w:bCs/>
      <w:szCs w:val="24"/>
      <w:lang w:val="en-US"/>
    </w:rPr>
  </w:style>
  <w:style w:type="paragraph" w:customStyle="1" w:styleId="Default">
    <w:name w:val="Default"/>
    <w:rsid w:val="009150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1Diagrama2">
    <w:name w:val="num1 Diagrama2"/>
    <w:basedOn w:val="Normal"/>
    <w:next w:val="Normal"/>
    <w:rsid w:val="009150C6"/>
    <w:pPr>
      <w:widowControl w:val="0"/>
      <w:autoSpaceDE w:val="0"/>
      <w:autoSpaceDN w:val="0"/>
      <w:adjustRightInd w:val="0"/>
      <w:ind w:firstLine="0"/>
      <w:jc w:val="left"/>
    </w:pPr>
    <w:rPr>
      <w:rFonts w:eastAsia="Times New Roman"/>
      <w:lang w:eastAsia="lt-LT"/>
    </w:rPr>
  </w:style>
  <w:style w:type="paragraph" w:customStyle="1" w:styleId="Style3">
    <w:name w:val="Style3"/>
    <w:basedOn w:val="Normal"/>
    <w:rsid w:val="009150C6"/>
    <w:pPr>
      <w:numPr>
        <w:numId w:val="10"/>
      </w:numPr>
      <w:jc w:val="left"/>
    </w:pPr>
    <w:rPr>
      <w:rFonts w:eastAsia="Times New Roman"/>
      <w:szCs w:val="20"/>
      <w:lang w:eastAsia="lt-LT"/>
    </w:rPr>
  </w:style>
  <w:style w:type="table" w:customStyle="1" w:styleId="TableGrid2">
    <w:name w:val="Table Grid2"/>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150C6"/>
    <w:pPr>
      <w:suppressAutoHyphens/>
      <w:autoSpaceDE w:val="0"/>
      <w:autoSpaceDN w:val="0"/>
      <w:adjustRightInd w:val="0"/>
      <w:spacing w:line="298" w:lineRule="auto"/>
      <w:ind w:firstLine="312"/>
      <w:textAlignment w:val="center"/>
    </w:pPr>
    <w:rPr>
      <w:rFonts w:eastAsia="Times New Roman"/>
      <w:color w:val="000000"/>
      <w:sz w:val="20"/>
      <w:szCs w:val="20"/>
      <w:lang w:val="en-US" w:eastAsia="lt-LT"/>
    </w:rPr>
  </w:style>
  <w:style w:type="paragraph" w:customStyle="1" w:styleId="Sraopastraipa2">
    <w:name w:val="Sąrašo pastraipa2"/>
    <w:basedOn w:val="Normal"/>
    <w:uiPriority w:val="34"/>
    <w:qFormat/>
    <w:rsid w:val="009150C6"/>
    <w:pPr>
      <w:spacing w:after="200" w:line="276" w:lineRule="auto"/>
      <w:ind w:left="720" w:firstLine="0"/>
      <w:jc w:val="left"/>
    </w:pPr>
    <w:rPr>
      <w:rFonts w:ascii="Calibri" w:eastAsia="Calibri" w:hAnsi="Calibri" w:cs="Calibri"/>
      <w:sz w:val="22"/>
      <w:szCs w:val="22"/>
    </w:rPr>
  </w:style>
  <w:style w:type="paragraph" w:customStyle="1" w:styleId="ListParagraph1">
    <w:name w:val="List Paragraph1"/>
    <w:basedOn w:val="Normal"/>
    <w:qFormat/>
    <w:rsid w:val="009150C6"/>
    <w:pPr>
      <w:ind w:left="720" w:firstLine="0"/>
      <w:contextualSpacing/>
      <w:jc w:val="left"/>
    </w:pPr>
    <w:rPr>
      <w:rFonts w:eastAsia="Times New Roman"/>
      <w:lang w:val="en-GB"/>
    </w:rPr>
  </w:style>
  <w:style w:type="character" w:styleId="HTMLCite">
    <w:name w:val="HTML Cite"/>
    <w:uiPriority w:val="99"/>
    <w:unhideWhenUsed/>
    <w:rsid w:val="009150C6"/>
    <w:rPr>
      <w:i/>
      <w:iCs/>
    </w:rPr>
  </w:style>
  <w:style w:type="table" w:customStyle="1" w:styleId="TableGrid1">
    <w:name w:val="Table Grid1"/>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150C6"/>
  </w:style>
  <w:style w:type="paragraph" w:customStyle="1" w:styleId="Hyperlink1">
    <w:name w:val="Hyperlink1"/>
    <w:rsid w:val="00915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TableGrid11">
    <w:name w:val="Table Grid11"/>
    <w:basedOn w:val="TableNormal"/>
    <w:next w:val="TableGrid"/>
    <w:uiPriority w:val="59"/>
    <w:rsid w:val="00B43CD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22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botekstas">
    <w:name w:val="darbo tekstas"/>
    <w:basedOn w:val="Normal"/>
    <w:uiPriority w:val="99"/>
    <w:rsid w:val="00C329F1"/>
    <w:pPr>
      <w:widowControl w:val="0"/>
      <w:adjustRightInd w:val="0"/>
      <w:ind w:left="-68" w:right="28" w:firstLine="720"/>
      <w:textAlignment w:val="baseline"/>
    </w:pPr>
    <w:rPr>
      <w:rFonts w:eastAsia="Times New Roman"/>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uiPriority w:val="9"/>
    <w:unhideWhenUsed/>
    <w:qFormat/>
    <w:rsid w:val="009150C6"/>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9150C6"/>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150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BodyText1">
    <w:name w:val="Body Text1"/>
    <w:basedOn w:val="Normal"/>
    <w:rsid w:val="007A089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7A089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7A0898"/>
    <w:pPr>
      <w:spacing w:before="100" w:beforeAutospacing="1" w:after="100" w:afterAutospacing="1"/>
      <w:ind w:firstLine="0"/>
      <w:jc w:val="left"/>
    </w:pPr>
    <w:rPr>
      <w:rFonts w:eastAsia="Times New Roman"/>
      <w:lang w:eastAsia="lt-LT"/>
    </w:rPr>
  </w:style>
  <w:style w:type="character" w:customStyle="1" w:styleId="Heading6Char">
    <w:name w:val="Heading 6 Char"/>
    <w:basedOn w:val="DefaultParagraphFont"/>
    <w:link w:val="Heading6"/>
    <w:uiPriority w:val="9"/>
    <w:semiHidden/>
    <w:rsid w:val="009150C6"/>
    <w:rPr>
      <w:rFonts w:asciiTheme="majorHAnsi" w:eastAsiaTheme="majorEastAsia" w:hAnsiTheme="majorHAnsi" w:cstheme="majorBidi"/>
      <w:i/>
      <w:iCs/>
      <w:color w:val="243F60" w:themeColor="accent1" w:themeShade="7F"/>
    </w:rPr>
  </w:style>
  <w:style w:type="character" w:customStyle="1" w:styleId="StyledarbotekstasBoldCharDiagrama">
    <w:name w:val="Style darbo tekstas + Bold Char Diagrama"/>
    <w:rsid w:val="009150C6"/>
    <w:rPr>
      <w:b/>
      <w:bCs/>
      <w:szCs w:val="24"/>
      <w:lang w:val="en-US"/>
    </w:rPr>
  </w:style>
  <w:style w:type="paragraph" w:customStyle="1" w:styleId="Default">
    <w:name w:val="Default"/>
    <w:rsid w:val="009150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1Diagrama2">
    <w:name w:val="num1 Diagrama2"/>
    <w:basedOn w:val="Normal"/>
    <w:next w:val="Normal"/>
    <w:rsid w:val="009150C6"/>
    <w:pPr>
      <w:widowControl w:val="0"/>
      <w:autoSpaceDE w:val="0"/>
      <w:autoSpaceDN w:val="0"/>
      <w:adjustRightInd w:val="0"/>
      <w:ind w:firstLine="0"/>
      <w:jc w:val="left"/>
    </w:pPr>
    <w:rPr>
      <w:rFonts w:eastAsia="Times New Roman"/>
      <w:lang w:eastAsia="lt-LT"/>
    </w:rPr>
  </w:style>
  <w:style w:type="paragraph" w:customStyle="1" w:styleId="Style3">
    <w:name w:val="Style3"/>
    <w:basedOn w:val="Normal"/>
    <w:rsid w:val="009150C6"/>
    <w:pPr>
      <w:numPr>
        <w:numId w:val="10"/>
      </w:numPr>
      <w:jc w:val="left"/>
    </w:pPr>
    <w:rPr>
      <w:rFonts w:eastAsia="Times New Roman"/>
      <w:szCs w:val="20"/>
      <w:lang w:eastAsia="lt-LT"/>
    </w:rPr>
  </w:style>
  <w:style w:type="table" w:customStyle="1" w:styleId="TableGrid2">
    <w:name w:val="Table Grid2"/>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150C6"/>
    <w:pPr>
      <w:suppressAutoHyphens/>
      <w:autoSpaceDE w:val="0"/>
      <w:autoSpaceDN w:val="0"/>
      <w:adjustRightInd w:val="0"/>
      <w:spacing w:line="298" w:lineRule="auto"/>
      <w:ind w:firstLine="312"/>
      <w:textAlignment w:val="center"/>
    </w:pPr>
    <w:rPr>
      <w:rFonts w:eastAsia="Times New Roman"/>
      <w:color w:val="000000"/>
      <w:sz w:val="20"/>
      <w:szCs w:val="20"/>
      <w:lang w:val="en-US" w:eastAsia="lt-LT"/>
    </w:rPr>
  </w:style>
  <w:style w:type="paragraph" w:customStyle="1" w:styleId="Sraopastraipa2">
    <w:name w:val="Sąrašo pastraipa2"/>
    <w:basedOn w:val="Normal"/>
    <w:uiPriority w:val="34"/>
    <w:qFormat/>
    <w:rsid w:val="009150C6"/>
    <w:pPr>
      <w:spacing w:after="200" w:line="276" w:lineRule="auto"/>
      <w:ind w:left="720" w:firstLine="0"/>
      <w:jc w:val="left"/>
    </w:pPr>
    <w:rPr>
      <w:rFonts w:ascii="Calibri" w:eastAsia="Calibri" w:hAnsi="Calibri" w:cs="Calibri"/>
      <w:sz w:val="22"/>
      <w:szCs w:val="22"/>
    </w:rPr>
  </w:style>
  <w:style w:type="paragraph" w:customStyle="1" w:styleId="ListParagraph1">
    <w:name w:val="List Paragraph1"/>
    <w:basedOn w:val="Normal"/>
    <w:qFormat/>
    <w:rsid w:val="009150C6"/>
    <w:pPr>
      <w:ind w:left="720" w:firstLine="0"/>
      <w:contextualSpacing/>
      <w:jc w:val="left"/>
    </w:pPr>
    <w:rPr>
      <w:rFonts w:eastAsia="Times New Roman"/>
      <w:lang w:val="en-GB"/>
    </w:rPr>
  </w:style>
  <w:style w:type="character" w:styleId="HTMLCite">
    <w:name w:val="HTML Cite"/>
    <w:uiPriority w:val="99"/>
    <w:unhideWhenUsed/>
    <w:rsid w:val="009150C6"/>
    <w:rPr>
      <w:i/>
      <w:iCs/>
    </w:rPr>
  </w:style>
  <w:style w:type="table" w:customStyle="1" w:styleId="TableGrid1">
    <w:name w:val="Table Grid1"/>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150C6"/>
  </w:style>
  <w:style w:type="paragraph" w:customStyle="1" w:styleId="Hyperlink1">
    <w:name w:val="Hyperlink1"/>
    <w:rsid w:val="00915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TableGrid11">
    <w:name w:val="Table Grid11"/>
    <w:basedOn w:val="TableNormal"/>
    <w:next w:val="TableGrid"/>
    <w:uiPriority w:val="59"/>
    <w:rsid w:val="00B43CD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22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botekstas">
    <w:name w:val="darbo tekstas"/>
    <w:basedOn w:val="Normal"/>
    <w:uiPriority w:val="99"/>
    <w:rsid w:val="00C329F1"/>
    <w:pPr>
      <w:widowControl w:val="0"/>
      <w:adjustRightInd w:val="0"/>
      <w:ind w:left="-68" w:right="28" w:firstLine="720"/>
      <w:textAlignment w:val="baseline"/>
    </w:pPr>
    <w:rPr>
      <w:rFonts w:eastAsia="Times New Roman"/>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0644">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0270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89318200457911e483c6e89f9dba57fd" TargetMode="External"/><Relationship Id="rId18" Type="http://schemas.openxmlformats.org/officeDocument/2006/relationships/hyperlink" Target="http://www.esinvesticijos.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at.lt/index.php?id=175" TargetMode="External"/><Relationship Id="rId17" Type="http://schemas.openxmlformats.org/officeDocument/2006/relationships/hyperlink" Target="http://www.ukmin.lt/web/lt/es_parama/2014_2020/kvietima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ukmin.lt/web/lt/es_parama/2014_2020/kvietimai"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t.lt/index.php?id=175" TargetMode="External"/><Relationship Id="rId24" Type="http://schemas.openxmlformats.org/officeDocument/2006/relationships/hyperlink" Target="https://www.e-tar.lt/portal/lt/legalAct/f416d360d77c11e3bb00c40fca124f97" TargetMode="External"/><Relationship Id="rId5" Type="http://schemas.openxmlformats.org/officeDocument/2006/relationships/settings" Target="settings.xml"/><Relationship Id="rId15" Type="http://schemas.openxmlformats.org/officeDocument/2006/relationships/hyperlink" Target="http://www.esinvesticijos.lt/lt/dokumentai/vienos-imones-deklaracijos-pagal-komisijos-reglamenta-es-nr-1407-2013" TargetMode="External"/><Relationship Id="rId23" Type="http://schemas.openxmlformats.org/officeDocument/2006/relationships/header" Target="header2.xml"/><Relationship Id="rId10" Type="http://schemas.openxmlformats.org/officeDocument/2006/relationships/hyperlink" Target="http://www3.lrs.lt/pls/inter3/dokpaieska.showdoc_l?p_id=440609&amp;p_query=&amp;p_tr2=2" TargetMode="External"/><Relationship Id="rId19" Type="http://schemas.openxmlformats.org/officeDocument/2006/relationships/hyperlink" Target="http://www.ukmin.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18CBF-BD0B-4228-9063-A535EE4B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74985</Words>
  <Characters>42742</Characters>
  <Application>Microsoft Office Word</Application>
  <DocSecurity>4</DocSecurity>
  <Lines>356</Lines>
  <Paragraphs>234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2018-02-20T12:51:00Z</cp:lastPrinted>
  <dcterms:created xsi:type="dcterms:W3CDTF">2018-02-28T09:01:00Z</dcterms:created>
  <dcterms:modified xsi:type="dcterms:W3CDTF">2018-02-28T09:01:00Z</dcterms:modified>
</cp:coreProperties>
</file>