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581763960"/>
    <w:bookmarkEnd w:id="0"/>
    <w:p w:rsidR="00524C6D" w:rsidRDefault="00524C6D" w:rsidP="00D14971">
      <w:pPr>
        <w:shd w:val="clear" w:color="auto" w:fill="FFFFFF"/>
        <w:jc w:val="center"/>
        <w:rPr>
          <w:rFonts w:eastAsia="Times New Roman"/>
          <w:sz w:val="24"/>
          <w:szCs w:val="24"/>
          <w:lang w:eastAsia="en-US"/>
        </w:rPr>
      </w:pPr>
      <w:r>
        <w:rPr>
          <w:rFonts w:eastAsia="Times New Roman"/>
          <w:sz w:val="24"/>
          <w:szCs w:val="24"/>
          <w:lang w:eastAsia="en-US"/>
        </w:rPr>
        <w:object w:dxaOrig="720" w:dyaOrig="870" w14:anchorId="1ADB3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43.5pt;visibility:visible;mso-wrap-style:square" o:ole="">
            <v:imagedata r:id="rId7" o:title=""/>
          </v:shape>
          <o:OLEObject Type="Embed" ProgID="Word.Picture.8" ShapeID="Picture 1" DrawAspect="Content" ObjectID="_1581764743" r:id="rId8"/>
        </w:object>
      </w:r>
    </w:p>
    <w:p w:rsidR="00526034" w:rsidRPr="00526034" w:rsidRDefault="00526034" w:rsidP="00526034">
      <w:pPr>
        <w:shd w:val="clear" w:color="auto" w:fill="FFFFFF"/>
        <w:jc w:val="center"/>
        <w:rPr>
          <w:bCs/>
          <w:color w:val="000000"/>
          <w:spacing w:val="-6"/>
          <w:sz w:val="24"/>
          <w:szCs w:val="24"/>
        </w:rPr>
      </w:pPr>
    </w:p>
    <w:p w:rsidR="00C735B8" w:rsidRPr="00475AA3" w:rsidRDefault="00C735B8" w:rsidP="00D14971">
      <w:pPr>
        <w:shd w:val="clear" w:color="auto" w:fill="FFFFFF"/>
        <w:jc w:val="center"/>
        <w:rPr>
          <w:b/>
          <w:bCs/>
          <w:color w:val="000000"/>
          <w:spacing w:val="-6"/>
          <w:sz w:val="24"/>
          <w:szCs w:val="24"/>
        </w:rPr>
      </w:pPr>
      <w:r w:rsidRPr="00475AA3">
        <w:rPr>
          <w:b/>
          <w:bCs/>
          <w:color w:val="000000"/>
          <w:spacing w:val="-6"/>
          <w:sz w:val="24"/>
          <w:szCs w:val="24"/>
        </w:rPr>
        <w:t>LIETUVOS RESPUBLIKOS SVEIKATOS APSAUGOS MINISTRAS</w:t>
      </w:r>
    </w:p>
    <w:p w:rsidR="00C735B8" w:rsidRPr="00475AA3" w:rsidRDefault="00C735B8" w:rsidP="00C735B8">
      <w:pPr>
        <w:shd w:val="clear" w:color="auto" w:fill="FFFFFF"/>
        <w:ind w:left="1570"/>
        <w:rPr>
          <w:b/>
          <w:sz w:val="24"/>
          <w:szCs w:val="24"/>
        </w:rPr>
      </w:pPr>
    </w:p>
    <w:p w:rsidR="00877096" w:rsidRPr="00475AA3" w:rsidRDefault="00C735B8" w:rsidP="00D14971">
      <w:pPr>
        <w:shd w:val="clear" w:color="auto" w:fill="FFFFFF"/>
        <w:jc w:val="center"/>
        <w:rPr>
          <w:rFonts w:eastAsia="Times New Roman"/>
          <w:b/>
          <w:bCs/>
          <w:color w:val="000000"/>
          <w:spacing w:val="-9"/>
          <w:sz w:val="24"/>
          <w:szCs w:val="24"/>
        </w:rPr>
      </w:pPr>
      <w:r w:rsidRPr="00475AA3">
        <w:rPr>
          <w:rFonts w:eastAsia="Times New Roman"/>
          <w:b/>
          <w:bCs/>
          <w:color w:val="000000"/>
          <w:spacing w:val="-9"/>
          <w:sz w:val="24"/>
          <w:szCs w:val="24"/>
        </w:rPr>
        <w:t>ĮSAKYMAS</w:t>
      </w:r>
    </w:p>
    <w:p w:rsidR="0021095C" w:rsidRPr="00475AA3" w:rsidRDefault="0021095C" w:rsidP="0021095C">
      <w:pPr>
        <w:pStyle w:val="Betarp"/>
        <w:jc w:val="center"/>
        <w:rPr>
          <w:rFonts w:ascii="Times New Roman" w:hAnsi="Times New Roman" w:cs="Times New Roman"/>
          <w:b/>
          <w:sz w:val="24"/>
          <w:szCs w:val="24"/>
        </w:rPr>
      </w:pPr>
      <w:r w:rsidRPr="00475AA3">
        <w:rPr>
          <w:rFonts w:ascii="Times New Roman" w:hAnsi="Times New Roman" w:cs="Times New Roman"/>
          <w:b/>
          <w:bCs/>
          <w:sz w:val="24"/>
          <w:szCs w:val="24"/>
        </w:rPr>
        <w:t xml:space="preserve">DĖL </w:t>
      </w:r>
      <w:r w:rsidRPr="00475AA3">
        <w:rPr>
          <w:rFonts w:ascii="Times New Roman" w:hAnsi="Times New Roman" w:cs="Times New Roman"/>
          <w:b/>
          <w:sz w:val="24"/>
          <w:szCs w:val="24"/>
        </w:rPr>
        <w:t>LIETUVOS RESPUBLIKOS SVEIKATOS APSAUGOS MINISTRO</w:t>
      </w:r>
    </w:p>
    <w:p w:rsidR="00877096" w:rsidRPr="00475AA3" w:rsidRDefault="0021095C" w:rsidP="0021095C">
      <w:pPr>
        <w:shd w:val="clear" w:color="auto" w:fill="FFFFFF"/>
        <w:jc w:val="center"/>
        <w:rPr>
          <w:rFonts w:eastAsia="Times New Roman"/>
          <w:b/>
          <w:sz w:val="24"/>
          <w:szCs w:val="24"/>
        </w:rPr>
      </w:pPr>
      <w:r w:rsidRPr="00475AA3">
        <w:rPr>
          <w:b/>
          <w:sz w:val="24"/>
          <w:szCs w:val="24"/>
        </w:rPr>
        <w:t xml:space="preserve">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w:t>
      </w:r>
      <w:r w:rsidR="005C44D0">
        <w:rPr>
          <w:b/>
          <w:sz w:val="24"/>
          <w:szCs w:val="24"/>
        </w:rPr>
        <w:br/>
      </w:r>
      <w:r w:rsidRPr="00475AA3">
        <w:rPr>
          <w:b/>
          <w:sz w:val="24"/>
          <w:szCs w:val="24"/>
        </w:rPr>
        <w:t>8.4.2 KONKRETAUS UŽDAVINIO „SUMAŽINTI SVEIKATOS NETOLYGUMUS, GERINANT SVEIKATOS PRIEŽIŪROS KOKYBĘ IR PRIEINAMUMĄ TIKSLINĖMS GYVENTOJŲ GRUPĖMS, IR SKATINTI SVEIKĄ SENĖJIMĄ“ PRIEMONIŲ ĮGYVENDINIMO PLANO IR NACIONALINIŲ STEBĖSENOS RODIK</w:t>
      </w:r>
      <w:r w:rsidR="005F4717" w:rsidRPr="00475AA3">
        <w:rPr>
          <w:b/>
          <w:sz w:val="24"/>
          <w:szCs w:val="24"/>
        </w:rPr>
        <w:t>L</w:t>
      </w:r>
      <w:r w:rsidRPr="00475AA3">
        <w:rPr>
          <w:b/>
          <w:sz w:val="24"/>
          <w:szCs w:val="24"/>
        </w:rPr>
        <w:t>IŲ SKAIČIAVIMO APRAŠO PATVIRTINIMO“ PAKEITIMO</w:t>
      </w:r>
    </w:p>
    <w:p w:rsidR="00877096" w:rsidRPr="00475AA3" w:rsidRDefault="00877096" w:rsidP="00877096">
      <w:pPr>
        <w:shd w:val="clear" w:color="auto" w:fill="FFFFFF"/>
        <w:jc w:val="center"/>
        <w:rPr>
          <w:rFonts w:eastAsia="Times New Roman"/>
          <w:b/>
          <w:sz w:val="24"/>
          <w:szCs w:val="24"/>
        </w:rPr>
      </w:pPr>
    </w:p>
    <w:p w:rsidR="00001EEB" w:rsidRPr="00475AA3" w:rsidRDefault="003F5EF0" w:rsidP="00D14971">
      <w:pPr>
        <w:shd w:val="clear" w:color="auto" w:fill="FFFFFF"/>
        <w:tabs>
          <w:tab w:val="left" w:pos="1134"/>
          <w:tab w:val="left" w:pos="1276"/>
        </w:tabs>
        <w:ind w:right="57"/>
        <w:jc w:val="center"/>
        <w:rPr>
          <w:color w:val="000000"/>
          <w:spacing w:val="-9"/>
          <w:sz w:val="24"/>
          <w:szCs w:val="24"/>
        </w:rPr>
      </w:pPr>
      <w:r w:rsidRPr="00475AA3">
        <w:rPr>
          <w:color w:val="000000"/>
          <w:spacing w:val="-9"/>
          <w:sz w:val="24"/>
          <w:szCs w:val="24"/>
        </w:rPr>
        <w:t>201</w:t>
      </w:r>
      <w:r w:rsidR="005C44D0">
        <w:rPr>
          <w:color w:val="000000"/>
          <w:spacing w:val="-9"/>
          <w:sz w:val="24"/>
          <w:szCs w:val="24"/>
        </w:rPr>
        <w:t>8</w:t>
      </w:r>
      <w:r w:rsidRPr="00475AA3">
        <w:rPr>
          <w:color w:val="000000"/>
          <w:spacing w:val="-9"/>
          <w:sz w:val="24"/>
          <w:szCs w:val="24"/>
        </w:rPr>
        <w:t xml:space="preserve"> m. </w:t>
      </w:r>
      <w:r w:rsidR="00DF44EC">
        <w:rPr>
          <w:color w:val="000000"/>
          <w:spacing w:val="-9"/>
          <w:sz w:val="24"/>
          <w:szCs w:val="24"/>
        </w:rPr>
        <w:t xml:space="preserve">                         </w:t>
      </w:r>
      <w:r w:rsidRPr="00475AA3">
        <w:rPr>
          <w:color w:val="000000"/>
          <w:spacing w:val="-9"/>
          <w:sz w:val="24"/>
          <w:szCs w:val="24"/>
        </w:rPr>
        <w:t xml:space="preserve">  </w:t>
      </w:r>
      <w:r w:rsidR="00AD2C81" w:rsidRPr="00475AA3">
        <w:rPr>
          <w:color w:val="000000"/>
          <w:spacing w:val="-9"/>
          <w:sz w:val="24"/>
          <w:szCs w:val="24"/>
        </w:rPr>
        <w:t xml:space="preserve">   </w:t>
      </w:r>
      <w:r w:rsidR="00877096" w:rsidRPr="00475AA3">
        <w:rPr>
          <w:color w:val="000000"/>
          <w:spacing w:val="-9"/>
          <w:sz w:val="24"/>
          <w:szCs w:val="24"/>
        </w:rPr>
        <w:t>d. Nr. V-</w:t>
      </w:r>
    </w:p>
    <w:p w:rsidR="00001EEB" w:rsidRPr="00475AA3" w:rsidRDefault="00001EEB" w:rsidP="00D14971">
      <w:pPr>
        <w:shd w:val="clear" w:color="auto" w:fill="FFFFFF"/>
        <w:tabs>
          <w:tab w:val="left" w:pos="1134"/>
          <w:tab w:val="left" w:pos="1276"/>
        </w:tabs>
        <w:ind w:right="57"/>
        <w:jc w:val="center"/>
        <w:rPr>
          <w:color w:val="000000"/>
          <w:spacing w:val="-9"/>
          <w:sz w:val="24"/>
          <w:szCs w:val="24"/>
        </w:rPr>
      </w:pPr>
      <w:r w:rsidRPr="00475AA3">
        <w:rPr>
          <w:color w:val="000000"/>
          <w:spacing w:val="-9"/>
          <w:sz w:val="24"/>
          <w:szCs w:val="24"/>
        </w:rPr>
        <w:t>Vilnius</w:t>
      </w:r>
    </w:p>
    <w:p w:rsidR="00001EEB" w:rsidRDefault="00001EEB" w:rsidP="005F4717">
      <w:pPr>
        <w:shd w:val="clear" w:color="auto" w:fill="FFFFFF"/>
        <w:ind w:left="57" w:right="57" w:firstLine="1134"/>
        <w:jc w:val="both"/>
        <w:rPr>
          <w:color w:val="000000"/>
          <w:spacing w:val="-4"/>
          <w:sz w:val="24"/>
          <w:szCs w:val="24"/>
        </w:rPr>
      </w:pPr>
      <w:bookmarkStart w:id="1" w:name="_GoBack"/>
      <w:bookmarkEnd w:id="1"/>
    </w:p>
    <w:p w:rsidR="00F81113" w:rsidRDefault="00512371" w:rsidP="006B5930">
      <w:pPr>
        <w:pStyle w:val="Betarp"/>
        <w:tabs>
          <w:tab w:val="left" w:pos="993"/>
          <w:tab w:val="left" w:pos="1276"/>
        </w:tabs>
        <w:ind w:firstLine="851"/>
        <w:jc w:val="both"/>
        <w:rPr>
          <w:rFonts w:ascii="Times New Roman" w:hAnsi="Times New Roman" w:cs="Times New Roman"/>
          <w:color w:val="000000" w:themeColor="text1"/>
          <w:sz w:val="24"/>
          <w:szCs w:val="24"/>
        </w:rPr>
      </w:pPr>
      <w:bookmarkStart w:id="2" w:name="_Hlk484937475"/>
      <w:bookmarkStart w:id="3" w:name="_Hlk508022153"/>
      <w:r w:rsidRPr="003A496F">
        <w:rPr>
          <w:rFonts w:ascii="Times New Roman" w:hAnsi="Times New Roman" w:cs="Times New Roman"/>
          <w:color w:val="000000" w:themeColor="text1"/>
          <w:sz w:val="24"/>
          <w:szCs w:val="24"/>
        </w:rPr>
        <w:t xml:space="preserve">P a k e i č i u </w:t>
      </w:r>
      <w:r w:rsidR="00D87881" w:rsidRPr="003A496F">
        <w:rPr>
          <w:rFonts w:ascii="Times New Roman" w:hAnsi="Times New Roman" w:cs="Times New Roman"/>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w:t>
      </w:r>
      <w:r w:rsidR="00725C9B">
        <w:rPr>
          <w:rFonts w:ascii="Times New Roman" w:hAnsi="Times New Roman" w:cs="Times New Roman"/>
          <w:color w:val="000000" w:themeColor="text1"/>
          <w:sz w:val="24"/>
          <w:szCs w:val="24"/>
        </w:rPr>
        <w:t>ą</w:t>
      </w:r>
      <w:r w:rsidR="00D87881" w:rsidRPr="003A496F">
        <w:rPr>
          <w:rFonts w:ascii="Times New Roman" w:hAnsi="Times New Roman" w:cs="Times New Roman"/>
          <w:color w:val="000000" w:themeColor="text1"/>
          <w:sz w:val="24"/>
          <w:szCs w:val="24"/>
        </w:rPr>
        <w:t>, patvirtint</w:t>
      </w:r>
      <w:r w:rsidR="00725C9B">
        <w:rPr>
          <w:rFonts w:ascii="Times New Roman" w:hAnsi="Times New Roman" w:cs="Times New Roman"/>
          <w:color w:val="000000" w:themeColor="text1"/>
          <w:sz w:val="24"/>
          <w:szCs w:val="24"/>
        </w:rPr>
        <w:t>ą</w:t>
      </w:r>
      <w:r w:rsidR="00D87881" w:rsidRPr="003A496F">
        <w:rPr>
          <w:rFonts w:ascii="Times New Roman" w:hAnsi="Times New Roman" w:cs="Times New Roman"/>
          <w:color w:val="000000" w:themeColor="text1"/>
          <w:sz w:val="24"/>
          <w:szCs w:val="24"/>
        </w:rPr>
        <w:t xml:space="preserve"> Lietuvos Respublikos sveikatos apsaugos ministro 2015 m. birželio 22 d. įsakym</w:t>
      </w:r>
      <w:r w:rsidR="00B21B5A" w:rsidRPr="003A496F">
        <w:rPr>
          <w:rFonts w:ascii="Times New Roman" w:hAnsi="Times New Roman" w:cs="Times New Roman"/>
          <w:color w:val="000000" w:themeColor="text1"/>
          <w:sz w:val="24"/>
          <w:szCs w:val="24"/>
        </w:rPr>
        <w:t>u</w:t>
      </w:r>
      <w:r w:rsidR="00D87881" w:rsidRPr="003A496F">
        <w:rPr>
          <w:rFonts w:ascii="Times New Roman" w:hAnsi="Times New Roman" w:cs="Times New Roman"/>
          <w:color w:val="000000" w:themeColor="text1"/>
          <w:sz w:val="24"/>
          <w:szCs w:val="24"/>
        </w:rPr>
        <w:t xml:space="preserve"> </w:t>
      </w:r>
      <w:r w:rsidR="00D437FD">
        <w:rPr>
          <w:rFonts w:ascii="Times New Roman" w:hAnsi="Times New Roman" w:cs="Times New Roman"/>
          <w:color w:val="000000" w:themeColor="text1"/>
          <w:sz w:val="24"/>
          <w:szCs w:val="24"/>
        </w:rPr>
        <w:br/>
      </w:r>
      <w:r w:rsidR="00D87881" w:rsidRPr="003A496F">
        <w:rPr>
          <w:rFonts w:ascii="Times New Roman" w:hAnsi="Times New Roman" w:cs="Times New Roman"/>
          <w:color w:val="000000" w:themeColor="text1"/>
          <w:sz w:val="24"/>
          <w:szCs w:val="24"/>
        </w:rPr>
        <w:t xml:space="preserve">Nr. V-783 „Dėl 2014–2020 metų Europos Sąjungos fondų investicijų veiksmų programos, patvirtintos 2014 m. rugsėjo 8 d. Europos Komisijos sprendimu, </w:t>
      </w:r>
      <w:r w:rsidR="00D437FD">
        <w:rPr>
          <w:rFonts w:ascii="Times New Roman" w:hAnsi="Times New Roman" w:cs="Times New Roman"/>
          <w:color w:val="000000" w:themeColor="text1"/>
          <w:sz w:val="24"/>
          <w:szCs w:val="24"/>
        </w:rPr>
        <w:br/>
      </w:r>
      <w:r w:rsidR="00D87881" w:rsidRPr="003A496F">
        <w:rPr>
          <w:rFonts w:ascii="Times New Roman" w:hAnsi="Times New Roman" w:cs="Times New Roman"/>
          <w:color w:val="000000" w:themeColor="text1"/>
          <w:sz w:val="24"/>
          <w:szCs w:val="24"/>
        </w:rPr>
        <w:t>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D437FD">
        <w:rPr>
          <w:rFonts w:ascii="Times New Roman" w:hAnsi="Times New Roman" w:cs="Times New Roman"/>
          <w:color w:val="000000" w:themeColor="text1"/>
          <w:sz w:val="24"/>
          <w:szCs w:val="24"/>
        </w:rPr>
        <w:t xml:space="preserve">, </w:t>
      </w:r>
      <w:bookmarkStart w:id="4" w:name="_Hlk484937207"/>
      <w:bookmarkEnd w:id="2"/>
      <w:r w:rsidR="00725C9B">
        <w:rPr>
          <w:rFonts w:ascii="Times New Roman" w:hAnsi="Times New Roman" w:cs="Times New Roman"/>
          <w:color w:val="000000" w:themeColor="text1"/>
          <w:sz w:val="24"/>
          <w:szCs w:val="24"/>
        </w:rPr>
        <w:t xml:space="preserve">ir </w:t>
      </w:r>
      <w:r w:rsidR="00D437FD" w:rsidRPr="003A496F">
        <w:rPr>
          <w:rFonts w:ascii="Times New Roman" w:hAnsi="Times New Roman" w:cs="Times New Roman"/>
          <w:color w:val="000000" w:themeColor="text1"/>
          <w:sz w:val="24"/>
          <w:szCs w:val="24"/>
        </w:rPr>
        <w:t>treči</w:t>
      </w:r>
      <w:r w:rsidR="00D437FD">
        <w:rPr>
          <w:rFonts w:ascii="Times New Roman" w:hAnsi="Times New Roman" w:cs="Times New Roman"/>
          <w:color w:val="000000" w:themeColor="text1"/>
          <w:sz w:val="24"/>
          <w:szCs w:val="24"/>
        </w:rPr>
        <w:t>ojo</w:t>
      </w:r>
      <w:r w:rsidR="00D437FD" w:rsidRPr="003A496F">
        <w:rPr>
          <w:rFonts w:ascii="Times New Roman" w:hAnsi="Times New Roman" w:cs="Times New Roman"/>
          <w:color w:val="000000" w:themeColor="text1"/>
          <w:sz w:val="24"/>
          <w:szCs w:val="24"/>
        </w:rPr>
        <w:t xml:space="preserve"> skirsn</w:t>
      </w:r>
      <w:r w:rsidR="00D437FD">
        <w:rPr>
          <w:rFonts w:ascii="Times New Roman" w:hAnsi="Times New Roman" w:cs="Times New Roman"/>
          <w:color w:val="000000" w:themeColor="text1"/>
          <w:sz w:val="24"/>
          <w:szCs w:val="24"/>
        </w:rPr>
        <w:t>io</w:t>
      </w:r>
      <w:r w:rsidR="00D437FD" w:rsidRPr="003A496F">
        <w:rPr>
          <w:rFonts w:ascii="Times New Roman" w:hAnsi="Times New Roman" w:cs="Times New Roman"/>
          <w:color w:val="000000" w:themeColor="text1"/>
          <w:sz w:val="24"/>
          <w:szCs w:val="24"/>
        </w:rPr>
        <w:t xml:space="preserve"> </w:t>
      </w:r>
      <w:r w:rsidR="00D437FD">
        <w:rPr>
          <w:rFonts w:ascii="Times New Roman" w:hAnsi="Times New Roman" w:cs="Times New Roman"/>
          <w:color w:val="000000" w:themeColor="text1"/>
          <w:sz w:val="24"/>
          <w:szCs w:val="24"/>
        </w:rPr>
        <w:t xml:space="preserve"> </w:t>
      </w:r>
      <w:r w:rsidR="00D437FD" w:rsidRPr="00D437FD">
        <w:rPr>
          <w:rFonts w:ascii="Times New Roman" w:hAnsi="Times New Roman" w:cs="Times New Roman"/>
          <w:color w:val="000000" w:themeColor="text1"/>
          <w:sz w:val="24"/>
          <w:szCs w:val="24"/>
        </w:rPr>
        <w:t>7 punktą išdėstau taip:</w:t>
      </w:r>
    </w:p>
    <w:bookmarkEnd w:id="3"/>
    <w:p w:rsidR="00725C9B" w:rsidRPr="003A496F" w:rsidRDefault="00725C9B" w:rsidP="006B5930">
      <w:pPr>
        <w:pStyle w:val="Betarp"/>
        <w:tabs>
          <w:tab w:val="left" w:pos="993"/>
          <w:tab w:val="left" w:pos="1276"/>
        </w:tabs>
        <w:ind w:firstLine="851"/>
        <w:jc w:val="both"/>
        <w:rPr>
          <w:rFonts w:ascii="Times New Roman" w:hAnsi="Times New Roman" w:cs="Times New Roman"/>
          <w:color w:val="000000" w:themeColor="text1"/>
          <w:sz w:val="24"/>
          <w:szCs w:val="24"/>
        </w:rPr>
      </w:pPr>
    </w:p>
    <w:bookmarkEnd w:id="4"/>
    <w:p w:rsidR="00E951D7" w:rsidRDefault="00E951D7" w:rsidP="0026195A">
      <w:pPr>
        <w:pStyle w:val="Sraopastraipa"/>
        <w:tabs>
          <w:tab w:val="left" w:pos="-284"/>
          <w:tab w:val="left" w:pos="0"/>
        </w:tabs>
        <w:ind w:left="0" w:right="-140" w:firstLine="851"/>
        <w:jc w:val="both"/>
        <w:rPr>
          <w:rFonts w:eastAsia="Calibri"/>
          <w:bCs/>
          <w:color w:val="000000" w:themeColor="text1"/>
          <w:sz w:val="24"/>
          <w:szCs w:val="24"/>
        </w:rPr>
      </w:pPr>
    </w:p>
    <w:p w:rsidR="00E951D7" w:rsidRDefault="00E951D7" w:rsidP="0026195A">
      <w:pPr>
        <w:pStyle w:val="Sraopastraipa"/>
        <w:tabs>
          <w:tab w:val="left" w:pos="-284"/>
          <w:tab w:val="left" w:pos="0"/>
        </w:tabs>
        <w:ind w:left="0" w:right="-140" w:firstLine="851"/>
        <w:jc w:val="both"/>
        <w:rPr>
          <w:rFonts w:eastAsia="Calibri"/>
          <w:bCs/>
          <w:color w:val="000000" w:themeColor="text1"/>
          <w:sz w:val="24"/>
          <w:szCs w:val="24"/>
        </w:rPr>
      </w:pPr>
    </w:p>
    <w:p w:rsidR="00E951D7" w:rsidRDefault="00E951D7" w:rsidP="0026195A">
      <w:pPr>
        <w:pStyle w:val="Sraopastraipa"/>
        <w:tabs>
          <w:tab w:val="left" w:pos="-284"/>
          <w:tab w:val="left" w:pos="0"/>
        </w:tabs>
        <w:ind w:left="0" w:right="-140" w:firstLine="851"/>
        <w:jc w:val="both"/>
        <w:rPr>
          <w:rFonts w:eastAsia="Calibri"/>
          <w:bCs/>
          <w:color w:val="000000" w:themeColor="text1"/>
          <w:sz w:val="24"/>
          <w:szCs w:val="24"/>
        </w:rPr>
      </w:pPr>
    </w:p>
    <w:p w:rsidR="00E951D7" w:rsidRDefault="00E951D7" w:rsidP="0026195A">
      <w:pPr>
        <w:pStyle w:val="Sraopastraipa"/>
        <w:tabs>
          <w:tab w:val="left" w:pos="-284"/>
          <w:tab w:val="left" w:pos="0"/>
        </w:tabs>
        <w:ind w:left="0" w:right="-140" w:firstLine="851"/>
        <w:jc w:val="both"/>
        <w:rPr>
          <w:rFonts w:eastAsia="Calibri"/>
          <w:bCs/>
          <w:color w:val="000000" w:themeColor="text1"/>
          <w:sz w:val="24"/>
          <w:szCs w:val="24"/>
        </w:rPr>
      </w:pPr>
    </w:p>
    <w:p w:rsidR="000D39C5" w:rsidRDefault="000D39C5" w:rsidP="0026195A">
      <w:pPr>
        <w:pStyle w:val="Sraopastraipa"/>
        <w:tabs>
          <w:tab w:val="left" w:pos="-284"/>
          <w:tab w:val="left" w:pos="0"/>
        </w:tabs>
        <w:ind w:left="0" w:right="-140" w:firstLine="851"/>
        <w:jc w:val="both"/>
        <w:rPr>
          <w:color w:val="000000" w:themeColor="text1"/>
          <w:sz w:val="24"/>
          <w:szCs w:val="24"/>
        </w:rPr>
      </w:pPr>
      <w:r w:rsidRPr="003A496F">
        <w:rPr>
          <w:rFonts w:eastAsia="Calibri"/>
          <w:bCs/>
          <w:color w:val="000000" w:themeColor="text1"/>
          <w:sz w:val="24"/>
          <w:szCs w:val="24"/>
        </w:rPr>
        <w:lastRenderedPageBreak/>
        <w:t xml:space="preserve">,,7. </w:t>
      </w:r>
      <w:r w:rsidRPr="003A496F">
        <w:rPr>
          <w:bCs/>
          <w:color w:val="000000" w:themeColor="text1"/>
          <w:sz w:val="24"/>
          <w:szCs w:val="24"/>
        </w:rPr>
        <w:t>Priemonės finansavimo šaltiniai</w:t>
      </w:r>
      <w:r w:rsidRPr="003A496F">
        <w:rPr>
          <w:i/>
          <w:color w:val="000000" w:themeColor="text1"/>
          <w:sz w:val="24"/>
          <w:szCs w:val="24"/>
        </w:rPr>
        <w:t xml:space="preserve"> </w:t>
      </w:r>
      <w:r w:rsidR="0026195A" w:rsidRPr="003A496F">
        <w:rPr>
          <w:i/>
          <w:color w:val="000000" w:themeColor="text1"/>
          <w:sz w:val="24"/>
          <w:szCs w:val="24"/>
        </w:rPr>
        <w:t xml:space="preserve">                                  </w:t>
      </w:r>
      <w:r w:rsidR="0026195A" w:rsidRPr="003A496F">
        <w:rPr>
          <w:color w:val="000000" w:themeColor="text1"/>
          <w:sz w:val="24"/>
          <w:szCs w:val="24"/>
        </w:rPr>
        <w:t xml:space="preserve">                                           </w:t>
      </w:r>
      <w:r w:rsidRPr="003A496F">
        <w:rPr>
          <w:color w:val="000000" w:themeColor="text1"/>
          <w:sz w:val="24"/>
          <w:szCs w:val="24"/>
        </w:rPr>
        <w:t>(eurais)</w:t>
      </w:r>
    </w:p>
    <w:p w:rsidR="00E951D7" w:rsidRPr="003A496F" w:rsidRDefault="00E951D7" w:rsidP="0026195A">
      <w:pPr>
        <w:pStyle w:val="Sraopastraipa"/>
        <w:tabs>
          <w:tab w:val="left" w:pos="-284"/>
          <w:tab w:val="left" w:pos="0"/>
        </w:tabs>
        <w:ind w:left="0" w:right="-140" w:firstLine="851"/>
        <w:jc w:val="both"/>
        <w:rPr>
          <w:rFonts w:eastAsia="Calibri"/>
          <w:bCs/>
          <w:color w:val="000000" w:themeColor="text1"/>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2126"/>
        <w:gridCol w:w="1701"/>
        <w:gridCol w:w="2268"/>
        <w:gridCol w:w="2410"/>
        <w:gridCol w:w="2126"/>
        <w:gridCol w:w="2126"/>
      </w:tblGrid>
      <w:tr w:rsidR="003A496F" w:rsidRPr="003E3F3C" w:rsidTr="00E951D7">
        <w:trPr>
          <w:trHeight w:val="721"/>
          <w:tblHeader/>
        </w:trPr>
        <w:tc>
          <w:tcPr>
            <w:tcW w:w="4106" w:type="dxa"/>
            <w:gridSpan w:val="2"/>
            <w:tcBorders>
              <w:top w:val="single" w:sz="4" w:space="0" w:color="auto"/>
              <w:left w:val="single" w:sz="4" w:space="0" w:color="auto"/>
              <w:bottom w:val="single" w:sz="4" w:space="0" w:color="auto"/>
              <w:right w:val="single" w:sz="4" w:space="0" w:color="auto"/>
            </w:tcBorders>
            <w:vAlign w:val="center"/>
          </w:tcPr>
          <w:p w:rsidR="000D39C5" w:rsidRPr="003E3F3C" w:rsidRDefault="000D39C5" w:rsidP="0026195A">
            <w:pPr>
              <w:tabs>
                <w:tab w:val="left" w:pos="0"/>
                <w:tab w:val="left" w:pos="142"/>
              </w:tabs>
              <w:jc w:val="center"/>
              <w:rPr>
                <w:bCs/>
                <w:color w:val="000000" w:themeColor="text1"/>
                <w:sz w:val="22"/>
                <w:szCs w:val="22"/>
              </w:rPr>
            </w:pPr>
            <w:r w:rsidRPr="003E3F3C">
              <w:rPr>
                <w:bCs/>
                <w:color w:val="000000" w:themeColor="text1"/>
                <w:sz w:val="22"/>
                <w:szCs w:val="22"/>
              </w:rPr>
              <w:t>Projektams skiriamas finansavimas</w:t>
            </w:r>
          </w:p>
        </w:tc>
        <w:tc>
          <w:tcPr>
            <w:tcW w:w="10631" w:type="dxa"/>
            <w:gridSpan w:val="5"/>
            <w:tcBorders>
              <w:top w:val="single" w:sz="4" w:space="0" w:color="auto"/>
              <w:left w:val="single" w:sz="4" w:space="0" w:color="auto"/>
              <w:bottom w:val="single" w:sz="4" w:space="0" w:color="auto"/>
              <w:right w:val="single" w:sz="4" w:space="0" w:color="auto"/>
            </w:tcBorders>
          </w:tcPr>
          <w:p w:rsidR="000D39C5" w:rsidRPr="003E3F3C" w:rsidRDefault="000D39C5" w:rsidP="006B5930">
            <w:pPr>
              <w:tabs>
                <w:tab w:val="left" w:pos="0"/>
                <w:tab w:val="left" w:pos="142"/>
              </w:tabs>
              <w:jc w:val="center"/>
              <w:rPr>
                <w:bCs/>
                <w:color w:val="000000" w:themeColor="text1"/>
                <w:sz w:val="22"/>
                <w:szCs w:val="22"/>
              </w:rPr>
            </w:pPr>
            <w:r w:rsidRPr="003E3F3C">
              <w:rPr>
                <w:bCs/>
                <w:color w:val="000000" w:themeColor="text1"/>
                <w:sz w:val="22"/>
                <w:szCs w:val="22"/>
              </w:rPr>
              <w:t>Kiti projektų finansavimo šaltiniai</w:t>
            </w:r>
          </w:p>
        </w:tc>
      </w:tr>
      <w:tr w:rsidR="003A496F" w:rsidRPr="003E3F3C" w:rsidTr="00E951D7">
        <w:trPr>
          <w:trHeight w:val="629"/>
          <w:tblHeader/>
        </w:trPr>
        <w:tc>
          <w:tcPr>
            <w:tcW w:w="1980" w:type="dxa"/>
            <w:vMerge w:val="restart"/>
            <w:tcBorders>
              <w:top w:val="single" w:sz="4" w:space="0" w:color="auto"/>
              <w:left w:val="single" w:sz="4" w:space="0" w:color="auto"/>
              <w:right w:val="single" w:sz="4" w:space="0" w:color="auto"/>
            </w:tcBorders>
            <w:vAlign w:val="center"/>
          </w:tcPr>
          <w:p w:rsidR="000D39C5" w:rsidRPr="003E3F3C" w:rsidRDefault="000D39C5" w:rsidP="00DE14E5">
            <w:pPr>
              <w:ind w:right="133"/>
              <w:jc w:val="center"/>
              <w:rPr>
                <w:bCs/>
                <w:color w:val="000000" w:themeColor="text1"/>
                <w:sz w:val="22"/>
                <w:szCs w:val="22"/>
              </w:rPr>
            </w:pPr>
          </w:p>
          <w:p w:rsidR="000D39C5" w:rsidRPr="003E3F3C" w:rsidRDefault="000D39C5" w:rsidP="003540E8">
            <w:pPr>
              <w:jc w:val="center"/>
              <w:rPr>
                <w:bCs/>
                <w:color w:val="000000" w:themeColor="text1"/>
                <w:sz w:val="22"/>
                <w:szCs w:val="22"/>
              </w:rPr>
            </w:pPr>
            <w:r w:rsidRPr="003E3F3C">
              <w:rPr>
                <w:bCs/>
                <w:color w:val="000000" w:themeColor="text1"/>
                <w:sz w:val="22"/>
                <w:szCs w:val="22"/>
              </w:rPr>
              <w:t>ES struktūrinių fondų</w:t>
            </w:r>
          </w:p>
          <w:p w:rsidR="000D39C5" w:rsidRPr="003E3F3C" w:rsidRDefault="000D39C5" w:rsidP="006B5930">
            <w:pPr>
              <w:ind w:right="-108"/>
              <w:jc w:val="center"/>
              <w:rPr>
                <w:bCs/>
                <w:color w:val="000000" w:themeColor="text1"/>
                <w:sz w:val="22"/>
                <w:szCs w:val="22"/>
              </w:rPr>
            </w:pPr>
            <w:r w:rsidRPr="003E3F3C">
              <w:rPr>
                <w:bCs/>
                <w:color w:val="000000" w:themeColor="text1"/>
                <w:sz w:val="22"/>
                <w:szCs w:val="22"/>
              </w:rPr>
              <w:t xml:space="preserve">lėšos – </w:t>
            </w:r>
          </w:p>
          <w:p w:rsidR="000D39C5" w:rsidRPr="003E3F3C" w:rsidRDefault="000D39C5" w:rsidP="006B5930">
            <w:pPr>
              <w:ind w:right="-108"/>
              <w:jc w:val="center"/>
              <w:rPr>
                <w:bCs/>
                <w:color w:val="000000" w:themeColor="text1"/>
                <w:sz w:val="22"/>
                <w:szCs w:val="22"/>
              </w:rPr>
            </w:pPr>
            <w:r w:rsidRPr="003E3F3C">
              <w:rPr>
                <w:bCs/>
                <w:color w:val="000000" w:themeColor="text1"/>
                <w:sz w:val="22"/>
                <w:szCs w:val="22"/>
              </w:rPr>
              <w:t>iki</w:t>
            </w:r>
          </w:p>
        </w:tc>
        <w:tc>
          <w:tcPr>
            <w:tcW w:w="12757" w:type="dxa"/>
            <w:gridSpan w:val="6"/>
            <w:tcBorders>
              <w:top w:val="single" w:sz="4" w:space="0" w:color="auto"/>
              <w:left w:val="single" w:sz="4" w:space="0" w:color="auto"/>
              <w:right w:val="single" w:sz="4" w:space="0" w:color="auto"/>
            </w:tcBorders>
          </w:tcPr>
          <w:p w:rsidR="000D39C5" w:rsidRPr="003E3F3C" w:rsidRDefault="000D39C5" w:rsidP="006B5930">
            <w:pPr>
              <w:tabs>
                <w:tab w:val="left" w:pos="0"/>
                <w:tab w:val="left" w:pos="142"/>
              </w:tabs>
              <w:jc w:val="center"/>
              <w:rPr>
                <w:bCs/>
                <w:color w:val="000000" w:themeColor="text1"/>
                <w:sz w:val="22"/>
                <w:szCs w:val="22"/>
              </w:rPr>
            </w:pPr>
            <w:r w:rsidRPr="003E3F3C">
              <w:rPr>
                <w:bCs/>
                <w:color w:val="000000" w:themeColor="text1"/>
                <w:sz w:val="22"/>
                <w:szCs w:val="22"/>
              </w:rPr>
              <w:t>Nacionalinės lėšos</w:t>
            </w:r>
          </w:p>
        </w:tc>
      </w:tr>
      <w:tr w:rsidR="003A496F" w:rsidRPr="003E3F3C" w:rsidTr="00E951D7">
        <w:trPr>
          <w:trHeight w:val="628"/>
          <w:tblHeader/>
        </w:trPr>
        <w:tc>
          <w:tcPr>
            <w:tcW w:w="1980" w:type="dxa"/>
            <w:vMerge/>
            <w:tcBorders>
              <w:left w:val="single" w:sz="4" w:space="0" w:color="auto"/>
              <w:right w:val="single" w:sz="4" w:space="0" w:color="auto"/>
            </w:tcBorders>
            <w:vAlign w:val="center"/>
          </w:tcPr>
          <w:p w:rsidR="000D39C5" w:rsidRPr="003E3F3C" w:rsidRDefault="000D39C5" w:rsidP="006B5930">
            <w:pPr>
              <w:jc w:val="center"/>
              <w:rPr>
                <w:bCs/>
                <w:color w:val="000000" w:themeColor="text1"/>
                <w:sz w:val="22"/>
                <w:szCs w:val="22"/>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D39C5" w:rsidRPr="003E3F3C" w:rsidRDefault="000D39C5" w:rsidP="00DE14E5">
            <w:pPr>
              <w:ind w:right="137"/>
              <w:jc w:val="center"/>
              <w:rPr>
                <w:bCs/>
                <w:color w:val="000000" w:themeColor="text1"/>
                <w:sz w:val="22"/>
                <w:szCs w:val="22"/>
              </w:rPr>
            </w:pPr>
            <w:r w:rsidRPr="003E3F3C">
              <w:rPr>
                <w:bCs/>
                <w:color w:val="000000" w:themeColor="text1"/>
                <w:sz w:val="22"/>
                <w:szCs w:val="22"/>
              </w:rPr>
              <w:t>Lietuvos Respublikos valstybės biudžeto lėšos – iki</w:t>
            </w:r>
          </w:p>
        </w:tc>
        <w:tc>
          <w:tcPr>
            <w:tcW w:w="10631" w:type="dxa"/>
            <w:gridSpan w:val="5"/>
            <w:tcBorders>
              <w:top w:val="single" w:sz="4" w:space="0" w:color="auto"/>
              <w:left w:val="single" w:sz="4" w:space="0" w:color="auto"/>
              <w:bottom w:val="single" w:sz="4" w:space="0" w:color="auto"/>
              <w:right w:val="single" w:sz="4" w:space="0" w:color="auto"/>
            </w:tcBorders>
          </w:tcPr>
          <w:p w:rsidR="000D39C5" w:rsidRPr="003E3F3C" w:rsidRDefault="000D39C5" w:rsidP="006B5930">
            <w:pPr>
              <w:tabs>
                <w:tab w:val="left" w:pos="0"/>
              </w:tabs>
              <w:jc w:val="center"/>
              <w:rPr>
                <w:bCs/>
                <w:color w:val="000000" w:themeColor="text1"/>
                <w:sz w:val="22"/>
                <w:szCs w:val="22"/>
              </w:rPr>
            </w:pPr>
          </w:p>
          <w:p w:rsidR="000D39C5" w:rsidRPr="003E3F3C" w:rsidRDefault="000D39C5" w:rsidP="006B5930">
            <w:pPr>
              <w:tabs>
                <w:tab w:val="left" w:pos="0"/>
              </w:tabs>
              <w:jc w:val="center"/>
              <w:rPr>
                <w:bCs/>
                <w:color w:val="000000" w:themeColor="text1"/>
                <w:sz w:val="22"/>
                <w:szCs w:val="22"/>
              </w:rPr>
            </w:pPr>
            <w:r w:rsidRPr="003E3F3C">
              <w:rPr>
                <w:bCs/>
                <w:color w:val="000000" w:themeColor="text1"/>
                <w:sz w:val="22"/>
                <w:szCs w:val="22"/>
              </w:rPr>
              <w:t>Projektų vykdytojų lėšos</w:t>
            </w:r>
          </w:p>
        </w:tc>
      </w:tr>
      <w:tr w:rsidR="00E951D7" w:rsidRPr="003E3F3C" w:rsidTr="00E951D7">
        <w:trPr>
          <w:trHeight w:val="1020"/>
          <w:tblHeader/>
        </w:trPr>
        <w:tc>
          <w:tcPr>
            <w:tcW w:w="1980" w:type="dxa"/>
            <w:vMerge/>
            <w:tcBorders>
              <w:left w:val="single" w:sz="4" w:space="0" w:color="auto"/>
              <w:bottom w:val="single" w:sz="4" w:space="0" w:color="auto"/>
              <w:right w:val="single" w:sz="4" w:space="0" w:color="auto"/>
            </w:tcBorders>
            <w:vAlign w:val="center"/>
          </w:tcPr>
          <w:p w:rsidR="000D39C5" w:rsidRPr="003E3F3C" w:rsidRDefault="000D39C5" w:rsidP="006B5930">
            <w:pPr>
              <w:jc w:val="center"/>
              <w:rPr>
                <w:bCs/>
                <w:color w:val="000000" w:themeColor="text1"/>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0D39C5" w:rsidRPr="003E3F3C" w:rsidRDefault="000D39C5" w:rsidP="006B5930">
            <w:pPr>
              <w:jc w:val="center"/>
              <w:rPr>
                <w:bCs/>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rsidR="000D39C5" w:rsidRPr="003E3F3C" w:rsidRDefault="000D39C5" w:rsidP="006B5930">
            <w:pPr>
              <w:tabs>
                <w:tab w:val="left" w:pos="0"/>
              </w:tabs>
              <w:ind w:right="-108"/>
              <w:jc w:val="center"/>
              <w:rPr>
                <w:bCs/>
                <w:color w:val="000000" w:themeColor="text1"/>
                <w:sz w:val="22"/>
                <w:szCs w:val="22"/>
              </w:rPr>
            </w:pPr>
            <w:r w:rsidRPr="003E3F3C">
              <w:rPr>
                <w:bCs/>
                <w:color w:val="000000" w:themeColor="text1"/>
                <w:sz w:val="22"/>
                <w:szCs w:val="22"/>
              </w:rPr>
              <w:t xml:space="preserve">Iš viso – </w:t>
            </w:r>
          </w:p>
          <w:p w:rsidR="000D39C5" w:rsidRPr="003E3F3C" w:rsidRDefault="000D39C5" w:rsidP="00DE14E5">
            <w:pPr>
              <w:tabs>
                <w:tab w:val="left" w:pos="0"/>
              </w:tabs>
              <w:jc w:val="center"/>
              <w:rPr>
                <w:bCs/>
                <w:color w:val="000000" w:themeColor="text1"/>
                <w:sz w:val="22"/>
                <w:szCs w:val="22"/>
              </w:rPr>
            </w:pPr>
            <w:r w:rsidRPr="003E3F3C">
              <w:rPr>
                <w:bCs/>
                <w:color w:val="000000" w:themeColor="text1"/>
                <w:sz w:val="22"/>
                <w:szCs w:val="22"/>
              </w:rPr>
              <w:t>ne mažiau kaip</w:t>
            </w:r>
          </w:p>
        </w:tc>
        <w:tc>
          <w:tcPr>
            <w:tcW w:w="2268" w:type="dxa"/>
            <w:tcBorders>
              <w:top w:val="single" w:sz="4" w:space="0" w:color="auto"/>
              <w:left w:val="single" w:sz="4" w:space="0" w:color="auto"/>
              <w:bottom w:val="single" w:sz="4" w:space="0" w:color="auto"/>
              <w:right w:val="single" w:sz="4" w:space="0" w:color="auto"/>
            </w:tcBorders>
            <w:vAlign w:val="center"/>
          </w:tcPr>
          <w:p w:rsidR="000D39C5" w:rsidRPr="003E3F3C" w:rsidRDefault="000D39C5" w:rsidP="003540E8">
            <w:pPr>
              <w:tabs>
                <w:tab w:val="left" w:pos="0"/>
              </w:tabs>
              <w:ind w:right="140" w:hanging="139"/>
              <w:jc w:val="center"/>
              <w:rPr>
                <w:bCs/>
                <w:color w:val="000000" w:themeColor="text1"/>
                <w:sz w:val="22"/>
                <w:szCs w:val="22"/>
              </w:rPr>
            </w:pPr>
            <w:r w:rsidRPr="003E3F3C">
              <w:rPr>
                <w:bCs/>
                <w:color w:val="000000" w:themeColor="text1"/>
                <w:sz w:val="22"/>
                <w:szCs w:val="22"/>
              </w:rPr>
              <w:t>Lietuvos Respublikos valstybės biudžeto lėšos</w:t>
            </w:r>
          </w:p>
        </w:tc>
        <w:tc>
          <w:tcPr>
            <w:tcW w:w="2410" w:type="dxa"/>
            <w:tcBorders>
              <w:top w:val="single" w:sz="4" w:space="0" w:color="auto"/>
              <w:left w:val="single" w:sz="4" w:space="0" w:color="auto"/>
              <w:bottom w:val="single" w:sz="4" w:space="0" w:color="auto"/>
              <w:right w:val="single" w:sz="4" w:space="0" w:color="auto"/>
            </w:tcBorders>
          </w:tcPr>
          <w:p w:rsidR="000D39C5" w:rsidRPr="003E3F3C" w:rsidRDefault="000D39C5" w:rsidP="00DE14E5">
            <w:pPr>
              <w:tabs>
                <w:tab w:val="left" w:pos="0"/>
              </w:tabs>
              <w:ind w:right="134"/>
              <w:jc w:val="center"/>
              <w:rPr>
                <w:bCs/>
                <w:color w:val="000000" w:themeColor="text1"/>
                <w:sz w:val="22"/>
                <w:szCs w:val="22"/>
              </w:rPr>
            </w:pPr>
            <w:r w:rsidRPr="003E3F3C">
              <w:rPr>
                <w:bCs/>
                <w:color w:val="000000" w:themeColor="text1"/>
                <w:sz w:val="22"/>
                <w:szCs w:val="22"/>
              </w:rPr>
              <w:t>Savivaldybės biudžeto</w:t>
            </w:r>
          </w:p>
          <w:p w:rsidR="000D39C5" w:rsidRPr="003E3F3C" w:rsidRDefault="000D39C5" w:rsidP="006B5930">
            <w:pPr>
              <w:tabs>
                <w:tab w:val="left" w:pos="0"/>
              </w:tabs>
              <w:ind w:right="-108"/>
              <w:jc w:val="center"/>
              <w:rPr>
                <w:bCs/>
                <w:color w:val="000000" w:themeColor="text1"/>
                <w:sz w:val="22"/>
                <w:szCs w:val="22"/>
              </w:rPr>
            </w:pPr>
            <w:r w:rsidRPr="003E3F3C">
              <w:rPr>
                <w:bCs/>
                <w:color w:val="000000" w:themeColor="text1"/>
                <w:sz w:val="22"/>
                <w:szCs w:val="22"/>
              </w:rPr>
              <w:t xml:space="preserve">lėšos </w:t>
            </w:r>
          </w:p>
        </w:tc>
        <w:tc>
          <w:tcPr>
            <w:tcW w:w="2126" w:type="dxa"/>
            <w:tcBorders>
              <w:top w:val="single" w:sz="4" w:space="0" w:color="auto"/>
              <w:left w:val="single" w:sz="4" w:space="0" w:color="auto"/>
              <w:bottom w:val="single" w:sz="4" w:space="0" w:color="auto"/>
              <w:right w:val="single" w:sz="4" w:space="0" w:color="auto"/>
            </w:tcBorders>
            <w:vAlign w:val="center"/>
          </w:tcPr>
          <w:p w:rsidR="000D39C5" w:rsidRPr="003E3F3C" w:rsidRDefault="000D39C5" w:rsidP="00DE14E5">
            <w:pPr>
              <w:tabs>
                <w:tab w:val="left" w:pos="0"/>
              </w:tabs>
              <w:ind w:right="138"/>
              <w:jc w:val="center"/>
              <w:rPr>
                <w:bCs/>
                <w:color w:val="000000" w:themeColor="text1"/>
                <w:sz w:val="22"/>
                <w:szCs w:val="22"/>
              </w:rPr>
            </w:pPr>
            <w:r w:rsidRPr="003E3F3C">
              <w:rPr>
                <w:bCs/>
                <w:color w:val="000000" w:themeColor="text1"/>
                <w:sz w:val="22"/>
                <w:szCs w:val="22"/>
              </w:rPr>
              <w:t xml:space="preserve">Kitos viešosios lėšos </w:t>
            </w:r>
          </w:p>
        </w:tc>
        <w:tc>
          <w:tcPr>
            <w:tcW w:w="2126" w:type="dxa"/>
            <w:tcBorders>
              <w:top w:val="single" w:sz="4" w:space="0" w:color="auto"/>
              <w:left w:val="single" w:sz="4" w:space="0" w:color="auto"/>
              <w:bottom w:val="single" w:sz="4" w:space="0" w:color="auto"/>
              <w:right w:val="single" w:sz="4" w:space="0" w:color="auto"/>
            </w:tcBorders>
            <w:vAlign w:val="center"/>
          </w:tcPr>
          <w:p w:rsidR="000D39C5" w:rsidRPr="003E3F3C" w:rsidRDefault="000D39C5" w:rsidP="00DE14E5">
            <w:pPr>
              <w:tabs>
                <w:tab w:val="left" w:pos="0"/>
              </w:tabs>
              <w:ind w:right="131"/>
              <w:jc w:val="center"/>
              <w:rPr>
                <w:bCs/>
                <w:color w:val="000000" w:themeColor="text1"/>
                <w:sz w:val="22"/>
                <w:szCs w:val="22"/>
              </w:rPr>
            </w:pPr>
            <w:r w:rsidRPr="003E3F3C">
              <w:rPr>
                <w:bCs/>
                <w:color w:val="000000" w:themeColor="text1"/>
                <w:sz w:val="22"/>
                <w:szCs w:val="22"/>
              </w:rPr>
              <w:t xml:space="preserve">Privačios lėšos </w:t>
            </w:r>
          </w:p>
        </w:tc>
      </w:tr>
      <w:tr w:rsidR="003A496F" w:rsidRPr="003E3F3C" w:rsidTr="00E951D7">
        <w:trPr>
          <w:trHeight w:val="586"/>
          <w:tblHeader/>
        </w:trPr>
        <w:tc>
          <w:tcPr>
            <w:tcW w:w="14737" w:type="dxa"/>
            <w:gridSpan w:val="7"/>
            <w:tcBorders>
              <w:top w:val="single" w:sz="4" w:space="0" w:color="auto"/>
              <w:left w:val="single" w:sz="4" w:space="0" w:color="auto"/>
              <w:bottom w:val="single" w:sz="4" w:space="0" w:color="auto"/>
              <w:right w:val="single" w:sz="4" w:space="0" w:color="auto"/>
            </w:tcBorders>
          </w:tcPr>
          <w:p w:rsidR="000D39C5" w:rsidRPr="003E3F3C" w:rsidRDefault="000D39C5" w:rsidP="006B5930">
            <w:pPr>
              <w:tabs>
                <w:tab w:val="left" w:pos="0"/>
              </w:tabs>
              <w:contextualSpacing/>
              <w:rPr>
                <w:color w:val="000000" w:themeColor="text1"/>
                <w:sz w:val="22"/>
                <w:szCs w:val="22"/>
              </w:rPr>
            </w:pPr>
            <w:r w:rsidRPr="003E3F3C">
              <w:rPr>
                <w:color w:val="000000" w:themeColor="text1"/>
                <w:sz w:val="22"/>
                <w:szCs w:val="22"/>
              </w:rPr>
              <w:t>Priemonės finansavimo šaltiniai, neįskaitant veiklos lėšų rezervo ir jam finansuoti skiriamų lėšų</w:t>
            </w:r>
          </w:p>
        </w:tc>
      </w:tr>
      <w:tr w:rsidR="003E3F3C" w:rsidRPr="003E3F3C" w:rsidTr="00E951D7">
        <w:trPr>
          <w:trHeight w:val="825"/>
          <w:tblHeader/>
        </w:trPr>
        <w:tc>
          <w:tcPr>
            <w:tcW w:w="1980" w:type="dxa"/>
            <w:tcBorders>
              <w:top w:val="single" w:sz="4" w:space="0" w:color="auto"/>
              <w:left w:val="single" w:sz="4" w:space="0" w:color="auto"/>
              <w:bottom w:val="single" w:sz="4" w:space="0" w:color="auto"/>
              <w:right w:val="single" w:sz="4" w:space="0" w:color="auto"/>
            </w:tcBorders>
            <w:vAlign w:val="center"/>
          </w:tcPr>
          <w:p w:rsidR="003E3F3C" w:rsidRPr="00524C6D" w:rsidRDefault="003E3F3C" w:rsidP="003E3F3C">
            <w:pPr>
              <w:tabs>
                <w:tab w:val="left" w:pos="0"/>
              </w:tabs>
              <w:jc w:val="center"/>
              <w:rPr>
                <w:bCs/>
                <w:color w:val="000000" w:themeColor="text1"/>
                <w:sz w:val="22"/>
                <w:szCs w:val="22"/>
              </w:rPr>
            </w:pPr>
            <w:r w:rsidRPr="00524C6D">
              <w:rPr>
                <w:rFonts w:eastAsia="Times New Roman"/>
                <w:bCs/>
                <w:color w:val="000000"/>
                <w:sz w:val="22"/>
                <w:szCs w:val="22"/>
              </w:rPr>
              <w:t>13 772 722,83</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524C6D" w:rsidRDefault="003E3F3C" w:rsidP="003E3F3C">
            <w:pPr>
              <w:tabs>
                <w:tab w:val="left" w:pos="0"/>
              </w:tabs>
              <w:jc w:val="center"/>
              <w:rPr>
                <w:bCs/>
                <w:color w:val="000000" w:themeColor="text1"/>
                <w:sz w:val="22"/>
                <w:szCs w:val="22"/>
              </w:rPr>
            </w:pPr>
            <w:r w:rsidRPr="00524C6D">
              <w:rPr>
                <w:rFonts w:eastAsia="Times New Roman"/>
                <w:bCs/>
                <w:color w:val="000000"/>
                <w:sz w:val="22"/>
                <w:szCs w:val="22"/>
              </w:rPr>
              <w:t>2 430 480,49</w:t>
            </w:r>
          </w:p>
        </w:tc>
        <w:tc>
          <w:tcPr>
            <w:tcW w:w="1701"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c>
          <w:tcPr>
            <w:tcW w:w="2410"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r>
      <w:tr w:rsidR="003E3F3C" w:rsidRPr="003E3F3C" w:rsidTr="00E951D7">
        <w:trPr>
          <w:trHeight w:val="616"/>
          <w:tblHeader/>
        </w:trPr>
        <w:tc>
          <w:tcPr>
            <w:tcW w:w="14737" w:type="dxa"/>
            <w:gridSpan w:val="7"/>
            <w:tcBorders>
              <w:top w:val="single" w:sz="4" w:space="0" w:color="auto"/>
              <w:left w:val="single" w:sz="4" w:space="0" w:color="auto"/>
              <w:bottom w:val="single" w:sz="4" w:space="0" w:color="auto"/>
              <w:right w:val="single" w:sz="4" w:space="0" w:color="auto"/>
            </w:tcBorders>
          </w:tcPr>
          <w:p w:rsidR="003E3F3C" w:rsidRPr="003E3F3C" w:rsidRDefault="003E3F3C" w:rsidP="003E3F3C">
            <w:pPr>
              <w:tabs>
                <w:tab w:val="left" w:pos="0"/>
              </w:tabs>
              <w:contextualSpacing/>
              <w:rPr>
                <w:color w:val="000000" w:themeColor="text1"/>
                <w:sz w:val="22"/>
                <w:szCs w:val="22"/>
              </w:rPr>
            </w:pPr>
            <w:r w:rsidRPr="003E3F3C">
              <w:rPr>
                <w:color w:val="000000" w:themeColor="text1"/>
                <w:sz w:val="22"/>
                <w:szCs w:val="22"/>
              </w:rPr>
              <w:t>Veiklos lėšų rezervas ir jam finansuoti skiriamos nacionalinės lėšos</w:t>
            </w:r>
          </w:p>
        </w:tc>
      </w:tr>
      <w:tr w:rsidR="003E3F3C" w:rsidRPr="003E3F3C" w:rsidTr="00E951D7">
        <w:trPr>
          <w:trHeight w:val="738"/>
          <w:tblHeader/>
        </w:trPr>
        <w:tc>
          <w:tcPr>
            <w:tcW w:w="1980"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c>
          <w:tcPr>
            <w:tcW w:w="2410"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r>
      <w:tr w:rsidR="003E3F3C" w:rsidRPr="003E3F3C" w:rsidTr="00E951D7">
        <w:trPr>
          <w:trHeight w:val="338"/>
          <w:tblHeader/>
        </w:trPr>
        <w:tc>
          <w:tcPr>
            <w:tcW w:w="14737" w:type="dxa"/>
            <w:gridSpan w:val="7"/>
            <w:tcBorders>
              <w:top w:val="single" w:sz="4" w:space="0" w:color="auto"/>
              <w:left w:val="single" w:sz="4" w:space="0" w:color="auto"/>
              <w:bottom w:val="single" w:sz="4" w:space="0" w:color="auto"/>
              <w:right w:val="single" w:sz="4" w:space="0" w:color="auto"/>
            </w:tcBorders>
          </w:tcPr>
          <w:p w:rsidR="003E3F3C" w:rsidRPr="003E3F3C" w:rsidRDefault="003E3F3C" w:rsidP="003E3F3C">
            <w:pPr>
              <w:tabs>
                <w:tab w:val="left" w:pos="0"/>
              </w:tabs>
              <w:contextualSpacing/>
              <w:rPr>
                <w:color w:val="000000" w:themeColor="text1"/>
                <w:sz w:val="22"/>
                <w:szCs w:val="22"/>
              </w:rPr>
            </w:pPr>
            <w:r w:rsidRPr="003E3F3C">
              <w:rPr>
                <w:color w:val="000000" w:themeColor="text1"/>
                <w:sz w:val="22"/>
                <w:szCs w:val="22"/>
              </w:rPr>
              <w:t xml:space="preserve">Iš viso </w:t>
            </w:r>
          </w:p>
        </w:tc>
      </w:tr>
      <w:tr w:rsidR="003E3F3C" w:rsidRPr="003E3F3C" w:rsidTr="00E951D7">
        <w:trPr>
          <w:trHeight w:val="910"/>
          <w:tblHeader/>
        </w:trPr>
        <w:tc>
          <w:tcPr>
            <w:tcW w:w="1980" w:type="dxa"/>
            <w:tcBorders>
              <w:top w:val="single" w:sz="4" w:space="0" w:color="auto"/>
              <w:left w:val="single" w:sz="4" w:space="0" w:color="auto"/>
              <w:bottom w:val="single" w:sz="4" w:space="0" w:color="auto"/>
              <w:right w:val="single" w:sz="4" w:space="0" w:color="auto"/>
            </w:tcBorders>
            <w:vAlign w:val="center"/>
          </w:tcPr>
          <w:p w:rsidR="003E3F3C" w:rsidRPr="00524C6D" w:rsidRDefault="003E3F3C" w:rsidP="003E3F3C">
            <w:pPr>
              <w:tabs>
                <w:tab w:val="left" w:pos="0"/>
              </w:tabs>
              <w:jc w:val="center"/>
              <w:rPr>
                <w:bCs/>
                <w:color w:val="000000" w:themeColor="text1"/>
                <w:sz w:val="22"/>
                <w:szCs w:val="22"/>
              </w:rPr>
            </w:pPr>
            <w:r w:rsidRPr="00524C6D">
              <w:rPr>
                <w:rFonts w:eastAsia="Times New Roman"/>
                <w:bCs/>
                <w:color w:val="000000"/>
                <w:sz w:val="22"/>
                <w:szCs w:val="22"/>
              </w:rPr>
              <w:t>13 772 722,83</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524C6D" w:rsidRDefault="003E3F3C" w:rsidP="003E3F3C">
            <w:pPr>
              <w:tabs>
                <w:tab w:val="left" w:pos="0"/>
              </w:tabs>
              <w:jc w:val="center"/>
              <w:rPr>
                <w:bCs/>
                <w:color w:val="000000" w:themeColor="text1"/>
                <w:sz w:val="22"/>
                <w:szCs w:val="22"/>
              </w:rPr>
            </w:pPr>
            <w:r w:rsidRPr="00524C6D">
              <w:rPr>
                <w:rFonts w:eastAsia="Times New Roman"/>
                <w:bCs/>
                <w:color w:val="000000"/>
                <w:sz w:val="22"/>
                <w:szCs w:val="22"/>
              </w:rPr>
              <w:t>2 430 480,49</w:t>
            </w:r>
          </w:p>
        </w:tc>
        <w:tc>
          <w:tcPr>
            <w:tcW w:w="1701"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c>
          <w:tcPr>
            <w:tcW w:w="2410"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bCs/>
                <w:color w:val="000000" w:themeColor="text1"/>
                <w:sz w:val="22"/>
                <w:szCs w:val="22"/>
              </w:rPr>
            </w:pPr>
            <w:r w:rsidRPr="003E3F3C">
              <w:rPr>
                <w:bCs/>
                <w:color w:val="000000" w:themeColor="text1"/>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tcPr>
          <w:p w:rsidR="003E3F3C" w:rsidRPr="003E3F3C" w:rsidRDefault="003E3F3C" w:rsidP="003E3F3C">
            <w:pPr>
              <w:tabs>
                <w:tab w:val="left" w:pos="0"/>
              </w:tabs>
              <w:jc w:val="center"/>
              <w:rPr>
                <w:color w:val="000000" w:themeColor="text1"/>
                <w:sz w:val="22"/>
                <w:szCs w:val="22"/>
              </w:rPr>
            </w:pPr>
            <w:r w:rsidRPr="003E3F3C">
              <w:rPr>
                <w:color w:val="000000" w:themeColor="text1"/>
                <w:sz w:val="22"/>
                <w:szCs w:val="22"/>
              </w:rPr>
              <w:t>0“</w:t>
            </w:r>
          </w:p>
        </w:tc>
      </w:tr>
    </w:tbl>
    <w:p w:rsidR="00DE14E5" w:rsidRDefault="00DE14E5" w:rsidP="006B5930">
      <w:pPr>
        <w:tabs>
          <w:tab w:val="left" w:pos="0"/>
          <w:tab w:val="left" w:pos="567"/>
        </w:tabs>
        <w:jc w:val="center"/>
        <w:rPr>
          <w:b/>
          <w:color w:val="000000" w:themeColor="text1"/>
          <w:sz w:val="24"/>
          <w:szCs w:val="24"/>
        </w:rPr>
      </w:pPr>
    </w:p>
    <w:p w:rsidR="008C2375" w:rsidRPr="006B5930" w:rsidRDefault="000251A4" w:rsidP="006B5930">
      <w:pPr>
        <w:pStyle w:val="Betarp"/>
        <w:tabs>
          <w:tab w:val="left" w:pos="0"/>
        </w:tabs>
        <w:jc w:val="both"/>
        <w:rPr>
          <w:rFonts w:ascii="Times New Roman" w:hAnsi="Times New Roman" w:cs="Times New Roman"/>
          <w:color w:val="000000" w:themeColor="text1"/>
          <w:sz w:val="24"/>
          <w:szCs w:val="24"/>
        </w:rPr>
      </w:pPr>
      <w:r w:rsidRPr="006B5930">
        <w:rPr>
          <w:rFonts w:ascii="Times New Roman" w:hAnsi="Times New Roman" w:cs="Times New Roman"/>
          <w:color w:val="000000" w:themeColor="text1"/>
          <w:sz w:val="24"/>
          <w:szCs w:val="24"/>
        </w:rPr>
        <w:t xml:space="preserve">Sveikatos apsaugos ministras                      </w:t>
      </w:r>
      <w:r w:rsidRPr="006B5930">
        <w:rPr>
          <w:rFonts w:ascii="Times New Roman" w:hAnsi="Times New Roman" w:cs="Times New Roman"/>
          <w:color w:val="000000" w:themeColor="text1"/>
          <w:sz w:val="24"/>
          <w:szCs w:val="24"/>
        </w:rPr>
        <w:tab/>
      </w:r>
      <w:r w:rsidRPr="006B5930">
        <w:rPr>
          <w:rFonts w:ascii="Times New Roman" w:hAnsi="Times New Roman" w:cs="Times New Roman"/>
          <w:color w:val="000000" w:themeColor="text1"/>
          <w:sz w:val="24"/>
          <w:szCs w:val="24"/>
        </w:rPr>
        <w:tab/>
        <w:t xml:space="preserve">               </w:t>
      </w:r>
      <w:r w:rsidR="00E951D7">
        <w:rPr>
          <w:rFonts w:ascii="Times New Roman" w:hAnsi="Times New Roman" w:cs="Times New Roman"/>
          <w:color w:val="000000" w:themeColor="text1"/>
          <w:sz w:val="24"/>
          <w:szCs w:val="24"/>
        </w:rPr>
        <w:t xml:space="preserve">                                                                                    </w:t>
      </w:r>
      <w:r w:rsidRPr="006B5930">
        <w:rPr>
          <w:rFonts w:ascii="Times New Roman" w:hAnsi="Times New Roman" w:cs="Times New Roman"/>
          <w:color w:val="000000" w:themeColor="text1"/>
          <w:sz w:val="24"/>
          <w:szCs w:val="24"/>
        </w:rPr>
        <w:t xml:space="preserve">          Aurelijus Veryga</w:t>
      </w:r>
    </w:p>
    <w:p w:rsidR="00D437FD" w:rsidRDefault="00D437FD" w:rsidP="005F4717">
      <w:pPr>
        <w:rPr>
          <w:sz w:val="24"/>
          <w:szCs w:val="24"/>
        </w:rPr>
      </w:pPr>
    </w:p>
    <w:p w:rsidR="003C10C8" w:rsidRPr="004C7058" w:rsidRDefault="004C7058" w:rsidP="005F4717">
      <w:pPr>
        <w:rPr>
          <w:sz w:val="24"/>
          <w:szCs w:val="24"/>
        </w:rPr>
      </w:pPr>
      <w:r w:rsidRPr="004C7058">
        <w:rPr>
          <w:sz w:val="24"/>
          <w:szCs w:val="24"/>
        </w:rPr>
        <w:t>Parengė</w:t>
      </w:r>
      <w:r>
        <w:rPr>
          <w:sz w:val="24"/>
          <w:szCs w:val="24"/>
        </w:rPr>
        <w:t>:</w:t>
      </w:r>
    </w:p>
    <w:p w:rsidR="00703C3D" w:rsidRPr="00562854" w:rsidRDefault="004E12B5" w:rsidP="005F4717">
      <w:pPr>
        <w:pStyle w:val="Porat"/>
        <w:jc w:val="both"/>
        <w:rPr>
          <w:rStyle w:val="Hipersaitas"/>
          <w:color w:val="auto"/>
          <w:sz w:val="24"/>
          <w:szCs w:val="24"/>
          <w:u w:val="none"/>
          <w:lang w:val="es-ES"/>
        </w:rPr>
      </w:pPr>
      <w:r w:rsidRPr="004C7058">
        <w:rPr>
          <w:sz w:val="24"/>
          <w:szCs w:val="24"/>
        </w:rPr>
        <w:t xml:space="preserve">D. Vilimas, </w:t>
      </w:r>
      <w:r w:rsidRPr="004C7058">
        <w:rPr>
          <w:sz w:val="24"/>
          <w:szCs w:val="24"/>
          <w:lang w:val="es-ES"/>
        </w:rPr>
        <w:t xml:space="preserve">tel. (8-5) </w:t>
      </w:r>
      <w:r w:rsidRPr="004C7058">
        <w:rPr>
          <w:sz w:val="24"/>
          <w:szCs w:val="24"/>
        </w:rPr>
        <w:t>266 1459</w:t>
      </w:r>
      <w:r w:rsidRPr="004C7058">
        <w:rPr>
          <w:sz w:val="24"/>
          <w:szCs w:val="24"/>
          <w:lang w:val="es-ES"/>
        </w:rPr>
        <w:t xml:space="preserve"> el. p. </w:t>
      </w:r>
      <w:hyperlink r:id="rId9" w:history="1">
        <w:r w:rsidRPr="00562854">
          <w:rPr>
            <w:rStyle w:val="Hipersaitas"/>
            <w:color w:val="auto"/>
            <w:sz w:val="24"/>
            <w:szCs w:val="24"/>
            <w:u w:val="none"/>
            <w:lang w:val="es-ES"/>
          </w:rPr>
          <w:t>darius.vilimas@sam.lt</w:t>
        </w:r>
      </w:hyperlink>
    </w:p>
    <w:p w:rsidR="00DE14E5" w:rsidRDefault="004C7058" w:rsidP="007D1589">
      <w:pPr>
        <w:pStyle w:val="Porat"/>
        <w:jc w:val="both"/>
        <w:rPr>
          <w:b/>
          <w:sz w:val="24"/>
          <w:szCs w:val="24"/>
        </w:rPr>
      </w:pPr>
      <w:r w:rsidRPr="004C7058">
        <w:rPr>
          <w:b/>
          <w:sz w:val="24"/>
          <w:szCs w:val="24"/>
        </w:rPr>
        <w:t>Teisės aktas</w:t>
      </w:r>
    </w:p>
    <w:p w:rsidR="000345D2" w:rsidRDefault="000345D2" w:rsidP="005F4717">
      <w:pPr>
        <w:tabs>
          <w:tab w:val="left" w:pos="1230"/>
        </w:tabs>
        <w:jc w:val="center"/>
        <w:rPr>
          <w:b/>
          <w:caps/>
          <w:sz w:val="24"/>
          <w:szCs w:val="24"/>
        </w:rPr>
      </w:pPr>
    </w:p>
    <w:p w:rsidR="008A5488" w:rsidRDefault="008A5488" w:rsidP="008A5488">
      <w:pPr>
        <w:tabs>
          <w:tab w:val="left" w:pos="1230"/>
        </w:tabs>
        <w:jc w:val="center"/>
        <w:rPr>
          <w:b/>
          <w:caps/>
          <w:sz w:val="24"/>
          <w:szCs w:val="24"/>
        </w:rPr>
      </w:pPr>
      <w:r w:rsidRPr="00932DF2">
        <w:rPr>
          <w:b/>
          <w:caps/>
          <w:sz w:val="24"/>
          <w:szCs w:val="24"/>
        </w:rPr>
        <w:lastRenderedPageBreak/>
        <w:t>AIŠKINAMASIS RAŠTAS</w:t>
      </w:r>
    </w:p>
    <w:p w:rsidR="008A5488" w:rsidRPr="00932DF2" w:rsidRDefault="008A5488" w:rsidP="008A5488">
      <w:pPr>
        <w:tabs>
          <w:tab w:val="left" w:pos="1230"/>
        </w:tabs>
        <w:jc w:val="center"/>
        <w:rPr>
          <w:b/>
          <w:caps/>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8A5488" w:rsidRPr="008A5488" w:rsidTr="008A5488">
        <w:trPr>
          <w:trHeight w:val="787"/>
        </w:trPr>
        <w:tc>
          <w:tcPr>
            <w:tcW w:w="14737" w:type="dxa"/>
            <w:tcBorders>
              <w:top w:val="single" w:sz="4" w:space="0" w:color="auto"/>
              <w:left w:val="single" w:sz="4" w:space="0" w:color="auto"/>
              <w:bottom w:val="single" w:sz="4" w:space="0" w:color="auto"/>
              <w:right w:val="single" w:sz="4" w:space="0" w:color="auto"/>
            </w:tcBorders>
          </w:tcPr>
          <w:p w:rsidR="008A5488" w:rsidRPr="008A5488" w:rsidRDefault="008A5488" w:rsidP="008A5488">
            <w:pPr>
              <w:pStyle w:val="Sraopastraipa"/>
              <w:widowControl/>
              <w:numPr>
                <w:ilvl w:val="0"/>
                <w:numId w:val="12"/>
              </w:numPr>
              <w:tabs>
                <w:tab w:val="left" w:pos="284"/>
              </w:tabs>
              <w:autoSpaceDE/>
              <w:autoSpaceDN/>
              <w:adjustRightInd/>
              <w:ind w:left="0" w:firstLine="0"/>
              <w:jc w:val="both"/>
              <w:rPr>
                <w:sz w:val="24"/>
                <w:szCs w:val="24"/>
                <w:lang w:val="pt-BR"/>
              </w:rPr>
            </w:pPr>
            <w:r w:rsidRPr="008A5488">
              <w:rPr>
                <w:b/>
                <w:sz w:val="24"/>
                <w:szCs w:val="24"/>
              </w:rPr>
              <w:t>Įsakymo projekto pavadinimas</w:t>
            </w:r>
            <w:r w:rsidRPr="008A5488">
              <w:rPr>
                <w:sz w:val="24"/>
                <w:szCs w:val="24"/>
              </w:rPr>
              <w:t xml:space="preserve">: </w:t>
            </w:r>
            <w:r w:rsidRPr="008A5488">
              <w:rPr>
                <w:bCs/>
                <w:sz w:val="24"/>
                <w:szCs w:val="24"/>
              </w:rPr>
              <w:t xml:space="preserve">Dėl </w:t>
            </w:r>
            <w:r w:rsidRPr="008A5488">
              <w:rPr>
                <w:sz w:val="24"/>
                <w:szCs w:val="24"/>
              </w:rPr>
              <w:t>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tc>
      </w:tr>
      <w:tr w:rsidR="008A5488" w:rsidRPr="008A5488" w:rsidTr="008A5488">
        <w:trPr>
          <w:trHeight w:val="948"/>
        </w:trPr>
        <w:tc>
          <w:tcPr>
            <w:tcW w:w="14737" w:type="dxa"/>
            <w:tcBorders>
              <w:top w:val="single" w:sz="4" w:space="0" w:color="auto"/>
              <w:left w:val="single" w:sz="4" w:space="0" w:color="auto"/>
              <w:bottom w:val="single" w:sz="4" w:space="0" w:color="auto"/>
              <w:right w:val="single" w:sz="4" w:space="0" w:color="auto"/>
            </w:tcBorders>
            <w:hideMark/>
          </w:tcPr>
          <w:p w:rsidR="008A5488" w:rsidRPr="008A5488" w:rsidRDefault="008A5488" w:rsidP="008A5488">
            <w:pPr>
              <w:pStyle w:val="Sraopastraipa"/>
              <w:widowControl/>
              <w:numPr>
                <w:ilvl w:val="0"/>
                <w:numId w:val="12"/>
              </w:numPr>
              <w:tabs>
                <w:tab w:val="left" w:pos="284"/>
                <w:tab w:val="left" w:pos="1290"/>
              </w:tabs>
              <w:autoSpaceDE/>
              <w:autoSpaceDN/>
              <w:adjustRightInd/>
              <w:ind w:left="0" w:firstLine="0"/>
              <w:jc w:val="both"/>
              <w:rPr>
                <w:b/>
                <w:sz w:val="24"/>
                <w:szCs w:val="24"/>
              </w:rPr>
            </w:pPr>
            <w:r w:rsidRPr="008A5488">
              <w:rPr>
                <w:b/>
                <w:sz w:val="24"/>
                <w:szCs w:val="24"/>
              </w:rPr>
              <w:t>Įsakymo projekto tikslas</w:t>
            </w:r>
            <w:r w:rsidRPr="008A5488">
              <w:rPr>
                <w:sz w:val="24"/>
                <w:szCs w:val="24"/>
              </w:rPr>
              <w:t>:</w:t>
            </w:r>
            <w:r w:rsidRPr="008A5488">
              <w:rPr>
                <w:b/>
                <w:sz w:val="24"/>
                <w:szCs w:val="24"/>
              </w:rPr>
              <w:t xml:space="preserve"> </w:t>
            </w:r>
            <w:r w:rsidRPr="008A5488">
              <w:rPr>
                <w:sz w:val="24"/>
                <w:szCs w:val="24"/>
              </w:rPr>
              <w:t xml:space="preserve">Lietuvos Respublikos sveikatos apsaugos ministro 2015 m. birželio 22 d. įsakymo Nr. V-783 </w:t>
            </w:r>
            <w:r w:rsidRPr="008A5488">
              <w:rPr>
                <w:color w:val="000000"/>
                <w:sz w:val="24"/>
                <w:szCs w:val="24"/>
              </w:rPr>
              <w:t xml:space="preserve">pakeitimu siekiama pakeisti Tuberkuliozės krypties </w:t>
            </w:r>
            <w:r w:rsidRPr="008A5488">
              <w:rPr>
                <w:color w:val="000000" w:themeColor="text1"/>
                <w:sz w:val="24"/>
                <w:szCs w:val="24"/>
              </w:rPr>
              <w:t>projektams įgyvendinti numatomą skirti finansavimą.</w:t>
            </w:r>
          </w:p>
        </w:tc>
      </w:tr>
      <w:tr w:rsidR="008A5488" w:rsidRPr="008A5488" w:rsidTr="008A5488">
        <w:trPr>
          <w:trHeight w:val="558"/>
        </w:trPr>
        <w:tc>
          <w:tcPr>
            <w:tcW w:w="14737" w:type="dxa"/>
            <w:tcBorders>
              <w:top w:val="single" w:sz="4" w:space="0" w:color="auto"/>
              <w:left w:val="single" w:sz="4" w:space="0" w:color="auto"/>
              <w:bottom w:val="single" w:sz="4" w:space="0" w:color="auto"/>
              <w:right w:val="single" w:sz="4" w:space="0" w:color="auto"/>
            </w:tcBorders>
          </w:tcPr>
          <w:p w:rsidR="008A5488" w:rsidRPr="008A5488" w:rsidRDefault="008A5488" w:rsidP="00B852A2">
            <w:pPr>
              <w:jc w:val="both"/>
              <w:rPr>
                <w:color w:val="000000" w:themeColor="text1"/>
                <w:sz w:val="24"/>
                <w:szCs w:val="24"/>
              </w:rPr>
            </w:pPr>
            <w:r w:rsidRPr="008A5488">
              <w:rPr>
                <w:sz w:val="24"/>
                <w:szCs w:val="24"/>
              </w:rPr>
              <w:t xml:space="preserve">3. </w:t>
            </w:r>
            <w:r w:rsidRPr="008A5488">
              <w:rPr>
                <w:b/>
                <w:sz w:val="24"/>
                <w:szCs w:val="24"/>
              </w:rPr>
              <w:t>Įsakymo projekto esmė</w:t>
            </w:r>
            <w:r w:rsidRPr="008A5488">
              <w:rPr>
                <w:sz w:val="24"/>
                <w:szCs w:val="24"/>
              </w:rPr>
              <w:t xml:space="preserve">: Vadovaujantis Finansų ministerijos nustatyta tvarka ir pagal aktualius teisės aktus siekiama </w:t>
            </w:r>
            <w:r w:rsidRPr="008A5488">
              <w:rPr>
                <w:color w:val="000000" w:themeColor="text1"/>
                <w:sz w:val="24"/>
                <w:szCs w:val="24"/>
              </w:rPr>
              <w:t xml:space="preserve">pakeisti Lietuvos Respublikos sveikatos apsaugos ministro </w:t>
            </w:r>
            <w:r w:rsidRPr="008A5488">
              <w:rPr>
                <w:sz w:val="24"/>
                <w:szCs w:val="24"/>
              </w:rPr>
              <w:t xml:space="preserve">2015 m. birželio 22 d. įsakymo Nr. V-783 </w:t>
            </w:r>
            <w:r w:rsidRPr="008A5488">
              <w:rPr>
                <w:color w:val="000000" w:themeColor="text1"/>
                <w:sz w:val="24"/>
                <w:szCs w:val="24"/>
              </w:rPr>
              <w:t>(toliau – TB PIP).</w:t>
            </w:r>
          </w:p>
          <w:p w:rsidR="008A5488" w:rsidRPr="008A5488" w:rsidRDefault="008A5488" w:rsidP="00B852A2">
            <w:pPr>
              <w:shd w:val="clear" w:color="auto" w:fill="FFFFFF"/>
              <w:jc w:val="both"/>
              <w:rPr>
                <w:color w:val="000000" w:themeColor="text1"/>
                <w:sz w:val="24"/>
                <w:szCs w:val="24"/>
              </w:rPr>
            </w:pPr>
            <w:r w:rsidRPr="008A5488">
              <w:rPr>
                <w:color w:val="000000" w:themeColor="text1"/>
                <w:sz w:val="24"/>
                <w:szCs w:val="24"/>
              </w:rPr>
              <w:t xml:space="preserve">Lietuvos Respublikos sveikatos apsaugos ministerija (toliau – Ministerija), vadovaudamasi Atsakomybės ir funkcijų paskirstymo tarp institucijų, įgyvendinant 2014–2020 metų Europos Sąjungos fondų investicijų programą, taisyklių, patvirtintų Lietuvos Respublikos Vyriausybės 2014 m. birželio 4 d. nutarimu Nr. 528 „Dėl atsakomybės ir funkcijų paskirstymo tarp institucijų, įgyvendinant 2014–2020 metų Europos Sąjungos fondų investicijų veiksmų programą“, 6.2.7 papunkčio nuostatomis, parengė </w:t>
            </w:r>
            <w:r w:rsidRPr="008A5488">
              <w:rPr>
                <w:color w:val="000000"/>
                <w:sz w:val="24"/>
                <w:szCs w:val="24"/>
              </w:rPr>
              <w:t>priemonės Nr. V-605 įgyvendinimo plano</w:t>
            </w:r>
            <w:r w:rsidRPr="008A5488">
              <w:rPr>
                <w:bCs/>
                <w:color w:val="000000"/>
                <w:sz w:val="24"/>
                <w:szCs w:val="24"/>
              </w:rPr>
              <w:t xml:space="preserve">, patvirtinto </w:t>
            </w:r>
            <w:r w:rsidRPr="008A5488">
              <w:rPr>
                <w:sz w:val="24"/>
                <w:szCs w:val="24"/>
              </w:rPr>
              <w:t xml:space="preserve">Lietuvos Respublikos sveikatos apsaugos ministro 2015 m. birželio 22 d. įsakymo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w:t>
            </w:r>
            <w:r w:rsidRPr="008A5488">
              <w:rPr>
                <w:bCs/>
                <w:color w:val="000000"/>
                <w:sz w:val="24"/>
                <w:szCs w:val="24"/>
              </w:rPr>
              <w:t xml:space="preserve">(toliau – </w:t>
            </w:r>
            <w:r w:rsidRPr="008A5488">
              <w:rPr>
                <w:color w:val="000000"/>
                <w:sz w:val="24"/>
                <w:szCs w:val="24"/>
              </w:rPr>
              <w:t>įsakymas Nr. V-783</w:t>
            </w:r>
            <w:r w:rsidRPr="008A5488">
              <w:rPr>
                <w:bCs/>
                <w:color w:val="000000"/>
                <w:sz w:val="24"/>
                <w:szCs w:val="24"/>
              </w:rPr>
              <w:t xml:space="preserve">) pakeitimo projektą. </w:t>
            </w:r>
            <w:r w:rsidRPr="008A5488">
              <w:rPr>
                <w:color w:val="000000" w:themeColor="text1"/>
                <w:sz w:val="24"/>
                <w:szCs w:val="24"/>
              </w:rPr>
              <w:t xml:space="preserve">Pažymėtina, kad pateiktais pakeitimais siekiama paspartinti jungtinės </w:t>
            </w:r>
            <w:r w:rsidRPr="008A5488">
              <w:rPr>
                <w:color w:val="000000"/>
                <w:sz w:val="24"/>
                <w:szCs w:val="24"/>
              </w:rPr>
              <w:t>priemonės Nr. J02-CPVA-V projektų įgyvendinimą.</w:t>
            </w:r>
          </w:p>
          <w:p w:rsidR="008A5488" w:rsidRPr="008A5488" w:rsidRDefault="008A5488" w:rsidP="00B852A2">
            <w:pPr>
              <w:tabs>
                <w:tab w:val="left" w:pos="284"/>
                <w:tab w:val="left" w:pos="1290"/>
              </w:tabs>
              <w:jc w:val="both"/>
              <w:rPr>
                <w:color w:val="000000"/>
                <w:sz w:val="24"/>
                <w:szCs w:val="24"/>
              </w:rPr>
            </w:pPr>
            <w:r w:rsidRPr="008A5488">
              <w:rPr>
                <w:color w:val="000000"/>
                <w:sz w:val="24"/>
                <w:szCs w:val="24"/>
              </w:rPr>
              <w:t>Ministerijos Sveikatos netolygumų mažinimo veiksmų plano, Sveiko senėjimo užtikrinimo veiksmų plano ir Vėžio profilaktikos ir kontrolės programos tikslų, uždavinių, priemonių ir projektų, finansuojamų 2014–2020 m. Europos Sąjungos struktūrinių fondų investicijomis, valstybės biudžeto ir kitomis lėšomis, įgyvendinimo priežiūros komitetas (toliau – PPK) protokoliniu sprendimu, atsižvelgdamas į projekto vykdytojo VšĮ Vilniaus universiteto ligoninės Santaros klinikų (toliau – VULSK) pateiktą informaciją, dėl 2017 m. liepos mėn. nustatytų statybos rangos darbų išbrangimų ir VšĮ Centrinės projektų valdymo agentūros (toliau – CPVA) sustabdytą VULSK pateiktos projekto paraiškos vertinimą, pritarė priemonės Nr. J02-CPVA-V „Tuberkuliozės profilaktikos, diagnostikos ir gydymo paslaugų kokybės ir prieinamumo gerinimas“ administravimo dokumentų (tame tarpe ir įsakymo Nr. V-783) keitimui (PPK 2017-10-19 posėdžio protokolas Nr. SF-41).</w:t>
            </w:r>
          </w:p>
          <w:p w:rsidR="008A5488" w:rsidRPr="008A5488" w:rsidRDefault="008A5488" w:rsidP="00B852A2">
            <w:pPr>
              <w:jc w:val="both"/>
              <w:rPr>
                <w:color w:val="000000" w:themeColor="text1"/>
                <w:sz w:val="24"/>
                <w:szCs w:val="24"/>
              </w:rPr>
            </w:pPr>
            <w:r w:rsidRPr="008A5488">
              <w:rPr>
                <w:color w:val="000000"/>
                <w:sz w:val="24"/>
                <w:szCs w:val="24"/>
              </w:rPr>
              <w:t xml:space="preserve">Ministerijos  </w:t>
            </w:r>
            <w:r w:rsidRPr="008A5488">
              <w:rPr>
                <w:sz w:val="24"/>
                <w:szCs w:val="24"/>
              </w:rPr>
              <w:t xml:space="preserve">Valstybės investicijų programos, Europos Sąjungos struktūrinės ir kitos tarptautinės paramos lėšų paskirstymo bei brangių medicinos prietaisų įsigijimo iš įvairių finansavimo šaltinių koordinavimo šalies mastu komisija </w:t>
            </w:r>
            <w:r w:rsidRPr="008A5488">
              <w:rPr>
                <w:color w:val="000000"/>
                <w:sz w:val="24"/>
                <w:szCs w:val="24"/>
              </w:rPr>
              <w:t xml:space="preserve">(toliau – IKK) </w:t>
            </w:r>
            <w:r w:rsidRPr="008A5488">
              <w:rPr>
                <w:sz w:val="24"/>
                <w:szCs w:val="24"/>
              </w:rPr>
              <w:t xml:space="preserve">2017 m. lapkričio 30 d. posėdžio metu </w:t>
            </w:r>
            <w:r w:rsidRPr="008A5488">
              <w:rPr>
                <w:color w:val="000000"/>
                <w:sz w:val="24"/>
                <w:szCs w:val="24"/>
              </w:rPr>
              <w:t>vertindama VULSK pakoreguotą projektinį pasiūlymą ,,</w:t>
            </w:r>
            <w:r w:rsidRPr="008A5488">
              <w:rPr>
                <w:sz w:val="24"/>
                <w:szCs w:val="24"/>
              </w:rPr>
              <w:t>Tuberkuliozės profilaktikos, efektyvios diagnostikos ir gydymo organizavimo bei veiklos efektyvumo gerinimas VšĮ VUL Santaros klinikose</w:t>
            </w:r>
            <w:r w:rsidRPr="008A5488">
              <w:rPr>
                <w:color w:val="000000"/>
                <w:sz w:val="24"/>
                <w:szCs w:val="24"/>
              </w:rPr>
              <w:t xml:space="preserve">“, pritarė planuojamų investicijų poreikiui – iki </w:t>
            </w:r>
            <w:r w:rsidRPr="008A5488">
              <w:rPr>
                <w:bCs/>
                <w:color w:val="000000"/>
                <w:sz w:val="24"/>
                <w:szCs w:val="24"/>
              </w:rPr>
              <w:t>8 735 312,88</w:t>
            </w:r>
            <w:r w:rsidRPr="008A5488">
              <w:rPr>
                <w:color w:val="000000"/>
                <w:sz w:val="24"/>
                <w:szCs w:val="24"/>
              </w:rPr>
              <w:t xml:space="preserve"> Eur, įskaitant techninės priežiūros FIDIC inžinieriaus </w:t>
            </w:r>
            <w:r w:rsidRPr="008A5488">
              <w:rPr>
                <w:color w:val="000000"/>
                <w:sz w:val="24"/>
                <w:szCs w:val="24"/>
              </w:rPr>
              <w:lastRenderedPageBreak/>
              <w:t>išlaidas (IKK 2017-12-04 posėdžio protokolas Nr. SF-51).</w:t>
            </w:r>
          </w:p>
          <w:tbl>
            <w:tblPr>
              <w:tblW w:w="14201" w:type="dxa"/>
              <w:tblLook w:val="04A0" w:firstRow="1" w:lastRow="0" w:firstColumn="1" w:lastColumn="0" w:noHBand="0" w:noVBand="1"/>
            </w:tblPr>
            <w:tblGrid>
              <w:gridCol w:w="327"/>
              <w:gridCol w:w="3243"/>
              <w:gridCol w:w="2410"/>
              <w:gridCol w:w="2268"/>
              <w:gridCol w:w="3118"/>
              <w:gridCol w:w="2835"/>
            </w:tblGrid>
            <w:tr w:rsidR="008A5488" w:rsidRPr="00820DC5" w:rsidTr="008A5488">
              <w:trPr>
                <w:trHeight w:val="375"/>
              </w:trPr>
              <w:tc>
                <w:tcPr>
                  <w:tcW w:w="14201" w:type="dxa"/>
                  <w:gridSpan w:val="6"/>
                  <w:tcBorders>
                    <w:top w:val="nil"/>
                    <w:left w:val="nil"/>
                    <w:bottom w:val="nil"/>
                    <w:right w:val="nil"/>
                  </w:tcBorders>
                  <w:shd w:val="clear" w:color="auto" w:fill="auto"/>
                  <w:hideMark/>
                </w:tcPr>
                <w:p w:rsidR="008A5488" w:rsidRPr="008A5488" w:rsidRDefault="008A5488" w:rsidP="00B852A2">
                  <w:pPr>
                    <w:widowControl/>
                    <w:autoSpaceDE/>
                    <w:autoSpaceDN/>
                    <w:adjustRightInd/>
                    <w:ind w:left="-84"/>
                    <w:jc w:val="both"/>
                    <w:rPr>
                      <w:color w:val="000000"/>
                      <w:sz w:val="24"/>
                      <w:szCs w:val="24"/>
                    </w:rPr>
                  </w:pPr>
                  <w:r w:rsidRPr="008A5488">
                    <w:rPr>
                      <w:color w:val="000000"/>
                      <w:sz w:val="24"/>
                      <w:szCs w:val="24"/>
                    </w:rPr>
                    <w:t xml:space="preserve">Atitinkamai turi būti pakeistas bendras TB priemonei skirtas finansavimas (pakeičiat finansavimo šaltinių sumas). </w:t>
                  </w:r>
                </w:p>
                <w:p w:rsidR="008A5488" w:rsidRPr="008A5488" w:rsidRDefault="008A5488" w:rsidP="00B852A2">
                  <w:pPr>
                    <w:widowControl/>
                    <w:autoSpaceDE/>
                    <w:autoSpaceDN/>
                    <w:adjustRightInd/>
                    <w:ind w:left="-84"/>
                    <w:jc w:val="both"/>
                    <w:rPr>
                      <w:color w:val="000000"/>
                      <w:sz w:val="24"/>
                      <w:szCs w:val="24"/>
                    </w:rPr>
                  </w:pPr>
                </w:p>
                <w:p w:rsidR="008A5488" w:rsidRPr="00820DC5" w:rsidRDefault="008A5488" w:rsidP="00B852A2">
                  <w:pPr>
                    <w:widowControl/>
                    <w:autoSpaceDE/>
                    <w:autoSpaceDN/>
                    <w:adjustRightInd/>
                    <w:rPr>
                      <w:rFonts w:eastAsia="Times New Roman"/>
                      <w:b/>
                      <w:bCs/>
                      <w:color w:val="000000"/>
                      <w:sz w:val="24"/>
                      <w:szCs w:val="24"/>
                    </w:rPr>
                  </w:pPr>
                  <w:r w:rsidRPr="00820DC5">
                    <w:rPr>
                      <w:rFonts w:eastAsia="Times New Roman"/>
                      <w:b/>
                      <w:bCs/>
                      <w:color w:val="000000"/>
                      <w:sz w:val="24"/>
                      <w:szCs w:val="24"/>
                    </w:rPr>
                    <w:t>Bendras TB priemonės finansavimas</w:t>
                  </w:r>
                  <w:r w:rsidRPr="008A5488">
                    <w:rPr>
                      <w:rFonts w:eastAsia="Times New Roman"/>
                      <w:b/>
                      <w:bCs/>
                      <w:color w:val="000000"/>
                      <w:sz w:val="24"/>
                      <w:szCs w:val="24"/>
                    </w:rPr>
                    <w:t>:</w:t>
                  </w:r>
                </w:p>
              </w:tc>
            </w:tr>
            <w:tr w:rsidR="008A5488" w:rsidRPr="008A5488" w:rsidTr="008A5488">
              <w:trPr>
                <w:trHeight w:val="375"/>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single" w:sz="4" w:space="0" w:color="auto"/>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xml:space="preserve"> </w:t>
                  </w:r>
                </w:p>
              </w:tc>
              <w:tc>
                <w:tcPr>
                  <w:tcW w:w="2410" w:type="dxa"/>
                  <w:tcBorders>
                    <w:top w:val="single" w:sz="4" w:space="0" w:color="auto"/>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Buvo</w:t>
                  </w:r>
                  <w:r w:rsidRPr="008A5488">
                    <w:rPr>
                      <w:rFonts w:eastAsia="Times New Roman"/>
                      <w:b/>
                      <w:bCs/>
                      <w:color w:val="000000"/>
                      <w:sz w:val="24"/>
                      <w:szCs w:val="24"/>
                    </w:rPr>
                    <w:t xml:space="preserve"> patvirtinta</w:t>
                  </w:r>
                </w:p>
              </w:tc>
              <w:tc>
                <w:tcPr>
                  <w:tcW w:w="2268" w:type="dxa"/>
                  <w:tcBorders>
                    <w:top w:val="single" w:sz="4" w:space="0" w:color="auto"/>
                    <w:left w:val="nil"/>
                    <w:bottom w:val="single" w:sz="4" w:space="0" w:color="auto"/>
                    <w:right w:val="single" w:sz="4" w:space="0" w:color="auto"/>
                  </w:tcBorders>
                  <w:shd w:val="clear" w:color="auto" w:fill="auto"/>
                  <w:hideMark/>
                </w:tcPr>
                <w:p w:rsidR="008A5488" w:rsidRPr="008A5488"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Kontrolė</w:t>
                  </w:r>
                </w:p>
                <w:p w:rsidR="008A5488" w:rsidRPr="00820DC5" w:rsidRDefault="008A5488" w:rsidP="00B852A2">
                  <w:pPr>
                    <w:widowControl/>
                    <w:autoSpaceDE/>
                    <w:autoSpaceDN/>
                    <w:adjustRightInd/>
                    <w:jc w:val="center"/>
                    <w:rPr>
                      <w:rFonts w:eastAsia="Times New Roman"/>
                      <w:b/>
                      <w:bCs/>
                      <w:color w:val="000000"/>
                      <w:sz w:val="24"/>
                      <w:szCs w:val="24"/>
                    </w:rPr>
                  </w:pPr>
                  <w:r w:rsidRPr="008A5488">
                    <w:rPr>
                      <w:rFonts w:eastAsia="Times New Roman"/>
                      <w:b/>
                      <w:bCs/>
                      <w:color w:val="000000"/>
                      <w:sz w:val="24"/>
                      <w:szCs w:val="24"/>
                    </w:rPr>
                    <w:t>iki keitimo</w:t>
                  </w:r>
                </w:p>
              </w:tc>
              <w:tc>
                <w:tcPr>
                  <w:tcW w:w="3118" w:type="dxa"/>
                  <w:tcBorders>
                    <w:top w:val="single" w:sz="4" w:space="0" w:color="auto"/>
                    <w:left w:val="nil"/>
                    <w:bottom w:val="single" w:sz="4" w:space="0" w:color="auto"/>
                    <w:right w:val="single" w:sz="4" w:space="0" w:color="auto"/>
                  </w:tcBorders>
                  <w:shd w:val="clear" w:color="000000" w:fill="92D050"/>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Projektas</w:t>
                  </w:r>
                  <w:r w:rsidRPr="008A5488">
                    <w:rPr>
                      <w:rFonts w:eastAsia="Times New Roman"/>
                      <w:b/>
                      <w:bCs/>
                      <w:color w:val="000000"/>
                      <w:sz w:val="24"/>
                      <w:szCs w:val="24"/>
                    </w:rPr>
                    <w:t xml:space="preserve"> dėl finansavimo keitimo</w:t>
                  </w:r>
                </w:p>
              </w:tc>
              <w:tc>
                <w:tcPr>
                  <w:tcW w:w="2835" w:type="dxa"/>
                  <w:tcBorders>
                    <w:top w:val="single" w:sz="4" w:space="0" w:color="auto"/>
                    <w:left w:val="nil"/>
                    <w:bottom w:val="single" w:sz="4" w:space="0" w:color="auto"/>
                    <w:right w:val="single" w:sz="4" w:space="0" w:color="auto"/>
                  </w:tcBorders>
                  <w:shd w:val="clear" w:color="000000" w:fill="92D050"/>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Kontrolė</w:t>
                  </w:r>
                  <w:r w:rsidRPr="008A5488">
                    <w:rPr>
                      <w:rFonts w:eastAsia="Times New Roman"/>
                      <w:b/>
                      <w:bCs/>
                      <w:color w:val="000000"/>
                      <w:sz w:val="24"/>
                      <w:szCs w:val="24"/>
                    </w:rPr>
                    <w:t xml:space="preserve"> keitimų</w:t>
                  </w:r>
                </w:p>
              </w:tc>
            </w:tr>
            <w:tr w:rsidR="008A5488" w:rsidRPr="008A5488" w:rsidTr="008A5488">
              <w:trPr>
                <w:trHeight w:val="112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Pagal Aprašą projektams įgyvendinti numatoma skirti iki :</w:t>
                  </w:r>
                </w:p>
              </w:tc>
              <w:tc>
                <w:tcPr>
                  <w:tcW w:w="2410"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16543802,00</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16543802,00</w:t>
                  </w:r>
                </w:p>
              </w:tc>
              <w:tc>
                <w:tcPr>
                  <w:tcW w:w="3118" w:type="dxa"/>
                  <w:tcBorders>
                    <w:top w:val="nil"/>
                    <w:left w:val="nil"/>
                    <w:bottom w:val="single" w:sz="4" w:space="0" w:color="auto"/>
                    <w:right w:val="single" w:sz="4" w:space="0" w:color="auto"/>
                  </w:tcBorders>
                  <w:shd w:val="clear" w:color="000000" w:fill="92D050"/>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19982164,32</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19982164,32</w:t>
                  </w:r>
                </w:p>
              </w:tc>
            </w:tr>
            <w:tr w:rsidR="008A5488" w:rsidRPr="008A5488" w:rsidTr="008A5488">
              <w:trPr>
                <w:trHeight w:val="37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 xml:space="preserve">Iš viso ES lėšos </w:t>
                  </w:r>
                </w:p>
              </w:tc>
              <w:tc>
                <w:tcPr>
                  <w:tcW w:w="2410"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14062232,00 </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14062232,00</w:t>
                  </w:r>
                </w:p>
              </w:tc>
              <w:tc>
                <w:tcPr>
                  <w:tcW w:w="3118" w:type="dxa"/>
                  <w:tcBorders>
                    <w:top w:val="nil"/>
                    <w:left w:val="nil"/>
                    <w:bottom w:val="single" w:sz="4" w:space="0" w:color="auto"/>
                    <w:right w:val="single" w:sz="4" w:space="0" w:color="auto"/>
                  </w:tcBorders>
                  <w:shd w:val="clear" w:color="000000" w:fill="92D050"/>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b/>
                      <w:bCs/>
                      <w:color w:val="000000"/>
                      <w:sz w:val="24"/>
                      <w:szCs w:val="24"/>
                    </w:rPr>
                    <w:t>16984839,83</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16984839,83</w:t>
                  </w:r>
                </w:p>
              </w:tc>
            </w:tr>
            <w:tr w:rsidR="008A5488" w:rsidRPr="008A5488" w:rsidTr="008A5488">
              <w:trPr>
                <w:trHeight w:val="37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ERPF</w:t>
                  </w:r>
                </w:p>
              </w:tc>
              <w:tc>
                <w:tcPr>
                  <w:tcW w:w="2410"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10850115,00</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c>
                <w:tcPr>
                  <w:tcW w:w="3118" w:type="dxa"/>
                  <w:tcBorders>
                    <w:top w:val="nil"/>
                    <w:left w:val="nil"/>
                    <w:bottom w:val="single" w:sz="4" w:space="0" w:color="auto"/>
                    <w:right w:val="single" w:sz="4" w:space="0" w:color="auto"/>
                  </w:tcBorders>
                  <w:shd w:val="clear" w:color="000000" w:fill="92D050"/>
                  <w:vAlign w:val="center"/>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13772722,83</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r>
            <w:tr w:rsidR="008A5488" w:rsidRPr="008A5488" w:rsidTr="008A5488">
              <w:trPr>
                <w:trHeight w:val="37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000000" w:fill="FFFF00"/>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ESF</w:t>
                  </w:r>
                </w:p>
              </w:tc>
              <w:tc>
                <w:tcPr>
                  <w:tcW w:w="2410" w:type="dxa"/>
                  <w:tcBorders>
                    <w:top w:val="nil"/>
                    <w:left w:val="nil"/>
                    <w:bottom w:val="single" w:sz="4" w:space="0" w:color="auto"/>
                    <w:right w:val="single" w:sz="4" w:space="0" w:color="auto"/>
                  </w:tcBorders>
                  <w:shd w:val="clear" w:color="000000" w:fill="FFFF00"/>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3212117,00</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c>
                <w:tcPr>
                  <w:tcW w:w="3118" w:type="dxa"/>
                  <w:tcBorders>
                    <w:top w:val="nil"/>
                    <w:left w:val="nil"/>
                    <w:bottom w:val="single" w:sz="4" w:space="0" w:color="auto"/>
                    <w:right w:val="single" w:sz="4" w:space="0" w:color="auto"/>
                  </w:tcBorders>
                  <w:shd w:val="clear" w:color="000000" w:fill="FFFF00"/>
                  <w:noWrap/>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3212117,00</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r>
            <w:tr w:rsidR="008A5488" w:rsidRPr="008A5488" w:rsidTr="008A5488">
              <w:trPr>
                <w:trHeight w:val="37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b/>
                      <w:bCs/>
                      <w:color w:val="000000"/>
                      <w:sz w:val="24"/>
                      <w:szCs w:val="24"/>
                    </w:rPr>
                    <w:t>Iš viso NB lėšos</w:t>
                  </w:r>
                </w:p>
              </w:tc>
              <w:tc>
                <w:tcPr>
                  <w:tcW w:w="2410"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b/>
                      <w:bCs/>
                      <w:color w:val="000000"/>
                      <w:sz w:val="24"/>
                      <w:szCs w:val="24"/>
                    </w:rPr>
                    <w:t>2481570,00</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2481570,00</w:t>
                  </w:r>
                </w:p>
              </w:tc>
              <w:tc>
                <w:tcPr>
                  <w:tcW w:w="3118" w:type="dxa"/>
                  <w:tcBorders>
                    <w:top w:val="nil"/>
                    <w:left w:val="nil"/>
                    <w:bottom w:val="single" w:sz="4" w:space="0" w:color="auto"/>
                    <w:right w:val="single" w:sz="4" w:space="0" w:color="auto"/>
                  </w:tcBorders>
                  <w:shd w:val="clear" w:color="000000" w:fill="92D050"/>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2997324,49</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2997324,49</w:t>
                  </w:r>
                </w:p>
              </w:tc>
            </w:tr>
            <w:tr w:rsidR="008A5488" w:rsidRPr="008A5488" w:rsidTr="008A5488">
              <w:trPr>
                <w:trHeight w:val="37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ERPF</w:t>
                  </w:r>
                </w:p>
              </w:tc>
              <w:tc>
                <w:tcPr>
                  <w:tcW w:w="2410"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1914726,00</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c>
                <w:tcPr>
                  <w:tcW w:w="3118" w:type="dxa"/>
                  <w:tcBorders>
                    <w:top w:val="nil"/>
                    <w:left w:val="nil"/>
                    <w:bottom w:val="single" w:sz="4" w:space="0" w:color="auto"/>
                    <w:right w:val="single" w:sz="4" w:space="0" w:color="auto"/>
                  </w:tcBorders>
                  <w:shd w:val="clear" w:color="000000" w:fill="92D050"/>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2430480,49</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r>
            <w:tr w:rsidR="008A5488" w:rsidRPr="008A5488" w:rsidTr="008A5488">
              <w:trPr>
                <w:trHeight w:val="375"/>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rsidR="008A5488" w:rsidRPr="00820DC5" w:rsidRDefault="008A5488" w:rsidP="00B852A2">
                  <w:pPr>
                    <w:widowControl/>
                    <w:autoSpaceDE/>
                    <w:autoSpaceDN/>
                    <w:adjustRightInd/>
                    <w:rPr>
                      <w:rFonts w:eastAsia="Times New Roman"/>
                      <w:color w:val="000000"/>
                      <w:sz w:val="24"/>
                      <w:szCs w:val="24"/>
                    </w:rPr>
                  </w:pPr>
                  <w:r w:rsidRPr="00820DC5">
                    <w:rPr>
                      <w:rFonts w:eastAsia="Times New Roman"/>
                      <w:color w:val="000000"/>
                      <w:sz w:val="24"/>
                      <w:szCs w:val="24"/>
                    </w:rPr>
                    <w:t> </w:t>
                  </w:r>
                </w:p>
              </w:tc>
              <w:tc>
                <w:tcPr>
                  <w:tcW w:w="3243" w:type="dxa"/>
                  <w:tcBorders>
                    <w:top w:val="nil"/>
                    <w:left w:val="nil"/>
                    <w:bottom w:val="single" w:sz="4" w:space="0" w:color="auto"/>
                    <w:right w:val="single" w:sz="4" w:space="0" w:color="auto"/>
                  </w:tcBorders>
                  <w:shd w:val="clear" w:color="000000" w:fill="FFFF00"/>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color w:val="000000"/>
                      <w:sz w:val="24"/>
                      <w:szCs w:val="24"/>
                    </w:rPr>
                    <w:t>ESF</w:t>
                  </w:r>
                </w:p>
              </w:tc>
              <w:tc>
                <w:tcPr>
                  <w:tcW w:w="2410" w:type="dxa"/>
                  <w:tcBorders>
                    <w:top w:val="nil"/>
                    <w:left w:val="nil"/>
                    <w:bottom w:val="single" w:sz="4" w:space="0" w:color="auto"/>
                    <w:right w:val="single" w:sz="4" w:space="0" w:color="auto"/>
                  </w:tcBorders>
                  <w:shd w:val="clear" w:color="000000" w:fill="FFFF00"/>
                  <w:hideMark/>
                </w:tcPr>
                <w:p w:rsidR="008A5488" w:rsidRPr="00820DC5" w:rsidRDefault="008A5488" w:rsidP="00B852A2">
                  <w:pPr>
                    <w:widowControl/>
                    <w:autoSpaceDE/>
                    <w:autoSpaceDN/>
                    <w:adjustRightInd/>
                    <w:jc w:val="center"/>
                    <w:rPr>
                      <w:rFonts w:eastAsia="Times New Roman"/>
                      <w:b/>
                      <w:bCs/>
                      <w:color w:val="000000"/>
                      <w:sz w:val="24"/>
                      <w:szCs w:val="24"/>
                    </w:rPr>
                  </w:pPr>
                  <w:r w:rsidRPr="00820DC5">
                    <w:rPr>
                      <w:rFonts w:eastAsia="Times New Roman"/>
                      <w:color w:val="000000"/>
                      <w:sz w:val="24"/>
                      <w:szCs w:val="24"/>
                    </w:rPr>
                    <w:t>566844,00</w:t>
                  </w:r>
                </w:p>
              </w:tc>
              <w:tc>
                <w:tcPr>
                  <w:tcW w:w="2268"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c>
                <w:tcPr>
                  <w:tcW w:w="3118" w:type="dxa"/>
                  <w:tcBorders>
                    <w:top w:val="nil"/>
                    <w:left w:val="nil"/>
                    <w:bottom w:val="single" w:sz="4" w:space="0" w:color="auto"/>
                    <w:right w:val="single" w:sz="4" w:space="0" w:color="auto"/>
                  </w:tcBorders>
                  <w:shd w:val="clear" w:color="000000" w:fill="FFFF00"/>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566844,00</w:t>
                  </w:r>
                </w:p>
              </w:tc>
              <w:tc>
                <w:tcPr>
                  <w:tcW w:w="2835" w:type="dxa"/>
                  <w:tcBorders>
                    <w:top w:val="nil"/>
                    <w:left w:val="nil"/>
                    <w:bottom w:val="single" w:sz="4" w:space="0" w:color="auto"/>
                    <w:right w:val="single" w:sz="4" w:space="0" w:color="auto"/>
                  </w:tcBorders>
                  <w:shd w:val="clear" w:color="auto" w:fill="auto"/>
                  <w:hideMark/>
                </w:tcPr>
                <w:p w:rsidR="008A5488" w:rsidRPr="00820DC5" w:rsidRDefault="008A5488" w:rsidP="00B852A2">
                  <w:pPr>
                    <w:widowControl/>
                    <w:autoSpaceDE/>
                    <w:autoSpaceDN/>
                    <w:adjustRightInd/>
                    <w:jc w:val="center"/>
                    <w:rPr>
                      <w:rFonts w:eastAsia="Times New Roman"/>
                      <w:color w:val="000000"/>
                      <w:sz w:val="24"/>
                      <w:szCs w:val="24"/>
                    </w:rPr>
                  </w:pPr>
                  <w:r w:rsidRPr="00820DC5">
                    <w:rPr>
                      <w:rFonts w:eastAsia="Times New Roman"/>
                      <w:color w:val="000000"/>
                      <w:sz w:val="24"/>
                      <w:szCs w:val="24"/>
                    </w:rPr>
                    <w:t> </w:t>
                  </w:r>
                </w:p>
              </w:tc>
            </w:tr>
          </w:tbl>
          <w:p w:rsidR="008A5488" w:rsidRPr="008A5488" w:rsidRDefault="008A5488" w:rsidP="00B852A2">
            <w:pPr>
              <w:widowControl/>
              <w:tabs>
                <w:tab w:val="left" w:pos="284"/>
                <w:tab w:val="left" w:pos="1290"/>
              </w:tabs>
              <w:autoSpaceDE/>
              <w:autoSpaceDN/>
              <w:adjustRightInd/>
              <w:jc w:val="both"/>
              <w:rPr>
                <w:sz w:val="24"/>
                <w:szCs w:val="24"/>
              </w:rPr>
            </w:pPr>
          </w:p>
          <w:p w:rsidR="008A5488" w:rsidRPr="008A5488" w:rsidRDefault="008A5488" w:rsidP="00B852A2">
            <w:pPr>
              <w:widowControl/>
              <w:tabs>
                <w:tab w:val="left" w:pos="284"/>
                <w:tab w:val="left" w:pos="1290"/>
              </w:tabs>
              <w:autoSpaceDE/>
              <w:autoSpaceDN/>
              <w:adjustRightInd/>
              <w:jc w:val="both"/>
              <w:rPr>
                <w:sz w:val="24"/>
                <w:szCs w:val="24"/>
              </w:rPr>
            </w:pPr>
            <w:r w:rsidRPr="008A5488">
              <w:rPr>
                <w:color w:val="000000" w:themeColor="text1"/>
                <w:sz w:val="24"/>
                <w:szCs w:val="24"/>
              </w:rPr>
              <w:t>Atsižvelgiant į tai, yra parengtas TB PIP priemonės Nr. V-605 pakeitimo projektas.</w:t>
            </w:r>
          </w:p>
          <w:p w:rsidR="008A5488" w:rsidRPr="008A5488" w:rsidRDefault="008A5488" w:rsidP="00B852A2">
            <w:pPr>
              <w:pStyle w:val="Sraopastraipa"/>
              <w:tabs>
                <w:tab w:val="left" w:pos="851"/>
              </w:tabs>
              <w:ind w:left="0"/>
              <w:jc w:val="both"/>
              <w:rPr>
                <w:sz w:val="24"/>
                <w:szCs w:val="24"/>
              </w:rPr>
            </w:pPr>
          </w:p>
        </w:tc>
      </w:tr>
      <w:tr w:rsidR="008A5488" w:rsidRPr="008A5488" w:rsidTr="008A5488">
        <w:trPr>
          <w:trHeight w:val="357"/>
        </w:trPr>
        <w:tc>
          <w:tcPr>
            <w:tcW w:w="14737" w:type="dxa"/>
            <w:tcBorders>
              <w:top w:val="single" w:sz="4" w:space="0" w:color="auto"/>
              <w:left w:val="single" w:sz="4" w:space="0" w:color="auto"/>
              <w:bottom w:val="single" w:sz="4" w:space="0" w:color="auto"/>
              <w:right w:val="single" w:sz="4" w:space="0" w:color="auto"/>
            </w:tcBorders>
          </w:tcPr>
          <w:p w:rsidR="008A5488" w:rsidRPr="008A5488" w:rsidRDefault="008A5488" w:rsidP="008A5488">
            <w:pPr>
              <w:pStyle w:val="Sraopastraipa"/>
              <w:numPr>
                <w:ilvl w:val="0"/>
                <w:numId w:val="12"/>
              </w:numPr>
              <w:tabs>
                <w:tab w:val="left" w:pos="284"/>
              </w:tabs>
              <w:ind w:left="0" w:firstLine="0"/>
              <w:rPr>
                <w:sz w:val="24"/>
                <w:szCs w:val="24"/>
                <w:lang w:val="en-US"/>
              </w:rPr>
            </w:pPr>
            <w:r w:rsidRPr="008A5488">
              <w:rPr>
                <w:b/>
                <w:sz w:val="24"/>
                <w:szCs w:val="24"/>
                <w:lang w:val="en-US"/>
              </w:rPr>
              <w:lastRenderedPageBreak/>
              <w:t>Įsakymo projekto derinimas</w:t>
            </w:r>
            <w:r w:rsidRPr="008A5488">
              <w:rPr>
                <w:sz w:val="24"/>
                <w:szCs w:val="24"/>
                <w:lang w:val="en-US"/>
              </w:rPr>
              <w:t>: neprivalomas.</w:t>
            </w:r>
          </w:p>
          <w:p w:rsidR="008A5488" w:rsidRPr="008A5488" w:rsidRDefault="008A5488" w:rsidP="00B852A2">
            <w:pPr>
              <w:pStyle w:val="Sraopastraipa"/>
              <w:tabs>
                <w:tab w:val="left" w:pos="284"/>
              </w:tabs>
              <w:ind w:left="0"/>
              <w:rPr>
                <w:sz w:val="24"/>
                <w:szCs w:val="24"/>
                <w:lang w:val="en-US"/>
              </w:rPr>
            </w:pPr>
          </w:p>
        </w:tc>
      </w:tr>
      <w:tr w:rsidR="008A5488" w:rsidRPr="008A5488" w:rsidTr="008A5488">
        <w:trPr>
          <w:trHeight w:val="363"/>
        </w:trPr>
        <w:tc>
          <w:tcPr>
            <w:tcW w:w="14737" w:type="dxa"/>
            <w:tcBorders>
              <w:top w:val="single" w:sz="4" w:space="0" w:color="auto"/>
              <w:left w:val="single" w:sz="4" w:space="0" w:color="auto"/>
              <w:bottom w:val="single" w:sz="4" w:space="0" w:color="auto"/>
              <w:right w:val="single" w:sz="4" w:space="0" w:color="auto"/>
            </w:tcBorders>
          </w:tcPr>
          <w:p w:rsidR="008A5488" w:rsidRPr="008A5488" w:rsidRDefault="008A5488" w:rsidP="008A5488">
            <w:pPr>
              <w:pStyle w:val="Sraopastraipa"/>
              <w:numPr>
                <w:ilvl w:val="0"/>
                <w:numId w:val="12"/>
              </w:numPr>
              <w:tabs>
                <w:tab w:val="left" w:pos="284"/>
              </w:tabs>
              <w:ind w:left="0" w:firstLine="0"/>
              <w:rPr>
                <w:sz w:val="24"/>
                <w:szCs w:val="24"/>
              </w:rPr>
            </w:pPr>
            <w:r w:rsidRPr="008A5488">
              <w:rPr>
                <w:b/>
                <w:sz w:val="24"/>
                <w:szCs w:val="24"/>
              </w:rPr>
              <w:t>Kiti paaiškinimai, kurie įsakymo projekto rengėjų nuomone, yra būtini</w:t>
            </w:r>
            <w:r w:rsidRPr="008A5488">
              <w:rPr>
                <w:sz w:val="24"/>
                <w:szCs w:val="24"/>
              </w:rPr>
              <w:t>: nėra</w:t>
            </w:r>
          </w:p>
          <w:p w:rsidR="008A5488" w:rsidRPr="008A5488" w:rsidRDefault="008A5488" w:rsidP="00B852A2">
            <w:pPr>
              <w:pStyle w:val="Sraopastraipa"/>
              <w:tabs>
                <w:tab w:val="left" w:pos="284"/>
              </w:tabs>
              <w:ind w:left="0"/>
              <w:rPr>
                <w:b/>
                <w:sz w:val="24"/>
                <w:szCs w:val="24"/>
              </w:rPr>
            </w:pPr>
          </w:p>
        </w:tc>
      </w:tr>
      <w:tr w:rsidR="008A5488" w:rsidRPr="008A5488" w:rsidTr="008A5488">
        <w:trPr>
          <w:trHeight w:val="669"/>
        </w:trPr>
        <w:tc>
          <w:tcPr>
            <w:tcW w:w="14737" w:type="dxa"/>
            <w:tcBorders>
              <w:top w:val="single" w:sz="4" w:space="0" w:color="auto"/>
              <w:left w:val="single" w:sz="4" w:space="0" w:color="auto"/>
              <w:bottom w:val="single" w:sz="4" w:space="0" w:color="auto"/>
              <w:right w:val="single" w:sz="4" w:space="0" w:color="auto"/>
            </w:tcBorders>
          </w:tcPr>
          <w:p w:rsidR="008A5488" w:rsidRPr="008A5488" w:rsidRDefault="008A5488" w:rsidP="008A5488">
            <w:pPr>
              <w:pStyle w:val="Sraopastraipa"/>
              <w:numPr>
                <w:ilvl w:val="0"/>
                <w:numId w:val="12"/>
              </w:numPr>
              <w:tabs>
                <w:tab w:val="left" w:pos="284"/>
                <w:tab w:val="left" w:pos="1290"/>
              </w:tabs>
              <w:ind w:left="0" w:firstLine="0"/>
              <w:rPr>
                <w:sz w:val="24"/>
                <w:szCs w:val="24"/>
                <w:lang w:val="en-US"/>
              </w:rPr>
            </w:pPr>
            <w:r w:rsidRPr="008A5488">
              <w:rPr>
                <w:b/>
                <w:sz w:val="24"/>
                <w:szCs w:val="24"/>
                <w:lang w:val="en-US"/>
              </w:rPr>
              <w:t>Įsakymo projekto autorius</w:t>
            </w:r>
            <w:r w:rsidRPr="008A5488">
              <w:rPr>
                <w:sz w:val="24"/>
                <w:szCs w:val="24"/>
                <w:lang w:val="en-US"/>
              </w:rPr>
              <w:t xml:space="preserve">: </w:t>
            </w:r>
          </w:p>
          <w:p w:rsidR="008A5488" w:rsidRPr="008A5488" w:rsidRDefault="008A5488" w:rsidP="00B852A2">
            <w:pPr>
              <w:pStyle w:val="Sraopastraipa"/>
              <w:tabs>
                <w:tab w:val="left" w:pos="284"/>
                <w:tab w:val="left" w:pos="1290"/>
              </w:tabs>
              <w:ind w:left="0"/>
              <w:rPr>
                <w:sz w:val="24"/>
                <w:szCs w:val="24"/>
                <w:lang w:val="en-US"/>
              </w:rPr>
            </w:pPr>
          </w:p>
          <w:p w:rsidR="008A5488" w:rsidRPr="008A5488" w:rsidRDefault="008A5488" w:rsidP="00B852A2">
            <w:pPr>
              <w:tabs>
                <w:tab w:val="left" w:pos="284"/>
                <w:tab w:val="left" w:pos="1290"/>
              </w:tabs>
              <w:rPr>
                <w:sz w:val="24"/>
                <w:szCs w:val="24"/>
                <w:lang w:val="en-US"/>
              </w:rPr>
            </w:pPr>
          </w:p>
          <w:p w:rsidR="008A5488" w:rsidRPr="008A5488" w:rsidRDefault="008A5488" w:rsidP="00B852A2">
            <w:pPr>
              <w:tabs>
                <w:tab w:val="left" w:pos="284"/>
                <w:tab w:val="left" w:pos="1290"/>
              </w:tabs>
              <w:rPr>
                <w:b/>
                <w:sz w:val="24"/>
                <w:szCs w:val="24"/>
                <w:lang w:val="en-US"/>
              </w:rPr>
            </w:pPr>
            <w:r w:rsidRPr="008A5488">
              <w:rPr>
                <w:sz w:val="24"/>
                <w:szCs w:val="24"/>
                <w:lang w:val="en-US"/>
              </w:rPr>
              <w:t xml:space="preserve">D. Vilimas, 266 1498, el. p. </w:t>
            </w:r>
            <w:hyperlink r:id="rId10" w:history="1">
              <w:r w:rsidRPr="008A5488">
                <w:rPr>
                  <w:rStyle w:val="Hipersaitas"/>
                  <w:sz w:val="24"/>
                  <w:szCs w:val="24"/>
                  <w:lang w:val="en-US"/>
                </w:rPr>
                <w:t>darius.vilimas@sam.lt</w:t>
              </w:r>
            </w:hyperlink>
            <w:r w:rsidRPr="008A5488">
              <w:rPr>
                <w:sz w:val="24"/>
                <w:szCs w:val="24"/>
                <w:lang w:val="en-US"/>
              </w:rPr>
              <w:t xml:space="preserve">                                                   </w:t>
            </w:r>
          </w:p>
        </w:tc>
      </w:tr>
    </w:tbl>
    <w:p w:rsidR="008A5488" w:rsidRPr="005F4717" w:rsidRDefault="008A5488" w:rsidP="008A5488">
      <w:pPr>
        <w:rPr>
          <w:sz w:val="24"/>
          <w:szCs w:val="24"/>
        </w:rPr>
      </w:pPr>
    </w:p>
    <w:p w:rsidR="008A5488" w:rsidRDefault="008A5488" w:rsidP="005F4717">
      <w:pPr>
        <w:rPr>
          <w:b/>
          <w:sz w:val="24"/>
          <w:szCs w:val="24"/>
        </w:rPr>
      </w:pPr>
    </w:p>
    <w:p w:rsidR="008A5488" w:rsidRDefault="008A5488" w:rsidP="005F4717">
      <w:pPr>
        <w:rPr>
          <w:b/>
          <w:sz w:val="24"/>
          <w:szCs w:val="24"/>
        </w:rPr>
      </w:pPr>
    </w:p>
    <w:p w:rsidR="008A5488" w:rsidRDefault="008A5488" w:rsidP="005F4717">
      <w:pPr>
        <w:rPr>
          <w:b/>
          <w:sz w:val="24"/>
          <w:szCs w:val="24"/>
        </w:rPr>
      </w:pPr>
    </w:p>
    <w:p w:rsidR="005F4717" w:rsidRPr="00F05AFF" w:rsidRDefault="00F05AFF" w:rsidP="005F4717">
      <w:pPr>
        <w:rPr>
          <w:b/>
          <w:sz w:val="24"/>
          <w:szCs w:val="24"/>
        </w:rPr>
      </w:pPr>
      <w:r w:rsidRPr="00F05AFF">
        <w:rPr>
          <w:b/>
          <w:sz w:val="24"/>
          <w:szCs w:val="24"/>
        </w:rPr>
        <w:t>TEISĖS AKTAS</w:t>
      </w:r>
    </w:p>
    <w:sectPr w:rsidR="005F4717" w:rsidRPr="00F05AFF" w:rsidSect="00E951D7">
      <w:headerReference w:type="default" r:id="rId11"/>
      <w:pgSz w:w="16834" w:h="11909" w:orient="landscape" w:code="9"/>
      <w:pgMar w:top="1701" w:right="1077" w:bottom="567" w:left="1077"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64" w:rsidRDefault="00201864" w:rsidP="001E3BB3">
      <w:r>
        <w:separator/>
      </w:r>
    </w:p>
  </w:endnote>
  <w:endnote w:type="continuationSeparator" w:id="0">
    <w:p w:rsidR="00201864" w:rsidRDefault="00201864" w:rsidP="001E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64" w:rsidRDefault="00201864" w:rsidP="001E3BB3">
      <w:r>
        <w:separator/>
      </w:r>
    </w:p>
  </w:footnote>
  <w:footnote w:type="continuationSeparator" w:id="0">
    <w:p w:rsidR="00201864" w:rsidRDefault="00201864" w:rsidP="001E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728558"/>
      <w:docPartObj>
        <w:docPartGallery w:val="Page Numbers (Top of Page)"/>
        <w:docPartUnique/>
      </w:docPartObj>
    </w:sdtPr>
    <w:sdtEndPr>
      <w:rPr>
        <w:sz w:val="24"/>
        <w:szCs w:val="24"/>
      </w:rPr>
    </w:sdtEndPr>
    <w:sdtContent>
      <w:p w:rsidR="00267EE8" w:rsidRPr="00CC30AC" w:rsidRDefault="00267EE8">
        <w:pPr>
          <w:pStyle w:val="Antrats"/>
          <w:jc w:val="center"/>
          <w:rPr>
            <w:sz w:val="24"/>
            <w:szCs w:val="24"/>
          </w:rPr>
        </w:pPr>
        <w:r w:rsidRPr="00CC30AC">
          <w:rPr>
            <w:sz w:val="24"/>
            <w:szCs w:val="24"/>
          </w:rPr>
          <w:fldChar w:fldCharType="begin"/>
        </w:r>
        <w:r w:rsidRPr="00CC30AC">
          <w:rPr>
            <w:sz w:val="24"/>
            <w:szCs w:val="24"/>
          </w:rPr>
          <w:instrText>PAGE   \* MERGEFORMAT</w:instrText>
        </w:r>
        <w:r w:rsidRPr="00CC30AC">
          <w:rPr>
            <w:sz w:val="24"/>
            <w:szCs w:val="24"/>
          </w:rPr>
          <w:fldChar w:fldCharType="separate"/>
        </w:r>
        <w:r w:rsidR="00205F46">
          <w:rPr>
            <w:noProof/>
            <w:sz w:val="24"/>
            <w:szCs w:val="24"/>
          </w:rPr>
          <w:t>2</w:t>
        </w:r>
        <w:r w:rsidRPr="00CC30AC">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41A4"/>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3F73EEE"/>
    <w:multiLevelType w:val="multilevel"/>
    <w:tmpl w:val="076E71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B4883"/>
    <w:multiLevelType w:val="multilevel"/>
    <w:tmpl w:val="78E45FDC"/>
    <w:lvl w:ilvl="0">
      <w:start w:val="1"/>
      <w:numFmt w:val="decimal"/>
      <w:lvlText w:val="%1."/>
      <w:lvlJc w:val="left"/>
      <w:pPr>
        <w:ind w:left="1211" w:hanging="360"/>
      </w:pPr>
      <w:rPr>
        <w:rFonts w:hint="default"/>
        <w:color w:val="000000"/>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4" w15:restartNumberingAfterBreak="0">
    <w:nsid w:val="07E20BE0"/>
    <w:multiLevelType w:val="multilevel"/>
    <w:tmpl w:val="714CCB28"/>
    <w:lvl w:ilvl="0">
      <w:start w:val="1"/>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1051312E"/>
    <w:multiLevelType w:val="hybridMultilevel"/>
    <w:tmpl w:val="14928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2621AE"/>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6AE40CF"/>
    <w:multiLevelType w:val="hybridMultilevel"/>
    <w:tmpl w:val="BD1ED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9" w15:restartNumberingAfterBreak="0">
    <w:nsid w:val="179900CA"/>
    <w:multiLevelType w:val="multilevel"/>
    <w:tmpl w:val="D3FCF550"/>
    <w:lvl w:ilvl="0">
      <w:start w:val="1"/>
      <w:numFmt w:val="decimal"/>
      <w:lvlText w:val="%1."/>
      <w:lvlJc w:val="left"/>
      <w:pPr>
        <w:ind w:left="540" w:hanging="540"/>
      </w:pPr>
      <w:rPr>
        <w:rFonts w:hint="default"/>
      </w:rPr>
    </w:lvl>
    <w:lvl w:ilvl="1">
      <w:start w:val="3"/>
      <w:numFmt w:val="decimal"/>
      <w:lvlText w:val="%1.%2."/>
      <w:lvlJc w:val="left"/>
      <w:pPr>
        <w:ind w:left="982" w:hanging="540"/>
      </w:pPr>
      <w:rPr>
        <w:rFonts w:hint="default"/>
      </w:rPr>
    </w:lvl>
    <w:lvl w:ilvl="2">
      <w:start w:val="3"/>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10"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1212"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1" w15:restartNumberingAfterBreak="0">
    <w:nsid w:val="1B2E6351"/>
    <w:multiLevelType w:val="hybridMultilevel"/>
    <w:tmpl w:val="8EF6078C"/>
    <w:lvl w:ilvl="0" w:tplc="3858CF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EE025D3"/>
    <w:multiLevelType w:val="hybridMultilevel"/>
    <w:tmpl w:val="D068C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632C21"/>
    <w:multiLevelType w:val="hybridMultilevel"/>
    <w:tmpl w:val="48F675FA"/>
    <w:lvl w:ilvl="0" w:tplc="932EC676">
      <w:start w:val="5"/>
      <w:numFmt w:val="decimal"/>
      <w:lvlText w:val="%1."/>
      <w:lvlJc w:val="left"/>
      <w:pPr>
        <w:ind w:left="1148" w:hanging="360"/>
      </w:pPr>
      <w:rPr>
        <w:rFonts w:hint="default"/>
      </w:rPr>
    </w:lvl>
    <w:lvl w:ilvl="1" w:tplc="04270019" w:tentative="1">
      <w:start w:val="1"/>
      <w:numFmt w:val="lowerLetter"/>
      <w:lvlText w:val="%2."/>
      <w:lvlJc w:val="left"/>
      <w:pPr>
        <w:ind w:left="1868" w:hanging="360"/>
      </w:pPr>
    </w:lvl>
    <w:lvl w:ilvl="2" w:tplc="0427001B" w:tentative="1">
      <w:start w:val="1"/>
      <w:numFmt w:val="lowerRoman"/>
      <w:lvlText w:val="%3."/>
      <w:lvlJc w:val="right"/>
      <w:pPr>
        <w:ind w:left="2588" w:hanging="180"/>
      </w:pPr>
    </w:lvl>
    <w:lvl w:ilvl="3" w:tplc="0427000F" w:tentative="1">
      <w:start w:val="1"/>
      <w:numFmt w:val="decimal"/>
      <w:lvlText w:val="%4."/>
      <w:lvlJc w:val="left"/>
      <w:pPr>
        <w:ind w:left="3308" w:hanging="360"/>
      </w:pPr>
    </w:lvl>
    <w:lvl w:ilvl="4" w:tplc="04270019" w:tentative="1">
      <w:start w:val="1"/>
      <w:numFmt w:val="lowerLetter"/>
      <w:lvlText w:val="%5."/>
      <w:lvlJc w:val="left"/>
      <w:pPr>
        <w:ind w:left="4028" w:hanging="360"/>
      </w:pPr>
    </w:lvl>
    <w:lvl w:ilvl="5" w:tplc="0427001B" w:tentative="1">
      <w:start w:val="1"/>
      <w:numFmt w:val="lowerRoman"/>
      <w:lvlText w:val="%6."/>
      <w:lvlJc w:val="right"/>
      <w:pPr>
        <w:ind w:left="4748" w:hanging="180"/>
      </w:pPr>
    </w:lvl>
    <w:lvl w:ilvl="6" w:tplc="0427000F" w:tentative="1">
      <w:start w:val="1"/>
      <w:numFmt w:val="decimal"/>
      <w:lvlText w:val="%7."/>
      <w:lvlJc w:val="left"/>
      <w:pPr>
        <w:ind w:left="5468" w:hanging="360"/>
      </w:pPr>
    </w:lvl>
    <w:lvl w:ilvl="7" w:tplc="04270019" w:tentative="1">
      <w:start w:val="1"/>
      <w:numFmt w:val="lowerLetter"/>
      <w:lvlText w:val="%8."/>
      <w:lvlJc w:val="left"/>
      <w:pPr>
        <w:ind w:left="6188" w:hanging="360"/>
      </w:pPr>
    </w:lvl>
    <w:lvl w:ilvl="8" w:tplc="0427001B" w:tentative="1">
      <w:start w:val="1"/>
      <w:numFmt w:val="lowerRoman"/>
      <w:lvlText w:val="%9."/>
      <w:lvlJc w:val="right"/>
      <w:pPr>
        <w:ind w:left="6908" w:hanging="180"/>
      </w:pPr>
    </w:lvl>
  </w:abstractNum>
  <w:abstractNum w:abstractNumId="14" w15:restartNumberingAfterBreak="0">
    <w:nsid w:val="26DB4812"/>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0E61A18"/>
    <w:multiLevelType w:val="multilevel"/>
    <w:tmpl w:val="982674A4"/>
    <w:lvl w:ilvl="0">
      <w:start w:val="1"/>
      <w:numFmt w:val="decimal"/>
      <w:lvlText w:val="%1"/>
      <w:lvlJc w:val="left"/>
      <w:pPr>
        <w:ind w:left="480" w:hanging="480"/>
      </w:pPr>
      <w:rPr>
        <w:rFonts w:hint="default"/>
      </w:rPr>
    </w:lvl>
    <w:lvl w:ilvl="1">
      <w:start w:val="3"/>
      <w:numFmt w:val="decimal"/>
      <w:lvlText w:val="%1.%2"/>
      <w:lvlJc w:val="left"/>
      <w:pPr>
        <w:ind w:left="922" w:hanging="480"/>
      </w:pPr>
      <w:rPr>
        <w:rFonts w:hint="default"/>
      </w:rPr>
    </w:lvl>
    <w:lvl w:ilvl="2">
      <w:start w:val="2"/>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16" w15:restartNumberingAfterBreak="0">
    <w:nsid w:val="362B6073"/>
    <w:multiLevelType w:val="multilevel"/>
    <w:tmpl w:val="B680D2FA"/>
    <w:lvl w:ilvl="0">
      <w:start w:val="1"/>
      <w:numFmt w:val="decimal"/>
      <w:lvlText w:val="%1."/>
      <w:lvlJc w:val="left"/>
      <w:pPr>
        <w:ind w:left="540" w:hanging="540"/>
      </w:pPr>
      <w:rPr>
        <w:rFonts w:eastAsia="Calibri" w:hint="default"/>
      </w:rPr>
    </w:lvl>
    <w:lvl w:ilvl="1">
      <w:start w:val="3"/>
      <w:numFmt w:val="decimal"/>
      <w:lvlText w:val="%1.%2."/>
      <w:lvlJc w:val="left"/>
      <w:pPr>
        <w:ind w:left="1052" w:hanging="540"/>
      </w:pPr>
      <w:rPr>
        <w:rFonts w:eastAsia="Calibri" w:hint="default"/>
      </w:rPr>
    </w:lvl>
    <w:lvl w:ilvl="2">
      <w:start w:val="5"/>
      <w:numFmt w:val="decimal"/>
      <w:lvlText w:val="%1.%2.%3."/>
      <w:lvlJc w:val="left"/>
      <w:pPr>
        <w:ind w:left="1744" w:hanging="720"/>
      </w:pPr>
      <w:rPr>
        <w:rFonts w:ascii="Times New Roman" w:eastAsia="Calibri" w:hAnsi="Times New Roman" w:cs="Times New Roman" w:hint="default"/>
        <w:sz w:val="24"/>
        <w:szCs w:val="24"/>
      </w:rPr>
    </w:lvl>
    <w:lvl w:ilvl="3">
      <w:start w:val="1"/>
      <w:numFmt w:val="decimal"/>
      <w:lvlText w:val="%1.%2.%3.%4."/>
      <w:lvlJc w:val="left"/>
      <w:pPr>
        <w:ind w:left="2256" w:hanging="720"/>
      </w:pPr>
      <w:rPr>
        <w:rFonts w:eastAsia="Calibri" w:hint="default"/>
      </w:rPr>
    </w:lvl>
    <w:lvl w:ilvl="4">
      <w:start w:val="1"/>
      <w:numFmt w:val="decimal"/>
      <w:lvlText w:val="%1.%2.%3.%4.%5."/>
      <w:lvlJc w:val="left"/>
      <w:pPr>
        <w:ind w:left="3128" w:hanging="1080"/>
      </w:pPr>
      <w:rPr>
        <w:rFonts w:eastAsia="Calibri" w:hint="default"/>
      </w:rPr>
    </w:lvl>
    <w:lvl w:ilvl="5">
      <w:start w:val="1"/>
      <w:numFmt w:val="decimal"/>
      <w:lvlText w:val="%1.%2.%3.%4.%5.%6."/>
      <w:lvlJc w:val="left"/>
      <w:pPr>
        <w:ind w:left="3640" w:hanging="1080"/>
      </w:pPr>
      <w:rPr>
        <w:rFonts w:eastAsia="Calibri" w:hint="default"/>
      </w:rPr>
    </w:lvl>
    <w:lvl w:ilvl="6">
      <w:start w:val="1"/>
      <w:numFmt w:val="decimal"/>
      <w:lvlText w:val="%1.%2.%3.%4.%5.%6.%7."/>
      <w:lvlJc w:val="left"/>
      <w:pPr>
        <w:ind w:left="4512" w:hanging="1440"/>
      </w:pPr>
      <w:rPr>
        <w:rFonts w:eastAsia="Calibri" w:hint="default"/>
      </w:rPr>
    </w:lvl>
    <w:lvl w:ilvl="7">
      <w:start w:val="1"/>
      <w:numFmt w:val="decimal"/>
      <w:lvlText w:val="%1.%2.%3.%4.%5.%6.%7.%8."/>
      <w:lvlJc w:val="left"/>
      <w:pPr>
        <w:ind w:left="5024" w:hanging="1440"/>
      </w:pPr>
      <w:rPr>
        <w:rFonts w:eastAsia="Calibri" w:hint="default"/>
      </w:rPr>
    </w:lvl>
    <w:lvl w:ilvl="8">
      <w:start w:val="1"/>
      <w:numFmt w:val="decimal"/>
      <w:lvlText w:val="%1.%2.%3.%4.%5.%6.%7.%8.%9."/>
      <w:lvlJc w:val="left"/>
      <w:pPr>
        <w:ind w:left="5896" w:hanging="1800"/>
      </w:pPr>
      <w:rPr>
        <w:rFonts w:eastAsia="Calibri" w:hint="default"/>
      </w:rPr>
    </w:lvl>
  </w:abstractNum>
  <w:abstractNum w:abstractNumId="17" w15:restartNumberingAfterBreak="0">
    <w:nsid w:val="44B46214"/>
    <w:multiLevelType w:val="hybridMultilevel"/>
    <w:tmpl w:val="C1B83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7B54B9"/>
    <w:multiLevelType w:val="hybridMultilevel"/>
    <w:tmpl w:val="FBC07A8A"/>
    <w:lvl w:ilvl="0" w:tplc="AF803B44">
      <w:start w:val="1"/>
      <w:numFmt w:val="decimal"/>
      <w:lvlText w:val="%1."/>
      <w:lvlJc w:val="left"/>
      <w:pPr>
        <w:ind w:left="3479"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CB6781"/>
    <w:multiLevelType w:val="hybridMultilevel"/>
    <w:tmpl w:val="0C6277F4"/>
    <w:lvl w:ilvl="0" w:tplc="38E62C90">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15:restartNumberingAfterBreak="0">
    <w:nsid w:val="5A595B31"/>
    <w:multiLevelType w:val="multilevel"/>
    <w:tmpl w:val="65C21EF0"/>
    <w:lvl w:ilvl="0">
      <w:start w:val="1"/>
      <w:numFmt w:val="decimal"/>
      <w:lvlText w:val="%1."/>
      <w:lvlJc w:val="left"/>
      <w:pPr>
        <w:ind w:left="540" w:hanging="540"/>
      </w:pPr>
      <w:rPr>
        <w:rFonts w:hint="default"/>
      </w:rPr>
    </w:lvl>
    <w:lvl w:ilvl="1">
      <w:start w:val="4"/>
      <w:numFmt w:val="decimal"/>
      <w:lvlText w:val="%1.%2."/>
      <w:lvlJc w:val="left"/>
      <w:pPr>
        <w:ind w:left="982" w:hanging="54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23" w15:restartNumberingAfterBreak="0">
    <w:nsid w:val="5D402FD7"/>
    <w:multiLevelType w:val="hybridMultilevel"/>
    <w:tmpl w:val="C52008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D012FF"/>
    <w:multiLevelType w:val="multilevel"/>
    <w:tmpl w:val="CF02F534"/>
    <w:lvl w:ilvl="0">
      <w:start w:val="1"/>
      <w:numFmt w:val="decimal"/>
      <w:lvlText w:val="%1."/>
      <w:lvlJc w:val="left"/>
      <w:pPr>
        <w:ind w:left="360" w:hanging="360"/>
      </w:pPr>
      <w:rPr>
        <w:rFonts w:hint="default"/>
      </w:rPr>
    </w:lvl>
    <w:lvl w:ilvl="1">
      <w:start w:val="1"/>
      <w:numFmt w:val="decimal"/>
      <w:lvlText w:val="%1.%2."/>
      <w:lvlJc w:val="left"/>
      <w:pPr>
        <w:ind w:left="1631" w:hanging="36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25" w15:restartNumberingAfterBreak="0">
    <w:nsid w:val="61B65833"/>
    <w:multiLevelType w:val="multilevel"/>
    <w:tmpl w:val="7C72BE96"/>
    <w:lvl w:ilvl="0">
      <w:start w:val="1"/>
      <w:numFmt w:val="decimal"/>
      <w:lvlText w:val="%1."/>
      <w:lvlJc w:val="left"/>
      <w:pPr>
        <w:ind w:left="928" w:hanging="360"/>
      </w:pPr>
      <w:rPr>
        <w:rFonts w:cs="Times New Roman" w:hint="default"/>
        <w:b w:val="0"/>
        <w:strike w:val="0"/>
        <w:color w:val="auto"/>
      </w:rPr>
    </w:lvl>
    <w:lvl w:ilvl="1">
      <w:start w:val="1"/>
      <w:numFmt w:val="decimal"/>
      <w:isLgl/>
      <w:lvlText w:val="%1.%2."/>
      <w:lvlJc w:val="left"/>
      <w:pPr>
        <w:ind w:left="1108" w:hanging="540"/>
      </w:pPr>
      <w:rPr>
        <w:rFonts w:hint="default"/>
        <w:i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6" w15:restartNumberingAfterBreak="0">
    <w:nsid w:val="659303BA"/>
    <w:multiLevelType w:val="multilevel"/>
    <w:tmpl w:val="6076F680"/>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5AD7787"/>
    <w:multiLevelType w:val="multilevel"/>
    <w:tmpl w:val="8AE26FB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8F12791"/>
    <w:multiLevelType w:val="multilevel"/>
    <w:tmpl w:val="D652BE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9D6175F"/>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F22726"/>
    <w:multiLevelType w:val="hybridMultilevel"/>
    <w:tmpl w:val="EC8EB2DE"/>
    <w:lvl w:ilvl="0" w:tplc="E98C5714">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DF2A86"/>
    <w:multiLevelType w:val="hybridMultilevel"/>
    <w:tmpl w:val="FF3E9AB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731C3C30"/>
    <w:multiLevelType w:val="hybridMultilevel"/>
    <w:tmpl w:val="883A9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E954D7"/>
    <w:multiLevelType w:val="hybridMultilevel"/>
    <w:tmpl w:val="4C943E08"/>
    <w:lvl w:ilvl="0" w:tplc="9C4E08AE">
      <w:start w:val="1"/>
      <w:numFmt w:val="decimal"/>
      <w:lvlText w:val="%1."/>
      <w:lvlJc w:val="left"/>
      <w:pPr>
        <w:ind w:left="1069" w:hanging="360"/>
      </w:pPr>
      <w:rPr>
        <w:rFonts w:eastAsiaTheme="minorEastAsi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5"/>
  </w:num>
  <w:num w:numId="2">
    <w:abstractNumId w:val="14"/>
  </w:num>
  <w:num w:numId="3">
    <w:abstractNumId w:val="33"/>
  </w:num>
  <w:num w:numId="4">
    <w:abstractNumId w:val="23"/>
  </w:num>
  <w:num w:numId="5">
    <w:abstractNumId w:val="12"/>
  </w:num>
  <w:num w:numId="6">
    <w:abstractNumId w:val="18"/>
  </w:num>
  <w:num w:numId="7">
    <w:abstractNumId w:val="8"/>
  </w:num>
  <w:num w:numId="8">
    <w:abstractNumId w:val="24"/>
  </w:num>
  <w:num w:numId="9">
    <w:abstractNumId w:val="26"/>
  </w:num>
  <w:num w:numId="10">
    <w:abstractNumId w:val="4"/>
  </w:num>
  <w:num w:numId="11">
    <w:abstractNumId w:val="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
  </w:num>
  <w:num w:numId="15">
    <w:abstractNumId w:val="13"/>
  </w:num>
  <w:num w:numId="16">
    <w:abstractNumId w:val="10"/>
  </w:num>
  <w:num w:numId="17">
    <w:abstractNumId w:val="30"/>
  </w:num>
  <w:num w:numId="18">
    <w:abstractNumId w:val="2"/>
  </w:num>
  <w:num w:numId="19">
    <w:abstractNumId w:val="11"/>
  </w:num>
  <w:num w:numId="20">
    <w:abstractNumId w:val="5"/>
  </w:num>
  <w:num w:numId="21">
    <w:abstractNumId w:val="17"/>
  </w:num>
  <w:num w:numId="22">
    <w:abstractNumId w:val="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9"/>
  </w:num>
  <w:num w:numId="26">
    <w:abstractNumId w:val="21"/>
  </w:num>
  <w:num w:numId="27">
    <w:abstractNumId w:val="6"/>
  </w:num>
  <w:num w:numId="28">
    <w:abstractNumId w:val="3"/>
  </w:num>
  <w:num w:numId="29">
    <w:abstractNumId w:val="28"/>
  </w:num>
  <w:num w:numId="30">
    <w:abstractNumId w:val="16"/>
  </w:num>
  <w:num w:numId="31">
    <w:abstractNumId w:val="22"/>
  </w:num>
  <w:num w:numId="32">
    <w:abstractNumId w:val="20"/>
  </w:num>
  <w:num w:numId="33">
    <w:abstractNumId w:val="27"/>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8"/>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01EEB"/>
    <w:rsid w:val="00013AF6"/>
    <w:rsid w:val="000142D9"/>
    <w:rsid w:val="00016846"/>
    <w:rsid w:val="00021536"/>
    <w:rsid w:val="00023D82"/>
    <w:rsid w:val="0002485F"/>
    <w:rsid w:val="000251A4"/>
    <w:rsid w:val="00026A28"/>
    <w:rsid w:val="00032F67"/>
    <w:rsid w:val="000345D2"/>
    <w:rsid w:val="00037E8C"/>
    <w:rsid w:val="00043D86"/>
    <w:rsid w:val="000505BD"/>
    <w:rsid w:val="00052915"/>
    <w:rsid w:val="00052C10"/>
    <w:rsid w:val="000608F6"/>
    <w:rsid w:val="00062DD0"/>
    <w:rsid w:val="000678B8"/>
    <w:rsid w:val="00077E69"/>
    <w:rsid w:val="00095B83"/>
    <w:rsid w:val="00097574"/>
    <w:rsid w:val="000A1733"/>
    <w:rsid w:val="000A5D36"/>
    <w:rsid w:val="000B42E0"/>
    <w:rsid w:val="000C08A9"/>
    <w:rsid w:val="000C437E"/>
    <w:rsid w:val="000C6BED"/>
    <w:rsid w:val="000D39C5"/>
    <w:rsid w:val="000E7B24"/>
    <w:rsid w:val="000F10FB"/>
    <w:rsid w:val="001003AF"/>
    <w:rsid w:val="001060B2"/>
    <w:rsid w:val="00132222"/>
    <w:rsid w:val="00132934"/>
    <w:rsid w:val="00140FBD"/>
    <w:rsid w:val="00147919"/>
    <w:rsid w:val="0015586A"/>
    <w:rsid w:val="00156B69"/>
    <w:rsid w:val="001577B2"/>
    <w:rsid w:val="001646C0"/>
    <w:rsid w:val="00167051"/>
    <w:rsid w:val="00167824"/>
    <w:rsid w:val="00171250"/>
    <w:rsid w:val="00175A00"/>
    <w:rsid w:val="00175E82"/>
    <w:rsid w:val="00181422"/>
    <w:rsid w:val="00182478"/>
    <w:rsid w:val="001836B6"/>
    <w:rsid w:val="001A43D8"/>
    <w:rsid w:val="001A78F9"/>
    <w:rsid w:val="001C22CE"/>
    <w:rsid w:val="001C31C5"/>
    <w:rsid w:val="001C331E"/>
    <w:rsid w:val="001D3D63"/>
    <w:rsid w:val="001E3BB3"/>
    <w:rsid w:val="001E5353"/>
    <w:rsid w:val="001E5ACD"/>
    <w:rsid w:val="001E6FC4"/>
    <w:rsid w:val="001E7091"/>
    <w:rsid w:val="001F028E"/>
    <w:rsid w:val="001F29E4"/>
    <w:rsid w:val="001F2D50"/>
    <w:rsid w:val="001F31E6"/>
    <w:rsid w:val="001F4D14"/>
    <w:rsid w:val="001F5EB5"/>
    <w:rsid w:val="002000C5"/>
    <w:rsid w:val="00200D74"/>
    <w:rsid w:val="00201864"/>
    <w:rsid w:val="00203DD2"/>
    <w:rsid w:val="00205F46"/>
    <w:rsid w:val="0021032F"/>
    <w:rsid w:val="0021095C"/>
    <w:rsid w:val="002125A4"/>
    <w:rsid w:val="00231F9E"/>
    <w:rsid w:val="0024209E"/>
    <w:rsid w:val="00246B86"/>
    <w:rsid w:val="002519FC"/>
    <w:rsid w:val="00251FBF"/>
    <w:rsid w:val="00254A91"/>
    <w:rsid w:val="0026195A"/>
    <w:rsid w:val="00263A76"/>
    <w:rsid w:val="00267EE8"/>
    <w:rsid w:val="00270E91"/>
    <w:rsid w:val="002746DA"/>
    <w:rsid w:val="00275102"/>
    <w:rsid w:val="0029077A"/>
    <w:rsid w:val="002933EF"/>
    <w:rsid w:val="00293898"/>
    <w:rsid w:val="00295B79"/>
    <w:rsid w:val="002A48C5"/>
    <w:rsid w:val="002B0998"/>
    <w:rsid w:val="002B26EE"/>
    <w:rsid w:val="002B71B4"/>
    <w:rsid w:val="002D2163"/>
    <w:rsid w:val="002F04F3"/>
    <w:rsid w:val="002F2AF3"/>
    <w:rsid w:val="002F3C76"/>
    <w:rsid w:val="002F7862"/>
    <w:rsid w:val="00306420"/>
    <w:rsid w:val="00313B04"/>
    <w:rsid w:val="0032027B"/>
    <w:rsid w:val="00330118"/>
    <w:rsid w:val="00334D14"/>
    <w:rsid w:val="00341E2B"/>
    <w:rsid w:val="003453F9"/>
    <w:rsid w:val="00346F91"/>
    <w:rsid w:val="003540E8"/>
    <w:rsid w:val="003611A3"/>
    <w:rsid w:val="00363C5F"/>
    <w:rsid w:val="00372F78"/>
    <w:rsid w:val="00373406"/>
    <w:rsid w:val="00373B74"/>
    <w:rsid w:val="00376821"/>
    <w:rsid w:val="00376C25"/>
    <w:rsid w:val="00377C93"/>
    <w:rsid w:val="00380383"/>
    <w:rsid w:val="00382D8F"/>
    <w:rsid w:val="0039082D"/>
    <w:rsid w:val="003959DF"/>
    <w:rsid w:val="003A496F"/>
    <w:rsid w:val="003B5073"/>
    <w:rsid w:val="003B5123"/>
    <w:rsid w:val="003B72AC"/>
    <w:rsid w:val="003B7EEA"/>
    <w:rsid w:val="003C1082"/>
    <w:rsid w:val="003C10C8"/>
    <w:rsid w:val="003C1DE6"/>
    <w:rsid w:val="003C24C3"/>
    <w:rsid w:val="003D062A"/>
    <w:rsid w:val="003E0237"/>
    <w:rsid w:val="003E212A"/>
    <w:rsid w:val="003E3F3C"/>
    <w:rsid w:val="003F2BC8"/>
    <w:rsid w:val="003F5EF0"/>
    <w:rsid w:val="003F66A4"/>
    <w:rsid w:val="00404572"/>
    <w:rsid w:val="00405000"/>
    <w:rsid w:val="004112C2"/>
    <w:rsid w:val="0041192D"/>
    <w:rsid w:val="00413665"/>
    <w:rsid w:val="004200EF"/>
    <w:rsid w:val="004208B4"/>
    <w:rsid w:val="004215CB"/>
    <w:rsid w:val="00427CF9"/>
    <w:rsid w:val="00427F6A"/>
    <w:rsid w:val="004302AF"/>
    <w:rsid w:val="00431316"/>
    <w:rsid w:val="00450035"/>
    <w:rsid w:val="0045406A"/>
    <w:rsid w:val="0046521C"/>
    <w:rsid w:val="004746F1"/>
    <w:rsid w:val="00475484"/>
    <w:rsid w:val="00475AA3"/>
    <w:rsid w:val="00477475"/>
    <w:rsid w:val="00477897"/>
    <w:rsid w:val="00482D42"/>
    <w:rsid w:val="00487979"/>
    <w:rsid w:val="00490E51"/>
    <w:rsid w:val="00491BC6"/>
    <w:rsid w:val="0049565A"/>
    <w:rsid w:val="004A12EF"/>
    <w:rsid w:val="004A451F"/>
    <w:rsid w:val="004B170B"/>
    <w:rsid w:val="004C3D66"/>
    <w:rsid w:val="004C52E7"/>
    <w:rsid w:val="004C5EE4"/>
    <w:rsid w:val="004C6368"/>
    <w:rsid w:val="004C7058"/>
    <w:rsid w:val="004D1D3E"/>
    <w:rsid w:val="004D43C7"/>
    <w:rsid w:val="004E12B5"/>
    <w:rsid w:val="004E13E3"/>
    <w:rsid w:val="004E1DBB"/>
    <w:rsid w:val="004F2B81"/>
    <w:rsid w:val="004F460A"/>
    <w:rsid w:val="004F5CD8"/>
    <w:rsid w:val="004F6441"/>
    <w:rsid w:val="004F6C6B"/>
    <w:rsid w:val="004F771A"/>
    <w:rsid w:val="00512371"/>
    <w:rsid w:val="00512ED2"/>
    <w:rsid w:val="00513B5A"/>
    <w:rsid w:val="00514C77"/>
    <w:rsid w:val="005160BE"/>
    <w:rsid w:val="005160C8"/>
    <w:rsid w:val="005204A8"/>
    <w:rsid w:val="00524C6D"/>
    <w:rsid w:val="00526034"/>
    <w:rsid w:val="00540690"/>
    <w:rsid w:val="00541F9A"/>
    <w:rsid w:val="005558D8"/>
    <w:rsid w:val="005569C5"/>
    <w:rsid w:val="005612BB"/>
    <w:rsid w:val="00562854"/>
    <w:rsid w:val="00565F64"/>
    <w:rsid w:val="005714FB"/>
    <w:rsid w:val="005725C1"/>
    <w:rsid w:val="00573E91"/>
    <w:rsid w:val="0058071F"/>
    <w:rsid w:val="00587C0B"/>
    <w:rsid w:val="00593776"/>
    <w:rsid w:val="00594FEA"/>
    <w:rsid w:val="005A1518"/>
    <w:rsid w:val="005A1D97"/>
    <w:rsid w:val="005A315C"/>
    <w:rsid w:val="005B1420"/>
    <w:rsid w:val="005B1CDC"/>
    <w:rsid w:val="005B5C1A"/>
    <w:rsid w:val="005C44D0"/>
    <w:rsid w:val="005D17D6"/>
    <w:rsid w:val="005D4F05"/>
    <w:rsid w:val="005D5A52"/>
    <w:rsid w:val="005E6CB1"/>
    <w:rsid w:val="005F1D4B"/>
    <w:rsid w:val="005F4717"/>
    <w:rsid w:val="00600437"/>
    <w:rsid w:val="00600ABC"/>
    <w:rsid w:val="006076D9"/>
    <w:rsid w:val="006078E7"/>
    <w:rsid w:val="006172DD"/>
    <w:rsid w:val="006179AF"/>
    <w:rsid w:val="00626F89"/>
    <w:rsid w:val="00643FBC"/>
    <w:rsid w:val="006507B7"/>
    <w:rsid w:val="00650A94"/>
    <w:rsid w:val="006537F6"/>
    <w:rsid w:val="00654A50"/>
    <w:rsid w:val="006553B9"/>
    <w:rsid w:val="006661EB"/>
    <w:rsid w:val="00674982"/>
    <w:rsid w:val="00681805"/>
    <w:rsid w:val="00686BF2"/>
    <w:rsid w:val="00690F23"/>
    <w:rsid w:val="0069780B"/>
    <w:rsid w:val="006B39DE"/>
    <w:rsid w:val="006B5930"/>
    <w:rsid w:val="006C0339"/>
    <w:rsid w:val="006D3D9E"/>
    <w:rsid w:val="006E1A4B"/>
    <w:rsid w:val="006E3431"/>
    <w:rsid w:val="006E4FD9"/>
    <w:rsid w:val="006F5709"/>
    <w:rsid w:val="006F6A52"/>
    <w:rsid w:val="006F792E"/>
    <w:rsid w:val="007034BE"/>
    <w:rsid w:val="00703C3D"/>
    <w:rsid w:val="0071503A"/>
    <w:rsid w:val="00715561"/>
    <w:rsid w:val="00725C9B"/>
    <w:rsid w:val="00725EDA"/>
    <w:rsid w:val="00736A9D"/>
    <w:rsid w:val="0075452E"/>
    <w:rsid w:val="00755F0A"/>
    <w:rsid w:val="00756866"/>
    <w:rsid w:val="00773C3B"/>
    <w:rsid w:val="00784ECB"/>
    <w:rsid w:val="0078501C"/>
    <w:rsid w:val="00791005"/>
    <w:rsid w:val="00791BCF"/>
    <w:rsid w:val="007A7450"/>
    <w:rsid w:val="007B35E3"/>
    <w:rsid w:val="007C104B"/>
    <w:rsid w:val="007C5437"/>
    <w:rsid w:val="007C7A10"/>
    <w:rsid w:val="007C7C7B"/>
    <w:rsid w:val="007D1589"/>
    <w:rsid w:val="007E1046"/>
    <w:rsid w:val="007E64D5"/>
    <w:rsid w:val="007F52F6"/>
    <w:rsid w:val="008008DB"/>
    <w:rsid w:val="00800CB8"/>
    <w:rsid w:val="00802E96"/>
    <w:rsid w:val="008100C8"/>
    <w:rsid w:val="00821A60"/>
    <w:rsid w:val="0082254D"/>
    <w:rsid w:val="008258D0"/>
    <w:rsid w:val="00826CDF"/>
    <w:rsid w:val="0084274E"/>
    <w:rsid w:val="00844BEF"/>
    <w:rsid w:val="008511CB"/>
    <w:rsid w:val="00851AF0"/>
    <w:rsid w:val="00853A29"/>
    <w:rsid w:val="00854051"/>
    <w:rsid w:val="00854645"/>
    <w:rsid w:val="00854738"/>
    <w:rsid w:val="00864648"/>
    <w:rsid w:val="008659B9"/>
    <w:rsid w:val="00867379"/>
    <w:rsid w:val="00877096"/>
    <w:rsid w:val="00881917"/>
    <w:rsid w:val="00882AC7"/>
    <w:rsid w:val="00890168"/>
    <w:rsid w:val="008A5488"/>
    <w:rsid w:val="008B49D7"/>
    <w:rsid w:val="008B7B15"/>
    <w:rsid w:val="008C133E"/>
    <w:rsid w:val="008C2375"/>
    <w:rsid w:val="008C3267"/>
    <w:rsid w:val="008C52C6"/>
    <w:rsid w:val="008C6B85"/>
    <w:rsid w:val="008D0B39"/>
    <w:rsid w:val="008D49E5"/>
    <w:rsid w:val="008E0260"/>
    <w:rsid w:val="008E0E16"/>
    <w:rsid w:val="008E0E3A"/>
    <w:rsid w:val="008E21B1"/>
    <w:rsid w:val="008F0F27"/>
    <w:rsid w:val="008F2E3B"/>
    <w:rsid w:val="008F5A52"/>
    <w:rsid w:val="008F76C0"/>
    <w:rsid w:val="009011C6"/>
    <w:rsid w:val="00916E01"/>
    <w:rsid w:val="00920CE5"/>
    <w:rsid w:val="009249B3"/>
    <w:rsid w:val="009325CE"/>
    <w:rsid w:val="00932BDB"/>
    <w:rsid w:val="0094517F"/>
    <w:rsid w:val="00945D03"/>
    <w:rsid w:val="00952C2A"/>
    <w:rsid w:val="00954BA1"/>
    <w:rsid w:val="00956DB0"/>
    <w:rsid w:val="00957BA4"/>
    <w:rsid w:val="009602C9"/>
    <w:rsid w:val="0097044D"/>
    <w:rsid w:val="00985B42"/>
    <w:rsid w:val="0099033F"/>
    <w:rsid w:val="009975B8"/>
    <w:rsid w:val="009A4008"/>
    <w:rsid w:val="009B0208"/>
    <w:rsid w:val="009D42C2"/>
    <w:rsid w:val="009D589E"/>
    <w:rsid w:val="009F43E8"/>
    <w:rsid w:val="00A058E2"/>
    <w:rsid w:val="00A0635D"/>
    <w:rsid w:val="00A1194F"/>
    <w:rsid w:val="00A22B7C"/>
    <w:rsid w:val="00A2586E"/>
    <w:rsid w:val="00A261C5"/>
    <w:rsid w:val="00A27F0E"/>
    <w:rsid w:val="00A3111E"/>
    <w:rsid w:val="00A37013"/>
    <w:rsid w:val="00A45129"/>
    <w:rsid w:val="00A45F19"/>
    <w:rsid w:val="00A50A81"/>
    <w:rsid w:val="00A5296C"/>
    <w:rsid w:val="00A5462A"/>
    <w:rsid w:val="00A546DF"/>
    <w:rsid w:val="00A56ACC"/>
    <w:rsid w:val="00A629A9"/>
    <w:rsid w:val="00A64F5C"/>
    <w:rsid w:val="00A65BE9"/>
    <w:rsid w:val="00A7086B"/>
    <w:rsid w:val="00A758D6"/>
    <w:rsid w:val="00A90D79"/>
    <w:rsid w:val="00A96283"/>
    <w:rsid w:val="00AA4E21"/>
    <w:rsid w:val="00AA4F50"/>
    <w:rsid w:val="00AC2588"/>
    <w:rsid w:val="00AC53CF"/>
    <w:rsid w:val="00AD09A3"/>
    <w:rsid w:val="00AD2C81"/>
    <w:rsid w:val="00AD5910"/>
    <w:rsid w:val="00AD6902"/>
    <w:rsid w:val="00AE35B8"/>
    <w:rsid w:val="00AE5ECC"/>
    <w:rsid w:val="00AE72FF"/>
    <w:rsid w:val="00AF3B30"/>
    <w:rsid w:val="00B04CA8"/>
    <w:rsid w:val="00B1155A"/>
    <w:rsid w:val="00B21B5A"/>
    <w:rsid w:val="00B21C30"/>
    <w:rsid w:val="00B249FE"/>
    <w:rsid w:val="00B2515A"/>
    <w:rsid w:val="00B40406"/>
    <w:rsid w:val="00B574CC"/>
    <w:rsid w:val="00B6062C"/>
    <w:rsid w:val="00B623D6"/>
    <w:rsid w:val="00B62A67"/>
    <w:rsid w:val="00B700A8"/>
    <w:rsid w:val="00B71521"/>
    <w:rsid w:val="00B75F05"/>
    <w:rsid w:val="00B81405"/>
    <w:rsid w:val="00B87595"/>
    <w:rsid w:val="00B919E5"/>
    <w:rsid w:val="00B92EBA"/>
    <w:rsid w:val="00B93A4B"/>
    <w:rsid w:val="00BA2EE7"/>
    <w:rsid w:val="00BA4025"/>
    <w:rsid w:val="00BB445D"/>
    <w:rsid w:val="00BB5A3D"/>
    <w:rsid w:val="00BD6DC9"/>
    <w:rsid w:val="00BE1CE2"/>
    <w:rsid w:val="00BF2188"/>
    <w:rsid w:val="00BF279F"/>
    <w:rsid w:val="00BF56BE"/>
    <w:rsid w:val="00BF7D67"/>
    <w:rsid w:val="00C02059"/>
    <w:rsid w:val="00C17E21"/>
    <w:rsid w:val="00C214AC"/>
    <w:rsid w:val="00C230EF"/>
    <w:rsid w:val="00C2502F"/>
    <w:rsid w:val="00C259B2"/>
    <w:rsid w:val="00C26C63"/>
    <w:rsid w:val="00C34F13"/>
    <w:rsid w:val="00C37CB9"/>
    <w:rsid w:val="00C41260"/>
    <w:rsid w:val="00C57D52"/>
    <w:rsid w:val="00C735B8"/>
    <w:rsid w:val="00C81A52"/>
    <w:rsid w:val="00C84949"/>
    <w:rsid w:val="00C8543C"/>
    <w:rsid w:val="00C94982"/>
    <w:rsid w:val="00CA05F2"/>
    <w:rsid w:val="00CA0805"/>
    <w:rsid w:val="00CA3911"/>
    <w:rsid w:val="00CA3AC0"/>
    <w:rsid w:val="00CA607C"/>
    <w:rsid w:val="00CB1AEB"/>
    <w:rsid w:val="00CB1C65"/>
    <w:rsid w:val="00CB5309"/>
    <w:rsid w:val="00CC2B74"/>
    <w:rsid w:val="00CC30AC"/>
    <w:rsid w:val="00CD3AF8"/>
    <w:rsid w:val="00CE361E"/>
    <w:rsid w:val="00CE614A"/>
    <w:rsid w:val="00CF0FC7"/>
    <w:rsid w:val="00D01BE7"/>
    <w:rsid w:val="00D02CF9"/>
    <w:rsid w:val="00D03E12"/>
    <w:rsid w:val="00D0488A"/>
    <w:rsid w:val="00D055B7"/>
    <w:rsid w:val="00D05B68"/>
    <w:rsid w:val="00D06B7C"/>
    <w:rsid w:val="00D14971"/>
    <w:rsid w:val="00D17D02"/>
    <w:rsid w:val="00D2177D"/>
    <w:rsid w:val="00D2607E"/>
    <w:rsid w:val="00D36BDE"/>
    <w:rsid w:val="00D37932"/>
    <w:rsid w:val="00D37BBD"/>
    <w:rsid w:val="00D437FD"/>
    <w:rsid w:val="00D467F1"/>
    <w:rsid w:val="00D53AE4"/>
    <w:rsid w:val="00D6020A"/>
    <w:rsid w:val="00D60AAE"/>
    <w:rsid w:val="00D63C72"/>
    <w:rsid w:val="00D70656"/>
    <w:rsid w:val="00D71D99"/>
    <w:rsid w:val="00D739F8"/>
    <w:rsid w:val="00D7530D"/>
    <w:rsid w:val="00D76786"/>
    <w:rsid w:val="00D77A71"/>
    <w:rsid w:val="00D8214E"/>
    <w:rsid w:val="00D8360C"/>
    <w:rsid w:val="00D87881"/>
    <w:rsid w:val="00D87E7B"/>
    <w:rsid w:val="00D9098B"/>
    <w:rsid w:val="00D91CF6"/>
    <w:rsid w:val="00D957A1"/>
    <w:rsid w:val="00D96E26"/>
    <w:rsid w:val="00DC19D3"/>
    <w:rsid w:val="00DC6885"/>
    <w:rsid w:val="00DC76E7"/>
    <w:rsid w:val="00DD0D28"/>
    <w:rsid w:val="00DE14E5"/>
    <w:rsid w:val="00DE2649"/>
    <w:rsid w:val="00DE52A8"/>
    <w:rsid w:val="00DE7BB7"/>
    <w:rsid w:val="00DF44EC"/>
    <w:rsid w:val="00E043E0"/>
    <w:rsid w:val="00E04C1E"/>
    <w:rsid w:val="00E11EB2"/>
    <w:rsid w:val="00E13C12"/>
    <w:rsid w:val="00E207C8"/>
    <w:rsid w:val="00E23D3B"/>
    <w:rsid w:val="00E3318F"/>
    <w:rsid w:val="00E350E8"/>
    <w:rsid w:val="00E36ECC"/>
    <w:rsid w:val="00E43313"/>
    <w:rsid w:val="00E46218"/>
    <w:rsid w:val="00E6003D"/>
    <w:rsid w:val="00E63CEA"/>
    <w:rsid w:val="00E652CC"/>
    <w:rsid w:val="00E66D88"/>
    <w:rsid w:val="00E67D1B"/>
    <w:rsid w:val="00E70872"/>
    <w:rsid w:val="00E85203"/>
    <w:rsid w:val="00E951D7"/>
    <w:rsid w:val="00EA2761"/>
    <w:rsid w:val="00EB2A8C"/>
    <w:rsid w:val="00EB61C5"/>
    <w:rsid w:val="00EC6DAD"/>
    <w:rsid w:val="00EC7B41"/>
    <w:rsid w:val="00ED3AFE"/>
    <w:rsid w:val="00EE0BD9"/>
    <w:rsid w:val="00EE3C1E"/>
    <w:rsid w:val="00EE59BF"/>
    <w:rsid w:val="00EE77A7"/>
    <w:rsid w:val="00EF3F4D"/>
    <w:rsid w:val="00F03CDC"/>
    <w:rsid w:val="00F04768"/>
    <w:rsid w:val="00F05AFF"/>
    <w:rsid w:val="00F13C18"/>
    <w:rsid w:val="00F13C1C"/>
    <w:rsid w:val="00F20E1C"/>
    <w:rsid w:val="00F21240"/>
    <w:rsid w:val="00F366B6"/>
    <w:rsid w:val="00F456B2"/>
    <w:rsid w:val="00F476D5"/>
    <w:rsid w:val="00F542CE"/>
    <w:rsid w:val="00F542E3"/>
    <w:rsid w:val="00F72158"/>
    <w:rsid w:val="00F74F05"/>
    <w:rsid w:val="00F80B99"/>
    <w:rsid w:val="00F81113"/>
    <w:rsid w:val="00F90A28"/>
    <w:rsid w:val="00F9122E"/>
    <w:rsid w:val="00F91CD7"/>
    <w:rsid w:val="00F93135"/>
    <w:rsid w:val="00F95EB5"/>
    <w:rsid w:val="00F975DE"/>
    <w:rsid w:val="00FA167E"/>
    <w:rsid w:val="00FA6ED1"/>
    <w:rsid w:val="00FB0316"/>
    <w:rsid w:val="00FB33B4"/>
    <w:rsid w:val="00FC0D11"/>
    <w:rsid w:val="00FC6A66"/>
    <w:rsid w:val="00FD1E1C"/>
    <w:rsid w:val="00FD44A4"/>
    <w:rsid w:val="00FD4879"/>
    <w:rsid w:val="00FE0626"/>
    <w:rsid w:val="00FE4398"/>
    <w:rsid w:val="00FE517B"/>
    <w:rsid w:val="00FE517F"/>
    <w:rsid w:val="00FE7F7F"/>
    <w:rsid w:val="00FF10EB"/>
    <w:rsid w:val="00FF7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49EDA-B897-45C3-8685-2578D61D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7EEA"/>
    <w:pPr>
      <w:widowControl w:val="0"/>
      <w:autoSpaceDE w:val="0"/>
      <w:autoSpaceDN w:val="0"/>
      <w:adjustRightInd w:val="0"/>
      <w:spacing w:after="0" w:line="240" w:lineRule="auto"/>
    </w:pPr>
    <w:rPr>
      <w:rFonts w:ascii="Times New Roman" w:eastAsiaTheme="minorEastAsia"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E3BB3"/>
    <w:pPr>
      <w:tabs>
        <w:tab w:val="center" w:pos="4819"/>
        <w:tab w:val="right" w:pos="9638"/>
      </w:tabs>
    </w:pPr>
  </w:style>
  <w:style w:type="character" w:customStyle="1" w:styleId="AntratsDiagrama">
    <w:name w:val="Antraštės Diagrama"/>
    <w:basedOn w:val="Numatytasispastraiposriftas"/>
    <w:link w:val="Antrats"/>
    <w:uiPriority w:val="99"/>
    <w:rsid w:val="001E3BB3"/>
    <w:rPr>
      <w:rFonts w:ascii="Times New Roman" w:eastAsiaTheme="minorEastAsia" w:hAnsi="Times New Roman" w:cs="Times New Roman"/>
      <w:sz w:val="20"/>
      <w:szCs w:val="20"/>
      <w:lang w:eastAsia="lt-LT"/>
    </w:rPr>
  </w:style>
  <w:style w:type="paragraph" w:styleId="Porat">
    <w:name w:val="footer"/>
    <w:basedOn w:val="prastasis"/>
    <w:link w:val="PoratDiagrama"/>
    <w:uiPriority w:val="99"/>
    <w:unhideWhenUsed/>
    <w:rsid w:val="001E3BB3"/>
    <w:pPr>
      <w:tabs>
        <w:tab w:val="center" w:pos="4819"/>
        <w:tab w:val="right" w:pos="9638"/>
      </w:tabs>
    </w:pPr>
  </w:style>
  <w:style w:type="character" w:customStyle="1" w:styleId="PoratDiagrama">
    <w:name w:val="Poraštė Diagrama"/>
    <w:basedOn w:val="Numatytasispastraiposriftas"/>
    <w:link w:val="Porat"/>
    <w:uiPriority w:val="99"/>
    <w:rsid w:val="001E3BB3"/>
    <w:rPr>
      <w:rFonts w:ascii="Times New Roman" w:eastAsiaTheme="minorEastAsia" w:hAnsi="Times New Roman" w:cs="Times New Roman"/>
      <w:sz w:val="20"/>
      <w:szCs w:val="20"/>
      <w:lang w:eastAsia="lt-LT"/>
    </w:rPr>
  </w:style>
  <w:style w:type="paragraph" w:styleId="Sraopastraipa">
    <w:name w:val="List Paragraph"/>
    <w:basedOn w:val="prastasis"/>
    <w:uiPriority w:val="34"/>
    <w:qFormat/>
    <w:rsid w:val="005558D8"/>
    <w:pPr>
      <w:ind w:left="720"/>
      <w:contextualSpacing/>
    </w:pPr>
  </w:style>
  <w:style w:type="paragraph" w:styleId="Pagrindinistekstas">
    <w:name w:val="Body Text"/>
    <w:basedOn w:val="prastasis"/>
    <w:link w:val="PagrindinistekstasDiagrama"/>
    <w:uiPriority w:val="99"/>
    <w:rsid w:val="00181422"/>
    <w:pPr>
      <w:widowControl/>
      <w:autoSpaceDE/>
      <w:autoSpaceDN/>
      <w:adjustRightInd/>
      <w:jc w:val="both"/>
    </w:pPr>
    <w:rPr>
      <w:rFonts w:eastAsia="Times New Roman"/>
      <w:sz w:val="24"/>
      <w:szCs w:val="24"/>
      <w:lang w:eastAsia="en-US"/>
    </w:rPr>
  </w:style>
  <w:style w:type="character" w:customStyle="1" w:styleId="PagrindinistekstasDiagrama">
    <w:name w:val="Pagrindinis tekstas Diagrama"/>
    <w:basedOn w:val="Numatytasispastraiposriftas"/>
    <w:link w:val="Pagrindinistekstas"/>
    <w:uiPriority w:val="99"/>
    <w:rsid w:val="00181422"/>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A50A81"/>
    <w:rPr>
      <w:sz w:val="16"/>
      <w:szCs w:val="16"/>
    </w:rPr>
  </w:style>
  <w:style w:type="paragraph" w:styleId="Komentarotekstas">
    <w:name w:val="annotation text"/>
    <w:basedOn w:val="prastasis"/>
    <w:link w:val="KomentarotekstasDiagrama"/>
    <w:uiPriority w:val="99"/>
    <w:unhideWhenUsed/>
    <w:rsid w:val="00A50A81"/>
  </w:style>
  <w:style w:type="character" w:customStyle="1" w:styleId="KomentarotekstasDiagrama">
    <w:name w:val="Komentaro tekstas Diagrama"/>
    <w:basedOn w:val="Numatytasispastraiposriftas"/>
    <w:link w:val="Komentarotekstas"/>
    <w:uiPriority w:val="99"/>
    <w:rsid w:val="00A50A81"/>
    <w:rPr>
      <w:rFonts w:ascii="Times New Roman" w:eastAsiaTheme="minorEastAsia"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A50A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0A81"/>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7C104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FA6ED1"/>
    <w:rPr>
      <w:b/>
      <w:bCs/>
    </w:rPr>
  </w:style>
  <w:style w:type="character" w:customStyle="1" w:styleId="KomentarotemaDiagrama">
    <w:name w:val="Komentaro tema Diagrama"/>
    <w:basedOn w:val="KomentarotekstasDiagrama"/>
    <w:link w:val="Komentarotema"/>
    <w:uiPriority w:val="99"/>
    <w:semiHidden/>
    <w:rsid w:val="00FA6ED1"/>
    <w:rPr>
      <w:rFonts w:ascii="Times New Roman" w:eastAsiaTheme="minorEastAsia" w:hAnsi="Times New Roman" w:cs="Times New Roman"/>
      <w:b/>
      <w:bCs/>
      <w:sz w:val="20"/>
      <w:szCs w:val="20"/>
      <w:lang w:eastAsia="lt-LT"/>
    </w:rPr>
  </w:style>
  <w:style w:type="paragraph" w:customStyle="1" w:styleId="Sraopastraipa1">
    <w:name w:val="Sąrašo pastraipa1"/>
    <w:basedOn w:val="prastasis"/>
    <w:uiPriority w:val="99"/>
    <w:qFormat/>
    <w:rsid w:val="0078501C"/>
    <w:pPr>
      <w:widowControl/>
      <w:autoSpaceDE/>
      <w:autoSpaceDN/>
      <w:adjustRightInd/>
      <w:spacing w:after="200" w:line="276" w:lineRule="auto"/>
      <w:ind w:left="720"/>
    </w:pPr>
    <w:rPr>
      <w:rFonts w:ascii="Calibri" w:eastAsia="Calibri" w:hAnsi="Calibri" w:cs="Calibri"/>
      <w:sz w:val="22"/>
      <w:szCs w:val="22"/>
      <w:lang w:eastAsia="en-US"/>
    </w:rPr>
  </w:style>
  <w:style w:type="paragraph" w:styleId="Betarp">
    <w:name w:val="No Spacing"/>
    <w:uiPriority w:val="1"/>
    <w:qFormat/>
    <w:rsid w:val="0021095C"/>
    <w:pPr>
      <w:spacing w:after="0" w:line="240" w:lineRule="auto"/>
    </w:pPr>
  </w:style>
  <w:style w:type="paragraph" w:styleId="Pagrindiniotekstotrauka">
    <w:name w:val="Body Text Indent"/>
    <w:basedOn w:val="prastasis"/>
    <w:link w:val="PagrindiniotekstotraukaDiagrama"/>
    <w:uiPriority w:val="99"/>
    <w:semiHidden/>
    <w:unhideWhenUsed/>
    <w:rsid w:val="005F47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4717"/>
    <w:rPr>
      <w:rFonts w:ascii="Times New Roman" w:eastAsiaTheme="minorEastAsia" w:hAnsi="Times New Roman" w:cs="Times New Roman"/>
      <w:sz w:val="20"/>
      <w:szCs w:val="20"/>
      <w:lang w:eastAsia="lt-LT"/>
    </w:rPr>
  </w:style>
  <w:style w:type="table" w:styleId="Lentelstinklelis">
    <w:name w:val="Table Grid"/>
    <w:basedOn w:val="prastojilentel"/>
    <w:uiPriority w:val="59"/>
    <w:rsid w:val="00DC19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C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middle">
    <w:name w:val="msonormalcxspmiddle"/>
    <w:basedOn w:val="prastasis"/>
    <w:rsid w:val="006E1A4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242246">
      <w:bodyDiv w:val="1"/>
      <w:marLeft w:val="0"/>
      <w:marRight w:val="0"/>
      <w:marTop w:val="0"/>
      <w:marBottom w:val="0"/>
      <w:divBdr>
        <w:top w:val="none" w:sz="0" w:space="0" w:color="auto"/>
        <w:left w:val="none" w:sz="0" w:space="0" w:color="auto"/>
        <w:bottom w:val="none" w:sz="0" w:space="0" w:color="auto"/>
        <w:right w:val="none" w:sz="0" w:space="0" w:color="auto"/>
      </w:divBdr>
    </w:div>
    <w:div w:id="548954916">
      <w:bodyDiv w:val="1"/>
      <w:marLeft w:val="0"/>
      <w:marRight w:val="0"/>
      <w:marTop w:val="0"/>
      <w:marBottom w:val="0"/>
      <w:divBdr>
        <w:top w:val="none" w:sz="0" w:space="0" w:color="auto"/>
        <w:left w:val="none" w:sz="0" w:space="0" w:color="auto"/>
        <w:bottom w:val="none" w:sz="0" w:space="0" w:color="auto"/>
        <w:right w:val="none" w:sz="0" w:space="0" w:color="auto"/>
      </w:divBdr>
    </w:div>
    <w:div w:id="664161575">
      <w:bodyDiv w:val="1"/>
      <w:marLeft w:val="0"/>
      <w:marRight w:val="0"/>
      <w:marTop w:val="0"/>
      <w:marBottom w:val="0"/>
      <w:divBdr>
        <w:top w:val="none" w:sz="0" w:space="0" w:color="auto"/>
        <w:left w:val="none" w:sz="0" w:space="0" w:color="auto"/>
        <w:bottom w:val="none" w:sz="0" w:space="0" w:color="auto"/>
        <w:right w:val="none" w:sz="0" w:space="0" w:color="auto"/>
      </w:divBdr>
    </w:div>
    <w:div w:id="704184418">
      <w:bodyDiv w:val="1"/>
      <w:marLeft w:val="0"/>
      <w:marRight w:val="0"/>
      <w:marTop w:val="0"/>
      <w:marBottom w:val="0"/>
      <w:divBdr>
        <w:top w:val="none" w:sz="0" w:space="0" w:color="auto"/>
        <w:left w:val="none" w:sz="0" w:space="0" w:color="auto"/>
        <w:bottom w:val="none" w:sz="0" w:space="0" w:color="auto"/>
        <w:right w:val="none" w:sz="0" w:space="0" w:color="auto"/>
      </w:divBdr>
    </w:div>
    <w:div w:id="741296579">
      <w:bodyDiv w:val="1"/>
      <w:marLeft w:val="0"/>
      <w:marRight w:val="0"/>
      <w:marTop w:val="0"/>
      <w:marBottom w:val="0"/>
      <w:divBdr>
        <w:top w:val="none" w:sz="0" w:space="0" w:color="auto"/>
        <w:left w:val="none" w:sz="0" w:space="0" w:color="auto"/>
        <w:bottom w:val="none" w:sz="0" w:space="0" w:color="auto"/>
        <w:right w:val="none" w:sz="0" w:space="0" w:color="auto"/>
      </w:divBdr>
    </w:div>
    <w:div w:id="829950809">
      <w:bodyDiv w:val="1"/>
      <w:marLeft w:val="0"/>
      <w:marRight w:val="0"/>
      <w:marTop w:val="0"/>
      <w:marBottom w:val="0"/>
      <w:divBdr>
        <w:top w:val="none" w:sz="0" w:space="0" w:color="auto"/>
        <w:left w:val="none" w:sz="0" w:space="0" w:color="auto"/>
        <w:bottom w:val="none" w:sz="0" w:space="0" w:color="auto"/>
        <w:right w:val="none" w:sz="0" w:space="0" w:color="auto"/>
      </w:divBdr>
    </w:div>
    <w:div w:id="930968769">
      <w:bodyDiv w:val="1"/>
      <w:marLeft w:val="0"/>
      <w:marRight w:val="0"/>
      <w:marTop w:val="0"/>
      <w:marBottom w:val="0"/>
      <w:divBdr>
        <w:top w:val="none" w:sz="0" w:space="0" w:color="auto"/>
        <w:left w:val="none" w:sz="0" w:space="0" w:color="auto"/>
        <w:bottom w:val="none" w:sz="0" w:space="0" w:color="auto"/>
        <w:right w:val="none" w:sz="0" w:space="0" w:color="auto"/>
      </w:divBdr>
    </w:div>
    <w:div w:id="1292708495">
      <w:bodyDiv w:val="1"/>
      <w:marLeft w:val="0"/>
      <w:marRight w:val="0"/>
      <w:marTop w:val="0"/>
      <w:marBottom w:val="0"/>
      <w:divBdr>
        <w:top w:val="none" w:sz="0" w:space="0" w:color="auto"/>
        <w:left w:val="none" w:sz="0" w:space="0" w:color="auto"/>
        <w:bottom w:val="none" w:sz="0" w:space="0" w:color="auto"/>
        <w:right w:val="none" w:sz="0" w:space="0" w:color="auto"/>
      </w:divBdr>
    </w:div>
    <w:div w:id="1403412337">
      <w:bodyDiv w:val="1"/>
      <w:marLeft w:val="0"/>
      <w:marRight w:val="0"/>
      <w:marTop w:val="0"/>
      <w:marBottom w:val="0"/>
      <w:divBdr>
        <w:top w:val="none" w:sz="0" w:space="0" w:color="auto"/>
        <w:left w:val="none" w:sz="0" w:space="0" w:color="auto"/>
        <w:bottom w:val="none" w:sz="0" w:space="0" w:color="auto"/>
        <w:right w:val="none" w:sz="0" w:space="0" w:color="auto"/>
      </w:divBdr>
    </w:div>
    <w:div w:id="1470516816">
      <w:bodyDiv w:val="1"/>
      <w:marLeft w:val="0"/>
      <w:marRight w:val="0"/>
      <w:marTop w:val="0"/>
      <w:marBottom w:val="0"/>
      <w:divBdr>
        <w:top w:val="none" w:sz="0" w:space="0" w:color="auto"/>
        <w:left w:val="none" w:sz="0" w:space="0" w:color="auto"/>
        <w:bottom w:val="none" w:sz="0" w:space="0" w:color="auto"/>
        <w:right w:val="none" w:sz="0" w:space="0" w:color="auto"/>
      </w:divBdr>
    </w:div>
    <w:div w:id="1716739340">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rius.vilimas@sam.lt" TargetMode="External"/><Relationship Id="rId4" Type="http://schemas.openxmlformats.org/officeDocument/2006/relationships/webSettings" Target="webSettings.xml"/><Relationship Id="rId9" Type="http://schemas.openxmlformats.org/officeDocument/2006/relationships/hyperlink" Target="mailto:darius.vilimas@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5440</Words>
  <Characters>3102</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Agnė Raukštienė</cp:lastModifiedBy>
  <cp:revision>2</cp:revision>
  <cp:lastPrinted>2018-03-05T12:06:00Z</cp:lastPrinted>
  <dcterms:created xsi:type="dcterms:W3CDTF">2018-03-05T12:19:00Z</dcterms:created>
  <dcterms:modified xsi:type="dcterms:W3CDTF">2018-03-05T12:19:00Z</dcterms:modified>
</cp:coreProperties>
</file>