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6C" w:rsidRPr="0056186B" w:rsidRDefault="0055736C" w:rsidP="0055736C">
      <w:pPr>
        <w:tabs>
          <w:tab w:val="left" w:pos="709"/>
        </w:tabs>
        <w:jc w:val="center"/>
        <w:rPr>
          <w:b/>
          <w:caps/>
        </w:rPr>
      </w:pPr>
      <w:bookmarkStart w:id="0" w:name="_GoBack"/>
      <w:bookmarkEnd w:id="0"/>
      <w:r w:rsidRPr="0056186B">
        <w:rPr>
          <w:b/>
          <w:caps/>
        </w:rPr>
        <w:t>LIETUVOS RESPUBLIKOS ŪKIO MINISTRAS</w:t>
      </w:r>
    </w:p>
    <w:p w:rsidR="0055736C" w:rsidRPr="0056186B" w:rsidRDefault="0055736C" w:rsidP="0055736C">
      <w:pPr>
        <w:jc w:val="center"/>
        <w:rPr>
          <w:b/>
          <w:caps/>
        </w:rPr>
      </w:pPr>
    </w:p>
    <w:p w:rsidR="0055736C" w:rsidRPr="0056186B" w:rsidRDefault="0055736C" w:rsidP="0055736C">
      <w:pPr>
        <w:pStyle w:val="centrbold"/>
        <w:spacing w:before="0" w:beforeAutospacing="0" w:after="0" w:afterAutospacing="0"/>
        <w:jc w:val="center"/>
        <w:rPr>
          <w:b/>
        </w:rPr>
      </w:pPr>
      <w:r w:rsidRPr="0056186B">
        <w:rPr>
          <w:b/>
        </w:rPr>
        <w:t>ĮSAKYMAS</w:t>
      </w:r>
    </w:p>
    <w:p w:rsidR="0055736C" w:rsidRPr="0073484D" w:rsidRDefault="0055736C" w:rsidP="0055736C">
      <w:pPr>
        <w:pStyle w:val="Pavadinimas1"/>
        <w:ind w:left="0"/>
        <w:jc w:val="center"/>
        <w:rPr>
          <w:rFonts w:ascii="Times New Roman" w:hAnsi="Times New Roman"/>
          <w:sz w:val="24"/>
          <w:szCs w:val="24"/>
          <w:lang w:val="lt-LT"/>
        </w:rPr>
      </w:pPr>
      <w:r w:rsidRPr="0073484D">
        <w:rPr>
          <w:rFonts w:ascii="Times New Roman" w:hAnsi="Times New Roman"/>
          <w:sz w:val="24"/>
          <w:szCs w:val="24"/>
          <w:lang w:val="lt-LT"/>
        </w:rPr>
        <w:t>dėl 2014–2020 metų europos sąjungos fondų investicijų veiksmų programos 1 prioriteto „mokslinių tyrimų, eksperimentinės plėtros ir inovacijų skatinimas“ priemonės Nr</w:t>
      </w:r>
      <w:r w:rsidR="00FF23A8" w:rsidRPr="0073484D">
        <w:rPr>
          <w:rFonts w:ascii="Times New Roman" w:hAnsi="Times New Roman"/>
          <w:caps w:val="0"/>
          <w:sz w:val="24"/>
          <w:szCs w:val="24"/>
          <w:lang w:val="lt-LT"/>
        </w:rPr>
        <w:t xml:space="preserve">. </w:t>
      </w:r>
      <w:r w:rsidR="00FF23A8" w:rsidRPr="0073484D">
        <w:rPr>
          <w:rFonts w:ascii="Times New Roman" w:hAnsi="Times New Roman"/>
          <w:caps w:val="0"/>
          <w:sz w:val="24"/>
          <w:szCs w:val="24"/>
          <w:lang w:val="lt-LT" w:eastAsia="lt-LT"/>
        </w:rPr>
        <w:t>01.2.1-MITA-T-853</w:t>
      </w:r>
      <w:r w:rsidR="00FF23A8" w:rsidRPr="0073484D">
        <w:rPr>
          <w:caps w:val="0"/>
          <w:lang w:val="lt-LT" w:eastAsia="lt-LT"/>
        </w:rPr>
        <w:t xml:space="preserve"> </w:t>
      </w:r>
      <w:r w:rsidR="00FF23A8" w:rsidRPr="0073484D">
        <w:rPr>
          <w:rFonts w:eastAsia="Calibri"/>
          <w:sz w:val="24"/>
          <w:szCs w:val="24"/>
          <w:lang w:val="lt-LT" w:eastAsia="lt-LT"/>
        </w:rPr>
        <w:t>„</w:t>
      </w:r>
      <w:r w:rsidR="00FF23A8" w:rsidRPr="0073484D">
        <w:rPr>
          <w:sz w:val="24"/>
          <w:szCs w:val="24"/>
          <w:lang w:val="lt-LT" w:eastAsia="lt-LT"/>
        </w:rPr>
        <w:t>INOSTARTAS“</w:t>
      </w:r>
      <w:r w:rsidR="00BF7C56" w:rsidRPr="0073484D">
        <w:rPr>
          <w:sz w:val="24"/>
          <w:szCs w:val="24"/>
          <w:lang w:val="lt-LT" w:eastAsia="lt-LT"/>
        </w:rPr>
        <w:t xml:space="preserve"> </w:t>
      </w:r>
      <w:r w:rsidRPr="0073484D">
        <w:rPr>
          <w:rFonts w:ascii="Times New Roman" w:hAnsi="Times New Roman"/>
          <w:sz w:val="24"/>
          <w:szCs w:val="24"/>
          <w:lang w:val="lt-LT"/>
        </w:rPr>
        <w:t>projektų finansavimo sąlygų aprašo</w:t>
      </w:r>
      <w:r w:rsidR="00745B28" w:rsidRPr="0073484D">
        <w:rPr>
          <w:rFonts w:ascii="Times New Roman" w:hAnsi="Times New Roman"/>
          <w:sz w:val="24"/>
          <w:szCs w:val="24"/>
          <w:lang w:val="lt-LT"/>
        </w:rPr>
        <w:t xml:space="preserve"> NR. 1</w:t>
      </w:r>
      <w:r w:rsidRPr="0073484D">
        <w:rPr>
          <w:rFonts w:ascii="Times New Roman" w:hAnsi="Times New Roman"/>
          <w:sz w:val="24"/>
          <w:szCs w:val="24"/>
          <w:lang w:val="lt-LT"/>
        </w:rPr>
        <w:t xml:space="preserve"> patvirtinimo</w:t>
      </w:r>
    </w:p>
    <w:p w:rsidR="0055736C" w:rsidRPr="0073484D" w:rsidRDefault="0055736C" w:rsidP="0055736C"/>
    <w:p w:rsidR="0055736C" w:rsidRPr="0056186B" w:rsidRDefault="0055736C" w:rsidP="0055736C">
      <w:pPr>
        <w:jc w:val="center"/>
      </w:pPr>
      <w:r w:rsidRPr="0056186B">
        <w:t>201</w:t>
      </w:r>
      <w:r>
        <w:t>8</w:t>
      </w:r>
      <w:r w:rsidRPr="0056186B">
        <w:t xml:space="preserve"> m.</w:t>
      </w:r>
      <w:r>
        <w:t xml:space="preserve">                 d. Nr. 4-</w:t>
      </w:r>
    </w:p>
    <w:p w:rsidR="0055736C" w:rsidRPr="0056186B" w:rsidRDefault="0055736C" w:rsidP="0055736C">
      <w:pPr>
        <w:jc w:val="center"/>
      </w:pPr>
      <w:r w:rsidRPr="0056186B">
        <w:t>Vilnius</w:t>
      </w:r>
    </w:p>
    <w:p w:rsidR="0055736C" w:rsidRPr="0056186B" w:rsidRDefault="0055736C" w:rsidP="0055736C">
      <w:pPr>
        <w:jc w:val="center"/>
      </w:pPr>
    </w:p>
    <w:p w:rsidR="0055736C" w:rsidRDefault="0055736C" w:rsidP="0055736C">
      <w:pPr>
        <w:pStyle w:val="BodyText1"/>
        <w:spacing w:line="240" w:lineRule="auto"/>
        <w:ind w:firstLine="720"/>
        <w:rPr>
          <w:sz w:val="24"/>
          <w:szCs w:val="24"/>
        </w:rPr>
      </w:pPr>
      <w:r>
        <w:rPr>
          <w:sz w:val="24"/>
          <w:szCs w:val="24"/>
        </w:rPr>
        <w:t xml:space="preserve">Vadovaudamasis Atsakomybės ir funkcijų paskirstymo tarp institucijų, įgyvendinant </w:t>
      </w:r>
      <w:r>
        <w:rPr>
          <w:sz w:val="24"/>
          <w:szCs w:val="24"/>
        </w:rPr>
        <w:b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rsidR="0055736C" w:rsidRDefault="0055736C" w:rsidP="0055736C">
      <w:pPr>
        <w:pStyle w:val="BodyText1"/>
        <w:spacing w:line="240" w:lineRule="auto"/>
        <w:ind w:firstLine="720"/>
        <w:rPr>
          <w:sz w:val="24"/>
          <w:szCs w:val="24"/>
        </w:rPr>
      </w:pPr>
      <w:r>
        <w:rPr>
          <w:sz w:val="24"/>
          <w:szCs w:val="24"/>
        </w:rPr>
        <w:t xml:space="preserve">t v i r t i n u  2014–2020 metų Europos Sąjungos fondų investicijų veiksmų programos 1 prioriteto „Mokslinių tyrimų, eksperimentinės plėtros ir inovacijų skatinimas“ priemonės </w:t>
      </w:r>
      <w:r>
        <w:rPr>
          <w:sz w:val="24"/>
          <w:szCs w:val="24"/>
        </w:rPr>
        <w:br/>
      </w:r>
      <w:r w:rsidR="00FF23A8">
        <w:rPr>
          <w:caps/>
          <w:sz w:val="24"/>
          <w:szCs w:val="24"/>
          <w:lang w:eastAsia="lt-LT"/>
        </w:rPr>
        <w:t>N</w:t>
      </w:r>
      <w:r w:rsidR="00FF23A8">
        <w:rPr>
          <w:sz w:val="24"/>
          <w:szCs w:val="24"/>
          <w:lang w:eastAsia="lt-LT"/>
        </w:rPr>
        <w:t>r</w:t>
      </w:r>
      <w:r w:rsidR="00FF23A8">
        <w:rPr>
          <w:caps/>
          <w:sz w:val="24"/>
          <w:szCs w:val="24"/>
          <w:lang w:eastAsia="lt-LT"/>
        </w:rPr>
        <w:t xml:space="preserve">. </w:t>
      </w:r>
      <w:r w:rsidR="00FF23A8" w:rsidRPr="00FF23A8">
        <w:rPr>
          <w:caps/>
          <w:sz w:val="24"/>
          <w:szCs w:val="24"/>
          <w:lang w:eastAsia="lt-LT"/>
        </w:rPr>
        <w:t>01.2.1-MITA-T-853</w:t>
      </w:r>
      <w:r w:rsidR="00FF23A8" w:rsidRPr="008F7623">
        <w:rPr>
          <w:caps/>
          <w:lang w:eastAsia="lt-LT"/>
        </w:rPr>
        <w:t xml:space="preserve"> </w:t>
      </w:r>
      <w:r w:rsidR="00FF23A8" w:rsidRPr="00FF23A8">
        <w:rPr>
          <w:rFonts w:eastAsia="Calibri"/>
          <w:sz w:val="24"/>
          <w:szCs w:val="24"/>
          <w:lang w:eastAsia="lt-LT"/>
        </w:rPr>
        <w:t>„</w:t>
      </w:r>
      <w:r w:rsidR="00FF23A8" w:rsidRPr="00FF23A8">
        <w:rPr>
          <w:sz w:val="24"/>
          <w:szCs w:val="24"/>
          <w:lang w:eastAsia="lt-LT"/>
        </w:rPr>
        <w:t>Inostartas“</w:t>
      </w:r>
      <w:r w:rsidR="00FF23A8">
        <w:rPr>
          <w:sz w:val="24"/>
          <w:szCs w:val="24"/>
          <w:lang w:eastAsia="lt-LT"/>
        </w:rPr>
        <w:t xml:space="preserve"> </w:t>
      </w:r>
      <w:r>
        <w:rPr>
          <w:sz w:val="24"/>
          <w:szCs w:val="24"/>
        </w:rPr>
        <w:t>projektų finansavimo sąlygų aprašą Nr. 1 (pridedama).</w:t>
      </w:r>
    </w:p>
    <w:p w:rsidR="0055736C" w:rsidRDefault="0055736C" w:rsidP="0055736C"/>
    <w:p w:rsidR="0055736C" w:rsidRPr="0056186B" w:rsidRDefault="0055736C" w:rsidP="0055736C"/>
    <w:p w:rsidR="0055736C" w:rsidRPr="0056186B" w:rsidRDefault="0055736C" w:rsidP="0055736C">
      <w:pPr>
        <w:rPr>
          <w:bCs/>
        </w:rPr>
      </w:pPr>
    </w:p>
    <w:tbl>
      <w:tblPr>
        <w:tblW w:w="0" w:type="auto"/>
        <w:tblLook w:val="01E0" w:firstRow="1" w:lastRow="1" w:firstColumn="1" w:lastColumn="1" w:noHBand="0" w:noVBand="0"/>
      </w:tblPr>
      <w:tblGrid>
        <w:gridCol w:w="4927"/>
        <w:gridCol w:w="4927"/>
      </w:tblGrid>
      <w:tr w:rsidR="0055736C" w:rsidRPr="0056186B" w:rsidTr="00DA798F">
        <w:tc>
          <w:tcPr>
            <w:tcW w:w="4927" w:type="dxa"/>
          </w:tcPr>
          <w:p w:rsidR="0055736C" w:rsidRPr="0056186B" w:rsidRDefault="0055736C" w:rsidP="00FF23A8">
            <w:pPr>
              <w:ind w:firstLine="0"/>
            </w:pPr>
            <w:r w:rsidRPr="0056186B">
              <w:t>Ūkio ministr</w:t>
            </w:r>
            <w:r>
              <w:t>as</w:t>
            </w:r>
          </w:p>
        </w:tc>
        <w:tc>
          <w:tcPr>
            <w:tcW w:w="4927" w:type="dxa"/>
          </w:tcPr>
          <w:p w:rsidR="0055736C" w:rsidRPr="0056186B" w:rsidRDefault="0055736C" w:rsidP="00DA798F">
            <w:pPr>
              <w:jc w:val="right"/>
            </w:pPr>
          </w:p>
        </w:tc>
      </w:tr>
    </w:tbl>
    <w:p w:rsidR="0055736C" w:rsidRPr="0056186B" w:rsidRDefault="0055736C" w:rsidP="0055736C"/>
    <w:p w:rsidR="0055736C" w:rsidRPr="0056186B" w:rsidRDefault="0055736C" w:rsidP="0055736C"/>
    <w:p w:rsidR="0055736C" w:rsidRPr="0056186B" w:rsidRDefault="0055736C" w:rsidP="0055736C"/>
    <w:p w:rsidR="0055736C" w:rsidRDefault="0055736C" w:rsidP="0055736C"/>
    <w:p w:rsidR="0055736C" w:rsidRDefault="0055736C" w:rsidP="0055736C"/>
    <w:p w:rsidR="0055736C" w:rsidRDefault="0055736C" w:rsidP="0055736C"/>
    <w:p w:rsidR="0055736C" w:rsidRPr="0056186B" w:rsidRDefault="0055736C" w:rsidP="0055736C"/>
    <w:p w:rsidR="0055736C" w:rsidRDefault="0055736C" w:rsidP="00FF23A8">
      <w:pPr>
        <w:ind w:firstLine="0"/>
      </w:pPr>
      <w:r>
        <w:t>SUDERINTA</w:t>
      </w:r>
    </w:p>
    <w:p w:rsidR="0055736C" w:rsidRDefault="0055736C" w:rsidP="00FF23A8">
      <w:pPr>
        <w:ind w:firstLine="0"/>
      </w:pPr>
      <w:r>
        <w:t>Lietuvos Respublikos finansų ministerijos</w:t>
      </w:r>
    </w:p>
    <w:p w:rsidR="0055736C" w:rsidRDefault="0055736C" w:rsidP="00FF23A8">
      <w:pPr>
        <w:ind w:firstLine="0"/>
      </w:pPr>
      <w:r w:rsidRPr="00223D9F">
        <w:t>201</w:t>
      </w:r>
      <w:r>
        <w:t>8</w:t>
      </w:r>
      <w:r w:rsidRPr="00223D9F">
        <w:t>-</w:t>
      </w:r>
      <w:r>
        <w:t xml:space="preserve">            </w:t>
      </w:r>
      <w:r w:rsidRPr="00223D9F">
        <w:t xml:space="preserve">raštu </w:t>
      </w:r>
      <w:r>
        <w:t xml:space="preserve">Nr. </w:t>
      </w:r>
    </w:p>
    <w:p w:rsidR="0055736C" w:rsidRDefault="0055736C" w:rsidP="0055736C"/>
    <w:p w:rsidR="0055736C" w:rsidRDefault="0055736C" w:rsidP="0055736C"/>
    <w:p w:rsidR="0055736C" w:rsidRDefault="0055736C" w:rsidP="0055736C"/>
    <w:p w:rsidR="0055736C" w:rsidRDefault="0055736C" w:rsidP="0055736C"/>
    <w:p w:rsidR="0055736C" w:rsidRDefault="0055736C" w:rsidP="0055736C"/>
    <w:p w:rsidR="0055736C" w:rsidRPr="0056186B" w:rsidRDefault="0055736C" w:rsidP="0055736C"/>
    <w:p w:rsidR="0055736C" w:rsidRPr="00CC6D0A" w:rsidRDefault="0055736C" w:rsidP="00FF23A8">
      <w:pPr>
        <w:pStyle w:val="Footer"/>
        <w:ind w:firstLine="0"/>
      </w:pPr>
      <w:r w:rsidRPr="00CC6D0A">
        <w:t xml:space="preserve">Parengė </w:t>
      </w:r>
    </w:p>
    <w:p w:rsidR="0055736C" w:rsidRPr="00CC6D0A" w:rsidRDefault="0055736C" w:rsidP="00FF23A8">
      <w:pPr>
        <w:pStyle w:val="Footer"/>
        <w:ind w:firstLine="0"/>
      </w:pPr>
      <w:r w:rsidRPr="00CC6D0A">
        <w:t xml:space="preserve">Ūkio ministerijos Europos Sąjungos paramos </w:t>
      </w:r>
    </w:p>
    <w:p w:rsidR="0055736C" w:rsidRPr="00CC6D0A" w:rsidRDefault="0055736C" w:rsidP="00FF23A8">
      <w:pPr>
        <w:pStyle w:val="Footer"/>
        <w:ind w:firstLine="0"/>
      </w:pPr>
      <w:r w:rsidRPr="00CC6D0A">
        <w:t>koordinavimo departamento</w:t>
      </w:r>
    </w:p>
    <w:p w:rsidR="0055736C" w:rsidRPr="00CC6D0A" w:rsidRDefault="0055736C" w:rsidP="00FF23A8">
      <w:pPr>
        <w:pStyle w:val="Footer"/>
        <w:ind w:firstLine="0"/>
      </w:pPr>
      <w:r w:rsidRPr="00CC6D0A">
        <w:t xml:space="preserve">Struktūrinės paramos politikos skyriaus </w:t>
      </w:r>
    </w:p>
    <w:p w:rsidR="0055736C" w:rsidRPr="00CC6D0A" w:rsidRDefault="0055736C" w:rsidP="00FF23A8">
      <w:pPr>
        <w:pStyle w:val="Footer"/>
        <w:ind w:firstLine="0"/>
      </w:pPr>
      <w:r w:rsidRPr="00CC6D0A">
        <w:t>vyriausioji specialistė</w:t>
      </w:r>
    </w:p>
    <w:p w:rsidR="0055736C" w:rsidRPr="00CC6D0A" w:rsidRDefault="0055736C" w:rsidP="0055736C">
      <w:pPr>
        <w:pStyle w:val="Footer"/>
      </w:pPr>
    </w:p>
    <w:p w:rsidR="0055736C" w:rsidRPr="00CC6D0A" w:rsidRDefault="0055736C" w:rsidP="00FF23A8">
      <w:pPr>
        <w:pStyle w:val="Footer"/>
        <w:ind w:firstLine="0"/>
      </w:pPr>
      <w:r>
        <w:t>Edita Rudakaitė-Šaukštel</w:t>
      </w:r>
    </w:p>
    <w:p w:rsidR="0055736C" w:rsidRDefault="0055736C" w:rsidP="00FF23A8">
      <w:pPr>
        <w:tabs>
          <w:tab w:val="left" w:pos="0"/>
          <w:tab w:val="left" w:pos="567"/>
        </w:tabs>
        <w:ind w:firstLine="0"/>
        <w:rPr>
          <w:b/>
          <w:lang w:eastAsia="lt-LT"/>
        </w:rPr>
      </w:pPr>
    </w:p>
    <w:p w:rsidR="0055736C" w:rsidRDefault="0055736C" w:rsidP="008F7623">
      <w:pPr>
        <w:tabs>
          <w:tab w:val="left" w:pos="0"/>
          <w:tab w:val="left" w:pos="567"/>
        </w:tabs>
        <w:jc w:val="center"/>
        <w:rPr>
          <w:b/>
          <w:lang w:eastAsia="lt-LT"/>
        </w:rPr>
      </w:pPr>
    </w:p>
    <w:p w:rsidR="001F6D9E" w:rsidRDefault="008F7623" w:rsidP="008F7623">
      <w:pPr>
        <w:tabs>
          <w:tab w:val="left" w:pos="0"/>
          <w:tab w:val="left" w:pos="567"/>
        </w:tabs>
        <w:jc w:val="center"/>
        <w:rPr>
          <w:b/>
          <w:lang w:eastAsia="lt-LT"/>
        </w:rPr>
      </w:pPr>
      <w:r>
        <w:rPr>
          <w:b/>
          <w:lang w:eastAsia="lt-LT"/>
        </w:rPr>
        <w:lastRenderedPageBreak/>
        <w:t xml:space="preserve">2014–2020 M. EUROPOS SĄJUNGOS FONDŲ INVESTICIJŲ VEIKSMŲ PROGRAMOS 1 PRIORITETO </w:t>
      </w:r>
      <w:r w:rsidRPr="00295124">
        <w:rPr>
          <w:b/>
        </w:rPr>
        <w:t>„MOKSLINIŲ TYRIMŲ, EKSPERIMENTINĖS PLĖTROS IR INOVACIJŲ SKATINIMAS“</w:t>
      </w:r>
      <w:r>
        <w:rPr>
          <w:b/>
          <w:lang w:eastAsia="lt-LT"/>
        </w:rPr>
        <w:t xml:space="preserve"> </w:t>
      </w:r>
    </w:p>
    <w:p w:rsidR="008F7623" w:rsidRDefault="008F7623" w:rsidP="008F7623">
      <w:pPr>
        <w:tabs>
          <w:tab w:val="left" w:pos="0"/>
          <w:tab w:val="left" w:pos="567"/>
        </w:tabs>
        <w:jc w:val="center"/>
        <w:rPr>
          <w:lang w:eastAsia="lt-LT"/>
        </w:rPr>
      </w:pPr>
      <w:r>
        <w:rPr>
          <w:b/>
          <w:lang w:eastAsia="lt-LT"/>
        </w:rPr>
        <w:t xml:space="preserve">ĮGYVENDINIMO PRIEMONĖS NR. </w:t>
      </w:r>
      <w:r w:rsidRPr="007E3484">
        <w:rPr>
          <w:b/>
          <w:lang w:eastAsia="lt-LT"/>
        </w:rPr>
        <w:t>01.2.1-MITA-T-</w:t>
      </w:r>
      <w:r w:rsidRPr="008F7623">
        <w:rPr>
          <w:b/>
          <w:lang w:eastAsia="lt-LT"/>
        </w:rPr>
        <w:t>853</w:t>
      </w:r>
      <w:r w:rsidRPr="008F7623">
        <w:rPr>
          <w:lang w:eastAsia="lt-LT"/>
        </w:rPr>
        <w:t xml:space="preserve"> </w:t>
      </w:r>
      <w:r w:rsidRPr="008F7623">
        <w:rPr>
          <w:rFonts w:eastAsia="Calibri"/>
          <w:lang w:eastAsia="lt-LT"/>
        </w:rPr>
        <w:t>„</w:t>
      </w:r>
      <w:r w:rsidRPr="00295124">
        <w:rPr>
          <w:b/>
          <w:lang w:eastAsia="lt-LT"/>
        </w:rPr>
        <w:t>INOSTARTAS“</w:t>
      </w:r>
      <w:r>
        <w:rPr>
          <w:b/>
          <w:lang w:eastAsia="lt-LT"/>
        </w:rPr>
        <w:t xml:space="preserve"> PROJEKTŲ FINANSAVIMO SĄLYGŲ APRAŠAS NR. 1</w:t>
      </w:r>
    </w:p>
    <w:p w:rsidR="008F7623" w:rsidRDefault="008F7623" w:rsidP="008F7623">
      <w:pPr>
        <w:tabs>
          <w:tab w:val="left" w:pos="0"/>
        </w:tabs>
        <w:jc w:val="center"/>
        <w:rPr>
          <w:lang w:eastAsia="lt-LT"/>
        </w:rPr>
      </w:pPr>
    </w:p>
    <w:p w:rsidR="00B30FB7" w:rsidRPr="00665F58" w:rsidRDefault="00B30FB7" w:rsidP="00B30FB7">
      <w:pPr>
        <w:ind w:firstLine="0"/>
      </w:pPr>
    </w:p>
    <w:p w:rsidR="00B30FB7" w:rsidRPr="00665F58" w:rsidRDefault="00B30FB7" w:rsidP="00810E99">
      <w:pPr>
        <w:pStyle w:val="Heading1"/>
      </w:pPr>
      <w:r w:rsidRPr="00665F58">
        <w:t>I SKYRIUS</w:t>
      </w:r>
    </w:p>
    <w:p w:rsidR="00B30FB7" w:rsidRPr="00665F58" w:rsidRDefault="00B30FB7" w:rsidP="00810E99">
      <w:pPr>
        <w:pStyle w:val="Heading1"/>
      </w:pPr>
      <w:r w:rsidRPr="00665F58">
        <w:t>BENDROSIOS NUOSTATOS</w:t>
      </w:r>
    </w:p>
    <w:p w:rsidR="00A8774B" w:rsidRPr="00665F58" w:rsidRDefault="00A8774B" w:rsidP="00B30FB7">
      <w:pPr>
        <w:ind w:firstLine="0"/>
      </w:pPr>
    </w:p>
    <w:p w:rsidR="00432ABF" w:rsidRDefault="00DC5D85" w:rsidP="00B30FB7">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2E05AA">
        <w:t>1</w:t>
      </w:r>
      <w:r w:rsidR="002958F9" w:rsidRPr="00665F58">
        <w:t xml:space="preserve"> prioriteto „</w:t>
      </w:r>
      <w:r w:rsidR="002E05AA">
        <w:t>M</w:t>
      </w:r>
      <w:r w:rsidR="002E05AA" w:rsidRPr="002E05AA">
        <w:t>okslinių tyrimų, eksperimentinės plėtros ir inovacijų skatinimas</w:t>
      </w:r>
      <w:r w:rsidR="00174ED9">
        <w:t>“</w:t>
      </w:r>
      <w:r w:rsidR="00F47C35" w:rsidRPr="00665F58">
        <w:t xml:space="preserve"> </w:t>
      </w:r>
      <w:r w:rsidR="00174ED9" w:rsidRPr="00174ED9">
        <w:rPr>
          <w:lang w:eastAsia="lt-LT"/>
        </w:rPr>
        <w:t xml:space="preserve">priemonės </w:t>
      </w:r>
      <w:r w:rsidR="00174ED9">
        <w:rPr>
          <w:lang w:eastAsia="lt-LT"/>
        </w:rPr>
        <w:t>N</w:t>
      </w:r>
      <w:r w:rsidR="00174ED9" w:rsidRPr="00174ED9">
        <w:rPr>
          <w:lang w:eastAsia="lt-LT"/>
        </w:rPr>
        <w:t>r. 01.2.1-</w:t>
      </w:r>
      <w:r w:rsidR="00174ED9">
        <w:rPr>
          <w:lang w:eastAsia="lt-LT"/>
        </w:rPr>
        <w:t>MITA</w:t>
      </w:r>
      <w:r w:rsidR="00174ED9" w:rsidRPr="00174ED9">
        <w:rPr>
          <w:lang w:eastAsia="lt-LT"/>
        </w:rPr>
        <w:t>-</w:t>
      </w:r>
      <w:r w:rsidR="00174ED9">
        <w:rPr>
          <w:lang w:eastAsia="lt-LT"/>
        </w:rPr>
        <w:t>T</w:t>
      </w:r>
      <w:r w:rsidR="00174ED9" w:rsidRPr="00174ED9">
        <w:rPr>
          <w:lang w:eastAsia="lt-LT"/>
        </w:rPr>
        <w:t xml:space="preserve">-853 </w:t>
      </w:r>
      <w:r w:rsidR="00174ED9" w:rsidRPr="00174ED9">
        <w:rPr>
          <w:rFonts w:eastAsia="Calibri"/>
          <w:lang w:eastAsia="lt-LT"/>
        </w:rPr>
        <w:t>„</w:t>
      </w:r>
      <w:r w:rsidR="00174ED9">
        <w:rPr>
          <w:lang w:eastAsia="lt-LT"/>
        </w:rPr>
        <w:t>I</w:t>
      </w:r>
      <w:r w:rsidR="00174ED9" w:rsidRPr="00174ED9">
        <w:rPr>
          <w:lang w:eastAsia="lt-LT"/>
        </w:rPr>
        <w:t>nostartas</w:t>
      </w:r>
      <w:r w:rsidR="00174ED9">
        <w:rPr>
          <w:lang w:eastAsia="lt-LT"/>
        </w:rPr>
        <w:t>“</w:t>
      </w:r>
      <w:r w:rsidR="00174ED9" w:rsidRPr="00665F58">
        <w:t xml:space="preserve"> </w:t>
      </w:r>
      <w:r w:rsidR="002958F9" w:rsidRPr="00665F58">
        <w:t xml:space="preserve">projektų finansavimo sąlygų aprašas Nr. </w:t>
      </w:r>
      <w:r w:rsidR="00174ED9">
        <w:t>1</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432ABF">
        <w:t xml:space="preserve">, </w:t>
      </w:r>
      <w:r w:rsidR="002958F9" w:rsidRPr="00665F58">
        <w:t xml:space="preserve">prioriteto </w:t>
      </w:r>
      <w:r w:rsidR="00432ABF">
        <w:t>„M</w:t>
      </w:r>
      <w:r w:rsidR="00432ABF" w:rsidRPr="002E05AA">
        <w:t>okslinių tyrimų, eksperimentinės plėtros ir inovacijų skatinimas</w:t>
      </w:r>
      <w:r w:rsidR="00432ABF">
        <w:t>“</w:t>
      </w:r>
      <w:r w:rsidR="002958F9" w:rsidRPr="00665F58">
        <w:t xml:space="preserve"> </w:t>
      </w:r>
      <w:r w:rsidR="00432ABF">
        <w:t xml:space="preserve">priemonės </w:t>
      </w:r>
      <w:r w:rsidR="00432ABF">
        <w:rPr>
          <w:lang w:eastAsia="lt-LT"/>
        </w:rPr>
        <w:t>N</w:t>
      </w:r>
      <w:r w:rsidR="00432ABF" w:rsidRPr="00174ED9">
        <w:rPr>
          <w:lang w:eastAsia="lt-LT"/>
        </w:rPr>
        <w:t>r. 01.2.1-</w:t>
      </w:r>
      <w:r w:rsidR="00432ABF">
        <w:rPr>
          <w:lang w:eastAsia="lt-LT"/>
        </w:rPr>
        <w:t>MITA</w:t>
      </w:r>
      <w:r w:rsidR="00432ABF" w:rsidRPr="00174ED9">
        <w:rPr>
          <w:lang w:eastAsia="lt-LT"/>
        </w:rPr>
        <w:t>-</w:t>
      </w:r>
      <w:r w:rsidR="00432ABF">
        <w:rPr>
          <w:lang w:eastAsia="lt-LT"/>
        </w:rPr>
        <w:t>T</w:t>
      </w:r>
      <w:r w:rsidR="00432ABF" w:rsidRPr="00174ED9">
        <w:rPr>
          <w:lang w:eastAsia="lt-LT"/>
        </w:rPr>
        <w:t xml:space="preserve">-853 </w:t>
      </w:r>
      <w:r w:rsidR="00432ABF" w:rsidRPr="00174ED9">
        <w:rPr>
          <w:rFonts w:eastAsia="Calibri"/>
          <w:lang w:eastAsia="lt-LT"/>
        </w:rPr>
        <w:t>„</w:t>
      </w:r>
      <w:r w:rsidR="00432ABF">
        <w:rPr>
          <w:lang w:eastAsia="lt-LT"/>
        </w:rPr>
        <w:t>I</w:t>
      </w:r>
      <w:r w:rsidR="00432ABF" w:rsidRPr="00174ED9">
        <w:rPr>
          <w:lang w:eastAsia="lt-LT"/>
        </w:rPr>
        <w:t>nostartas</w:t>
      </w:r>
      <w:r w:rsidR="00432ABF">
        <w:rPr>
          <w:lang w:eastAsia="lt-LT"/>
        </w:rPr>
        <w:t>“</w:t>
      </w:r>
      <w:r w:rsidR="00432ABF" w:rsidRPr="00665F58">
        <w:t xml:space="preserve"> </w:t>
      </w:r>
      <w:r w:rsidR="00AD56D3" w:rsidRPr="00665F58">
        <w:t>(toliau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p>
    <w:p w:rsidR="008B21D2" w:rsidRPr="00665F58" w:rsidRDefault="008B21D2" w:rsidP="00B30FB7">
      <w:r w:rsidRPr="00665F58">
        <w:t xml:space="preserve">2. </w:t>
      </w:r>
      <w:r w:rsidR="002958F9" w:rsidRPr="00665F58">
        <w:t>Aprašas yra parengtas atsižvelgiant į:</w:t>
      </w:r>
    </w:p>
    <w:p w:rsidR="008B21D2" w:rsidRPr="00F9715D" w:rsidRDefault="007B0615" w:rsidP="007B0615">
      <w:r w:rsidRPr="00F9715D">
        <w:t xml:space="preserve">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 </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BD3503" w:rsidRPr="00665F58" w:rsidRDefault="00A520F3" w:rsidP="00BD3503">
      <w:r w:rsidRPr="00665F58">
        <w:t>2.3</w:t>
      </w:r>
      <w:r w:rsidR="009350BD" w:rsidRPr="00665F58">
        <w:t xml:space="preserve">. </w:t>
      </w:r>
      <w:r w:rsidR="0011773E" w:rsidRPr="00665F58">
        <w:t xml:space="preserve">2013 m. gruodžio 18 d. Komisijos reglamentą (ES) Nr. 1407/2013 dėl Sutarties dėl Europos Sąjungos veikimo 107 ir 108 straipsnių taikymo </w:t>
      </w:r>
      <w:r w:rsidR="0011773E" w:rsidRPr="00665F58">
        <w:rPr>
          <w:i/>
        </w:rPr>
        <w:t>de minimis</w:t>
      </w:r>
      <w:r w:rsidR="0011773E" w:rsidRPr="00665F58">
        <w:t xml:space="preserve"> pagalbai</w:t>
      </w:r>
      <w:r w:rsidR="00B63512" w:rsidRPr="00665F58">
        <w:t xml:space="preserve"> (OL 2013 L 352, p. 9</w:t>
      </w:r>
      <w:r w:rsidR="006A5D74" w:rsidRPr="00665F58">
        <w:t>–</w:t>
      </w:r>
      <w:r w:rsidR="00B63512" w:rsidRPr="00665F58">
        <w:t>17)</w:t>
      </w:r>
      <w:r w:rsidR="007B43EC" w:rsidRPr="007B43EC">
        <w:t xml:space="preserve"> </w:t>
      </w:r>
      <w:r w:rsidR="007B43EC" w:rsidRPr="00F270AF">
        <w:t xml:space="preserve">(toliau – </w:t>
      </w:r>
      <w:r w:rsidR="007B43EC" w:rsidRPr="00F270AF">
        <w:rPr>
          <w:i/>
        </w:rPr>
        <w:t xml:space="preserve">de minimis </w:t>
      </w:r>
      <w:r w:rsidR="007B43EC" w:rsidRPr="00F270AF">
        <w:t>reglamentas);</w:t>
      </w:r>
    </w:p>
    <w:p w:rsidR="00D612AC" w:rsidRPr="00665F58" w:rsidRDefault="00D612AC" w:rsidP="00D612AC">
      <w:r w:rsidRPr="00665F58">
        <w:t>2.</w:t>
      </w:r>
      <w:r w:rsidR="007B0615">
        <w:t>4</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t>2.</w:t>
      </w:r>
      <w:r w:rsidR="00F9715D">
        <w:rPr>
          <w:lang w:eastAsia="lt-LT"/>
        </w:rPr>
        <w:t>5</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9" w:history="1">
        <w:r w:rsidRPr="00665F58">
          <w:rPr>
            <w:rStyle w:val="Hyperlink"/>
            <w:rFonts w:eastAsia="Times New Roman"/>
            <w:lang w:eastAsia="lt-LT"/>
          </w:rPr>
          <w:t>www.esinvesticijos.lt</w:t>
        </w:r>
      </w:hyperlink>
      <w:r w:rsidR="00DD68F3" w:rsidRPr="00665F58">
        <w:rPr>
          <w:rStyle w:val="Hyperlink"/>
          <w:rFonts w:eastAsia="Times New Roman"/>
          <w:lang w:eastAsia="lt-LT"/>
        </w:rPr>
        <w:t xml:space="preserve"> </w:t>
      </w:r>
      <w:r w:rsidR="00DD68F3" w:rsidRPr="00A61497">
        <w:rPr>
          <w:rStyle w:val="Hyperlink"/>
          <w:rFonts w:eastAsia="Times New Roman"/>
          <w:color w:val="auto"/>
          <w:u w:val="none"/>
          <w:lang w:eastAsia="lt-LT"/>
        </w:rPr>
        <w:t xml:space="preserve">(toliau – </w:t>
      </w:r>
      <w:r w:rsidR="00DD68F3" w:rsidRPr="00A61497">
        <w:rPr>
          <w:lang w:eastAsia="lt-LT"/>
        </w:rPr>
        <w:t xml:space="preserve">Rekomendacijos </w:t>
      </w:r>
      <w:r w:rsidR="00DD68F3" w:rsidRPr="00665F58">
        <w:rPr>
          <w:lang w:eastAsia="lt-LT"/>
        </w:rPr>
        <w:t>dėl projektų išlaidų atitikties Europos Sąjungos struktūrinių fondų reikalavimams)</w:t>
      </w:r>
      <w:r w:rsidR="00C47190" w:rsidRPr="00665F58">
        <w:rPr>
          <w:lang w:eastAsia="lt-LT"/>
        </w:rPr>
        <w:t>;</w:t>
      </w:r>
    </w:p>
    <w:p w:rsidR="00434686" w:rsidRPr="00665F58" w:rsidRDefault="00434686" w:rsidP="00B30FB7">
      <w:r w:rsidRPr="00665F58">
        <w:lastRenderedPageBreak/>
        <w:t>3.</w:t>
      </w:r>
      <w:r w:rsidR="007D2186" w:rsidRPr="00665F58">
        <w:t xml:space="preserve"> Apraše vartojamos sąvokos suprantamos taip, kaip jos apibrėžtos Aprašo 2 punkte nurodyt</w:t>
      </w:r>
      <w:r w:rsidR="007F1131" w:rsidRPr="00665F58">
        <w:t>u</w:t>
      </w:r>
      <w:r w:rsidR="007D2186" w:rsidRPr="00665F58">
        <w:t>ose teisės aktuose</w:t>
      </w:r>
      <w:r w:rsidR="00DA0370">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rsidR="00701E71" w:rsidRDefault="00CD5951" w:rsidP="00B30FB7">
      <w:r w:rsidRPr="00182543">
        <w:t>4</w:t>
      </w:r>
      <w:r w:rsidRPr="0037482F">
        <w:t xml:space="preserve">. Apraše vartojamos </w:t>
      </w:r>
      <w:r w:rsidR="0055014E" w:rsidRPr="0037482F">
        <w:t xml:space="preserve">kitos </w:t>
      </w:r>
      <w:r w:rsidRPr="0037482F">
        <w:t>sąvokos:</w:t>
      </w:r>
    </w:p>
    <w:p w:rsidR="0037482F" w:rsidRPr="005B766D" w:rsidRDefault="006B0AE8" w:rsidP="0037482F">
      <w:pPr>
        <w:pStyle w:val="Hyperlink1"/>
        <w:ind w:firstLine="851"/>
        <w:rPr>
          <w:rFonts w:ascii="Times New Roman" w:eastAsia="Calibri" w:hAnsi="Times New Roman"/>
          <w:bCs/>
          <w:sz w:val="24"/>
          <w:szCs w:val="24"/>
          <w:lang w:val="lt-LT"/>
        </w:rPr>
      </w:pPr>
      <w:r w:rsidRPr="00306B8E">
        <w:rPr>
          <w:rFonts w:ascii="Times New Roman" w:eastAsia="Calibri" w:hAnsi="Times New Roman"/>
          <w:bCs/>
          <w:sz w:val="24"/>
          <w:szCs w:val="24"/>
          <w:lang w:val="lt-LT"/>
        </w:rPr>
        <w:t>4.1.</w:t>
      </w:r>
      <w:r>
        <w:rPr>
          <w:rFonts w:ascii="Times New Roman" w:eastAsia="Calibri" w:hAnsi="Times New Roman"/>
          <w:b/>
          <w:bCs/>
          <w:sz w:val="24"/>
          <w:szCs w:val="24"/>
          <w:lang w:val="lt-LT"/>
        </w:rPr>
        <w:t xml:space="preserve"> </w:t>
      </w:r>
      <w:r w:rsidR="0037482F" w:rsidRPr="005B766D">
        <w:rPr>
          <w:rFonts w:ascii="Times New Roman" w:eastAsia="Calibri" w:hAnsi="Times New Roman"/>
          <w:b/>
          <w:bCs/>
          <w:sz w:val="24"/>
          <w:szCs w:val="24"/>
          <w:lang w:val="lt-LT"/>
        </w:rPr>
        <w:t xml:space="preserve">Didelė įmonė – </w:t>
      </w:r>
      <w:r w:rsidR="0037482F" w:rsidRPr="005B766D">
        <w:rPr>
          <w:rFonts w:ascii="Times New Roman" w:eastAsia="Calibri" w:hAnsi="Times New Roman"/>
          <w:bCs/>
          <w:sz w:val="24"/>
          <w:szCs w:val="24"/>
          <w:lang w:val="lt-LT"/>
        </w:rPr>
        <w:t>juridinis asmuo, neatitinkantis labai mažos, mažos arba vidutinės įmonės apibrėžimo, nustatyto Lietuvos Respublikos s</w:t>
      </w:r>
      <w:r w:rsidR="0037482F" w:rsidRPr="005B766D">
        <w:rPr>
          <w:rFonts w:ascii="Times New Roman" w:hAnsi="Times New Roman"/>
          <w:sz w:val="24"/>
          <w:szCs w:val="24"/>
          <w:lang w:val="lt-LT"/>
        </w:rPr>
        <w:t>mulkiojo ir vidutinio verslo plėtros įstatyme (toliau – Smulkiojo ir vidutinio verslo plėtros įstatymas)</w:t>
      </w:r>
      <w:r w:rsidR="0037482F" w:rsidRPr="005B766D">
        <w:rPr>
          <w:rFonts w:ascii="Times New Roman" w:eastAsia="Calibri" w:hAnsi="Times New Roman"/>
          <w:bCs/>
          <w:sz w:val="24"/>
          <w:szCs w:val="24"/>
          <w:lang w:val="lt-LT"/>
        </w:rPr>
        <w:t>.</w:t>
      </w:r>
    </w:p>
    <w:p w:rsidR="0037482F" w:rsidRPr="005B766D" w:rsidRDefault="0037482F" w:rsidP="0037482F">
      <w:pPr>
        <w:tabs>
          <w:tab w:val="left" w:pos="142"/>
          <w:tab w:val="left" w:pos="1134"/>
          <w:tab w:val="left" w:pos="1418"/>
        </w:tabs>
      </w:pPr>
      <w:r w:rsidRPr="005B766D">
        <w:rPr>
          <w:bCs/>
        </w:rPr>
        <w:t>4.</w:t>
      </w:r>
      <w:r w:rsidR="006B0AE8">
        <w:rPr>
          <w:bCs/>
        </w:rPr>
        <w:t>3</w:t>
      </w:r>
      <w:r w:rsidRPr="005B766D">
        <w:rPr>
          <w:bCs/>
        </w:rPr>
        <w:t xml:space="preserve">. </w:t>
      </w:r>
      <w:r w:rsidRPr="005B766D">
        <w:rPr>
          <w:b/>
        </w:rPr>
        <w:t>Dotacijos sutartis</w:t>
      </w:r>
      <w:r w:rsidRPr="005B766D">
        <w:t xml:space="preserve"> – tarp Mokslo, inovacijų ir technologijų agentūros ir pareiškėjo pasirašyta dvišalė sutartis dėl pagal Aprašą remiamų veiklų išlaidų dalies kompensavimo.</w:t>
      </w:r>
    </w:p>
    <w:p w:rsidR="0037482F" w:rsidRDefault="0037482F" w:rsidP="0037482F">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Pr>
          <w:rFonts w:ascii="Times New Roman" w:hAnsi="Times New Roman"/>
          <w:sz w:val="24"/>
          <w:szCs w:val="24"/>
          <w:lang w:val="lt-LT"/>
        </w:rPr>
        <w:t>4</w:t>
      </w:r>
      <w:r w:rsidRPr="005B766D">
        <w:rPr>
          <w:rFonts w:ascii="Times New Roman" w:hAnsi="Times New Roman"/>
          <w:sz w:val="24"/>
          <w:szCs w:val="24"/>
          <w:lang w:val="lt-LT"/>
        </w:rPr>
        <w:t>.</w:t>
      </w:r>
      <w:r w:rsidRPr="005B766D">
        <w:rPr>
          <w:rFonts w:ascii="Times New Roman" w:hAnsi="Times New Roman"/>
          <w:b/>
          <w:sz w:val="24"/>
          <w:szCs w:val="24"/>
          <w:lang w:val="lt-LT"/>
        </w:rPr>
        <w:t xml:space="preserve"> Eksperimentinė plėtra</w:t>
      </w:r>
      <w:r w:rsidRPr="005B766D">
        <w:rPr>
          <w:rFonts w:ascii="Times New Roman" w:hAnsi="Times New Roman"/>
          <w:sz w:val="24"/>
          <w:szCs w:val="24"/>
          <w:lang w:val="lt-LT"/>
        </w:rPr>
        <w:t xml:space="preserve"> </w:t>
      </w:r>
      <w:r w:rsidRPr="005B766D">
        <w:rPr>
          <w:rFonts w:ascii="Times New Roman" w:eastAsia="Calibri" w:hAnsi="Times New Roman"/>
          <w:b/>
          <w:bCs/>
          <w:sz w:val="24"/>
          <w:szCs w:val="24"/>
          <w:lang w:val="lt-LT"/>
        </w:rPr>
        <w:t xml:space="preserve">– </w:t>
      </w:r>
      <w:r w:rsidRPr="005B766D">
        <w:rPr>
          <w:rFonts w:ascii="Times New Roman" w:hAnsi="Times New Roman"/>
          <w:sz w:val="24"/>
          <w:szCs w:val="24"/>
          <w:lang w:val="lt-LT" w:eastAsia="lt-LT"/>
        </w:rPr>
        <w:t xml:space="preserve">atitinka bandomosios taikomosios veiklos sąvoką, kuri </w:t>
      </w:r>
      <w:r w:rsidRPr="005B766D">
        <w:rPr>
          <w:rFonts w:ascii="Times New Roman" w:hAnsi="Times New Roman"/>
          <w:sz w:val="24"/>
          <w:szCs w:val="24"/>
          <w:lang w:val="lt-LT"/>
        </w:rPr>
        <w:t>apibrėžta Bendrojo bendrosios išimties reglamento 2 straipsnio 86 punkte.</w:t>
      </w:r>
    </w:p>
    <w:p w:rsidR="00F479E8" w:rsidRPr="005B766D" w:rsidRDefault="00F479E8" w:rsidP="0037482F">
      <w:pPr>
        <w:pStyle w:val="Hyperlink1"/>
        <w:ind w:firstLine="851"/>
        <w:rPr>
          <w:rFonts w:ascii="Times New Roman" w:hAnsi="Times New Roman"/>
          <w:sz w:val="24"/>
          <w:szCs w:val="24"/>
          <w:lang w:val="lt-LT"/>
        </w:rPr>
      </w:pPr>
      <w:r>
        <w:rPr>
          <w:rFonts w:ascii="Times New Roman" w:hAnsi="Times New Roman"/>
          <w:sz w:val="24"/>
          <w:szCs w:val="24"/>
          <w:lang w:val="lt-LT"/>
        </w:rPr>
        <w:t>4.</w:t>
      </w:r>
      <w:r w:rsidR="00D61D1E">
        <w:rPr>
          <w:rFonts w:ascii="Times New Roman" w:hAnsi="Times New Roman"/>
          <w:sz w:val="24"/>
          <w:szCs w:val="24"/>
          <w:lang w:val="lt-LT"/>
        </w:rPr>
        <w:t>5</w:t>
      </w:r>
      <w:r>
        <w:rPr>
          <w:rFonts w:ascii="Times New Roman" w:hAnsi="Times New Roman"/>
          <w:sz w:val="24"/>
          <w:szCs w:val="24"/>
          <w:lang w:val="lt-LT"/>
        </w:rPr>
        <w:t xml:space="preserve">. </w:t>
      </w:r>
      <w:r w:rsidRPr="00975E79">
        <w:rPr>
          <w:rFonts w:ascii="Times New Roman" w:hAnsi="Times New Roman"/>
          <w:b/>
          <w:sz w:val="24"/>
          <w:szCs w:val="24"/>
          <w:lang w:val="lt-LT"/>
        </w:rPr>
        <w:t>Inovatyvus smulkiojo ir vidutinio verslo subjektas</w:t>
      </w:r>
      <w:r>
        <w:rPr>
          <w:rFonts w:ascii="Times New Roman" w:hAnsi="Times New Roman"/>
          <w:sz w:val="24"/>
          <w:szCs w:val="24"/>
          <w:lang w:val="lt-LT"/>
        </w:rPr>
        <w:t xml:space="preserve"> – labai maža, maža, vidutinė įmonė ar verslininkas</w:t>
      </w:r>
      <w:r w:rsidR="009F78E5">
        <w:rPr>
          <w:rFonts w:ascii="Times New Roman" w:hAnsi="Times New Roman"/>
          <w:sz w:val="24"/>
          <w:szCs w:val="24"/>
          <w:lang w:val="lt-LT"/>
        </w:rPr>
        <w:t>, vykdanti</w:t>
      </w:r>
      <w:r w:rsidR="00C64D77">
        <w:rPr>
          <w:rFonts w:ascii="Times New Roman" w:hAnsi="Times New Roman"/>
          <w:sz w:val="24"/>
          <w:szCs w:val="24"/>
          <w:lang w:val="lt-LT"/>
        </w:rPr>
        <w:t xml:space="preserve"> (-</w:t>
      </w:r>
      <w:r w:rsidR="009F78E5">
        <w:rPr>
          <w:rFonts w:ascii="Times New Roman" w:hAnsi="Times New Roman"/>
          <w:sz w:val="24"/>
          <w:szCs w:val="24"/>
          <w:lang w:val="lt-LT"/>
        </w:rPr>
        <w:t>s</w:t>
      </w:r>
      <w:r w:rsidR="00C64D77">
        <w:rPr>
          <w:rFonts w:ascii="Times New Roman" w:hAnsi="Times New Roman"/>
          <w:sz w:val="24"/>
          <w:szCs w:val="24"/>
          <w:lang w:val="lt-LT"/>
        </w:rPr>
        <w:t>)</w:t>
      </w:r>
      <w:r w:rsidR="009F78E5">
        <w:rPr>
          <w:rFonts w:ascii="Times New Roman" w:hAnsi="Times New Roman"/>
          <w:sz w:val="24"/>
          <w:szCs w:val="24"/>
          <w:lang w:val="lt-LT"/>
        </w:rPr>
        <w:t xml:space="preserve"> mokslinių tyrimų ir eksperimentinės plėtros (toliau – MTEP) veiklas ar ketinantys jas vykdyti.</w:t>
      </w:r>
    </w:p>
    <w:p w:rsidR="0037482F" w:rsidRPr="005B766D" w:rsidRDefault="0037482F" w:rsidP="0037482F">
      <w:pPr>
        <w:pStyle w:val="Hyperlink1"/>
        <w:ind w:firstLine="851"/>
        <w:rPr>
          <w:rFonts w:ascii="Times New Roman" w:eastAsia="Calibri" w:hAnsi="Times New Roman"/>
          <w:b/>
          <w:sz w:val="24"/>
          <w:szCs w:val="24"/>
          <w:lang w:val="lt-LT"/>
        </w:rPr>
      </w:pPr>
      <w:r w:rsidRPr="005B766D">
        <w:rPr>
          <w:rFonts w:ascii="Times New Roman" w:eastAsia="Calibri" w:hAnsi="Times New Roman"/>
          <w:sz w:val="24"/>
          <w:szCs w:val="24"/>
          <w:lang w:val="lt-LT"/>
        </w:rPr>
        <w:t>4.</w:t>
      </w:r>
      <w:r w:rsidR="00D61D1E">
        <w:rPr>
          <w:rFonts w:ascii="Times New Roman" w:eastAsia="Calibri" w:hAnsi="Times New Roman"/>
          <w:sz w:val="24"/>
          <w:szCs w:val="24"/>
          <w:lang w:val="lt-LT"/>
        </w:rPr>
        <w:t>6</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Juridinių asmenų registras</w:t>
      </w:r>
      <w:r w:rsidRPr="005B766D">
        <w:rPr>
          <w:rFonts w:ascii="Times New Roman" w:eastAsia="Calibri" w:hAnsi="Times New Roman"/>
          <w:sz w:val="24"/>
          <w:szCs w:val="24"/>
          <w:lang w:val="lt-LT"/>
        </w:rPr>
        <w:t xml:space="preserve"> – suprantamas kaip Lietuvos Juridinių asmenų registras ir / arba analogiškas registras.</w:t>
      </w:r>
    </w:p>
    <w:p w:rsidR="0037482F" w:rsidRPr="005B766D" w:rsidRDefault="0037482F" w:rsidP="0037482F">
      <w:pPr>
        <w:pStyle w:val="Hyperlink1"/>
        <w:ind w:firstLine="851"/>
        <w:rPr>
          <w:rFonts w:ascii="Times New Roman" w:eastAsia="Calibri" w:hAnsi="Times New Roman"/>
          <w:sz w:val="24"/>
          <w:szCs w:val="24"/>
          <w:lang w:val="lt-LT"/>
        </w:rPr>
      </w:pPr>
      <w:r w:rsidRPr="005B766D">
        <w:rPr>
          <w:rFonts w:ascii="Times New Roman" w:eastAsia="Calibri" w:hAnsi="Times New Roman"/>
          <w:sz w:val="24"/>
          <w:szCs w:val="24"/>
          <w:lang w:val="lt-LT"/>
        </w:rPr>
        <w:t>4.</w:t>
      </w:r>
      <w:r w:rsidR="00D61D1E">
        <w:rPr>
          <w:rFonts w:ascii="Times New Roman" w:eastAsia="Calibri" w:hAnsi="Times New Roman"/>
          <w:sz w:val="24"/>
          <w:szCs w:val="24"/>
          <w:lang w:val="lt-LT"/>
        </w:rPr>
        <w:t>7</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Labai maža įmonė</w:t>
      </w:r>
      <w:r w:rsidRPr="005B766D">
        <w:rPr>
          <w:rFonts w:ascii="Times New Roman" w:eastAsia="Calibri" w:hAnsi="Times New Roman"/>
          <w:sz w:val="24"/>
          <w:szCs w:val="24"/>
          <w:lang w:val="lt-LT"/>
        </w:rPr>
        <w:t xml:space="preserve"> – kaip ši sąvoka apibrėžta Smulkiojo ir vidutinio verslo plėtros įstatyme.</w:t>
      </w:r>
    </w:p>
    <w:p w:rsidR="0037482F" w:rsidRDefault="0037482F" w:rsidP="0037482F">
      <w:r w:rsidRPr="005B766D">
        <w:t>4.</w:t>
      </w:r>
      <w:r w:rsidR="00D61D1E">
        <w:t>8</w:t>
      </w:r>
      <w:r w:rsidRPr="005B766D">
        <w:t>.</w:t>
      </w:r>
      <w:r w:rsidRPr="005B766D">
        <w:rPr>
          <w:b/>
        </w:rPr>
        <w:t xml:space="preserve"> Maža įmonė </w:t>
      </w:r>
      <w:r w:rsidRPr="005B766D">
        <w:t>– kaip ši sąvoka apibrėžta Smulkiojo ir vidutinio verslo plėtros įstatyme.</w:t>
      </w:r>
    </w:p>
    <w:p w:rsidR="0091560E" w:rsidRPr="005B766D" w:rsidRDefault="0091560E" w:rsidP="0037482F">
      <w:r>
        <w:t>4.</w:t>
      </w:r>
      <w:r w:rsidR="00D61D1E">
        <w:t>9</w:t>
      </w:r>
      <w:r>
        <w:t xml:space="preserve">. </w:t>
      </w:r>
      <w:r w:rsidRPr="0091560E">
        <w:rPr>
          <w:b/>
        </w:rPr>
        <w:t>Mokslininkas</w:t>
      </w:r>
      <w:r>
        <w:t xml:space="preserve"> – tyrėjas, turintis mokslo daktaro laipsnį.</w:t>
      </w:r>
    </w:p>
    <w:p w:rsidR="0037482F" w:rsidRPr="005B766D" w:rsidRDefault="0037482F" w:rsidP="007E1F9E">
      <w:r w:rsidRPr="005B766D">
        <w:t>4.</w:t>
      </w:r>
      <w:r w:rsidR="00D61D1E">
        <w:t>10</w:t>
      </w:r>
      <w:r w:rsidRPr="005B766D">
        <w:t xml:space="preserve">. </w:t>
      </w:r>
      <w:r w:rsidRPr="005B766D">
        <w:rPr>
          <w:b/>
        </w:rPr>
        <w:t>Moksliniai tyrimai</w:t>
      </w:r>
      <w:r w:rsidRPr="005B766D">
        <w:t xml:space="preserve"> – atitinka </w:t>
      </w:r>
      <w:r w:rsidRPr="005B766D">
        <w:rPr>
          <w:lang w:eastAsia="lt-LT"/>
        </w:rPr>
        <w:t xml:space="preserve">pramoninių tyrimų sąvoką, kuri apibrėžta </w:t>
      </w:r>
      <w:r w:rsidRPr="005B766D">
        <w:t>Bendrojo bendrosios išimties reglamento 2 straipsnio 85 punkte.</w:t>
      </w:r>
    </w:p>
    <w:p w:rsidR="0037482F" w:rsidRDefault="0037482F" w:rsidP="0037482F">
      <w:r w:rsidRPr="005B766D">
        <w:t>4.1</w:t>
      </w:r>
      <w:r w:rsidR="00D61D1E">
        <w:t>1</w:t>
      </w:r>
      <w:r w:rsidRPr="005B766D">
        <w:t>.</w:t>
      </w:r>
      <w:r w:rsidRPr="005B766D">
        <w:rPr>
          <w:b/>
        </w:rPr>
        <w:t xml:space="preserve"> Sunkumų patirianti įmonė</w:t>
      </w:r>
      <w:r w:rsidRPr="005B766D">
        <w:t xml:space="preserve"> – kaip ši sąvoka apibrėžta Bendrojo bendrosios išimties reglamento 2 straipsnio 18 punkte.</w:t>
      </w:r>
    </w:p>
    <w:p w:rsidR="006D1CAC" w:rsidRDefault="00306B8E" w:rsidP="006D1CAC">
      <w:r>
        <w:t>4.1</w:t>
      </w:r>
      <w:r w:rsidR="00D61D1E">
        <w:t>2</w:t>
      </w:r>
      <w:r>
        <w:t xml:space="preserve">. </w:t>
      </w:r>
      <w:r w:rsidRPr="00306B8E">
        <w:rPr>
          <w:b/>
        </w:rPr>
        <w:t>Smulk</w:t>
      </w:r>
      <w:r w:rsidR="00A96A8C">
        <w:rPr>
          <w:b/>
        </w:rPr>
        <w:t>iojo</w:t>
      </w:r>
      <w:r w:rsidRPr="00306B8E">
        <w:rPr>
          <w:b/>
        </w:rPr>
        <w:t xml:space="preserve"> ir vidutinio verslo subjektas</w:t>
      </w:r>
      <w:r w:rsidR="006D1CAC">
        <w:rPr>
          <w:b/>
        </w:rPr>
        <w:t xml:space="preserve"> – </w:t>
      </w:r>
      <w:r w:rsidR="006D1CAC" w:rsidRPr="005B766D">
        <w:t>kaip ši sąvoka apibrėžta Smulkiojo ir vidutinio verslo plėtros įstatyme.</w:t>
      </w:r>
    </w:p>
    <w:p w:rsidR="0091560E" w:rsidRDefault="00306B8E" w:rsidP="0091560E">
      <w:r>
        <w:t>4.1</w:t>
      </w:r>
      <w:r w:rsidR="007E1F9E">
        <w:t>3</w:t>
      </w:r>
      <w:r>
        <w:t xml:space="preserve">. </w:t>
      </w:r>
      <w:r w:rsidRPr="00306B8E">
        <w:rPr>
          <w:b/>
        </w:rPr>
        <w:t xml:space="preserve">Tyrėjas </w:t>
      </w:r>
      <w:r w:rsidR="00A96A8C">
        <w:rPr>
          <w:sz w:val="23"/>
          <w:szCs w:val="23"/>
        </w:rPr>
        <w:t>–</w:t>
      </w:r>
      <w:r w:rsidR="006D1CAC">
        <w:rPr>
          <w:b/>
        </w:rPr>
        <w:t xml:space="preserve"> </w:t>
      </w:r>
      <w:r w:rsidR="0091560E">
        <w:t xml:space="preserve">aukštąjį išsilavinimą turintis asmuo, </w:t>
      </w:r>
      <w:r w:rsidR="009C626E">
        <w:t xml:space="preserve">turintis ne žemesnį kaip magistro kvalifikacinį laipsnį </w:t>
      </w:r>
      <w:r w:rsidR="009A58B0">
        <w:t>ir bent 5 m. MTEP veiklų vykdymo patirtį.</w:t>
      </w:r>
    </w:p>
    <w:p w:rsidR="0037482F" w:rsidRDefault="0037482F" w:rsidP="0037482F">
      <w:r w:rsidRPr="005B766D">
        <w:t>4.1</w:t>
      </w:r>
      <w:r w:rsidR="007E1F9E">
        <w:t>4</w:t>
      </w:r>
      <w:r w:rsidRPr="005B766D">
        <w:t xml:space="preserve">. </w:t>
      </w:r>
      <w:r w:rsidRPr="005B766D">
        <w:rPr>
          <w:b/>
        </w:rPr>
        <w:t>Vidutinė įmonė</w:t>
      </w:r>
      <w:r w:rsidRPr="005B766D">
        <w:t xml:space="preserve"> – kaip ši sąvoka apibrėžta Smulkiojo ir vidutinio verslo plėtros įstatyme.</w:t>
      </w:r>
    </w:p>
    <w:p w:rsidR="009C626E" w:rsidRPr="005B766D" w:rsidRDefault="007E1F9E" w:rsidP="009C626E">
      <w:r>
        <w:t>4.15</w:t>
      </w:r>
      <w:r w:rsidR="009C626E">
        <w:t xml:space="preserve">. </w:t>
      </w:r>
      <w:r w:rsidR="009C626E">
        <w:rPr>
          <w:b/>
          <w:bCs/>
          <w:sz w:val="23"/>
          <w:szCs w:val="23"/>
        </w:rPr>
        <w:t xml:space="preserve">Viena įmonė </w:t>
      </w:r>
      <w:r w:rsidR="009C626E">
        <w:rPr>
          <w:sz w:val="23"/>
          <w:szCs w:val="23"/>
        </w:rPr>
        <w:t xml:space="preserve">– kaip ši sąvoka apibrėžta </w:t>
      </w:r>
      <w:r w:rsidR="009C626E">
        <w:rPr>
          <w:i/>
          <w:iCs/>
          <w:sz w:val="23"/>
          <w:szCs w:val="23"/>
        </w:rPr>
        <w:t xml:space="preserve">de minimis </w:t>
      </w:r>
      <w:r w:rsidR="009C626E">
        <w:rPr>
          <w:sz w:val="23"/>
          <w:szCs w:val="23"/>
        </w:rPr>
        <w:t>reglamento 2 straipsnio 2 dalyje.</w:t>
      </w:r>
    </w:p>
    <w:p w:rsidR="007E1AB3" w:rsidRPr="007E1AB3" w:rsidRDefault="00306B8E" w:rsidP="007E1AB3">
      <w:pPr>
        <w:rPr>
          <w:sz w:val="23"/>
          <w:szCs w:val="23"/>
        </w:rPr>
      </w:pPr>
      <w:r>
        <w:t>4.1</w:t>
      </w:r>
      <w:r w:rsidR="007E1F9E">
        <w:t>6</w:t>
      </w:r>
      <w:r>
        <w:t xml:space="preserve">. </w:t>
      </w:r>
      <w:r w:rsidR="00C152D8" w:rsidRPr="00975E79">
        <w:rPr>
          <w:b/>
        </w:rPr>
        <w:t>Žinioms imlios labai mažos, mažos ir vidutinės įmonės</w:t>
      </w:r>
      <w:r w:rsidR="00700488" w:rsidRPr="00975E79">
        <w:rPr>
          <w:b/>
        </w:rPr>
        <w:t xml:space="preserve"> </w:t>
      </w:r>
      <w:r w:rsidR="00BF21DD" w:rsidRPr="00975E79">
        <w:rPr>
          <w:b/>
        </w:rPr>
        <w:t xml:space="preserve">– </w:t>
      </w:r>
      <w:r w:rsidR="00BF21DD" w:rsidRPr="00975E79">
        <w:t>labai mažos, mažos ir vidutinės įmonės</w:t>
      </w:r>
      <w:r w:rsidR="00DD18B5" w:rsidRPr="00975E79">
        <w:t>, savo ekonominėje veikloje tie</w:t>
      </w:r>
      <w:r w:rsidR="00BF21DD" w:rsidRPr="00975E79">
        <w:t>siogiai arba netiesiogiai nurodžiusios MTEP veiklą arba ketinančios</w:t>
      </w:r>
      <w:r w:rsidR="00DD18B5" w:rsidRPr="00975E79">
        <w:t xml:space="preserve"> vykdyti MTEP vei</w:t>
      </w:r>
      <w:r w:rsidR="007E1AB3" w:rsidRPr="00975E79">
        <w:t>klą</w:t>
      </w:r>
      <w:r w:rsidR="007E1AB3" w:rsidRPr="00975E79">
        <w:rPr>
          <w:sz w:val="23"/>
          <w:szCs w:val="23"/>
        </w:rPr>
        <w:t>.</w:t>
      </w:r>
    </w:p>
    <w:p w:rsidR="007F1131" w:rsidRPr="00665F58" w:rsidRDefault="007F1131" w:rsidP="00B30FB7">
      <w:r w:rsidRPr="00665F58">
        <w:t xml:space="preserve">5. Priemonės įgyvendinimą administruoja </w:t>
      </w:r>
      <w:r w:rsidR="00822C9B">
        <w:t>Lietuvos Respublikos ūkio</w:t>
      </w:r>
      <w:r w:rsidRPr="00665F58">
        <w:t xml:space="preserve"> ministerija (toliau – Ministerija)</w:t>
      </w:r>
      <w:r w:rsidR="00A17A35" w:rsidRPr="00665F58">
        <w:t xml:space="preserve"> </w:t>
      </w:r>
      <w:r w:rsidRPr="00665F58">
        <w:t xml:space="preserve">ir </w:t>
      </w:r>
      <w:r w:rsidR="000D7C4A">
        <w:t xml:space="preserve">Mokslo, inovacijų ir technologijų agentūra </w:t>
      </w:r>
      <w:r w:rsidRPr="00665F58">
        <w:t>(toliau – įgyvendinančioji institucija).</w:t>
      </w:r>
    </w:p>
    <w:p w:rsidR="00B870DC" w:rsidRPr="000D7C4A" w:rsidRDefault="00B870DC" w:rsidP="00B30FB7">
      <w:r w:rsidRPr="00665F58">
        <w:t xml:space="preserve">6. Pagal Priemonę teikiamo finansavimo forma – </w:t>
      </w:r>
      <w:r w:rsidRPr="000D7C4A">
        <w:t>negrąžinamoji subsidija.</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0D7C4A">
        <w:t>tęstinės projektų atrankos</w:t>
      </w:r>
      <w:r w:rsidR="003D782D" w:rsidRPr="000D7C4A">
        <w:t xml:space="preserve"> </w:t>
      </w:r>
      <w:r w:rsidR="00AD56D3" w:rsidRPr="000D7C4A">
        <w:t>būdu</w:t>
      </w:r>
      <w:r w:rsidR="00AD56D3" w:rsidRPr="00665F58">
        <w:t>.</w:t>
      </w:r>
      <w:r w:rsidR="00B10C2E">
        <w:t xml:space="preserve"> Priemonė įgyvendinama visuotinės dotacijos būdu.</w:t>
      </w:r>
    </w:p>
    <w:p w:rsidR="009D7D45" w:rsidRPr="00665F58" w:rsidRDefault="00BE6078" w:rsidP="008470D6">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7564D1">
        <w:t xml:space="preserve"> </w:t>
      </w:r>
      <w:r w:rsidR="009A58B0">
        <w:t>9</w:t>
      </w:r>
      <w:r w:rsidR="007564D1">
        <w:t xml:space="preserve"> </w:t>
      </w:r>
      <w:r w:rsidR="009A58B0">
        <w:t>4</w:t>
      </w:r>
      <w:r w:rsidR="007564D1">
        <w:t>00 000</w:t>
      </w:r>
      <w:r w:rsidR="007564D1" w:rsidRPr="00665F58">
        <w:t> </w:t>
      </w:r>
      <w:r w:rsidR="00C54354">
        <w:t>Eur</w:t>
      </w:r>
      <w:r w:rsidR="007564D1" w:rsidRPr="00665F58">
        <w:t xml:space="preserve"> (</w:t>
      </w:r>
      <w:r w:rsidR="009A58B0" w:rsidRPr="00975E79">
        <w:t>devynių</w:t>
      </w:r>
      <w:r w:rsidR="007564D1" w:rsidRPr="00975E79">
        <w:t xml:space="preserve"> milijonų </w:t>
      </w:r>
      <w:r w:rsidR="009A58B0" w:rsidRPr="00975E79">
        <w:t>keturių</w:t>
      </w:r>
      <w:r w:rsidR="007564D1" w:rsidRPr="00975E79">
        <w:t xml:space="preserve"> šimtų tūkstančių eurų</w:t>
      </w:r>
      <w:r w:rsidR="007564D1" w:rsidRPr="00665F58">
        <w:t>)</w:t>
      </w:r>
      <w:r w:rsidR="007564D1" w:rsidRPr="00F270AF">
        <w:t xml:space="preserve"> </w:t>
      </w:r>
      <w:r w:rsidR="007564D1" w:rsidRPr="002F4D69">
        <w:t>Europos Sąjungos (toliau – ES) struktūrinių</w:t>
      </w:r>
      <w:r w:rsidR="007564D1" w:rsidRPr="00F270AF">
        <w:t xml:space="preserve"> fondų (Europos regioninės plėtros fondo) lėšų. </w:t>
      </w:r>
      <w:r w:rsidR="00B773C8">
        <w:t xml:space="preserve">Numatoma skelbti du kvietimus: pagal pirmąjį kvietimą teikti paraiškas numatoma skirti iki </w:t>
      </w:r>
      <w:r w:rsidR="00E56288">
        <w:t xml:space="preserve">2 </w:t>
      </w:r>
      <w:r w:rsidR="00B773C8">
        <w:t xml:space="preserve">mln. eurų (trijų milijonų eurų) SVV subjektams ir MVĮ, veiklą vykdantiems Vilniaus, Kauno, Klaipėdos miestuose ir rajonuose, pagal antrąjį kvietimą teikti </w:t>
      </w:r>
      <w:r w:rsidR="00B773C8">
        <w:lastRenderedPageBreak/>
        <w:t xml:space="preserve">paraiškas numatoma skirti iki 3 mln. eurų (trijų milijonų eurų) SVV subjektams ir MVĮ, veiklą vykdantiems </w:t>
      </w:r>
      <w:r w:rsidR="00774D5B">
        <w:t>visose Lietuvos savivaldybėse, išskyrus Vilniaus, Kauno, Klaipėdos miestuose ir rajonuose.</w:t>
      </w:r>
      <w:r w:rsidR="00774D5B" w:rsidRPr="00774D5B">
        <w:t xml:space="preserve"> </w:t>
      </w:r>
      <w:r w:rsidR="00774D5B" w:rsidRPr="005B766D">
        <w:t xml:space="preserve">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w:t>
      </w:r>
      <w:r w:rsidR="00774D5B">
        <w:t>ir priemonei skirtos nepanaudotos lėšų sumos</w:t>
      </w:r>
      <w:r w:rsidR="00774D5B" w:rsidRPr="00B07A5B">
        <w:t>. Priimdama sprendimą dėl projektų finansavimo Ministerija turi teisę šiame Aprašo punkte nurodytas sumas padidinti, neviršydama Priemonių įgyvendinimo plane nurodytos Priemonei skirtos lėšų sumos ir nepažeisdama teisėtų pareiškėjų lūkesčių.</w:t>
      </w:r>
    </w:p>
    <w:p w:rsidR="0019450A" w:rsidRDefault="008470D6" w:rsidP="00B56D51">
      <w:r>
        <w:t>9</w:t>
      </w:r>
      <w:r w:rsidR="00B56D51" w:rsidRPr="00665F58">
        <w:t xml:space="preserve">. </w:t>
      </w:r>
      <w:r w:rsidR="00701E71" w:rsidRPr="00665F58">
        <w:t xml:space="preserve">Priemonės tikslas – </w:t>
      </w:r>
      <w:r w:rsidR="0047056F">
        <w:rPr>
          <w:lang w:eastAsia="lt-LT"/>
        </w:rPr>
        <w:t xml:space="preserve">skatinti naujų inovatyvių </w:t>
      </w:r>
      <w:r w:rsidR="00AC4AB1">
        <w:rPr>
          <w:lang w:eastAsia="lt-LT"/>
        </w:rPr>
        <w:t>smulkiojo ir vidutinio verslo subjektų</w:t>
      </w:r>
      <w:r w:rsidR="0047056F">
        <w:rPr>
          <w:lang w:eastAsia="lt-LT"/>
        </w:rPr>
        <w:t xml:space="preserve"> kūrimą</w:t>
      </w:r>
      <w:r w:rsidR="00AC4AB1">
        <w:rPr>
          <w:lang w:eastAsia="lt-LT"/>
        </w:rPr>
        <w:t>si</w:t>
      </w:r>
      <w:r w:rsidR="0047056F">
        <w:rPr>
          <w:lang w:eastAsia="lt-LT"/>
        </w:rPr>
        <w:t xml:space="preserve"> ir plėtrą, užtikrinant inovatyvių idėj</w:t>
      </w:r>
      <w:r w:rsidR="001E589B">
        <w:rPr>
          <w:lang w:eastAsia="lt-LT"/>
        </w:rPr>
        <w:t>ų, produktų ir paslaugų vystymą, skatinti įmonių savarankiškumą vykdant MTEP darbus įmonės viduje.</w:t>
      </w:r>
    </w:p>
    <w:p w:rsidR="00851C4B" w:rsidRPr="00665F58" w:rsidRDefault="00B56D51" w:rsidP="00B56D51">
      <w:r w:rsidRPr="00665F58">
        <w:t>1</w:t>
      </w:r>
      <w:r w:rsidR="001E589B">
        <w:t>0</w:t>
      </w:r>
      <w:r w:rsidRPr="00665F58">
        <w:t xml:space="preserve">. </w:t>
      </w:r>
      <w:r w:rsidR="005A59CC" w:rsidRPr="00665F58">
        <w:t>Pagal Aprašą remiama (-os) ši (šios) veikla (-os):</w:t>
      </w:r>
    </w:p>
    <w:p w:rsidR="00755DDC" w:rsidRDefault="0047056F" w:rsidP="00755DDC">
      <w:pPr>
        <w:tabs>
          <w:tab w:val="left" w:pos="0"/>
          <w:tab w:val="left" w:pos="1026"/>
        </w:tabs>
        <w:ind w:firstLine="601"/>
        <w:contextualSpacing/>
      </w:pPr>
      <w:r>
        <w:t xml:space="preserve"> </w:t>
      </w:r>
      <w:r w:rsidR="00A0557E" w:rsidRPr="00665F58">
        <w:t xml:space="preserve"> </w:t>
      </w:r>
      <w:r w:rsidR="00755DDC">
        <w:t xml:space="preserve">  </w:t>
      </w:r>
      <w:r>
        <w:t>1</w:t>
      </w:r>
      <w:r w:rsidR="001E589B">
        <w:t>0</w:t>
      </w:r>
      <w:r>
        <w:t>.1.</w:t>
      </w:r>
      <w:r w:rsidR="00755DDC" w:rsidRPr="00FE273C">
        <w:t xml:space="preserve"> inovatyvių smulkiojo ir vidutinio verslo (toliau –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w:t>
      </w:r>
      <w:r w:rsidR="00755DDC">
        <w:t>;</w:t>
      </w:r>
    </w:p>
    <w:p w:rsidR="00755DDC" w:rsidRDefault="00755DDC" w:rsidP="00755DDC">
      <w:pPr>
        <w:tabs>
          <w:tab w:val="left" w:pos="0"/>
          <w:tab w:val="left" w:pos="1026"/>
        </w:tabs>
        <w:ind w:firstLine="601"/>
        <w:contextualSpacing/>
      </w:pPr>
      <w:r>
        <w:t xml:space="preserve">     1</w:t>
      </w:r>
      <w:r w:rsidR="001E589B">
        <w:t>0</w:t>
      </w:r>
      <w:r>
        <w:t>.2. t</w:t>
      </w:r>
      <w:r w:rsidRPr="00FE273C">
        <w:t>yrėj</w:t>
      </w:r>
      <w:r>
        <w:t>ų</w:t>
      </w:r>
      <w:r w:rsidRPr="00FE273C">
        <w:t xml:space="preserve"> ir (ar) mokslinink</w:t>
      </w:r>
      <w:r>
        <w:t>ų įdarbinimas žinioms imliose labai mažose, mažose ir vidutinėse įmonėse</w:t>
      </w:r>
      <w:r w:rsidRPr="004473E8">
        <w:t xml:space="preserve"> (toliau – MVĮ) </w:t>
      </w:r>
      <w:r w:rsidRPr="00FE273C">
        <w:t>ir kartu vystomi MVĮ produktai, siekiant jų komercinio realizavimo;</w:t>
      </w:r>
    </w:p>
    <w:p w:rsidR="00755DDC" w:rsidRPr="00FE273C" w:rsidRDefault="00755DDC" w:rsidP="00755DDC">
      <w:pPr>
        <w:tabs>
          <w:tab w:val="left" w:pos="0"/>
          <w:tab w:val="left" w:pos="1026"/>
        </w:tabs>
        <w:ind w:firstLine="601"/>
        <w:contextualSpacing/>
      </w:pPr>
      <w:r>
        <w:t xml:space="preserve">    1</w:t>
      </w:r>
      <w:r w:rsidR="001E589B">
        <w:t>0</w:t>
      </w:r>
      <w:r>
        <w:t xml:space="preserve">.3. </w:t>
      </w:r>
      <w:r w:rsidRPr="00FE273C">
        <w:t xml:space="preserve">inovatyvių SVV subjektų plėtros skatinimas, vykdant </w:t>
      </w:r>
      <w:r w:rsidR="00C54354">
        <w:t xml:space="preserve">MTEP </w:t>
      </w:r>
      <w:r w:rsidRPr="00FE273C">
        <w:t>veiklų 7-9 etapus, nurodytus MTEP etapų klasifikacijos apraše.</w:t>
      </w:r>
    </w:p>
    <w:p w:rsidR="00754FA2" w:rsidRDefault="00754FA2" w:rsidP="00754FA2">
      <w:pPr>
        <w:tabs>
          <w:tab w:val="left" w:pos="0"/>
          <w:tab w:val="left" w:pos="1026"/>
        </w:tabs>
        <w:contextualSpacing/>
      </w:pPr>
      <w:r>
        <w:t>1</w:t>
      </w:r>
      <w:r w:rsidR="001E589B">
        <w:t>1</w:t>
      </w:r>
      <w:r>
        <w:t>. Aprašo 1</w:t>
      </w:r>
      <w:r w:rsidR="001E589B">
        <w:t>0</w:t>
      </w:r>
      <w:r>
        <w:t>.1 papunktyje nurodytos veiklos tikslas – užtikrinti inovatyvios idėjos vystymą pirmuosius 12 mėnesių</w:t>
      </w:r>
      <w:r w:rsidR="00AC4AB1">
        <w:t xml:space="preserve"> nuo </w:t>
      </w:r>
      <w:r w:rsidR="00524AFE">
        <w:t>MVĮ</w:t>
      </w:r>
      <w:r w:rsidR="00AC4AB1">
        <w:t xml:space="preserve"> </w:t>
      </w:r>
      <w:r w:rsidR="00C15533">
        <w:t>veiklos registravimo dienos arba</w:t>
      </w:r>
      <w:r w:rsidR="00737075">
        <w:t>,</w:t>
      </w:r>
      <w:r w:rsidR="00C15533">
        <w:t xml:space="preserve"> </w:t>
      </w:r>
      <w:r w:rsidR="007E4AB3">
        <w:t>verslininko atveju</w:t>
      </w:r>
      <w:r w:rsidR="00737075">
        <w:t>,</w:t>
      </w:r>
      <w:r w:rsidR="007E4AB3">
        <w:t xml:space="preserve"> nuo verslo liudijimo įsigijimo dienos arba nuo individualios veiklos įregistravimo mokesčių administratoriuje dienos</w:t>
      </w:r>
      <w:r>
        <w:t>.</w:t>
      </w:r>
    </w:p>
    <w:p w:rsidR="007E4AB3" w:rsidRDefault="007E4AB3" w:rsidP="00754FA2">
      <w:pPr>
        <w:tabs>
          <w:tab w:val="left" w:pos="0"/>
          <w:tab w:val="left" w:pos="1026"/>
        </w:tabs>
        <w:contextualSpacing/>
      </w:pPr>
      <w:r>
        <w:t>12</w:t>
      </w:r>
      <w:r w:rsidR="00754FA2">
        <w:t>. Aprašo 1</w:t>
      </w:r>
      <w:r>
        <w:t>0</w:t>
      </w:r>
      <w:r w:rsidR="00754FA2">
        <w:t>.2 papunktyje nurodytos veiklos tikslas</w:t>
      </w:r>
      <w:r w:rsidR="00A44448">
        <w:t xml:space="preserve"> </w:t>
      </w:r>
      <w:r>
        <w:t xml:space="preserve">– </w:t>
      </w:r>
      <w:r>
        <w:rPr>
          <w:lang w:eastAsia="lt-LT"/>
        </w:rPr>
        <w:t xml:space="preserve">skatinti </w:t>
      </w:r>
      <w:r w:rsidR="00524AFE">
        <w:rPr>
          <w:lang w:eastAsia="lt-LT"/>
        </w:rPr>
        <w:t>MVĮ</w:t>
      </w:r>
      <w:r>
        <w:rPr>
          <w:lang w:eastAsia="lt-LT"/>
        </w:rPr>
        <w:t xml:space="preserve"> savarankiškumą vykdant MTEP darbus įmonės viduje</w:t>
      </w:r>
      <w:r w:rsidR="009A7228">
        <w:rPr>
          <w:lang w:eastAsia="lt-LT"/>
        </w:rPr>
        <w:t>, įdarbinant tyrėją ir (ar) mokslininką.</w:t>
      </w:r>
    </w:p>
    <w:p w:rsidR="00965131" w:rsidRPr="00737075" w:rsidRDefault="009A7228" w:rsidP="00754FA2">
      <w:pPr>
        <w:tabs>
          <w:tab w:val="left" w:pos="0"/>
          <w:tab w:val="left" w:pos="1026"/>
        </w:tabs>
        <w:contextualSpacing/>
      </w:pPr>
      <w:r>
        <w:t xml:space="preserve">13. Aprašo 10.3 papunktyje nurodytos veiklos tikslas </w:t>
      </w:r>
      <w:r w:rsidR="00A44448">
        <w:t xml:space="preserve">– padėti vystyti </w:t>
      </w:r>
      <w:r w:rsidR="00C54354">
        <w:t xml:space="preserve">SVV </w:t>
      </w:r>
      <w:r w:rsidR="00A44448">
        <w:t xml:space="preserve">kuriamą inovatyvų produktą ir </w:t>
      </w:r>
      <w:r w:rsidR="00A44448" w:rsidRPr="00737075">
        <w:t xml:space="preserve">įvertinti jo </w:t>
      </w:r>
      <w:r w:rsidR="0028162C" w:rsidRPr="00737075">
        <w:t>galutinę bandomąją partiją.</w:t>
      </w:r>
    </w:p>
    <w:p w:rsidR="00A30707" w:rsidRPr="00737075" w:rsidRDefault="00A30707" w:rsidP="00A30707">
      <w:pPr>
        <w:tabs>
          <w:tab w:val="left" w:pos="0"/>
          <w:tab w:val="left" w:pos="1026"/>
        </w:tabs>
        <w:contextualSpacing/>
      </w:pPr>
      <w:r w:rsidRPr="00737075">
        <w:t xml:space="preserve">14. Pagal Apraše nurodytas remiamas veiklas pirmąjį </w:t>
      </w:r>
      <w:r w:rsidR="00314EEE">
        <w:t xml:space="preserve">ir antrąjį </w:t>
      </w:r>
      <w:r w:rsidRPr="00737075">
        <w:t>kvietim</w:t>
      </w:r>
      <w:r w:rsidR="00314EEE">
        <w:t>us</w:t>
      </w:r>
      <w:r w:rsidRPr="00737075">
        <w:t xml:space="preserve"> teikti paraiškas numatoma paskelbti 201</w:t>
      </w:r>
      <w:r w:rsidR="005500D6" w:rsidRPr="00737075">
        <w:t>8</w:t>
      </w:r>
      <w:r w:rsidRPr="00737075">
        <w:t xml:space="preserve"> m. </w:t>
      </w:r>
      <w:r w:rsidR="00D61D1E">
        <w:t>I</w:t>
      </w:r>
      <w:r w:rsidR="00D61D1E" w:rsidRPr="00737075">
        <w:t xml:space="preserve"> </w:t>
      </w:r>
      <w:r w:rsidRPr="00737075">
        <w:t>ketvirtį</w:t>
      </w:r>
      <w:r w:rsidR="005500D6" w:rsidRPr="00737075">
        <w:t>.</w:t>
      </w:r>
    </w:p>
    <w:p w:rsidR="00965131" w:rsidRDefault="007B43EC" w:rsidP="00F143E3">
      <w:r>
        <w:t>1</w:t>
      </w:r>
      <w:r w:rsidR="00A30707">
        <w:t>5</w:t>
      </w:r>
      <w:r>
        <w:t xml:space="preserve">. </w:t>
      </w:r>
      <w:r w:rsidRPr="00F270AF">
        <w:t xml:space="preserve">Pagal Aprašą teikiamas </w:t>
      </w:r>
      <w:r w:rsidRPr="00A30707">
        <w:t>finansavimas yra valstybės pagalba ir teikiamas finansavimas turi atitikti de minimis reglamento nuostatas.</w:t>
      </w:r>
      <w:r w:rsidR="00B10C2E" w:rsidRPr="00A30707">
        <w:t xml:space="preserve"> Aprašas nustato pagalbos teikimo sąlygas, kurios atitinka </w:t>
      </w:r>
      <w:r w:rsidR="00B10C2E" w:rsidRPr="00A30707">
        <w:rPr>
          <w:i/>
          <w:iCs/>
        </w:rPr>
        <w:t xml:space="preserve">de minimis </w:t>
      </w:r>
      <w:r w:rsidR="00B10C2E" w:rsidRPr="00A30707">
        <w:t>reglamento nuostatas ir yra suderinamos su vidaus rinka.</w:t>
      </w:r>
    </w:p>
    <w:p w:rsidR="00965131" w:rsidRPr="00965131" w:rsidRDefault="0047056F" w:rsidP="00F21AB4">
      <w:pPr>
        <w:rPr>
          <w:i/>
        </w:rPr>
      </w:pPr>
      <w:r w:rsidRPr="00665F58">
        <w:rPr>
          <w:i/>
        </w:rPr>
        <w:t xml:space="preserve"> </w:t>
      </w:r>
    </w:p>
    <w:p w:rsidR="0017184B" w:rsidRPr="00665F58" w:rsidRDefault="00341B0A" w:rsidP="00B42EBF">
      <w:pPr>
        <w:pStyle w:val="Heading1"/>
      </w:pPr>
      <w:r w:rsidRPr="00665F58">
        <w:t>II</w:t>
      </w:r>
      <w:r w:rsidR="007A2C9A" w:rsidRPr="00665F58">
        <w:t xml:space="preserve"> </w:t>
      </w:r>
      <w:r w:rsidR="0017184B" w:rsidRPr="00665F58">
        <w:t>SKYRIUS</w:t>
      </w:r>
    </w:p>
    <w:p w:rsidR="00341B0A" w:rsidRPr="00665F58" w:rsidRDefault="00341B0A" w:rsidP="00B42EBF">
      <w:pPr>
        <w:pStyle w:val="Heading1"/>
      </w:pPr>
      <w:r w:rsidRPr="00665F58">
        <w:t>REIKALAVIMAI PAREIŠKĖJAMS IR PARTNERIAMS</w:t>
      </w:r>
    </w:p>
    <w:p w:rsidR="00E83D5C" w:rsidRPr="00665F58" w:rsidRDefault="00E83D5C" w:rsidP="00B30FB7"/>
    <w:p w:rsidR="008923DB" w:rsidRDefault="00E85671" w:rsidP="00F333CF">
      <w:pPr>
        <w:tabs>
          <w:tab w:val="left" w:pos="0"/>
          <w:tab w:val="left" w:pos="1026"/>
        </w:tabs>
        <w:ind w:left="34" w:firstLine="817"/>
        <w:contextualSpacing/>
      </w:pPr>
      <w:r w:rsidRPr="00665F58">
        <w:t>1</w:t>
      </w:r>
      <w:r w:rsidR="00F143E3">
        <w:t>6</w:t>
      </w:r>
      <w:r w:rsidRPr="00665F58">
        <w:t xml:space="preserve">. </w:t>
      </w:r>
      <w:r w:rsidR="00B8112F" w:rsidRPr="00665F58">
        <w:t>Pagal Aprašą gal</w:t>
      </w:r>
      <w:r w:rsidR="008923DB">
        <w:t>imas (-i) pareiškėjas (-ai) yra</w:t>
      </w:r>
      <w:r w:rsidR="008923DB" w:rsidRPr="00DF61EA">
        <w:rPr>
          <w:lang w:eastAsia="lt-LT"/>
        </w:rPr>
        <w:t>:</w:t>
      </w:r>
    </w:p>
    <w:p w:rsidR="008923DB" w:rsidRDefault="008923DB" w:rsidP="00F333CF">
      <w:pPr>
        <w:tabs>
          <w:tab w:val="left" w:pos="0"/>
          <w:tab w:val="left" w:pos="1026"/>
        </w:tabs>
        <w:ind w:left="34" w:firstLine="817"/>
        <w:contextualSpacing/>
      </w:pPr>
      <w:r>
        <w:t>1</w:t>
      </w:r>
      <w:r w:rsidR="00F143E3">
        <w:t>6</w:t>
      </w:r>
      <w:r>
        <w:t>.1. SVV subjektai, veikiantys iki 12 mėn. nuo veiklos registravimo dienos (</w:t>
      </w:r>
      <w:r w:rsidR="00BA54E6">
        <w:t>kai vykdoma</w:t>
      </w:r>
      <w:r>
        <w:t xml:space="preserve"> 1</w:t>
      </w:r>
      <w:r w:rsidR="00F143E3">
        <w:t>0</w:t>
      </w:r>
      <w:r w:rsidR="00BA54E6">
        <w:t>.1 papunktyje nurodyta veikla</w:t>
      </w:r>
      <w:r>
        <w:t>)</w:t>
      </w:r>
      <w:r w:rsidR="00F143E3">
        <w:t xml:space="preserve">. 12 veiklos mėnesių </w:t>
      </w:r>
      <w:r w:rsidR="00524AFE">
        <w:t>MVĮ</w:t>
      </w:r>
      <w:r w:rsidR="00F143E3">
        <w:t xml:space="preserve"> atveju skaičiuojami nuo veiklos registravimo dienos</w:t>
      </w:r>
      <w:r w:rsidR="00D61D1E">
        <w:t xml:space="preserve"> Juridinių asmenų registre</w:t>
      </w:r>
      <w:r w:rsidR="00F143E3">
        <w:t>, verslininko atveju nuo verslo liudijimo įsigijimo dienos arba nuo individualios veiklos įregistravimo mokesčių administratoriuje dienos;</w:t>
      </w:r>
    </w:p>
    <w:p w:rsidR="008923DB" w:rsidRDefault="00524AFE" w:rsidP="00F333CF">
      <w:pPr>
        <w:tabs>
          <w:tab w:val="left" w:pos="0"/>
          <w:tab w:val="left" w:pos="1026"/>
        </w:tabs>
        <w:ind w:left="34" w:firstLine="817"/>
        <w:contextualSpacing/>
      </w:pPr>
      <w:r>
        <w:t xml:space="preserve">16.2. </w:t>
      </w:r>
      <w:r w:rsidR="008923DB">
        <w:t>SVV subjektai, veikiantys ne mažiau kaip 12 ir ne daugiau kaip 36 mėn. nuo veiklos registravimo dienos (</w:t>
      </w:r>
      <w:r w:rsidR="00BA54E6">
        <w:t xml:space="preserve">kai vykdoma </w:t>
      </w:r>
      <w:r w:rsidR="008923DB">
        <w:t>1</w:t>
      </w:r>
      <w:r>
        <w:t>0</w:t>
      </w:r>
      <w:r w:rsidR="008923DB">
        <w:t>.</w:t>
      </w:r>
      <w:r>
        <w:t>3</w:t>
      </w:r>
      <w:r w:rsidR="00BA54E6">
        <w:t xml:space="preserve"> papunktyje nurodyta veikla</w:t>
      </w:r>
      <w:r w:rsidR="008923DB">
        <w:t>).</w:t>
      </w:r>
      <w:r w:rsidRPr="00524AFE">
        <w:t xml:space="preserve"> </w:t>
      </w:r>
      <w:r>
        <w:t>36 veiklos mėnesiai MVĮ atveju skaičiuojami nuo veiklos registravimo dienos</w:t>
      </w:r>
      <w:r w:rsidR="00D61D1E">
        <w:t xml:space="preserve"> Juridinių asmenų registre</w:t>
      </w:r>
      <w:r>
        <w:t xml:space="preserve">, verslininko atveju </w:t>
      </w:r>
      <w:r>
        <w:lastRenderedPageBreak/>
        <w:t>nuo verslo liudijimo įsigijimo dienos arba nuo individualios veiklos įregistravimo mokesčių administratoriuje dienos.</w:t>
      </w:r>
    </w:p>
    <w:p w:rsidR="00524AFE" w:rsidRDefault="00524AFE" w:rsidP="00F333CF">
      <w:pPr>
        <w:tabs>
          <w:tab w:val="left" w:pos="0"/>
          <w:tab w:val="left" w:pos="1026"/>
        </w:tabs>
        <w:ind w:left="34" w:firstLine="817"/>
        <w:contextualSpacing/>
      </w:pPr>
      <w:r>
        <w:t xml:space="preserve">16.3. </w:t>
      </w:r>
      <w:r w:rsidRPr="00FB5613">
        <w:t>žinioms imlios</w:t>
      </w:r>
      <w:r>
        <w:t xml:space="preserve"> </w:t>
      </w:r>
      <w:r w:rsidRPr="00FB5613">
        <w:t>MVĮ, ve</w:t>
      </w:r>
      <w:r>
        <w:t>ikiančios ne mažiau kaip 12 mėnesių</w:t>
      </w:r>
      <w:r w:rsidRPr="00FB5613">
        <w:t xml:space="preserve"> nuo veiklos registravimo dienos (</w:t>
      </w:r>
      <w:r w:rsidR="00BA54E6">
        <w:t>kai vykdoma 10.</w:t>
      </w:r>
      <w:r w:rsidR="00E05ABE">
        <w:t>2</w:t>
      </w:r>
      <w:r w:rsidR="00BA54E6">
        <w:t xml:space="preserve"> papunktyje nurodyta veikla</w:t>
      </w:r>
      <w:r w:rsidRPr="00FB5613">
        <w:t>).</w:t>
      </w:r>
    </w:p>
    <w:p w:rsidR="00763CC2" w:rsidRDefault="008923DB" w:rsidP="00F333CF">
      <w:r w:rsidRPr="008923DB">
        <w:t>1</w:t>
      </w:r>
      <w:r w:rsidR="00F143E3">
        <w:t>7</w:t>
      </w:r>
      <w:r w:rsidRPr="008923DB">
        <w:t xml:space="preserve">. </w:t>
      </w:r>
      <w:r w:rsidR="00C759A9">
        <w:t>P</w:t>
      </w:r>
      <w:r w:rsidRPr="008923DB">
        <w:t>agal Aprašą partneriai negalimi.</w:t>
      </w:r>
      <w:r w:rsidR="00F609AF" w:rsidRPr="008923DB" w:rsidDel="00F609AF">
        <w:t xml:space="preserve"> </w:t>
      </w:r>
    </w:p>
    <w:p w:rsidR="00A30707" w:rsidRDefault="00A30707" w:rsidP="00F333CF">
      <w:r>
        <w:t>1</w:t>
      </w:r>
      <w:r w:rsidR="00F143E3">
        <w:t>8</w:t>
      </w:r>
      <w:r>
        <w:t xml:space="preserve">. </w:t>
      </w:r>
      <w:r w:rsidRPr="004F1C04">
        <w:t xml:space="preserve">Finansavimas gali būti skiriamas pareiškėjams visose srityse, išskyrus </w:t>
      </w:r>
      <w:r w:rsidRPr="004F1C04">
        <w:rPr>
          <w:i/>
          <w:iCs/>
        </w:rPr>
        <w:t xml:space="preserve">de minimis </w:t>
      </w:r>
      <w:r w:rsidRPr="004F1C04">
        <w:t>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p>
    <w:p w:rsidR="00BE6DF6" w:rsidRPr="004F1C04" w:rsidRDefault="00BE6DF6" w:rsidP="00A30707">
      <w:pPr>
        <w:ind w:firstLine="567"/>
      </w:pPr>
    </w:p>
    <w:p w:rsidR="0017184B" w:rsidRPr="00665F58" w:rsidRDefault="0018255A" w:rsidP="00B42EBF">
      <w:pPr>
        <w:pStyle w:val="Heading1"/>
      </w:pPr>
      <w:r w:rsidRPr="00665F58">
        <w:t>III</w:t>
      </w:r>
      <w:r w:rsidR="007A2C9A" w:rsidRPr="00665F58">
        <w:t xml:space="preserve"> </w:t>
      </w:r>
      <w:r w:rsidR="0017184B" w:rsidRPr="00665F58">
        <w:t>SKYRIUS</w:t>
      </w:r>
    </w:p>
    <w:p w:rsidR="0018255A" w:rsidRPr="00665F58" w:rsidRDefault="0018255A" w:rsidP="00B42EBF">
      <w:pPr>
        <w:pStyle w:val="Heading1"/>
      </w:pPr>
      <w:r w:rsidRPr="00665F58">
        <w:t xml:space="preserve"> PROJEKTAMS</w:t>
      </w:r>
      <w:r w:rsidR="00792A49" w:rsidRPr="00665F58">
        <w:t xml:space="preserve"> TAIKOMI REIKALAVIMAI</w:t>
      </w:r>
    </w:p>
    <w:p w:rsidR="00792A49" w:rsidRPr="00665F58" w:rsidRDefault="00792A49" w:rsidP="00B30FB7"/>
    <w:p w:rsidR="00A67150" w:rsidRPr="00A67150" w:rsidRDefault="00A67150" w:rsidP="009F544D">
      <w:pPr>
        <w:pStyle w:val="ListParagraph"/>
        <w:numPr>
          <w:ilvl w:val="0"/>
          <w:numId w:val="1"/>
        </w:numPr>
        <w:tabs>
          <w:tab w:val="left" w:pos="1276"/>
        </w:tabs>
        <w:ind w:left="0" w:firstLine="851"/>
        <w:rPr>
          <w:color w:val="000000"/>
        </w:rPr>
      </w:pPr>
      <w:r w:rsidRPr="005B766D">
        <w:t xml:space="preserve">Projektas turi atitikti Projektų taisyklių III skyriaus dešimtajame skirsnyje nustatytus bendruosius reikalavimus. Kai pagal priemonę įgyvendinami projektai atitinka Aprašo 10 punkte (Aprašo 1 priedo 1.2 papunktyje nurodytas bendrasis </w:t>
      </w:r>
      <w:r w:rsidRPr="00517473">
        <w:t xml:space="preserve">reikalavimas), 16 punkte (Aprašo 1 priedo 5.2 papunktyje nurodytas bendrasis reikalavimas), Aprašo 20.1 papunktyje (Aprašo 1 priedo 2.1 papunktyje nurodytas bendrasis reikalavimas), 20.2 papunktyje (Aprašo 1 priedo 1.3 papunktyje nurodytas bendrasis reikalavimas), </w:t>
      </w:r>
      <w:r w:rsidR="00196E65" w:rsidRPr="00517473">
        <w:t>20</w:t>
      </w:r>
      <w:r w:rsidRPr="00517473">
        <w:t>.3 papunktyje (Aprašo 1 priedo 1.3 papunktyje nurodytas bendrasis reikalavimas), 2</w:t>
      </w:r>
      <w:r w:rsidR="00CF3A27" w:rsidRPr="00517473">
        <w:t>2</w:t>
      </w:r>
      <w:r w:rsidRPr="00517473">
        <w:t xml:space="preserve"> punkte (Aprašo 1 priedo 1.3 papunktyje nurodytas bendrasis reikalavimas) ir 2</w:t>
      </w:r>
      <w:r w:rsidR="00CF3A27" w:rsidRPr="00517473">
        <w:t>6</w:t>
      </w:r>
      <w:r w:rsidRPr="00517473">
        <w:t xml:space="preserve"> punkte (Aprašo 1 priedo 1.3 papunktyje nurodytas bendrasis reikalavimas) nurodytus reikalavimus, Aprašo 1 priedo 1.1, 3.2, 3.3, 4.1.2, 4.1.3, 4.1.4, 4.3, 5.1 ir 7.3 papunkčiuose nurodyti bendrieji reikalavimai atliekant paraiškų vertinimą atskirai nebevertinami. Projektų atitiktis Aprašo 10, 1</w:t>
      </w:r>
      <w:r w:rsidR="005F4FB2" w:rsidRPr="00517473">
        <w:t>6</w:t>
      </w:r>
      <w:r w:rsidRPr="00517473">
        <w:t xml:space="preserve">, </w:t>
      </w:r>
      <w:r w:rsidR="00936AB8" w:rsidRPr="00517473">
        <w:t>2</w:t>
      </w:r>
      <w:r w:rsidR="00936AB8">
        <w:t>2</w:t>
      </w:r>
      <w:r w:rsidRPr="00517473">
        <w:t xml:space="preserve">, </w:t>
      </w:r>
      <w:r w:rsidR="00936AB8" w:rsidRPr="00517473">
        <w:t>2</w:t>
      </w:r>
      <w:r w:rsidR="00936AB8">
        <w:t>6</w:t>
      </w:r>
      <w:r w:rsidR="00936AB8" w:rsidRPr="00517473">
        <w:t xml:space="preserve"> </w:t>
      </w:r>
      <w:r w:rsidRPr="00517473">
        <w:t xml:space="preserve">punktuose ir </w:t>
      </w:r>
      <w:r w:rsidR="00336413" w:rsidRPr="00517473">
        <w:t>20</w:t>
      </w:r>
      <w:r w:rsidRPr="00517473">
        <w:t xml:space="preserve">.1, </w:t>
      </w:r>
      <w:r w:rsidR="00336413" w:rsidRPr="00517473">
        <w:t>20</w:t>
      </w:r>
      <w:r w:rsidRPr="00517473">
        <w:t xml:space="preserve">.2, </w:t>
      </w:r>
      <w:r w:rsidR="00336413" w:rsidRPr="00517473">
        <w:t>20</w:t>
      </w:r>
      <w:r w:rsidRPr="00517473">
        <w:t>.3, papunkčiuose</w:t>
      </w:r>
      <w:r w:rsidRPr="005B766D">
        <w:t xml:space="preserve"> nustatytiems reikalavimams vertinama projektų tinkamumo finansuoti vertinimo metu. </w:t>
      </w:r>
    </w:p>
    <w:p w:rsidR="00C53584" w:rsidRPr="00C53584" w:rsidRDefault="00D84416" w:rsidP="009F544D">
      <w:pPr>
        <w:pStyle w:val="ListParagraph"/>
        <w:numPr>
          <w:ilvl w:val="0"/>
          <w:numId w:val="1"/>
        </w:numPr>
        <w:tabs>
          <w:tab w:val="left" w:pos="1276"/>
        </w:tabs>
        <w:ind w:left="0" w:firstLine="851"/>
        <w:rPr>
          <w:b/>
          <w:bCs/>
          <w:i/>
          <w:color w:val="0000FF" w:themeColor="hyperlink"/>
          <w:u w:val="single"/>
        </w:rPr>
      </w:pPr>
      <w:r w:rsidRPr="00665F58">
        <w:t>Projektas turi atitikti šiuos specialiuosius projektų atrankos kriterijus</w:t>
      </w:r>
      <w:r w:rsidR="002235E4">
        <w:t>, patvirtintu</w:t>
      </w:r>
      <w:r w:rsidR="00730545" w:rsidRPr="00665F58">
        <w:t xml:space="preserve">s Veiksmų programos stebėsenos komiteto </w:t>
      </w:r>
      <w:r w:rsidR="0000000C" w:rsidRPr="005B766D">
        <w:t>201</w:t>
      </w:r>
      <w:r w:rsidR="0000000C">
        <w:t>7</w:t>
      </w:r>
      <w:r w:rsidR="0000000C" w:rsidRPr="005B766D">
        <w:t xml:space="preserve"> m. lapkričio </w:t>
      </w:r>
      <w:r w:rsidR="0000000C">
        <w:t>17</w:t>
      </w:r>
      <w:r w:rsidR="0000000C" w:rsidRPr="005B766D">
        <w:t xml:space="preserve"> d. posėdžio nutarimu </w:t>
      </w:r>
      <w:r w:rsidR="0000000C" w:rsidRPr="00607186">
        <w:t>Nr. 44(P)-7(29)</w:t>
      </w:r>
      <w:r w:rsidR="0000000C" w:rsidRPr="00B06FC5">
        <w:t>:</w:t>
      </w:r>
    </w:p>
    <w:p w:rsidR="002235E4" w:rsidRPr="00C53584" w:rsidRDefault="008A2924" w:rsidP="00C53584">
      <w:pPr>
        <w:tabs>
          <w:tab w:val="left" w:pos="1276"/>
        </w:tabs>
        <w:ind w:left="65" w:firstLine="786"/>
        <w:rPr>
          <w:rStyle w:val="Hyperlink"/>
          <w:b/>
          <w:bCs/>
          <w:i/>
        </w:rPr>
      </w:pPr>
      <w:r w:rsidRPr="00665F58">
        <w:t>2</w:t>
      </w:r>
      <w:r w:rsidR="00A67150">
        <w:t>0</w:t>
      </w:r>
      <w:r w:rsidRPr="00665F58">
        <w:t>.1.</w:t>
      </w:r>
      <w:r w:rsidR="005B7B76" w:rsidRPr="00665F58">
        <w:t xml:space="preserve"> </w:t>
      </w:r>
      <w:r w:rsidR="002235E4" w:rsidRPr="00E17894">
        <w:t xml:space="preserve">Projektas atitinka </w:t>
      </w:r>
      <w:r w:rsidR="002235E4" w:rsidRPr="00A330FA">
        <w:rPr>
          <w:rFonts w:eastAsia="MS Mincho"/>
          <w:lang w:eastAsia="lt-LT"/>
        </w:rPr>
        <w:fldChar w:fldCharType="begin"/>
      </w:r>
      <w:r w:rsidR="002235E4" w:rsidRPr="00E17894">
        <w:instrText xml:space="preserve"> HYPERLINK "http://ukmin.lrv.lt/uploads/ukmin/documents/files/imported/lt/veikla/veiklos_sritys/ino/LIP_nutarimas.docx" </w:instrText>
      </w:r>
      <w:r w:rsidR="002235E4" w:rsidRPr="00A330FA">
        <w:rPr>
          <w:rFonts w:eastAsia="MS Mincho"/>
          <w:lang w:eastAsia="lt-LT"/>
        </w:rPr>
        <w:fldChar w:fldCharType="separate"/>
      </w:r>
      <w:r w:rsidR="002235E4" w:rsidRPr="00A330FA">
        <w:rPr>
          <w:rStyle w:val="Hyperlink"/>
        </w:rPr>
        <w:t>Lietuvos inovacijų plėtros 2014–2020 metų programos, patvirtintos</w:t>
      </w:r>
    </w:p>
    <w:p w:rsidR="00E62DF0" w:rsidRPr="00936AB8" w:rsidRDefault="002235E4" w:rsidP="00E62DF0">
      <w:pPr>
        <w:autoSpaceDE w:val="0"/>
        <w:autoSpaceDN w:val="0"/>
        <w:adjustRightInd w:val="0"/>
        <w:ind w:firstLine="0"/>
        <w:rPr>
          <w:color w:val="000000"/>
        </w:rPr>
      </w:pPr>
      <w:r w:rsidRPr="00A330FA">
        <w:rPr>
          <w:rStyle w:val="Hyperlink"/>
        </w:rPr>
        <w:t>Lietuvos Respublikos Vyriausybės 2013 m. gruodžio 18 d. nutarimu Nr. 1281 „Dėl Lietuvos inovacijų plėtros 2014–2020 metų programos patvirtinimo“</w:t>
      </w:r>
      <w:r w:rsidRPr="00A330FA">
        <w:rPr>
          <w:rStyle w:val="Hyperlink"/>
        </w:rPr>
        <w:fldChar w:fldCharType="end"/>
      </w:r>
      <w:r w:rsidRPr="00E17894">
        <w:t xml:space="preserve">, </w:t>
      </w:r>
      <w:r w:rsidRPr="00E17894">
        <w:rPr>
          <w:lang w:eastAsia="lt-LT"/>
        </w:rPr>
        <w:t>nuostatas</w:t>
      </w:r>
      <w:r w:rsidR="00C54354">
        <w:rPr>
          <w:lang w:eastAsia="lt-LT"/>
        </w:rPr>
        <w:t xml:space="preserve"> (v</w:t>
      </w:r>
      <w:r w:rsidR="007B0C8C" w:rsidRPr="00FC1A45">
        <w:rPr>
          <w:lang w:eastAsia="lt-LT"/>
        </w:rPr>
        <w:t xml:space="preserve">ertinama, </w:t>
      </w:r>
      <w:r w:rsidR="00E62DF0">
        <w:rPr>
          <w:lang w:eastAsia="lt-LT"/>
        </w:rPr>
        <w:t xml:space="preserve">ar </w:t>
      </w:r>
      <w:r w:rsidR="00E62DF0" w:rsidRPr="00FC1A45">
        <w:rPr>
          <w:color w:val="000000"/>
        </w:rPr>
        <w:t xml:space="preserve">projektas prisideda prie Lietuvos inovacijų plėtros 2014–2020 metų programos 1 tikslo „plėtojant naujas žinias ir jų taikymą, ugdyti inovatyvią visuomenę“ 3 uždavinio įgyvendinimo „skatinti inovatyvaus verslo kūrimą, sudarant palankias sąlygas ir suteikiant žinių apie inovatyvaus verslo pradžią“ įgyvendinimo, t. y. projektą galės vykdyti ir naujas inovatyvus SVV subjektas (inovatyvių startuolių verslo pradžia, verslo plėtra, vykdant MTEP veiklas) ir 1 uždavinio „plėtoti aukšto lygio žinias, mokslinius tyrimus, eksperimentinės plėtros veiklą“ įgyvendinimo, t. y. projektą vykdys MVĮ, kurios sudarys sąlygas didinti </w:t>
      </w:r>
      <w:r w:rsidR="00E62DF0" w:rsidRPr="00936AB8">
        <w:rPr>
          <w:color w:val="000000"/>
        </w:rPr>
        <w:t>Lietuvos tyrėjų ir (ar) mokslininkų kompetenciją, juos įdarbindamos ir taip vystys kuriamus produktus, siekdamos šių produktų komercinio realizavimo</w:t>
      </w:r>
      <w:r w:rsidR="0073484D">
        <w:rPr>
          <w:color w:val="000000"/>
        </w:rPr>
        <w:t>)</w:t>
      </w:r>
      <w:r w:rsidR="00E62DF0" w:rsidRPr="00936AB8">
        <w:rPr>
          <w:color w:val="000000"/>
        </w:rPr>
        <w:t xml:space="preserve">. </w:t>
      </w:r>
    </w:p>
    <w:p w:rsidR="00F543EF" w:rsidRPr="00936AB8" w:rsidRDefault="009E1C30" w:rsidP="007E1AB3">
      <w:r w:rsidRPr="00936AB8">
        <w:t>2</w:t>
      </w:r>
      <w:r w:rsidR="007E1AB3" w:rsidRPr="00936AB8">
        <w:t>0</w:t>
      </w:r>
      <w:r w:rsidR="00D84416" w:rsidRPr="00936AB8">
        <w:t xml:space="preserve">.2. </w:t>
      </w:r>
      <w:r w:rsidR="002235E4" w:rsidRPr="00936AB8">
        <w:t xml:space="preserve">Projektas atitinka </w:t>
      </w:r>
      <w:hyperlink r:id="rId10" w:history="1">
        <w:r w:rsidR="002235E4" w:rsidRPr="00936AB8">
          <w:rPr>
            <w:rStyle w:val="Hyperlink"/>
          </w:rPr>
          <w:t>Prioritetinių mokslinių tyrimų ir eksperimentinės (socialinės,</w:t>
        </w:r>
        <w:r w:rsidR="007B0C8C" w:rsidRPr="00936AB8">
          <w:rPr>
            <w:rStyle w:val="Hyperlink"/>
          </w:rPr>
          <w:t xml:space="preserve"> </w:t>
        </w:r>
        <w:r w:rsidR="002235E4" w:rsidRPr="002C23CD">
          <w:rPr>
            <w:rStyle w:val="Hyperlink"/>
            <w:lang w:eastAsia="lt-LT"/>
          </w:rPr>
          <w:t>kultūrinės) plėtros ir inovacijų raidos (sumaniosios specializacijos) krypčių ir jų prioritetų įgyvendinimo programos</w:t>
        </w:r>
      </w:hyperlink>
      <w:r w:rsidR="002235E4" w:rsidRPr="00936AB8">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2235E4" w:rsidRPr="002C23CD">
        <w:t>, nuostatas ir bent vieno šioje programoje nustatyto prioriteto veiksmų planą</w:t>
      </w:r>
      <w:r w:rsidR="001D69FC" w:rsidRPr="002C23CD">
        <w:t xml:space="preserve"> (</w:t>
      </w:r>
      <w:r w:rsidR="001D69FC" w:rsidRPr="0054263D">
        <w:rPr>
          <w:lang w:eastAsia="lt-LT"/>
        </w:rPr>
        <w:t>v</w:t>
      </w:r>
      <w:r w:rsidR="00526A36" w:rsidRPr="00F05A82">
        <w:rPr>
          <w:lang w:eastAsia="lt-LT"/>
        </w:rPr>
        <w:t xml:space="preserve">ertinama, </w:t>
      </w:r>
      <w:r w:rsidR="00526A36" w:rsidRPr="00975E79">
        <w:t xml:space="preserve">ar projektas prisideda prie Prioritetinių mokslinių tyrimų ir eksperimentinės (socialinės, kultūrinės) plėtros ir inovacijų raidos (sumaniosios specializacijos) krypčių ir jų prioritetų įgyvendinimo programos ir bent vieno šioje programoje nustatyto prioriteto veiksmų </w:t>
      </w:r>
      <w:r w:rsidR="00526A36" w:rsidRPr="00975E79">
        <w:lastRenderedPageBreak/>
        <w:t>plano uždavinio įgyvendinimo ir atitinka konkretaus prioriteto veiksmų plane nustatytą prioriteto teminį specifiškumą</w:t>
      </w:r>
      <w:r w:rsidR="001D69FC" w:rsidRPr="00975E79">
        <w:t>)</w:t>
      </w:r>
      <w:r w:rsidR="007B0C8C" w:rsidRPr="00936AB8">
        <w:t>.</w:t>
      </w:r>
    </w:p>
    <w:p w:rsidR="00443FEB" w:rsidRPr="002B2829" w:rsidRDefault="00443FEB" w:rsidP="002B2829">
      <w:pPr>
        <w:pStyle w:val="Default"/>
        <w:ind w:firstLine="851"/>
        <w:jc w:val="both"/>
        <w:rPr>
          <w:sz w:val="23"/>
          <w:szCs w:val="23"/>
        </w:rPr>
      </w:pPr>
      <w:r w:rsidRPr="00936AB8">
        <w:t xml:space="preserve">20.3. </w:t>
      </w:r>
      <w:r w:rsidRPr="00975E79">
        <w:t>Pareiškėjo metinė apyvarta per paskutinius finansinius metus iki paraiškos pateikimo yra ne mažesnė kaip 15 tūkst. Eur</w:t>
      </w:r>
      <w:r w:rsidR="001D69FC" w:rsidRPr="00975E79">
        <w:t xml:space="preserve"> (v</w:t>
      </w:r>
      <w:r w:rsidRPr="00975E79">
        <w:t xml:space="preserve">ertinama, ar pareiškėjas yra veikiantis ir jo metinė apyvarta per paskutinius finansinius metus iki paraiškos pateikimo yra ne mažesnė kaip 15 tūkst. Eur. Vertinami paskutinių metų iki paraiškos pateikimo finansinės atskaitomybės dokumentai. </w:t>
      </w:r>
      <w:r w:rsidRPr="00975E79">
        <w:rPr>
          <w:bCs/>
        </w:rPr>
        <w:t xml:space="preserve">Šis kriterijus bus taikomas priemonės </w:t>
      </w:r>
      <w:r w:rsidR="002B2829" w:rsidRPr="00975E79">
        <w:rPr>
          <w:bCs/>
        </w:rPr>
        <w:t>10.2</w:t>
      </w:r>
      <w:r w:rsidR="001D69FC" w:rsidRPr="00975E79">
        <w:rPr>
          <w:bCs/>
        </w:rPr>
        <w:t xml:space="preserve"> papunktyje nurodytai</w:t>
      </w:r>
      <w:r w:rsidR="002B2829" w:rsidRPr="00975E79">
        <w:rPr>
          <w:bCs/>
        </w:rPr>
        <w:t xml:space="preserve"> </w:t>
      </w:r>
      <w:r w:rsidRPr="00975E79">
        <w:rPr>
          <w:bCs/>
        </w:rPr>
        <w:t xml:space="preserve">veiklai </w:t>
      </w:r>
      <w:r w:rsidRPr="00975E79">
        <w:t xml:space="preserve">„tyrėjų ir (ar) mokslininkų įdarbinimas žinioms imliose labai mažose, mažose ir vidutinėse įmonėse (toliau – MVĮ) ir kartu vystomi MVĮ produktai, siekiant jų komercinio realizavimo“, </w:t>
      </w:r>
      <w:r w:rsidR="002B2829" w:rsidRPr="00975E79">
        <w:rPr>
          <w:bCs/>
        </w:rPr>
        <w:t>ir 10</w:t>
      </w:r>
      <w:r w:rsidRPr="00975E79">
        <w:rPr>
          <w:bCs/>
        </w:rPr>
        <w:t xml:space="preserve">.3 </w:t>
      </w:r>
      <w:r w:rsidR="00936AB8">
        <w:rPr>
          <w:bCs/>
        </w:rPr>
        <w:t xml:space="preserve">papunktyje nurodytai </w:t>
      </w:r>
      <w:r w:rsidRPr="00975E79">
        <w:rPr>
          <w:bCs/>
        </w:rPr>
        <w:t xml:space="preserve">veiklai </w:t>
      </w:r>
      <w:r w:rsidRPr="00975E79">
        <w:t>„inovatyvių SVV subjektų plėtros skatinimas, vykdant mokslinių tyrimų ir eksperimentinės plėtros veiklų 7-9 etapus, nurodytus MTEP</w:t>
      </w:r>
      <w:r w:rsidR="002B2829" w:rsidRPr="00975E79">
        <w:t xml:space="preserve"> etapų klasifikacijos apraše“. </w:t>
      </w:r>
      <w:r w:rsidRPr="00975E79">
        <w:t>Šis kriterijus taikomas tik paraiškų vertinimo metu</w:t>
      </w:r>
      <w:r>
        <w:rPr>
          <w:sz w:val="23"/>
          <w:szCs w:val="23"/>
        </w:rPr>
        <w:t>.</w:t>
      </w:r>
    </w:p>
    <w:p w:rsidR="00E13BC8" w:rsidRPr="00E13BC8" w:rsidRDefault="00E13BC8" w:rsidP="009F544D">
      <w:pPr>
        <w:pStyle w:val="ListParagraph"/>
        <w:numPr>
          <w:ilvl w:val="0"/>
          <w:numId w:val="1"/>
        </w:numPr>
        <w:tabs>
          <w:tab w:val="left" w:pos="1276"/>
        </w:tabs>
        <w:ind w:left="0" w:firstLine="851"/>
      </w:pPr>
      <w:r w:rsidRPr="00E13BC8">
        <w:t>Projektu turi būti prisidedama prie bent vieno Europos Sąjungos Baltijos jūros</w:t>
      </w:r>
      <w:r>
        <w:t xml:space="preserve"> </w:t>
      </w:r>
      <w:r w:rsidRPr="00E13BC8">
        <w:t xml:space="preserve">regiono strategijos, patvirtintos </w:t>
      </w:r>
      <w:r w:rsidRPr="00E13BC8">
        <w:rPr>
          <w:color w:val="000000"/>
        </w:rPr>
        <w:t>Europos Komisijos 2012 m. kovo 23 d. komunikatu Nr. COM(2012) 128 </w:t>
      </w:r>
      <w:r w:rsidRPr="00E13BC8">
        <w:t>(toliau – ES BJRS)</w:t>
      </w:r>
      <w:r w:rsidRPr="00E13BC8">
        <w:rPr>
          <w:color w:val="000000"/>
        </w:rPr>
        <w:t xml:space="preserve">, kuri skelbiama Europos Komisijos interneto svetainėje </w:t>
      </w:r>
      <w:r w:rsidRPr="00E13BC8">
        <w:rPr>
          <w:color w:val="000000"/>
          <w:u w:val="single"/>
        </w:rPr>
        <w:t>http://ec.europa.eu/regional_policy/lt/policy/cooperation/macro-regional-strategies/baltic-sea/library/#1</w:t>
      </w:r>
      <w:r w:rsidRPr="00E13BC8">
        <w:t xml:space="preserve">, tikslo įgyvendinimo pagal ES BJRS veiksmų plane, </w:t>
      </w:r>
      <w:r w:rsidRPr="00E13BC8">
        <w:rPr>
          <w:iCs/>
        </w:rPr>
        <w:t>patvirtintame Europos Komisijos 201</w:t>
      </w:r>
      <w:r w:rsidR="00775F73">
        <w:rPr>
          <w:iCs/>
        </w:rPr>
        <w:t>7</w:t>
      </w:r>
      <w:r w:rsidRPr="00E13BC8">
        <w:rPr>
          <w:iCs/>
        </w:rPr>
        <w:t xml:space="preserve"> m. </w:t>
      </w:r>
      <w:r w:rsidR="00775F73">
        <w:rPr>
          <w:iCs/>
        </w:rPr>
        <w:t>kovo</w:t>
      </w:r>
      <w:r w:rsidRPr="00E13BC8">
        <w:rPr>
          <w:iCs/>
        </w:rPr>
        <w:t xml:space="preserve"> </w:t>
      </w:r>
      <w:r w:rsidR="00775F73">
        <w:rPr>
          <w:iCs/>
        </w:rPr>
        <w:t>20</w:t>
      </w:r>
      <w:r w:rsidRPr="00E13BC8">
        <w:rPr>
          <w:iCs/>
        </w:rPr>
        <w:t xml:space="preserve"> d. sprendimu Nr. SWD(201</w:t>
      </w:r>
      <w:r w:rsidR="00775F73">
        <w:rPr>
          <w:iCs/>
        </w:rPr>
        <w:t>7</w:t>
      </w:r>
      <w:r w:rsidRPr="00E13BC8">
        <w:rPr>
          <w:iCs/>
        </w:rPr>
        <w:t>)</w:t>
      </w:r>
      <w:r w:rsidR="00775F73">
        <w:rPr>
          <w:iCs/>
        </w:rPr>
        <w:t>118 final</w:t>
      </w:r>
      <w:r w:rsidRPr="00E13BC8">
        <w:rPr>
          <w:iCs/>
        </w:rPr>
        <w:t>,</w:t>
      </w:r>
      <w:r w:rsidRPr="00E13BC8">
        <w:rPr>
          <w:bCs/>
          <w:lang w:eastAsia="lt-LT"/>
        </w:rPr>
        <w:t xml:space="preserve"> kuris skelbiamas </w:t>
      </w:r>
      <w:r w:rsidRPr="00E13BC8">
        <w:rPr>
          <w:color w:val="000000"/>
        </w:rPr>
        <w:t xml:space="preserve">Europos Komisijos interneto svetainėje </w:t>
      </w:r>
      <w:r w:rsidRPr="00E13BC8">
        <w:rPr>
          <w:color w:val="000000"/>
          <w:u w:val="single"/>
        </w:rPr>
        <w:t>http://ec.europa.eu/regional_policy/lt/policy/cooperation/macro-regional-strategies/baltic-sea/library/#1,</w:t>
      </w:r>
      <w:r w:rsidRPr="00E13BC8">
        <w:t xml:space="preserve"> numatytą politinę sritį „Inovacijos“.</w:t>
      </w:r>
    </w:p>
    <w:p w:rsidR="002B603C" w:rsidRPr="00665F58" w:rsidRDefault="002B603C" w:rsidP="009F544D">
      <w:pPr>
        <w:pStyle w:val="ListParagraph"/>
        <w:numPr>
          <w:ilvl w:val="0"/>
          <w:numId w:val="1"/>
        </w:numPr>
        <w:tabs>
          <w:tab w:val="left" w:pos="1276"/>
        </w:tabs>
        <w:ind w:left="0" w:firstLine="851"/>
      </w:pPr>
      <w:r w:rsidRPr="00665F58">
        <w:t xml:space="preserve">Pagal Aprašą </w:t>
      </w:r>
      <w:r w:rsidRPr="0000148E">
        <w:t xml:space="preserve">nefinansuojami </w:t>
      </w:r>
      <w:r w:rsidRPr="00665F58">
        <w:t xml:space="preserve">didelės apimties projektai. </w:t>
      </w:r>
    </w:p>
    <w:p w:rsidR="007B2993" w:rsidRPr="005B766D" w:rsidRDefault="00A04F42" w:rsidP="009F544D">
      <w:pPr>
        <w:pStyle w:val="ListParagraph"/>
        <w:numPr>
          <w:ilvl w:val="0"/>
          <w:numId w:val="1"/>
        </w:numPr>
        <w:tabs>
          <w:tab w:val="left" w:pos="1276"/>
        </w:tabs>
        <w:ind w:left="0" w:firstLine="851"/>
      </w:pPr>
      <w:r w:rsidRPr="00665F58">
        <w:t xml:space="preserve">Teikiamų pagal Aprašą projektų </w:t>
      </w:r>
      <w:r w:rsidR="0087398D" w:rsidRPr="00665F58">
        <w:t xml:space="preserve">veiklų </w:t>
      </w:r>
      <w:r w:rsidRPr="00665F58">
        <w:t xml:space="preserve">įgyvendinimo trukmė turi būti ne ilgesnė </w:t>
      </w:r>
      <w:r w:rsidR="007B2993" w:rsidRPr="005B766D">
        <w:t xml:space="preserve">kaip </w:t>
      </w:r>
      <w:r w:rsidR="007B2993" w:rsidRPr="00607186">
        <w:t>12 mėnesių Aprašo 10.1</w:t>
      </w:r>
      <w:r w:rsidR="007B2993">
        <w:t xml:space="preserve"> </w:t>
      </w:r>
      <w:r w:rsidR="007B2993" w:rsidRPr="003B390F">
        <w:t>papunk</w:t>
      </w:r>
      <w:r w:rsidR="007B2993">
        <w:t>tyje nurodytos veiklos</w:t>
      </w:r>
      <w:r w:rsidR="007B2993" w:rsidRPr="003B390F">
        <w:t xml:space="preserve"> atveju nuo dotacijos sutarties pasirašymo dienos</w:t>
      </w:r>
      <w:r w:rsidR="00AA0012">
        <w:t>,</w:t>
      </w:r>
      <w:r w:rsidR="007B2993" w:rsidRPr="003B390F">
        <w:t xml:space="preserve"> </w:t>
      </w:r>
      <w:r w:rsidR="007B2993" w:rsidRPr="00607186">
        <w:t>24 mėnesiai Aprašo 10.</w:t>
      </w:r>
      <w:r w:rsidR="00AA0012">
        <w:t>2</w:t>
      </w:r>
      <w:r w:rsidR="007B2993" w:rsidRPr="003B390F">
        <w:t xml:space="preserve"> papunktyje</w:t>
      </w:r>
      <w:r w:rsidR="007B2993">
        <w:t xml:space="preserve"> nurodytos veiklos atveju</w:t>
      </w:r>
      <w:r w:rsidR="00AA0012">
        <w:t xml:space="preserve"> ir 18 mėnesių 10.3 </w:t>
      </w:r>
      <w:r w:rsidR="00AA0012" w:rsidRPr="003B390F">
        <w:t>papunktyje</w:t>
      </w:r>
      <w:r w:rsidR="00AA0012">
        <w:t xml:space="preserve"> nurodytos veiklos atveju</w:t>
      </w:r>
      <w:r w:rsidR="007B2993" w:rsidRPr="005B766D">
        <w:t>.</w:t>
      </w:r>
    </w:p>
    <w:p w:rsidR="001C036E" w:rsidRPr="00665F58" w:rsidRDefault="004302E6" w:rsidP="009F544D">
      <w:pPr>
        <w:pStyle w:val="ListParagraph"/>
        <w:numPr>
          <w:ilvl w:val="0"/>
          <w:numId w:val="1"/>
        </w:numPr>
        <w:tabs>
          <w:tab w:val="left" w:pos="1276"/>
        </w:tabs>
        <w:ind w:left="0" w:firstLine="851"/>
      </w:pPr>
      <w:r w:rsidRPr="00665F58">
        <w:t xml:space="preserve"> </w:t>
      </w:r>
      <w:r w:rsidR="000471DA" w:rsidRPr="00E37464">
        <w:t>Paraiškos pagal Aprašą gali būti teikiamos iki</w:t>
      </w:r>
      <w:r w:rsidR="002A0522" w:rsidRPr="00E37464">
        <w:t xml:space="preserve"> </w:t>
      </w:r>
      <w:r w:rsidR="00156CC3" w:rsidRPr="00310579">
        <w:t>2020 m. lapkričio 20 d.,</w:t>
      </w:r>
      <w:r w:rsidR="00156CC3">
        <w:t xml:space="preserve"> o išlaidos apmokamos </w:t>
      </w:r>
      <w:r w:rsidR="00256C59">
        <w:t xml:space="preserve">vadovaujantis </w:t>
      </w:r>
      <w:r w:rsidR="00DE1438" w:rsidRPr="00156CC3">
        <w:rPr>
          <w:iCs/>
        </w:rPr>
        <w:t>Projektų taisyklių 213.1 ir 213.5 papunkčiuose nustat</w:t>
      </w:r>
      <w:r w:rsidR="00156CC3">
        <w:rPr>
          <w:iCs/>
        </w:rPr>
        <w:t xml:space="preserve">ytais </w:t>
      </w:r>
      <w:r w:rsidR="00936AB8">
        <w:rPr>
          <w:iCs/>
        </w:rPr>
        <w:t>terminais</w:t>
      </w:r>
      <w:r w:rsidR="00DE1438" w:rsidRPr="00156CC3">
        <w:rPr>
          <w:iCs/>
        </w:rPr>
        <w:t>.</w:t>
      </w:r>
    </w:p>
    <w:p w:rsidR="0018255A" w:rsidRPr="00491AD0" w:rsidRDefault="00AC75EB" w:rsidP="009F544D">
      <w:pPr>
        <w:pStyle w:val="ListParagraph"/>
        <w:numPr>
          <w:ilvl w:val="0"/>
          <w:numId w:val="1"/>
        </w:numPr>
        <w:tabs>
          <w:tab w:val="left" w:pos="1276"/>
        </w:tabs>
        <w:ind w:left="0" w:firstLine="851"/>
      </w:pPr>
      <w:r w:rsidRPr="00665F58">
        <w:t xml:space="preserve">Tam tikrais </w:t>
      </w:r>
      <w:r w:rsidR="00A04F42" w:rsidRPr="00665F58">
        <w:t>atvejais dėl objektyvių priežasčių, kur</w:t>
      </w:r>
      <w:r w:rsidR="00491AD0">
        <w:t>ių projekto vykdytojas negalėjo</w:t>
      </w:r>
      <w:r w:rsidR="00204BD5">
        <w:t xml:space="preserve"> </w:t>
      </w:r>
      <w:r w:rsidR="00A04F42" w:rsidRPr="00665F58">
        <w:t xml:space="preserve">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w:t>
      </w:r>
      <w:r w:rsidR="006E07FD">
        <w:t>, bet ne ilgiau kaip 3 mėnesiams</w:t>
      </w:r>
      <w:r w:rsidR="00566F7A" w:rsidRPr="00665F58">
        <w:t xml:space="preserve">, </w:t>
      </w:r>
      <w:r w:rsidR="00DE1438" w:rsidRPr="00204BD5">
        <w:rPr>
          <w:iCs/>
        </w:rPr>
        <w:t>nepažeidžiant Projektų taisyklių 213.1 ir 213.5 papunkčiuose nustatytų terminų.</w:t>
      </w:r>
    </w:p>
    <w:p w:rsidR="005F4FB2" w:rsidRPr="005B766D" w:rsidRDefault="005F4FB2" w:rsidP="009F544D">
      <w:pPr>
        <w:pStyle w:val="ListParagraph"/>
        <w:numPr>
          <w:ilvl w:val="0"/>
          <w:numId w:val="1"/>
        </w:numPr>
        <w:tabs>
          <w:tab w:val="left" w:pos="1276"/>
        </w:tabs>
        <w:ind w:left="0" w:firstLine="851"/>
      </w:pPr>
      <w:r w:rsidRPr="005B766D">
        <w:t>Projektas gali būti pradėtas įgyvendinti ne anksčiau nei po paraiškos registravimo įgyvendinančiojoje institucijoje dienos, tačiau projekto išlaidos nuo paraiškos registravimo dienos iki dotacijos sutarties pasirašymo yra patiriamos pareiškėjo rizika. Jeigu projektas, kuriam prašoma finansavimo, pradedamas įgyvendinti iki paraiškos registravimo įgyvendinančioje institucijoje dienos, visas projektas tampa netinkamas finansuoti ir jam finansavimas neskiriamas.</w:t>
      </w:r>
    </w:p>
    <w:p w:rsidR="006D60A1" w:rsidRDefault="00ED5669" w:rsidP="009F544D">
      <w:pPr>
        <w:pStyle w:val="ListParagraph"/>
        <w:numPr>
          <w:ilvl w:val="0"/>
          <w:numId w:val="1"/>
        </w:numPr>
        <w:tabs>
          <w:tab w:val="left" w:pos="1276"/>
        </w:tabs>
        <w:ind w:left="0" w:firstLine="851"/>
      </w:pPr>
      <w:r w:rsidRPr="00665F58">
        <w:t>Projekto veiklos turi būti</w:t>
      </w:r>
      <w:r w:rsidR="00463D05">
        <w:t xml:space="preserve"> vykdomos Lietuvos Respublikoje.</w:t>
      </w:r>
    </w:p>
    <w:p w:rsidR="00463D05" w:rsidRPr="005B766D" w:rsidRDefault="00463D05" w:rsidP="009F544D">
      <w:pPr>
        <w:pStyle w:val="ListParagraph"/>
        <w:numPr>
          <w:ilvl w:val="0"/>
          <w:numId w:val="1"/>
        </w:numPr>
        <w:tabs>
          <w:tab w:val="left" w:pos="1276"/>
        </w:tabs>
        <w:ind w:left="0" w:firstLine="851"/>
      </w:pPr>
      <w:r w:rsidRPr="005B766D">
        <w:t>Pareiškėjas paraiškoje nurodo,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 kurį prioriteto teminį specifiškumą atitinka projektas. Galutinį atitikimą konkrečiai sumaniosios specializacijos krypčiai ir jos prioritetui, teminiam specifiškumui nustato įgyvendinančioji institucija vertinimo metu. Tuo atveju, jeigu įgyvendinančioji institucija nustato, kad projektas priskirtinas kitai sumaniosios specializacijos krypčiai ir (ar) šios krypties prioritetui, teminiam specifiškumui nei pareiškėjas nurodė paraiškoje, pareiškėjui pasiūloma pagal įgyvendinančiosios institucijos atliktą vertinimą patikslinti paraiškoje nurodytą informaciją, kuriai iš sumaniosios specializacijos krypčių ir šių krypčių prioritetų, teminiam specifiškumui priskirtinas projektas. Pareiškėjui nesutikus patikslinti šios informacijos</w:t>
      </w:r>
      <w:r>
        <w:t>,</w:t>
      </w:r>
      <w:r w:rsidRPr="005B766D">
        <w:t xml:space="preserve"> paraiška atmetama.</w:t>
      </w:r>
    </w:p>
    <w:p w:rsidR="00D7666E" w:rsidRPr="00665F58" w:rsidRDefault="00D5384C" w:rsidP="009F544D">
      <w:pPr>
        <w:pStyle w:val="ListParagraph"/>
        <w:numPr>
          <w:ilvl w:val="0"/>
          <w:numId w:val="1"/>
        </w:numPr>
        <w:tabs>
          <w:tab w:val="left" w:pos="1276"/>
        </w:tabs>
        <w:ind w:left="0" w:firstLine="851"/>
      </w:pPr>
      <w:r w:rsidRPr="00665F58">
        <w:lastRenderedPageBreak/>
        <w:t>Projekt</w:t>
      </w:r>
      <w:r w:rsidR="00A04995" w:rsidRPr="00665F58">
        <w:t>u</w:t>
      </w:r>
      <w:r w:rsidRPr="00665F58">
        <w:t xml:space="preserve"> turi </w:t>
      </w:r>
      <w:r w:rsidR="00A04995" w:rsidRPr="00665F58">
        <w:t xml:space="preserve">būti </w:t>
      </w:r>
      <w:r w:rsidRPr="00665F58">
        <w:t>siek</w:t>
      </w:r>
      <w:r w:rsidR="00A04995" w:rsidRPr="00665F58">
        <w:t>iama</w:t>
      </w:r>
      <w:r w:rsidRPr="00665F58">
        <w:t xml:space="preserve"> </w:t>
      </w:r>
      <w:r w:rsidR="006805AE" w:rsidRPr="00665F58">
        <w:t xml:space="preserve">toliau </w:t>
      </w:r>
      <w:r w:rsidR="00463D05">
        <w:t xml:space="preserve">išvardytų </w:t>
      </w:r>
      <w:r w:rsidR="00554917" w:rsidRPr="00665F58">
        <w:t xml:space="preserve">priemonės įgyvendinimo </w:t>
      </w:r>
      <w:r w:rsidR="00694FCF" w:rsidRPr="00665F58">
        <w:t xml:space="preserve">stebėsenos </w:t>
      </w:r>
      <w:r w:rsidRPr="00665F58">
        <w:t>rodiklių:</w:t>
      </w:r>
    </w:p>
    <w:p w:rsidR="00AA6764" w:rsidRDefault="009C022B" w:rsidP="00AA6764">
      <w:r>
        <w:t>29</w:t>
      </w:r>
      <w:r w:rsidR="00FE4A6C" w:rsidRPr="00665F58">
        <w:t>.1.</w:t>
      </w:r>
      <w:r w:rsidR="00AA6764">
        <w:t xml:space="preserve"> rezultato stebėsenos rodiklio </w:t>
      </w:r>
      <w:r w:rsidR="00AA6764" w:rsidRPr="004F0951">
        <w:t>„Investicijas gavusių įmonių išlaidos MTEP veikloms“,</w:t>
      </w:r>
      <w:r w:rsidR="00AA6764" w:rsidRPr="005B766D">
        <w:t xml:space="preserve"> kodas R.N. 8</w:t>
      </w:r>
      <w:r w:rsidR="00AA6764">
        <w:t>27</w:t>
      </w:r>
      <w:r w:rsidR="00AA6764" w:rsidRPr="005B766D">
        <w:t>.</w:t>
      </w:r>
      <w:r w:rsidR="00BD7511">
        <w:t xml:space="preserve"> Rodiklis privalomas vykdant </w:t>
      </w:r>
      <w:r w:rsidR="00512019">
        <w:t xml:space="preserve">bet kurią </w:t>
      </w:r>
      <w:r w:rsidR="00BD7511">
        <w:t>Aprašo 10 punkte nurodyt</w:t>
      </w:r>
      <w:r w:rsidR="00512019">
        <w:t>ą</w:t>
      </w:r>
      <w:r w:rsidR="00BD7511">
        <w:t xml:space="preserve"> veikl</w:t>
      </w:r>
      <w:r w:rsidR="00512019">
        <w:t>ą</w:t>
      </w:r>
      <w:r w:rsidR="008348FD">
        <w:t>;</w:t>
      </w:r>
    </w:p>
    <w:p w:rsidR="008348FD" w:rsidRDefault="008348FD" w:rsidP="008348FD">
      <w:r>
        <w:t xml:space="preserve">29.2. </w:t>
      </w:r>
      <w:r w:rsidRPr="005B766D">
        <w:t xml:space="preserve">produkto stebėsenos rodiklio „Subsidijas gaunančių įmonių skaičius“, kodas </w:t>
      </w:r>
      <w:r w:rsidRPr="005B766D">
        <w:br/>
      </w:r>
      <w:r>
        <w:t xml:space="preserve">P.B. 202. Rodiklis privalomas vykdant bet kurią </w:t>
      </w:r>
      <w:r w:rsidR="00512019">
        <w:t>Aprašo 10 punkte nurodytą veiklą</w:t>
      </w:r>
      <w:r>
        <w:t>;</w:t>
      </w:r>
    </w:p>
    <w:p w:rsidR="00512019" w:rsidRDefault="00512019" w:rsidP="008348FD">
      <w:r>
        <w:t>29.3. produkto stebėsenos rodiklio „Naujų įmonių, gavusių investicijas, skaičius“, kodas P.B. 205</w:t>
      </w:r>
      <w:r w:rsidR="008F6ACC">
        <w:t xml:space="preserve">. Rodiklis privalomas vykdant Aprašo 10.1 </w:t>
      </w:r>
      <w:r w:rsidR="00BE3A3B">
        <w:t>papunktyje</w:t>
      </w:r>
      <w:r w:rsidR="008F6ACC">
        <w:t xml:space="preserve"> nurodytą veiklą;</w:t>
      </w:r>
    </w:p>
    <w:p w:rsidR="008F6ACC" w:rsidRDefault="008F6ACC" w:rsidP="008348FD">
      <w:r>
        <w:t>29.4. produkto stebėsenos rodiklio „Investicijas gavusiose įmonėse naujai sukurtos ilgalaikės darbo vietos</w:t>
      </w:r>
      <w:r w:rsidR="00937A1C">
        <w:t>“</w:t>
      </w:r>
      <w:r w:rsidR="009C65AA">
        <w:t>, kodas P.N. 804</w:t>
      </w:r>
      <w:r w:rsidR="00937A1C">
        <w:t>. Rodiklis privalomas vykdant bet kurią Aprašo 10 punkte nurodytą veiklą;</w:t>
      </w:r>
    </w:p>
    <w:p w:rsidR="00937A1C" w:rsidRDefault="00937A1C" w:rsidP="008348FD">
      <w:pPr>
        <w:rPr>
          <w:lang w:eastAsia="lt-LT"/>
        </w:rPr>
      </w:pPr>
      <w:r w:rsidRPr="00937A1C">
        <w:t>29.5. produkto stebėsenos rodiklio</w:t>
      </w:r>
      <w:r>
        <w:rPr>
          <w:i/>
        </w:rPr>
        <w:t xml:space="preserve"> </w:t>
      </w:r>
      <w:r w:rsidRPr="00FB5613">
        <w:rPr>
          <w:lang w:eastAsia="lt-LT"/>
        </w:rPr>
        <w:t>„Investicijas gavusių įmonių sukurti gaminių, paslaugų ar procesų prototipai (koncepcijos)“</w:t>
      </w:r>
      <w:r>
        <w:rPr>
          <w:lang w:eastAsia="lt-LT"/>
        </w:rPr>
        <w:t xml:space="preserve">, kodas P.N. 814. Rodiklis privalomas vykdant Aprašo 10.2 ir 10.3 </w:t>
      </w:r>
      <w:r w:rsidR="00BE3A3B">
        <w:rPr>
          <w:lang w:eastAsia="lt-LT"/>
        </w:rPr>
        <w:t>papunkčiuose nurodytas veiklas;</w:t>
      </w:r>
    </w:p>
    <w:p w:rsidR="00B903BF" w:rsidRPr="00665F58" w:rsidRDefault="00BE3A3B" w:rsidP="009C65AA">
      <w:r>
        <w:rPr>
          <w:lang w:eastAsia="lt-LT"/>
        </w:rPr>
        <w:t>29.6. produkto stebėsenos rodiklio „</w:t>
      </w:r>
      <w:r w:rsidRPr="00FB5613">
        <w:rPr>
          <w:lang w:eastAsia="lt-LT"/>
        </w:rPr>
        <w:t>Įvertintos galutinio produkto bandomosios partijos“</w:t>
      </w:r>
      <w:r>
        <w:rPr>
          <w:lang w:eastAsia="lt-LT"/>
        </w:rPr>
        <w:t>, kodas P.N. 840. Rodiklis privalomas vykdant Aprašo 10.3 papunktyje nurodytą veiklą.</w:t>
      </w:r>
    </w:p>
    <w:p w:rsidR="00554917" w:rsidRPr="00665F58" w:rsidRDefault="00946364" w:rsidP="008A575D">
      <w:r>
        <w:t xml:space="preserve">30. </w:t>
      </w:r>
      <w:r w:rsidR="00554917" w:rsidRPr="00665F58">
        <w:t xml:space="preserve">Aprašo </w:t>
      </w:r>
      <w:r w:rsidR="009C65AA">
        <w:t>29.1, 29.4</w:t>
      </w:r>
      <w:r w:rsidR="00EE4E18">
        <w:t>, 29.5 ir 29.6</w:t>
      </w:r>
      <w:r w:rsidR="00554917" w:rsidRPr="00665F58">
        <w:t xml:space="preserve"> papunkčiuose nurodytų priemonės įgyvendinimo stebėsenos rodiklių skaičiavim</w:t>
      </w:r>
      <w:r w:rsidR="006A008F" w:rsidRPr="00665F58">
        <w:t>ui</w:t>
      </w:r>
      <w:r w:rsidR="00554917" w:rsidRPr="00665F58">
        <w:t xml:space="preserve"> </w:t>
      </w:r>
      <w:r w:rsidR="006A008F" w:rsidRPr="00665F58">
        <w:t>taikomas Nacionalinis stebėsenos rodiklių skaičiavimo</w:t>
      </w:r>
      <w:r w:rsidR="00BD7CF4" w:rsidRPr="00665F58">
        <w:t xml:space="preserve"> </w:t>
      </w:r>
      <w:r w:rsidR="00554917" w:rsidRPr="00665F58">
        <w:t>aprašas</w:t>
      </w:r>
      <w:r w:rsidR="00EE4E18" w:rsidRPr="005B766D">
        <w:t xml:space="preserve">,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554917" w:rsidRPr="00665F58">
        <w:t xml:space="preserve">Aprašo </w:t>
      </w:r>
      <w:r w:rsidR="00EE4E18">
        <w:t>29.2</w:t>
      </w:r>
      <w:r w:rsidR="008A575D">
        <w:t xml:space="preserve"> ir 29.3</w:t>
      </w:r>
      <w:r w:rsidR="00554917" w:rsidRPr="00665F58">
        <w:t xml:space="preserve"> papunkčiuose nurodytų priemonės įgyvendinimo stebėsenos rodiklių skaičiavim</w:t>
      </w:r>
      <w:r w:rsidR="00E340FF" w:rsidRPr="00665F58">
        <w:t>ui taikomas</w:t>
      </w:r>
      <w:r w:rsidR="00554917" w:rsidRPr="00665F58">
        <w:t xml:space="preserve"> Veiksmų programos stebėsenos rodiklių skaičiavimo apraš</w:t>
      </w:r>
      <w:r w:rsidR="00E340FF" w:rsidRPr="00665F58">
        <w:t>as</w:t>
      </w:r>
      <w:r w:rsidR="00554917" w:rsidRPr="00665F58">
        <w:t xml:space="preserve">. Visų priemonės įgyvendinimo stebėsenos rodiklių skaičiavimo aprašai skelbiami ES struktūrinių fondų svetainėje </w:t>
      </w:r>
      <w:hyperlink r:id="rId11" w:history="1">
        <w:r w:rsidR="00554917" w:rsidRPr="00665F58">
          <w:rPr>
            <w:rStyle w:val="Hyperlink"/>
          </w:rPr>
          <w:t>www.esinvesticijos.lt</w:t>
        </w:r>
      </w:hyperlink>
      <w:r w:rsidR="00554917" w:rsidRPr="00665F58">
        <w:t>.</w:t>
      </w:r>
      <w:r w:rsidR="008A575D" w:rsidRPr="008A575D">
        <w:rPr>
          <w:rStyle w:val="Hyperlink"/>
          <w:color w:val="auto"/>
          <w:u w:val="none"/>
        </w:rPr>
        <w:t xml:space="preserve"> </w:t>
      </w:r>
      <w:r w:rsidR="008A575D" w:rsidRPr="005B766D">
        <w:rPr>
          <w:rStyle w:val="Hyperlink"/>
          <w:color w:val="auto"/>
          <w:u w:val="none"/>
        </w:rPr>
        <w:t xml:space="preserve">Už visų </w:t>
      </w:r>
      <w:r w:rsidR="008A575D" w:rsidRPr="005B766D">
        <w:t xml:space="preserve">Aprašo </w:t>
      </w:r>
      <w:r w:rsidR="008A575D">
        <w:t>29</w:t>
      </w:r>
      <w:r w:rsidR="008A575D" w:rsidRPr="005B766D">
        <w:t xml:space="preserve"> punkte nurodytų stebėsenos rodiklių suvedimą į </w:t>
      </w:r>
      <w:r w:rsidR="008A575D" w:rsidRPr="005B766D">
        <w:rPr>
          <w:rFonts w:eastAsia="Times New Roman"/>
          <w:lang w:eastAsia="lt-LT"/>
        </w:rPr>
        <w:t>Europos Sąjungos struktūrinės paramos kompiuterinės informacinės valdymo ir priežiūros sistemos</w:t>
      </w:r>
      <w:r w:rsidR="008A575D" w:rsidRPr="005B766D">
        <w:rPr>
          <w:rFonts w:eastAsia="Times New Roman"/>
          <w:iCs/>
          <w:lang w:eastAsia="lt-LT"/>
        </w:rPr>
        <w:t xml:space="preserve"> 2014–2020 metų Europos Sąjungos struktūrinių fondų posistemį</w:t>
      </w:r>
      <w:r w:rsidR="008A575D" w:rsidRPr="005B766D">
        <w:t xml:space="preserve"> SFMIS2014 </w:t>
      </w:r>
      <w:r w:rsidR="008A575D" w:rsidRPr="005B766D">
        <w:rPr>
          <w:rStyle w:val="Hyperlink"/>
          <w:color w:val="auto"/>
          <w:u w:val="none"/>
        </w:rPr>
        <w:t>yra atsakinga įgyvendinančioji institucija.</w:t>
      </w:r>
    </w:p>
    <w:p w:rsidR="00DB6CA0" w:rsidRPr="00665F58" w:rsidRDefault="00A04995" w:rsidP="00F333CF">
      <w:pPr>
        <w:pStyle w:val="ListParagraph"/>
        <w:numPr>
          <w:ilvl w:val="0"/>
          <w:numId w:val="3"/>
        </w:numPr>
        <w:tabs>
          <w:tab w:val="left" w:pos="1276"/>
        </w:tabs>
        <w:ind w:hanging="502"/>
      </w:pPr>
      <w:r w:rsidRPr="00665F58">
        <w:t>P</w:t>
      </w:r>
      <w:r w:rsidR="00FB501E" w:rsidRPr="00665F58">
        <w:t>r</w:t>
      </w:r>
      <w:r w:rsidR="00F47BFE" w:rsidRPr="00665F58">
        <w:t>ojekto parengtum</w:t>
      </w:r>
      <w:r w:rsidRPr="00665F58">
        <w:t>o</w:t>
      </w:r>
      <w:r w:rsidR="00F47BFE" w:rsidRPr="00665F58">
        <w:t xml:space="preserve"> </w:t>
      </w:r>
      <w:r w:rsidRPr="00665F58">
        <w:t xml:space="preserve">reikalavimai </w:t>
      </w:r>
      <w:r w:rsidR="00F47BFE" w:rsidRPr="00665F58">
        <w:t xml:space="preserve">nėra taikomi. </w:t>
      </w:r>
    </w:p>
    <w:p w:rsidR="004F54A8" w:rsidRPr="00665F58" w:rsidRDefault="00B32193" w:rsidP="009F544D">
      <w:pPr>
        <w:pStyle w:val="ListParagraph"/>
        <w:numPr>
          <w:ilvl w:val="0"/>
          <w:numId w:val="3"/>
        </w:numPr>
        <w:tabs>
          <w:tab w:val="left" w:pos="1276"/>
        </w:tabs>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9A1F4D">
        <w:t>principų įgyvendinimui.</w:t>
      </w:r>
    </w:p>
    <w:p w:rsidR="00526105" w:rsidRDefault="00B32193" w:rsidP="009F544D">
      <w:pPr>
        <w:pStyle w:val="ListParagraph"/>
        <w:numPr>
          <w:ilvl w:val="0"/>
          <w:numId w:val="3"/>
        </w:numPr>
        <w:tabs>
          <w:tab w:val="left" w:pos="1276"/>
        </w:tabs>
        <w:ind w:left="0" w:firstLine="851"/>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p>
    <w:p w:rsidR="00F607EC" w:rsidRDefault="00F607EC" w:rsidP="009F544D">
      <w:pPr>
        <w:pStyle w:val="ListParagraph"/>
        <w:numPr>
          <w:ilvl w:val="0"/>
          <w:numId w:val="3"/>
        </w:numPr>
        <w:tabs>
          <w:tab w:val="left" w:pos="1276"/>
        </w:tabs>
        <w:ind w:left="0" w:firstLine="851"/>
      </w:pPr>
      <w:r w:rsidRPr="005B766D">
        <w:t xml:space="preserve">Projekto veikla turi būti pradėta įgyvendinti ne vėliau </w:t>
      </w:r>
      <w:r w:rsidRPr="003B390F">
        <w:t xml:space="preserve">kaip </w:t>
      </w:r>
      <w:r w:rsidRPr="00607186">
        <w:t>per 1 mėnesį</w:t>
      </w:r>
      <w:r w:rsidRPr="005B766D">
        <w:t xml:space="preserve"> nuo dotacijos sutarties pasirašymo dienos.</w:t>
      </w:r>
    </w:p>
    <w:p w:rsidR="00061ABF" w:rsidRPr="00665F58" w:rsidRDefault="00061ABF" w:rsidP="00061ABF">
      <w:pPr>
        <w:pStyle w:val="ListParagraph"/>
        <w:numPr>
          <w:ilvl w:val="0"/>
          <w:numId w:val="3"/>
        </w:numPr>
        <w:tabs>
          <w:tab w:val="left" w:pos="1276"/>
        </w:tabs>
        <w:ind w:left="0" w:firstLine="851"/>
      </w:pPr>
      <w:r>
        <w:rPr>
          <w:rFonts w:eastAsia="Times New Roman"/>
        </w:rPr>
        <w:t xml:space="preserve">Projektui, kurio vykdomos veiklos yra Aprašo 10.1 ir 10.3 papunkčiuose nurodytos veiklos, </w:t>
      </w:r>
      <w:r w:rsidR="00D3547E">
        <w:rPr>
          <w:rFonts w:eastAsia="Times New Roman"/>
        </w:rPr>
        <w:t xml:space="preserve">konsultacijas dėl  intelektinės nuosavybės teisių apsaugos, naujų produktų parengimo ir pateikimo į rinką, naujų inovacinių įmonių steigimo MTEPI srityje gali teikti </w:t>
      </w:r>
      <w:r>
        <w:rPr>
          <w:rFonts w:eastAsia="Times New Roman"/>
        </w:rPr>
        <w:t>Mokslo, inovacijų ir technologijų agentūr</w:t>
      </w:r>
      <w:r w:rsidR="00D3547E">
        <w:rPr>
          <w:rFonts w:eastAsia="Times New Roman"/>
        </w:rPr>
        <w:t>os projektui priskirtas konsultantas</w:t>
      </w:r>
      <w:r>
        <w:rPr>
          <w:rFonts w:eastAsia="Times New Roman"/>
        </w:rPr>
        <w:t>.</w:t>
      </w:r>
    </w:p>
    <w:p w:rsidR="00853C78" w:rsidRDefault="000F4D5D" w:rsidP="009F544D">
      <w:pPr>
        <w:pStyle w:val="ListParagraph"/>
        <w:numPr>
          <w:ilvl w:val="0"/>
          <w:numId w:val="3"/>
        </w:numPr>
        <w:tabs>
          <w:tab w:val="left" w:pos="1276"/>
        </w:tabs>
        <w:ind w:left="0" w:firstLine="851"/>
        <w:rPr>
          <w:lang w:eastAsia="lt-LT"/>
        </w:rPr>
      </w:pPr>
      <w:r w:rsidRPr="00665F58">
        <w:t xml:space="preserve"> </w:t>
      </w:r>
      <w:r w:rsidR="00853C78" w:rsidRPr="005B766D">
        <w:rPr>
          <w:rFonts w:eastAsia="Times New Roman"/>
          <w:lang w:eastAsia="lt-LT"/>
        </w:rPr>
        <w:t>P</w:t>
      </w:r>
      <w:r w:rsidR="00853C78" w:rsidRPr="005B766D">
        <w:t>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kai už jas sumokėti skyrus Europos Sąjungos struktūrinių fondų lėšų jos būtų pripažintos tinkamomis finansuoti ir (arba) už jas būtų sumokėta daugiau nei vieną kartą.</w:t>
      </w:r>
    </w:p>
    <w:p w:rsidR="00853C78" w:rsidRDefault="00853C78" w:rsidP="00853C78">
      <w:pPr>
        <w:pStyle w:val="ListParagraph"/>
        <w:tabs>
          <w:tab w:val="left" w:pos="1276"/>
        </w:tabs>
        <w:ind w:left="851" w:firstLine="0"/>
        <w:rPr>
          <w:lang w:eastAsia="lt-LT"/>
        </w:rPr>
      </w:pPr>
    </w:p>
    <w:p w:rsidR="0017184B" w:rsidRPr="00853C78" w:rsidRDefault="00F05128" w:rsidP="00853C78">
      <w:pPr>
        <w:pStyle w:val="ListParagraph"/>
        <w:tabs>
          <w:tab w:val="left" w:pos="1276"/>
        </w:tabs>
        <w:ind w:left="851" w:firstLine="0"/>
        <w:jc w:val="center"/>
        <w:rPr>
          <w:b/>
          <w:lang w:eastAsia="lt-LT"/>
        </w:rPr>
      </w:pPr>
      <w:r w:rsidRPr="00853C78">
        <w:rPr>
          <w:b/>
          <w:lang w:eastAsia="lt-LT"/>
        </w:rPr>
        <w:t>IV</w:t>
      </w:r>
      <w:r w:rsidR="00AA4FF5" w:rsidRPr="00853C78">
        <w:rPr>
          <w:b/>
          <w:lang w:eastAsia="lt-LT"/>
        </w:rPr>
        <w:t xml:space="preserve"> </w:t>
      </w:r>
      <w:r w:rsidR="0017184B" w:rsidRPr="00853C78">
        <w:rPr>
          <w:b/>
          <w:lang w:eastAsia="lt-LT"/>
        </w:rPr>
        <w:t>SKYRIUS</w:t>
      </w:r>
    </w:p>
    <w:p w:rsidR="00F05128" w:rsidRPr="00665F58" w:rsidRDefault="00F05128" w:rsidP="00774F7D">
      <w:pPr>
        <w:pStyle w:val="Heading1"/>
        <w:keepNext/>
        <w:rPr>
          <w:lang w:eastAsia="lt-LT"/>
        </w:rPr>
      </w:pPr>
      <w:r w:rsidRPr="00665F58">
        <w:rPr>
          <w:lang w:eastAsia="lt-LT"/>
        </w:rPr>
        <w:lastRenderedPageBreak/>
        <w:t xml:space="preserve"> TINKAMŲ FINANSUOTI PROJEKTO IŠLAIDŲ IR FINANSAVIMO REIKALAVIMAI</w:t>
      </w:r>
    </w:p>
    <w:p w:rsidR="00697E65" w:rsidRPr="00665F58" w:rsidRDefault="00697E65" w:rsidP="00774F7D">
      <w:pPr>
        <w:keepNext/>
        <w:rPr>
          <w:lang w:eastAsia="lt-LT"/>
        </w:rPr>
      </w:pPr>
    </w:p>
    <w:p w:rsidR="00F05128" w:rsidRPr="00EB4816" w:rsidRDefault="00313EFE" w:rsidP="009F544D">
      <w:pPr>
        <w:pStyle w:val="ListParagraph"/>
        <w:numPr>
          <w:ilvl w:val="0"/>
          <w:numId w:val="3"/>
        </w:numPr>
        <w:tabs>
          <w:tab w:val="left" w:pos="1276"/>
        </w:tabs>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EB4816" w:rsidRPr="00EB4816" w:rsidRDefault="00EB4816" w:rsidP="009F544D">
      <w:pPr>
        <w:pStyle w:val="ListParagraph"/>
        <w:numPr>
          <w:ilvl w:val="0"/>
          <w:numId w:val="3"/>
        </w:numPr>
        <w:tabs>
          <w:tab w:val="left" w:pos="1276"/>
        </w:tabs>
        <w:ind w:left="0" w:firstLine="851"/>
        <w:rPr>
          <w:rFonts w:ascii="Tms Rmn" w:hAnsi="Tms Rmn"/>
        </w:rPr>
      </w:pPr>
      <w:r w:rsidRPr="00EB4816">
        <w:rPr>
          <w:rFonts w:eastAsia="Times New Roman"/>
          <w:lang w:eastAsia="lt-LT"/>
        </w:rPr>
        <w:t>Projekto vykdytojui remiamų veiklų tinkamų finansuoti išlaidų dalis kompensuojama, jei yra įgyvendintos visos šios sąlygos:</w:t>
      </w:r>
    </w:p>
    <w:p w:rsidR="00EB4816" w:rsidRPr="00EB4816" w:rsidRDefault="00D3547E" w:rsidP="00E37464">
      <w:pPr>
        <w:tabs>
          <w:tab w:val="left" w:pos="1276"/>
          <w:tab w:val="left" w:pos="1418"/>
        </w:tabs>
        <w:rPr>
          <w:lang w:eastAsia="lt-LT"/>
        </w:rPr>
      </w:pPr>
      <w:r>
        <w:rPr>
          <w:rFonts w:eastAsia="Times New Roman"/>
          <w:lang w:eastAsia="lt-LT"/>
        </w:rPr>
        <w:t xml:space="preserve">38.1. </w:t>
      </w:r>
      <w:r w:rsidR="00EB4816" w:rsidRPr="00E37464">
        <w:rPr>
          <w:rFonts w:eastAsia="Times New Roman"/>
          <w:lang w:eastAsia="lt-LT"/>
        </w:rPr>
        <w:t>Aprašo nustatyta tvarka su įgyvendinančiąja institucija yra pasirašyta dotacijos sutartis;</w:t>
      </w:r>
    </w:p>
    <w:p w:rsidR="00EB4816" w:rsidRPr="00FF4241" w:rsidRDefault="00B00195" w:rsidP="00E37464">
      <w:pPr>
        <w:tabs>
          <w:tab w:val="left" w:pos="1418"/>
        </w:tabs>
        <w:rPr>
          <w:lang w:eastAsia="lt-LT"/>
        </w:rPr>
      </w:pPr>
      <w:r>
        <w:t xml:space="preserve">38.2. </w:t>
      </w:r>
      <w:r w:rsidR="00EB4816">
        <w:t xml:space="preserve"> </w:t>
      </w:r>
      <w:r w:rsidR="00EB4816" w:rsidRPr="005B766D">
        <w:t>pasiektas dotacijos sutartyje numatytas projekto rezultatas</w:t>
      </w:r>
      <w:r w:rsidR="00EB4816" w:rsidRPr="00EB4816">
        <w:t xml:space="preserve"> </w:t>
      </w:r>
      <w:r w:rsidR="00EB4816" w:rsidRPr="005B766D">
        <w:t>ir įgyvendinančiajai institucijai per 30 dienų nuo rezultato pasiekimo pateikiami tai pagrindžiantys dokumentai</w:t>
      </w:r>
      <w:r w:rsidR="00EB4816">
        <w:t xml:space="preserve"> (</w:t>
      </w:r>
      <w:r w:rsidR="00265A50">
        <w:t xml:space="preserve">vykdant </w:t>
      </w:r>
      <w:r w:rsidR="00EB4816">
        <w:t xml:space="preserve">Aprašo 10.1 </w:t>
      </w:r>
      <w:r w:rsidR="00F20A3D">
        <w:t xml:space="preserve">ir Aprašo </w:t>
      </w:r>
      <w:r w:rsidR="00F20A3D" w:rsidRPr="00F20A3D">
        <w:t xml:space="preserve">10.2 </w:t>
      </w:r>
      <w:r w:rsidR="00F20A3D">
        <w:t>papunkčiuose</w:t>
      </w:r>
      <w:r w:rsidR="00265A50">
        <w:t xml:space="preserve"> nurodytas veiklas </w:t>
      </w:r>
      <w:r w:rsidR="00265A50" w:rsidRPr="005B766D">
        <w:t>sukurto prototipo nuotrauka, arba bandymų protokolais (kopijos), arba moksline ataskaita, arba jos nuorašas</w:t>
      </w:r>
      <w:r w:rsidR="00FF4241">
        <w:t>;</w:t>
      </w:r>
      <w:r w:rsidR="00265A50">
        <w:t xml:space="preserve"> vykdant</w:t>
      </w:r>
      <w:r w:rsidR="00EB4816">
        <w:t xml:space="preserve"> </w:t>
      </w:r>
      <w:r w:rsidR="00FF4241">
        <w:t xml:space="preserve">Aprašo </w:t>
      </w:r>
      <w:r w:rsidR="00EB4816">
        <w:t xml:space="preserve">10.3 </w:t>
      </w:r>
      <w:r w:rsidR="00265A50">
        <w:t xml:space="preserve">papunktyje nurodytą veiklą </w:t>
      </w:r>
      <w:r w:rsidR="001D69FC">
        <w:t>–</w:t>
      </w:r>
      <w:r w:rsidR="00265A50">
        <w:t xml:space="preserve"> </w:t>
      </w:r>
      <w:r w:rsidR="00FF4241" w:rsidRPr="00FF4241">
        <w:t>galutinio produkto bandomosios partijos įvertinimą pagrindžiantys dokumentai (vartotojų atsiliepimai, klausimynai, pardavimo apimtys ar kita forma įver</w:t>
      </w:r>
      <w:r w:rsidR="00F20A3D">
        <w:t>tinta produkto kokybė ir išeiga</w:t>
      </w:r>
      <w:r w:rsidR="00FF4241">
        <w:t>)</w:t>
      </w:r>
      <w:r w:rsidR="00FF4241" w:rsidRPr="00FF4241">
        <w:t>.</w:t>
      </w:r>
    </w:p>
    <w:p w:rsidR="00043383" w:rsidRPr="00975E79" w:rsidRDefault="00313EFE" w:rsidP="00F333CF">
      <w:pPr>
        <w:pStyle w:val="ListParagraph"/>
        <w:keepLines/>
        <w:numPr>
          <w:ilvl w:val="0"/>
          <w:numId w:val="3"/>
        </w:numPr>
        <w:tabs>
          <w:tab w:val="left" w:pos="1276"/>
        </w:tabs>
        <w:suppressAutoHyphens/>
        <w:autoSpaceDE w:val="0"/>
        <w:autoSpaceDN w:val="0"/>
        <w:adjustRightInd w:val="0"/>
        <w:ind w:left="0" w:firstLine="851"/>
        <w:textAlignment w:val="center"/>
        <w:rPr>
          <w:bCs/>
          <w:caps/>
          <w:color w:val="000000"/>
          <w:lang w:eastAsia="lt-LT"/>
        </w:rPr>
      </w:pPr>
      <w:r w:rsidRPr="002850FD">
        <w:rPr>
          <w:lang w:eastAsia="lt-LT"/>
        </w:rPr>
        <w:t>Didžiausia</w:t>
      </w:r>
      <w:r w:rsidR="00697E65" w:rsidRPr="002850FD">
        <w:rPr>
          <w:lang w:eastAsia="lt-LT"/>
        </w:rPr>
        <w:t xml:space="preserve"> </w:t>
      </w:r>
      <w:r w:rsidR="00086C29" w:rsidRPr="00665F58">
        <w:rPr>
          <w:lang w:eastAsia="lt-LT"/>
        </w:rPr>
        <w:t xml:space="preserve">galima </w:t>
      </w:r>
      <w:r w:rsidRPr="00665F58">
        <w:rPr>
          <w:lang w:eastAsia="lt-LT"/>
        </w:rPr>
        <w:t>projektui skirti finansavimo lėšų suma yra</w:t>
      </w:r>
      <w:r w:rsidR="002C23CD">
        <w:rPr>
          <w:lang w:eastAsia="lt-LT"/>
        </w:rPr>
        <w:t xml:space="preserve"> nurodyta </w:t>
      </w:r>
      <w:r w:rsidR="0063145C">
        <w:rPr>
          <w:bCs/>
          <w:color w:val="000000"/>
          <w:lang w:eastAsia="lt-LT"/>
        </w:rPr>
        <w:t xml:space="preserve">Metodinių </w:t>
      </w:r>
      <w:r w:rsidR="0063145C" w:rsidRPr="00975E79">
        <w:rPr>
          <w:bCs/>
          <w:color w:val="000000"/>
          <w:lang w:eastAsia="lt-LT"/>
        </w:rPr>
        <w:t>nurodym</w:t>
      </w:r>
      <w:r w:rsidR="0063145C" w:rsidRPr="0063145C">
        <w:rPr>
          <w:bCs/>
          <w:color w:val="000000"/>
          <w:lang w:eastAsia="lt-LT"/>
        </w:rPr>
        <w:t>ų</w:t>
      </w:r>
      <w:r w:rsidR="0063145C" w:rsidRPr="00975E79">
        <w:rPr>
          <w:bCs/>
          <w:color w:val="000000"/>
          <w:lang w:eastAsia="lt-LT"/>
        </w:rPr>
        <w:t xml:space="preserve"> dėl </w:t>
      </w:r>
      <w:r w:rsidR="0063145C" w:rsidRPr="00F333CF">
        <w:rPr>
          <w:bCs/>
          <w:lang w:eastAsia="lt-LT"/>
        </w:rPr>
        <w:t>priemonės projektų vykdymo išlaidų fiksuotųjų įkainių taikymo</w:t>
      </w:r>
      <w:r w:rsidR="006D524F" w:rsidRPr="00F333CF">
        <w:rPr>
          <w:bCs/>
          <w:lang w:eastAsia="lt-LT"/>
        </w:rPr>
        <w:t xml:space="preserve"> (toliau – Metodiniai nurodymai)</w:t>
      </w:r>
      <w:r w:rsidR="0063145C" w:rsidRPr="00F333CF">
        <w:rPr>
          <w:bCs/>
          <w:lang w:eastAsia="lt-LT"/>
        </w:rPr>
        <w:t xml:space="preserve"> </w:t>
      </w:r>
      <w:r w:rsidR="002C23CD" w:rsidRPr="00F333CF">
        <w:rPr>
          <w:lang w:eastAsia="lt-LT"/>
        </w:rPr>
        <w:t xml:space="preserve">9 </w:t>
      </w:r>
      <w:r w:rsidR="002C23CD">
        <w:rPr>
          <w:lang w:eastAsia="lt-LT"/>
        </w:rPr>
        <w:t>punkte</w:t>
      </w:r>
      <w:r w:rsidR="0063145C">
        <w:rPr>
          <w:lang w:eastAsia="lt-LT"/>
        </w:rPr>
        <w:t xml:space="preserve"> (Aprašo 4 priedas)</w:t>
      </w:r>
      <w:r w:rsidR="002C23CD">
        <w:rPr>
          <w:lang w:eastAsia="lt-LT"/>
        </w:rPr>
        <w:t>.</w:t>
      </w:r>
    </w:p>
    <w:p w:rsidR="007A3CFB" w:rsidRPr="007A3CFB" w:rsidRDefault="00F23071" w:rsidP="009F544D">
      <w:pPr>
        <w:pStyle w:val="ListParagraph"/>
        <w:numPr>
          <w:ilvl w:val="0"/>
          <w:numId w:val="3"/>
        </w:numPr>
        <w:tabs>
          <w:tab w:val="left" w:pos="1276"/>
        </w:tabs>
        <w:ind w:left="0" w:firstLine="851"/>
        <w:rPr>
          <w:i/>
          <w:lang w:eastAsia="lt-LT"/>
        </w:rPr>
      </w:pPr>
      <w:r>
        <w:rPr>
          <w:lang w:eastAsia="lt-LT"/>
        </w:rPr>
        <w:t xml:space="preserve"> </w:t>
      </w:r>
      <w:r w:rsidR="00C37412" w:rsidRPr="00665F58">
        <w:rPr>
          <w:lang w:eastAsia="lt-LT"/>
        </w:rPr>
        <w:t>Didžiausia galima p</w:t>
      </w:r>
      <w:r w:rsidR="00043383" w:rsidRPr="00665F58">
        <w:rPr>
          <w:lang w:eastAsia="lt-LT"/>
        </w:rPr>
        <w:t>rojekto finans</w:t>
      </w:r>
      <w:r w:rsidR="004A431D" w:rsidRPr="00665F58">
        <w:rPr>
          <w:lang w:eastAsia="lt-LT"/>
        </w:rPr>
        <w:t>uojamoji dalis</w:t>
      </w:r>
      <w:r w:rsidR="00B26690">
        <w:rPr>
          <w:lang w:eastAsia="lt-LT"/>
        </w:rPr>
        <w:t>, skaičiuojama nuo Aprašo 10.1-10.3 papunkčiuose nurodytoms veikloms skirtų tinkamų finansuoti išlaidų,</w:t>
      </w:r>
      <w:r w:rsidR="00831704">
        <w:rPr>
          <w:lang w:eastAsia="lt-LT"/>
        </w:rPr>
        <w:t xml:space="preserve"> sudaro</w:t>
      </w:r>
      <w:r w:rsidR="007A3CFB">
        <w:rPr>
          <w:lang w:eastAsia="lt-LT"/>
        </w:rPr>
        <w:t>:</w:t>
      </w:r>
    </w:p>
    <w:p w:rsidR="00641249" w:rsidRPr="00F06CB4" w:rsidRDefault="00F06CB4" w:rsidP="009F544D">
      <w:pPr>
        <w:pStyle w:val="ListParagraph"/>
        <w:numPr>
          <w:ilvl w:val="1"/>
          <w:numId w:val="9"/>
        </w:numPr>
        <w:tabs>
          <w:tab w:val="left" w:pos="1276"/>
        </w:tabs>
        <w:ind w:hanging="622"/>
        <w:rPr>
          <w:i/>
          <w:lang w:eastAsia="lt-LT"/>
        </w:rPr>
      </w:pPr>
      <w:r>
        <w:rPr>
          <w:lang w:eastAsia="lt-LT"/>
        </w:rPr>
        <w:t xml:space="preserve"> </w:t>
      </w:r>
      <w:r w:rsidR="004C5AA1">
        <w:rPr>
          <w:lang w:eastAsia="lt-LT"/>
        </w:rPr>
        <w:t>kai vykdoma Aprašo 10.1 papunktyje nurodyta veikla</w:t>
      </w:r>
      <w:r w:rsidR="00641249">
        <w:rPr>
          <w:lang w:eastAsia="lt-LT"/>
        </w:rPr>
        <w:t>:</w:t>
      </w:r>
    </w:p>
    <w:p w:rsidR="00572E73" w:rsidRPr="00F74575" w:rsidRDefault="00F74575" w:rsidP="00F74575">
      <w:pPr>
        <w:tabs>
          <w:tab w:val="left" w:pos="851"/>
        </w:tabs>
        <w:ind w:firstLine="0"/>
        <w:rPr>
          <w:lang w:eastAsia="lt-LT"/>
        </w:rPr>
      </w:pPr>
      <w:r>
        <w:rPr>
          <w:lang w:eastAsia="lt-LT"/>
        </w:rPr>
        <w:tab/>
      </w:r>
      <w:r w:rsidR="00A40A6B" w:rsidRPr="00F74575">
        <w:rPr>
          <w:lang w:eastAsia="lt-LT"/>
        </w:rPr>
        <w:t>1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973"/>
        <w:gridCol w:w="3245"/>
      </w:tblGrid>
      <w:tr w:rsidR="001E7E47" w:rsidTr="00E37464">
        <w:tc>
          <w:tcPr>
            <w:tcW w:w="2528" w:type="dxa"/>
          </w:tcPr>
          <w:p w:rsidR="001E7E47" w:rsidRDefault="001E7E47" w:rsidP="004C5AA1">
            <w:pPr>
              <w:pStyle w:val="ListParagraph"/>
              <w:tabs>
                <w:tab w:val="left" w:pos="1276"/>
              </w:tabs>
              <w:ind w:left="0" w:firstLine="0"/>
              <w:rPr>
                <w:i/>
                <w:lang w:eastAsia="lt-LT"/>
              </w:rPr>
            </w:pPr>
            <w:r>
              <w:rPr>
                <w:i/>
                <w:lang w:eastAsia="lt-LT"/>
              </w:rPr>
              <w:t>Valstybės pagalbos gavėjo statusas</w:t>
            </w:r>
          </w:p>
        </w:tc>
        <w:tc>
          <w:tcPr>
            <w:tcW w:w="3973" w:type="dxa"/>
          </w:tcPr>
          <w:p w:rsidR="001E7E47" w:rsidRDefault="001E7E47" w:rsidP="00EE5D08">
            <w:pPr>
              <w:pStyle w:val="ListParagraph"/>
              <w:tabs>
                <w:tab w:val="left" w:pos="1276"/>
              </w:tabs>
              <w:ind w:left="0" w:firstLine="0"/>
              <w:rPr>
                <w:i/>
                <w:lang w:eastAsia="lt-LT"/>
              </w:rPr>
            </w:pPr>
            <w:r>
              <w:rPr>
                <w:i/>
                <w:lang w:eastAsia="lt-LT"/>
              </w:rPr>
              <w:t>Projekto finansuojamoji dalis iki</w:t>
            </w:r>
            <w:r w:rsidR="006D08A3">
              <w:rPr>
                <w:lang w:eastAsia="lt-LT"/>
              </w:rPr>
              <w:t xml:space="preserve"> (</w:t>
            </w:r>
            <w:r w:rsidR="006D08A3" w:rsidRPr="00057031">
              <w:rPr>
                <w:b/>
                <w:lang w:eastAsia="lt-LT"/>
              </w:rPr>
              <w:t>taikoma visiems, išskyrus Vilniaus, Kauno, Klaipėdos</w:t>
            </w:r>
            <w:r w:rsidR="006D08A3">
              <w:rPr>
                <w:lang w:eastAsia="lt-LT"/>
              </w:rPr>
              <w:t xml:space="preserve"> miestuose ir rajonuose veiklą vykdantiems SVV subjektams):</w:t>
            </w:r>
          </w:p>
        </w:tc>
        <w:tc>
          <w:tcPr>
            <w:tcW w:w="3245" w:type="dxa"/>
          </w:tcPr>
          <w:p w:rsidR="001E7E47" w:rsidRDefault="001E7E47" w:rsidP="00EE5D08">
            <w:pPr>
              <w:pStyle w:val="ListParagraph"/>
              <w:tabs>
                <w:tab w:val="left" w:pos="1276"/>
              </w:tabs>
              <w:ind w:left="0" w:firstLine="0"/>
              <w:rPr>
                <w:i/>
                <w:lang w:eastAsia="lt-LT"/>
              </w:rPr>
            </w:pPr>
            <w:r>
              <w:rPr>
                <w:i/>
                <w:lang w:eastAsia="lt-LT"/>
              </w:rPr>
              <w:t>Projekto finansuojamoji dalis</w:t>
            </w:r>
            <w:r w:rsidR="006D08A3">
              <w:rPr>
                <w:i/>
                <w:lang w:eastAsia="lt-LT"/>
              </w:rPr>
              <w:t xml:space="preserve"> iki</w:t>
            </w:r>
            <w:r w:rsidR="006D08A3">
              <w:rPr>
                <w:lang w:eastAsia="lt-LT"/>
              </w:rPr>
              <w:t xml:space="preserve"> (</w:t>
            </w:r>
            <w:r w:rsidR="006D08A3" w:rsidRPr="007171EE">
              <w:rPr>
                <w:b/>
                <w:lang w:eastAsia="lt-LT"/>
              </w:rPr>
              <w:t>taikoma Vilniaus, Kauno, Klaipėdos</w:t>
            </w:r>
            <w:r w:rsidR="006D08A3">
              <w:rPr>
                <w:lang w:eastAsia="lt-LT"/>
              </w:rPr>
              <w:t xml:space="preserve"> miestuose ir rajonuose veiklą vykdantiems SVV subjektams):</w:t>
            </w:r>
          </w:p>
        </w:tc>
      </w:tr>
      <w:tr w:rsidR="001E7E47" w:rsidTr="00E37464">
        <w:tc>
          <w:tcPr>
            <w:tcW w:w="2528" w:type="dxa"/>
          </w:tcPr>
          <w:p w:rsidR="001E7E47" w:rsidRPr="00572E73" w:rsidRDefault="001E7E47" w:rsidP="004C5AA1">
            <w:pPr>
              <w:pStyle w:val="ListParagraph"/>
              <w:tabs>
                <w:tab w:val="left" w:pos="1276"/>
              </w:tabs>
              <w:ind w:left="0" w:firstLine="0"/>
              <w:rPr>
                <w:lang w:eastAsia="lt-LT"/>
              </w:rPr>
            </w:pPr>
            <w:r w:rsidRPr="00572E73">
              <w:rPr>
                <w:lang w:eastAsia="lt-LT"/>
              </w:rPr>
              <w:t>SVV subjektas</w:t>
            </w:r>
          </w:p>
        </w:tc>
        <w:tc>
          <w:tcPr>
            <w:tcW w:w="3973" w:type="dxa"/>
          </w:tcPr>
          <w:p w:rsidR="001E7E47" w:rsidRPr="00572E73" w:rsidRDefault="00E521F0" w:rsidP="00E37464">
            <w:pPr>
              <w:tabs>
                <w:tab w:val="left" w:pos="1276"/>
              </w:tabs>
              <w:ind w:firstLine="0"/>
              <w:jc w:val="center"/>
              <w:rPr>
                <w:lang w:eastAsia="lt-LT"/>
              </w:rPr>
            </w:pPr>
            <w:r>
              <w:rPr>
                <w:lang w:eastAsia="lt-LT"/>
              </w:rPr>
              <w:t xml:space="preserve">85 </w:t>
            </w:r>
            <w:r w:rsidR="001E7E47">
              <w:rPr>
                <w:lang w:eastAsia="lt-LT"/>
              </w:rPr>
              <w:t>p</w:t>
            </w:r>
            <w:r w:rsidR="001E7E47" w:rsidRPr="00572E73">
              <w:rPr>
                <w:lang w:eastAsia="lt-LT"/>
              </w:rPr>
              <w:t>roc.</w:t>
            </w:r>
          </w:p>
        </w:tc>
        <w:tc>
          <w:tcPr>
            <w:tcW w:w="3245" w:type="dxa"/>
          </w:tcPr>
          <w:p w:rsidR="001E7E47" w:rsidRDefault="001E7E47" w:rsidP="00E37464">
            <w:pPr>
              <w:tabs>
                <w:tab w:val="left" w:pos="1276"/>
              </w:tabs>
              <w:ind w:firstLine="0"/>
              <w:jc w:val="center"/>
              <w:rPr>
                <w:lang w:eastAsia="lt-LT"/>
              </w:rPr>
            </w:pPr>
            <w:r>
              <w:rPr>
                <w:lang w:eastAsia="lt-LT"/>
              </w:rPr>
              <w:t>70 proc.</w:t>
            </w:r>
          </w:p>
        </w:tc>
      </w:tr>
    </w:tbl>
    <w:p w:rsidR="004C5AA1" w:rsidRPr="00641249" w:rsidRDefault="004C5AA1" w:rsidP="004C5AA1">
      <w:pPr>
        <w:pStyle w:val="ListParagraph"/>
        <w:tabs>
          <w:tab w:val="left" w:pos="1276"/>
        </w:tabs>
        <w:ind w:left="851" w:firstLine="0"/>
        <w:rPr>
          <w:i/>
          <w:lang w:eastAsia="lt-LT"/>
        </w:rPr>
      </w:pPr>
    </w:p>
    <w:p w:rsidR="00572E73" w:rsidRPr="00F06CB4" w:rsidRDefault="00572E73" w:rsidP="009F544D">
      <w:pPr>
        <w:pStyle w:val="ListParagraph"/>
        <w:numPr>
          <w:ilvl w:val="1"/>
          <w:numId w:val="9"/>
        </w:numPr>
        <w:tabs>
          <w:tab w:val="left" w:pos="993"/>
        </w:tabs>
        <w:ind w:hanging="622"/>
        <w:rPr>
          <w:i/>
          <w:lang w:eastAsia="lt-LT"/>
        </w:rPr>
      </w:pPr>
      <w:r>
        <w:rPr>
          <w:lang w:eastAsia="lt-LT"/>
        </w:rPr>
        <w:t>kai vykdoma Aprašo 10.2 papunktyje nurodyta veikla:</w:t>
      </w:r>
    </w:p>
    <w:p w:rsidR="00A40A6B" w:rsidRPr="00F74575" w:rsidRDefault="00F74575" w:rsidP="00F74575">
      <w:pPr>
        <w:tabs>
          <w:tab w:val="left" w:pos="851"/>
        </w:tabs>
        <w:ind w:firstLine="0"/>
        <w:rPr>
          <w:lang w:eastAsia="lt-LT"/>
        </w:rPr>
      </w:pPr>
      <w:r>
        <w:rPr>
          <w:lang w:eastAsia="lt-LT"/>
        </w:rPr>
        <w:tab/>
      </w:r>
      <w:r w:rsidR="00A40A6B" w:rsidRPr="00F74575">
        <w:rPr>
          <w:lang w:eastAsia="lt-LT"/>
        </w:rPr>
        <w:t>2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545"/>
        <w:gridCol w:w="2939"/>
      </w:tblGrid>
      <w:tr w:rsidR="006D08A3" w:rsidTr="00E37464">
        <w:tc>
          <w:tcPr>
            <w:tcW w:w="3262" w:type="dxa"/>
          </w:tcPr>
          <w:p w:rsidR="006D08A3" w:rsidRDefault="006D08A3" w:rsidP="00572E73">
            <w:pPr>
              <w:tabs>
                <w:tab w:val="left" w:pos="1276"/>
              </w:tabs>
              <w:ind w:firstLine="0"/>
              <w:rPr>
                <w:i/>
                <w:lang w:eastAsia="lt-LT"/>
              </w:rPr>
            </w:pPr>
            <w:r>
              <w:rPr>
                <w:i/>
                <w:lang w:eastAsia="lt-LT"/>
              </w:rPr>
              <w:t>Valstybės pagalbos gavėjo statusas</w:t>
            </w:r>
          </w:p>
        </w:tc>
        <w:tc>
          <w:tcPr>
            <w:tcW w:w="3545" w:type="dxa"/>
          </w:tcPr>
          <w:p w:rsidR="006D08A3" w:rsidRDefault="006D08A3" w:rsidP="00572E73">
            <w:pPr>
              <w:tabs>
                <w:tab w:val="left" w:pos="1276"/>
              </w:tabs>
              <w:ind w:firstLine="0"/>
              <w:rPr>
                <w:i/>
                <w:lang w:eastAsia="lt-LT"/>
              </w:rPr>
            </w:pPr>
            <w:r>
              <w:rPr>
                <w:i/>
                <w:lang w:eastAsia="lt-LT"/>
              </w:rPr>
              <w:t>Projekto finansuojamoji dalis iki</w:t>
            </w:r>
          </w:p>
          <w:p w:rsidR="006D08A3" w:rsidRDefault="006D08A3" w:rsidP="00EE5D08">
            <w:pPr>
              <w:tabs>
                <w:tab w:val="left" w:pos="1276"/>
              </w:tabs>
              <w:ind w:firstLine="0"/>
              <w:rPr>
                <w:i/>
                <w:lang w:eastAsia="lt-LT"/>
              </w:rPr>
            </w:pPr>
            <w:r>
              <w:rPr>
                <w:lang w:eastAsia="lt-LT"/>
              </w:rPr>
              <w:t>(</w:t>
            </w:r>
            <w:r w:rsidRPr="00E37464">
              <w:rPr>
                <w:b/>
                <w:lang w:eastAsia="lt-LT"/>
              </w:rPr>
              <w:t xml:space="preserve">taikoma </w:t>
            </w:r>
            <w:r w:rsidR="00EE5D08" w:rsidRPr="002B4744">
              <w:rPr>
                <w:b/>
                <w:lang w:eastAsia="lt-LT"/>
              </w:rPr>
              <w:t>viso</w:t>
            </w:r>
            <w:r w:rsidRPr="00E37464">
              <w:rPr>
                <w:b/>
                <w:lang w:eastAsia="lt-LT"/>
              </w:rPr>
              <w:t>ms</w:t>
            </w:r>
            <w:r>
              <w:rPr>
                <w:lang w:eastAsia="lt-LT"/>
              </w:rPr>
              <w:t xml:space="preserve">, </w:t>
            </w:r>
            <w:r w:rsidRPr="00E37464">
              <w:rPr>
                <w:b/>
                <w:lang w:eastAsia="lt-LT"/>
              </w:rPr>
              <w:t>išskyrus Vilniaus, Kauno, Klaipėdos</w:t>
            </w:r>
            <w:r>
              <w:rPr>
                <w:lang w:eastAsia="lt-LT"/>
              </w:rPr>
              <w:t xml:space="preserve"> miestuose </w:t>
            </w:r>
            <w:r w:rsidR="00EE5D08">
              <w:rPr>
                <w:lang w:eastAsia="lt-LT"/>
              </w:rPr>
              <w:t xml:space="preserve">ir rajonuose veiklą vykdančioms </w:t>
            </w:r>
            <w:r>
              <w:rPr>
                <w:lang w:eastAsia="lt-LT"/>
              </w:rPr>
              <w:t>MVĮ):</w:t>
            </w:r>
          </w:p>
        </w:tc>
        <w:tc>
          <w:tcPr>
            <w:tcW w:w="2939" w:type="dxa"/>
          </w:tcPr>
          <w:p w:rsidR="006D08A3" w:rsidRDefault="006D08A3" w:rsidP="00EE5D08">
            <w:pPr>
              <w:tabs>
                <w:tab w:val="left" w:pos="1276"/>
              </w:tabs>
              <w:ind w:firstLine="0"/>
              <w:rPr>
                <w:i/>
                <w:lang w:eastAsia="lt-LT"/>
              </w:rPr>
            </w:pPr>
            <w:r>
              <w:rPr>
                <w:i/>
                <w:lang w:eastAsia="lt-LT"/>
              </w:rPr>
              <w:t>Projekto finansuojamoji dalis iki</w:t>
            </w:r>
            <w:r>
              <w:rPr>
                <w:lang w:eastAsia="lt-LT"/>
              </w:rPr>
              <w:t xml:space="preserve"> (</w:t>
            </w:r>
            <w:r w:rsidRPr="00E37464">
              <w:rPr>
                <w:b/>
                <w:lang w:eastAsia="lt-LT"/>
              </w:rPr>
              <w:t>taikoma Vilniaus, Kauno, Klaipėdos</w:t>
            </w:r>
            <w:r>
              <w:rPr>
                <w:lang w:eastAsia="lt-LT"/>
              </w:rPr>
              <w:t xml:space="preserve"> miestuose ir rajonuose veiklą vykdan</w:t>
            </w:r>
            <w:r w:rsidR="00EE5D08">
              <w:rPr>
                <w:lang w:eastAsia="lt-LT"/>
              </w:rPr>
              <w:t>čioms</w:t>
            </w:r>
            <w:r>
              <w:rPr>
                <w:lang w:eastAsia="lt-LT"/>
              </w:rPr>
              <w:t xml:space="preserve"> MVĮ):</w:t>
            </w:r>
          </w:p>
        </w:tc>
      </w:tr>
      <w:tr w:rsidR="006D08A3" w:rsidTr="00E37464">
        <w:tc>
          <w:tcPr>
            <w:tcW w:w="3262" w:type="dxa"/>
          </w:tcPr>
          <w:p w:rsidR="006D08A3" w:rsidRPr="00A40A6B" w:rsidRDefault="006D08A3" w:rsidP="00572E73">
            <w:pPr>
              <w:tabs>
                <w:tab w:val="left" w:pos="1276"/>
              </w:tabs>
              <w:ind w:firstLine="0"/>
              <w:rPr>
                <w:lang w:eastAsia="lt-LT"/>
              </w:rPr>
            </w:pPr>
            <w:r w:rsidRPr="00A40A6B">
              <w:rPr>
                <w:lang w:eastAsia="lt-LT"/>
              </w:rPr>
              <w:t xml:space="preserve">Labai maža, maža įmonė </w:t>
            </w:r>
          </w:p>
        </w:tc>
        <w:tc>
          <w:tcPr>
            <w:tcW w:w="3545" w:type="dxa"/>
          </w:tcPr>
          <w:p w:rsidR="006D08A3" w:rsidRPr="00A40A6B" w:rsidRDefault="006D08A3" w:rsidP="00E37464">
            <w:pPr>
              <w:tabs>
                <w:tab w:val="left" w:pos="1276"/>
              </w:tabs>
              <w:ind w:firstLine="0"/>
              <w:jc w:val="center"/>
              <w:rPr>
                <w:lang w:eastAsia="lt-LT"/>
              </w:rPr>
            </w:pPr>
            <w:r w:rsidRPr="00A40A6B">
              <w:rPr>
                <w:lang w:eastAsia="lt-LT"/>
              </w:rPr>
              <w:t>70 proc.</w:t>
            </w:r>
          </w:p>
        </w:tc>
        <w:tc>
          <w:tcPr>
            <w:tcW w:w="2939" w:type="dxa"/>
          </w:tcPr>
          <w:p w:rsidR="006D08A3" w:rsidRPr="00A40A6B" w:rsidRDefault="006D08A3" w:rsidP="00E37464">
            <w:pPr>
              <w:tabs>
                <w:tab w:val="left" w:pos="1276"/>
              </w:tabs>
              <w:ind w:firstLine="0"/>
              <w:jc w:val="center"/>
              <w:rPr>
                <w:lang w:eastAsia="lt-LT"/>
              </w:rPr>
            </w:pPr>
            <w:r>
              <w:rPr>
                <w:lang w:eastAsia="lt-LT"/>
              </w:rPr>
              <w:t>60 proc.</w:t>
            </w:r>
          </w:p>
        </w:tc>
      </w:tr>
      <w:tr w:rsidR="006D08A3" w:rsidTr="00E37464">
        <w:tc>
          <w:tcPr>
            <w:tcW w:w="3262" w:type="dxa"/>
          </w:tcPr>
          <w:p w:rsidR="006D08A3" w:rsidRPr="00A40A6B" w:rsidRDefault="006D08A3" w:rsidP="00572E73">
            <w:pPr>
              <w:tabs>
                <w:tab w:val="left" w:pos="1276"/>
              </w:tabs>
              <w:ind w:firstLine="0"/>
              <w:rPr>
                <w:lang w:eastAsia="lt-LT"/>
              </w:rPr>
            </w:pPr>
            <w:r w:rsidRPr="00A40A6B">
              <w:rPr>
                <w:lang w:eastAsia="lt-LT"/>
              </w:rPr>
              <w:t>Vidutinė įmonė</w:t>
            </w:r>
          </w:p>
        </w:tc>
        <w:tc>
          <w:tcPr>
            <w:tcW w:w="3545" w:type="dxa"/>
          </w:tcPr>
          <w:p w:rsidR="006D08A3" w:rsidRPr="00A40A6B" w:rsidRDefault="006D08A3" w:rsidP="00E37464">
            <w:pPr>
              <w:pStyle w:val="ListParagraph"/>
              <w:numPr>
                <w:ilvl w:val="0"/>
                <w:numId w:val="5"/>
              </w:numPr>
              <w:tabs>
                <w:tab w:val="left" w:pos="1276"/>
              </w:tabs>
              <w:ind w:left="326" w:hanging="326"/>
              <w:jc w:val="center"/>
              <w:rPr>
                <w:lang w:eastAsia="lt-LT"/>
              </w:rPr>
            </w:pPr>
            <w:r>
              <w:rPr>
                <w:lang w:eastAsia="lt-LT"/>
              </w:rPr>
              <w:t>p</w:t>
            </w:r>
            <w:r w:rsidRPr="00A40A6B">
              <w:rPr>
                <w:lang w:eastAsia="lt-LT"/>
              </w:rPr>
              <w:t>roc.</w:t>
            </w:r>
          </w:p>
        </w:tc>
        <w:tc>
          <w:tcPr>
            <w:tcW w:w="2939" w:type="dxa"/>
          </w:tcPr>
          <w:p w:rsidR="006D08A3" w:rsidRDefault="006D08A3" w:rsidP="00E37464">
            <w:pPr>
              <w:tabs>
                <w:tab w:val="left" w:pos="1276"/>
              </w:tabs>
              <w:ind w:firstLine="0"/>
              <w:jc w:val="center"/>
              <w:rPr>
                <w:lang w:eastAsia="lt-LT"/>
              </w:rPr>
            </w:pPr>
            <w:r>
              <w:rPr>
                <w:lang w:eastAsia="lt-LT"/>
              </w:rPr>
              <w:t>50 proc.</w:t>
            </w:r>
          </w:p>
        </w:tc>
      </w:tr>
    </w:tbl>
    <w:p w:rsidR="00572E73" w:rsidRPr="00572E73" w:rsidRDefault="00572E73" w:rsidP="00572E73">
      <w:pPr>
        <w:tabs>
          <w:tab w:val="left" w:pos="1276"/>
        </w:tabs>
        <w:rPr>
          <w:i/>
          <w:lang w:eastAsia="lt-LT"/>
        </w:rPr>
      </w:pPr>
    </w:p>
    <w:p w:rsidR="007A3CFB" w:rsidRPr="00831704" w:rsidRDefault="00A40A6B" w:rsidP="009F544D">
      <w:pPr>
        <w:pStyle w:val="ListParagraph"/>
        <w:numPr>
          <w:ilvl w:val="1"/>
          <w:numId w:val="9"/>
        </w:numPr>
        <w:tabs>
          <w:tab w:val="left" w:pos="1276"/>
        </w:tabs>
        <w:ind w:hanging="622"/>
        <w:rPr>
          <w:i/>
          <w:lang w:eastAsia="lt-LT"/>
        </w:rPr>
      </w:pPr>
      <w:r>
        <w:rPr>
          <w:lang w:eastAsia="lt-LT"/>
        </w:rPr>
        <w:t>kai vykdoma Aprašo 10.</w:t>
      </w:r>
      <w:r w:rsidR="007A3CFB">
        <w:rPr>
          <w:lang w:eastAsia="lt-LT"/>
        </w:rPr>
        <w:t>3</w:t>
      </w:r>
      <w:r w:rsidR="00F74575">
        <w:rPr>
          <w:lang w:eastAsia="lt-LT"/>
        </w:rPr>
        <w:t xml:space="preserve"> </w:t>
      </w:r>
      <w:r>
        <w:rPr>
          <w:lang w:eastAsia="lt-LT"/>
        </w:rPr>
        <w:t>papunktyje nurodyta veikla:</w:t>
      </w:r>
    </w:p>
    <w:p w:rsidR="007A3CFB" w:rsidRPr="00F74575" w:rsidRDefault="007A3CFB" w:rsidP="007A3CFB">
      <w:pPr>
        <w:pStyle w:val="ListParagraph"/>
        <w:tabs>
          <w:tab w:val="left" w:pos="1276"/>
        </w:tabs>
        <w:ind w:left="851" w:firstLine="0"/>
        <w:rPr>
          <w:i/>
          <w:lang w:eastAsia="lt-LT"/>
        </w:rPr>
      </w:pPr>
      <w:r>
        <w:rPr>
          <w:lang w:eastAsia="lt-LT"/>
        </w:rPr>
        <w:t>3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545"/>
        <w:gridCol w:w="2939"/>
      </w:tblGrid>
      <w:tr w:rsidR="006D08A3" w:rsidTr="00E37464">
        <w:tc>
          <w:tcPr>
            <w:tcW w:w="3262" w:type="dxa"/>
          </w:tcPr>
          <w:p w:rsidR="006D08A3" w:rsidRDefault="006D08A3" w:rsidP="00F74575">
            <w:pPr>
              <w:tabs>
                <w:tab w:val="left" w:pos="1276"/>
              </w:tabs>
              <w:ind w:firstLine="0"/>
              <w:rPr>
                <w:i/>
                <w:lang w:eastAsia="lt-LT"/>
              </w:rPr>
            </w:pPr>
            <w:r>
              <w:rPr>
                <w:i/>
                <w:lang w:eastAsia="lt-LT"/>
              </w:rPr>
              <w:t>Valstybės pagalbos gavėjo statusas</w:t>
            </w:r>
          </w:p>
        </w:tc>
        <w:tc>
          <w:tcPr>
            <w:tcW w:w="3545" w:type="dxa"/>
          </w:tcPr>
          <w:p w:rsidR="006D08A3" w:rsidRDefault="006D08A3" w:rsidP="00F74575">
            <w:pPr>
              <w:tabs>
                <w:tab w:val="left" w:pos="1276"/>
              </w:tabs>
              <w:ind w:firstLine="0"/>
              <w:rPr>
                <w:i/>
                <w:lang w:eastAsia="lt-LT"/>
              </w:rPr>
            </w:pPr>
            <w:r>
              <w:rPr>
                <w:i/>
                <w:lang w:eastAsia="lt-LT"/>
              </w:rPr>
              <w:t>Projekto finansuojamoji dalis iki</w:t>
            </w:r>
          </w:p>
          <w:p w:rsidR="00EE5D08" w:rsidRDefault="00EE5D08" w:rsidP="00F74575">
            <w:pPr>
              <w:tabs>
                <w:tab w:val="left" w:pos="1276"/>
              </w:tabs>
              <w:ind w:firstLine="0"/>
              <w:rPr>
                <w:i/>
                <w:lang w:eastAsia="lt-LT"/>
              </w:rPr>
            </w:pPr>
            <w:r>
              <w:rPr>
                <w:b/>
                <w:lang w:eastAsia="lt-LT"/>
              </w:rPr>
              <w:t>(</w:t>
            </w:r>
            <w:r w:rsidRPr="00057031">
              <w:rPr>
                <w:b/>
                <w:lang w:eastAsia="lt-LT"/>
              </w:rPr>
              <w:t>taikoma visiems, išskyrus Vilniaus, Kauno, Klaipėdos</w:t>
            </w:r>
            <w:r>
              <w:rPr>
                <w:lang w:eastAsia="lt-LT"/>
              </w:rPr>
              <w:t xml:space="preserve"> miestuose ir rajonuose veiklą vykdantiems SVV subjektams):</w:t>
            </w:r>
          </w:p>
        </w:tc>
        <w:tc>
          <w:tcPr>
            <w:tcW w:w="2939" w:type="dxa"/>
          </w:tcPr>
          <w:p w:rsidR="006D08A3" w:rsidRDefault="006D08A3" w:rsidP="00F74575">
            <w:pPr>
              <w:tabs>
                <w:tab w:val="left" w:pos="1276"/>
              </w:tabs>
              <w:ind w:firstLine="0"/>
              <w:rPr>
                <w:i/>
                <w:lang w:eastAsia="lt-LT"/>
              </w:rPr>
            </w:pPr>
            <w:r>
              <w:rPr>
                <w:i/>
                <w:lang w:eastAsia="lt-LT"/>
              </w:rPr>
              <w:t>Pr</w:t>
            </w:r>
            <w:r w:rsidR="00EE5D08">
              <w:rPr>
                <w:i/>
                <w:lang w:eastAsia="lt-LT"/>
              </w:rPr>
              <w:t>ojekto finansuojamoji dalis iki</w:t>
            </w:r>
            <w:r w:rsidR="00EE5D08">
              <w:rPr>
                <w:lang w:eastAsia="lt-LT"/>
              </w:rPr>
              <w:t xml:space="preserve"> (</w:t>
            </w:r>
            <w:r w:rsidR="00EE5D08" w:rsidRPr="007171EE">
              <w:rPr>
                <w:b/>
                <w:lang w:eastAsia="lt-LT"/>
              </w:rPr>
              <w:t>taikoma Vilniaus, Kauno, Klaipėdos</w:t>
            </w:r>
            <w:r w:rsidR="00EE5D08">
              <w:rPr>
                <w:lang w:eastAsia="lt-LT"/>
              </w:rPr>
              <w:t xml:space="preserve"> miestuose ir rajonuose veiklą vykdantiems SVV subjektams):</w:t>
            </w:r>
          </w:p>
        </w:tc>
      </w:tr>
      <w:tr w:rsidR="006D08A3" w:rsidTr="00E37464">
        <w:tc>
          <w:tcPr>
            <w:tcW w:w="3262" w:type="dxa"/>
          </w:tcPr>
          <w:p w:rsidR="006D08A3" w:rsidRDefault="006D08A3" w:rsidP="00F74575">
            <w:pPr>
              <w:tabs>
                <w:tab w:val="left" w:pos="1276"/>
              </w:tabs>
              <w:ind w:firstLine="0"/>
              <w:rPr>
                <w:i/>
                <w:lang w:eastAsia="lt-LT"/>
              </w:rPr>
            </w:pPr>
            <w:r w:rsidRPr="00572E73">
              <w:rPr>
                <w:lang w:eastAsia="lt-LT"/>
              </w:rPr>
              <w:t>SVV subjektas</w:t>
            </w:r>
          </w:p>
        </w:tc>
        <w:tc>
          <w:tcPr>
            <w:tcW w:w="3545" w:type="dxa"/>
          </w:tcPr>
          <w:p w:rsidR="006D08A3" w:rsidRPr="00AA2CF1" w:rsidRDefault="006D08A3" w:rsidP="00E37464">
            <w:pPr>
              <w:tabs>
                <w:tab w:val="left" w:pos="1276"/>
              </w:tabs>
              <w:ind w:firstLine="0"/>
              <w:jc w:val="center"/>
              <w:rPr>
                <w:lang w:eastAsia="lt-LT"/>
              </w:rPr>
            </w:pPr>
            <w:r w:rsidRPr="00AA2CF1">
              <w:rPr>
                <w:lang w:eastAsia="lt-LT"/>
              </w:rPr>
              <w:t>80 proc.</w:t>
            </w:r>
          </w:p>
        </w:tc>
        <w:tc>
          <w:tcPr>
            <w:tcW w:w="2939" w:type="dxa"/>
          </w:tcPr>
          <w:p w:rsidR="006D08A3" w:rsidRPr="00AA2CF1" w:rsidRDefault="00EE5D08" w:rsidP="00E37464">
            <w:pPr>
              <w:tabs>
                <w:tab w:val="left" w:pos="1276"/>
              </w:tabs>
              <w:ind w:firstLine="0"/>
              <w:jc w:val="center"/>
              <w:rPr>
                <w:lang w:eastAsia="lt-LT"/>
              </w:rPr>
            </w:pPr>
            <w:r>
              <w:rPr>
                <w:lang w:eastAsia="lt-LT"/>
              </w:rPr>
              <w:t>65</w:t>
            </w:r>
            <w:r w:rsidR="002B4744">
              <w:rPr>
                <w:lang w:eastAsia="lt-LT"/>
              </w:rPr>
              <w:t xml:space="preserve"> proc.</w:t>
            </w:r>
          </w:p>
        </w:tc>
      </w:tr>
    </w:tbl>
    <w:p w:rsidR="00641249" w:rsidRPr="00665F58" w:rsidRDefault="00641249" w:rsidP="00831704">
      <w:pPr>
        <w:pStyle w:val="ListParagraph"/>
        <w:tabs>
          <w:tab w:val="left" w:pos="1276"/>
        </w:tabs>
        <w:ind w:left="480" w:firstLine="0"/>
        <w:rPr>
          <w:i/>
          <w:lang w:eastAsia="lt-LT"/>
        </w:rPr>
      </w:pPr>
    </w:p>
    <w:p w:rsidR="00043383" w:rsidRPr="00665F58" w:rsidRDefault="00290CD5" w:rsidP="009F544D">
      <w:pPr>
        <w:pStyle w:val="ListParagraph"/>
        <w:numPr>
          <w:ilvl w:val="0"/>
          <w:numId w:val="9"/>
        </w:numPr>
        <w:tabs>
          <w:tab w:val="left" w:pos="1276"/>
        </w:tabs>
        <w:ind w:left="0" w:firstLine="851"/>
        <w:rPr>
          <w:lang w:eastAsia="lt-LT"/>
        </w:rPr>
      </w:pPr>
      <w:r w:rsidRPr="00665F58">
        <w:rPr>
          <w:lang w:eastAsia="lt-LT"/>
        </w:rPr>
        <w:lastRenderedPageBreak/>
        <w:t>Pareiškėjas savo iniciatyva ir savo ir (arba) kitų šaltinių lėšomis gali prisidėti prie projekto įgyvendinimo didesne</w:t>
      </w:r>
      <w:r w:rsidR="00655B12" w:rsidRPr="00665F58">
        <w:rPr>
          <w:lang w:eastAsia="lt-LT"/>
        </w:rPr>
        <w:t>,</w:t>
      </w:r>
      <w:r w:rsidRPr="00665F58">
        <w:rPr>
          <w:lang w:eastAsia="lt-LT"/>
        </w:rPr>
        <w:t xml:space="preserve"> nei reikalaujama</w:t>
      </w:r>
      <w:r w:rsidR="00655B12" w:rsidRPr="00665F58">
        <w:rPr>
          <w:lang w:eastAsia="lt-LT"/>
        </w:rPr>
        <w:t>,</w:t>
      </w:r>
      <w:r w:rsidRPr="00665F58">
        <w:rPr>
          <w:lang w:eastAsia="lt-LT"/>
        </w:rPr>
        <w:t xml:space="preserve"> lėšų suma. </w:t>
      </w:r>
    </w:p>
    <w:p w:rsidR="00043383" w:rsidRPr="00551F20" w:rsidRDefault="00825B45" w:rsidP="009F544D">
      <w:pPr>
        <w:pStyle w:val="ListParagraph"/>
        <w:numPr>
          <w:ilvl w:val="0"/>
          <w:numId w:val="9"/>
        </w:numPr>
        <w:tabs>
          <w:tab w:val="left" w:pos="1276"/>
        </w:tabs>
        <w:ind w:left="0" w:firstLine="851"/>
        <w:rPr>
          <w:lang w:eastAsia="lt-LT"/>
        </w:rPr>
      </w:pPr>
      <w:r w:rsidRPr="00665F58">
        <w:rPr>
          <w:lang w:eastAsia="lt-LT"/>
        </w:rPr>
        <w:t xml:space="preserve">Projekto tinkamų finansuoti išlaidų dalis, kurios nepadengia projektui skiriamo finansavimo lėšos, turi būti finansuojama iš projekto vykdytojo lėšų. </w:t>
      </w:r>
    </w:p>
    <w:p w:rsidR="002E5FB8" w:rsidRPr="00975E79" w:rsidRDefault="002E5FB8" w:rsidP="00975E79">
      <w:pPr>
        <w:pStyle w:val="ListParagraph"/>
        <w:numPr>
          <w:ilvl w:val="0"/>
          <w:numId w:val="9"/>
        </w:numPr>
        <w:tabs>
          <w:tab w:val="left" w:pos="1276"/>
        </w:tabs>
        <w:ind w:left="0" w:firstLine="851"/>
        <w:rPr>
          <w:i/>
          <w:lang w:eastAsia="lt-LT"/>
        </w:rPr>
      </w:pPr>
      <w:r w:rsidRPr="00975E79">
        <w:rPr>
          <w:lang w:eastAsia="lt-LT"/>
        </w:rPr>
        <w:t>Tinkamos finansuoti išlaidos</w:t>
      </w:r>
      <w:r w:rsidR="0054263D" w:rsidRPr="00975E79">
        <w:rPr>
          <w:lang w:eastAsia="lt-LT"/>
        </w:rPr>
        <w:t xml:space="preserve"> yra</w:t>
      </w:r>
      <w:r w:rsidR="0054263D" w:rsidRPr="00163B69">
        <w:rPr>
          <w:i/>
          <w:lang w:eastAsia="lt-LT"/>
        </w:rPr>
        <w:t xml:space="preserve"> </w:t>
      </w:r>
      <w:r w:rsidR="0054263D" w:rsidRPr="00975E79">
        <w:rPr>
          <w:color w:val="000000"/>
          <w:lang w:eastAsia="lt-LT"/>
        </w:rPr>
        <w:t>p</w:t>
      </w:r>
      <w:r w:rsidR="00CF2D08" w:rsidRPr="00975E79">
        <w:rPr>
          <w:color w:val="000000"/>
          <w:lang w:eastAsia="lt-LT"/>
        </w:rPr>
        <w:t>rojekto vykdymo išlaidos</w:t>
      </w:r>
      <w:r w:rsidR="0054263D" w:rsidRPr="00975E79">
        <w:rPr>
          <w:color w:val="000000"/>
          <w:lang w:eastAsia="lt-LT"/>
        </w:rPr>
        <w:t xml:space="preserve"> paslaugoms, autoriniams darbams, prekėms (medžiagoms ir trumpalaikiam turtui)</w:t>
      </w:r>
      <w:r w:rsidR="00CF2D08" w:rsidRPr="00975E79">
        <w:rPr>
          <w:color w:val="000000"/>
          <w:lang w:eastAsia="lt-LT"/>
        </w:rPr>
        <w:t>, projektą vykdančio personalo darbo užmokesčio išlaidos (</w:t>
      </w:r>
      <w:r w:rsidR="00163B69" w:rsidRPr="00975E79">
        <w:rPr>
          <w:color w:val="000000"/>
          <w:lang w:eastAsia="lt-LT"/>
        </w:rPr>
        <w:t xml:space="preserve">vykdant Aprašo </w:t>
      </w:r>
      <w:r w:rsidR="00CF2D08" w:rsidRPr="00975E79">
        <w:rPr>
          <w:color w:val="000000"/>
          <w:lang w:eastAsia="lt-LT"/>
        </w:rPr>
        <w:t>1</w:t>
      </w:r>
      <w:r w:rsidR="00163B69" w:rsidRPr="00975E79">
        <w:rPr>
          <w:color w:val="000000"/>
          <w:lang w:eastAsia="lt-LT"/>
        </w:rPr>
        <w:t>0.1 ir 10.3 papunkčiuose nurodytas veiklas) ir projektą vykdančio personalo darbo užmokesčio išlaidos (vykdant Aprašo 10.2 papunktyje nurodytą veiklą).</w:t>
      </w:r>
    </w:p>
    <w:p w:rsidR="00CF1DCF" w:rsidRPr="00665F58" w:rsidRDefault="00D55DE3" w:rsidP="00975E79">
      <w:pPr>
        <w:pStyle w:val="ListParagraph"/>
        <w:numPr>
          <w:ilvl w:val="0"/>
          <w:numId w:val="9"/>
        </w:numPr>
        <w:tabs>
          <w:tab w:val="left" w:pos="1276"/>
        </w:tabs>
        <w:ind w:firstLine="371"/>
        <w:rPr>
          <w:i/>
          <w:lang w:eastAsia="lt-LT"/>
        </w:rPr>
      </w:pPr>
      <w:r w:rsidRPr="00665F58">
        <w:t>Pagal Aprašą kryžminis finansavimas netaikomas.</w:t>
      </w:r>
    </w:p>
    <w:p w:rsidR="000D1990" w:rsidRPr="00665F58" w:rsidRDefault="000D1990" w:rsidP="00975E79">
      <w:pPr>
        <w:pStyle w:val="ListParagraph"/>
        <w:numPr>
          <w:ilvl w:val="0"/>
          <w:numId w:val="9"/>
        </w:numPr>
        <w:tabs>
          <w:tab w:val="left" w:pos="1276"/>
        </w:tabs>
        <w:ind w:left="0" w:firstLine="851"/>
      </w:pPr>
      <w:r w:rsidRPr="00665F58">
        <w:t xml:space="preserve">Įgyvendinant projektų veiklas </w:t>
      </w:r>
      <w:r w:rsidR="00213161">
        <w:t>tinkamos finansuoti</w:t>
      </w:r>
      <w:r w:rsidRPr="00665F58">
        <w:rPr>
          <w:i/>
          <w:lang w:eastAsia="lt-LT"/>
        </w:rPr>
        <w:t xml:space="preserve"> </w:t>
      </w:r>
      <w:r w:rsidRPr="00665F58">
        <w:t xml:space="preserve">išlaidos apmokamos taikant </w:t>
      </w:r>
      <w:r w:rsidR="001067B9">
        <w:t>fiksuotąjį įkainį</w:t>
      </w:r>
      <w:r w:rsidR="00213161">
        <w:t>, kuris nurodytas</w:t>
      </w:r>
      <w:r w:rsidR="006D524F">
        <w:t xml:space="preserve"> Metodiniuose nurodymuose</w:t>
      </w:r>
      <w:r w:rsidR="0096229B">
        <w:t xml:space="preserve">. </w:t>
      </w:r>
    </w:p>
    <w:p w:rsidR="00D9759C" w:rsidRPr="00665F58" w:rsidRDefault="00D9759C" w:rsidP="00975E79">
      <w:pPr>
        <w:pStyle w:val="ListParagraph"/>
        <w:numPr>
          <w:ilvl w:val="0"/>
          <w:numId w:val="9"/>
        </w:numPr>
        <w:tabs>
          <w:tab w:val="left" w:pos="1276"/>
        </w:tabs>
        <w:ind w:left="0" w:firstLine="851"/>
      </w:pPr>
      <w:r w:rsidRPr="00665F58">
        <w:t xml:space="preserve">Išlaidos, apmokamos taikant Aprašo </w:t>
      </w:r>
      <w:r w:rsidR="00F05A82">
        <w:t>45</w:t>
      </w:r>
      <w:r w:rsidR="00F05A82" w:rsidRPr="00665F58">
        <w:t xml:space="preserve"> </w:t>
      </w:r>
      <w:r w:rsidRPr="00665F58">
        <w:t>punkt</w:t>
      </w:r>
      <w:r w:rsidR="00125E12">
        <w:t>e</w:t>
      </w:r>
      <w:r w:rsidRPr="00665F58">
        <w:t xml:space="preserve"> nurodyt</w:t>
      </w:r>
      <w:r w:rsidR="00125E12">
        <w:t>ą</w:t>
      </w:r>
      <w:r w:rsidRPr="00665F58">
        <w:t xml:space="preserve"> </w:t>
      </w:r>
      <w:r w:rsidRPr="00125E12">
        <w:rPr>
          <w:lang w:eastAsia="lt-LT"/>
        </w:rPr>
        <w:t>fiksuo</w:t>
      </w:r>
      <w:r w:rsidR="00125E12" w:rsidRPr="00125E12">
        <w:rPr>
          <w:lang w:eastAsia="lt-LT"/>
        </w:rPr>
        <w:t>tąjį įkainį</w:t>
      </w:r>
      <w:r w:rsidRPr="00125E12">
        <w:t>,</w:t>
      </w:r>
      <w:r w:rsidRPr="00665F58">
        <w:t xml:space="preserve"> turi atitikti šias nuostatas:</w:t>
      </w:r>
    </w:p>
    <w:p w:rsidR="00D9759C" w:rsidRPr="00665F58" w:rsidRDefault="00D9759C" w:rsidP="00F05A82">
      <w:pPr>
        <w:pStyle w:val="ListParagraph"/>
        <w:numPr>
          <w:ilvl w:val="1"/>
          <w:numId w:val="9"/>
        </w:numPr>
        <w:ind w:hanging="622"/>
      </w:pPr>
      <w:r w:rsidRPr="00665F58">
        <w:t xml:space="preserve">apmokamos išlaidos turi atitikti Projektų taisyklių 35 skirsnį; </w:t>
      </w:r>
    </w:p>
    <w:p w:rsidR="0050012B" w:rsidRPr="00F05A82" w:rsidRDefault="0050012B" w:rsidP="00F05A82">
      <w:pPr>
        <w:pStyle w:val="ListParagraph"/>
        <w:numPr>
          <w:ilvl w:val="1"/>
          <w:numId w:val="9"/>
        </w:numPr>
        <w:tabs>
          <w:tab w:val="left" w:pos="1276"/>
          <w:tab w:val="left" w:pos="1418"/>
        </w:tabs>
        <w:ind w:left="0" w:firstLine="851"/>
      </w:pPr>
      <w:r w:rsidRPr="00665F58">
        <w:rPr>
          <w:shd w:val="clear" w:color="auto" w:fill="FFFFFF"/>
        </w:rPr>
        <w:t>pareiškėjas turi t</w:t>
      </w:r>
      <w:r w:rsidR="00FF0E4A">
        <w:rPr>
          <w:shd w:val="clear" w:color="auto" w:fill="FFFFFF"/>
        </w:rPr>
        <w:t>eisę paraiškoje numatyti mažesnį</w:t>
      </w:r>
      <w:r w:rsidRPr="00665F58">
        <w:rPr>
          <w:shd w:val="clear" w:color="auto" w:fill="FFFFFF"/>
        </w:rPr>
        <w:t xml:space="preserve"> </w:t>
      </w:r>
      <w:r w:rsidR="00FF0E4A" w:rsidRPr="00FF0E4A">
        <w:rPr>
          <w:shd w:val="clear" w:color="auto" w:fill="FFFFFF"/>
        </w:rPr>
        <w:t>fiksuotąjį įkainio dydį</w:t>
      </w:r>
      <w:r w:rsidR="00014D19" w:rsidRPr="00665F58">
        <w:rPr>
          <w:shd w:val="clear" w:color="auto" w:fill="FFFFFF"/>
        </w:rPr>
        <w:t>, nei</w:t>
      </w:r>
      <w:r w:rsidRPr="00665F58">
        <w:rPr>
          <w:shd w:val="clear" w:color="auto" w:fill="FFFFFF"/>
        </w:rPr>
        <w:t xml:space="preserve"> </w:t>
      </w:r>
      <w:r w:rsidR="00014D19" w:rsidRPr="00665F58">
        <w:rPr>
          <w:shd w:val="clear" w:color="auto" w:fill="FFFFFF"/>
        </w:rPr>
        <w:t xml:space="preserve">jam </w:t>
      </w:r>
      <w:r w:rsidR="00014D19" w:rsidRPr="00F05A82">
        <w:rPr>
          <w:shd w:val="clear" w:color="auto" w:fill="FFFFFF"/>
        </w:rPr>
        <w:t xml:space="preserve">taikomi </w:t>
      </w:r>
      <w:r w:rsidRPr="00F05A82">
        <w:rPr>
          <w:shd w:val="clear" w:color="auto" w:fill="FFFFFF"/>
        </w:rPr>
        <w:t>A</w:t>
      </w:r>
      <w:r w:rsidR="00014D19" w:rsidRPr="00F05A82">
        <w:rPr>
          <w:shd w:val="clear" w:color="auto" w:fill="FFFFFF"/>
        </w:rPr>
        <w:t>praše nustatyti dydžiai;</w:t>
      </w:r>
    </w:p>
    <w:p w:rsidR="00D9759C" w:rsidRPr="00F05A82" w:rsidRDefault="00D9759C" w:rsidP="00F05A82">
      <w:pPr>
        <w:pStyle w:val="ListParagraph"/>
        <w:numPr>
          <w:ilvl w:val="1"/>
          <w:numId w:val="9"/>
        </w:numPr>
        <w:tabs>
          <w:tab w:val="left" w:pos="1418"/>
        </w:tabs>
        <w:ind w:left="0" w:firstLine="851"/>
      </w:pPr>
      <w:r w:rsidRPr="00F05A82">
        <w:t xml:space="preserve"> projektų išlaidos, kurias numatyta apmokėti taikant </w:t>
      </w:r>
      <w:r w:rsidRPr="00F05A82">
        <w:rPr>
          <w:lang w:eastAsia="lt-LT"/>
        </w:rPr>
        <w:t>fiksuot</w:t>
      </w:r>
      <w:r w:rsidR="00FF0E4A" w:rsidRPr="00F05A82">
        <w:rPr>
          <w:lang w:eastAsia="lt-LT"/>
        </w:rPr>
        <w:t>ąjį įkainį</w:t>
      </w:r>
      <w:r w:rsidR="00213161" w:rsidRPr="00F05A82">
        <w:rPr>
          <w:lang w:eastAsia="lt-LT"/>
        </w:rPr>
        <w:t>,</w:t>
      </w:r>
      <w:r w:rsidR="004A66ED" w:rsidRPr="00F05A82">
        <w:rPr>
          <w:lang w:eastAsia="lt-LT"/>
        </w:rPr>
        <w:t xml:space="preserve"> </w:t>
      </w:r>
      <w:r w:rsidRPr="00F05A82">
        <w:t xml:space="preserve">apmokamos atsižvelgiant į projekto sutartyje nustatytus </w:t>
      </w:r>
      <w:r w:rsidRPr="00F05A82">
        <w:rPr>
          <w:lang w:eastAsia="lt-LT"/>
        </w:rPr>
        <w:t>fiksuotuosius įkainius</w:t>
      </w:r>
      <w:r w:rsidR="00FF0E4A" w:rsidRPr="00F05A82">
        <w:rPr>
          <w:lang w:eastAsia="lt-LT"/>
        </w:rPr>
        <w:t xml:space="preserve"> </w:t>
      </w:r>
      <w:r w:rsidRPr="00F05A82">
        <w:t xml:space="preserve">ir projekto vykdytojo pateiktus dokumentus, kuriais įrodomas pasiektas rezultatas. Dokumentai, kuriuos reikia pateikti, įrodant pagal </w:t>
      </w:r>
      <w:r w:rsidRPr="00F05A82">
        <w:rPr>
          <w:lang w:eastAsia="lt-LT"/>
        </w:rPr>
        <w:t xml:space="preserve">fiksuotuosius įkainius </w:t>
      </w:r>
      <w:r w:rsidRPr="00F05A82">
        <w:t>apmokamų rezultatų pasiekimą, bus nurodyti</w:t>
      </w:r>
      <w:r w:rsidR="003D1695">
        <w:t xml:space="preserve"> dotacijos</w:t>
      </w:r>
      <w:r w:rsidRPr="00F05A82">
        <w:t xml:space="preserve"> sutartyje.</w:t>
      </w:r>
    </w:p>
    <w:p w:rsidR="00463857" w:rsidRDefault="00463857" w:rsidP="00F05A82">
      <w:pPr>
        <w:pStyle w:val="ListParagraph"/>
        <w:numPr>
          <w:ilvl w:val="0"/>
          <w:numId w:val="9"/>
        </w:numPr>
        <w:tabs>
          <w:tab w:val="left" w:pos="1276"/>
        </w:tabs>
        <w:ind w:firstLine="371"/>
        <w:rPr>
          <w:lang w:eastAsia="lt-LT"/>
        </w:rPr>
      </w:pPr>
      <w:r>
        <w:rPr>
          <w:lang w:eastAsia="lt-LT"/>
        </w:rPr>
        <w:t>Pagal Aprašą netinkamomis finansuoti išlaidomis laikomos išlaidos:</w:t>
      </w:r>
    </w:p>
    <w:p w:rsidR="00463857" w:rsidRDefault="00463857" w:rsidP="00F05A82">
      <w:pPr>
        <w:pStyle w:val="ListParagraph"/>
        <w:numPr>
          <w:ilvl w:val="1"/>
          <w:numId w:val="9"/>
        </w:numPr>
        <w:ind w:hanging="622"/>
        <w:rPr>
          <w:lang w:eastAsia="lt-LT"/>
        </w:rPr>
      </w:pPr>
      <w:r>
        <w:rPr>
          <w:lang w:eastAsia="lt-LT"/>
        </w:rPr>
        <w:t>nurodytos Projektų taisyklių VI skyriaus trisdešimt ketvirtajame skirsnyje;</w:t>
      </w:r>
    </w:p>
    <w:p w:rsidR="00B013AC" w:rsidRDefault="00B013AC" w:rsidP="00F05A82">
      <w:pPr>
        <w:pStyle w:val="ListParagraph"/>
        <w:numPr>
          <w:ilvl w:val="1"/>
          <w:numId w:val="9"/>
        </w:numPr>
        <w:ind w:hanging="622"/>
        <w:rPr>
          <w:lang w:eastAsia="lt-LT"/>
        </w:rPr>
      </w:pPr>
      <w:r>
        <w:rPr>
          <w:lang w:eastAsia="lt-LT"/>
        </w:rPr>
        <w:t>paraiškos parengimo išlaidos.</w:t>
      </w:r>
    </w:p>
    <w:p w:rsidR="006F386D" w:rsidRPr="00FC6DED" w:rsidRDefault="006F386D" w:rsidP="006F386D">
      <w:pPr>
        <w:pStyle w:val="ListParagraph"/>
        <w:numPr>
          <w:ilvl w:val="0"/>
          <w:numId w:val="9"/>
        </w:numPr>
        <w:tabs>
          <w:tab w:val="left" w:pos="1276"/>
        </w:tabs>
        <w:ind w:left="0" w:firstLine="851"/>
        <w:rPr>
          <w:rFonts w:eastAsia="Times New Roman"/>
          <w:lang w:eastAsia="lt-LT"/>
        </w:rPr>
      </w:pPr>
      <w:r w:rsidRPr="00F270AF">
        <w:t xml:space="preserve">Nustatant, ar </w:t>
      </w:r>
      <w:r>
        <w:t xml:space="preserve">projekte numatyta </w:t>
      </w:r>
      <w:r w:rsidRPr="00F270AF">
        <w:t>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w:t>
      </w:r>
      <w:r>
        <w:t>15</w:t>
      </w:r>
      <w:r w:rsidRPr="00F270AF">
        <w:t xml:space="preserve"> metų </w:t>
      </w:r>
      <w:r w:rsidRPr="006F386D">
        <w:rPr>
          <w:i/>
        </w:rPr>
        <w:t>Frascati</w:t>
      </w:r>
      <w:r w:rsidRPr="00F270AF">
        <w:t xml:space="preserve"> vadovu („Standartinė praktika, siūloma mokslinių tyrimų ir eksperimentinės plėtros statistiniams tyrimams“, </w:t>
      </w:r>
      <w:r w:rsidRPr="006F386D">
        <w:rPr>
          <w:i/>
        </w:rPr>
        <w:t>Frascati</w:t>
      </w:r>
      <w:r w:rsidRPr="00F270AF">
        <w:t xml:space="preserve"> vadovas, Ekonominio bendradarbiavimo ir plėtros </w:t>
      </w:r>
      <w:r w:rsidRPr="00FC6DED">
        <w:t xml:space="preserve">organizacija, 2015) (toliau – Frascati vadovas). </w:t>
      </w:r>
    </w:p>
    <w:p w:rsidR="00463857" w:rsidRPr="00FC6DED" w:rsidRDefault="00463857" w:rsidP="00F05A82">
      <w:pPr>
        <w:pStyle w:val="ListParagraph"/>
        <w:numPr>
          <w:ilvl w:val="0"/>
          <w:numId w:val="9"/>
        </w:numPr>
        <w:tabs>
          <w:tab w:val="left" w:pos="1276"/>
        </w:tabs>
        <w:ind w:firstLine="371"/>
        <w:rPr>
          <w:lang w:eastAsia="lt-LT"/>
        </w:rPr>
      </w:pPr>
      <w:r w:rsidRPr="00FC6DED">
        <w:rPr>
          <w:lang w:eastAsia="lt-LT"/>
        </w:rPr>
        <w:t xml:space="preserve">Pareiškėjui teikiama </w:t>
      </w:r>
      <w:r w:rsidRPr="00FC6DED">
        <w:rPr>
          <w:i/>
          <w:lang w:eastAsia="lt-LT"/>
        </w:rPr>
        <w:t>de minimis</w:t>
      </w:r>
      <w:r w:rsidRPr="00FC6DED">
        <w:rPr>
          <w:lang w:eastAsia="lt-LT"/>
        </w:rPr>
        <w:t xml:space="preserve"> pagalba, kaip nustatyta Aprašo </w:t>
      </w:r>
      <w:r w:rsidR="00BF70A0" w:rsidRPr="00FC6DED">
        <w:rPr>
          <w:lang w:eastAsia="lt-LT"/>
        </w:rPr>
        <w:t>15 punkte.</w:t>
      </w:r>
    </w:p>
    <w:p w:rsidR="00C259EB" w:rsidRPr="00FC6DED" w:rsidRDefault="00C259EB" w:rsidP="00F05A82">
      <w:pPr>
        <w:pStyle w:val="ListParagraph"/>
        <w:numPr>
          <w:ilvl w:val="0"/>
          <w:numId w:val="9"/>
        </w:numPr>
        <w:tabs>
          <w:tab w:val="left" w:pos="1276"/>
        </w:tabs>
        <w:ind w:left="0" w:firstLine="851"/>
        <w:rPr>
          <w:lang w:eastAsia="lt-LT"/>
        </w:rPr>
      </w:pPr>
      <w:r w:rsidRPr="00FC6DED">
        <w:t xml:space="preserve">Vadovaujantis </w:t>
      </w:r>
      <w:r w:rsidRPr="00FC6DED">
        <w:rPr>
          <w:i/>
          <w:iCs/>
        </w:rPr>
        <w:t xml:space="preserve">de minimis </w:t>
      </w:r>
      <w:r w:rsidRPr="00FC6DED">
        <w:t xml:space="preserve">reglamento 3 straipsnio nuostatomis, viena įmonė apima visas įmones, kaip nurodyta </w:t>
      </w:r>
      <w:r w:rsidRPr="00FC6DED">
        <w:rPr>
          <w:i/>
          <w:iCs/>
        </w:rPr>
        <w:t xml:space="preserve">de minimis </w:t>
      </w:r>
      <w:r w:rsidRPr="00FC6DED">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463857" w:rsidRPr="00FC6DED" w:rsidRDefault="00463857" w:rsidP="00F05A82">
      <w:pPr>
        <w:pStyle w:val="ListParagraph"/>
        <w:numPr>
          <w:ilvl w:val="0"/>
          <w:numId w:val="9"/>
        </w:numPr>
        <w:tabs>
          <w:tab w:val="left" w:pos="1276"/>
        </w:tabs>
        <w:ind w:left="0" w:firstLine="851"/>
        <w:rPr>
          <w:lang w:eastAsia="lt-LT"/>
        </w:rPr>
      </w:pPr>
      <w:r w:rsidRPr="00FC6DED">
        <w:rPr>
          <w:lang w:eastAsia="lt-LT"/>
        </w:rPr>
        <w:t xml:space="preserve"> Vadovaujantis </w:t>
      </w:r>
      <w:r w:rsidRPr="00FC6DED">
        <w:rPr>
          <w:i/>
          <w:lang w:eastAsia="lt-LT"/>
        </w:rPr>
        <w:t>de minimis</w:t>
      </w:r>
      <w:r w:rsidRPr="00FC6DED">
        <w:rPr>
          <w:lang w:eastAsia="lt-LT"/>
        </w:rPr>
        <w:t xml:space="preserve"> reglamento 3 straipsnio nuostatomis, bendra </w:t>
      </w:r>
      <w:r w:rsidRPr="00FC6DED">
        <w:rPr>
          <w:i/>
          <w:lang w:eastAsia="lt-LT"/>
        </w:rPr>
        <w:t>de minimis</w:t>
      </w:r>
      <w:r w:rsidRPr="00FC6DED">
        <w:rPr>
          <w:lang w:eastAsia="lt-LT"/>
        </w:rPr>
        <w:t xml:space="preserve"> pagalbos, suteiktos vienai įmonei, suma neturi viršyti 200 000 Eur (dviejų šimtų tūkstančių eurų) per bet kurį trejų finansinių metų laikotarpį. Bendra </w:t>
      </w:r>
      <w:r w:rsidRPr="00FC6DED">
        <w:rPr>
          <w:i/>
          <w:lang w:eastAsia="lt-LT"/>
        </w:rPr>
        <w:t>de minimis</w:t>
      </w:r>
      <w:r w:rsidRPr="00FC6DED">
        <w:rPr>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FC6DED">
        <w:rPr>
          <w:i/>
          <w:lang w:eastAsia="lt-LT"/>
        </w:rPr>
        <w:t>de minimis</w:t>
      </w:r>
      <w:r w:rsidRPr="00FC6DED">
        <w:rPr>
          <w:lang w:eastAsia="lt-LT"/>
        </w:rPr>
        <w:t xml:space="preserve"> pagalbos formą arba siekiamus tikslus ir neatsižvelgiant į tai, ar valstybės narės suteikta pagalba yra visa arba iš dalies finansuojama ES kilmės ištekliais. Viena įmonė apima visas įmones, kaip nurodyta </w:t>
      </w:r>
      <w:r w:rsidRPr="00FC6DED">
        <w:rPr>
          <w:i/>
          <w:lang w:eastAsia="lt-LT"/>
        </w:rPr>
        <w:t>de minimis</w:t>
      </w:r>
      <w:r w:rsidRPr="00FC6DED">
        <w:rPr>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463857" w:rsidRPr="007C7621" w:rsidRDefault="00463857" w:rsidP="00F05A82">
      <w:pPr>
        <w:pStyle w:val="ListParagraph"/>
        <w:numPr>
          <w:ilvl w:val="0"/>
          <w:numId w:val="9"/>
        </w:numPr>
        <w:tabs>
          <w:tab w:val="left" w:pos="1276"/>
        </w:tabs>
        <w:ind w:left="0" w:firstLine="851"/>
        <w:rPr>
          <w:lang w:eastAsia="lt-LT"/>
        </w:rPr>
      </w:pPr>
      <w:r w:rsidRPr="00FC6DED">
        <w:rPr>
          <w:lang w:eastAsia="lt-LT"/>
        </w:rPr>
        <w:t xml:space="preserve">Įgyvendinančioji institucija paraiškos vertinimo metu patikrina pareiškėjo teisę gauti bendrą vienai įmonei suteikiamą </w:t>
      </w:r>
      <w:r w:rsidRPr="00FC6DED">
        <w:rPr>
          <w:i/>
          <w:lang w:eastAsia="lt-LT"/>
        </w:rPr>
        <w:t>de minimis</w:t>
      </w:r>
      <w:r w:rsidRPr="00FC6DED">
        <w:rPr>
          <w:lang w:eastAsia="lt-LT"/>
        </w:rPr>
        <w:t xml:space="preserve"> pagalbą. Įgyvendinančioji institucija turi patikrinti visas su pareiškėju susijusias įmones, nurodytas pateiktoje „Vienos įmonės“ deklaracijoje pagal </w:t>
      </w:r>
      <w:r w:rsidRPr="00FC6DED">
        <w:rPr>
          <w:lang w:eastAsia="lt-LT"/>
        </w:rPr>
        <w:lastRenderedPageBreak/>
        <w:t>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Pr="00FC6DED">
        <w:rPr>
          <w:i/>
          <w:lang w:eastAsia="lt-LT"/>
        </w:rPr>
        <w:t>de minimis</w:t>
      </w:r>
      <w:r w:rsidRPr="00FC6DED">
        <w:rPr>
          <w:lang w:eastAsia="lt-LT"/>
        </w:rPr>
        <w:t>) pagalbos registre, kurio nuostatai patvirtinti Lietuvos Respublikos Vyriausybės 2005 m. sausio 19 d. nutarimu Nr. 35 „Dėl Suteiktos valstybės pagalbos ir nereikšmingos (</w:t>
      </w:r>
      <w:r w:rsidRPr="00FC6DED">
        <w:rPr>
          <w:i/>
          <w:lang w:eastAsia="lt-LT"/>
        </w:rPr>
        <w:t>de minimis</w:t>
      </w:r>
      <w:r w:rsidRPr="00FC6DED">
        <w:rPr>
          <w:lang w:eastAsia="lt-LT"/>
        </w:rPr>
        <w:t xml:space="preserve">) pagalbos registro nuostatų patvirtinimo“ (toliau – Registras), patikrinti, ar teikiama pagalba neviršys leidžiamo </w:t>
      </w:r>
      <w:r w:rsidRPr="00FC6DED">
        <w:rPr>
          <w:i/>
          <w:lang w:eastAsia="lt-LT"/>
        </w:rPr>
        <w:t>de minimis</w:t>
      </w:r>
      <w:r w:rsidRPr="00FC6DED">
        <w:rPr>
          <w:lang w:eastAsia="lt-LT"/>
        </w:rPr>
        <w:t xml:space="preserve"> pagalbos dydžio, kaip nustatyta </w:t>
      </w:r>
      <w:r w:rsidRPr="00FC6DED">
        <w:rPr>
          <w:i/>
          <w:lang w:eastAsia="lt-LT"/>
        </w:rPr>
        <w:t>de minimis</w:t>
      </w:r>
      <w:r w:rsidR="00BF70A0" w:rsidRPr="00FC6DED">
        <w:rPr>
          <w:lang w:eastAsia="lt-LT"/>
        </w:rPr>
        <w:t xml:space="preserve"> reglamento 3 straipsnyje. P</w:t>
      </w:r>
      <w:r w:rsidRPr="00FC6DED">
        <w:rPr>
          <w:lang w:eastAsia="lt-LT"/>
        </w:rPr>
        <w:t xml:space="preserve">riėmus sprendimą finansuoti projektą, įgyvendinančioji institucija </w:t>
      </w:r>
      <w:r w:rsidR="00C259EB" w:rsidRPr="00FC6DED">
        <w:t>per 5 darbo dienas</w:t>
      </w:r>
      <w:r w:rsidR="00C259EB" w:rsidRPr="007C7621">
        <w:t xml:space="preserve"> turi informuoti pareiškėją, kad jam suteikiama </w:t>
      </w:r>
      <w:r w:rsidR="00C259EB" w:rsidRPr="007C7621">
        <w:rPr>
          <w:i/>
          <w:iCs/>
        </w:rPr>
        <w:t xml:space="preserve">de minimis </w:t>
      </w:r>
      <w:r w:rsidR="00C259EB" w:rsidRPr="007C7621">
        <w:t>pagalba</w:t>
      </w:r>
      <w:r w:rsidR="007C7621" w:rsidRPr="007C7621">
        <w:t xml:space="preserve"> ir</w:t>
      </w:r>
      <w:r w:rsidR="00C259EB" w:rsidRPr="007C7621">
        <w:t xml:space="preserve"> </w:t>
      </w:r>
      <w:r w:rsidRPr="007C7621">
        <w:rPr>
          <w:lang w:eastAsia="lt-LT"/>
        </w:rPr>
        <w:t xml:space="preserve">per 5 darbo dienas registruoja suteiktos </w:t>
      </w:r>
      <w:r w:rsidRPr="007C7621">
        <w:rPr>
          <w:i/>
          <w:lang w:eastAsia="lt-LT"/>
        </w:rPr>
        <w:t>de minimis</w:t>
      </w:r>
      <w:r w:rsidRPr="007C7621">
        <w:rPr>
          <w:lang w:eastAsia="lt-LT"/>
        </w:rPr>
        <w:t xml:space="preserve"> pagalbos sumą Registre.</w:t>
      </w:r>
    </w:p>
    <w:p w:rsidR="007C7621" w:rsidRPr="007C7621" w:rsidRDefault="007C7621" w:rsidP="00F05A82">
      <w:pPr>
        <w:pStyle w:val="ListParagraph"/>
        <w:numPr>
          <w:ilvl w:val="0"/>
          <w:numId w:val="9"/>
        </w:numPr>
        <w:tabs>
          <w:tab w:val="left" w:pos="1276"/>
        </w:tabs>
        <w:ind w:left="0" w:firstLine="851"/>
        <w:rPr>
          <w:lang w:eastAsia="lt-LT"/>
        </w:rPr>
      </w:pPr>
      <w:r w:rsidRPr="007C7621">
        <w:rPr>
          <w:i/>
          <w:iCs/>
        </w:rPr>
        <w:t xml:space="preserve">De minimis </w:t>
      </w:r>
      <w:r w:rsidRPr="007C7621">
        <w:t xml:space="preserve">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 </w:t>
      </w:r>
    </w:p>
    <w:p w:rsidR="003656A7" w:rsidRDefault="007C7621" w:rsidP="00F05A82">
      <w:pPr>
        <w:pStyle w:val="ListParagraph"/>
        <w:numPr>
          <w:ilvl w:val="0"/>
          <w:numId w:val="9"/>
        </w:numPr>
        <w:tabs>
          <w:tab w:val="left" w:pos="1276"/>
        </w:tabs>
        <w:ind w:left="0" w:firstLine="851"/>
        <w:rPr>
          <w:lang w:eastAsia="lt-LT"/>
        </w:rPr>
      </w:pPr>
      <w:r w:rsidRPr="007C7621">
        <w:t xml:space="preserve"> Projekto vykdytojui suteikiamos </w:t>
      </w:r>
      <w:r w:rsidRPr="007C7621">
        <w:rPr>
          <w:i/>
          <w:iCs/>
        </w:rPr>
        <w:t xml:space="preserve">de minimis </w:t>
      </w:r>
      <w:r w:rsidRPr="007C7621">
        <w:t xml:space="preserve">pagalbos dydis ir didžiausia galima finansavimo lėšų suma yra nurodoma įgyvendinančiosios institucijos sprendime dėl projektui nustatyto finansavimo dydžio. </w:t>
      </w:r>
      <w:r w:rsidRPr="007C7621">
        <w:rPr>
          <w:i/>
          <w:iCs/>
        </w:rPr>
        <w:t xml:space="preserve">De minimis </w:t>
      </w:r>
      <w:r w:rsidRPr="007C7621">
        <w:t>pagalba laikoma suteikta įgyvendinančiajai institucijai priėmus sprendimą dėl projektui nustatyto finansavimo dydžio.</w:t>
      </w:r>
    </w:p>
    <w:p w:rsidR="007C7621" w:rsidRPr="007C7621" w:rsidRDefault="007C7621" w:rsidP="007C7621">
      <w:pPr>
        <w:pStyle w:val="ListParagraph"/>
        <w:tabs>
          <w:tab w:val="left" w:pos="1276"/>
        </w:tabs>
        <w:ind w:left="851" w:firstLine="0"/>
        <w:rPr>
          <w:lang w:eastAsia="lt-LT"/>
        </w:rPr>
      </w:pPr>
    </w:p>
    <w:p w:rsidR="00871EF1" w:rsidRPr="00665F58" w:rsidRDefault="00924EB7" w:rsidP="00EE14C5">
      <w:pPr>
        <w:pStyle w:val="ListParagraph"/>
        <w:ind w:left="1637" w:firstLine="0"/>
        <w:jc w:val="center"/>
      </w:pPr>
      <w:r w:rsidRPr="00665F58">
        <w:rPr>
          <w:b/>
        </w:rPr>
        <w:t>V</w:t>
      </w:r>
      <w:r w:rsidR="00871EF1" w:rsidRPr="00665F58">
        <w:rPr>
          <w:b/>
        </w:rPr>
        <w:t xml:space="preserve"> SKYRIUS</w:t>
      </w:r>
    </w:p>
    <w:p w:rsidR="00924EB7" w:rsidRDefault="00924EB7" w:rsidP="00EE14C5">
      <w:pPr>
        <w:pStyle w:val="ListParagraph"/>
        <w:ind w:left="1637" w:firstLine="0"/>
        <w:jc w:val="center"/>
        <w:rPr>
          <w:b/>
        </w:rPr>
      </w:pPr>
      <w:r w:rsidRPr="00665F58">
        <w:rPr>
          <w:b/>
        </w:rPr>
        <w:t>PARAIŠKŲ RENGIMAS, PAREIŠKĖJŲ INFORMAVIMAS, KONSULTAVIMAS, PARAIŠKŲ TEIKIMAS IR VERTINIMAS</w:t>
      </w:r>
    </w:p>
    <w:p w:rsidR="00D4421A" w:rsidRPr="00665F58" w:rsidRDefault="00D4421A" w:rsidP="00EE14C5">
      <w:pPr>
        <w:pStyle w:val="ListParagraph"/>
        <w:ind w:left="1637" w:firstLine="0"/>
        <w:jc w:val="center"/>
      </w:pPr>
    </w:p>
    <w:p w:rsidR="00742C25" w:rsidRPr="00975E79" w:rsidRDefault="006F386D" w:rsidP="00F333CF">
      <w:pPr>
        <w:tabs>
          <w:tab w:val="left" w:pos="851"/>
        </w:tabs>
        <w:rPr>
          <w:rFonts w:eastAsia="Times New Roman"/>
          <w:lang w:eastAsia="lt-LT"/>
        </w:rPr>
      </w:pPr>
      <w:r>
        <w:rPr>
          <w:rFonts w:eastAsia="Times New Roman"/>
          <w:lang w:eastAsia="lt-LT"/>
        </w:rPr>
        <w:t>55</w:t>
      </w:r>
      <w:r w:rsidR="00FF4E10">
        <w:rPr>
          <w:rFonts w:eastAsia="Times New Roman"/>
          <w:lang w:eastAsia="lt-LT"/>
        </w:rPr>
        <w:t xml:space="preserve">. </w:t>
      </w:r>
      <w:r w:rsidR="00742C25" w:rsidRPr="00975E79">
        <w:rPr>
          <w:rFonts w:eastAsia="Times New Roman"/>
          <w:lang w:eastAsia="lt-LT"/>
        </w:rPr>
        <w:t xml:space="preserve">Siekdamas gauti finansavimą pareiškėjas turi </w:t>
      </w:r>
      <w:r w:rsidR="00EC5C72" w:rsidRPr="00975E79">
        <w:rPr>
          <w:rFonts w:eastAsia="Times New Roman"/>
          <w:lang w:eastAsia="lt-LT"/>
        </w:rPr>
        <w:t xml:space="preserve">užpildyti paraišką, kurios </w:t>
      </w:r>
      <w:r w:rsidR="00C878CC" w:rsidRPr="00975E79">
        <w:rPr>
          <w:rFonts w:eastAsia="Times New Roman"/>
          <w:lang w:eastAsia="lt-LT"/>
        </w:rPr>
        <w:t xml:space="preserve">iš dalies užpildyta </w:t>
      </w:r>
      <w:r w:rsidR="00EC5C72" w:rsidRPr="00975E79">
        <w:rPr>
          <w:rFonts w:eastAsia="Times New Roman"/>
          <w:lang w:eastAsia="lt-LT"/>
        </w:rPr>
        <w:t>forma</w:t>
      </w:r>
      <w:r w:rsidR="00742C25" w:rsidRPr="00975E79">
        <w:rPr>
          <w:rFonts w:eastAsia="Times New Roman"/>
          <w:lang w:eastAsia="lt-LT"/>
        </w:rPr>
        <w:t xml:space="preserve"> </w:t>
      </w:r>
      <w:r w:rsidR="00C878CC" w:rsidRPr="00975E79">
        <w:rPr>
          <w:rFonts w:eastAsia="Times New Roman"/>
          <w:lang w:eastAsia="lt-LT"/>
        </w:rPr>
        <w:t>PDF formatu</w:t>
      </w:r>
      <w:r w:rsidR="00C878CC" w:rsidRPr="00975E79" w:rsidDel="00775916">
        <w:rPr>
          <w:rFonts w:eastAsia="Times New Roman"/>
          <w:lang w:eastAsia="lt-LT"/>
        </w:rPr>
        <w:t xml:space="preserve"> </w:t>
      </w:r>
      <w:r w:rsidR="00C878CC" w:rsidRPr="00665F58">
        <w:t>skelbiama</w:t>
      </w:r>
      <w:r w:rsidR="00775916" w:rsidRPr="00665F58">
        <w:t xml:space="preserve"> </w:t>
      </w:r>
      <w:r w:rsidR="00775916" w:rsidRPr="00975E79">
        <w:rPr>
          <w:rFonts w:eastAsia="Times New Roman"/>
          <w:lang w:eastAsia="lt-LT"/>
        </w:rPr>
        <w:t xml:space="preserve">ES struktūrinių fondų </w:t>
      </w:r>
      <w:r w:rsidR="00C878CC" w:rsidRPr="00665F58">
        <w:t>svetainės</w:t>
      </w:r>
      <w:r w:rsidR="00775916" w:rsidRPr="00665F58">
        <w:t xml:space="preserve"> </w:t>
      </w:r>
      <w:hyperlink r:id="rId12" w:history="1">
        <w:r w:rsidR="00775916" w:rsidRPr="00665F58">
          <w:rPr>
            <w:rStyle w:val="Hyperlink"/>
          </w:rPr>
          <w:t>www.esinvesticijos.lt</w:t>
        </w:r>
      </w:hyperlink>
      <w:r w:rsidR="00775916" w:rsidRPr="00665F58">
        <w:t xml:space="preserve"> </w:t>
      </w:r>
      <w:r w:rsidR="00C878CC" w:rsidRPr="007E2E99">
        <w:t xml:space="preserve">skiltyje „Finansavimas“ prie </w:t>
      </w:r>
      <w:r w:rsidR="002812BF" w:rsidRPr="007E2E99">
        <w:t xml:space="preserve">paskelbto </w:t>
      </w:r>
      <w:r w:rsidR="00775916" w:rsidRPr="007E2E99">
        <w:t xml:space="preserve">kvietimo teikti paraiškas </w:t>
      </w:r>
      <w:r w:rsidR="000A5053" w:rsidRPr="007E2E99">
        <w:t xml:space="preserve">„Susijusių </w:t>
      </w:r>
      <w:r w:rsidR="00775916" w:rsidRPr="007E2E99">
        <w:t>dokumentų</w:t>
      </w:r>
      <w:r w:rsidR="000A5053" w:rsidRPr="007E2E99">
        <w:t>“</w:t>
      </w:r>
      <w:r w:rsidR="00D4421A" w:rsidRPr="00975E79">
        <w:rPr>
          <w:rFonts w:eastAsia="Times New Roman"/>
          <w:lang w:eastAsia="lt-LT"/>
        </w:rPr>
        <w:t xml:space="preserve">. </w:t>
      </w:r>
      <w:r w:rsidR="00D933AD" w:rsidRPr="007E2E99">
        <w:t>Paraiška</w:t>
      </w:r>
      <w:r w:rsidR="00D933AD" w:rsidRPr="00D933AD">
        <w:t xml:space="preserve"> ir jos</w:t>
      </w:r>
      <w:r w:rsidR="007E2E99">
        <w:t xml:space="preserve"> priedai pildomi lietuvių kalba.</w:t>
      </w:r>
    </w:p>
    <w:p w:rsidR="008044D2" w:rsidRPr="00665F58" w:rsidRDefault="006F386D" w:rsidP="00F333CF">
      <w:pPr>
        <w:tabs>
          <w:tab w:val="left" w:pos="851"/>
        </w:tabs>
      </w:pPr>
      <w:r>
        <w:t>56</w:t>
      </w:r>
      <w:r w:rsidR="00FF4E10">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Aprašo </w:t>
      </w:r>
      <w:r>
        <w:t>60</w:t>
      </w:r>
      <w:r w:rsidR="008044D2" w:rsidRPr="00665F58">
        <w:t xml:space="preserve"> punkte nurodytais priedais</w:t>
      </w:r>
      <w:r w:rsidR="003C6839" w:rsidRPr="00665F58">
        <w:t xml:space="preserve"> </w:t>
      </w:r>
      <w:r w:rsidR="009A188A" w:rsidRPr="00665F58">
        <w:t>iki kvietim</w:t>
      </w:r>
      <w:r w:rsidR="00314EEE">
        <w:t>ų</w:t>
      </w:r>
      <w:r w:rsidR="009A188A" w:rsidRPr="00665F58">
        <w:t xml:space="preserve"> teikti paraiškas skelbim</w:t>
      </w:r>
      <w:r w:rsidR="00314EEE">
        <w:t>uose</w:t>
      </w:r>
      <w:r w:rsidR="009A188A" w:rsidRPr="00665F58">
        <w:t xml:space="preserve"> nustatyto termino paskutinės dienos</w:t>
      </w:r>
      <w:r w:rsidR="00530E37">
        <w:t xml:space="preserve"> ir</w:t>
      </w:r>
      <w:r w:rsidR="009A188A" w:rsidRPr="00665F58">
        <w:t xml:space="preserve"> </w:t>
      </w:r>
      <w:r w:rsidR="004857C5" w:rsidRPr="00665F58">
        <w:t>teikia ją</w:t>
      </w:r>
      <w:r w:rsidR="00407E2A" w:rsidRPr="00665F58">
        <w:t xml:space="preserve"> </w:t>
      </w:r>
      <w:r w:rsidR="00735134" w:rsidRPr="00665F58">
        <w:t xml:space="preserve">per </w:t>
      </w:r>
      <w:r w:rsidR="00530E37">
        <w:t>i</w:t>
      </w:r>
      <w:r w:rsidR="00DC42B9" w:rsidRPr="00665F58">
        <w:t xml:space="preserve">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FF4E10">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6F386D" w:rsidP="00F333CF">
      <w:pPr>
        <w:tabs>
          <w:tab w:val="left" w:pos="851"/>
        </w:tabs>
      </w:pPr>
      <w:r>
        <w:t>57</w:t>
      </w:r>
      <w:r w:rsidR="00FF4E10">
        <w:t xml:space="preserve">. </w:t>
      </w:r>
      <w:r w:rsidR="00D22CCA" w:rsidRPr="00665F58">
        <w:t xml:space="preserve">Jeigu vadovaujantis </w:t>
      </w:r>
      <w:r w:rsidR="00F12C52" w:rsidRPr="00665F58">
        <w:t>Aprašo</w:t>
      </w:r>
      <w:r w:rsidR="00D22CCA" w:rsidRPr="00665F58">
        <w:t xml:space="preserve"> 5</w:t>
      </w:r>
      <w:r>
        <w:t>6</w:t>
      </w:r>
      <w:r w:rsidR="00D22CCA" w:rsidRPr="00665F58">
        <w:t xml:space="preserve"> punktu paraiška teikiama raštu</w:t>
      </w:r>
      <w:r w:rsidR="00D26E99" w:rsidRPr="00665F58">
        <w:t>, ji gali būti teikiama vienu iš šių būdų</w:t>
      </w:r>
      <w:r w:rsidR="00F12C52" w:rsidRPr="00665F58">
        <w:t>:</w:t>
      </w:r>
    </w:p>
    <w:p w:rsidR="00D26E99" w:rsidRPr="00665F58" w:rsidRDefault="006F386D" w:rsidP="00975E79">
      <w:pPr>
        <w:tabs>
          <w:tab w:val="left" w:pos="851"/>
        </w:tabs>
      </w:pPr>
      <w:r>
        <w:t>57</w:t>
      </w:r>
      <w:r w:rsidR="00FF4E10">
        <w:t xml:space="preserve">.1. </w:t>
      </w:r>
      <w:r w:rsidR="00D22CCA" w:rsidRPr="00665F58">
        <w:t xml:space="preserve">įgyvendinančiajai institucijai teikiamas pasirašytas popierinis </w:t>
      </w:r>
      <w:r w:rsidR="00D26E99" w:rsidRPr="00665F58">
        <w:t>paraiškos ir jos</w:t>
      </w:r>
      <w:r w:rsidR="00285123">
        <w:t xml:space="preserve"> </w:t>
      </w:r>
      <w:r w:rsidR="00D26E99" w:rsidRPr="00665F58">
        <w:t xml:space="preserve">priedų </w:t>
      </w:r>
      <w:r w:rsidR="00D22CCA"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w:t>
      </w:r>
      <w:r w:rsidR="00314EEE">
        <w:t>uose</w:t>
      </w:r>
      <w:r w:rsidR="00D26E99" w:rsidRPr="00665F58">
        <w:t xml:space="preserve"> nurodytu adresu</w:t>
      </w:r>
      <w:r w:rsidR="002D227E" w:rsidRPr="00665F58">
        <w:t>;</w:t>
      </w:r>
    </w:p>
    <w:p w:rsidR="002D227E" w:rsidRPr="00665F58" w:rsidRDefault="006F386D" w:rsidP="00F333CF">
      <w:pPr>
        <w:tabs>
          <w:tab w:val="left" w:pos="1418"/>
        </w:tabs>
      </w:pPr>
      <w:r>
        <w:t>57</w:t>
      </w:r>
      <w:r w:rsidR="00FF4E10">
        <w:t xml:space="preserve">.2. </w:t>
      </w:r>
      <w:r w:rsidR="002D227E" w:rsidRPr="00665F58">
        <w:t>įgyvendinančiajai institucijai kvietim</w:t>
      </w:r>
      <w:r w:rsidR="00314EEE">
        <w:t>uose</w:t>
      </w:r>
      <w:r w:rsidR="002D227E" w:rsidRPr="00665F58">
        <w:t xml:space="preserve"> nurodytu elektroninio pašto adresu</w:t>
      </w:r>
      <w:r w:rsidR="005C0844">
        <w:t xml:space="preserve"> </w:t>
      </w:r>
      <w:r w:rsidR="002D227E" w:rsidRPr="00665F58">
        <w:t xml:space="preserve">siunčiamas elektroninis dokumentas, pasirašytas </w:t>
      </w:r>
      <w:r w:rsidR="000E54C0">
        <w:t>kvalifikuotu</w:t>
      </w:r>
      <w:r w:rsidR="000E54C0" w:rsidRPr="00665F58">
        <w:t xml:space="preserve"> </w:t>
      </w:r>
      <w:r w:rsidR="002D227E" w:rsidRPr="00665F58">
        <w:t xml:space="preserve">elektroniniu parašu. </w:t>
      </w:r>
    </w:p>
    <w:p w:rsidR="00881B4C" w:rsidRPr="0089064A" w:rsidRDefault="006F386D" w:rsidP="00F333CF">
      <w:pPr>
        <w:tabs>
          <w:tab w:val="left" w:pos="851"/>
        </w:tabs>
        <w:rPr>
          <w:i/>
          <w:lang w:eastAsia="lt-LT"/>
        </w:rPr>
      </w:pPr>
      <w:r>
        <w:t>58</w:t>
      </w:r>
      <w:r w:rsidR="0089064A">
        <w:t xml:space="preserve">. </w:t>
      </w:r>
      <w:r w:rsidR="008044D2" w:rsidRPr="0089064A">
        <w:rPr>
          <w:rFonts w:eastAsia="Times New Roman"/>
          <w:lang w:eastAsia="lt-LT"/>
        </w:rPr>
        <w:t xml:space="preserve">Jei paraiškos gali būti teikiamos per DMS, </w:t>
      </w:r>
      <w:r w:rsidR="008044D2" w:rsidRPr="00665F58">
        <w:t>p</w:t>
      </w:r>
      <w:r w:rsidR="00F1680D" w:rsidRPr="00665F58">
        <w:t xml:space="preserve">areiškėjas prie </w:t>
      </w:r>
      <w:r w:rsidR="00B96867" w:rsidRPr="00665F58">
        <w:t>DMS</w:t>
      </w:r>
      <w:r w:rsidR="00F1680D" w:rsidRPr="00665F58">
        <w:t xml:space="preserve"> jungiasi naudodamasis Valstybės informacinių išteklių sąveikumo platforma ir užsiregistravęs tampa DMS naudotoju.</w:t>
      </w:r>
      <w:r w:rsidR="0037127F" w:rsidRPr="00665F58">
        <w:t xml:space="preserve"> </w:t>
      </w:r>
    </w:p>
    <w:p w:rsidR="00D278A8" w:rsidRPr="000D5C67" w:rsidRDefault="006F386D" w:rsidP="00F333CF">
      <w:pPr>
        <w:tabs>
          <w:tab w:val="left" w:pos="1276"/>
        </w:tabs>
      </w:pPr>
      <w:r>
        <w:t>59</w:t>
      </w:r>
      <w:r w:rsidR="0089064A">
        <w:t xml:space="preserve">. </w:t>
      </w:r>
      <w:r w:rsidR="0089420F" w:rsidRPr="00665F58">
        <w:t xml:space="preserve">Jei laikinai </w:t>
      </w:r>
      <w:r w:rsidR="002C50A6" w:rsidRPr="00665F58">
        <w:t xml:space="preserve">nėra </w:t>
      </w:r>
      <w:r w:rsidR="00E732C2" w:rsidRPr="00665F58">
        <w:t xml:space="preserve">užtikrintos </w:t>
      </w:r>
      <w:r w:rsidR="0089420F" w:rsidRPr="00665F58">
        <w:t>DMS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w:t>
      </w:r>
      <w:r w:rsidR="0089420F" w:rsidRPr="000D5C67">
        <w:t xml:space="preserve">ar jos priedo (-ų) paskutinę paraiškų pateikimo termino dieną, įgyvendinančioji institucija paraiškų pateikimo terminą pratęsia 7 dienų </w:t>
      </w:r>
      <w:r w:rsidR="00C84050" w:rsidRPr="000D5C67">
        <w:t xml:space="preserve">laikotarpiui </w:t>
      </w:r>
      <w:r w:rsidR="0089420F" w:rsidRPr="000D5C67">
        <w:t xml:space="preserve">ir (arba) sudaro galimybę </w:t>
      </w:r>
      <w:r w:rsidR="0089420F" w:rsidRPr="000D5C67">
        <w:lastRenderedPageBreak/>
        <w:t xml:space="preserve">paraiškas ar jų priedus pateikti kitu būdu </w:t>
      </w:r>
      <w:r w:rsidR="00024954" w:rsidRPr="000D5C67">
        <w:t xml:space="preserve">bei </w:t>
      </w:r>
      <w:r w:rsidR="0089420F" w:rsidRPr="000D5C67">
        <w:t>apie tai</w:t>
      </w:r>
      <w:r w:rsidR="0089420F" w:rsidRPr="000D5C67">
        <w:rPr>
          <w:i/>
          <w:lang w:eastAsia="lt-LT"/>
        </w:rPr>
        <w:t xml:space="preserve"> </w:t>
      </w:r>
      <w:r w:rsidR="0089420F" w:rsidRPr="000D5C67">
        <w:rPr>
          <w:lang w:eastAsia="lt-LT"/>
        </w:rPr>
        <w:t>paskelbia Projektų taisyklių 82 punkte nustatyta tvarka</w:t>
      </w:r>
      <w:r w:rsidR="006E0364" w:rsidRPr="000D5C67">
        <w:rPr>
          <w:i/>
          <w:lang w:eastAsia="lt-LT"/>
        </w:rPr>
        <w:t>.</w:t>
      </w:r>
      <w:r w:rsidR="006E0364" w:rsidRPr="000D5C67">
        <w:t xml:space="preserve"> </w:t>
      </w:r>
    </w:p>
    <w:p w:rsidR="00490812" w:rsidRPr="000D5C67" w:rsidRDefault="006F386D" w:rsidP="00F333CF">
      <w:pPr>
        <w:tabs>
          <w:tab w:val="left" w:pos="1276"/>
        </w:tabs>
      </w:pPr>
      <w:r>
        <w:t>60</w:t>
      </w:r>
      <w:r w:rsidR="0089064A" w:rsidRPr="000D5C67">
        <w:t xml:space="preserve">. </w:t>
      </w:r>
      <w:r w:rsidR="00490812" w:rsidRPr="000D5C67">
        <w:t xml:space="preserve">Kartu su paraiška pareiškėjas turi pateikti šiuos priedus: </w:t>
      </w:r>
    </w:p>
    <w:p w:rsidR="00F92A6E" w:rsidRPr="000D5C67" w:rsidRDefault="006F386D" w:rsidP="00F333CF">
      <w:pPr>
        <w:tabs>
          <w:tab w:val="left" w:pos="1418"/>
        </w:tabs>
      </w:pPr>
      <w:r>
        <w:t>61</w:t>
      </w:r>
      <w:r w:rsidR="0089064A" w:rsidRPr="000D5C67">
        <w:t xml:space="preserve">.1. </w:t>
      </w:r>
      <w:r w:rsidR="00695386" w:rsidRPr="000D5C67">
        <w:t xml:space="preserve">Klausimyną apie </w:t>
      </w:r>
      <w:r w:rsidR="00024954" w:rsidRPr="000D5C67">
        <w:t>p</w:t>
      </w:r>
      <w:r w:rsidR="00DA6CAD" w:rsidRPr="000D5C67">
        <w:t>irkimo ir (arba) importo pridėtinės vertės mokesčio tinkamum</w:t>
      </w:r>
      <w:r w:rsidR="00695386" w:rsidRPr="000D5C67">
        <w:t>ą</w:t>
      </w:r>
      <w:r w:rsidR="00DA6CAD" w:rsidRPr="000D5C67">
        <w:t xml:space="preserve"> finansuoti </w:t>
      </w:r>
      <w:r w:rsidR="00695386" w:rsidRPr="000D5C67">
        <w:t xml:space="preserve">iš </w:t>
      </w:r>
      <w:r w:rsidR="00DA6CAD" w:rsidRPr="000D5C67">
        <w:t xml:space="preserve">Europos Sąjungos </w:t>
      </w:r>
      <w:r w:rsidR="00695386" w:rsidRPr="000D5C67">
        <w:t xml:space="preserve">struktūrinių </w:t>
      </w:r>
      <w:r w:rsidR="00DA6CAD" w:rsidRPr="000D5C67">
        <w:t xml:space="preserve">fondų ir (arba) Lietuvos </w:t>
      </w:r>
      <w:r w:rsidR="0089420F" w:rsidRPr="000D5C67">
        <w:t>R</w:t>
      </w:r>
      <w:r w:rsidR="00DA6CAD" w:rsidRPr="000D5C67">
        <w:t>espublikos biudžeto lėš</w:t>
      </w:r>
      <w:r w:rsidR="00695386" w:rsidRPr="000D5C67">
        <w:t>ų</w:t>
      </w:r>
      <w:r w:rsidR="00D8500A" w:rsidRPr="000D5C67">
        <w:t>, j</w:t>
      </w:r>
      <w:r w:rsidR="00134D85" w:rsidRPr="000D5C67">
        <w:t>ei</w:t>
      </w:r>
      <w:r w:rsidR="00D8500A" w:rsidRPr="000D5C67">
        <w:t xml:space="preserve"> pareiškėjas prašo PVM išlaidas pripažinti tinkamomis finansuot</w:t>
      </w:r>
      <w:r w:rsidR="00C15C84" w:rsidRPr="000D5C67">
        <w:t>i</w:t>
      </w:r>
      <w:r w:rsidR="00D8500A" w:rsidRPr="000D5C67">
        <w:t>, t.</w:t>
      </w:r>
      <w:r w:rsidR="00C15C84" w:rsidRPr="000D5C67">
        <w:t xml:space="preserve"> </w:t>
      </w:r>
      <w:r w:rsidR="00D8500A" w:rsidRPr="000D5C67">
        <w:t>y. įtraukia ši</w:t>
      </w:r>
      <w:r w:rsidR="008533AE" w:rsidRPr="000D5C67">
        <w:t>as išlaidas į projekto biudžetą</w:t>
      </w:r>
      <w:r w:rsidR="00DA6CAD" w:rsidRPr="000D5C67">
        <w:t>;</w:t>
      </w:r>
    </w:p>
    <w:p w:rsidR="00805310" w:rsidRPr="000D5C67" w:rsidRDefault="006F386D" w:rsidP="00F333CF">
      <w:pPr>
        <w:tabs>
          <w:tab w:val="left" w:pos="1418"/>
        </w:tabs>
      </w:pPr>
      <w:r>
        <w:t>6</w:t>
      </w:r>
      <w:r w:rsidR="00B730FB">
        <w:t>1</w:t>
      </w:r>
      <w:r w:rsidR="0089064A" w:rsidRPr="000D5C67">
        <w:t xml:space="preserve">.2. </w:t>
      </w:r>
      <w:r w:rsidR="00CC5E9C" w:rsidRPr="000D5C67">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2961A9" w:rsidRPr="000D5C67">
        <w:t>;</w:t>
      </w:r>
    </w:p>
    <w:p w:rsidR="0089064A" w:rsidRPr="000D5C67" w:rsidRDefault="0089064A" w:rsidP="005C0844">
      <w:pPr>
        <w:pStyle w:val="ListParagraph"/>
        <w:numPr>
          <w:ilvl w:val="1"/>
          <w:numId w:val="18"/>
        </w:numPr>
        <w:tabs>
          <w:tab w:val="left" w:pos="1418"/>
        </w:tabs>
        <w:ind w:hanging="709"/>
      </w:pPr>
      <w:r w:rsidRPr="000D5C67">
        <w:t xml:space="preserve"> </w:t>
      </w:r>
      <w:r w:rsidR="002961A9" w:rsidRPr="000D5C67">
        <w:t>užpildytą „Vienos įmonės“ deklaraciją</w:t>
      </w:r>
      <w:r w:rsidRPr="000D5C67">
        <w:t>;</w:t>
      </w:r>
    </w:p>
    <w:p w:rsidR="00A6175C" w:rsidRPr="000D5C67" w:rsidRDefault="00914D67" w:rsidP="00B00195">
      <w:pPr>
        <w:pStyle w:val="ListParagraph"/>
        <w:numPr>
          <w:ilvl w:val="1"/>
          <w:numId w:val="18"/>
        </w:numPr>
        <w:tabs>
          <w:tab w:val="left" w:pos="1418"/>
        </w:tabs>
        <w:ind w:left="0" w:firstLine="851"/>
      </w:pPr>
      <w:r w:rsidRPr="000D5C67">
        <w:t>finansinių ataskaitų rink</w:t>
      </w:r>
      <w:r w:rsidR="00BC44E9" w:rsidRPr="000D5C67">
        <w:t>inius</w:t>
      </w:r>
      <w:r w:rsidR="00A6175C" w:rsidRPr="000D5C67">
        <w:t>, jei pareiškėjas yra MVĮ</w:t>
      </w:r>
      <w:r w:rsidR="003D1695">
        <w:t xml:space="preserve"> ir dokumentai nepateikti Juridinių asmenų tvarkytojui</w:t>
      </w:r>
      <w:r w:rsidR="00A6175C" w:rsidRPr="000D5C67">
        <w:t>;</w:t>
      </w:r>
    </w:p>
    <w:p w:rsidR="002B26B2" w:rsidRPr="000D5C67" w:rsidRDefault="002B26B2" w:rsidP="005C0844">
      <w:pPr>
        <w:pStyle w:val="ListParagraph"/>
        <w:numPr>
          <w:ilvl w:val="1"/>
          <w:numId w:val="18"/>
        </w:numPr>
        <w:tabs>
          <w:tab w:val="left" w:pos="1418"/>
        </w:tabs>
        <w:ind w:left="0" w:firstLine="851"/>
      </w:pPr>
      <w:r w:rsidRPr="000D5C67">
        <w:t>informaciją, patvirtinančią MTEP veiklų vykdymą savo ekonominėje veikloje</w:t>
      </w:r>
      <w:r w:rsidR="00975E79" w:rsidRPr="000D5C67">
        <w:t xml:space="preserve"> arba ketinimus ją vykdyti;</w:t>
      </w:r>
    </w:p>
    <w:p w:rsidR="00975E79" w:rsidRDefault="00975E79" w:rsidP="005C0844">
      <w:pPr>
        <w:pStyle w:val="ListParagraph"/>
        <w:numPr>
          <w:ilvl w:val="1"/>
          <w:numId w:val="18"/>
        </w:numPr>
        <w:tabs>
          <w:tab w:val="left" w:pos="1418"/>
        </w:tabs>
        <w:ind w:hanging="709"/>
      </w:pPr>
      <w:r w:rsidRPr="000D5C67">
        <w:t>Aprašo 3 priedas</w:t>
      </w:r>
      <w:r w:rsidR="00750871">
        <w:t>;</w:t>
      </w:r>
    </w:p>
    <w:p w:rsidR="00750871" w:rsidRPr="000D5C67" w:rsidRDefault="00750871" w:rsidP="00213A4F">
      <w:pPr>
        <w:pStyle w:val="ListParagraph"/>
        <w:numPr>
          <w:ilvl w:val="1"/>
          <w:numId w:val="18"/>
        </w:numPr>
        <w:tabs>
          <w:tab w:val="left" w:pos="1418"/>
        </w:tabs>
        <w:ind w:left="0" w:firstLine="851"/>
      </w:pPr>
      <w:r>
        <w:t xml:space="preserve">SVV subjekto veiklos vykdymo teritoriją </w:t>
      </w:r>
      <w:r w:rsidR="00213A4F">
        <w:t>įrodantys dokumentai (registracijos vieta, nekilnojamojo turto nuosavybės dokumentai, patalpų nuomos ar kiti dokumentai).</w:t>
      </w:r>
    </w:p>
    <w:p w:rsidR="00233F49" w:rsidRPr="000D5C67" w:rsidRDefault="00B730FB" w:rsidP="005C0844">
      <w:pPr>
        <w:tabs>
          <w:tab w:val="left" w:pos="1418"/>
        </w:tabs>
      </w:pPr>
      <w:r>
        <w:t>62</w:t>
      </w:r>
      <w:r w:rsidR="00975E79" w:rsidRPr="000D5C67">
        <w:t xml:space="preserve">. </w:t>
      </w:r>
      <w:r w:rsidR="00233F49" w:rsidRPr="000D5C67">
        <w:t xml:space="preserve">Paraiškų pateikimo </w:t>
      </w:r>
      <w:r w:rsidR="004857C5" w:rsidRPr="000D5C67">
        <w:t xml:space="preserve">paskutinė diena </w:t>
      </w:r>
      <w:r w:rsidR="00233F49" w:rsidRPr="000D5C67">
        <w:t>nustat</w:t>
      </w:r>
      <w:r w:rsidR="00AA64E1" w:rsidRPr="000D5C67">
        <w:t>oma</w:t>
      </w:r>
      <w:r w:rsidR="00233F49" w:rsidRPr="000D5C67">
        <w:t xml:space="preserve"> </w:t>
      </w:r>
      <w:r w:rsidR="00297665" w:rsidRPr="000D5C67">
        <w:rPr>
          <w:lang w:eastAsia="lt-LT"/>
        </w:rPr>
        <w:t>kvietim</w:t>
      </w:r>
      <w:r w:rsidR="00297665">
        <w:rPr>
          <w:lang w:eastAsia="lt-LT"/>
        </w:rPr>
        <w:t>uose</w:t>
      </w:r>
      <w:r w:rsidR="00297665" w:rsidRPr="000D5C67">
        <w:rPr>
          <w:lang w:eastAsia="lt-LT"/>
        </w:rPr>
        <w:t xml:space="preserve"> </w:t>
      </w:r>
      <w:r w:rsidR="00233F49" w:rsidRPr="000D5C67">
        <w:rPr>
          <w:lang w:eastAsia="lt-LT"/>
        </w:rPr>
        <w:t>teikti paraiškas</w:t>
      </w:r>
      <w:r w:rsidR="00D87723" w:rsidRPr="000D5C67">
        <w:t>, kuri</w:t>
      </w:r>
      <w:r w:rsidR="00297665">
        <w:t>e</w:t>
      </w:r>
      <w:r w:rsidR="00D87723" w:rsidRPr="000D5C67">
        <w:t xml:space="preserve"> skelbiamas ES struktūrinių fondų svetainėje </w:t>
      </w:r>
      <w:hyperlink r:id="rId13" w:history="1">
        <w:r w:rsidR="005106C5" w:rsidRPr="000D5C67">
          <w:rPr>
            <w:rStyle w:val="Hyperlink"/>
            <w:lang w:eastAsia="lt-LT"/>
          </w:rPr>
          <w:t>www.esinvesticijos.lt</w:t>
        </w:r>
      </w:hyperlink>
      <w:r w:rsidR="00233F49" w:rsidRPr="000D5C67">
        <w:t>.</w:t>
      </w:r>
      <w:r w:rsidR="00D87723" w:rsidRPr="000D5C67">
        <w:t xml:space="preserve"> </w:t>
      </w:r>
    </w:p>
    <w:p w:rsidR="00222D9F" w:rsidRPr="000D5C67" w:rsidRDefault="00B730FB" w:rsidP="005C0844">
      <w:pPr>
        <w:pStyle w:val="ListParagraph"/>
        <w:tabs>
          <w:tab w:val="left" w:pos="1276"/>
        </w:tabs>
        <w:ind w:left="0"/>
      </w:pPr>
      <w:r>
        <w:t>63</w:t>
      </w:r>
      <w:r w:rsidR="00975E79" w:rsidRPr="000D5C67">
        <w:t xml:space="preserve">. </w:t>
      </w:r>
      <w:r w:rsidR="00222D9F" w:rsidRPr="000D5C67">
        <w:t xml:space="preserve">Pareiškėjai informuojami ir konsultuojami Projektų taisyklių 5 skirsnyje nustatyta tvarka. Informacija apie konkrečius įgyvendinančiosios institucijos konsultuojančius asmenis ir jų kontaktus bus nurodyta </w:t>
      </w:r>
      <w:r w:rsidR="00222D9F" w:rsidRPr="000D5C67">
        <w:rPr>
          <w:lang w:eastAsia="lt-LT"/>
        </w:rPr>
        <w:t>kvietim</w:t>
      </w:r>
      <w:r w:rsidR="00314EEE">
        <w:rPr>
          <w:lang w:eastAsia="lt-LT"/>
        </w:rPr>
        <w:t>ų</w:t>
      </w:r>
      <w:r w:rsidR="00222D9F" w:rsidRPr="000D5C67">
        <w:rPr>
          <w:lang w:eastAsia="lt-LT"/>
        </w:rPr>
        <w:t xml:space="preserve"> teikti paraiškas skelbim</w:t>
      </w:r>
      <w:r w:rsidR="00314EEE">
        <w:rPr>
          <w:lang w:eastAsia="lt-LT"/>
        </w:rPr>
        <w:t>uose</w:t>
      </w:r>
      <w:r w:rsidR="00222D9F" w:rsidRPr="000D5C67">
        <w:rPr>
          <w:lang w:eastAsia="lt-LT"/>
        </w:rPr>
        <w:t xml:space="preserve">, paskelbtame pagal Aprašą </w:t>
      </w:r>
      <w:r w:rsidR="00E1457B" w:rsidRPr="000D5C67">
        <w:rPr>
          <w:lang w:eastAsia="lt-LT"/>
        </w:rPr>
        <w:t>ES</w:t>
      </w:r>
      <w:r w:rsidR="00222D9F" w:rsidRPr="000D5C67">
        <w:rPr>
          <w:lang w:eastAsia="lt-LT"/>
        </w:rPr>
        <w:t xml:space="preserve"> struktūrin</w:t>
      </w:r>
      <w:r w:rsidR="0020045E" w:rsidRPr="000D5C67">
        <w:rPr>
          <w:lang w:eastAsia="lt-LT"/>
        </w:rPr>
        <w:t xml:space="preserve">ės paramos </w:t>
      </w:r>
      <w:r w:rsidR="00222D9F" w:rsidRPr="000D5C67">
        <w:rPr>
          <w:lang w:eastAsia="lt-LT"/>
        </w:rPr>
        <w:t xml:space="preserve">svetainėje </w:t>
      </w:r>
      <w:hyperlink r:id="rId14" w:history="1">
        <w:r w:rsidR="002E1ECB" w:rsidRPr="000D5C67">
          <w:rPr>
            <w:rStyle w:val="Hyperlink"/>
            <w:lang w:eastAsia="lt-LT"/>
          </w:rPr>
          <w:t>www.esinvesticijos.lt</w:t>
        </w:r>
      </w:hyperlink>
      <w:r w:rsidR="002E1ECB" w:rsidRPr="000D5C67">
        <w:t xml:space="preserve">. </w:t>
      </w:r>
    </w:p>
    <w:p w:rsidR="00360E7A" w:rsidRPr="00665F58" w:rsidRDefault="00975E79" w:rsidP="005C0844">
      <w:pPr>
        <w:pStyle w:val="ListParagraph"/>
        <w:tabs>
          <w:tab w:val="left" w:pos="1276"/>
        </w:tabs>
        <w:ind w:left="0"/>
      </w:pPr>
      <w:r w:rsidRPr="000D5C67">
        <w:t>6</w:t>
      </w:r>
      <w:r w:rsidR="00B730FB">
        <w:t>4</w:t>
      </w:r>
      <w:r w:rsidRPr="000D5C67">
        <w:t xml:space="preserve">. </w:t>
      </w:r>
      <w:r w:rsidR="006C2F18" w:rsidRPr="000D5C67">
        <w:t>Įgyvendinančioji</w:t>
      </w:r>
      <w:r w:rsidR="006C2F18" w:rsidRPr="00665F58">
        <w:t xml:space="preserve"> institucija atlieka projekto tinkamumo finansuoti vertinimą Projektų taisyklių 14 ir 15 skirsniuose nustatyta tvarka pagal Aprašo 1 priede „</w:t>
      </w:r>
      <w:r w:rsidR="00513802" w:rsidRPr="00665F58">
        <w:t>Projekto t</w:t>
      </w:r>
      <w:r w:rsidR="006C2F18" w:rsidRPr="00665F58">
        <w:t>inkamumo finansuoti vertinimo l</w:t>
      </w:r>
      <w:r w:rsidR="002E1ECB">
        <w:t>entelė“ nustatytus reikalavimus</w:t>
      </w:r>
      <w:r w:rsidR="006C2F18" w:rsidRPr="00665F58">
        <w:t>.</w:t>
      </w:r>
    </w:p>
    <w:p w:rsidR="00490812" w:rsidRPr="0064411C" w:rsidRDefault="00975E79" w:rsidP="005C0844">
      <w:pPr>
        <w:pStyle w:val="ListParagraph"/>
        <w:tabs>
          <w:tab w:val="left" w:pos="1418"/>
        </w:tabs>
        <w:ind w:left="0"/>
      </w:pPr>
      <w:r>
        <w:t>6</w:t>
      </w:r>
      <w:r w:rsidR="00B730FB">
        <w:t>5</w:t>
      </w:r>
      <w:r>
        <w:t xml:space="preserve">. </w:t>
      </w:r>
      <w:r w:rsidR="00360E7A" w:rsidRPr="0064411C">
        <w:t>Paraiškos vertinimo metu įgyvendinančioji institucija gali paprašyti pareiškėj</w:t>
      </w:r>
      <w:r w:rsidR="00FD59FC" w:rsidRPr="0064411C">
        <w:t>o</w:t>
      </w:r>
      <w:r w:rsidR="00360E7A" w:rsidRPr="0064411C">
        <w:t xml:space="preserve"> pateikti trūkstamą informaciją ir (arba) dokumentus. Pareiškėjas privalo pateikti šią informaciją ir (arba) dokumentus per įgyvendinančiosios institucijos nustatytą terminą. </w:t>
      </w:r>
    </w:p>
    <w:p w:rsidR="0064411C" w:rsidRDefault="00B730FB" w:rsidP="005C0844">
      <w:pPr>
        <w:pStyle w:val="ListParagraph"/>
        <w:tabs>
          <w:tab w:val="left" w:pos="1276"/>
        </w:tabs>
        <w:ind w:left="0"/>
      </w:pPr>
      <w:r>
        <w:t>66</w:t>
      </w:r>
      <w:r w:rsidR="00975E79">
        <w:t>.</w:t>
      </w:r>
      <w:r w:rsidR="00E63CAA" w:rsidRPr="0064411C">
        <w:t xml:space="preserve"> </w:t>
      </w:r>
      <w:r w:rsidR="0064411C" w:rsidRPr="0064411C">
        <w:t>Paraiškos vertinamos ne ilgiau kaip 60 dienų nuo paraiškos ir visų joje nurodytų tinkamai užpildytų priedų gavimo (registravimo) įgyvendinančioje institucijoje dienos. Netinkamai užpildyta paraiška ir (ar) jos priedai nėra vertinami, o pareiškėjas per 15 dienų nuo paraiškos gavimo (registravimo) įgyvendinančioje institucijoje dienos apie tai yra informuojamas paraiškoje nurodytu elektroniniu paštu, nurodomos koreguotinos paraiškos vietos ir (ar) jos priedai. Pakoreguotą ir tinkamai užpildytą paraišką ir (ar) jos priedus pareiškėjas teikia pakartotinai per įgyvendinančiosios institucijos pranešime nurodytą terminą.</w:t>
      </w:r>
    </w:p>
    <w:p w:rsidR="008A61DC" w:rsidRPr="008D35DA" w:rsidRDefault="00B730FB" w:rsidP="005C0844">
      <w:pPr>
        <w:pStyle w:val="ListParagraph"/>
        <w:tabs>
          <w:tab w:val="left" w:pos="1276"/>
        </w:tabs>
        <w:ind w:left="0"/>
      </w:pPr>
      <w:r>
        <w:t>67</w:t>
      </w:r>
      <w:r w:rsidR="00975E79">
        <w:t xml:space="preserve">. </w:t>
      </w:r>
      <w:r w:rsidR="008A61DC" w:rsidRPr="008D35DA">
        <w:t xml:space="preserve">Nepavykus paraiškų įvertinti per nustatytą terminą </w:t>
      </w:r>
      <w:r w:rsidR="0089420F" w:rsidRPr="008D35DA">
        <w:t>(kai paraiškų vertinimo metu reikia kreiptis į kitas institucijas, atliekama patikra projekto įgyvendinimo</w:t>
      </w:r>
      <w:r w:rsidR="0064411C" w:rsidRPr="008D35DA">
        <w:t xml:space="preserve"> ir (ar) administravimo vietoje</w:t>
      </w:r>
      <w:r w:rsidR="0089420F" w:rsidRPr="008D35DA">
        <w:t>)</w:t>
      </w:r>
      <w:r w:rsidR="008A61DC" w:rsidRPr="008D35DA">
        <w:t xml:space="preserve">, vertinimo terminas gali būti pratęstas įgyvendinančiosios institucijos sprendimu. </w:t>
      </w:r>
      <w:r w:rsidR="004F143B">
        <w:rPr>
          <w:lang w:eastAsia="lt-LT"/>
        </w:rPr>
        <w:t xml:space="preserve">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informuoja per </w:t>
      </w:r>
      <w:r w:rsidR="004F143B">
        <w:rPr>
          <w:iCs/>
          <w:lang w:eastAsia="lt-LT"/>
        </w:rPr>
        <w:t>2014–2020 metų Europos Sąjungos struktūrinių fondų posistemį</w:t>
      </w:r>
      <w:r w:rsidR="004F143B">
        <w:rPr>
          <w:lang w:eastAsia="lt-LT"/>
        </w:rPr>
        <w:t xml:space="preserve"> SFMIS</w:t>
      </w:r>
      <w:r w:rsidR="004F143B">
        <w:t xml:space="preserve">2014), ir </w:t>
      </w:r>
      <w:r w:rsidR="004F143B">
        <w:rPr>
          <w:lang w:eastAsia="lt-LT"/>
        </w:rPr>
        <w:t>nurodo termino pratęsimo priežastis</w:t>
      </w:r>
      <w:r w:rsidR="008D35DA" w:rsidRPr="008D35DA">
        <w:rPr>
          <w:i/>
          <w:iCs/>
        </w:rPr>
        <w:t>.</w:t>
      </w:r>
    </w:p>
    <w:p w:rsidR="00587127" w:rsidRPr="00AF64FD" w:rsidRDefault="00B730FB" w:rsidP="000D5C67">
      <w:pPr>
        <w:pStyle w:val="ListParagraph"/>
        <w:tabs>
          <w:tab w:val="left" w:pos="1418"/>
        </w:tabs>
        <w:ind w:left="0"/>
      </w:pPr>
      <w:r>
        <w:t>68</w:t>
      </w:r>
      <w:r w:rsidR="00975E79">
        <w:t xml:space="preserve">. </w:t>
      </w:r>
      <w:r w:rsidR="00747BA9" w:rsidRPr="00665F58">
        <w:t xml:space="preserve">Paraiška </w:t>
      </w:r>
      <w:r w:rsidR="00587127" w:rsidRPr="00665F58">
        <w:t>atmetama</w:t>
      </w:r>
      <w:r w:rsidR="00747BA9" w:rsidRPr="00665F58">
        <w:t xml:space="preserve"> dėl priežasčių, nustatytų </w:t>
      </w:r>
      <w:r w:rsidR="00AF64FD" w:rsidRPr="005B766D">
        <w:rPr>
          <w:rFonts w:eastAsia="Times New Roman"/>
          <w:lang w:eastAsia="lt-LT"/>
        </w:rPr>
        <w:t>Apraše, Projektų taisyklių 93 punkte</w:t>
      </w:r>
      <w:r w:rsidR="007A1C46" w:rsidRPr="00665F58">
        <w:t xml:space="preserve"> ir</w:t>
      </w:r>
      <w:r w:rsidR="002E3715" w:rsidRPr="00665F58">
        <w:t xml:space="preserve"> (arba)</w:t>
      </w:r>
      <w:r w:rsidR="007A1C46" w:rsidRPr="00665F58">
        <w:t xml:space="preserve"> </w:t>
      </w:r>
      <w:r w:rsidR="00747BA9" w:rsidRPr="00AF64FD">
        <w:t>Projektų taisyklių 14</w:t>
      </w:r>
      <w:r w:rsidR="00E279C5" w:rsidRPr="00AF64FD">
        <w:t>–</w:t>
      </w:r>
      <w:r w:rsidR="00DC605E" w:rsidRPr="00AF64FD">
        <w:t>16 skirsniuose</w:t>
      </w:r>
      <w:r w:rsidR="00FF0F15" w:rsidRPr="00AF64FD">
        <w:t>,</w:t>
      </w:r>
      <w:r w:rsidR="00C279A2" w:rsidRPr="00AF64FD">
        <w:t xml:space="preserve"> </w:t>
      </w:r>
      <w:r w:rsidR="00354B1C" w:rsidRPr="00AF64FD">
        <w:t>juose</w:t>
      </w:r>
      <w:r w:rsidR="00DC605E" w:rsidRPr="00AF64FD">
        <w:t xml:space="preserve"> nustatyta tvarka. </w:t>
      </w:r>
      <w:r w:rsidR="00B45F43" w:rsidRPr="00AF64FD">
        <w:t xml:space="preserve">Apie paraiškos atmetimą pareiškėjas informuojamas raštu (jeigu įdiegtos funkcinės galimybės – informuojamas per DMS) </w:t>
      </w:r>
      <w:r w:rsidR="00B45F43" w:rsidRPr="00AF64FD">
        <w:lastRenderedPageBreak/>
        <w:t>per 3 darbo dienas nuo sprendimo dėl paraiškos atmetimo priėmimo dienos. Paraiškos, pateiktos pasibaigus kvietim</w:t>
      </w:r>
      <w:r w:rsidR="00314EEE">
        <w:t>uose</w:t>
      </w:r>
      <w:r w:rsidR="00B45F43" w:rsidRPr="00AF64FD">
        <w:t xml:space="preserve"> teikti paraiškas nustatytam paraiškų pateikimo terminui, yra atmetamos.</w:t>
      </w:r>
    </w:p>
    <w:p w:rsidR="006F060F" w:rsidRPr="00AF64FD" w:rsidRDefault="00B730FB" w:rsidP="00AF64FD">
      <w:pPr>
        <w:pStyle w:val="ListParagraph"/>
        <w:tabs>
          <w:tab w:val="left" w:pos="1276"/>
        </w:tabs>
        <w:ind w:left="0"/>
      </w:pPr>
      <w:r>
        <w:t>69</w:t>
      </w:r>
      <w:r w:rsidR="00975E79" w:rsidRPr="00AF64FD">
        <w:t xml:space="preserve">. </w:t>
      </w:r>
      <w:r w:rsidR="00360E7A" w:rsidRPr="00AF64FD">
        <w:t>Pareiškėjas sprendimą</w:t>
      </w:r>
      <w:r w:rsidR="0016442C" w:rsidRPr="00AF64FD">
        <w:t xml:space="preserve"> dėl paraiš</w:t>
      </w:r>
      <w:r w:rsidR="00360E7A" w:rsidRPr="00AF64FD">
        <w:t>kos atmetimo gali apskųsti</w:t>
      </w:r>
      <w:r w:rsidR="0016442C" w:rsidRPr="00AF64FD">
        <w:t xml:space="preserve"> Projektų taisyklių 4</w:t>
      </w:r>
      <w:r w:rsidR="00E279C5" w:rsidRPr="00AF64FD">
        <w:t>3</w:t>
      </w:r>
      <w:r w:rsidR="0016442C" w:rsidRPr="00AF64FD">
        <w:t xml:space="preserve"> skirsnyje nustatyta tvarka. </w:t>
      </w:r>
    </w:p>
    <w:p w:rsidR="00C13AE6" w:rsidRPr="00AF64FD" w:rsidRDefault="00B730FB" w:rsidP="00AF64FD">
      <w:pPr>
        <w:pStyle w:val="ListParagraph"/>
        <w:tabs>
          <w:tab w:val="left" w:pos="1276"/>
        </w:tabs>
        <w:ind w:left="0"/>
      </w:pPr>
      <w:r>
        <w:t>70</w:t>
      </w:r>
      <w:r w:rsidR="00975E79" w:rsidRPr="00AF64FD">
        <w:t xml:space="preserve">. </w:t>
      </w:r>
      <w:r w:rsidR="00055FC4">
        <w:t>Baigusi dotacijos</w:t>
      </w:r>
      <w:r w:rsidR="00055FC4" w:rsidRPr="00AF64FD">
        <w:t xml:space="preserve"> </w:t>
      </w:r>
      <w:r w:rsidR="00C13AE6" w:rsidRPr="00AF64FD">
        <w:t>paraiškų vertinimą, įgyvendinančioji institucija sudaro dotacijų sutartis su atrinktais pareiškėjais.</w:t>
      </w:r>
      <w:r w:rsidR="00D84A82">
        <w:t xml:space="preserve"> Dotacijos sutartyje numačius valstybės pagalbą išmokėti dalimis, valstybės pagalbos vertė diskontuojama jos suteikimo</w:t>
      </w:r>
      <w:r w:rsidR="00750871">
        <w:t xml:space="preserve"> metu, kaip nustatyta </w:t>
      </w:r>
      <w:r w:rsidR="00750871" w:rsidRPr="00E37464">
        <w:rPr>
          <w:i/>
        </w:rPr>
        <w:t xml:space="preserve">de minimis </w:t>
      </w:r>
      <w:r w:rsidR="00750871">
        <w:t>reglamento 3 straipsnio 6 dalyje.</w:t>
      </w:r>
    </w:p>
    <w:p w:rsidR="00C13AE6" w:rsidRPr="00C13AE6" w:rsidRDefault="00B730FB" w:rsidP="00AF64FD">
      <w:pPr>
        <w:pStyle w:val="ListParagraph"/>
        <w:tabs>
          <w:tab w:val="left" w:pos="1276"/>
        </w:tabs>
        <w:ind w:left="0"/>
      </w:pPr>
      <w:r>
        <w:t>71</w:t>
      </w:r>
      <w:r w:rsidR="00975E79" w:rsidRPr="00AF64FD">
        <w:t xml:space="preserve">. </w:t>
      </w:r>
      <w:r w:rsidR="00C13AE6" w:rsidRPr="00AF64FD">
        <w:t>Įgyvendinančioji institucija Projektų taisyklių IV skyriaus aštuonioliktajame skirsnyje nustatyta tvarka pagal Aprašo 7 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w:t>
      </w:r>
      <w:r w:rsidR="00C13AE6">
        <w:rPr>
          <w:sz w:val="23"/>
          <w:szCs w:val="23"/>
        </w:rPr>
        <w:t xml:space="preserve"> terminą. </w:t>
      </w:r>
    </w:p>
    <w:p w:rsidR="00E279C5" w:rsidRPr="00665F58" w:rsidRDefault="00B730FB" w:rsidP="00975E79">
      <w:pPr>
        <w:pStyle w:val="ListParagraph"/>
        <w:tabs>
          <w:tab w:val="left" w:pos="1276"/>
        </w:tabs>
        <w:ind w:left="851" w:firstLine="0"/>
      </w:pPr>
      <w:r>
        <w:t>72</w:t>
      </w:r>
      <w:r w:rsidR="00975E79">
        <w:t xml:space="preserve">. </w:t>
      </w:r>
      <w:r w:rsidR="00C13AE6">
        <w:t>Dotacijos</w:t>
      </w:r>
      <w:r w:rsidR="006F060F" w:rsidRPr="00665F58">
        <w:t xml:space="preserve">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B730FB" w:rsidP="00AF64FD">
      <w:pPr>
        <w:tabs>
          <w:tab w:val="left" w:pos="1418"/>
        </w:tabs>
        <w:ind w:left="1418" w:hanging="567"/>
      </w:pPr>
      <w:r>
        <w:t>72</w:t>
      </w:r>
      <w:r w:rsidR="00975E79">
        <w:t xml:space="preserve">.1. </w:t>
      </w:r>
      <w:r w:rsidR="00E279C5" w:rsidRPr="00665F58">
        <w:t>pasirašyt</w:t>
      </w:r>
      <w:r w:rsidR="00C771E9" w:rsidRPr="00665F58">
        <w:t>as</w:t>
      </w:r>
      <w:r w:rsidR="00E279C5" w:rsidRPr="00665F58">
        <w:t xml:space="preserve"> </w:t>
      </w:r>
      <w:r w:rsidR="00A64FFE">
        <w:t>raštu popierinėje laikmenoje</w:t>
      </w:r>
      <w:r w:rsidR="00E279C5" w:rsidRPr="00665F58">
        <w:t xml:space="preserve"> </w:t>
      </w:r>
      <w:r w:rsidR="00EF7E3B" w:rsidRPr="00665F58">
        <w:t>arba</w:t>
      </w:r>
    </w:p>
    <w:p w:rsidR="0016111B" w:rsidRPr="00665F58" w:rsidRDefault="00B730FB" w:rsidP="00975E79">
      <w:pPr>
        <w:pStyle w:val="ListParagraph"/>
        <w:tabs>
          <w:tab w:val="left" w:pos="1418"/>
        </w:tabs>
        <w:ind w:left="851" w:firstLine="0"/>
      </w:pPr>
      <w:r>
        <w:t>72</w:t>
      </w:r>
      <w:r w:rsidR="00975E79">
        <w:t xml:space="preserve">.2. </w:t>
      </w:r>
      <w:r w:rsidR="00A64FFE">
        <w:t>pasirašytas kvalifikuotu elektroniniu parašu (tik elektroninėje laikmenoje)</w:t>
      </w:r>
      <w:r w:rsidR="0016111B" w:rsidRPr="00665F58">
        <w:t xml:space="preserve">.  </w:t>
      </w:r>
    </w:p>
    <w:p w:rsidR="009B520B" w:rsidRPr="00665F58" w:rsidRDefault="009B520B" w:rsidP="00EE14C5">
      <w:pPr>
        <w:pStyle w:val="ListParagraph"/>
        <w:ind w:left="480" w:firstLine="0"/>
      </w:pPr>
    </w:p>
    <w:p w:rsidR="0017184B" w:rsidRPr="00665F58" w:rsidRDefault="002B568D" w:rsidP="00EE14C5">
      <w:pPr>
        <w:pStyle w:val="ListParagraph"/>
        <w:ind w:left="48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EE14C5">
      <w:pPr>
        <w:pStyle w:val="ListParagraph"/>
        <w:ind w:left="480" w:firstLine="0"/>
        <w:jc w:val="center"/>
      </w:pPr>
      <w:r w:rsidRPr="00665F58">
        <w:rPr>
          <w:b/>
        </w:rPr>
        <w:t>PROJEKTŲ ĮGYVENDINIM</w:t>
      </w:r>
      <w:r w:rsidR="00F64BE6" w:rsidRPr="00665F58">
        <w:rPr>
          <w:b/>
        </w:rPr>
        <w:t>O REIKALAVIMAI</w:t>
      </w:r>
    </w:p>
    <w:p w:rsidR="009517F7" w:rsidRPr="00665F58" w:rsidRDefault="009517F7" w:rsidP="00EE14C5">
      <w:pPr>
        <w:pStyle w:val="ListParagraph"/>
        <w:ind w:left="480" w:firstLine="0"/>
      </w:pPr>
    </w:p>
    <w:p w:rsidR="0063551E" w:rsidRPr="00AD41CE" w:rsidRDefault="00975E79" w:rsidP="00AF64FD">
      <w:pPr>
        <w:pStyle w:val="ListParagraph"/>
        <w:tabs>
          <w:tab w:val="left" w:pos="1276"/>
        </w:tabs>
        <w:ind w:left="0"/>
      </w:pPr>
      <w:r w:rsidRPr="00AD41CE">
        <w:t>7</w:t>
      </w:r>
      <w:r w:rsidR="00B730FB">
        <w:t>3</w:t>
      </w:r>
      <w:r w:rsidRPr="00AD41CE">
        <w:t xml:space="preserve">. </w:t>
      </w:r>
      <w:r w:rsidR="00954B55" w:rsidRPr="00AD41CE">
        <w:t xml:space="preserve">Projektas įgyvendinamas pagal </w:t>
      </w:r>
      <w:r w:rsidR="00860302" w:rsidRPr="00AD41CE">
        <w:rPr>
          <w:lang w:eastAsia="lt-LT"/>
        </w:rPr>
        <w:t>dotacijos</w:t>
      </w:r>
      <w:r w:rsidR="006E5357" w:rsidRPr="00AD41CE">
        <w:t xml:space="preserve"> sutartyje</w:t>
      </w:r>
      <w:r w:rsidR="00B23D32" w:rsidRPr="00AD41CE">
        <w:t xml:space="preserve">, </w:t>
      </w:r>
      <w:r w:rsidR="007B42EF" w:rsidRPr="00AD41CE">
        <w:t xml:space="preserve">Apraše </w:t>
      </w:r>
      <w:r w:rsidR="006E5357" w:rsidRPr="00AD41CE">
        <w:t xml:space="preserve">ir </w:t>
      </w:r>
      <w:r w:rsidR="00954B55" w:rsidRPr="00AD41CE">
        <w:t>Projektų taisyklėse nustatytus reikalavimus</w:t>
      </w:r>
      <w:r w:rsidR="006E5357" w:rsidRPr="00AD41CE">
        <w:t xml:space="preserve">. </w:t>
      </w:r>
    </w:p>
    <w:p w:rsidR="004D472F" w:rsidRPr="00AD41CE" w:rsidRDefault="00975E79" w:rsidP="00AF64FD">
      <w:pPr>
        <w:tabs>
          <w:tab w:val="left" w:pos="1276"/>
        </w:tabs>
      </w:pPr>
      <w:r w:rsidRPr="00AD41CE">
        <w:t>7</w:t>
      </w:r>
      <w:r w:rsidR="00B730FB">
        <w:t>4</w:t>
      </w:r>
      <w:r w:rsidRPr="00AD41CE">
        <w:t xml:space="preserve">. </w:t>
      </w:r>
      <w:r w:rsidR="00273875" w:rsidRPr="00AD41CE">
        <w:t xml:space="preserve">Įgyvendinančioji institucija perveda lėšas projektų vykdytojams už pasiektus rezultatus per 60 dienų nuo Aprašo 37.2 papunktyje nurodytų dokumentų gavimo įgyvendinančioje institucijoje dienos. </w:t>
      </w:r>
      <w:r w:rsidR="00BE12F7" w:rsidRPr="00AD41CE">
        <w:t xml:space="preserve"> </w:t>
      </w:r>
    </w:p>
    <w:p w:rsidR="002821D1" w:rsidRPr="00AD41CE" w:rsidRDefault="00975E79" w:rsidP="00AD41CE">
      <w:pPr>
        <w:pStyle w:val="ListParagraph"/>
        <w:tabs>
          <w:tab w:val="left" w:pos="1276"/>
        </w:tabs>
        <w:ind w:left="0"/>
      </w:pPr>
      <w:r w:rsidRPr="00AD41CE">
        <w:t>7</w:t>
      </w:r>
      <w:r w:rsidR="00B730FB">
        <w:t>5</w:t>
      </w:r>
      <w:r w:rsidRPr="00AD41CE">
        <w:t xml:space="preserve">. </w:t>
      </w:r>
      <w:r w:rsidR="001B117B" w:rsidRPr="00AD41CE">
        <w:t>Projekt</w:t>
      </w:r>
      <w:r w:rsidR="002821D1" w:rsidRPr="00AD41CE">
        <w:t>ų įgyvendinimo</w:t>
      </w:r>
      <w:r w:rsidR="001B117B" w:rsidRPr="00AD41CE">
        <w:t xml:space="preserve"> priežiūrai sudaromas Projekt</w:t>
      </w:r>
      <w:r w:rsidR="002821D1" w:rsidRPr="00AD41CE">
        <w:t>ų priežiūros komitetas</w:t>
      </w:r>
      <w:r w:rsidR="00A42E49" w:rsidRPr="00AD41CE">
        <w:t>,</w:t>
      </w:r>
      <w:r w:rsidR="002821D1" w:rsidRPr="00AD41CE">
        <w:t xml:space="preserve"> </w:t>
      </w:r>
      <w:r w:rsidR="00A42E49" w:rsidRPr="00AD41CE">
        <w:t>kuris stebi projekto įgyvendinimo pažangą ir teikia rekomendacijas projekto vykdytojui dėl projekto įgyvendinimo</w:t>
      </w:r>
      <w:r w:rsidR="002821D1" w:rsidRPr="00AD41CE">
        <w:t xml:space="preserve">. </w:t>
      </w:r>
      <w:r w:rsidR="001B117B" w:rsidRPr="00AD41CE">
        <w:t>Projekt</w:t>
      </w:r>
      <w:r w:rsidR="00A42E49" w:rsidRPr="00AD41CE">
        <w:t>ų priežiūros komitetas sudaromas iš įgyvendinančiosios institucijos, ministerijos</w:t>
      </w:r>
      <w:r w:rsidR="00E94FE6" w:rsidRPr="00AD41CE">
        <w:t xml:space="preserve"> atstovų</w:t>
      </w:r>
      <w:r w:rsidR="00A42E49" w:rsidRPr="00AD41CE">
        <w:t xml:space="preserve">, į projekto priežiūros komiteto sudėtį gali būti kviečiami </w:t>
      </w:r>
      <w:r w:rsidR="001B117B" w:rsidRPr="00AD41CE">
        <w:t>projekt</w:t>
      </w:r>
      <w:r w:rsidR="00E94FE6" w:rsidRPr="00AD41CE">
        <w:t xml:space="preserve">ų vykdytojų, </w:t>
      </w:r>
      <w:r w:rsidR="00A42E49" w:rsidRPr="00AD41CE">
        <w:t>kitų institucijų</w:t>
      </w:r>
      <w:r w:rsidR="00B71792" w:rsidRPr="00AD41CE">
        <w:t xml:space="preserve">, </w:t>
      </w:r>
      <w:r w:rsidR="00A42E49" w:rsidRPr="00AD41CE">
        <w:t xml:space="preserve"> įstaigų </w:t>
      </w:r>
      <w:r w:rsidR="00B71792" w:rsidRPr="00AD41CE">
        <w:t xml:space="preserve">ar organizacijų </w:t>
      </w:r>
      <w:r w:rsidR="00A42E49" w:rsidRPr="00AD41CE">
        <w:t xml:space="preserve">atstovai. </w:t>
      </w:r>
      <w:r w:rsidR="001B117B" w:rsidRPr="00AD41CE">
        <w:t>Projekt</w:t>
      </w:r>
      <w:r w:rsidR="002821D1" w:rsidRPr="00AD41CE">
        <w:t>ų priežiūros komit</w:t>
      </w:r>
      <w:r w:rsidR="001B117B" w:rsidRPr="00AD41CE">
        <w:t>eto sudėtį tvirtina Lietuvos Respublikos ūkio ministras</w:t>
      </w:r>
      <w:r w:rsidR="002821D1" w:rsidRPr="00AD41CE">
        <w:t xml:space="preserve">. Projekto (-ų) priežiūros komiteto veiklos principai bus nustatyti </w:t>
      </w:r>
      <w:r w:rsidR="001B117B" w:rsidRPr="00AD41CE">
        <w:t>šio komiteto reglamente.</w:t>
      </w:r>
    </w:p>
    <w:p w:rsidR="001B117B" w:rsidRPr="00AD41CE" w:rsidRDefault="00975E79" w:rsidP="00AD41CE">
      <w:pPr>
        <w:pStyle w:val="ListParagraph"/>
        <w:tabs>
          <w:tab w:val="left" w:pos="1276"/>
        </w:tabs>
        <w:ind w:left="0"/>
      </w:pPr>
      <w:r w:rsidRPr="00AD41CE">
        <w:t>7</w:t>
      </w:r>
      <w:r w:rsidR="00B730FB">
        <w:t>6</w:t>
      </w:r>
      <w:r w:rsidRPr="00AD41CE">
        <w:t xml:space="preserve">. </w:t>
      </w:r>
      <w:r w:rsidR="001B117B" w:rsidRPr="00AD41CE">
        <w:t>Projekto vykdytojas privalo informuoti apie įgyvendinamą ar įgyvendintą projektą Projektų taisyklių VII skyriaus trisdešimt septintajame skirsnyje nustatyta tvarka.</w:t>
      </w:r>
    </w:p>
    <w:p w:rsidR="001B117B" w:rsidRPr="00AD41CE" w:rsidRDefault="00975E79" w:rsidP="00AD41CE">
      <w:pPr>
        <w:pStyle w:val="ListParagraph"/>
        <w:tabs>
          <w:tab w:val="left" w:pos="1276"/>
        </w:tabs>
        <w:ind w:left="0"/>
      </w:pPr>
      <w:r w:rsidRPr="00AD41CE">
        <w:t>7</w:t>
      </w:r>
      <w:r w:rsidR="00B730FB">
        <w:t>7</w:t>
      </w:r>
      <w:r w:rsidRPr="00AD41CE">
        <w:t xml:space="preserve">. </w:t>
      </w:r>
      <w:r w:rsidR="002044EB" w:rsidRPr="00AD41CE">
        <w:t>P</w:t>
      </w:r>
      <w:r w:rsidR="001B117B" w:rsidRPr="00AD41CE">
        <w:t xml:space="preserve">rojekto užbaigimo reikalavimai nustatyti Projektų taisyklių IV skyriaus dvidešimt septintajame skirsnyje. </w:t>
      </w:r>
    </w:p>
    <w:p w:rsidR="0063551E" w:rsidRPr="00AD41CE" w:rsidRDefault="00975E79" w:rsidP="00AD41CE">
      <w:pPr>
        <w:pStyle w:val="ListParagraph"/>
        <w:tabs>
          <w:tab w:val="left" w:pos="1276"/>
        </w:tabs>
        <w:ind w:left="0"/>
      </w:pPr>
      <w:r w:rsidRPr="00AD41CE">
        <w:rPr>
          <w:color w:val="000000"/>
        </w:rPr>
        <w:t>7</w:t>
      </w:r>
      <w:r w:rsidR="00B730FB">
        <w:rPr>
          <w:color w:val="000000"/>
        </w:rPr>
        <w:t>8</w:t>
      </w:r>
      <w:r w:rsidRPr="00AD41CE">
        <w:rPr>
          <w:color w:val="000000"/>
        </w:rPr>
        <w:t xml:space="preserve">. </w:t>
      </w:r>
      <w:r w:rsidR="001B117B" w:rsidRPr="00AD41CE">
        <w:rPr>
          <w:color w:val="000000"/>
        </w:rPr>
        <w:t xml:space="preserve">Visi su projekto įgyvendinimu susiję dokumentai turi būti saugomi Projektų taisyklių VII skyriaus keturiasdešimt antrajame skirsnyje nustatyta tvarka ir terminais. </w:t>
      </w:r>
      <w:r w:rsidR="0020212E" w:rsidRPr="00AD41CE">
        <w:rPr>
          <w:lang w:eastAsia="lt-LT"/>
        </w:rPr>
        <w:t xml:space="preserve"> </w:t>
      </w:r>
    </w:p>
    <w:p w:rsidR="002044EB" w:rsidRPr="00665F58" w:rsidRDefault="002044EB" w:rsidP="002044EB">
      <w:pPr>
        <w:pStyle w:val="ListParagraph"/>
        <w:tabs>
          <w:tab w:val="left" w:pos="1276"/>
        </w:tabs>
        <w:ind w:left="851" w:firstLine="0"/>
      </w:pPr>
    </w:p>
    <w:p w:rsidR="007935E5" w:rsidRPr="00665F58" w:rsidRDefault="00954B55" w:rsidP="00B42EBF">
      <w:pPr>
        <w:pStyle w:val="Heading1"/>
        <w:rPr>
          <w:lang w:eastAsia="lt-LT"/>
        </w:rPr>
      </w:pPr>
      <w:r w:rsidRPr="00665F58">
        <w:rPr>
          <w:lang w:eastAsia="lt-LT"/>
        </w:rPr>
        <w:t>VII</w:t>
      </w:r>
      <w:r w:rsidR="007935E5" w:rsidRPr="00665F58">
        <w:rPr>
          <w:lang w:eastAsia="lt-LT"/>
        </w:rPr>
        <w:t xml:space="preserve"> SKYRIUS</w:t>
      </w:r>
    </w:p>
    <w:p w:rsidR="00954B55" w:rsidRPr="00665F58" w:rsidRDefault="00954B55" w:rsidP="00B42EBF">
      <w:pPr>
        <w:pStyle w:val="Heading1"/>
        <w:rPr>
          <w:lang w:eastAsia="lt-LT"/>
        </w:rPr>
      </w:pPr>
      <w:r w:rsidRPr="00665F58">
        <w:rPr>
          <w:lang w:eastAsia="lt-LT"/>
        </w:rPr>
        <w:t>APRAŠO KEITIMO TVARKA</w:t>
      </w:r>
    </w:p>
    <w:p w:rsidR="007935E5" w:rsidRPr="00665F58" w:rsidRDefault="007935E5" w:rsidP="00B30FB7">
      <w:pPr>
        <w:rPr>
          <w:lang w:eastAsia="lt-LT"/>
        </w:rPr>
      </w:pPr>
    </w:p>
    <w:p w:rsidR="0094491F" w:rsidRPr="00665F58" w:rsidRDefault="00B730FB" w:rsidP="00975E79">
      <w:pPr>
        <w:pStyle w:val="ListParagraph"/>
        <w:tabs>
          <w:tab w:val="left" w:pos="1276"/>
        </w:tabs>
        <w:ind w:left="851" w:firstLine="0"/>
        <w:rPr>
          <w:lang w:eastAsia="lt-LT"/>
        </w:rPr>
      </w:pPr>
      <w:r>
        <w:rPr>
          <w:lang w:eastAsia="lt-LT"/>
        </w:rPr>
        <w:t>79</w:t>
      </w:r>
      <w:r w:rsidR="00975E79">
        <w:rPr>
          <w:lang w:eastAsia="lt-LT"/>
        </w:rPr>
        <w:t xml:space="preserve">. </w:t>
      </w:r>
      <w:r w:rsidR="00CB0108" w:rsidRPr="00665F58">
        <w:rPr>
          <w:lang w:eastAsia="lt-LT"/>
        </w:rPr>
        <w:t xml:space="preserve">Aprašo keitimo tvarka nustatyta Projektų taisyklių 11 skirsnyje. </w:t>
      </w:r>
    </w:p>
    <w:p w:rsidR="00A21544" w:rsidRDefault="00B730FB" w:rsidP="00AD41CE">
      <w:pPr>
        <w:pStyle w:val="ListParagraph"/>
        <w:tabs>
          <w:tab w:val="left" w:pos="1276"/>
        </w:tabs>
        <w:ind w:left="0"/>
        <w:rPr>
          <w:lang w:eastAsia="lt-LT"/>
        </w:rPr>
      </w:pPr>
      <w:r>
        <w:rPr>
          <w:lang w:eastAsia="lt-LT"/>
        </w:rPr>
        <w:t>80</w:t>
      </w:r>
      <w:r w:rsidR="00975E79">
        <w:rPr>
          <w:lang w:eastAsia="lt-LT"/>
        </w:rPr>
        <w:t xml:space="preserve">. </w:t>
      </w:r>
      <w:r w:rsidR="00A21544"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8115E2" w:rsidRDefault="008115E2" w:rsidP="008115E2">
      <w:pPr>
        <w:pStyle w:val="ListParagraph"/>
        <w:tabs>
          <w:tab w:val="left" w:pos="1276"/>
        </w:tabs>
        <w:ind w:left="480" w:firstLine="0"/>
        <w:jc w:val="center"/>
        <w:rPr>
          <w:lang w:eastAsia="lt-LT"/>
        </w:rPr>
      </w:pPr>
      <w:r w:rsidRPr="008115E2">
        <w:rPr>
          <w:sz w:val="23"/>
          <w:szCs w:val="23"/>
        </w:rPr>
        <w:t>__________________________</w:t>
      </w:r>
    </w:p>
    <w:p w:rsidR="008115E2" w:rsidRDefault="008115E2" w:rsidP="008115E2">
      <w:pPr>
        <w:tabs>
          <w:tab w:val="left" w:pos="1276"/>
        </w:tabs>
        <w:jc w:val="center"/>
        <w:rPr>
          <w:lang w:eastAsia="lt-LT"/>
        </w:rPr>
      </w:pPr>
    </w:p>
    <w:p w:rsidR="008115E2" w:rsidRDefault="008115E2" w:rsidP="008115E2">
      <w:pPr>
        <w:tabs>
          <w:tab w:val="left" w:pos="1276"/>
        </w:tabs>
        <w:rPr>
          <w:lang w:eastAsia="lt-LT"/>
        </w:rPr>
      </w:pPr>
    </w:p>
    <w:p w:rsidR="008115E2" w:rsidRDefault="008115E2" w:rsidP="008115E2">
      <w:pPr>
        <w:tabs>
          <w:tab w:val="left" w:pos="1276"/>
        </w:tabs>
        <w:rPr>
          <w:lang w:eastAsia="lt-LT"/>
        </w:rPr>
      </w:pPr>
    </w:p>
    <w:p w:rsidR="008115E2" w:rsidRDefault="008115E2" w:rsidP="008115E2">
      <w:pPr>
        <w:tabs>
          <w:tab w:val="left" w:pos="1276"/>
        </w:tabs>
        <w:rPr>
          <w:lang w:eastAsia="lt-LT"/>
        </w:rPr>
      </w:pPr>
    </w:p>
    <w:p w:rsidR="008115E2" w:rsidRDefault="008115E2" w:rsidP="008115E2">
      <w:pPr>
        <w:tabs>
          <w:tab w:val="left" w:pos="1276"/>
        </w:tabs>
        <w:rPr>
          <w:lang w:eastAsia="lt-LT"/>
        </w:rPr>
      </w:pPr>
    </w:p>
    <w:p w:rsidR="008115E2" w:rsidRDefault="008115E2" w:rsidP="008115E2">
      <w:pPr>
        <w:tabs>
          <w:tab w:val="left" w:pos="1276"/>
        </w:tabs>
        <w:rPr>
          <w:lang w:eastAsia="lt-LT"/>
        </w:rPr>
      </w:pPr>
    </w:p>
    <w:p w:rsidR="00297665" w:rsidRDefault="00297665" w:rsidP="00297665">
      <w:pPr>
        <w:tabs>
          <w:tab w:val="left" w:pos="1276"/>
        </w:tabs>
        <w:ind w:firstLine="0"/>
        <w:rPr>
          <w:lang w:eastAsia="lt-LT"/>
        </w:rPr>
        <w:sectPr w:rsidR="00297665" w:rsidSect="001F6D9E">
          <w:headerReference w:type="default" r:id="rId15"/>
          <w:headerReference w:type="first" r:id="rId16"/>
          <w:pgSz w:w="11906" w:h="16838"/>
          <w:pgMar w:top="1701" w:right="567" w:bottom="1134" w:left="1701" w:header="567" w:footer="567" w:gutter="0"/>
          <w:cols w:space="1296"/>
          <w:titlePg/>
          <w:docGrid w:linePitch="360"/>
        </w:sectPr>
      </w:pPr>
    </w:p>
    <w:p w:rsidR="00165C72" w:rsidRDefault="00165C72" w:rsidP="00165C72">
      <w:pPr>
        <w:ind w:left="8586" w:firstLine="0"/>
      </w:pPr>
      <w:r w:rsidRPr="00580532">
        <w:lastRenderedPageBreak/>
        <w:t xml:space="preserve">2014–2020 metų Europos Sąjungos fondų investicijų </w:t>
      </w:r>
    </w:p>
    <w:p w:rsidR="00165C72" w:rsidRPr="00580532" w:rsidRDefault="00165C72" w:rsidP="00165C72">
      <w:pPr>
        <w:ind w:left="8586" w:firstLine="0"/>
      </w:pPr>
      <w:r w:rsidRPr="00580532">
        <w:t xml:space="preserve">veiksmų programos 1 prioriteto „Mokslinių tyrimų, eksperimentinės plėtros ir inovacijų skatinimas“ </w:t>
      </w:r>
      <w:r w:rsidRPr="007D294D">
        <w:t xml:space="preserve">priemonės </w:t>
      </w:r>
      <w:r w:rsidRPr="008E0F27">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 xml:space="preserve">-853 </w:t>
      </w:r>
      <w:r w:rsidR="00A13DAB" w:rsidRPr="00174ED9">
        <w:rPr>
          <w:rFonts w:eastAsia="Calibri"/>
          <w:lang w:eastAsia="lt-LT"/>
        </w:rPr>
        <w:t>„</w:t>
      </w:r>
      <w:r w:rsidR="00A13DAB">
        <w:rPr>
          <w:lang w:eastAsia="lt-LT"/>
        </w:rPr>
        <w:t>I</w:t>
      </w:r>
      <w:r w:rsidR="00A13DAB" w:rsidRPr="00174ED9">
        <w:rPr>
          <w:lang w:eastAsia="lt-LT"/>
        </w:rPr>
        <w:t>nostartas</w:t>
      </w:r>
      <w:r w:rsidR="00A13DAB">
        <w:rPr>
          <w:lang w:eastAsia="lt-LT"/>
        </w:rPr>
        <w:t xml:space="preserve">“ </w:t>
      </w:r>
      <w:r w:rsidRPr="00580532">
        <w:t>projektų</w:t>
      </w:r>
      <w:r>
        <w:t xml:space="preserve"> finansavimo sąlygų aprašo</w:t>
      </w:r>
    </w:p>
    <w:p w:rsidR="00165C72" w:rsidRPr="00580532" w:rsidRDefault="00165C72" w:rsidP="00165C72">
      <w:pPr>
        <w:ind w:left="7209" w:firstLine="1296"/>
        <w:rPr>
          <w:rFonts w:eastAsia="Times New Roman"/>
          <w:lang w:eastAsia="lt-LT"/>
        </w:rPr>
      </w:pPr>
      <w:r>
        <w:rPr>
          <w:rFonts w:eastAsia="Times New Roman"/>
          <w:lang w:eastAsia="lt-LT"/>
        </w:rPr>
        <w:t>1</w:t>
      </w:r>
      <w:r w:rsidRPr="00580532">
        <w:rPr>
          <w:rFonts w:eastAsia="Times New Roman"/>
          <w:lang w:eastAsia="lt-LT"/>
        </w:rPr>
        <w:t xml:space="preserve"> priedas</w:t>
      </w:r>
    </w:p>
    <w:p w:rsidR="00165C72" w:rsidRPr="00580532" w:rsidRDefault="00165C72" w:rsidP="00165C72">
      <w:pPr>
        <w:ind w:left="3888" w:firstLine="1296"/>
        <w:rPr>
          <w:rFonts w:eastAsia="Times New Roman"/>
          <w:lang w:eastAsia="lt-LT"/>
        </w:rPr>
      </w:pPr>
    </w:p>
    <w:p w:rsidR="00165C72" w:rsidRPr="00580532" w:rsidRDefault="00165C72" w:rsidP="00165C72">
      <w:pPr>
        <w:jc w:val="center"/>
        <w:rPr>
          <w:b/>
          <w:caps/>
        </w:rPr>
      </w:pPr>
      <w:r w:rsidRPr="00580532">
        <w:rPr>
          <w:b/>
          <w:caps/>
        </w:rPr>
        <w:t xml:space="preserve">INFORMACIJa, reikalingA projekto atitikČIAI </w:t>
      </w:r>
      <w:r w:rsidRPr="00CF377E">
        <w:rPr>
          <w:b/>
          <w:caps/>
        </w:rPr>
        <w:t xml:space="preserve">2014–2020 metų Europos Sąjungos fondų investicijų veiksmų programos 1 prioriteto „Mokslinių tyrimų, eksperimentinės plėtros ir inovacijų skatinimas“ priemonės </w:t>
      </w:r>
      <w:r w:rsidRPr="008E0F27">
        <w:rPr>
          <w:b/>
        </w:rPr>
        <w:t xml:space="preserve">NR. </w:t>
      </w:r>
      <w:r w:rsidR="007D73E8" w:rsidRPr="007D73E8">
        <w:rPr>
          <w:b/>
          <w:lang w:eastAsia="lt-LT"/>
        </w:rPr>
        <w:t xml:space="preserve">01.2.1-MITA-T-853 </w:t>
      </w:r>
      <w:r w:rsidR="007D73E8" w:rsidRPr="007D73E8">
        <w:rPr>
          <w:rFonts w:eastAsia="Calibri"/>
          <w:b/>
          <w:lang w:eastAsia="lt-LT"/>
        </w:rPr>
        <w:t>„</w:t>
      </w:r>
      <w:r w:rsidR="007D73E8" w:rsidRPr="007D73E8">
        <w:rPr>
          <w:b/>
          <w:lang w:eastAsia="lt-LT"/>
        </w:rPr>
        <w:t>INOSTARTAS“</w:t>
      </w:r>
      <w:r w:rsidR="007D73E8">
        <w:rPr>
          <w:lang w:eastAsia="lt-LT"/>
        </w:rPr>
        <w:t xml:space="preserve"> </w:t>
      </w:r>
      <w:r w:rsidR="007D73E8">
        <w:rPr>
          <w:b/>
          <w:lang w:eastAsia="lt-LT"/>
        </w:rPr>
        <w:t xml:space="preserve"> </w:t>
      </w:r>
      <w:r w:rsidRPr="00CF377E">
        <w:rPr>
          <w:b/>
          <w:caps/>
        </w:rPr>
        <w:t>projektų finansavimo sąlygų apraš</w:t>
      </w:r>
      <w:r>
        <w:rPr>
          <w:b/>
          <w:caps/>
        </w:rPr>
        <w:t>o</w:t>
      </w:r>
      <w:r w:rsidRPr="00CF377E">
        <w:rPr>
          <w:b/>
          <w:caps/>
        </w:rPr>
        <w:t xml:space="preserve"> </w:t>
      </w:r>
      <w:r w:rsidRPr="00CF377E">
        <w:rPr>
          <w:b/>
        </w:rPr>
        <w:t>REIKALAVIMAMS IR</w:t>
      </w:r>
      <w:r>
        <w:t xml:space="preserve"> </w:t>
      </w:r>
      <w:r w:rsidRPr="00580532">
        <w:rPr>
          <w:b/>
          <w:caps/>
        </w:rPr>
        <w:t>projektų atrankos kriterijams įvertinti</w:t>
      </w:r>
    </w:p>
    <w:p w:rsidR="00DA798F" w:rsidRPr="007D3761" w:rsidRDefault="00DA798F" w:rsidP="00DA798F">
      <w:pPr>
        <w:jc w:val="right"/>
        <w:rPr>
          <w:rFonts w:eastAsia="Times New Roman"/>
          <w:i/>
          <w:lang w:eastAsia="lt-LT"/>
        </w:rPr>
      </w:pPr>
    </w:p>
    <w:p w:rsidR="00DA798F" w:rsidRDefault="00DA798F" w:rsidP="00DA798F">
      <w:pPr>
        <w:jc w:val="center"/>
        <w:rPr>
          <w:rFonts w:eastAsia="Times New Roman"/>
          <w:b/>
          <w:lang w:eastAsia="lt-LT"/>
        </w:rPr>
      </w:pPr>
      <w:r w:rsidRPr="007D3761">
        <w:rPr>
          <w:rFonts w:eastAsia="Times New Roman"/>
          <w:b/>
          <w:lang w:eastAsia="lt-LT"/>
        </w:rPr>
        <w:t>PROJEKTO TINKAMUMO FINANSUOTI VERTINIMO LENTELĖ</w:t>
      </w:r>
    </w:p>
    <w:p w:rsidR="00DA798F" w:rsidRPr="007D3761" w:rsidRDefault="00DA798F" w:rsidP="00DA798F">
      <w:pPr>
        <w:jc w:val="center"/>
        <w:rPr>
          <w:rFonts w:eastAsia="Times New Roman"/>
          <w:lang w:eastAsia="lt-LT"/>
        </w:rPr>
      </w:pPr>
    </w:p>
    <w:tbl>
      <w:tblPr>
        <w:tblW w:w="15055" w:type="dxa"/>
        <w:tblInd w:w="108" w:type="dxa"/>
        <w:tblLook w:val="04A0" w:firstRow="1" w:lastRow="0" w:firstColumn="1" w:lastColumn="0" w:noHBand="0" w:noVBand="1"/>
      </w:tblPr>
      <w:tblGrid>
        <w:gridCol w:w="4617"/>
        <w:gridCol w:w="10438"/>
      </w:tblGrid>
      <w:tr w:rsidR="00DA798F" w:rsidRPr="007D3761" w:rsidTr="00DA798F">
        <w:tc>
          <w:tcPr>
            <w:tcW w:w="4617" w:type="dxa"/>
          </w:tcPr>
          <w:p w:rsidR="00DA798F" w:rsidRPr="007D3761" w:rsidRDefault="00DA798F" w:rsidP="00DA798F">
            <w:pPr>
              <w:rPr>
                <w:rFonts w:eastAsia="Times New Roman"/>
                <w:b/>
                <w:bCs/>
                <w:lang w:eastAsia="lt-LT"/>
              </w:rPr>
            </w:pPr>
            <w:r w:rsidRPr="007D3761">
              <w:rPr>
                <w:rFonts w:eastAsia="Times New Roman"/>
                <w:b/>
                <w:bCs/>
                <w:lang w:eastAsia="lt-LT"/>
              </w:rPr>
              <w:t>Paraiškos kodas</w:t>
            </w:r>
          </w:p>
        </w:tc>
        <w:tc>
          <w:tcPr>
            <w:tcW w:w="10438" w:type="dxa"/>
          </w:tcPr>
          <w:p w:rsidR="00DA798F" w:rsidRPr="007D3761" w:rsidRDefault="00DA798F" w:rsidP="00DA798F">
            <w:pPr>
              <w:rPr>
                <w:rFonts w:eastAsia="Times New Roman"/>
                <w:bCs/>
                <w:i/>
                <w:lang w:eastAsia="lt-LT"/>
              </w:rPr>
            </w:pPr>
          </w:p>
        </w:tc>
      </w:tr>
      <w:tr w:rsidR="00DA798F" w:rsidRPr="007D3761" w:rsidTr="00DA798F">
        <w:tc>
          <w:tcPr>
            <w:tcW w:w="4617" w:type="dxa"/>
          </w:tcPr>
          <w:p w:rsidR="00DA798F" w:rsidRPr="007D3761" w:rsidRDefault="00DA798F" w:rsidP="00DA798F">
            <w:pPr>
              <w:rPr>
                <w:rFonts w:eastAsia="Times New Roman"/>
                <w:b/>
                <w:bCs/>
                <w:lang w:eastAsia="lt-LT"/>
              </w:rPr>
            </w:pPr>
            <w:r w:rsidRPr="007D3761">
              <w:rPr>
                <w:rFonts w:eastAsia="Times New Roman"/>
                <w:b/>
                <w:bCs/>
                <w:lang w:eastAsia="lt-LT"/>
              </w:rPr>
              <w:t>Pareiškėjo pavadinimas</w:t>
            </w:r>
          </w:p>
        </w:tc>
        <w:tc>
          <w:tcPr>
            <w:tcW w:w="10438" w:type="dxa"/>
          </w:tcPr>
          <w:p w:rsidR="00DA798F" w:rsidRPr="007D3761" w:rsidRDefault="00DA798F" w:rsidP="00DA798F">
            <w:pPr>
              <w:rPr>
                <w:rFonts w:eastAsia="Times New Roman"/>
                <w:bCs/>
                <w:i/>
                <w:lang w:eastAsia="lt-LT"/>
              </w:rPr>
            </w:pPr>
          </w:p>
        </w:tc>
      </w:tr>
      <w:tr w:rsidR="00DA798F" w:rsidRPr="007D3761" w:rsidTr="00DA798F">
        <w:tc>
          <w:tcPr>
            <w:tcW w:w="4617" w:type="dxa"/>
          </w:tcPr>
          <w:p w:rsidR="00DA798F" w:rsidRPr="007D3761" w:rsidRDefault="00DA798F" w:rsidP="00DA798F">
            <w:pPr>
              <w:rPr>
                <w:rFonts w:eastAsia="Times New Roman"/>
                <w:b/>
                <w:bCs/>
                <w:lang w:eastAsia="lt-LT"/>
              </w:rPr>
            </w:pPr>
            <w:r w:rsidRPr="007D3761">
              <w:rPr>
                <w:rFonts w:eastAsia="Times New Roman"/>
                <w:b/>
                <w:bCs/>
                <w:lang w:eastAsia="lt-LT"/>
              </w:rPr>
              <w:t>Projekto pavadinimas</w:t>
            </w:r>
          </w:p>
        </w:tc>
        <w:tc>
          <w:tcPr>
            <w:tcW w:w="10438" w:type="dxa"/>
          </w:tcPr>
          <w:p w:rsidR="00DA798F" w:rsidRPr="007D3761" w:rsidRDefault="00DA798F" w:rsidP="00DA798F">
            <w:pPr>
              <w:rPr>
                <w:rFonts w:eastAsia="Times New Roman"/>
                <w:bCs/>
                <w:i/>
                <w:lang w:eastAsia="lt-LT"/>
              </w:rPr>
            </w:pPr>
          </w:p>
        </w:tc>
      </w:tr>
      <w:tr w:rsidR="00DA798F" w:rsidRPr="007D3761" w:rsidTr="00DA798F">
        <w:tc>
          <w:tcPr>
            <w:tcW w:w="15055" w:type="dxa"/>
            <w:gridSpan w:val="2"/>
          </w:tcPr>
          <w:p w:rsidR="00DA798F" w:rsidRDefault="00DA798F" w:rsidP="00DA798F">
            <w:pPr>
              <w:rPr>
                <w:rFonts w:eastAsia="Times New Roman"/>
                <w:b/>
                <w:bCs/>
                <w:lang w:eastAsia="lt-LT"/>
              </w:rPr>
            </w:pPr>
            <w:r w:rsidRPr="007D3761">
              <w:rPr>
                <w:rFonts w:eastAsia="Times New Roman"/>
                <w:b/>
                <w:bCs/>
                <w:lang w:eastAsia="lt-LT"/>
              </w:rPr>
              <w:t xml:space="preserve">Projektą planuojama įgyvendinti: </w:t>
            </w:r>
          </w:p>
          <w:p w:rsidR="00DA798F" w:rsidRPr="007D3761" w:rsidRDefault="00DA798F" w:rsidP="00DA798F">
            <w:pPr>
              <w:rPr>
                <w:rFonts w:eastAsia="Times New Roman"/>
                <w:b/>
                <w:bCs/>
                <w:lang w:eastAsia="lt-LT"/>
              </w:rPr>
            </w:pPr>
            <w:r w:rsidRPr="007D3761">
              <w:rPr>
                <w:rFonts w:eastAsia="Times New Roman"/>
                <w:b/>
                <w:bCs/>
                <w:lang w:eastAsia="lt-LT"/>
              </w:rPr>
              <w:t xml:space="preserve"> su partneriu (-iais)              </w:t>
            </w:r>
            <w:r w:rsidRPr="007D3761">
              <w:rPr>
                <w:rFonts w:eastAsia="Times New Roman"/>
                <w:b/>
                <w:bCs/>
                <w:lang w:eastAsia="lt-LT"/>
              </w:rPr>
              <w:t> be partnerio (-ių)</w:t>
            </w:r>
          </w:p>
        </w:tc>
      </w:tr>
      <w:tr w:rsidR="00DA798F" w:rsidRPr="007D3761" w:rsidTr="00DA798F">
        <w:tc>
          <w:tcPr>
            <w:tcW w:w="15055" w:type="dxa"/>
            <w:gridSpan w:val="2"/>
          </w:tcPr>
          <w:p w:rsidR="00DA798F" w:rsidRPr="007D3761" w:rsidRDefault="00DA798F" w:rsidP="00DA798F">
            <w:pPr>
              <w:rPr>
                <w:rFonts w:eastAsia="Times New Roman"/>
                <w:b/>
                <w:bCs/>
                <w:lang w:eastAsia="lt-LT"/>
              </w:rPr>
            </w:pPr>
            <w:r w:rsidRPr="007D3761">
              <w:rPr>
                <w:rFonts w:eastAsia="Times New Roman"/>
                <w:b/>
                <w:bCs/>
                <w:lang w:eastAsia="lt-LT"/>
              </w:rPr>
              <w:t xml:space="preserve"> PIRMINĖ               </w:t>
            </w:r>
            <w:r w:rsidRPr="007D3761">
              <w:rPr>
                <w:rFonts w:eastAsia="Times New Roman"/>
                <w:b/>
                <w:bCs/>
                <w:lang w:eastAsia="lt-LT"/>
              </w:rPr>
              <w:t>PATIKSLINTA</w:t>
            </w:r>
          </w:p>
          <w:p w:rsidR="00DA798F" w:rsidRPr="007D3761" w:rsidRDefault="00DA798F" w:rsidP="00DA798F">
            <w:pPr>
              <w:rPr>
                <w:rFonts w:eastAsia="Times New Roman"/>
                <w:bCs/>
                <w:i/>
                <w:lang w:eastAsia="lt-LT"/>
              </w:rPr>
            </w:pPr>
            <w:r w:rsidRPr="007D3761">
              <w:rPr>
                <w:rFonts w:eastAsia="Times New Roman"/>
                <w:bCs/>
                <w:i/>
                <w:lang w:eastAsia="lt-LT"/>
              </w:rPr>
              <w:t>(Žymima „Patikslinta“ tais atvejais, kai ši lentelė tikslinama po to, kai paraiška grąžinama pakartotini</w:t>
            </w:r>
            <w:r>
              <w:rPr>
                <w:rFonts w:eastAsia="Times New Roman"/>
                <w:bCs/>
                <w:i/>
                <w:lang w:eastAsia="lt-LT"/>
              </w:rPr>
              <w:t>ai įvertinti</w:t>
            </w:r>
            <w:r w:rsidRPr="007D3761">
              <w:rPr>
                <w:rFonts w:eastAsia="Times New Roman"/>
                <w:bCs/>
                <w:i/>
                <w:lang w:eastAsia="lt-LT"/>
              </w:rPr>
              <w:t>.)</w:t>
            </w:r>
            <w:r w:rsidRPr="007D3761" w:rsidDel="00A067CF">
              <w:rPr>
                <w:rFonts w:eastAsia="Times New Roman"/>
                <w:bCs/>
                <w:i/>
                <w:lang w:eastAsia="lt-LT"/>
              </w:rPr>
              <w:t xml:space="preserve"> </w:t>
            </w:r>
          </w:p>
        </w:tc>
      </w:tr>
    </w:tbl>
    <w:p w:rsidR="00DA798F" w:rsidRPr="007D3761" w:rsidRDefault="00DA798F" w:rsidP="00DA798F">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961"/>
        <w:gridCol w:w="993"/>
        <w:gridCol w:w="850"/>
        <w:gridCol w:w="2977"/>
      </w:tblGrid>
      <w:tr w:rsidR="00DA798F" w:rsidRPr="007D3761" w:rsidTr="00DA798F">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A798F" w:rsidRPr="007D3761" w:rsidRDefault="00DA798F" w:rsidP="00DA798F">
            <w:pPr>
              <w:jc w:val="center"/>
              <w:rPr>
                <w:rFonts w:eastAsia="Times New Roman"/>
                <w:b/>
                <w:bCs/>
                <w:lang w:eastAsia="lt-LT"/>
              </w:rPr>
            </w:pPr>
            <w:r w:rsidRPr="007D3761">
              <w:rPr>
                <w:rFonts w:eastAsia="Times New Roman"/>
                <w:b/>
                <w:bCs/>
                <w:lang w:eastAsia="lt-LT"/>
              </w:rPr>
              <w:t>Bendrasis reikalavimas/</w:t>
            </w:r>
          </w:p>
          <w:p w:rsidR="00DA798F" w:rsidRPr="007D3761" w:rsidRDefault="00DA798F" w:rsidP="00DA798F">
            <w:pPr>
              <w:jc w:val="center"/>
              <w:rPr>
                <w:rFonts w:eastAsia="Times New Roman"/>
                <w:b/>
                <w:bCs/>
                <w:lang w:eastAsia="lt-LT"/>
              </w:rPr>
            </w:pPr>
            <w:r w:rsidRPr="007D3761">
              <w:rPr>
                <w:rFonts w:eastAsia="Times New Roman"/>
                <w:b/>
                <w:bCs/>
                <w:lang w:eastAsia="lt-LT"/>
              </w:rPr>
              <w:t>specialusis projektų atrankos kriterijus (toliau – specialusis kriterijus), jo vertinimo aspektai ir paaiškinimai</w:t>
            </w:r>
          </w:p>
          <w:p w:rsidR="00DA798F" w:rsidRPr="007D3761" w:rsidRDefault="00DA798F" w:rsidP="00DA798F">
            <w:pPr>
              <w:jc w:val="center"/>
              <w:rPr>
                <w:rFonts w:eastAsia="Times New Roman"/>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DA798F" w:rsidRPr="007D3761" w:rsidRDefault="00DA798F" w:rsidP="00DA798F">
            <w:pPr>
              <w:jc w:val="center"/>
              <w:rPr>
                <w:rFonts w:eastAsia="Times New Roman"/>
                <w:bCs/>
                <w:i/>
                <w:lang w:eastAsia="lt-LT"/>
              </w:rPr>
            </w:pPr>
            <w:r w:rsidRPr="007D3761">
              <w:rPr>
                <w:rFonts w:eastAsia="Times New Roman"/>
                <w:b/>
                <w:bCs/>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DA798F" w:rsidRPr="007D3761" w:rsidRDefault="00DA798F" w:rsidP="00DA798F">
            <w:pPr>
              <w:jc w:val="center"/>
              <w:rPr>
                <w:rFonts w:eastAsia="Times New Roman"/>
                <w:lang w:eastAsia="lt-LT"/>
              </w:rPr>
            </w:pPr>
            <w:r w:rsidRPr="007D3761">
              <w:rPr>
                <w:rFonts w:eastAsia="Times New Roman"/>
                <w:b/>
                <w:bCs/>
                <w:lang w:eastAsia="lt-LT"/>
              </w:rPr>
              <w:t>Bendrojo reikalavimo/ specialiojo kriterijaus vertinimas</w:t>
            </w:r>
          </w:p>
        </w:tc>
      </w:tr>
      <w:tr w:rsidR="00DA798F" w:rsidRPr="007D3761" w:rsidTr="00DA798F">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DA798F" w:rsidRPr="007D3761" w:rsidRDefault="00DA798F" w:rsidP="00DA798F">
            <w:pPr>
              <w:rPr>
                <w:rFonts w:eastAsia="Times New Roman"/>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DA798F" w:rsidRPr="007D3761" w:rsidRDefault="00DA798F" w:rsidP="00DA798F">
            <w:pPr>
              <w:jc w:val="cente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DA798F" w:rsidRPr="007D3761" w:rsidRDefault="00DA798F" w:rsidP="00DA798F">
            <w:pPr>
              <w:jc w:val="center"/>
              <w:rPr>
                <w:rFonts w:eastAsia="Times New Roman"/>
                <w:lang w:eastAsia="lt-LT"/>
              </w:rPr>
            </w:pPr>
            <w:r w:rsidRPr="007D3761">
              <w:rPr>
                <w:rFonts w:eastAsia="Times New Roman"/>
                <w:b/>
                <w:bCs/>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DA798F" w:rsidRPr="007D3761" w:rsidRDefault="00DA798F" w:rsidP="00DA798F">
            <w:pPr>
              <w:jc w:val="center"/>
              <w:rPr>
                <w:b/>
                <w:bCs/>
              </w:rPr>
            </w:pPr>
            <w:r w:rsidRPr="007D3761">
              <w:rPr>
                <w:b/>
                <w:bCs/>
              </w:rPr>
              <w:t>Komentarai</w:t>
            </w:r>
          </w:p>
          <w:p w:rsidR="00DA798F" w:rsidRPr="007D3761" w:rsidRDefault="00DA798F" w:rsidP="00DA798F">
            <w:pPr>
              <w:jc w:val="cente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DA798F" w:rsidRPr="007D3761" w:rsidRDefault="00DA798F" w:rsidP="00DA798F">
            <w:pPr>
              <w:rPr>
                <w:rFonts w:eastAsia="Times New Roman"/>
                <w:lang w:eastAsia="lt-LT"/>
              </w:rPr>
            </w:pPr>
          </w:p>
        </w:tc>
        <w:tc>
          <w:tcPr>
            <w:tcW w:w="4961" w:type="dxa"/>
            <w:tcBorders>
              <w:left w:val="single" w:sz="4" w:space="0" w:color="000000"/>
              <w:bottom w:val="single" w:sz="4" w:space="0" w:color="000000"/>
              <w:right w:val="single" w:sz="4" w:space="0" w:color="000000"/>
            </w:tcBorders>
            <w:shd w:val="clear" w:color="auto" w:fill="auto"/>
          </w:tcPr>
          <w:p w:rsidR="00DA798F" w:rsidRPr="007D3761" w:rsidRDefault="00DA798F" w:rsidP="00DA798F">
            <w:pP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A798F" w:rsidRPr="007D3761" w:rsidRDefault="00DA798F" w:rsidP="00DA798F">
            <w:pPr>
              <w:rPr>
                <w:rFonts w:eastAsia="Times New Roman"/>
                <w:b/>
                <w:bCs/>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A798F" w:rsidRPr="007D3761" w:rsidRDefault="00DA798F" w:rsidP="00DA798F">
            <w:pPr>
              <w:rPr>
                <w:b/>
                <w:bCs/>
              </w:rPr>
            </w:pPr>
          </w:p>
        </w:tc>
      </w:tr>
      <w:tr w:rsidR="00DA798F" w:rsidRPr="007D3761"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A798F" w:rsidRPr="007D3761" w:rsidRDefault="00DA798F" w:rsidP="00DA798F">
            <w:pPr>
              <w:rPr>
                <w:rFonts w:eastAsia="Times New Roman"/>
                <w:lang w:eastAsia="lt-LT"/>
              </w:rPr>
            </w:pPr>
            <w:r w:rsidRPr="007D3761">
              <w:rPr>
                <w:rFonts w:eastAsia="Times New Roman"/>
                <w:b/>
                <w:bCs/>
                <w:lang w:eastAsia="lt-LT"/>
              </w:rPr>
              <w:t>1. P</w:t>
            </w:r>
            <w:r w:rsidRPr="007D3761">
              <w:rPr>
                <w:rFonts w:eastAsia="Times New Roman"/>
                <w:b/>
                <w:lang w:eastAsia="lt-LT"/>
              </w:rPr>
              <w:t>lanuojamu</w:t>
            </w:r>
            <w:r w:rsidRPr="007D3761">
              <w:rPr>
                <w:rFonts w:eastAsia="Times New Roman"/>
                <w:b/>
                <w:bCs/>
                <w:lang w:eastAsia="lt-LT"/>
              </w:rPr>
              <w:t xml:space="preserve"> </w:t>
            </w:r>
            <w:r w:rsidRPr="007D3761">
              <w:rPr>
                <w:rFonts w:eastAsia="Times New Roman"/>
                <w:b/>
                <w:lang w:eastAsia="lt-LT"/>
              </w:rPr>
              <w:t xml:space="preserve">finansuoti projektu </w:t>
            </w:r>
            <w:r w:rsidRPr="007D3761">
              <w:rPr>
                <w:rFonts w:eastAsia="Times New Roman"/>
                <w:b/>
                <w:bCs/>
                <w:lang w:eastAsia="lt-LT"/>
              </w:rPr>
              <w:t xml:space="preserve">prisidedama prie bent vieno </w:t>
            </w:r>
            <w:r>
              <w:rPr>
                <w:rFonts w:eastAsia="Times New Roman"/>
                <w:b/>
                <w:bCs/>
                <w:lang w:eastAsia="lt-LT"/>
              </w:rPr>
              <w:t xml:space="preserve">2014–2020 metų Europos Sąjungos investicijų veiksmų programos (toliau – </w:t>
            </w:r>
            <w:r w:rsidRPr="007D3761">
              <w:rPr>
                <w:rFonts w:eastAsia="Times New Roman"/>
                <w:b/>
                <w:bCs/>
                <w:lang w:eastAsia="lt-LT"/>
              </w:rPr>
              <w:t>veiksmų program</w:t>
            </w:r>
            <w:r>
              <w:rPr>
                <w:rFonts w:eastAsia="Times New Roman"/>
                <w:b/>
                <w:bCs/>
                <w:lang w:eastAsia="lt-LT"/>
              </w:rPr>
              <w:t>a)</w:t>
            </w:r>
            <w:r w:rsidRPr="007D3761">
              <w:rPr>
                <w:rFonts w:eastAsia="Times New Roman"/>
                <w:b/>
                <w:lang w:eastAsia="lt-LT"/>
              </w:rPr>
              <w:t xml:space="preserve"> </w:t>
            </w:r>
            <w:r w:rsidRPr="007D3761">
              <w:rPr>
                <w:rFonts w:eastAsia="Times New Roman"/>
                <w:b/>
                <w:bCs/>
                <w:lang w:eastAsia="lt-LT"/>
              </w:rPr>
              <w:t>prioriteto konkretaus uždavinio įgyvendinimo, rezultato pasiekimo ir įgyvendinama bent viena pagal projektų finansavimo sąlygų aprašą numatoma finansuoti veikla.</w:t>
            </w:r>
          </w:p>
        </w:tc>
      </w:tr>
      <w:tr w:rsidR="00DA798F" w:rsidRPr="007D3761" w:rsidTr="00DA798F">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t>L</w:t>
            </w:r>
            <w:r w:rsidRPr="00AA1B81">
              <w:t>aikoma, kad projekt</w:t>
            </w:r>
            <w:r>
              <w:t>o</w:t>
            </w:r>
            <w:r w:rsidRPr="00AA1B81">
              <w:t xml:space="preserve"> tikslai ir uždaviniai</w:t>
            </w:r>
            <w:r>
              <w:t xml:space="preserve"> atitinka </w:t>
            </w:r>
            <w:r w:rsidRPr="00CA5158">
              <w:t xml:space="preserve">veiksmų programos </w:t>
            </w:r>
            <w:r w:rsidRPr="007D3761">
              <w:t xml:space="preserve">1 prioriteto </w:t>
            </w:r>
            <w:r w:rsidRPr="007D3761">
              <w:rPr>
                <w:rFonts w:eastAsia="Times New Roman"/>
                <w:lang w:eastAsia="lt-LT"/>
              </w:rPr>
              <w:t>„Mokslinių tyrimų, eksperimentinės plėtros ir inovacijų skatinimas“ 1.2.1 konkretų uždavinį „Padidinti mokslinių tyrimų, eksperimentinės plėtros ir inovacijų veiklų aktyvumą privačiame sektoriuje“ ir siekiamą rezultatą</w:t>
            </w:r>
            <w:r>
              <w:rPr>
                <w:rFonts w:eastAsia="Times New Roman"/>
                <w:lang w:eastAsia="lt-LT"/>
              </w:rPr>
              <w:t xml:space="preserve">, </w:t>
            </w:r>
            <w:r>
              <w:t xml:space="preserve">jei jie atitinka </w:t>
            </w:r>
            <w:r w:rsidRPr="007D3761">
              <w:t xml:space="preserve">2014–2020 metų Europos Sąjungos fondų investicijų veiksmų programos 1 prioriteto „Mokslinių tyrimų, eksperimentinės plėtros ir </w:t>
            </w:r>
            <w:r w:rsidR="00032EF0">
              <w:t xml:space="preserve">inovacijų skatinimas“ priemonės </w:t>
            </w:r>
            <w:r w:rsidR="00A13DAB">
              <w:t xml:space="preserve">Nr. </w:t>
            </w:r>
            <w:r w:rsidR="00032EF0" w:rsidRPr="00174ED9">
              <w:rPr>
                <w:lang w:eastAsia="lt-LT"/>
              </w:rPr>
              <w:t>01.2.1-</w:t>
            </w:r>
            <w:r w:rsidR="00032EF0">
              <w:rPr>
                <w:lang w:eastAsia="lt-LT"/>
              </w:rPr>
              <w:t>MITA</w:t>
            </w:r>
            <w:r w:rsidR="00032EF0" w:rsidRPr="00174ED9">
              <w:rPr>
                <w:lang w:eastAsia="lt-LT"/>
              </w:rPr>
              <w:t>-</w:t>
            </w:r>
            <w:r w:rsidR="00032EF0">
              <w:rPr>
                <w:lang w:eastAsia="lt-LT"/>
              </w:rPr>
              <w:t>T</w:t>
            </w:r>
            <w:r w:rsidR="00032EF0" w:rsidRPr="00174ED9">
              <w:rPr>
                <w:lang w:eastAsia="lt-LT"/>
              </w:rPr>
              <w:t xml:space="preserve">-853 </w:t>
            </w:r>
            <w:r w:rsidR="00032EF0" w:rsidRPr="00174ED9">
              <w:rPr>
                <w:rFonts w:eastAsia="Calibri"/>
                <w:lang w:eastAsia="lt-LT"/>
              </w:rPr>
              <w:t>„</w:t>
            </w:r>
            <w:r w:rsidR="00032EF0">
              <w:rPr>
                <w:lang w:eastAsia="lt-LT"/>
              </w:rPr>
              <w:t>I</w:t>
            </w:r>
            <w:r w:rsidR="00032EF0" w:rsidRPr="00174ED9">
              <w:rPr>
                <w:lang w:eastAsia="lt-LT"/>
              </w:rPr>
              <w:t>nostartas</w:t>
            </w:r>
            <w:r w:rsidR="00032EF0">
              <w:rPr>
                <w:lang w:eastAsia="lt-LT"/>
              </w:rPr>
              <w:t xml:space="preserve">“ </w:t>
            </w:r>
            <w:r w:rsidRPr="007D3761">
              <w:t>projektų finansavimo sąlygų apraš</w:t>
            </w:r>
            <w:r>
              <w:t>o (toliau – Aprašas) 1 priedo 1.2, 1.3, 2.1 ir 5.2 papunkčiuose nurodytus bendruosius reikalavimus</w:t>
            </w:r>
            <w:r>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r w:rsidRPr="007D3761">
              <w:t xml:space="preserve">Projekto tikslai, uždaviniai ir veiklos turi atitikti </w:t>
            </w:r>
            <w:r>
              <w:t xml:space="preserve">bent vieną </w:t>
            </w:r>
            <w:r w:rsidRPr="007D3761">
              <w:t xml:space="preserve">Aprašo </w:t>
            </w:r>
            <w:r w:rsidRPr="00841EE7">
              <w:t>10</w:t>
            </w:r>
            <w:r w:rsidRPr="007D3761">
              <w:t xml:space="preserve"> punkte nurodyt</w:t>
            </w:r>
            <w:r>
              <w:t>ų</w:t>
            </w:r>
            <w:r w:rsidRPr="007D3761">
              <w:t xml:space="preserve"> veikl</w:t>
            </w:r>
            <w:r>
              <w:t>ų</w:t>
            </w:r>
            <w:r w:rsidRPr="007D3761">
              <w:t xml:space="preserve">. </w:t>
            </w:r>
          </w:p>
          <w:p w:rsidR="00DA798F" w:rsidRDefault="00DA798F" w:rsidP="00DA798F">
            <w:pPr>
              <w:rPr>
                <w:rFonts w:eastAsia="Times New Roman"/>
                <w:lang w:eastAsia="lt-LT"/>
              </w:rPr>
            </w:pPr>
          </w:p>
          <w:p w:rsidR="00DA798F" w:rsidRPr="007D3761" w:rsidRDefault="00DA798F" w:rsidP="00DA798F">
            <w:pPr>
              <w:rPr>
                <w:rFonts w:eastAsia="Times New Roman"/>
                <w:lang w:eastAsia="lt-LT"/>
              </w:rPr>
            </w:pPr>
            <w:r w:rsidRPr="00797E0E">
              <w:rPr>
                <w:rFonts w:eastAsia="Times New Roman"/>
                <w:lang w:eastAsia="lt-LT"/>
              </w:rPr>
              <w:t>Informacijos šaltini</w:t>
            </w:r>
            <w:r>
              <w:rPr>
                <w:rFonts w:eastAsia="Times New Roman"/>
                <w:lang w:eastAsia="lt-LT"/>
              </w:rPr>
              <w:t xml:space="preserve">s </w:t>
            </w:r>
            <w:r w:rsidRPr="0067120F">
              <w:rPr>
                <w:rFonts w:eastAsia="Times New Roman"/>
                <w:lang w:eastAsia="lt-LT"/>
              </w:rPr>
              <w:t>–</w:t>
            </w:r>
            <w:r w:rsidRPr="00797E0E">
              <w:rPr>
                <w:rFonts w:eastAsia="Times New Roman"/>
                <w:lang w:eastAsia="lt-LT"/>
              </w:rPr>
              <w:t xml:space="preserve"> </w:t>
            </w:r>
            <w:r w:rsidRPr="005B28BE">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DA798F" w:rsidRPr="007D3761" w:rsidRDefault="00DA798F" w:rsidP="00DA798F">
            <w:r w:rsidRPr="007D3761">
              <w:rPr>
                <w:rFonts w:eastAsia="Times New Roman"/>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DA798F" w:rsidRPr="00841EE7" w:rsidRDefault="00DA798F" w:rsidP="00DA798F">
            <w:pPr>
              <w:rPr>
                <w:rFonts w:eastAsia="Times New Roman"/>
                <w:lang w:eastAsia="lt-LT"/>
              </w:rPr>
            </w:pPr>
            <w:r w:rsidRPr="0087268C">
              <w:rPr>
                <w:rFonts w:eastAsia="Times New Roman"/>
                <w:lang w:eastAsia="lt-LT"/>
              </w:rPr>
              <w:t xml:space="preserve">Projektas turi </w:t>
            </w:r>
            <w:r w:rsidRPr="00841EE7">
              <w:rPr>
                <w:rFonts w:eastAsia="Times New Roman"/>
                <w:lang w:eastAsia="lt-LT"/>
              </w:rPr>
              <w:t xml:space="preserve">atitikti Aprašo </w:t>
            </w:r>
            <w:r w:rsidR="00E429E3">
              <w:rPr>
                <w:rFonts w:eastAsia="Times New Roman"/>
                <w:lang w:eastAsia="lt-LT"/>
              </w:rPr>
              <w:t>20</w:t>
            </w:r>
            <w:r w:rsidRPr="00841EE7">
              <w:rPr>
                <w:rFonts w:eastAsia="Times New Roman"/>
                <w:lang w:eastAsia="lt-LT"/>
              </w:rPr>
              <w:t>.2</w:t>
            </w:r>
            <w:r>
              <w:rPr>
                <w:rFonts w:eastAsia="Times New Roman"/>
                <w:lang w:eastAsia="lt-LT"/>
              </w:rPr>
              <w:t>–</w:t>
            </w:r>
            <w:r w:rsidR="00E429E3">
              <w:rPr>
                <w:rFonts w:eastAsia="Times New Roman"/>
                <w:lang w:eastAsia="lt-LT"/>
              </w:rPr>
              <w:t>20.3</w:t>
            </w:r>
            <w:r>
              <w:rPr>
                <w:rFonts w:eastAsia="Times New Roman"/>
                <w:lang w:eastAsia="lt-LT"/>
              </w:rPr>
              <w:t xml:space="preserve"> </w:t>
            </w:r>
            <w:r w:rsidRPr="00841EE7">
              <w:rPr>
                <w:rFonts w:eastAsia="Times New Roman"/>
                <w:lang w:eastAsia="lt-LT"/>
              </w:rPr>
              <w:t>p</w:t>
            </w:r>
            <w:r w:rsidRPr="0025061B">
              <w:rPr>
                <w:rFonts w:eastAsia="Times New Roman"/>
                <w:lang w:eastAsia="lt-LT"/>
              </w:rPr>
              <w:t>apunk</w:t>
            </w:r>
            <w:r>
              <w:rPr>
                <w:rFonts w:eastAsia="Times New Roman"/>
                <w:lang w:eastAsia="lt-LT"/>
              </w:rPr>
              <w:t>čiuose</w:t>
            </w:r>
            <w:r w:rsidRPr="0025061B">
              <w:rPr>
                <w:rFonts w:eastAsia="Times New Roman"/>
                <w:lang w:eastAsia="lt-LT"/>
              </w:rPr>
              <w:t xml:space="preserve">, </w:t>
            </w:r>
            <w:r w:rsidRPr="00C31F3A">
              <w:rPr>
                <w:rFonts w:eastAsia="Times New Roman"/>
                <w:lang w:eastAsia="lt-LT"/>
              </w:rPr>
              <w:t>2</w:t>
            </w:r>
            <w:r w:rsidR="00E429E3">
              <w:rPr>
                <w:rFonts w:eastAsia="Times New Roman"/>
                <w:lang w:eastAsia="lt-LT"/>
              </w:rPr>
              <w:t>2</w:t>
            </w:r>
            <w:r w:rsidRPr="00C31F3A">
              <w:rPr>
                <w:rFonts w:eastAsia="Times New Roman"/>
                <w:lang w:eastAsia="lt-LT"/>
              </w:rPr>
              <w:t xml:space="preserve"> ir 2</w:t>
            </w:r>
            <w:r w:rsidR="00E429E3">
              <w:rPr>
                <w:rFonts w:eastAsia="Times New Roman"/>
                <w:lang w:eastAsia="lt-LT"/>
              </w:rPr>
              <w:t>6</w:t>
            </w:r>
            <w:r w:rsidRPr="00C31F3A">
              <w:rPr>
                <w:rFonts w:eastAsia="Times New Roman"/>
                <w:lang w:eastAsia="lt-LT"/>
              </w:rPr>
              <w:t xml:space="preserve"> punktuose nustatytus reikalavimus.</w:t>
            </w:r>
            <w:r w:rsidRPr="00841EE7">
              <w:rPr>
                <w:rFonts w:eastAsia="Times New Roman"/>
                <w:lang w:eastAsia="lt-LT"/>
              </w:rPr>
              <w:t xml:space="preserve"> </w:t>
            </w:r>
          </w:p>
          <w:p w:rsidR="00DA798F" w:rsidRPr="00841EE7" w:rsidRDefault="00DA798F" w:rsidP="00DA798F">
            <w:pPr>
              <w:rPr>
                <w:rFonts w:eastAsia="Times New Roman"/>
                <w:lang w:eastAsia="lt-LT"/>
              </w:rPr>
            </w:pPr>
          </w:p>
          <w:p w:rsidR="00DA798F" w:rsidRPr="007D3761" w:rsidRDefault="00DA798F" w:rsidP="00DA798F">
            <w:pPr>
              <w:rPr>
                <w:rFonts w:eastAsia="Times New Roman"/>
                <w:lang w:eastAsia="lt-LT"/>
              </w:rPr>
            </w:pPr>
            <w:r w:rsidRPr="00841EE7">
              <w:rPr>
                <w:rFonts w:eastAsia="Times New Roman"/>
                <w:lang w:eastAsia="lt-LT"/>
              </w:rPr>
              <w:t xml:space="preserve">Informacijos šaltiniai: </w:t>
            </w:r>
            <w:r w:rsidRPr="00841EE7">
              <w:t>paraiška</w:t>
            </w:r>
            <w:r w:rsidRPr="00841EE7">
              <w:rPr>
                <w:rFonts w:eastAsia="Times New Roman"/>
                <w:lang w:eastAsia="lt-LT"/>
              </w:rPr>
              <w:t xml:space="preserve">, Aprašo </w:t>
            </w:r>
            <w:r>
              <w:rPr>
                <w:rFonts w:eastAsia="Times New Roman"/>
                <w:lang w:eastAsia="lt-LT"/>
              </w:rPr>
              <w:t>3 </w:t>
            </w:r>
            <w:r w:rsidRPr="00841EE7">
              <w:rPr>
                <w:rFonts w:eastAsia="Times New Roman"/>
                <w:lang w:eastAsia="lt-LT"/>
              </w:rPr>
              <w:t xml:space="preserve"> priedas.</w:t>
            </w:r>
          </w:p>
        </w:tc>
        <w:tc>
          <w:tcPr>
            <w:tcW w:w="993"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2. Projektas atitinka strateginio planavimo dokumentų nuostatas.</w:t>
            </w: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2.1. Projektas atitinka strateginio planavimo dokumentų nuostatas</w:t>
            </w:r>
            <w:r w:rsidRPr="007D3761">
              <w:t>.</w:t>
            </w:r>
            <w:r w:rsidRPr="007D3761">
              <w:rPr>
                <w:rFonts w:eastAsia="Times New Roman"/>
                <w:lang w:eastAsia="lt-LT"/>
              </w:rPr>
              <w:t xml:space="preserve"> </w:t>
            </w:r>
          </w:p>
          <w:p w:rsidR="00DA798F" w:rsidRPr="007D3761" w:rsidRDefault="00DA798F" w:rsidP="00DA798F"/>
          <w:p w:rsidR="00DA798F" w:rsidRPr="007D3761" w:rsidRDefault="00DA798F" w:rsidP="00DA798F">
            <w:pPr>
              <w:rPr>
                <w:rFonts w:eastAsia="Times New Roman"/>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r w:rsidRPr="007D3761">
              <w:lastRenderedPageBreak/>
              <w:t xml:space="preserve">Projektas turi atitikti nacionalinius strateginio planavimo dokumentus, nurodytus Aprašo </w:t>
            </w:r>
            <w:r w:rsidR="00E429E3">
              <w:t>20</w:t>
            </w:r>
            <w:r w:rsidRPr="00841EE7">
              <w:t>.1</w:t>
            </w:r>
            <w:r w:rsidRPr="007D3761">
              <w:t xml:space="preserve"> papunktyje. </w:t>
            </w:r>
          </w:p>
          <w:p w:rsidR="00DA798F" w:rsidRPr="007D3761" w:rsidRDefault="00DA798F" w:rsidP="00DA798F"/>
          <w:p w:rsidR="00DA798F" w:rsidRPr="007D3761" w:rsidRDefault="00DA798F" w:rsidP="00DA798F">
            <w:pPr>
              <w:rPr>
                <w:rFonts w:eastAsia="Times New Roman"/>
                <w:lang w:eastAsia="lt-LT"/>
              </w:rPr>
            </w:pPr>
            <w:r w:rsidRPr="007D3761">
              <w:rPr>
                <w:lang w:eastAsia="lt-LT"/>
              </w:rPr>
              <w:t>Informacijos šaltinis – paraiška.</w:t>
            </w:r>
            <w:r w:rsidRPr="007D3761">
              <w:rPr>
                <w:rFonts w:eastAsia="Times New Roman"/>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BB6430" w:rsidRDefault="00DA798F" w:rsidP="00DA798F"/>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rsidR="00DA798F" w:rsidRPr="009211F1" w:rsidRDefault="00DA798F" w:rsidP="00F13362">
            <w:pPr>
              <w:rPr>
                <w:rFonts w:eastAsia="Times New Roman"/>
                <w:lang w:eastAsia="lt-LT"/>
              </w:rPr>
            </w:pPr>
            <w:r w:rsidRPr="009211F1">
              <w:rPr>
                <w:rFonts w:eastAsia="Times New Roman"/>
                <w:lang w:eastAsia="lt-LT"/>
              </w:rPr>
              <w:lastRenderedPageBreak/>
              <w:t xml:space="preserve">2.2. Projektu prisidedama prie bent vieno 2009 m. spalio 30 d. Europos Vadovų Tarybos išvadomis </w:t>
            </w:r>
            <w:r>
              <w:rPr>
                <w:rFonts w:eastAsia="Times New Roman"/>
                <w:lang w:eastAsia="lt-LT"/>
              </w:rPr>
              <w:br/>
            </w:r>
            <w:r w:rsidRPr="009211F1">
              <w:rPr>
                <w:rFonts w:eastAsia="Times New Roman"/>
                <w:lang w:eastAsia="lt-LT"/>
              </w:rPr>
              <w:t>Nr. 15265/09 patvirtintos Europos Sąjungos Baltijos jūros regiono strategijos, atnaujintos Europos Komisijos 2012 m. kovo 23 d. komunikatu Nr. COM (2012) 128 (toliau – ES BJRS), tikslo įgyvendinimo pagal bent vieną ES BJRS veiksmų plane, patvirtintame Europos Komisijos 201</w:t>
            </w:r>
            <w:r w:rsidR="00F13362">
              <w:rPr>
                <w:rFonts w:eastAsia="Times New Roman"/>
                <w:lang w:eastAsia="lt-LT"/>
              </w:rPr>
              <w:t>7</w:t>
            </w:r>
            <w:r w:rsidRPr="009211F1">
              <w:rPr>
                <w:rFonts w:eastAsia="Times New Roman"/>
                <w:lang w:eastAsia="lt-LT"/>
              </w:rPr>
              <w:t xml:space="preserve"> m. </w:t>
            </w:r>
            <w:r w:rsidR="00F13362">
              <w:rPr>
                <w:rFonts w:eastAsia="Times New Roman"/>
                <w:lang w:eastAsia="lt-LT"/>
              </w:rPr>
              <w:t>kovo 20</w:t>
            </w:r>
            <w:r w:rsidRPr="009211F1">
              <w:rPr>
                <w:rFonts w:eastAsia="Times New Roman"/>
                <w:lang w:eastAsia="lt-LT"/>
              </w:rPr>
              <w:t xml:space="preserve"> d. sprendimu Nr. SWD(201</w:t>
            </w:r>
            <w:r w:rsidR="00F13362">
              <w:rPr>
                <w:rFonts w:eastAsia="Times New Roman"/>
                <w:lang w:eastAsia="lt-LT"/>
              </w:rPr>
              <w:t>7</w:t>
            </w:r>
            <w:r w:rsidRPr="009211F1">
              <w:rPr>
                <w:rFonts w:eastAsia="Times New Roman"/>
                <w:lang w:eastAsia="lt-LT"/>
              </w:rPr>
              <w:t>)1</w:t>
            </w:r>
            <w:r w:rsidR="00F13362">
              <w:rPr>
                <w:rFonts w:eastAsia="Times New Roman"/>
                <w:lang w:eastAsia="lt-LT"/>
              </w:rPr>
              <w:t>18 final</w:t>
            </w:r>
            <w:r w:rsidRPr="009211F1">
              <w:rPr>
                <w:rFonts w:eastAsia="Times New Roman"/>
                <w:lang w:eastAsia="lt-LT"/>
              </w:rPr>
              <w:t>, numatytą politinę sritį, horizontalųjį veiksmą ar įgyvendinimo pavyzdį.</w:t>
            </w:r>
            <w:r w:rsidRPr="009211F1">
              <w:rPr>
                <w:rFonts w:eastAsia="Times New Roman"/>
                <w:bCs/>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DA798F" w:rsidRPr="00841EE7" w:rsidRDefault="00DA798F" w:rsidP="00DA798F">
            <w:r w:rsidRPr="007D3761">
              <w:t xml:space="preserve">Projektas turi prisidėti </w:t>
            </w:r>
            <w:r w:rsidRPr="007D3761">
              <w:rPr>
                <w:rFonts w:eastAsia="Times New Roman"/>
                <w:lang w:eastAsia="lt-LT"/>
              </w:rPr>
              <w:t xml:space="preserve">prie </w:t>
            </w:r>
            <w:r w:rsidRPr="007D3761">
              <w:rPr>
                <w:rFonts w:eastAsia="Times New Roman"/>
                <w:bCs/>
                <w:lang w:eastAsia="lt-LT"/>
              </w:rPr>
              <w:t>ES BJRS tikslo įgyvendinimo</w:t>
            </w:r>
            <w:r w:rsidRPr="007D3761">
              <w:t xml:space="preserve">, kaip tai nustatyta Aprašo </w:t>
            </w:r>
            <w:r w:rsidRPr="00841EE7">
              <w:t>2</w:t>
            </w:r>
            <w:r w:rsidR="00F13362">
              <w:t>1</w:t>
            </w:r>
            <w:r w:rsidRPr="00841EE7">
              <w:t xml:space="preserve"> punkte.</w:t>
            </w:r>
          </w:p>
          <w:p w:rsidR="00DA798F" w:rsidRPr="0025061B" w:rsidRDefault="00DA798F" w:rsidP="00DA798F"/>
          <w:p w:rsidR="00DA798F" w:rsidRPr="007D3761" w:rsidRDefault="00DA798F" w:rsidP="00DA798F">
            <w:r w:rsidRPr="00841EE7">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3. Projektu siekiama aiškių ir realių kiekybinių uždavinių.</w:t>
            </w: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3.1. Projektu prisidedama prie </w:t>
            </w:r>
            <w:r w:rsidRPr="007D3761">
              <w:t xml:space="preserve">bent vieno </w:t>
            </w:r>
            <w:r w:rsidRPr="007D3761">
              <w:rPr>
                <w:rFonts w:eastAsia="Times New Roman"/>
                <w:lang w:eastAsia="lt-LT"/>
              </w:rPr>
              <w:t>projektų finansavimo sąlygų a</w:t>
            </w:r>
            <w:r w:rsidRPr="007D3761">
              <w:t>praše nustatyto veiksmų programos ir (arba) ministerijos priemonių įgyvendinimo plane nurodyto nacionalinio produkto ir (arba) rezultato rodiklio</w:t>
            </w:r>
            <w:r w:rsidRPr="007D3761">
              <w:rPr>
                <w:rFonts w:eastAsia="Times New Roman"/>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DA798F" w:rsidRDefault="00DA798F" w:rsidP="00DA798F">
            <w:r>
              <w:rPr>
                <w:rFonts w:eastAsia="Times New Roman"/>
                <w:lang w:eastAsia="lt-LT"/>
              </w:rPr>
              <w:t>Projektas turi</w:t>
            </w:r>
            <w:r>
              <w:t xml:space="preserve"> siekti stebėse</w:t>
            </w:r>
            <w:r w:rsidR="00821227">
              <w:t>nos rodiklių, nurodytų Aprašo 29</w:t>
            </w:r>
            <w:r>
              <w:rPr>
                <w:i/>
              </w:rPr>
              <w:t xml:space="preserve"> </w:t>
            </w:r>
            <w:r>
              <w:t>punkte.</w:t>
            </w:r>
          </w:p>
          <w:p w:rsidR="00DA798F" w:rsidRDefault="00DA798F" w:rsidP="00DA798F"/>
          <w:p w:rsidR="00DA798F" w:rsidRPr="007D3761" w:rsidRDefault="00DA798F" w:rsidP="00DA798F">
            <w:pPr>
              <w:rPr>
                <w:rFonts w:eastAsia="Times New Roman"/>
                <w:lang w:eastAsia="lt-LT"/>
              </w:rPr>
            </w:pPr>
            <w:r>
              <w:rPr>
                <w:rFonts w:eastAsia="Times New Roman"/>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3.2. Išlaikyta n</w:t>
            </w:r>
            <w:r>
              <w:rPr>
                <w:rFonts w:eastAsia="Times New Roman"/>
                <w:bCs/>
                <w:lang w:eastAsia="lt-LT"/>
              </w:rPr>
              <w:t>uosekli vidinė projekto logika,</w:t>
            </w:r>
            <w:r w:rsidRPr="007D3761">
              <w:rPr>
                <w:rFonts w:eastAsia="Times New Roman"/>
                <w:bCs/>
                <w:lang w:eastAsia="lt-LT"/>
              </w:rPr>
              <w:t xml:space="preserve">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w:t>
            </w: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r w:rsidRPr="007D3761">
              <w:rPr>
                <w:rFonts w:eastAsia="Times New Roman"/>
                <w:bCs/>
                <w:lang w:eastAsia="lt-LT"/>
              </w:rPr>
              <w:t>3.3.</w:t>
            </w:r>
            <w:r w:rsidRPr="007D3761">
              <w:t xml:space="preserve"> </w:t>
            </w:r>
            <w:r w:rsidRPr="007D3761">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 xml:space="preserve">4. Projektas atitinka horizontaliuosius (darnaus vystymosi bei moterų ir vyrų lygybės ir nediskriminavimo) principus, projekto įgyvendinimas yra suderinamas su </w:t>
            </w:r>
            <w:r w:rsidRPr="00EA0755">
              <w:rPr>
                <w:b/>
                <w:bCs/>
              </w:rPr>
              <w:t xml:space="preserve">Europos Sąjungos (toliau – </w:t>
            </w:r>
            <w:r w:rsidRPr="007D3761">
              <w:rPr>
                <w:rFonts w:eastAsia="Times New Roman"/>
                <w:b/>
                <w:bCs/>
                <w:lang w:eastAsia="lt-LT"/>
              </w:rPr>
              <w:t>ES</w:t>
            </w:r>
            <w:r>
              <w:rPr>
                <w:rFonts w:eastAsia="Times New Roman"/>
                <w:b/>
                <w:bCs/>
                <w:lang w:eastAsia="lt-LT"/>
              </w:rPr>
              <w:t>)</w:t>
            </w:r>
            <w:r w:rsidRPr="007D3761">
              <w:rPr>
                <w:rFonts w:eastAsia="Times New Roman"/>
                <w:b/>
                <w:bCs/>
                <w:lang w:eastAsia="lt-LT"/>
              </w:rPr>
              <w:t xml:space="preserve"> konkurencijos politikos nuostatomis.</w:t>
            </w: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lastRenderedPageBreak/>
              <w:t>4.1.1. aplinkosaugos srityje (aplinkos kokybė ir gamtos ištekliai, kraštovaizdžio ir biologinės 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rsidR="00DA798F" w:rsidRPr="00017A0C" w:rsidRDefault="00DA798F" w:rsidP="00DA798F">
            <w:pPr>
              <w:rPr>
                <w:rFonts w:eastAsia="Times New Roman"/>
                <w:bCs/>
                <w:lang w:eastAsia="lt-LT"/>
              </w:rPr>
            </w:pPr>
            <w:r w:rsidRPr="00017A0C">
              <w:rPr>
                <w:rFonts w:eastAsia="Times New Roman"/>
                <w:bCs/>
                <w:lang w:eastAsia="lt-LT"/>
              </w:rPr>
              <w:t>Netaikoma.</w:t>
            </w:r>
          </w:p>
          <w:p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25C23"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C31F3A"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C31F3A"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lang w:eastAsia="lt-LT"/>
              </w:rPr>
            </w:pPr>
            <w:r w:rsidRPr="007D3761">
              <w:rPr>
                <w:rFonts w:eastAsia="Times New Roman"/>
                <w:bCs/>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bCs/>
                <w:i/>
                <w:lang w:eastAsia="lt-LT"/>
              </w:rPr>
            </w:pPr>
            <w:r w:rsidRPr="007D3761">
              <w:rPr>
                <w:rFonts w:eastAsia="Times New Roman"/>
                <w:bCs/>
                <w:lang w:eastAsia="lt-LT"/>
              </w:rPr>
              <w:t xml:space="preserve">4.2. Pasiūlyti konkretūs veiksmai (pademonstruotas </w:t>
            </w:r>
            <w:r>
              <w:rPr>
                <w:rFonts w:eastAsia="Times New Roman"/>
                <w:bCs/>
                <w:lang w:eastAsia="lt-LT"/>
              </w:rPr>
              <w:t>iniciatyvus</w:t>
            </w:r>
            <w:r w:rsidRPr="007D3761">
              <w:rPr>
                <w:rFonts w:eastAsia="Times New Roman"/>
                <w:bCs/>
                <w:lang w:eastAsia="lt-LT"/>
              </w:rPr>
              <w:t xml:space="preserve">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val="pt-BR" w:eastAsia="lt-LT"/>
              </w:rPr>
            </w:pPr>
            <w:r w:rsidRPr="007D3761">
              <w:rPr>
                <w:rFonts w:eastAsia="Times New Roman"/>
                <w:lang w:eastAsia="lt-LT"/>
              </w:rPr>
              <w:t>4.3. Projekte nėra numatoma apribojimų, kurie turėtų neigiamą poveikį moterų ir vyrų lygybės ir nediskriminavimo</w:t>
            </w:r>
            <w:r w:rsidRPr="007D3761">
              <w:t xml:space="preserve"> </w:t>
            </w:r>
            <w:r w:rsidRPr="007D3761">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val="pt-BR"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val="pt-BR" w:eastAsia="lt-LT"/>
              </w:rPr>
            </w:pPr>
          </w:p>
        </w:tc>
      </w:tr>
      <w:tr w:rsidR="00DA798F" w:rsidRPr="007D3761"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w:t>
            </w:r>
            <w:r w:rsidRPr="007D3761">
              <w:rPr>
                <w:rFonts w:eastAsia="Times New Roman"/>
                <w:lang w:eastAsia="lt-LT"/>
              </w:rPr>
              <w:lastRenderedPageBreak/>
              <w:t>pažiūrų, amžiaus, negalios, lytinės orientacijos, etninės priklausomybės, religijos</w:t>
            </w:r>
            <w:r w:rsidRPr="007D3761" w:rsidDel="009152DC">
              <w:rPr>
                <w:rFonts w:eastAsia="Times New Roman"/>
                <w:lang w:eastAsia="lt-LT"/>
              </w:rPr>
              <w:t xml:space="preserve"> </w:t>
            </w:r>
            <w:r w:rsidRPr="007D3761">
              <w:rPr>
                <w:rFonts w:eastAsia="Times New Roman"/>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val="pt-BR" w:eastAsia="lt-LT"/>
              </w:rPr>
            </w:pPr>
            <w:r w:rsidRPr="007D3761">
              <w:rPr>
                <w:rFonts w:eastAsia="Times New Roman"/>
                <w:lang w:eastAsia="lt-LT"/>
              </w:rPr>
              <w:lastRenderedPageBreak/>
              <w:t>Netaikoma.</w:t>
            </w:r>
          </w:p>
        </w:tc>
        <w:tc>
          <w:tcPr>
            <w:tcW w:w="993" w:type="dxa"/>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A798F" w:rsidRPr="007D3761" w:rsidRDefault="00DA798F" w:rsidP="00DA798F">
            <w:pPr>
              <w:rPr>
                <w:rFonts w:eastAsia="Times New Roman"/>
                <w:lang w:val="pt-BR" w:eastAsia="lt-LT"/>
              </w:rPr>
            </w:pPr>
          </w:p>
        </w:tc>
      </w:tr>
      <w:tr w:rsidR="00DA798F" w:rsidRPr="007D3761" w:rsidTr="00DA798F">
        <w:trPr>
          <w:trHeight w:val="588"/>
        </w:trPr>
        <w:tc>
          <w:tcPr>
            <w:tcW w:w="5245"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lastRenderedPageBreak/>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300"/>
        </w:trPr>
        <w:tc>
          <w:tcPr>
            <w:tcW w:w="5245"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4.5.1. teikiamas finansavimas neviršija nustatytų</w:t>
            </w:r>
            <w:r w:rsidRPr="007D3761">
              <w:rPr>
                <w:rFonts w:eastAsia="Times New Roman"/>
                <w:i/>
                <w:lang w:eastAsia="lt-LT"/>
              </w:rPr>
              <w:t xml:space="preserve"> de minimis</w:t>
            </w:r>
            <w:r w:rsidRPr="007D3761">
              <w:rPr>
                <w:rFonts w:eastAsia="Times New Roman"/>
                <w:lang w:eastAsia="lt-LT"/>
              </w:rPr>
              <w:t xml:space="preserve"> pagalbos ribų ir atitinka reikalavimus, taikomus </w:t>
            </w:r>
            <w:r w:rsidRPr="007D3761">
              <w:rPr>
                <w:rFonts w:eastAsia="Times New Roman"/>
                <w:i/>
                <w:lang w:eastAsia="lt-LT"/>
              </w:rPr>
              <w:t>de minimis</w:t>
            </w:r>
            <w:r w:rsidRPr="007D3761">
              <w:rPr>
                <w:rFonts w:eastAsia="Times New Roman"/>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rsidR="0021704A" w:rsidRPr="0021704A" w:rsidRDefault="0021704A" w:rsidP="0021704A">
            <w:pPr>
              <w:pStyle w:val="Default"/>
              <w:jc w:val="both"/>
            </w:pPr>
            <w:r>
              <w:rPr>
                <w:sz w:val="23"/>
                <w:szCs w:val="23"/>
              </w:rPr>
              <w:t xml:space="preserve"> </w:t>
            </w:r>
            <w:r w:rsidRPr="0021704A">
              <w:t xml:space="preserve">Projektui teikiamas finansavimas turi neviršyti nustatytų </w:t>
            </w:r>
            <w:r w:rsidRPr="0021704A">
              <w:rPr>
                <w:i/>
                <w:iCs/>
              </w:rPr>
              <w:t xml:space="preserve">de minimis </w:t>
            </w:r>
            <w:r w:rsidRPr="0021704A">
              <w:t xml:space="preserve">pagalbos ribų ir atitinka reikalavimus, taikomus </w:t>
            </w:r>
            <w:r w:rsidRPr="0021704A">
              <w:rPr>
                <w:i/>
                <w:iCs/>
              </w:rPr>
              <w:t xml:space="preserve">de minimis </w:t>
            </w:r>
            <w:r w:rsidRPr="0021704A">
              <w:t xml:space="preserve">pagalbai, kurie yra nustatyti 2013 m. gruodžio 18 d. Komisijos reglamente (ES) Nr. 1407/2013 dėl Sutarties dėl Europos Sąjungos veikimo 107 ir 108 straipsnių taikymo </w:t>
            </w:r>
            <w:r w:rsidRPr="0021704A">
              <w:rPr>
                <w:i/>
                <w:iCs/>
              </w:rPr>
              <w:t xml:space="preserve">de minimis </w:t>
            </w:r>
            <w:r w:rsidRPr="0021704A">
              <w:t>pagalbai (OL 2013 L 352, p. 1) ir Aprašo 4</w:t>
            </w:r>
            <w:r w:rsidR="008370C4">
              <w:t>9</w:t>
            </w:r>
            <w:r w:rsidR="005A3726">
              <w:t>-</w:t>
            </w:r>
            <w:r w:rsidR="000B0B68">
              <w:t>5</w:t>
            </w:r>
            <w:r w:rsidR="008370C4">
              <w:t>3</w:t>
            </w:r>
            <w:r w:rsidRPr="0021704A">
              <w:t xml:space="preserve"> punktuose. </w:t>
            </w:r>
          </w:p>
          <w:p w:rsidR="0021704A" w:rsidRPr="0021704A" w:rsidRDefault="0021704A" w:rsidP="0021704A">
            <w:pPr>
              <w:pStyle w:val="Default"/>
              <w:jc w:val="both"/>
            </w:pPr>
            <w:r w:rsidRPr="0021704A">
              <w:t xml:space="preserve">Vertindama atitiktį šiam vertinimo aspektui, Mokslo, inovacijų ir technologijų agentūra (toliau – įgyvendinančioji institucija) pildo Aprašo 2 priedą. </w:t>
            </w:r>
          </w:p>
          <w:p w:rsidR="00DA798F" w:rsidRPr="000B0B68" w:rsidRDefault="0021704A" w:rsidP="00753CFE">
            <w:r w:rsidRPr="0021704A">
              <w:t xml:space="preserve">Informacijos šaltiniai: paraiška, Aprašo 2 priedas, dokumentai, nurodyti Aprašo </w:t>
            </w:r>
            <w:r w:rsidR="008370C4">
              <w:t>60</w:t>
            </w:r>
            <w:r w:rsidRPr="0021704A">
              <w:t>.3 papunktyje, Suteiktos valstybės pagalbos ir nereikšmingos (</w:t>
            </w:r>
            <w:r w:rsidRPr="0021704A">
              <w:rPr>
                <w:i/>
                <w:iCs/>
              </w:rPr>
              <w:t>de minimis</w:t>
            </w:r>
            <w:r w:rsidRPr="0021704A">
              <w:t>) pagalbos registras, kurio nuostatai patvirtinti Lietuvos Respublikos Vyriausybės 2005 m. sausio 19 d. nutarimu Nr.</w:t>
            </w:r>
            <w:r w:rsidR="00753CFE">
              <w:t> </w:t>
            </w:r>
            <w:r w:rsidRPr="0021704A">
              <w:t>35 „Dėl Suteiktos valstybės pagalbos ir nereikšmingos (</w:t>
            </w:r>
            <w:r w:rsidRPr="0021704A">
              <w:rPr>
                <w:i/>
                <w:iCs/>
              </w:rPr>
              <w:t>de minimis</w:t>
            </w:r>
            <w:r w:rsidRPr="0021704A">
              <w:t>) pagalbos registro nuostatų patvirtinimo</w:t>
            </w:r>
            <w:r w:rsidR="000B0B68">
              <w:t>.</w:t>
            </w:r>
          </w:p>
        </w:tc>
        <w:tc>
          <w:tcPr>
            <w:tcW w:w="993"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174"/>
        </w:trPr>
        <w:tc>
          <w:tcPr>
            <w:tcW w:w="5245"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 xml:space="preserve">4.5.2. projektas finansuojamas pagal suderintą valstybės pagalbos schemą ar Europos Komisijos sprendimą arba pagal </w:t>
            </w:r>
            <w:r w:rsidRPr="00C37C15">
              <w:rPr>
                <w:rFonts w:eastAsia="Times New Roman"/>
                <w:lang w:eastAsia="lt-LT"/>
              </w:rPr>
              <w:t>2014 m. birželio 17 d. Komisijos reglamentą (ES) Nr. 651/2014, kuriuo tam tikrų kategorijų pagalba skelbiama suderinama su vidaus rinka taikant Sutarties 107 ir 108 straipsnius (OL 2014, L 187, p. 1–78) (toliau – Bendrasis bendrosios išimties reglamentas</w:t>
            </w:r>
            <w:r>
              <w:rPr>
                <w:rFonts w:eastAsia="Times New Roman"/>
                <w:lang w:eastAsia="lt-LT"/>
              </w:rPr>
              <w:t>)</w:t>
            </w:r>
            <w:r w:rsidRPr="007D3761">
              <w:rPr>
                <w:rFonts w:eastAsia="Times New Roman"/>
                <w:lang w:eastAsia="lt-LT"/>
              </w:rPr>
              <w:t xml:space="preserve">, </w:t>
            </w:r>
            <w:r w:rsidRPr="007D3761">
              <w:rPr>
                <w:rFonts w:eastAsia="Times New Roman"/>
                <w:lang w:eastAsia="lt-LT"/>
              </w:rPr>
              <w:lastRenderedPageBreak/>
              <w:t>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DA798F" w:rsidRPr="007D3761" w:rsidRDefault="000B0B68" w:rsidP="00DA798F">
            <w:pPr>
              <w:rPr>
                <w:rFonts w:eastAsia="Times New Roman"/>
                <w:lang w:eastAsia="lt-LT"/>
              </w:rPr>
            </w:pPr>
            <w:r>
              <w:rPr>
                <w:rFonts w:eastAsia="Times New Roman"/>
                <w:lang w:eastAsia="lt-LT"/>
              </w:rPr>
              <w:lastRenderedPageBreak/>
              <w:t>Netaikoma.</w:t>
            </w:r>
          </w:p>
        </w:tc>
        <w:tc>
          <w:tcPr>
            <w:tcW w:w="993"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557"/>
        </w:trPr>
        <w:tc>
          <w:tcPr>
            <w:tcW w:w="5245"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lastRenderedPageBreak/>
              <w:t xml:space="preserve">4.5.3. projekto finansavimas nereiškia neteisėtos valstybės pagalbos ar </w:t>
            </w:r>
            <w:r w:rsidRPr="007D3761">
              <w:rPr>
                <w:rFonts w:eastAsia="Times New Roman"/>
                <w:i/>
                <w:lang w:eastAsia="lt-LT"/>
              </w:rPr>
              <w:t>de minimis</w:t>
            </w:r>
            <w:r w:rsidRPr="007D3761">
              <w:rPr>
                <w:rFonts w:eastAsia="Times New Roman"/>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5. Pareiškėjas organizaciniu požiūriu yra pajėgūs tinkamai ir laiku įgyvendinti teikiamą projektą ir atitinka jam keliamus reikalavimus.</w:t>
            </w: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4335F" w:rsidRDefault="00DA798F" w:rsidP="0074335F">
            <w:pPr>
              <w:tabs>
                <w:tab w:val="left" w:pos="0"/>
                <w:tab w:val="left" w:pos="1026"/>
              </w:tabs>
              <w:ind w:left="34" w:firstLine="567"/>
              <w:contextualSpacing/>
              <w:rPr>
                <w:rFonts w:eastAsia="Times New Roman"/>
                <w:bCs/>
                <w:lang w:eastAsia="lt-LT"/>
              </w:rPr>
            </w:pPr>
            <w:r w:rsidRPr="0085510E">
              <w:rPr>
                <w:rFonts w:eastAsia="Times New Roman"/>
                <w:lang w:eastAsia="lt-LT"/>
              </w:rPr>
              <w:t xml:space="preserve">5.1. </w:t>
            </w:r>
            <w:r w:rsidRPr="0085510E">
              <w:rPr>
                <w:rFonts w:eastAsia="Times New Roman"/>
                <w:bCs/>
                <w:lang w:eastAsia="lt-LT"/>
              </w:rPr>
              <w:t>Pareiškėjas</w:t>
            </w:r>
            <w:r w:rsidR="0074335F">
              <w:rPr>
                <w:rFonts w:eastAsia="Times New Roman"/>
                <w:bCs/>
                <w:lang w:eastAsia="lt-LT"/>
              </w:rPr>
              <w:t xml:space="preserve"> yra:</w:t>
            </w:r>
          </w:p>
          <w:p w:rsidR="0074335F" w:rsidRDefault="0074335F" w:rsidP="0074335F">
            <w:pPr>
              <w:tabs>
                <w:tab w:val="left" w:pos="0"/>
                <w:tab w:val="left" w:pos="1026"/>
              </w:tabs>
              <w:ind w:firstLine="0"/>
              <w:contextualSpacing/>
            </w:pPr>
            <w:r>
              <w:t>5.1.1. SVV subjektai, veikiantys iki 12 mėn. nuo veiklos registravimo dienos (kai vykdoma 10.1. papunktyje nurodyta veikla);</w:t>
            </w:r>
          </w:p>
          <w:p w:rsidR="0074335F" w:rsidRDefault="0074335F" w:rsidP="0074335F">
            <w:pPr>
              <w:tabs>
                <w:tab w:val="left" w:pos="0"/>
                <w:tab w:val="left" w:pos="1026"/>
              </w:tabs>
              <w:ind w:left="34" w:firstLine="567"/>
              <w:contextualSpacing/>
            </w:pPr>
            <w:r>
              <w:t>16.2. SVV subjektai, veikiantys ne mažiau kaip 12 ir ne daugiau kaip 36 mėn. nuo veiklos registravimo dienos (kai vykdoma 10.3 papunktyje nurodyta veikla);</w:t>
            </w:r>
          </w:p>
          <w:p w:rsidR="00DA798F" w:rsidRPr="0085510E" w:rsidRDefault="0074335F" w:rsidP="0074335F">
            <w:pPr>
              <w:tabs>
                <w:tab w:val="left" w:pos="0"/>
                <w:tab w:val="left" w:pos="1026"/>
              </w:tabs>
              <w:ind w:left="34" w:firstLine="567"/>
              <w:contextualSpacing/>
              <w:rPr>
                <w:rFonts w:eastAsia="Times New Roman"/>
                <w:bCs/>
                <w:lang w:eastAsia="lt-LT"/>
              </w:rPr>
            </w:pPr>
            <w:r>
              <w:t xml:space="preserve">16.3. </w:t>
            </w:r>
            <w:r w:rsidRPr="00FB5613">
              <w:t>žinioms imlios</w:t>
            </w:r>
            <w:r>
              <w:t xml:space="preserve"> </w:t>
            </w:r>
            <w:r w:rsidRPr="00FB5613">
              <w:t>MVĮ, ve</w:t>
            </w:r>
            <w:r>
              <w:t>ikiančios ne mažiau kaip 12 mėnesių</w:t>
            </w:r>
            <w:r w:rsidRPr="00FB5613">
              <w:t xml:space="preserve"> nuo veiklos registravimo dienos (</w:t>
            </w:r>
            <w:r>
              <w:t>kai vykdoma 10.2 papunktyje nurodyta veikla</w:t>
            </w:r>
            <w:r w:rsidRPr="00FB5613">
              <w:t>).</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Pr>
                <w:rFonts w:eastAsia="Times New Roman"/>
                <w:lang w:eastAsia="lt-LT"/>
              </w:rPr>
              <w:t>Laikoma, kad projektas atitinka šį reikalavimą,</w:t>
            </w:r>
            <w:r>
              <w:t xml:space="preserve"> jei jis atitinka Aprašo 1 priedo 5.2 papunktyje nurodytą bendrąjį reikalavimą</w:t>
            </w:r>
            <w:r>
              <w:rPr>
                <w:rFonts w:eastAsia="Times New Roman"/>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8C6F89" w:rsidRDefault="00DA798F" w:rsidP="00DA798F">
            <w:pPr>
              <w:tabs>
                <w:tab w:val="left" w:pos="276"/>
                <w:tab w:val="left" w:pos="615"/>
              </w:tabs>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5.2. Pareiškėjas </w:t>
            </w:r>
            <w:r w:rsidRPr="00424116">
              <w:rPr>
                <w:rFonts w:eastAsia="Times New Roman"/>
                <w:lang w:eastAsia="lt-LT"/>
              </w:rPr>
              <w:t xml:space="preserve">(partneris) </w:t>
            </w:r>
            <w:r w:rsidRPr="007D3761">
              <w:rPr>
                <w:rFonts w:eastAsia="Times New Roman"/>
                <w:lang w:eastAsia="lt-LT"/>
              </w:rPr>
              <w:t>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r w:rsidRPr="007D3761">
              <w:t xml:space="preserve">Tinkamų pareiškėjų sąrašas yra nurodytas Aprašo </w:t>
            </w:r>
            <w:r w:rsidRPr="00725C23">
              <w:t>1</w:t>
            </w:r>
            <w:r w:rsidR="00821227">
              <w:t>6</w:t>
            </w:r>
            <w:r>
              <w:t xml:space="preserve"> </w:t>
            </w:r>
            <w:r w:rsidRPr="00725C23">
              <w:t>p</w:t>
            </w:r>
            <w:r w:rsidRPr="007D3761">
              <w:t>unkt</w:t>
            </w:r>
            <w:r>
              <w:t>e</w:t>
            </w:r>
            <w:r w:rsidRPr="007D3761">
              <w:t>.</w:t>
            </w:r>
          </w:p>
          <w:p w:rsidR="00DA798F" w:rsidRPr="007D3761" w:rsidRDefault="00DA798F" w:rsidP="00DA798F">
            <w:pPr>
              <w:rPr>
                <w:rFonts w:eastAsia="Times New Roman"/>
                <w:lang w:eastAsia="lt-LT"/>
              </w:rPr>
            </w:pPr>
          </w:p>
          <w:p w:rsidR="00DA798F" w:rsidRPr="007D3761" w:rsidRDefault="00DA798F" w:rsidP="00DA798F">
            <w:pPr>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5.3. Pareiškėjas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DA798F" w:rsidRPr="00E3144F" w:rsidRDefault="00DA798F" w:rsidP="00DA798F">
            <w:pPr>
              <w:rPr>
                <w:rFonts w:eastAsia="Times New Roman"/>
                <w:lang w:eastAsia="lt-LT"/>
              </w:rPr>
            </w:pPr>
            <w:r w:rsidRPr="00AD447A">
              <w:rPr>
                <w:rFonts w:eastAsia="Times New Roman"/>
                <w:lang w:eastAsia="lt-LT"/>
              </w:rPr>
              <w:t xml:space="preserve">5.4. </w:t>
            </w:r>
            <w:r w:rsidRPr="00E3144F">
              <w:rPr>
                <w:rFonts w:eastAsia="Times New Roman"/>
                <w:lang w:eastAsia="lt-LT"/>
              </w:rPr>
              <w:t>Pareiškėjui ir partneriui (-iams) nėra apribojimų gauti finansavimą:</w:t>
            </w:r>
          </w:p>
          <w:p w:rsidR="00DA798F" w:rsidRPr="00E3144F" w:rsidRDefault="00DA798F" w:rsidP="00DA798F">
            <w:pPr>
              <w:rPr>
                <w:rFonts w:eastAsia="Times New Roman"/>
                <w:lang w:eastAsia="lt-LT"/>
              </w:rPr>
            </w:pPr>
            <w:r w:rsidRPr="00E3144F">
              <w:rPr>
                <w:rFonts w:eastAsia="Times New Roman"/>
                <w:lang w:eastAsia="lt-LT"/>
              </w:rPr>
              <w:t>5.4.1. pareiškėjui</w:t>
            </w:r>
            <w:r w:rsidRPr="00E3144F">
              <w:t xml:space="preserve"> </w:t>
            </w:r>
            <w:r w:rsidRPr="00E3144F">
              <w:rPr>
                <w:rFonts w:eastAsia="Times New Roman"/>
                <w:lang w:eastAsia="lt-LT"/>
              </w:rPr>
              <w:t>ir partneriui (-iams)</w:t>
            </w:r>
            <w:r>
              <w:rPr>
                <w:rFonts w:eastAsia="Times New Roman"/>
                <w:lang w:eastAsia="lt-LT"/>
              </w:rPr>
              <w:t>, kurie yra juridiniai asmenys,</w:t>
            </w:r>
            <w:r w:rsidRPr="00E3144F">
              <w:rPr>
                <w:rFonts w:eastAsia="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w:t>
            </w:r>
          </w:p>
          <w:p w:rsidR="00DA798F" w:rsidRDefault="00DA798F" w:rsidP="00DA798F">
            <w:pPr>
              <w:rPr>
                <w:rFonts w:eastAsia="Times New Roman"/>
                <w:lang w:eastAsia="lt-LT"/>
              </w:rPr>
            </w:pPr>
            <w:r w:rsidRPr="00E3144F">
              <w:rPr>
                <w:rFonts w:eastAsia="Times New Roman"/>
                <w:lang w:eastAsia="lt-LT"/>
              </w:rPr>
              <w:t xml:space="preserve">5.4.2. paraiškos </w:t>
            </w:r>
            <w:r>
              <w:rPr>
                <w:rFonts w:eastAsia="Times New Roman"/>
                <w:lang w:eastAsia="lt-LT"/>
              </w:rPr>
              <w:t>pateikimo dieną</w:t>
            </w:r>
            <w:r w:rsidRPr="00E3144F">
              <w:rPr>
                <w:rFonts w:eastAsia="Times New Roman"/>
                <w:lang w:eastAsia="lt-LT"/>
              </w:rPr>
              <w:t xml:space="preserve"> </w:t>
            </w:r>
            <w:r w:rsidRPr="00E3144F">
              <w:rPr>
                <w:rFonts w:eastAsia="Times New Roman"/>
                <w:lang w:eastAsia="lt-LT"/>
              </w:rPr>
              <w:lastRenderedPageBreak/>
              <w:t>pareiškėjas ir partneris (-</w:t>
            </w:r>
            <w:r>
              <w:rPr>
                <w:rFonts w:eastAsia="Times New Roman"/>
                <w:lang w:eastAsia="lt-LT"/>
              </w:rPr>
              <w:t>iai) neturi</w:t>
            </w:r>
            <w:r w:rsidRPr="00AD447A">
              <w:rPr>
                <w:rFonts w:eastAsia="Times New Roman"/>
                <w:lang w:eastAsia="lt-LT"/>
              </w:rPr>
              <w:t xml:space="preserve"> su mokesčių ir socialinio draudimo įmo</w:t>
            </w:r>
            <w:r>
              <w:rPr>
                <w:rFonts w:eastAsia="Times New Roman"/>
                <w:lang w:eastAsia="lt-LT"/>
              </w:rPr>
              <w:t xml:space="preserve">kų mokėjimu susijusių skolų </w:t>
            </w:r>
            <w:r w:rsidRPr="00AD447A">
              <w:rPr>
                <w:rFonts w:eastAsia="Times New Roman"/>
                <w:lang w:eastAsia="lt-LT"/>
              </w:rPr>
              <w:t>pagal Lietuvos Respublikos teisės aktus arba pagal kitos valstybės teisės aktus, jei pareiškėjas</w:t>
            </w:r>
            <w:r>
              <w:rPr>
                <w:rFonts w:eastAsia="Times New Roman"/>
                <w:lang w:eastAsia="lt-LT"/>
              </w:rPr>
              <w:t xml:space="preserve"> ir partneris</w:t>
            </w:r>
            <w:r>
              <w:rPr>
                <w:rFonts w:eastAsia="Times New Roman"/>
                <w:lang w:eastAsia="lt-LT"/>
              </w:rPr>
              <w:br/>
              <w:t>(-iai)</w:t>
            </w:r>
            <w:r w:rsidRPr="00AD447A">
              <w:rPr>
                <w:rFonts w:eastAsia="Times New Roman"/>
                <w:lang w:eastAsia="lt-LT"/>
              </w:rPr>
              <w:t xml:space="preserve"> yra užsienyje registruotas juridinis asmuo (asmenys)</w:t>
            </w:r>
            <w:r>
              <w:rPr>
                <w:rFonts w:eastAsia="Times New Roman"/>
                <w:lang w:eastAsia="lt-LT"/>
              </w:rPr>
              <w:t xml:space="preserve"> </w:t>
            </w:r>
            <w:r w:rsidRPr="0070189C">
              <w:rPr>
                <w:rFonts w:eastAsia="Times New Roman"/>
                <w:lang w:eastAsia="lt-LT"/>
              </w:rPr>
              <w:t>ar fizinis (-iai) asmuo (asmenys) yra užsienio pilietis (-čiai)</w:t>
            </w:r>
            <w:r w:rsidRPr="0070189C">
              <w:rPr>
                <w:rFonts w:eastAsia="Times New Roman"/>
                <w:i/>
                <w:lang w:eastAsia="lt-LT"/>
              </w:rPr>
              <w:t xml:space="preserve"> </w:t>
            </w:r>
            <w:r w:rsidRPr="00CA1DB5">
              <w:rPr>
                <w:rFonts w:eastAsia="Times New Roman"/>
                <w:lang w:eastAsia="lt-LT"/>
              </w:rPr>
              <w:t>arba kiekvienu atveju skola neviršija 50 eurų</w:t>
            </w:r>
            <w:r>
              <w:rPr>
                <w:rFonts w:eastAsia="Times New Roman"/>
                <w:lang w:eastAsia="lt-LT"/>
              </w:rPr>
              <w:t xml:space="preserve"> </w:t>
            </w:r>
            <w:r w:rsidRPr="004D44A3">
              <w:rPr>
                <w:rFonts w:eastAsia="Times New Roman"/>
                <w:i/>
                <w:lang w:eastAsia="lt-LT"/>
              </w:rPr>
              <w:t>(tikrinama ne vėliau kaip per 7 dienas nuo paraiškos gavimo dienos; jei nustatoma, kad skola viršija 50 eurų, pareiškėjui leidžiama dokumentais pagrįsti, kad paraiškos pateikimo dieną skola neviršijo 50 eurų)</w:t>
            </w:r>
            <w:r>
              <w:rPr>
                <w:rFonts w:eastAsia="Times New Roman"/>
                <w:i/>
                <w:lang w:eastAsia="lt-LT"/>
              </w:rPr>
              <w:t xml:space="preserve"> </w:t>
            </w:r>
            <w:r w:rsidRPr="00660930">
              <w:rPr>
                <w:rFonts w:eastAsia="Times New Roman"/>
                <w:i/>
                <w:lang w:eastAsia="lt-LT"/>
              </w:rPr>
              <w:t xml:space="preserve">(ši nuostata netaikoma įstaigoms, kurių veikla finansuojama iš Lietuvos Respublikos valstybės ir (arba) savivaldybių biudžetų, ir (arba) valstybės pinigų fondų, ir </w:t>
            </w:r>
            <w:r>
              <w:rPr>
                <w:rFonts w:eastAsia="Times New Roman"/>
                <w:i/>
                <w:lang w:eastAsia="lt-LT"/>
              </w:rPr>
              <w:t>pareiškėjams</w:t>
            </w:r>
            <w:r w:rsidRPr="00660930">
              <w:rPr>
                <w:rFonts w:eastAsia="Times New Roman"/>
                <w:i/>
                <w:lang w:eastAsia="lt-LT"/>
              </w:rPr>
              <w:t>, kuriems Lietuvos Respublikos teisės aktų nustatyta tvarka yra atidėti mokesčių arba socialinio draudimo įmokų mokėjimo terminai)</w:t>
            </w:r>
            <w:r w:rsidRPr="00AD447A">
              <w:rPr>
                <w:rFonts w:eastAsia="Times New Roman"/>
                <w:lang w:eastAsia="lt-LT"/>
              </w:rPr>
              <w:t>;</w:t>
            </w:r>
          </w:p>
          <w:p w:rsidR="00DA798F" w:rsidRDefault="00DA798F" w:rsidP="00DA798F">
            <w:pPr>
              <w:rPr>
                <w:rFonts w:eastAsia="Times New Roman"/>
                <w:i/>
                <w:color w:val="000000"/>
                <w:lang w:eastAsia="lt-LT"/>
              </w:rPr>
            </w:pPr>
            <w:r w:rsidRPr="00AD447A">
              <w:rPr>
                <w:rFonts w:eastAsia="Times New Roman"/>
                <w:lang w:eastAsia="lt-LT"/>
              </w:rPr>
              <w:t>5.</w:t>
            </w:r>
            <w:r w:rsidRPr="002D6811">
              <w:rPr>
                <w:rFonts w:eastAsia="Times New Roman"/>
                <w:lang w:eastAsia="lt-LT"/>
              </w:rPr>
              <w:t>4.3.</w:t>
            </w:r>
            <w:r>
              <w:rPr>
                <w:rFonts w:eastAsia="Times New Roman"/>
                <w:lang w:eastAsia="lt-LT"/>
              </w:rPr>
              <w:t xml:space="preserve"> </w:t>
            </w:r>
            <w:r w:rsidRPr="003A194E">
              <w:t>paraiškos vertinimo metu pareiškėjas ir partneris (-iai), kurie yra fiziniai asmenys, arba pareiškėjo ir partnerio (-ių), kurie yra juridiniai asmenys, vadovas,</w:t>
            </w:r>
            <w:r>
              <w:t xml:space="preserve"> pagrindinis akcininkas (turintis daugiau nei 50 proc. akcijų) ar savininkas,</w:t>
            </w:r>
            <w:r w:rsidRPr="003A194E">
              <w:rPr>
                <w:b/>
                <w:bCs/>
              </w:rPr>
              <w:t xml:space="preserve"> </w:t>
            </w:r>
            <w:r w:rsidRPr="003A194E">
              <w:t xml:space="preserve">ūkinės bendrijos tikrasis </w:t>
            </w:r>
            <w:r>
              <w:t xml:space="preserve">(-ieji) </w:t>
            </w:r>
            <w:r w:rsidRPr="003A194E">
              <w:t xml:space="preserve">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w:t>
            </w:r>
            <w:r w:rsidRPr="003A194E">
              <w:lastRenderedPageBreak/>
              <w:t xml:space="preserve">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t>dėl</w:t>
            </w:r>
            <w:r w:rsidRPr="003A194E">
              <w:t xml:space="preserve"> juridinio asmens veikl</w:t>
            </w:r>
            <w:r>
              <w:t>os</w:t>
            </w:r>
            <w:r w:rsidRPr="003A194E">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Pr="003A194E">
              <w:lastRenderedPageBreak/>
              <w:t xml:space="preserve">nors kitoje neteisėtoje veikloje, kenkiančioje Lietuvos Respublikos ir (arba) ES finansiniams interesams) </w:t>
            </w:r>
            <w:r w:rsidRPr="003A194E">
              <w:rPr>
                <w:i/>
                <w:iCs/>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717F7C">
              <w:rPr>
                <w:iCs/>
              </w:rPr>
              <w:t>;“</w:t>
            </w:r>
            <w:r>
              <w:rPr>
                <w:iCs/>
              </w:rPr>
              <w:t>.</w:t>
            </w:r>
            <w:r w:rsidRPr="002D6811">
              <w:rPr>
                <w:rFonts w:eastAsia="Times New Roman"/>
                <w:color w:val="000000"/>
                <w:lang w:eastAsia="lt-LT"/>
              </w:rPr>
              <w:t>;</w:t>
            </w:r>
            <w:r w:rsidRPr="00AD447A">
              <w:rPr>
                <w:rFonts w:eastAsia="Times New Roman"/>
                <w:i/>
                <w:color w:val="000000"/>
                <w:lang w:eastAsia="lt-LT"/>
              </w:rPr>
              <w:t xml:space="preserve"> </w:t>
            </w:r>
          </w:p>
          <w:p w:rsidR="00DA798F" w:rsidRDefault="00DA798F" w:rsidP="00DA798F">
            <w:pPr>
              <w:rPr>
                <w:rFonts w:eastAsia="Times New Roman"/>
                <w:lang w:eastAsia="lt-LT"/>
              </w:rPr>
            </w:pPr>
            <w:r w:rsidRPr="00AD447A">
              <w:rPr>
                <w:rFonts w:eastAsia="Times New Roman"/>
                <w:lang w:eastAsia="lt-LT"/>
              </w:rPr>
              <w:t>5.4.4. paraiškos vertinimo metu pareiškėjui</w:t>
            </w:r>
            <w:r>
              <w:rPr>
                <w:rFonts w:eastAsia="Times New Roman"/>
                <w:lang w:eastAsia="lt-LT"/>
              </w:rPr>
              <w:t xml:space="preserve"> ir partneriui (-iams)</w:t>
            </w:r>
            <w:r w:rsidRPr="00AD447A">
              <w:rPr>
                <w:rFonts w:eastAsia="Times New Roman"/>
                <w:lang w:eastAsia="lt-LT"/>
              </w:rPr>
              <w:t>, jei perkėl</w:t>
            </w:r>
            <w:r>
              <w:rPr>
                <w:rFonts w:eastAsia="Times New Roman"/>
                <w:lang w:eastAsia="lt-LT"/>
              </w:rPr>
              <w:t xml:space="preserve">ė </w:t>
            </w:r>
            <w:r w:rsidRPr="00AD447A">
              <w:rPr>
                <w:rFonts w:eastAsia="Times New Roman"/>
                <w:lang w:eastAsia="lt-LT"/>
              </w:rPr>
              <w:t xml:space="preserve">gamybinę veiklą valstybėje narėje arba į kitą valstybę narę, nėra taikoma arba nebuvo taikoma išieškojimo procedūra </w:t>
            </w:r>
            <w:r w:rsidRPr="00AD447A">
              <w:rPr>
                <w:rFonts w:eastAsia="Times New Roman"/>
                <w:i/>
                <w:lang w:eastAsia="lt-LT"/>
              </w:rPr>
              <w:t>(ši nuostata nėra taikoma viešiesiems juridiniams asmenims)</w:t>
            </w:r>
            <w:r w:rsidRPr="00AD447A">
              <w:rPr>
                <w:rFonts w:eastAsia="Times New Roman"/>
                <w:lang w:eastAsia="lt-LT"/>
              </w:rPr>
              <w:t>;</w:t>
            </w:r>
          </w:p>
          <w:p w:rsidR="00DA798F" w:rsidRDefault="00DA798F" w:rsidP="00DA798F">
            <w:pPr>
              <w:rPr>
                <w:rFonts w:eastAsia="Times New Roman"/>
                <w:lang w:eastAsia="lt-LT"/>
              </w:rPr>
            </w:pPr>
            <w:r w:rsidRPr="00AD447A">
              <w:rPr>
                <w:rFonts w:eastAsia="Times New Roman"/>
                <w:lang w:eastAsia="lt-LT"/>
              </w:rPr>
              <w:t xml:space="preserve">5.4.5. paraiškos vertinimo metu pareiškėjui </w:t>
            </w:r>
            <w:r>
              <w:rPr>
                <w:rFonts w:eastAsia="Times New Roman"/>
                <w:lang w:eastAsia="lt-LT"/>
              </w:rPr>
              <w:t xml:space="preserve">ir partneriui (-iams) </w:t>
            </w:r>
            <w:r w:rsidRPr="00AD447A">
              <w:rPr>
                <w:rFonts w:eastAsia="Times New Roman"/>
                <w:lang w:eastAsia="lt-LT"/>
              </w:rPr>
              <w:t>nėra taikomas apribojimas (iki 5</w:t>
            </w:r>
            <w:r>
              <w:rPr>
                <w:rFonts w:eastAsia="Times New Roman"/>
                <w:lang w:eastAsia="lt-LT"/>
              </w:rPr>
              <w:t> </w:t>
            </w:r>
            <w:r w:rsidRPr="00AD447A">
              <w:rPr>
                <w:rFonts w:eastAsia="Times New Roman"/>
                <w:lang w:eastAsia="lt-LT"/>
              </w:rPr>
              <w:t xml:space="preserve">metų) neskirti ES finansinės paramos dėl trečiųjų šalių piliečių nelegalaus įdarbinimo </w:t>
            </w:r>
            <w:r w:rsidRPr="00AD447A">
              <w:rPr>
                <w:rFonts w:eastAsia="Times New Roman"/>
                <w:i/>
                <w:lang w:eastAsia="lt-LT"/>
              </w:rPr>
              <w:t>(ši nuostata nėra taikoma viešiesiems juridiniams asmenims)</w:t>
            </w:r>
            <w:r w:rsidRPr="00AD447A">
              <w:rPr>
                <w:rFonts w:eastAsia="Times New Roman"/>
                <w:lang w:eastAsia="lt-LT"/>
              </w:rPr>
              <w:t>;</w:t>
            </w:r>
          </w:p>
          <w:p w:rsidR="00DA798F" w:rsidRDefault="00DA798F" w:rsidP="00DA798F">
            <w:pPr>
              <w:rPr>
                <w:rFonts w:eastAsia="Times New Roman"/>
                <w:lang w:eastAsia="lt-LT"/>
              </w:rPr>
            </w:pPr>
            <w:r w:rsidRPr="00AD447A">
              <w:rPr>
                <w:rFonts w:eastAsia="Times New Roman"/>
                <w:lang w:eastAsia="lt-LT"/>
              </w:rPr>
              <w:t xml:space="preserve">5.4.6. </w:t>
            </w:r>
            <w:r w:rsidRPr="00BC7A21">
              <w:rPr>
                <w:rFonts w:eastAsia="Times New Roman"/>
                <w:lang w:eastAsia="lt-LT"/>
              </w:rPr>
              <w:t xml:space="preserve">paraiškos vertinimo metu pareiškėjui ir partneriui (-iams) nėra taikomas apribojimas gauti finansavimą dėl to, kad per sprendime dėl lėšų grąžinimo nustatytą terminą lėšos nebuvo grąžintos arba grąžinta tik dalis lėšų </w:t>
            </w:r>
            <w:r w:rsidRPr="00BC7A21">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t>
            </w:r>
            <w:r w:rsidRPr="00BC7A21">
              <w:rPr>
                <w:rFonts w:eastAsia="Times New Roman"/>
                <w:lang w:eastAsia="lt-LT"/>
              </w:rPr>
              <w:t>;</w:t>
            </w:r>
          </w:p>
          <w:p w:rsidR="00DA798F" w:rsidRPr="007D3761" w:rsidRDefault="00DA798F" w:rsidP="00DA798F">
            <w:pPr>
              <w:rPr>
                <w:rFonts w:eastAsia="Times New Roman"/>
                <w:lang w:eastAsia="lt-LT"/>
              </w:rPr>
            </w:pPr>
            <w:r w:rsidRPr="00AD447A">
              <w:rPr>
                <w:rFonts w:eastAsia="Times New Roman"/>
                <w:lang w:eastAsia="lt-LT"/>
              </w:rPr>
              <w:t xml:space="preserve">5.4.7. </w:t>
            </w:r>
            <w:r w:rsidRPr="00BC7A21">
              <w:rPr>
                <w:rFonts w:eastAsia="Times New Roman"/>
                <w:lang w:eastAsia="lt-LT"/>
              </w:rPr>
              <w:t>paraiškos vertinimo metu pareiškėjas</w:t>
            </w:r>
            <w:r>
              <w:rPr>
                <w:rFonts w:eastAsia="Times New Roman"/>
                <w:lang w:eastAsia="lt-LT"/>
              </w:rPr>
              <w:t xml:space="preserve"> ir partneris (-iai) </w:t>
            </w:r>
            <w:r w:rsidRPr="00BC7A21">
              <w:rPr>
                <w:rFonts w:eastAsia="Times New Roman"/>
                <w:lang w:eastAsia="lt-LT"/>
              </w:rPr>
              <w:t xml:space="preserve">Juridinių asmenų registrui yra pateikę metinių finansinių ataskaitų rinkinius, taip pat metinių konsoliduotųjų finansinių ataskaitų </w:t>
            </w:r>
            <w:r w:rsidRPr="00BC7A21">
              <w:rPr>
                <w:rFonts w:eastAsia="Times New Roman"/>
                <w:lang w:eastAsia="lt-LT"/>
              </w:rPr>
              <w:lastRenderedPageBreak/>
              <w:t>rinkinius, kaip nustatyta Juridinių asmenų registro nuostatuose, patvirtintuose Lietuvos Respublikos Vyriausybės 2003 m. lapkričio 12 d. nutarimu Nr.</w:t>
            </w:r>
            <w:r>
              <w:rPr>
                <w:rFonts w:eastAsia="Times New Roman"/>
                <w:lang w:eastAsia="lt-LT"/>
              </w:rPr>
              <w:t xml:space="preserve">  </w:t>
            </w:r>
            <w:r w:rsidRPr="00BC7A21">
              <w:rPr>
                <w:rFonts w:eastAsia="Times New Roman"/>
                <w:lang w:eastAsia="lt-LT"/>
              </w:rPr>
              <w:t xml:space="preserve">1407 </w:t>
            </w:r>
            <w:r w:rsidRPr="00BC7A21">
              <w:rPr>
                <w:rFonts w:eastAsia="Times New Roman"/>
                <w:color w:val="000000"/>
                <w:lang w:eastAsia="lt-LT"/>
              </w:rPr>
              <w:t>„</w:t>
            </w:r>
            <w:r w:rsidRPr="00BC7A21">
              <w:rPr>
                <w:rFonts w:eastAsia="Times New Roman"/>
                <w:lang w:eastAsia="lt-LT"/>
              </w:rPr>
              <w:t xml:space="preserve">Dėl Juridinių asmenų registro įsteigimo ir Juridinių asmenų registro nuostatų patvirtinimo“ </w:t>
            </w:r>
            <w:r w:rsidRPr="00CC4AB8">
              <w:rPr>
                <w:rFonts w:eastAsia="Times New Roman"/>
                <w:i/>
                <w:lang w:eastAsia="lt-LT"/>
              </w:rPr>
              <w:t>(</w:t>
            </w:r>
            <w:r w:rsidRPr="00CC4AB8">
              <w:rPr>
                <w:i/>
              </w:rPr>
              <w:t xml:space="preserve">ši nuostata netaikoma, kai pareiškėjas yra fizinis asmuo; </w:t>
            </w:r>
            <w:r w:rsidRPr="00CC4AB8">
              <w:rPr>
                <w:rFonts w:eastAsia="Times New Roman"/>
                <w:i/>
                <w:lang w:eastAsia="lt-LT"/>
              </w:rPr>
              <w:t>š</w:t>
            </w:r>
            <w:r w:rsidRPr="00BC7A21">
              <w:rPr>
                <w:rFonts w:eastAsia="Times New Roman"/>
                <w:i/>
                <w:lang w:eastAsia="lt-LT"/>
              </w:rPr>
              <w:t>i nuostata taikoma tik tais atvejais, kai finansines ataskaitas būtina rengti pagal įstatymus, taikomus juridiniam asmeniui, užsienio juridiniam asmeniui ar kitai organizacijai arba jų filialui).</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r w:rsidRPr="00CA5158">
              <w:rPr>
                <w:lang w:eastAsia="lt-LT"/>
              </w:rPr>
              <w:t>Informacijos šaltini</w:t>
            </w:r>
            <w:r>
              <w:rPr>
                <w:lang w:eastAsia="lt-LT"/>
              </w:rPr>
              <w:t>ai:</w:t>
            </w:r>
            <w:r w:rsidRPr="00CA5158">
              <w:rPr>
                <w:lang w:eastAsia="lt-LT"/>
              </w:rPr>
              <w:t xml:space="preserve"> paraiška, </w:t>
            </w:r>
            <w:r w:rsidRPr="004B398A">
              <w:t>Audito, apskaitos, turto vertinimo ir nemokumo valdymo tarnyb</w:t>
            </w:r>
            <w:r>
              <w:t>os</w:t>
            </w:r>
            <w:r w:rsidRPr="004B398A">
              <w:t xml:space="preserve"> prie Lietuvos Respublikos finansų ministerijos</w:t>
            </w:r>
            <w:r>
              <w:t xml:space="preserve"> duomenys.</w:t>
            </w: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lang w:eastAsia="lt-LT"/>
              </w:rPr>
            </w:pPr>
            <w:r w:rsidRPr="007D3761">
              <w:rPr>
                <w:rFonts w:eastAsia="Times New Roman"/>
                <w:lang w:eastAsia="lt-LT"/>
              </w:rPr>
              <w:t>Informacijos šaltiniai: paraiška,</w:t>
            </w:r>
            <w:r>
              <w:rPr>
                <w:rFonts w:eastAsia="Times New Roman"/>
                <w:lang w:eastAsia="lt-LT"/>
              </w:rPr>
              <w:t xml:space="preserve"> Audito, </w:t>
            </w:r>
            <w:r>
              <w:rPr>
                <w:rFonts w:eastAsia="Times New Roman"/>
                <w:lang w:eastAsia="lt-LT"/>
              </w:rPr>
              <w:lastRenderedPageBreak/>
              <w:t>apskaitos, turto vertinimo ir nemokumo valdymo tarnyba prie Lietuvos Respublikos finansų ministerijos,</w:t>
            </w:r>
            <w:r w:rsidRPr="007D3761">
              <w:rPr>
                <w:rFonts w:eastAsia="Times New Roman"/>
                <w:lang w:eastAsia="lt-LT"/>
              </w:rPr>
              <w:t xml:space="preserve"> </w:t>
            </w:r>
            <w:r w:rsidRPr="00017A0C">
              <w:rPr>
                <w:lang w:eastAsia="lt-LT"/>
              </w:rPr>
              <w:t>VĮ Registrų centras Juridinių asmenų registro viešai skelbiama informacija, Valstybinio socialinio draudimo fondo valdybos ir Valstybinės mokesčių inspekcijos prie Lietuvos Respublikos finansų ministerijos viešai skelbiama informacija.</w:t>
            </w: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p>
          <w:p w:rsidR="00DA798F" w:rsidRDefault="00DA798F" w:rsidP="00DA798F">
            <w:pPr>
              <w:rPr>
                <w:lang w:eastAsia="lt-LT"/>
              </w:rPr>
            </w:pPr>
            <w:r>
              <w:rPr>
                <w:lang w:eastAsia="lt-LT"/>
              </w:rPr>
              <w:t>Informacijos šaltinis – paraiška.</w:t>
            </w:r>
          </w:p>
          <w:p w:rsidR="00DA798F" w:rsidRDefault="00DA798F" w:rsidP="00DA798F">
            <w:pPr>
              <w:rPr>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EF7D2F" w:rsidRDefault="00EF7D2F" w:rsidP="00DA798F">
            <w:pPr>
              <w:rPr>
                <w:lang w:eastAsia="lt-LT"/>
              </w:rPr>
            </w:pPr>
          </w:p>
          <w:p w:rsidR="00DA798F" w:rsidRPr="00AA1B81" w:rsidRDefault="00DA798F" w:rsidP="003F3968">
            <w:pPr>
              <w:ind w:firstLine="778"/>
              <w:rPr>
                <w:lang w:eastAsia="lt-LT"/>
              </w:rPr>
            </w:pPr>
            <w:r w:rsidRPr="00AA1B81">
              <w:rPr>
                <w:lang w:eastAsia="lt-LT"/>
              </w:rPr>
              <w:t>Informacijos šaltinis – paraiška.</w:t>
            </w: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Pr="00AA1B81" w:rsidRDefault="00DA798F" w:rsidP="00DA798F">
            <w:pPr>
              <w:rPr>
                <w:lang w:eastAsia="lt-LT"/>
              </w:rPr>
            </w:pPr>
            <w:r w:rsidRPr="00AA1B81">
              <w:rPr>
                <w:lang w:eastAsia="lt-LT"/>
              </w:rPr>
              <w:t>Informacijos šaltinis – paraiška.</w:t>
            </w: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Pr="00AA1B81" w:rsidRDefault="00DA798F" w:rsidP="00DA798F">
            <w:pPr>
              <w:rPr>
                <w:lang w:eastAsia="lt-LT"/>
              </w:rPr>
            </w:pPr>
            <w:r w:rsidRPr="00AA1B81">
              <w:rPr>
                <w:lang w:eastAsia="lt-LT"/>
              </w:rPr>
              <w:t>Informacijos šaltinis – paraiška.</w:t>
            </w: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Default="00DA798F" w:rsidP="00DA798F">
            <w:pPr>
              <w:rPr>
                <w:rFonts w:eastAsia="Times New Roman"/>
                <w:lang w:eastAsia="lt-LT"/>
              </w:rPr>
            </w:pPr>
          </w:p>
          <w:p w:rsidR="00DA798F" w:rsidRPr="007D3761" w:rsidRDefault="00DA798F" w:rsidP="00DA798F">
            <w:pPr>
              <w:rPr>
                <w:rFonts w:eastAsia="Times New Roman"/>
                <w:lang w:eastAsia="lt-LT"/>
              </w:rPr>
            </w:pPr>
            <w:r w:rsidRPr="00AA1B81">
              <w:rPr>
                <w:lang w:eastAsia="lt-LT"/>
              </w:rPr>
              <w:t>I</w:t>
            </w:r>
            <w:r>
              <w:rPr>
                <w:lang w:eastAsia="lt-LT"/>
              </w:rPr>
              <w:t xml:space="preserve">nformacijos šaltinis – paraiška, </w:t>
            </w:r>
            <w:r w:rsidRPr="00AA1B81">
              <w:rPr>
                <w:lang w:eastAsia="lt-LT"/>
              </w:rPr>
              <w:t>Juridinių asmenų registro</w:t>
            </w:r>
            <w:r>
              <w:rPr>
                <w:lang w:eastAsia="lt-LT"/>
              </w:rPr>
              <w:t xml:space="preserve"> duomenys.</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lastRenderedPageBreak/>
              <w:t>5.5. Pareiškėjas</w:t>
            </w:r>
            <w:r>
              <w:rPr>
                <w:rFonts w:eastAsia="Times New Roman"/>
                <w:lang w:eastAsia="lt-LT"/>
              </w:rPr>
              <w:t xml:space="preserve"> ir partneris (-iai) </w:t>
            </w:r>
            <w:r w:rsidRPr="007D3761">
              <w:rPr>
                <w:rFonts w:eastAsia="Times New Roman"/>
                <w:lang w:eastAsia="lt-LT"/>
              </w:rPr>
              <w:t>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74"/>
        </w:trPr>
        <w:tc>
          <w:tcPr>
            <w:tcW w:w="5245" w:type="dxa"/>
            <w:tcBorders>
              <w:top w:val="single" w:sz="4" w:space="0" w:color="000000"/>
              <w:left w:val="single" w:sz="4" w:space="0" w:color="000000"/>
              <w:right w:val="single" w:sz="4" w:space="0" w:color="000000"/>
            </w:tcBorders>
            <w:hideMark/>
          </w:tcPr>
          <w:p w:rsidR="00DA798F" w:rsidRPr="007D3761" w:rsidRDefault="00DA798F" w:rsidP="00DA798F">
            <w:pPr>
              <w:rPr>
                <w:rFonts w:eastAsia="Times New Roman"/>
                <w:i/>
                <w:spacing w:val="-4"/>
                <w:lang w:eastAsia="lt-LT"/>
              </w:rPr>
            </w:pPr>
            <w:r w:rsidRPr="007D3761">
              <w:rPr>
                <w:rFonts w:eastAsia="Times New Roman"/>
                <w:spacing w:val="-4"/>
                <w:lang w:eastAsia="lt-LT"/>
              </w:rPr>
              <w:t xml:space="preserve">5.6. Projekto parengtumas atitinka </w:t>
            </w:r>
            <w:r w:rsidRPr="007D3761">
              <w:rPr>
                <w:rFonts w:eastAsia="Times New Roman"/>
                <w:lang w:eastAsia="lt-LT"/>
              </w:rPr>
              <w:t>projektų finansavimo sąlygų a</w:t>
            </w:r>
            <w:r w:rsidRPr="007D3761">
              <w:rPr>
                <w:rFonts w:eastAsia="Times New Roman"/>
                <w:spacing w:val="-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DA798F" w:rsidRPr="007D3761" w:rsidRDefault="00DA798F" w:rsidP="00DA798F">
            <w:pPr>
              <w:autoSpaceDE w:val="0"/>
              <w:autoSpaceDN w:val="0"/>
              <w:adjustRightInd w:val="0"/>
            </w:pPr>
            <w:r w:rsidRPr="007D3761">
              <w:t>5.7. Partnerystė projekte yra pagrįsta ir teikia naudą</w:t>
            </w:r>
            <w:r w:rsidRPr="007D3761">
              <w:rPr>
                <w:rFonts w:eastAsia="Times New Roman"/>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6. Projekt</w:t>
            </w:r>
            <w:r>
              <w:rPr>
                <w:rFonts w:eastAsia="Times New Roman"/>
                <w:b/>
                <w:bCs/>
                <w:lang w:eastAsia="lt-LT"/>
              </w:rPr>
              <w:t>o</w:t>
            </w:r>
            <w:r w:rsidRPr="007D3761">
              <w:rPr>
                <w:rFonts w:eastAsia="Times New Roman"/>
                <w:b/>
                <w:bCs/>
                <w:lang w:eastAsia="lt-LT"/>
              </w:rPr>
              <w:t xml:space="preserve"> išlaidų finansavimo šaltini</w:t>
            </w:r>
            <w:r>
              <w:rPr>
                <w:rFonts w:eastAsia="Times New Roman"/>
                <w:b/>
                <w:bCs/>
                <w:lang w:eastAsia="lt-LT"/>
              </w:rPr>
              <w:t>ai aiškiai nustatyti ir užtikrinti</w:t>
            </w:r>
            <w:r w:rsidRPr="007D3761">
              <w:rPr>
                <w:rFonts w:eastAsia="Times New Roman"/>
                <w:b/>
                <w:bCs/>
                <w:lang w:eastAsia="lt-LT"/>
              </w:rPr>
              <w:t>.</w:t>
            </w: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i/>
                <w:lang w:eastAsia="lt-LT"/>
              </w:rPr>
            </w:pPr>
            <w:r w:rsidRPr="007D3761">
              <w:rPr>
                <w:rFonts w:eastAsia="Times New Roman"/>
                <w:lang w:eastAsia="lt-LT"/>
              </w:rPr>
              <w:t xml:space="preserve">6.1. Pareiškėjo </w:t>
            </w:r>
            <w:r>
              <w:rPr>
                <w:rFonts w:eastAsia="Times New Roman"/>
                <w:lang w:eastAsia="lt-LT"/>
              </w:rPr>
              <w:t xml:space="preserve">ir (ar) partnerio (-ių) </w:t>
            </w:r>
            <w:r w:rsidRPr="007D3761">
              <w:rPr>
                <w:rFonts w:eastAsia="Times New Roman"/>
                <w:lang w:eastAsia="lt-LT"/>
              </w:rPr>
              <w:t xml:space="preserve">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DA798F" w:rsidRPr="00580532" w:rsidRDefault="00DA798F" w:rsidP="00DA798F">
            <w:r w:rsidRPr="00580532">
              <w:t xml:space="preserve">Pareiškėjas turi prisidėti prie projekto įgyvendinimo Aprašo </w:t>
            </w:r>
            <w:r w:rsidR="00D45C5D">
              <w:t>40</w:t>
            </w:r>
            <w:r w:rsidRPr="00580532">
              <w:t xml:space="preserve"> punkt</w:t>
            </w:r>
            <w:r>
              <w:t xml:space="preserve">e </w:t>
            </w:r>
            <w:r w:rsidRPr="00580532">
              <w:t>nurodyta lėšų dalimi.</w:t>
            </w:r>
          </w:p>
          <w:p w:rsidR="00DA798F" w:rsidRDefault="00DA798F" w:rsidP="00DA798F"/>
          <w:p w:rsidR="00DA798F" w:rsidRPr="007D3761" w:rsidRDefault="00DA798F" w:rsidP="00DA798F">
            <w:pPr>
              <w:rPr>
                <w:rFonts w:eastAsia="Times New Roman"/>
                <w:lang w:eastAsia="lt-LT"/>
              </w:rPr>
            </w:pPr>
            <w:r w:rsidRPr="00017A0C">
              <w:rPr>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Pr>
                <w:rFonts w:eastAsia="Times New Roman"/>
                <w:lang w:eastAsia="lt-LT"/>
              </w:rPr>
              <w:t>Netaikoma</w:t>
            </w:r>
            <w:r w:rsidRPr="007D376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7. Užtikrintas efektyvus projektui įgyvendinti reikalingų lėšų panaudojimas.</w:t>
            </w: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7.1. </w:t>
            </w:r>
            <w:r w:rsidRPr="007D3761">
              <w:rPr>
                <w:rFonts w:eastAsia="Times New Roman"/>
                <w:color w:val="000000"/>
                <w:lang w:eastAsia="lt-LT"/>
              </w:rPr>
              <w:t>Projekto įgyvendinimo alternatyvos pasirinkimas pagrįstas sąnaudų ir naudos analizės rezultatais</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7.1.1. projekto įgyvendinimo </w:t>
            </w:r>
            <w:r w:rsidRPr="00635B44">
              <w:rPr>
                <w:rFonts w:eastAsia="Times New Roman"/>
                <w:lang w:eastAsia="lt-LT"/>
              </w:rPr>
              <w:t>alternatyv</w:t>
            </w:r>
            <w:r>
              <w:rPr>
                <w:rFonts w:eastAsia="Times New Roman"/>
                <w:lang w:eastAsia="lt-LT"/>
              </w:rPr>
              <w:t>ai (-oms)</w:t>
            </w:r>
            <w:r w:rsidRPr="007D3761">
              <w:rPr>
                <w:rFonts w:eastAsia="Times New Roman"/>
                <w:lang w:eastAsia="lt-LT"/>
              </w:rPr>
              <w:t xml:space="preserve"> įvertinti naudojamos pajamų, sąnaudų, finansavimo šaltinių, sukuriamos naudos ir kitos </w:t>
            </w:r>
            <w:r w:rsidRPr="007D3761">
              <w:rPr>
                <w:rFonts w:eastAsia="Times New Roman"/>
                <w:lang w:eastAsia="lt-LT"/>
              </w:rPr>
              <w:lastRenderedPageBreak/>
              <w:t>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lastRenderedPageBreak/>
              <w:t xml:space="preserve">7.1.2. projekto įgyvendinimo </w:t>
            </w:r>
            <w:r w:rsidRPr="00635B44">
              <w:rPr>
                <w:rFonts w:eastAsia="Times New Roman"/>
                <w:lang w:eastAsia="lt-LT"/>
              </w:rPr>
              <w:t>alternatyv</w:t>
            </w:r>
            <w:r>
              <w:rPr>
                <w:rFonts w:eastAsia="Times New Roman"/>
                <w:lang w:eastAsia="lt-LT"/>
              </w:rPr>
              <w:t>ai (-oms)</w:t>
            </w:r>
            <w:r w:rsidRPr="007D3761">
              <w:rPr>
                <w:rFonts w:eastAsia="Times New Roman"/>
                <w:lang w:eastAsia="lt-LT"/>
              </w:rPr>
              <w:t xml:space="preserve">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7.1.3. projekto įgyvendinimo </w:t>
            </w:r>
            <w:r w:rsidRPr="00635B44">
              <w:rPr>
                <w:rFonts w:eastAsia="Times New Roman"/>
                <w:lang w:eastAsia="lt-LT"/>
              </w:rPr>
              <w:t>alternatyv</w:t>
            </w:r>
            <w:r>
              <w:rPr>
                <w:rFonts w:eastAsia="Times New Roman"/>
                <w:lang w:eastAsia="lt-LT"/>
              </w:rPr>
              <w:t>ai (-oms)</w:t>
            </w:r>
            <w:r w:rsidRPr="007D3761">
              <w:rPr>
                <w:rFonts w:eastAsia="Times New Roman"/>
                <w:lang w:eastAsia="lt-LT"/>
              </w:rPr>
              <w:t xml:space="preserve">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7.1.4. optimali projekto įgyvendinimo alternatyva pasirinkta pagal projekto įgyvendinimo alternatyvų finansinių ir (arba) ekonominių rodiklių (grynosios dabartinės vertės, vidinės grąžos normos, sąnaudų</w:t>
            </w:r>
            <w:r>
              <w:rPr>
                <w:rFonts w:eastAsia="Times New Roman"/>
                <w:lang w:eastAsia="lt-LT"/>
              </w:rPr>
              <w:t xml:space="preserve"> </w:t>
            </w:r>
            <w:r w:rsidRPr="00635B44">
              <w:rPr>
                <w:rFonts w:eastAsia="Times New Roman"/>
                <w:lang w:eastAsia="lt-LT"/>
              </w:rPr>
              <w:t>ir naudos</w:t>
            </w:r>
            <w:r w:rsidRPr="007D3761">
              <w:rPr>
                <w:rFonts w:eastAsia="Times New Roman"/>
                <w:lang w:eastAsia="lt-LT"/>
              </w:rPr>
              <w:t xml:space="preserve"> santykio) reikšmes;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i/>
                <w:lang w:eastAsia="lt-LT"/>
              </w:rPr>
            </w:pPr>
            <w:r w:rsidRPr="007D3761">
              <w:rPr>
                <w:rFonts w:eastAsia="Times New Roman"/>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r w:rsidRPr="007D3761">
              <w:rPr>
                <w:rFonts w:eastAsia="Times New Roman"/>
                <w:lang w:eastAsia="lt-LT"/>
              </w:rPr>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 xml:space="preserve">, </w:t>
            </w:r>
            <w: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DA798F" w:rsidRPr="007D3761" w:rsidRDefault="00DA798F" w:rsidP="00DA798F">
            <w:pPr>
              <w:rPr>
                <w:rFonts w:eastAsia="Times New Roman"/>
                <w:spacing w:val="-4"/>
                <w:lang w:eastAsia="lt-LT"/>
              </w:rPr>
            </w:pPr>
            <w:r w:rsidRPr="007D3761">
              <w:rPr>
                <w:rFonts w:eastAsia="Times New Roman"/>
                <w:lang w:eastAsia="lt-LT"/>
              </w:rPr>
              <w:lastRenderedPageBreak/>
              <w:t xml:space="preserve">7.5. </w:t>
            </w:r>
            <w:r w:rsidRPr="007D3761">
              <w:rPr>
                <w:rFonts w:eastAsia="Times New Roman"/>
                <w:spacing w:val="-4"/>
                <w:lang w:eastAsia="lt-LT"/>
              </w:rPr>
              <w:t xml:space="preserve">Pareiškėjas gali įgyvendinti projekto tikslus, veiklas, uždavinius bei pasiekti rezultatus per projekto įgyvendinimo laikotarpį; projekto įgyvendinimo trukmė, atitinka </w:t>
            </w:r>
            <w:r w:rsidRPr="007D3761">
              <w:rPr>
                <w:rFonts w:eastAsia="Times New Roman"/>
                <w:lang w:eastAsia="lt-LT"/>
              </w:rPr>
              <w:t>projektų finansavimo sąlygų a</w:t>
            </w:r>
            <w:r w:rsidRPr="007D3761">
              <w:rPr>
                <w:rFonts w:eastAsia="Times New Roman"/>
                <w:spacing w:val="-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r w:rsidRPr="007D3761">
              <w:t xml:space="preserve">Projekto įgyvendinimo trukmė (terminas) turi atitikti Aprašo </w:t>
            </w:r>
            <w:r w:rsidRPr="00725C23">
              <w:t>2</w:t>
            </w:r>
            <w:r w:rsidR="009C2388">
              <w:t>3</w:t>
            </w:r>
            <w:r w:rsidRPr="00725C23">
              <w:t xml:space="preserve"> </w:t>
            </w:r>
            <w:r w:rsidRPr="007D3761">
              <w:t>punkte nustatytus reikalavimus.</w:t>
            </w:r>
          </w:p>
          <w:p w:rsidR="00DA798F" w:rsidRPr="007D3761" w:rsidRDefault="00DA798F" w:rsidP="00DA798F">
            <w:pPr>
              <w:rPr>
                <w:rFonts w:eastAsia="Times New Roman"/>
                <w:lang w:eastAsia="lt-LT"/>
              </w:rPr>
            </w:pPr>
          </w:p>
          <w:p w:rsidR="00DA798F" w:rsidRPr="007D3761" w:rsidRDefault="00DA798F" w:rsidP="00DA798F">
            <w:pPr>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 xml:space="preserve">7.7. Teisingai </w:t>
            </w:r>
            <w:r w:rsidRPr="007D3761">
              <w:t>pritaikyti fiksuotoji projekto išlaidų norma, fiksuotieji</w:t>
            </w:r>
            <w:r w:rsidRPr="007D3761">
              <w:rPr>
                <w:rFonts w:eastAsia="Times New Roman"/>
                <w:lang w:eastAsia="lt-LT"/>
              </w:rPr>
              <w:t xml:space="preserve"> projekto išlaidų </w:t>
            </w:r>
            <w:r w:rsidRPr="007D3761">
              <w:t>vieneto įkainiai, fiksuotosios projekto išlaidų sumos ir (ar) apdovanojimai.</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DA798F" w:rsidRPr="00BE0D3D" w:rsidRDefault="00DA798F" w:rsidP="00DA798F">
            <w:r w:rsidRPr="007D3761">
              <w:t>Projektui taikom</w:t>
            </w:r>
            <w:r>
              <w:t>os fiksuot</w:t>
            </w:r>
            <w:r w:rsidR="009C2388">
              <w:t xml:space="preserve">ieji įkainiai </w:t>
            </w:r>
            <w:r>
              <w:t xml:space="preserve">turi </w:t>
            </w:r>
            <w:r w:rsidRPr="007D3761">
              <w:t xml:space="preserve">atitikti </w:t>
            </w:r>
            <w:r w:rsidR="00725A74" w:rsidRPr="00BE0D3D">
              <w:t>Aprašo 45</w:t>
            </w:r>
            <w:r w:rsidR="00BE0D3D" w:rsidRPr="00BE0D3D">
              <w:t xml:space="preserve"> ir 46 </w:t>
            </w:r>
            <w:r w:rsidRPr="00BE0D3D">
              <w:t>punktuose nustatytus reikalavimus.</w:t>
            </w:r>
          </w:p>
          <w:p w:rsidR="00DA798F" w:rsidRPr="007D3761" w:rsidRDefault="00DA798F" w:rsidP="00DA798F"/>
          <w:p w:rsidR="00DA798F" w:rsidRPr="007D3761" w:rsidRDefault="00DA798F" w:rsidP="00DA798F">
            <w:pPr>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DA798F" w:rsidRPr="007D3761" w:rsidRDefault="00DA798F" w:rsidP="00DA798F">
            <w:pPr>
              <w:rPr>
                <w:rFonts w:eastAsia="Times New Roman"/>
                <w:lang w:eastAsia="lt-LT"/>
              </w:rPr>
            </w:pPr>
            <w:r w:rsidRPr="007D3761">
              <w:rPr>
                <w:rFonts w:eastAsia="Times New Roman"/>
                <w:lang w:eastAsia="lt-LT"/>
              </w:rPr>
              <w:t>– negaunama pajamų;</w:t>
            </w:r>
          </w:p>
          <w:p w:rsidR="00DA798F" w:rsidRPr="007D3761" w:rsidRDefault="00DA798F" w:rsidP="00DA798F">
            <w:pPr>
              <w:rPr>
                <w:rFonts w:eastAsia="Times New Roman"/>
                <w:lang w:eastAsia="lt-LT"/>
              </w:rPr>
            </w:pPr>
            <w:r w:rsidRPr="007D3761">
              <w:rPr>
                <w:rFonts w:eastAsia="Times New Roman"/>
                <w:lang w:eastAsia="lt-LT"/>
              </w:rPr>
              <w:t>– gaunama pajamų ir jos yra įvertintos iš anksto;</w:t>
            </w:r>
          </w:p>
          <w:p w:rsidR="00DA798F" w:rsidRPr="007D3761" w:rsidRDefault="00DA798F" w:rsidP="00DA798F">
            <w:pPr>
              <w:rPr>
                <w:rFonts w:eastAsia="Times New Roman"/>
                <w:lang w:eastAsia="lt-LT"/>
              </w:rPr>
            </w:pPr>
            <w:r w:rsidRPr="007D3761">
              <w:rPr>
                <w:rFonts w:eastAsia="Times New Roman"/>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r w:rsidR="00DA798F" w:rsidRPr="007D3761"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A798F" w:rsidRPr="007D3761" w:rsidRDefault="00DA798F" w:rsidP="00DA798F">
            <w:pPr>
              <w:rPr>
                <w:rFonts w:eastAsia="Times New Roman"/>
                <w:lang w:eastAsia="lt-LT"/>
              </w:rPr>
            </w:pPr>
            <w:r w:rsidRPr="007D3761">
              <w:rPr>
                <w:rFonts w:eastAsia="Times New Roman"/>
                <w:b/>
                <w:bCs/>
                <w:lang w:eastAsia="lt-LT"/>
              </w:rPr>
              <w:t>8. Projekto veiklos vykdomos</w:t>
            </w:r>
            <w:r w:rsidRPr="007D3761">
              <w:rPr>
                <w:rFonts w:eastAsia="Times New Roman"/>
                <w:bCs/>
                <w:lang w:eastAsia="lt-LT"/>
              </w:rPr>
              <w:t xml:space="preserve"> </w:t>
            </w:r>
            <w:r w:rsidRPr="007D3761">
              <w:rPr>
                <w:rFonts w:eastAsia="Times New Roman"/>
                <w:b/>
                <w:bCs/>
                <w:lang w:eastAsia="lt-LT"/>
              </w:rPr>
              <w:t>veiksmų programos įgyvendinimo teritorijoje.</w:t>
            </w:r>
          </w:p>
        </w:tc>
      </w:tr>
      <w:tr w:rsidR="00DA798F" w:rsidRPr="007D3761"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DA798F" w:rsidRPr="007D3761" w:rsidRDefault="00DA798F" w:rsidP="00DA798F">
            <w:pPr>
              <w:rPr>
                <w:rFonts w:eastAsia="Times New Roman"/>
                <w:lang w:eastAsia="lt-LT"/>
              </w:rPr>
            </w:pPr>
            <w:r w:rsidRPr="007D3761">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DA798F" w:rsidRPr="007D3761" w:rsidRDefault="00DA798F" w:rsidP="00DA798F">
            <w:pPr>
              <w:rPr>
                <w:rFonts w:eastAsia="Times New Roman"/>
                <w:lang w:eastAsia="lt-LT"/>
              </w:rPr>
            </w:pPr>
            <w:r>
              <w:rPr>
                <w:rFonts w:eastAsia="Times New Roman"/>
                <w:lang w:eastAsia="lt-LT"/>
              </w:rPr>
              <w:t>8.1.1.</w:t>
            </w:r>
            <w:r w:rsidRPr="007D3761">
              <w:rPr>
                <w:rFonts w:eastAsia="Times New Roman"/>
                <w:lang w:eastAsia="lt-LT"/>
              </w:rPr>
              <w:t xml:space="preserve"> iš </w:t>
            </w:r>
            <w:r w:rsidRPr="004A03FA">
              <w:t>Europos regioninės plėtros fondo ir Sanglaudos fondo</w:t>
            </w:r>
            <w:r w:rsidRPr="007D3761">
              <w:rPr>
                <w:rFonts w:eastAsia="Times New Roman"/>
                <w:lang w:eastAsia="lt-LT"/>
              </w:rPr>
              <w:t xml:space="preserve"> bendrai finansuojamo projekto veiklų, vykdomų ne Lietuvos Respublikoje, </w:t>
            </w:r>
            <w:r>
              <w:rPr>
                <w:rFonts w:eastAsia="Times New Roman"/>
                <w:lang w:eastAsia="lt-LT"/>
              </w:rPr>
              <w:t>o</w:t>
            </w:r>
            <w:r w:rsidRPr="007D3761">
              <w:rPr>
                <w:rFonts w:eastAsia="Times New Roman"/>
                <w:lang w:eastAsia="lt-LT"/>
              </w:rPr>
              <w:t xml:space="preserve"> ES teritorijoje, išlaidos neviršija procento, nustatyto </w:t>
            </w:r>
            <w:r w:rsidRPr="007D3761">
              <w:rPr>
                <w:rFonts w:eastAsia="Times New Roman"/>
                <w:lang w:eastAsia="lt-LT"/>
              </w:rPr>
              <w:lastRenderedPageBreak/>
              <w:t>projektų finansavimo sąlygų apraše; arba pagal projektų finansavimo sąlygų aprašą vykdomos reprezentacijai skirtos veiklos;</w:t>
            </w:r>
          </w:p>
          <w:p w:rsidR="00DA798F" w:rsidRPr="007D3761" w:rsidRDefault="00DA798F" w:rsidP="00DA798F">
            <w:pPr>
              <w:rPr>
                <w:rFonts w:eastAsia="Times New Roman"/>
                <w:lang w:eastAsia="lt-LT"/>
              </w:rPr>
            </w:pPr>
            <w:r>
              <w:rPr>
                <w:rFonts w:eastAsia="Times New Roman"/>
                <w:lang w:eastAsia="lt-LT"/>
              </w:rPr>
              <w:t>8.1.2.</w:t>
            </w:r>
            <w:r w:rsidRPr="007D3761">
              <w:rPr>
                <w:rFonts w:eastAsia="Times New Roman"/>
                <w:lang w:eastAsia="lt-LT"/>
              </w:rPr>
              <w:t xml:space="preserve"> iš ESF bendrai finansuojamo projekto veiklos vykdomos: </w:t>
            </w:r>
          </w:p>
          <w:p w:rsidR="00DA798F" w:rsidRPr="007D3761" w:rsidRDefault="00DA798F" w:rsidP="00DA798F">
            <w:pPr>
              <w:rPr>
                <w:rFonts w:eastAsia="Times New Roman"/>
                <w:lang w:eastAsia="lt-LT"/>
              </w:rPr>
            </w:pPr>
            <w:r>
              <w:rPr>
                <w:rFonts w:eastAsia="Times New Roman"/>
                <w:lang w:eastAsia="lt-LT"/>
              </w:rPr>
              <w:t xml:space="preserve">-   </w:t>
            </w:r>
            <w:r w:rsidRPr="007D3761">
              <w:rPr>
                <w:rFonts w:eastAsia="Times New Roman"/>
                <w:lang w:eastAsia="lt-LT"/>
              </w:rPr>
              <w:t>ES teritorijoje;</w:t>
            </w:r>
          </w:p>
          <w:p w:rsidR="00DA798F" w:rsidRPr="007D3761" w:rsidRDefault="00DA798F" w:rsidP="00DA798F">
            <w:pPr>
              <w:rPr>
                <w:rFonts w:eastAsia="Times New Roman"/>
                <w:lang w:eastAsia="lt-LT"/>
              </w:rPr>
            </w:pPr>
            <w:r>
              <w:rPr>
                <w:rFonts w:eastAsia="Times New Roman"/>
                <w:lang w:eastAsia="lt-LT"/>
              </w:rPr>
              <w:t xml:space="preserve">- </w:t>
            </w:r>
            <w:r w:rsidRPr="007D3761">
              <w:rPr>
                <w:rFonts w:eastAsia="Times New Roman"/>
                <w:lang w:eastAsia="lt-LT"/>
              </w:rPr>
              <w:t>ne ES teritorijoje, bet tokių veiklų išlaidos neviršija procento, nustatyto projektų finansavimo sąlygų apraše.</w:t>
            </w:r>
          </w:p>
          <w:p w:rsidR="00DA798F" w:rsidRPr="007D3761" w:rsidRDefault="00DA798F" w:rsidP="00DA798F">
            <w:pPr>
              <w:rPr>
                <w:rFonts w:eastAsia="Times New Roman"/>
                <w:lang w:eastAsia="lt-LT"/>
              </w:rPr>
            </w:pPr>
            <w:r>
              <w:rPr>
                <w:rFonts w:eastAsia="Times New Roman"/>
                <w:lang w:eastAsia="lt-LT"/>
              </w:rPr>
              <w:t>8.1.3.</w:t>
            </w:r>
            <w:r w:rsidRPr="007D3761">
              <w:rPr>
                <w:rFonts w:eastAsia="Times New Roman"/>
                <w:lang w:eastAsia="lt-LT"/>
              </w:rPr>
              <w:t xml:space="preserve"> vykdomos techninės paramos projektų veiklos. </w:t>
            </w:r>
          </w:p>
        </w:tc>
        <w:tc>
          <w:tcPr>
            <w:tcW w:w="4961"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r w:rsidRPr="007D3761">
              <w:lastRenderedPageBreak/>
              <w:t xml:space="preserve">Projekto veiklų vykdymo teritorija turi atitikti </w:t>
            </w:r>
            <w:r w:rsidRPr="00725C23">
              <w:t>Aprašo 2</w:t>
            </w:r>
            <w:r w:rsidR="00BE0D3D">
              <w:t>7</w:t>
            </w:r>
            <w:r w:rsidRPr="00725C23">
              <w:t xml:space="preserve"> punkte nustatytus  reikalavimus.</w:t>
            </w:r>
            <w:r w:rsidRPr="007D3761">
              <w:rPr>
                <w:rFonts w:eastAsia="Times New Roman"/>
                <w:lang w:eastAsia="lt-LT"/>
              </w:rPr>
              <w:t xml:space="preserve"> </w:t>
            </w:r>
          </w:p>
          <w:p w:rsidR="00DA798F" w:rsidRPr="007D3761" w:rsidRDefault="00DA798F" w:rsidP="00DA798F">
            <w:pPr>
              <w:rPr>
                <w:rFonts w:eastAsia="Times New Roman"/>
                <w:lang w:eastAsia="lt-LT"/>
              </w:rPr>
            </w:pPr>
          </w:p>
          <w:p w:rsidR="00DA798F" w:rsidRPr="007D3761" w:rsidRDefault="00DA798F" w:rsidP="00DA798F">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p w:rsidR="00DA798F" w:rsidRPr="007D3761" w:rsidRDefault="00DA798F" w:rsidP="00DA798F"/>
          <w:p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A798F" w:rsidRPr="007D3761" w:rsidRDefault="00DA798F" w:rsidP="00DA798F">
            <w:pPr>
              <w:rPr>
                <w:rFonts w:eastAsia="Times New Roman"/>
                <w:lang w:eastAsia="lt-LT"/>
              </w:rPr>
            </w:pPr>
          </w:p>
        </w:tc>
      </w:tr>
    </w:tbl>
    <w:p w:rsidR="00DA798F" w:rsidRPr="007D3761" w:rsidRDefault="00DA798F" w:rsidP="00DA798F">
      <w:pPr>
        <w:keepNext/>
        <w:rPr>
          <w:rFonts w:eastAsia="Times New Roman"/>
          <w:b/>
          <w:lang w:eastAsia="lt-LT"/>
        </w:rPr>
      </w:pPr>
    </w:p>
    <w:p w:rsidR="00DA798F" w:rsidRPr="007D3761" w:rsidRDefault="00DA798F" w:rsidP="00DA798F">
      <w:pPr>
        <w:keepNext/>
        <w:rPr>
          <w:rFonts w:eastAsia="Times New Roman"/>
          <w:b/>
          <w:lang w:eastAsia="lt-LT"/>
        </w:rPr>
      </w:pPr>
    </w:p>
    <w:p w:rsidR="00DA798F" w:rsidRPr="00C72400" w:rsidRDefault="00DA798F" w:rsidP="00C72400">
      <w:pPr>
        <w:keepNext/>
        <w:rPr>
          <w:rFonts w:eastAsia="Times New Roman"/>
          <w:b/>
          <w:lang w:eastAsia="lt-LT"/>
        </w:rPr>
      </w:pPr>
      <w:r w:rsidRPr="007D3761">
        <w:rPr>
          <w:rFonts w:eastAsia="Times New Roman"/>
          <w:b/>
          <w:lang w:eastAsia="lt-LT"/>
        </w:rPr>
        <w:t xml:space="preserve">GALUTINĖ PROJEKTO ATITIKTIES BENDRIESIEMS </w:t>
      </w:r>
      <w:r w:rsidR="00C72400">
        <w:rPr>
          <w:rFonts w:eastAsia="Times New Roman"/>
          <w:b/>
          <w:lang w:eastAsia="lt-LT"/>
        </w:rPr>
        <w:t>REIKALAVIMAMS VERTINIMO IŠVADA:</w:t>
      </w:r>
    </w:p>
    <w:p w:rsidR="00DA798F" w:rsidRPr="007D3761" w:rsidRDefault="00DA798F" w:rsidP="00DA798F">
      <w:pPr>
        <w:pStyle w:val="ListParagraph"/>
        <w:rPr>
          <w:rFonts w:eastAsia="Times New Roman"/>
          <w:b/>
          <w:lang w:eastAsia="lt-LT"/>
        </w:rPr>
      </w:pPr>
    </w:p>
    <w:p w:rsidR="00DA798F" w:rsidRPr="007D3761" w:rsidRDefault="00DA798F" w:rsidP="00DA798F">
      <w:pPr>
        <w:pStyle w:val="ListParagraph"/>
        <w:rPr>
          <w:rFonts w:eastAsia="Times New Roman"/>
          <w:b/>
          <w:lang w:eastAsia="lt-LT"/>
        </w:rPr>
      </w:pPr>
    </w:p>
    <w:p w:rsidR="00DA798F" w:rsidRPr="007D3761" w:rsidRDefault="00DA798F" w:rsidP="009F544D">
      <w:pPr>
        <w:pStyle w:val="ListParagraph"/>
        <w:numPr>
          <w:ilvl w:val="0"/>
          <w:numId w:val="8"/>
        </w:numPr>
        <w:jc w:val="left"/>
        <w:rPr>
          <w:rFonts w:eastAsia="Times New Roman"/>
          <w:b/>
          <w:lang w:eastAsia="lt-LT"/>
        </w:rPr>
      </w:pPr>
      <w:r w:rsidRPr="007D3761">
        <w:rPr>
          <w:rFonts w:eastAsia="Times New Roman"/>
          <w:b/>
          <w:lang w:eastAsia="lt-LT"/>
        </w:rPr>
        <w:t>Paraiška įvertinta teigiamai pagal visus bendruosius reikalavimus ir specialiuosius kriterijus:</w:t>
      </w:r>
    </w:p>
    <w:p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w:t>
      </w:r>
      <w:r w:rsidRPr="007D3761">
        <w:rPr>
          <w:rFonts w:eastAsia="Times New Roman"/>
          <w:lang w:eastAsia="lt-LT"/>
        </w:rPr>
        <w:sym w:font="Symbol" w:char="F07F"/>
      </w:r>
      <w:r w:rsidRPr="007D3761">
        <w:rPr>
          <w:rFonts w:eastAsia="Times New Roman"/>
          <w:lang w:eastAsia="lt-LT"/>
        </w:rPr>
        <w:t xml:space="preserve"> Ne                                                              </w:t>
      </w:r>
      <w:r w:rsidRPr="007D3761">
        <w:rPr>
          <w:rFonts w:eastAsia="Times New Roman"/>
          <w:lang w:eastAsia="lt-LT"/>
        </w:rPr>
        <w:sym w:font="Symbol" w:char="F07F"/>
      </w:r>
      <w:r w:rsidRPr="007D3761">
        <w:rPr>
          <w:rFonts w:eastAsia="Times New Roman"/>
          <w:lang w:eastAsia="lt-LT"/>
        </w:rPr>
        <w:t xml:space="preserve"> Taip su išlyga </w:t>
      </w:r>
    </w:p>
    <w:p w:rsidR="00DA798F" w:rsidRPr="007D3761" w:rsidRDefault="00DA798F" w:rsidP="00DA798F">
      <w:pPr>
        <w:ind w:left="720"/>
        <w:rPr>
          <w:rFonts w:eastAsia="Times New Roman"/>
          <w:lang w:eastAsia="lt-LT"/>
        </w:rPr>
      </w:pPr>
      <w:r w:rsidRPr="007D3761">
        <w:rPr>
          <w:rFonts w:eastAsia="Times New Roman"/>
          <w:lang w:eastAsia="lt-LT"/>
        </w:rPr>
        <w:t>Komentarai: ____________________________________________________________________</w:t>
      </w:r>
    </w:p>
    <w:p w:rsidR="00DA798F" w:rsidRPr="007D3761" w:rsidRDefault="00DA798F" w:rsidP="00DA798F">
      <w:pPr>
        <w:ind w:left="720"/>
        <w:rPr>
          <w:rFonts w:eastAsia="Times New Roman"/>
          <w:i/>
          <w:lang w:eastAsia="lt-LT"/>
        </w:rPr>
      </w:pPr>
    </w:p>
    <w:p w:rsidR="00DA798F" w:rsidRPr="007D3761" w:rsidRDefault="00DA798F" w:rsidP="009F544D">
      <w:pPr>
        <w:pStyle w:val="ListParagraph"/>
        <w:numPr>
          <w:ilvl w:val="0"/>
          <w:numId w:val="8"/>
        </w:numPr>
        <w:rPr>
          <w:rFonts w:eastAsia="Times New Roman"/>
          <w:b/>
          <w:lang w:eastAsia="lt-LT"/>
        </w:rPr>
      </w:pPr>
      <w:r w:rsidRPr="007D3761">
        <w:rPr>
          <w:rFonts w:eastAsia="Times New Roman"/>
          <w:b/>
          <w:lang w:eastAsia="lt-LT"/>
        </w:rPr>
        <w:t>Pareiškėjas nebandė gauti konfidencialios informacijos arba daryti poveikio vertinimą atliekančiai institucijai dabartinio paraiškų vertinimo arba atrankos proceso metu:</w:t>
      </w:r>
    </w:p>
    <w:p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nebandė</w:t>
      </w:r>
    </w:p>
    <w:p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Ne, bandė</w:t>
      </w:r>
    </w:p>
    <w:p w:rsidR="00DA798F" w:rsidRPr="007D3761" w:rsidRDefault="00DA798F" w:rsidP="00DA798F">
      <w:pPr>
        <w:ind w:left="720"/>
        <w:rPr>
          <w:rFonts w:eastAsia="Times New Roman"/>
          <w:lang w:eastAsia="lt-LT"/>
        </w:rPr>
      </w:pPr>
      <w:r w:rsidRPr="007D3761">
        <w:rPr>
          <w:rFonts w:eastAsia="Times New Roman"/>
          <w:lang w:eastAsia="lt-LT"/>
        </w:rPr>
        <w:t>Komentarai: ____________________________________________________________________</w:t>
      </w:r>
    </w:p>
    <w:p w:rsidR="00DA798F" w:rsidRPr="007D3761" w:rsidRDefault="00DA798F" w:rsidP="00DA798F">
      <w:pPr>
        <w:rPr>
          <w:b/>
          <w:color w:val="000000"/>
          <w:lang w:eastAsia="lt-LT"/>
        </w:rPr>
      </w:pPr>
    </w:p>
    <w:p w:rsidR="00DA798F" w:rsidRPr="007D3761" w:rsidRDefault="00DA798F" w:rsidP="009F544D">
      <w:pPr>
        <w:keepNext/>
        <w:numPr>
          <w:ilvl w:val="0"/>
          <w:numId w:val="8"/>
        </w:numPr>
        <w:rPr>
          <w:b/>
          <w:color w:val="000000"/>
          <w:lang w:eastAsia="lt-LT"/>
        </w:rPr>
      </w:pPr>
      <w:r w:rsidRPr="007D3761">
        <w:rPr>
          <w:b/>
        </w:rPr>
        <w:t>Projekto tinkamumo finansuoti vertinimo metu nustatytos</w:t>
      </w:r>
      <w:r w:rsidRPr="007D3761">
        <w:rPr>
          <w:b/>
          <w:lang w:eastAsia="lt-LT"/>
        </w:rPr>
        <w:t xml:space="preserve"> projekto</w:t>
      </w:r>
      <w:r w:rsidRPr="007D3761">
        <w:rPr>
          <w:lang w:eastAsia="lt-LT"/>
        </w:rPr>
        <w:t xml:space="preserve"> </w:t>
      </w:r>
      <w:r w:rsidRPr="007D3761">
        <w:rPr>
          <w:b/>
          <w:color w:val="000000"/>
          <w:lang w:eastAsia="lt-LT"/>
        </w:rPr>
        <w:t>tinkamos finansuoti ir tinkamos deklaruoti Europos Komisijos  (toliau – EK) išlaidos:</w:t>
      </w:r>
    </w:p>
    <w:p w:rsidR="00DA798F" w:rsidRPr="007D3761" w:rsidRDefault="00DA798F" w:rsidP="00DA798F">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190"/>
        <w:gridCol w:w="1291"/>
        <w:gridCol w:w="1419"/>
        <w:gridCol w:w="1419"/>
        <w:gridCol w:w="1420"/>
        <w:gridCol w:w="1547"/>
        <w:gridCol w:w="1547"/>
        <w:gridCol w:w="1355"/>
        <w:gridCol w:w="1422"/>
      </w:tblGrid>
      <w:tr w:rsidR="00DA798F" w:rsidRPr="007D3761" w:rsidTr="00DA798F">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ind w:right="57"/>
              <w:jc w:val="center"/>
              <w:rPr>
                <w:b/>
              </w:rPr>
            </w:pPr>
            <w:r w:rsidRPr="007D3761">
              <w:rPr>
                <w:b/>
              </w:rPr>
              <w:t xml:space="preserve">Bendra projekto vertė (apima ir tinkamas, </w:t>
            </w:r>
            <w:r w:rsidRPr="007D3761">
              <w:rPr>
                <w:b/>
              </w:rPr>
              <w:lastRenderedPageBreak/>
              <w:t>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jc w:val="center"/>
              <w:rPr>
                <w:b/>
              </w:rPr>
            </w:pPr>
            <w:r w:rsidRPr="007D3761">
              <w:rPr>
                <w:b/>
              </w:rPr>
              <w:lastRenderedPageBreak/>
              <w:t xml:space="preserve"> 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DA798F" w:rsidRPr="007D3761" w:rsidDel="001B7222" w:rsidRDefault="00DA798F" w:rsidP="00DA798F">
            <w:pPr>
              <w:jc w:val="center"/>
              <w:rPr>
                <w:b/>
              </w:rPr>
            </w:pPr>
            <w:r w:rsidRPr="007D3761">
              <w:rPr>
                <w:b/>
              </w:rPr>
              <w:t xml:space="preserve">Pajamos, mažinančios </w:t>
            </w:r>
            <w:r w:rsidRPr="007D3761">
              <w:rPr>
                <w:b/>
              </w:rPr>
              <w:lastRenderedPageBreak/>
              <w:t>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rsidR="00DA798F" w:rsidRPr="007D3761" w:rsidRDefault="00DA798F" w:rsidP="00DA798F">
            <w:pPr>
              <w:jc w:val="center"/>
              <w:rPr>
                <w:b/>
              </w:rPr>
            </w:pPr>
            <w:r w:rsidRPr="007D3761">
              <w:rPr>
                <w:b/>
              </w:rPr>
              <w:lastRenderedPageBreak/>
              <w:t>Tinkamos deklaruoti EK išlaidos</w:t>
            </w:r>
          </w:p>
        </w:tc>
      </w:tr>
      <w:tr w:rsidR="00DA798F" w:rsidRPr="007D3761" w:rsidTr="00DA798F">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jc w:val="center"/>
              <w:rPr>
                <w:b/>
              </w:rPr>
            </w:pPr>
            <w:r w:rsidRPr="007D3761">
              <w:rPr>
                <w:b/>
              </w:rPr>
              <w:t xml:space="preserve">Iš </w:t>
            </w:r>
            <w:r w:rsidRPr="007D3761">
              <w:rPr>
                <w:b/>
              </w:rPr>
              <w:lastRenderedPageBreak/>
              <w:t>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jc w:val="center"/>
              <w:rPr>
                <w:b/>
              </w:rPr>
            </w:pPr>
            <w:r w:rsidRPr="007D3761">
              <w:rPr>
                <w:b/>
              </w:rPr>
              <w:lastRenderedPageBreak/>
              <w:t>Iš jų:</w:t>
            </w:r>
          </w:p>
        </w:tc>
        <w:tc>
          <w:tcPr>
            <w:tcW w:w="1644" w:type="dxa"/>
            <w:vMerge/>
            <w:tcBorders>
              <w:left w:val="single" w:sz="6" w:space="0" w:color="auto"/>
              <w:right w:val="single" w:sz="4" w:space="0" w:color="auto"/>
            </w:tcBorders>
            <w:vAlign w:val="center"/>
          </w:tcPr>
          <w:p w:rsidR="00DA798F" w:rsidRPr="007D3761" w:rsidRDefault="00DA798F" w:rsidP="00DA798F">
            <w:pPr>
              <w:jc w:val="center"/>
            </w:pPr>
          </w:p>
        </w:tc>
        <w:tc>
          <w:tcPr>
            <w:tcW w:w="1439" w:type="dxa"/>
            <w:vMerge w:val="restart"/>
            <w:tcBorders>
              <w:top w:val="single" w:sz="4" w:space="0" w:color="auto"/>
              <w:left w:val="single" w:sz="4" w:space="0" w:color="auto"/>
              <w:right w:val="single" w:sz="4" w:space="0" w:color="auto"/>
            </w:tcBorders>
            <w:vAlign w:val="center"/>
          </w:tcPr>
          <w:p w:rsidR="00DA798F" w:rsidRPr="007D3761" w:rsidRDefault="00DA798F" w:rsidP="00DA798F">
            <w:pPr>
              <w:jc w:val="center"/>
              <w:rPr>
                <w:b/>
              </w:rPr>
            </w:pPr>
            <w:r w:rsidRPr="007D3761">
              <w:rPr>
                <w:b/>
              </w:rPr>
              <w:t>Did</w:t>
            </w:r>
            <w:r w:rsidRPr="007D3761">
              <w:rPr>
                <w:b/>
              </w:rPr>
              <w:lastRenderedPageBreak/>
              <w:t>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rsidR="00DA798F" w:rsidRPr="007D3761" w:rsidRDefault="00DA798F" w:rsidP="00DA798F">
            <w:pPr>
              <w:jc w:val="center"/>
              <w:rPr>
                <w:b/>
              </w:rPr>
            </w:pPr>
            <w:r w:rsidRPr="007D3761">
              <w:rPr>
                <w:b/>
              </w:rPr>
              <w:lastRenderedPageBreak/>
              <w:t>Dali</w:t>
            </w:r>
            <w:r w:rsidRPr="007D3761">
              <w:rPr>
                <w:b/>
              </w:rPr>
              <w:lastRenderedPageBreak/>
              <w:t>s nuo tinkamų finansuoti išlaidų, proc.</w:t>
            </w:r>
          </w:p>
        </w:tc>
      </w:tr>
      <w:tr w:rsidR="00DA798F" w:rsidRPr="007D3761" w:rsidTr="00DA798F">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tc>
        <w:tc>
          <w:tcPr>
            <w:tcW w:w="1370" w:type="dxa"/>
            <w:vMerge/>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tc>
        <w:tc>
          <w:tcPr>
            <w:tcW w:w="1507" w:type="dxa"/>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ind w:left="-57" w:right="-57"/>
              <w:jc w:val="center"/>
              <w:rPr>
                <w:b/>
              </w:rPr>
            </w:pPr>
          </w:p>
          <w:p w:rsidR="00DA798F" w:rsidRPr="007D3761" w:rsidRDefault="00DA798F" w:rsidP="00DA798F">
            <w:pPr>
              <w:ind w:right="104"/>
              <w:jc w:val="center"/>
              <w:rPr>
                <w:b/>
              </w:rPr>
            </w:pPr>
            <w:r w:rsidRPr="007D3761">
              <w:rPr>
                <w:b/>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jc w:val="center"/>
              <w:rPr>
                <w:b/>
              </w:rPr>
            </w:pPr>
            <w:r w:rsidRPr="007D3761">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ind w:left="-57" w:right="-57"/>
              <w:jc w:val="center"/>
              <w:rPr>
                <w:b/>
              </w:rPr>
            </w:pPr>
            <w:r w:rsidRPr="007D3761">
              <w:rPr>
                <w:b/>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DA798F" w:rsidRPr="007D3761" w:rsidRDefault="00DA798F" w:rsidP="00DA798F">
            <w:pPr>
              <w:ind w:left="-57" w:right="-57"/>
              <w:jc w:val="center"/>
              <w:rPr>
                <w:b/>
              </w:rPr>
            </w:pPr>
            <w:r w:rsidRPr="007D3761">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DA798F" w:rsidRPr="007D3761" w:rsidRDefault="00DA798F" w:rsidP="00DA798F">
            <w:pPr>
              <w:ind w:left="-57" w:right="-57"/>
              <w:jc w:val="center"/>
            </w:pPr>
          </w:p>
        </w:tc>
        <w:tc>
          <w:tcPr>
            <w:tcW w:w="1439" w:type="dxa"/>
            <w:vMerge/>
            <w:tcBorders>
              <w:left w:val="single" w:sz="4" w:space="0" w:color="auto"/>
              <w:bottom w:val="single" w:sz="4" w:space="0" w:color="auto"/>
              <w:right w:val="single" w:sz="4" w:space="0" w:color="auto"/>
            </w:tcBorders>
            <w:vAlign w:val="center"/>
          </w:tcPr>
          <w:p w:rsidR="00DA798F" w:rsidRPr="007D3761" w:rsidRDefault="00DA798F" w:rsidP="00DA798F">
            <w:pPr>
              <w:ind w:left="-57" w:right="-57"/>
              <w:jc w:val="center"/>
            </w:pPr>
          </w:p>
        </w:tc>
        <w:tc>
          <w:tcPr>
            <w:tcW w:w="1510" w:type="dxa"/>
            <w:vMerge/>
            <w:tcBorders>
              <w:left w:val="single" w:sz="4" w:space="0" w:color="auto"/>
              <w:bottom w:val="single" w:sz="4" w:space="0" w:color="auto"/>
              <w:right w:val="single" w:sz="4" w:space="0" w:color="auto"/>
            </w:tcBorders>
            <w:vAlign w:val="center"/>
          </w:tcPr>
          <w:p w:rsidR="00DA798F" w:rsidRPr="007D3761" w:rsidRDefault="00DA798F" w:rsidP="00DA798F">
            <w:pPr>
              <w:ind w:left="-57" w:right="-57"/>
              <w:jc w:val="center"/>
            </w:pPr>
          </w:p>
        </w:tc>
      </w:tr>
      <w:tr w:rsidR="00DA798F" w:rsidRPr="007D3761" w:rsidTr="00DA798F">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jc w:val="center"/>
            </w:pPr>
            <w:r w:rsidRPr="007D3761">
              <w:lastRenderedPageBreak/>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jc w:val="center"/>
            </w:pPr>
            <w:r w:rsidRPr="007D3761">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ind w:left="-57" w:right="-57"/>
              <w:jc w:val="center"/>
            </w:pPr>
            <w:r w:rsidRPr="007D3761">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ind w:left="-57" w:right="-57"/>
              <w:jc w:val="center"/>
            </w:pPr>
            <w:r w:rsidRPr="007D3761">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ind w:left="-57" w:right="-57"/>
              <w:jc w:val="center"/>
            </w:pPr>
            <w:r w:rsidRPr="007D3761">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A798F" w:rsidRPr="007D3761" w:rsidRDefault="00DA798F" w:rsidP="00DA798F">
            <w:pPr>
              <w:ind w:left="-57" w:right="-57"/>
              <w:jc w:val="center"/>
            </w:pPr>
            <w:r w:rsidRPr="007D3761">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DA798F" w:rsidRPr="007D3761" w:rsidRDefault="00DA798F" w:rsidP="00DA798F">
            <w:pPr>
              <w:ind w:left="-57" w:right="-57"/>
              <w:jc w:val="center"/>
            </w:pPr>
            <w:r w:rsidRPr="007D3761">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DA798F" w:rsidRPr="007D3761" w:rsidRDefault="00DA798F" w:rsidP="00DA798F">
            <w:pPr>
              <w:ind w:left="-57" w:right="-57"/>
              <w:jc w:val="center"/>
            </w:pPr>
            <w:r w:rsidRPr="007D3761">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DA798F" w:rsidRPr="007D3761" w:rsidRDefault="00DA798F" w:rsidP="00DA798F">
            <w:pPr>
              <w:ind w:left="-57" w:right="-57"/>
              <w:jc w:val="center"/>
            </w:pPr>
            <w:r w:rsidRPr="007D3761">
              <w:t>9=(8/2)*100</w:t>
            </w:r>
          </w:p>
        </w:tc>
      </w:tr>
      <w:tr w:rsidR="00DA798F" w:rsidRPr="007D3761" w:rsidTr="00DA798F">
        <w:trPr>
          <w:cantSplit/>
          <w:trHeight w:val="23"/>
        </w:trPr>
        <w:tc>
          <w:tcPr>
            <w:tcW w:w="2329" w:type="dxa"/>
            <w:tcBorders>
              <w:top w:val="single" w:sz="6" w:space="0" w:color="auto"/>
              <w:left w:val="single" w:sz="6" w:space="0" w:color="auto"/>
              <w:bottom w:val="single" w:sz="6" w:space="0" w:color="auto"/>
              <w:right w:val="single" w:sz="6" w:space="0" w:color="auto"/>
            </w:tcBorders>
          </w:tcPr>
          <w:p w:rsidR="00DA798F" w:rsidRPr="007D3761" w:rsidRDefault="00DA798F" w:rsidP="00DA798F"/>
        </w:tc>
        <w:tc>
          <w:tcPr>
            <w:tcW w:w="1370" w:type="dxa"/>
            <w:tcBorders>
              <w:top w:val="single" w:sz="6" w:space="0" w:color="auto"/>
              <w:left w:val="single" w:sz="6" w:space="0" w:color="auto"/>
              <w:bottom w:val="single" w:sz="6" w:space="0" w:color="auto"/>
              <w:right w:val="single" w:sz="6" w:space="0" w:color="auto"/>
            </w:tcBorders>
          </w:tcPr>
          <w:p w:rsidR="00DA798F" w:rsidRPr="007D3761" w:rsidRDefault="00DA798F" w:rsidP="00DA798F">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DA798F" w:rsidRPr="007D3761" w:rsidRDefault="00DA798F" w:rsidP="00DA798F">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DA798F" w:rsidRPr="007D3761" w:rsidRDefault="00DA798F" w:rsidP="00DA798F"/>
        </w:tc>
        <w:tc>
          <w:tcPr>
            <w:tcW w:w="1508" w:type="dxa"/>
            <w:tcBorders>
              <w:top w:val="single" w:sz="6" w:space="0" w:color="auto"/>
              <w:left w:val="single" w:sz="6" w:space="0" w:color="auto"/>
              <w:bottom w:val="single" w:sz="6" w:space="0" w:color="auto"/>
              <w:right w:val="single" w:sz="6" w:space="0" w:color="auto"/>
            </w:tcBorders>
          </w:tcPr>
          <w:p w:rsidR="00DA798F" w:rsidRPr="007D3761" w:rsidRDefault="00DA798F" w:rsidP="00DA798F">
            <w:pPr>
              <w:rPr>
                <w:lang w:eastAsia="lt-LT"/>
              </w:rPr>
            </w:pPr>
          </w:p>
        </w:tc>
        <w:tc>
          <w:tcPr>
            <w:tcW w:w="1644" w:type="dxa"/>
            <w:tcBorders>
              <w:top w:val="single" w:sz="6" w:space="0" w:color="auto"/>
              <w:left w:val="single" w:sz="6" w:space="0" w:color="auto"/>
              <w:bottom w:val="single" w:sz="6" w:space="0" w:color="auto"/>
              <w:right w:val="single" w:sz="6" w:space="0" w:color="auto"/>
            </w:tcBorders>
          </w:tcPr>
          <w:p w:rsidR="00DA798F" w:rsidRPr="007D3761" w:rsidRDefault="00DA798F" w:rsidP="00DA798F"/>
        </w:tc>
        <w:tc>
          <w:tcPr>
            <w:tcW w:w="1644" w:type="dxa"/>
            <w:tcBorders>
              <w:top w:val="single" w:sz="6" w:space="0" w:color="auto"/>
              <w:left w:val="single" w:sz="6" w:space="0" w:color="auto"/>
              <w:bottom w:val="single" w:sz="6" w:space="0" w:color="auto"/>
              <w:right w:val="single" w:sz="4" w:space="0" w:color="auto"/>
            </w:tcBorders>
          </w:tcPr>
          <w:p w:rsidR="00DA798F" w:rsidRPr="007D3761" w:rsidRDefault="00DA798F" w:rsidP="00DA798F">
            <w:pPr>
              <w:rPr>
                <w:lang w:eastAsia="lt-LT"/>
              </w:rPr>
            </w:pPr>
          </w:p>
        </w:tc>
        <w:tc>
          <w:tcPr>
            <w:tcW w:w="1439" w:type="dxa"/>
            <w:tcBorders>
              <w:top w:val="single" w:sz="4" w:space="0" w:color="auto"/>
              <w:left w:val="single" w:sz="4" w:space="0" w:color="auto"/>
              <w:bottom w:val="single" w:sz="4" w:space="0" w:color="auto"/>
              <w:right w:val="single" w:sz="4" w:space="0" w:color="auto"/>
            </w:tcBorders>
          </w:tcPr>
          <w:p w:rsidR="00DA798F" w:rsidRPr="007D3761" w:rsidRDefault="00DA798F" w:rsidP="00DA798F">
            <w:pPr>
              <w:rPr>
                <w:lang w:eastAsia="lt-LT"/>
              </w:rPr>
            </w:pPr>
          </w:p>
        </w:tc>
        <w:tc>
          <w:tcPr>
            <w:tcW w:w="1510" w:type="dxa"/>
            <w:tcBorders>
              <w:top w:val="single" w:sz="4" w:space="0" w:color="auto"/>
              <w:left w:val="single" w:sz="4" w:space="0" w:color="auto"/>
              <w:bottom w:val="single" w:sz="4" w:space="0" w:color="auto"/>
              <w:right w:val="single" w:sz="4" w:space="0" w:color="auto"/>
            </w:tcBorders>
          </w:tcPr>
          <w:p w:rsidR="00DA798F" w:rsidRPr="007D3761" w:rsidRDefault="00DA798F" w:rsidP="00DA798F"/>
        </w:tc>
      </w:tr>
    </w:tbl>
    <w:p w:rsidR="00DA798F" w:rsidRPr="007D3761" w:rsidRDefault="00DA798F" w:rsidP="00DA798F">
      <w:pPr>
        <w:ind w:left="426"/>
        <w:rPr>
          <w:b/>
        </w:rPr>
      </w:pPr>
    </w:p>
    <w:p w:rsidR="00DA798F" w:rsidRPr="007D3761" w:rsidRDefault="00DA798F" w:rsidP="00DA798F">
      <w:pPr>
        <w:ind w:left="426"/>
        <w:rPr>
          <w:b/>
        </w:rPr>
      </w:pPr>
      <w:r w:rsidRPr="007D3761">
        <w:rPr>
          <w:b/>
        </w:rPr>
        <w:t>Pastabos:</w:t>
      </w:r>
    </w:p>
    <w:tbl>
      <w:tblPr>
        <w:tblW w:w="0" w:type="auto"/>
        <w:tblInd w:w="534" w:type="dxa"/>
        <w:tblLook w:val="04A0" w:firstRow="1" w:lastRow="0" w:firstColumn="1" w:lastColumn="0" w:noHBand="0" w:noVBand="1"/>
      </w:tblPr>
      <w:tblGrid>
        <w:gridCol w:w="13685"/>
      </w:tblGrid>
      <w:tr w:rsidR="00DA798F" w:rsidRPr="007D3761" w:rsidTr="00DA798F">
        <w:tc>
          <w:tcPr>
            <w:tcW w:w="14458" w:type="dxa"/>
          </w:tcPr>
          <w:p w:rsidR="00DA798F" w:rsidRPr="007D3761" w:rsidRDefault="00DA798F" w:rsidP="00DA798F">
            <w:pPr>
              <w:rPr>
                <w:i/>
              </w:rPr>
            </w:pPr>
            <w:r w:rsidRPr="007D3761">
              <w:rPr>
                <w:i/>
              </w:rPr>
              <w:t>Šiame laukelyje pagal poreikį gali būti įrašomos papildomos sąlygos, kurias įgyvendinančioji institucija, atsižvelgdama į projekto rizikingumą, siūlo įtraukti į projekto sutartį.</w:t>
            </w:r>
          </w:p>
        </w:tc>
      </w:tr>
    </w:tbl>
    <w:p w:rsidR="00DA798F" w:rsidRPr="007D3761" w:rsidRDefault="00DA798F" w:rsidP="00DA798F">
      <w:pPr>
        <w:tabs>
          <w:tab w:val="left" w:pos="9639"/>
        </w:tabs>
        <w:ind w:left="426"/>
      </w:pPr>
    </w:p>
    <w:p w:rsidR="00DA798F" w:rsidRPr="007D3761" w:rsidRDefault="00DA798F" w:rsidP="00DA798F">
      <w:pPr>
        <w:tabs>
          <w:tab w:val="left" w:pos="9639"/>
        </w:tabs>
        <w:ind w:left="426"/>
      </w:pPr>
      <w:r w:rsidRPr="007D3761">
        <w:t>____________________________________                              ______________________</w:t>
      </w:r>
      <w:r w:rsidRPr="007D3761">
        <w:tab/>
        <w:t xml:space="preserve">              ___________________________</w:t>
      </w:r>
    </w:p>
    <w:p w:rsidR="00DA798F" w:rsidRPr="007D3761" w:rsidRDefault="00DA798F" w:rsidP="00DA798F">
      <w:pPr>
        <w:tabs>
          <w:tab w:val="center" w:pos="10800"/>
        </w:tabs>
      </w:pPr>
      <w:r w:rsidRPr="007D3761">
        <w:t xml:space="preserve">(paraiškos vertinimą atlikusios institucijos atsakingo </w:t>
      </w:r>
    </w:p>
    <w:p w:rsidR="00DA798F" w:rsidRPr="007D3761" w:rsidRDefault="00DA798F" w:rsidP="00DA798F">
      <w:pPr>
        <w:tabs>
          <w:tab w:val="center" w:pos="10800"/>
        </w:tabs>
        <w:ind w:left="426"/>
      </w:pPr>
      <w:r w:rsidRPr="007D3761">
        <w:t xml:space="preserve">asmens pareigų pavadinimas)                                                                         (data) </w:t>
      </w:r>
      <w:r w:rsidRPr="007D3761">
        <w:tab/>
        <w:t xml:space="preserve">                  (vardas ir pavardė, parašas, jei pildoma popierinė versija)</w:t>
      </w:r>
    </w:p>
    <w:p w:rsidR="00DA798F" w:rsidRPr="007D3761" w:rsidRDefault="00DA798F" w:rsidP="00DA798F">
      <w:pPr>
        <w:tabs>
          <w:tab w:val="center" w:pos="10800"/>
        </w:tabs>
        <w:ind w:left="426"/>
      </w:pPr>
    </w:p>
    <w:p w:rsidR="00DA798F" w:rsidRDefault="00DA798F" w:rsidP="00DA798F">
      <w:pPr>
        <w:tabs>
          <w:tab w:val="center" w:pos="10800"/>
        </w:tabs>
        <w:ind w:left="426"/>
        <w:jc w:val="center"/>
      </w:pPr>
      <w:r w:rsidRPr="007D3761">
        <w:t>__________________________</w:t>
      </w:r>
    </w:p>
    <w:p w:rsidR="0055736C" w:rsidRDefault="0055736C" w:rsidP="00B30FB7">
      <w:pPr>
        <w:rPr>
          <w:lang w:eastAsia="lt-LT"/>
        </w:rPr>
      </w:pPr>
    </w:p>
    <w:p w:rsidR="0055736C" w:rsidRDefault="00E510EB" w:rsidP="00E510EB">
      <w:pPr>
        <w:tabs>
          <w:tab w:val="left" w:pos="3840"/>
        </w:tabs>
        <w:rPr>
          <w:lang w:eastAsia="lt-LT"/>
        </w:rPr>
      </w:pPr>
      <w:r>
        <w:rPr>
          <w:lang w:eastAsia="lt-LT"/>
        </w:rPr>
        <w:tab/>
      </w:r>
    </w:p>
    <w:p w:rsidR="0055736C" w:rsidRDefault="0055736C" w:rsidP="00B30FB7">
      <w:pPr>
        <w:rPr>
          <w:lang w:eastAsia="lt-LT"/>
        </w:rPr>
      </w:pPr>
    </w:p>
    <w:p w:rsidR="0055736C" w:rsidRDefault="0055736C" w:rsidP="00B30FB7">
      <w:pPr>
        <w:rPr>
          <w:lang w:eastAsia="lt-LT"/>
        </w:rPr>
      </w:pPr>
    </w:p>
    <w:p w:rsidR="002515A3" w:rsidRDefault="002515A3" w:rsidP="00B30FB7">
      <w:pPr>
        <w:rPr>
          <w:lang w:eastAsia="lt-LT"/>
        </w:rPr>
      </w:pPr>
    </w:p>
    <w:p w:rsidR="002515A3" w:rsidRDefault="002515A3" w:rsidP="00B30FB7">
      <w:pPr>
        <w:rPr>
          <w:lang w:eastAsia="lt-LT"/>
        </w:rPr>
      </w:pPr>
    </w:p>
    <w:p w:rsidR="002515A3" w:rsidRDefault="002515A3" w:rsidP="00B30FB7">
      <w:pPr>
        <w:rPr>
          <w:lang w:eastAsia="lt-LT"/>
        </w:rPr>
      </w:pPr>
    </w:p>
    <w:p w:rsidR="002515A3" w:rsidRDefault="002515A3" w:rsidP="00B30FB7">
      <w:pPr>
        <w:rPr>
          <w:lang w:eastAsia="lt-LT"/>
        </w:rPr>
      </w:pPr>
    </w:p>
    <w:p w:rsidR="002515A3" w:rsidRDefault="002515A3" w:rsidP="00B30FB7">
      <w:pPr>
        <w:rPr>
          <w:lang w:eastAsia="lt-LT"/>
        </w:rPr>
      </w:pPr>
    </w:p>
    <w:p w:rsidR="00BE6DF6" w:rsidRDefault="00BE6DF6" w:rsidP="00C92491">
      <w:pPr>
        <w:ind w:firstLine="0"/>
        <w:rPr>
          <w:lang w:eastAsia="lt-LT"/>
        </w:rPr>
        <w:sectPr w:rsidR="00BE6DF6" w:rsidSect="00297665">
          <w:pgSz w:w="16838" w:h="11906" w:orient="landscape"/>
          <w:pgMar w:top="1701" w:right="1701" w:bottom="567" w:left="1134" w:header="567" w:footer="567" w:gutter="0"/>
          <w:cols w:space="1296"/>
          <w:titlePg/>
          <w:docGrid w:linePitch="360"/>
        </w:sectPr>
      </w:pPr>
    </w:p>
    <w:p w:rsidR="00165C72" w:rsidRPr="00D43D3B" w:rsidRDefault="007D73E8" w:rsidP="00D43D3B">
      <w:pPr>
        <w:ind w:left="9072" w:firstLine="0"/>
      </w:pPr>
      <w:r>
        <w:lastRenderedPageBreak/>
        <w:t>2</w:t>
      </w:r>
      <w:r w:rsidR="00165C72" w:rsidRPr="00580532">
        <w:t xml:space="preserve">014–2020 metų Europos Sąjungos fondų investicijų veiksmų programos 1 prioriteto „Mokslinių tyrimų, eksperimentinės plėtros ir inovacijų skatinimas“ </w:t>
      </w:r>
      <w:r w:rsidR="00165C72" w:rsidRPr="007D294D">
        <w:t xml:space="preserve">priemonės </w:t>
      </w:r>
      <w:r w:rsidR="00A13DAB">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 xml:space="preserve">-853 </w:t>
      </w:r>
      <w:r w:rsidR="00A13DAB" w:rsidRPr="00174ED9">
        <w:rPr>
          <w:rFonts w:eastAsia="Calibri"/>
          <w:lang w:eastAsia="lt-LT"/>
        </w:rPr>
        <w:t>„</w:t>
      </w:r>
      <w:r w:rsidR="00A13DAB">
        <w:rPr>
          <w:lang w:eastAsia="lt-LT"/>
        </w:rPr>
        <w:t>I</w:t>
      </w:r>
      <w:r w:rsidR="00A13DAB" w:rsidRPr="00174ED9">
        <w:rPr>
          <w:lang w:eastAsia="lt-LT"/>
        </w:rPr>
        <w:t>nostartas</w:t>
      </w:r>
      <w:r w:rsidR="00A13DAB">
        <w:rPr>
          <w:lang w:eastAsia="lt-LT"/>
        </w:rPr>
        <w:t xml:space="preserve">“ </w:t>
      </w:r>
      <w:r w:rsidR="00165C72" w:rsidRPr="008E0F27">
        <w:t xml:space="preserve"> </w:t>
      </w:r>
      <w:r w:rsidR="00165C72" w:rsidRPr="00580532">
        <w:t>projektų</w:t>
      </w:r>
      <w:r w:rsidR="00165C72">
        <w:t xml:space="preserve"> finansavimo sąlygų aprašo</w:t>
      </w:r>
      <w:r w:rsidR="00D43D3B">
        <w:t xml:space="preserve"> </w:t>
      </w:r>
      <w:r w:rsidR="00165C72" w:rsidRPr="00DA0370">
        <w:rPr>
          <w:rFonts w:eastAsia="Times New Roman"/>
          <w:lang w:eastAsia="lt-LT"/>
        </w:rPr>
        <w:t>2</w:t>
      </w:r>
      <w:r w:rsidR="00165C72" w:rsidRPr="00580532">
        <w:rPr>
          <w:rFonts w:eastAsia="Times New Roman"/>
          <w:lang w:eastAsia="lt-LT"/>
        </w:rPr>
        <w:t xml:space="preserve"> priedas</w:t>
      </w:r>
    </w:p>
    <w:p w:rsidR="00C92491" w:rsidRDefault="00C92491" w:rsidP="00A37D84">
      <w:pPr>
        <w:ind w:firstLine="0"/>
        <w:jc w:val="left"/>
        <w:rPr>
          <w:rFonts w:eastAsia="Times New Roman"/>
          <w:lang w:eastAsia="lt-LT"/>
        </w:rPr>
      </w:pPr>
    </w:p>
    <w:p w:rsidR="00BE6DF6" w:rsidRPr="00BE6DF6" w:rsidRDefault="00BE6DF6" w:rsidP="00BE6DF6">
      <w:pPr>
        <w:spacing w:line="276" w:lineRule="auto"/>
        <w:jc w:val="center"/>
        <w:rPr>
          <w:rFonts w:ascii="Calibri" w:eastAsia="Calibri" w:hAnsi="Calibri"/>
          <w:sz w:val="22"/>
          <w:szCs w:val="22"/>
          <w:lang w:eastAsia="lt-LT"/>
        </w:rPr>
      </w:pPr>
      <w:r w:rsidRPr="00BE6DF6">
        <w:rPr>
          <w:rFonts w:eastAsia="Times New Roman"/>
          <w:b/>
          <w:bCs/>
          <w:caps/>
          <w:lang w:eastAsia="lt-LT"/>
        </w:rPr>
        <w:t xml:space="preserve">PROJEKTŲ ATITIKTIES </w:t>
      </w:r>
      <w:r w:rsidRPr="00BE6DF6">
        <w:rPr>
          <w:rFonts w:eastAsia="Times New Roman"/>
          <w:b/>
          <w:bCs/>
          <w:i/>
          <w:caps/>
          <w:lang w:eastAsia="lt-LT"/>
        </w:rPr>
        <w:t xml:space="preserve">de minimis </w:t>
      </w:r>
      <w:r w:rsidRPr="00BE6DF6">
        <w:rPr>
          <w:rFonts w:eastAsia="Times New Roman"/>
          <w:b/>
          <w:bCs/>
          <w:caps/>
          <w:lang w:eastAsia="lt-LT"/>
        </w:rPr>
        <w:t>PAGALBOS TAISYKLĖMS Patikros lapas</w:t>
      </w:r>
    </w:p>
    <w:p w:rsidR="00BE6DF6" w:rsidRPr="00BE6DF6" w:rsidRDefault="00BE6DF6" w:rsidP="00BE6DF6">
      <w:pPr>
        <w:ind w:firstLine="0"/>
        <w:jc w:val="left"/>
        <w:rPr>
          <w:rFonts w:eastAsia="Times New Roman"/>
          <w:sz w:val="18"/>
          <w:szCs w:val="18"/>
        </w:rPr>
      </w:pPr>
    </w:p>
    <w:p w:rsidR="00BE6DF6" w:rsidRPr="00BE6DF6" w:rsidRDefault="00BE6DF6" w:rsidP="00BE6DF6">
      <w:pPr>
        <w:tabs>
          <w:tab w:val="left" w:pos="4282"/>
        </w:tabs>
        <w:ind w:firstLine="0"/>
        <w:jc w:val="left"/>
        <w:rPr>
          <w:rFonts w:eastAsia="Times New Roman"/>
          <w:b/>
          <w:bCs/>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BE6DF6" w:rsidRPr="00BE6DF6" w:rsidTr="00BE6DF6">
        <w:tc>
          <w:tcPr>
            <w:tcW w:w="15021" w:type="dxa"/>
            <w:shd w:val="clear" w:color="auto" w:fill="BFBFBF"/>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1. Finansavimo teisinis pagrindas</w:t>
            </w:r>
          </w:p>
        </w:tc>
      </w:tr>
      <w:tr w:rsidR="00BE6DF6" w:rsidRPr="00BE6DF6" w:rsidTr="00BE6DF6">
        <w:tc>
          <w:tcPr>
            <w:tcW w:w="15021"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bCs/>
                <w:lang w:eastAsia="lt-LT"/>
              </w:rPr>
              <w:t xml:space="preserve">2013 m. gruodžio 18 d. Komisijos reglamentas (ES) Nr. 1407/2013 dėl Sutarties dėl Europos Sąjungos veikimo 107 ir 108 straipsnių taikymo </w:t>
            </w:r>
            <w:r w:rsidRPr="00BE6DF6">
              <w:rPr>
                <w:rFonts w:eastAsia="Times New Roman"/>
                <w:bCs/>
                <w:i/>
                <w:lang w:eastAsia="lt-LT"/>
              </w:rPr>
              <w:t>de minimis</w:t>
            </w:r>
            <w:r w:rsidRPr="00BE6DF6">
              <w:rPr>
                <w:rFonts w:eastAsia="Times New Roman"/>
                <w:bCs/>
                <w:lang w:eastAsia="lt-LT"/>
              </w:rPr>
              <w:t xml:space="preserve"> pagalbai (OL 2013 L 352, p. 1) (toliau – </w:t>
            </w:r>
            <w:r w:rsidRPr="00BE6DF6">
              <w:rPr>
                <w:rFonts w:eastAsia="Times New Roman"/>
                <w:bCs/>
                <w:i/>
                <w:lang w:eastAsia="lt-LT"/>
              </w:rPr>
              <w:t>de minimis</w:t>
            </w:r>
            <w:r w:rsidRPr="00BE6DF6">
              <w:rPr>
                <w:rFonts w:eastAsia="Times New Roman"/>
                <w:bCs/>
                <w:lang w:eastAsia="lt-LT"/>
              </w:rPr>
              <w:t xml:space="preserve"> reglamentas)</w:t>
            </w:r>
          </w:p>
        </w:tc>
      </w:tr>
    </w:tbl>
    <w:p w:rsidR="00BE6DF6" w:rsidRPr="00BE6DF6" w:rsidRDefault="00BE6DF6" w:rsidP="00BE6DF6">
      <w:pPr>
        <w:tabs>
          <w:tab w:val="left" w:pos="4282"/>
        </w:tabs>
        <w:ind w:firstLine="0"/>
        <w:jc w:val="left"/>
        <w:rPr>
          <w:rFonts w:eastAsia="Times New Roman"/>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BE6DF6" w:rsidRPr="00BE6DF6" w:rsidTr="00BE6DF6">
        <w:tc>
          <w:tcPr>
            <w:tcW w:w="15021" w:type="dxa"/>
            <w:gridSpan w:val="2"/>
            <w:shd w:val="clear" w:color="auto" w:fill="BFBFBF"/>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2. Duomenys apie paraišką / projektą </w:t>
            </w:r>
          </w:p>
        </w:tc>
      </w:tr>
      <w:tr w:rsidR="00BE6DF6" w:rsidRPr="00BE6DF6" w:rsidTr="00BE6DF6">
        <w:tc>
          <w:tcPr>
            <w:tcW w:w="4390"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Paraiškos / projekto numeris </w:t>
            </w:r>
          </w:p>
        </w:tc>
        <w:tc>
          <w:tcPr>
            <w:tcW w:w="1063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c>
          <w:tcPr>
            <w:tcW w:w="4390"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Pareiškėjo / projekto vykdytojo pavadinimas </w:t>
            </w:r>
          </w:p>
        </w:tc>
        <w:tc>
          <w:tcPr>
            <w:tcW w:w="1063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c>
          <w:tcPr>
            <w:tcW w:w="4390"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Projekto pavadinimas </w:t>
            </w:r>
          </w:p>
        </w:tc>
        <w:tc>
          <w:tcPr>
            <w:tcW w:w="10631" w:type="dxa"/>
            <w:shd w:val="clear" w:color="auto" w:fill="auto"/>
          </w:tcPr>
          <w:p w:rsidR="00BE6DF6" w:rsidRPr="00BE6DF6" w:rsidRDefault="00BE6DF6" w:rsidP="00BE6DF6">
            <w:pPr>
              <w:tabs>
                <w:tab w:val="left" w:pos="4282"/>
              </w:tabs>
              <w:ind w:firstLine="0"/>
              <w:jc w:val="left"/>
              <w:rPr>
                <w:rFonts w:eastAsia="Times New Roman"/>
                <w:b/>
                <w:bCs/>
                <w:lang w:eastAsia="lt-LT"/>
              </w:rPr>
            </w:pPr>
          </w:p>
        </w:tc>
      </w:tr>
    </w:tbl>
    <w:p w:rsidR="00BE6DF6" w:rsidRPr="00BE6DF6" w:rsidRDefault="00BE6DF6" w:rsidP="00BE6DF6">
      <w:pPr>
        <w:tabs>
          <w:tab w:val="left" w:pos="4282"/>
        </w:tabs>
        <w:ind w:firstLine="0"/>
        <w:jc w:val="left"/>
        <w:rPr>
          <w:rFonts w:eastAsia="Times New Roman"/>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BE6DF6" w:rsidRPr="00BE6DF6" w:rsidTr="00BE6DF6">
        <w:tc>
          <w:tcPr>
            <w:tcW w:w="14992" w:type="dxa"/>
            <w:gridSpan w:val="6"/>
            <w:shd w:val="clear" w:color="auto" w:fill="BFBFBF"/>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3. Paraiškos / projekto / finansuojamų galutinio naudos gavėjo veiklų patikra dėl atitikties </w:t>
            </w:r>
            <w:r w:rsidRPr="00BE6DF6">
              <w:rPr>
                <w:rFonts w:eastAsia="Times New Roman"/>
                <w:b/>
                <w:bCs/>
                <w:i/>
                <w:lang w:eastAsia="lt-LT"/>
              </w:rPr>
              <w:t>de minimis</w:t>
            </w:r>
            <w:r w:rsidRPr="00BE6DF6">
              <w:rPr>
                <w:rFonts w:eastAsia="Times New Roman"/>
                <w:b/>
                <w:bCs/>
                <w:lang w:eastAsia="lt-LT"/>
              </w:rPr>
              <w:t xml:space="preserve"> reglamentui</w:t>
            </w:r>
          </w:p>
        </w:tc>
      </w:tr>
      <w:tr w:rsidR="00BE6DF6" w:rsidRPr="00BE6DF6" w:rsidTr="00BE6DF6">
        <w:trPr>
          <w:trHeight w:val="284"/>
        </w:trPr>
        <w:tc>
          <w:tcPr>
            <w:tcW w:w="704" w:type="dxa"/>
            <w:vMerge w:val="restart"/>
            <w:shd w:val="clear" w:color="auto" w:fill="auto"/>
          </w:tcPr>
          <w:p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Eil.</w:t>
            </w:r>
          </w:p>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Nr. </w:t>
            </w:r>
          </w:p>
        </w:tc>
        <w:tc>
          <w:tcPr>
            <w:tcW w:w="6471" w:type="dxa"/>
            <w:vMerge w:val="restart"/>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Klausimai</w:t>
            </w:r>
          </w:p>
        </w:tc>
        <w:tc>
          <w:tcPr>
            <w:tcW w:w="2856" w:type="dxa"/>
            <w:gridSpan w:val="3"/>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Rezultatas </w:t>
            </w:r>
          </w:p>
        </w:tc>
        <w:tc>
          <w:tcPr>
            <w:tcW w:w="4961" w:type="dxa"/>
            <w:vMerge w:val="restart"/>
            <w:shd w:val="clear" w:color="auto" w:fill="auto"/>
            <w:vAlign w:val="center"/>
          </w:tcPr>
          <w:p w:rsidR="00BE6DF6" w:rsidRPr="00BE6DF6" w:rsidRDefault="00BE6DF6" w:rsidP="00BE6DF6">
            <w:pPr>
              <w:tabs>
                <w:tab w:val="left" w:pos="4282"/>
              </w:tabs>
              <w:ind w:firstLine="0"/>
              <w:jc w:val="left"/>
              <w:rPr>
                <w:rFonts w:eastAsia="Times New Roman"/>
                <w:b/>
                <w:lang w:eastAsia="lt-LT"/>
              </w:rPr>
            </w:pPr>
            <w:r w:rsidRPr="00BE6DF6">
              <w:rPr>
                <w:rFonts w:eastAsia="Times New Roman"/>
                <w:b/>
                <w:lang w:eastAsia="lt-LT"/>
              </w:rPr>
              <w:t>Pastabos</w:t>
            </w:r>
          </w:p>
        </w:tc>
      </w:tr>
      <w:tr w:rsidR="00BE6DF6" w:rsidRPr="00BE6DF6" w:rsidTr="00BE6DF6">
        <w:trPr>
          <w:trHeight w:val="359"/>
        </w:trPr>
        <w:tc>
          <w:tcPr>
            <w:tcW w:w="704" w:type="dxa"/>
            <w:vMerge/>
            <w:shd w:val="clear" w:color="auto" w:fill="auto"/>
          </w:tcPr>
          <w:p w:rsidR="00BE6DF6" w:rsidRPr="00BE6DF6" w:rsidRDefault="00BE6DF6" w:rsidP="00BE6DF6">
            <w:pPr>
              <w:tabs>
                <w:tab w:val="left" w:pos="4282"/>
              </w:tabs>
              <w:ind w:firstLine="0"/>
              <w:jc w:val="left"/>
              <w:rPr>
                <w:rFonts w:eastAsia="Times New Roman"/>
                <w:b/>
                <w:bCs/>
                <w:lang w:eastAsia="lt-LT"/>
              </w:rPr>
            </w:pPr>
          </w:p>
        </w:tc>
        <w:tc>
          <w:tcPr>
            <w:tcW w:w="6471" w:type="dxa"/>
            <w:vMerge/>
            <w:shd w:val="clear" w:color="auto" w:fill="auto"/>
          </w:tcPr>
          <w:p w:rsidR="00BE6DF6" w:rsidRPr="00BE6DF6" w:rsidRDefault="00BE6DF6" w:rsidP="00BE6DF6">
            <w:pPr>
              <w:tabs>
                <w:tab w:val="left" w:pos="4282"/>
              </w:tabs>
              <w:ind w:firstLine="0"/>
              <w:jc w:val="left"/>
              <w:rPr>
                <w:rFonts w:eastAsia="Times New Roman"/>
                <w:b/>
                <w:bCs/>
                <w:lang w:eastAsia="lt-LT"/>
              </w:rPr>
            </w:pPr>
          </w:p>
        </w:tc>
        <w:tc>
          <w:tcPr>
            <w:tcW w:w="730" w:type="dxa"/>
            <w:shd w:val="clear" w:color="auto" w:fill="auto"/>
          </w:tcPr>
          <w:p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Taip</w:t>
            </w:r>
          </w:p>
        </w:tc>
        <w:tc>
          <w:tcPr>
            <w:tcW w:w="708" w:type="dxa"/>
            <w:shd w:val="clear" w:color="auto" w:fill="auto"/>
          </w:tcPr>
          <w:p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Ne</w:t>
            </w:r>
          </w:p>
        </w:tc>
        <w:tc>
          <w:tcPr>
            <w:tcW w:w="1418" w:type="dxa"/>
            <w:shd w:val="clear" w:color="auto" w:fill="auto"/>
          </w:tcPr>
          <w:p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Netaikoma</w:t>
            </w:r>
          </w:p>
        </w:tc>
        <w:tc>
          <w:tcPr>
            <w:tcW w:w="4961" w:type="dxa"/>
            <w:vMerge/>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363"/>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BE6DF6">
              <w:rPr>
                <w:rFonts w:eastAsia="Times New Roman"/>
                <w:bCs/>
                <w:iCs/>
                <w:lang w:eastAsia="lt-LT"/>
              </w:rPr>
              <w:t>OL 2013 L 354, p. 1</w:t>
            </w:r>
            <w:r w:rsidRPr="00BE6DF6">
              <w:rPr>
                <w:rFonts w:eastAsia="Times New Roman"/>
                <w:bCs/>
                <w:lang w:eastAsia="lt-LT"/>
              </w:rPr>
              <w:t>)?</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sz w:val="40"/>
                <w:szCs w:val="40"/>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138"/>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3.2.</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pirminės žemės ūkio produktų gamybos veiklą?</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138"/>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lastRenderedPageBreak/>
              <w:t>3.3.</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272"/>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3.4.</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275"/>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3.5.</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338"/>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3.6.</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pareiškėjui / projekto vykdytojui teikiama pagalba priklauso nuo to, ar daugiau vartojama vietinių nei importuotų prekių?</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1903"/>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3.7.</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pareiškėjas / projekto vykdytojas vykdo veiklą šio priedo 3.1–3.4 papunkčiuose nurodytuose sektoriuose, tačiau kartu bent viename sektoriuje, kuriam taikomas </w:t>
            </w:r>
            <w:r w:rsidRPr="00BE6DF6">
              <w:rPr>
                <w:rFonts w:eastAsia="Times New Roman"/>
                <w:bCs/>
                <w:i/>
                <w:lang w:eastAsia="lt-LT"/>
              </w:rPr>
              <w:t>de minimis</w:t>
            </w:r>
            <w:r w:rsidRPr="00BE6DF6">
              <w:rPr>
                <w:rFonts w:eastAsia="Times New Roman"/>
                <w:bCs/>
                <w:lang w:eastAsia="lt-LT"/>
              </w:rPr>
              <w:t xml:space="preserve"> reglamentas, ir šiam sektoriui pagalba teikiama, ar užtikrinama, kad tinkamomis priemonėmis, kaip antai atskiriant veiklos sritis ar sąnaudas, kad veiklai tuose sektoriuose, kuriems </w:t>
            </w:r>
            <w:r w:rsidRPr="00BE6DF6">
              <w:rPr>
                <w:rFonts w:eastAsia="Times New Roman"/>
                <w:bCs/>
                <w:i/>
                <w:lang w:eastAsia="lt-LT"/>
              </w:rPr>
              <w:t>de minimis</w:t>
            </w:r>
            <w:r w:rsidRPr="00BE6DF6">
              <w:rPr>
                <w:rFonts w:eastAsia="Times New Roman"/>
                <w:bCs/>
                <w:lang w:eastAsia="lt-LT"/>
              </w:rPr>
              <w:t xml:space="preserve"> reglamentas netaikomas, nebūtų teikiama </w:t>
            </w:r>
            <w:r w:rsidRPr="00BE6DF6">
              <w:rPr>
                <w:rFonts w:eastAsia="Times New Roman"/>
                <w:bCs/>
                <w:i/>
                <w:lang w:eastAsia="lt-LT"/>
              </w:rPr>
              <w:t>de minimis</w:t>
            </w:r>
            <w:r w:rsidRPr="00BE6DF6">
              <w:rPr>
                <w:rFonts w:eastAsia="Times New Roman"/>
                <w:bCs/>
                <w:lang w:eastAsia="lt-LT"/>
              </w:rPr>
              <w:t xml:space="preserve"> pagalba, kuri teikiama pagal </w:t>
            </w:r>
            <w:r w:rsidRPr="00BE6DF6">
              <w:rPr>
                <w:rFonts w:eastAsia="Times New Roman"/>
                <w:bCs/>
                <w:i/>
                <w:lang w:eastAsia="lt-LT"/>
              </w:rPr>
              <w:t>de minimis</w:t>
            </w:r>
            <w:r w:rsidRPr="00BE6DF6">
              <w:rPr>
                <w:rFonts w:eastAsia="Times New Roman"/>
                <w:bCs/>
                <w:lang w:eastAsia="lt-LT"/>
              </w:rPr>
              <w:t xml:space="preserve"> reglamentą? </w:t>
            </w:r>
            <w:r w:rsidRPr="00BE6DF6">
              <w:rPr>
                <w:rFonts w:eastAsia="Times New Roman"/>
                <w:bCs/>
                <w:i/>
                <w:lang w:eastAsia="lt-LT"/>
              </w:rPr>
              <w:t>(Jei taikoma.)</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505"/>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3.8.</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pagalba yra (bus) naudojama krovinių vežimo keliais transporto priemonėms įsigyti?</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1026"/>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3.9.</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bendra vienai įmonei, kaip ji apibrėžta </w:t>
            </w:r>
            <w:r w:rsidRPr="00BE6DF6">
              <w:rPr>
                <w:rFonts w:eastAsia="Times New Roman"/>
                <w:bCs/>
                <w:i/>
                <w:lang w:eastAsia="lt-LT"/>
              </w:rPr>
              <w:t>de minimis</w:t>
            </w:r>
            <w:r w:rsidRPr="00BE6DF6">
              <w:rPr>
                <w:rFonts w:eastAsia="Times New Roman"/>
                <w:bCs/>
                <w:lang w:eastAsia="lt-LT"/>
              </w:rPr>
              <w:t xml:space="preserve"> reglamente, suteikta </w:t>
            </w:r>
            <w:r w:rsidRPr="00BE6DF6">
              <w:rPr>
                <w:rFonts w:eastAsia="Times New Roman"/>
                <w:bCs/>
                <w:i/>
                <w:lang w:eastAsia="lt-LT"/>
              </w:rPr>
              <w:t>de minimis</w:t>
            </w:r>
            <w:r w:rsidRPr="00BE6DF6">
              <w:rPr>
                <w:rFonts w:eastAsia="Times New Roman"/>
                <w:bCs/>
                <w:lang w:eastAsia="lt-LT"/>
              </w:rPr>
              <w:t xml:space="preserve"> pagalbos suma Lietuvos Respublikoje neviršija (ar konkrečiu atveju viršys suteikus </w:t>
            </w:r>
            <w:r w:rsidRPr="00BE6DF6">
              <w:rPr>
                <w:rFonts w:eastAsia="Times New Roman"/>
                <w:bCs/>
                <w:i/>
                <w:lang w:eastAsia="lt-LT"/>
              </w:rPr>
              <w:t>de minimis</w:t>
            </w:r>
            <w:r w:rsidRPr="00BE6DF6">
              <w:rPr>
                <w:rFonts w:eastAsia="Times New Roman"/>
                <w:bCs/>
                <w:lang w:eastAsia="lt-LT"/>
              </w:rPr>
              <w:t xml:space="preserve"> pagalbą) 200 000 Eur (dviejų šimtų tūkstančių eurų) per bet kurį trejų finansinių metų laikotarpį?</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i/>
                <w:lang w:eastAsia="lt-LT"/>
              </w:rPr>
            </w:pPr>
          </w:p>
        </w:tc>
      </w:tr>
      <w:tr w:rsidR="00BE6DF6" w:rsidRPr="00BE6DF6" w:rsidTr="00BE6DF6">
        <w:trPr>
          <w:trHeight w:val="1779"/>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lastRenderedPageBreak/>
              <w:t>3.10.</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BE6DF6">
              <w:rPr>
                <w:rFonts w:eastAsia="Times New Roman"/>
                <w:bCs/>
                <w:i/>
                <w:lang w:eastAsia="lt-LT"/>
              </w:rPr>
              <w:t>de minimis</w:t>
            </w:r>
            <w:r w:rsidRPr="00BE6DF6">
              <w:rPr>
                <w:rFonts w:eastAsia="Times New Roman"/>
                <w:bCs/>
                <w:lang w:eastAsia="lt-LT"/>
              </w:rPr>
              <w:t xml:space="preserve"> pagalba nebūtų naudojama krovinių vežimo keliais transporto priemonėms įsigyti? </w:t>
            </w:r>
            <w:r w:rsidRPr="00BE6DF6">
              <w:rPr>
                <w:rFonts w:eastAsia="Times New Roman"/>
                <w:bCs/>
                <w:i/>
                <w:lang w:eastAsia="lt-LT"/>
              </w:rPr>
              <w:t>(Jei taikoma.)</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275"/>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3.11.</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dvi įmonės susijungė arba viena įsigijo kitą ar apskaičiuojant, ar nauja </w:t>
            </w:r>
            <w:r w:rsidRPr="00BE6DF6">
              <w:rPr>
                <w:rFonts w:eastAsia="Times New Roman"/>
                <w:bCs/>
                <w:i/>
                <w:lang w:eastAsia="lt-LT"/>
              </w:rPr>
              <w:t>de minimis</w:t>
            </w:r>
            <w:r w:rsidRPr="00BE6DF6">
              <w:rPr>
                <w:rFonts w:eastAsia="Times New Roman"/>
                <w:bCs/>
                <w:lang w:eastAsia="lt-LT"/>
              </w:rPr>
              <w:t xml:space="preserve"> pagalba naujajai arba įsigyjančiajai įmonei viršija atitinkamą viršutinę ribą, atsižvelgta į visą ankstesnę </w:t>
            </w:r>
            <w:r w:rsidRPr="00BE6DF6">
              <w:rPr>
                <w:rFonts w:eastAsia="Times New Roman"/>
                <w:bCs/>
                <w:i/>
                <w:lang w:eastAsia="lt-LT"/>
              </w:rPr>
              <w:t>de minimis</w:t>
            </w:r>
            <w:r w:rsidRPr="00BE6DF6">
              <w:rPr>
                <w:rFonts w:eastAsia="Times New Roman"/>
                <w:bCs/>
                <w:lang w:eastAsia="lt-LT"/>
              </w:rPr>
              <w:t xml:space="preserve"> pagalbą, suteiktą bet kuriai iš susijungiančių įmonių? </w:t>
            </w:r>
            <w:r w:rsidRPr="00BE6DF6">
              <w:rPr>
                <w:rFonts w:eastAsia="Times New Roman"/>
                <w:bCs/>
                <w:i/>
                <w:lang w:eastAsia="lt-LT"/>
              </w:rPr>
              <w:t>(Jei taikoma.)</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1236"/>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3.12.</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viena įmonė suskaidyta į dvi ar daugiau atskirų įmonių, ar iki suskaidymo suteikta </w:t>
            </w:r>
            <w:r w:rsidRPr="00BE6DF6">
              <w:rPr>
                <w:rFonts w:eastAsia="Times New Roman"/>
                <w:bCs/>
                <w:i/>
                <w:lang w:eastAsia="lt-LT"/>
              </w:rPr>
              <w:t>de minimis</w:t>
            </w:r>
            <w:r w:rsidRPr="00BE6DF6">
              <w:rPr>
                <w:rFonts w:eastAsia="Times New Roman"/>
                <w:bCs/>
                <w:lang w:eastAsia="lt-LT"/>
              </w:rPr>
              <w:t xml:space="preserve"> pagalba priskiriama įmonei, kuri ja pasinaudojo? Jei toks priskyrimas neįmanomas, ar </w:t>
            </w:r>
            <w:r w:rsidRPr="00BE6DF6">
              <w:rPr>
                <w:rFonts w:eastAsia="Times New Roman"/>
                <w:bCs/>
                <w:i/>
                <w:lang w:eastAsia="lt-LT"/>
              </w:rPr>
              <w:t>de minimis</w:t>
            </w:r>
            <w:r w:rsidRPr="00BE6DF6">
              <w:rPr>
                <w:rFonts w:eastAsia="Times New Roman"/>
                <w:bCs/>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r w:rsidR="00BE6DF6" w:rsidRPr="00BE6DF6" w:rsidTr="00BE6DF6">
        <w:trPr>
          <w:trHeight w:val="698"/>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3.13.</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teikiamo finansavimo bendrasis subsidijos ekvivalentas apskaičiuotas tinkamai, teikiama </w:t>
            </w:r>
            <w:r w:rsidRPr="00BE6DF6">
              <w:rPr>
                <w:rFonts w:eastAsia="Times New Roman"/>
                <w:bCs/>
                <w:i/>
                <w:lang w:eastAsia="lt-LT"/>
              </w:rPr>
              <w:t>de minimis</w:t>
            </w:r>
            <w:r w:rsidRPr="00BE6DF6">
              <w:rPr>
                <w:rFonts w:eastAsia="Times New Roman"/>
                <w:bCs/>
                <w:lang w:eastAsia="lt-LT"/>
              </w:rPr>
              <w:t xml:space="preserve"> pagalba yra skaidri? (</w:t>
            </w:r>
            <w:r w:rsidRPr="00BE6DF6">
              <w:rPr>
                <w:rFonts w:eastAsia="Times New Roman"/>
                <w:bCs/>
                <w:i/>
                <w:lang w:eastAsia="lt-LT"/>
              </w:rPr>
              <w:t xml:space="preserve">de minimis </w:t>
            </w:r>
            <w:r w:rsidRPr="00BE6DF6">
              <w:rPr>
                <w:rFonts w:eastAsia="Times New Roman"/>
                <w:bCs/>
                <w:lang w:eastAsia="lt-LT"/>
              </w:rPr>
              <w:t>reglamento 4 straipsnis)</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i/>
                <w:lang w:eastAsia="lt-LT"/>
              </w:rPr>
              <w:t>(Nurodyti de minimis reglamento 4 straipsnio dalį, pagal kurią teikiama de minimis pagalba laikoma skaidria.)</w:t>
            </w:r>
          </w:p>
        </w:tc>
      </w:tr>
      <w:tr w:rsidR="00BE6DF6" w:rsidRPr="00BE6DF6" w:rsidTr="00BE6DF6">
        <w:trPr>
          <w:trHeight w:val="520"/>
        </w:trPr>
        <w:tc>
          <w:tcPr>
            <w:tcW w:w="704" w:type="dxa"/>
            <w:shd w:val="clear" w:color="auto" w:fill="auto"/>
          </w:tcPr>
          <w:p w:rsidR="00BE6DF6" w:rsidRPr="00BE6DF6" w:rsidRDefault="00BE6DF6" w:rsidP="00BE6DF6">
            <w:pPr>
              <w:tabs>
                <w:tab w:val="left" w:pos="4282"/>
              </w:tabs>
              <w:ind w:firstLine="0"/>
              <w:jc w:val="left"/>
              <w:rPr>
                <w:rFonts w:eastAsia="Times New Roman"/>
                <w:lang w:val="pl-PL" w:eastAsia="lt-LT"/>
              </w:rPr>
            </w:pPr>
            <w:r w:rsidRPr="00BE6DF6">
              <w:rPr>
                <w:rFonts w:eastAsia="Times New Roman"/>
                <w:lang w:eastAsia="lt-LT"/>
              </w:rPr>
              <w:t>3.14.</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w:t>
            </w:r>
            <w:r w:rsidRPr="00BE6DF6">
              <w:rPr>
                <w:rFonts w:eastAsia="Times New Roman"/>
                <w:bCs/>
                <w:i/>
                <w:lang w:eastAsia="lt-LT"/>
              </w:rPr>
              <w:t>de minimis</w:t>
            </w:r>
            <w:r w:rsidRPr="00BE6DF6">
              <w:rPr>
                <w:rFonts w:eastAsia="Times New Roman"/>
                <w:bCs/>
                <w:lang w:eastAsia="lt-LT"/>
              </w:rPr>
              <w:t xml:space="preserve"> pagalba sumuojama pagal </w:t>
            </w:r>
            <w:r w:rsidRPr="00BE6DF6">
              <w:rPr>
                <w:rFonts w:eastAsia="Times New Roman"/>
                <w:bCs/>
                <w:i/>
                <w:lang w:eastAsia="lt-LT"/>
              </w:rPr>
              <w:t>de minimis</w:t>
            </w:r>
            <w:r w:rsidRPr="00BE6DF6">
              <w:rPr>
                <w:rFonts w:eastAsia="Times New Roman"/>
                <w:bCs/>
                <w:lang w:eastAsia="lt-LT"/>
              </w:rPr>
              <w:t xml:space="preserve"> reglamento 5 straipsnio reikalavimus?</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i/>
                <w:lang w:eastAsia="lt-LT"/>
              </w:rPr>
            </w:pPr>
          </w:p>
        </w:tc>
      </w:tr>
      <w:tr w:rsidR="00BE6DF6" w:rsidRPr="00BE6DF6" w:rsidTr="00BE6DF6">
        <w:trPr>
          <w:trHeight w:val="175"/>
        </w:trPr>
        <w:tc>
          <w:tcPr>
            <w:tcW w:w="704" w:type="dxa"/>
            <w:shd w:val="clear" w:color="auto" w:fill="auto"/>
          </w:tcPr>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3.15.</w:t>
            </w:r>
          </w:p>
        </w:tc>
        <w:tc>
          <w:tcPr>
            <w:tcW w:w="6471" w:type="dxa"/>
            <w:shd w:val="clear" w:color="auto" w:fill="auto"/>
          </w:tcPr>
          <w:p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teikiama </w:t>
            </w:r>
            <w:r w:rsidRPr="00BE6DF6">
              <w:rPr>
                <w:rFonts w:eastAsia="Times New Roman"/>
                <w:bCs/>
                <w:i/>
                <w:lang w:eastAsia="lt-LT"/>
              </w:rPr>
              <w:t>de minimis</w:t>
            </w:r>
            <w:r w:rsidRPr="00BE6DF6">
              <w:rPr>
                <w:rFonts w:eastAsia="Times New Roman"/>
                <w:bCs/>
                <w:lang w:eastAsia="lt-LT"/>
              </w:rPr>
              <w:t xml:space="preserve"> pagalba patenka į </w:t>
            </w:r>
            <w:r w:rsidRPr="00BE6DF6">
              <w:rPr>
                <w:rFonts w:eastAsia="Times New Roman"/>
                <w:bCs/>
                <w:i/>
                <w:lang w:eastAsia="lt-LT"/>
              </w:rPr>
              <w:t>de minimis</w:t>
            </w:r>
            <w:r w:rsidRPr="00BE6DF6">
              <w:rPr>
                <w:rFonts w:eastAsia="Times New Roman"/>
                <w:bCs/>
                <w:lang w:eastAsia="lt-LT"/>
              </w:rPr>
              <w:t xml:space="preserve"> reglamento galiojimo laikotarpį?</w:t>
            </w:r>
          </w:p>
        </w:tc>
        <w:tc>
          <w:tcPr>
            <w:tcW w:w="730"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rsidR="00BE6DF6" w:rsidRPr="00BE6DF6" w:rsidRDefault="00BE6DF6" w:rsidP="00BE6DF6">
            <w:pPr>
              <w:tabs>
                <w:tab w:val="left" w:pos="4282"/>
              </w:tabs>
              <w:ind w:firstLine="0"/>
              <w:jc w:val="left"/>
              <w:rPr>
                <w:rFonts w:eastAsia="Times New Roman"/>
                <w:lang w:eastAsia="lt-LT"/>
              </w:rPr>
            </w:pPr>
          </w:p>
        </w:tc>
      </w:tr>
    </w:tbl>
    <w:p w:rsidR="00BE6DF6" w:rsidRPr="00BE6DF6" w:rsidRDefault="00BE6DF6" w:rsidP="00BE6DF6">
      <w:pPr>
        <w:tabs>
          <w:tab w:val="left" w:pos="4282"/>
        </w:tabs>
        <w:ind w:firstLine="0"/>
        <w:jc w:val="left"/>
        <w:rPr>
          <w:rFonts w:eastAsia="Times New Roman"/>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BE6DF6" w:rsidRPr="00BE6DF6" w:rsidTr="00BE6DF6">
        <w:tc>
          <w:tcPr>
            <w:tcW w:w="15021" w:type="dxa"/>
            <w:gridSpan w:val="4"/>
            <w:shd w:val="clear" w:color="auto" w:fill="BFBFBF"/>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4. Finansavimo atitikties </w:t>
            </w:r>
            <w:r w:rsidRPr="00BE6DF6">
              <w:rPr>
                <w:rFonts w:eastAsia="Times New Roman"/>
                <w:b/>
                <w:bCs/>
                <w:i/>
                <w:lang w:eastAsia="lt-LT"/>
              </w:rPr>
              <w:t>de minimis</w:t>
            </w:r>
            <w:r w:rsidRPr="00BE6DF6">
              <w:rPr>
                <w:rFonts w:eastAsia="Times New Roman"/>
                <w:b/>
                <w:bCs/>
                <w:lang w:eastAsia="lt-LT"/>
              </w:rPr>
              <w:t xml:space="preserve"> reglamentui vertinimas </w:t>
            </w:r>
          </w:p>
        </w:tc>
      </w:tr>
      <w:tr w:rsidR="00BE6DF6" w:rsidRPr="00BE6DF6" w:rsidTr="00BE6DF6">
        <w:trPr>
          <w:trHeight w:val="507"/>
        </w:trPr>
        <w:tc>
          <w:tcPr>
            <w:tcW w:w="7143" w:type="dxa"/>
            <w:shd w:val="clear" w:color="auto" w:fill="auto"/>
          </w:tcPr>
          <w:p w:rsidR="00BE6DF6" w:rsidRPr="00BE6DF6" w:rsidRDefault="00BE6DF6" w:rsidP="00BE6DF6">
            <w:pPr>
              <w:tabs>
                <w:tab w:val="left" w:pos="4282"/>
              </w:tabs>
              <w:ind w:firstLine="0"/>
              <w:rPr>
                <w:rFonts w:eastAsia="Times New Roman"/>
                <w:lang w:eastAsia="lt-LT"/>
              </w:rPr>
            </w:pPr>
            <w:r w:rsidRPr="00BE6DF6">
              <w:rPr>
                <w:rFonts w:eastAsia="Times New Roman"/>
                <w:lang w:eastAsia="lt-LT"/>
              </w:rPr>
              <w:t xml:space="preserve">Ar teikiamas finansavimas atitinka </w:t>
            </w:r>
            <w:r w:rsidRPr="00BE6DF6">
              <w:rPr>
                <w:rFonts w:eastAsia="Times New Roman"/>
                <w:i/>
                <w:lang w:eastAsia="lt-LT"/>
              </w:rPr>
              <w:t>de minimis</w:t>
            </w:r>
            <w:r w:rsidRPr="00BE6DF6">
              <w:rPr>
                <w:rFonts w:eastAsia="Times New Roman"/>
                <w:lang w:eastAsia="lt-LT"/>
              </w:rPr>
              <w:t xml:space="preserve"> reglamentą? </w:t>
            </w:r>
          </w:p>
        </w:tc>
        <w:tc>
          <w:tcPr>
            <w:tcW w:w="707"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6" w:type="dxa"/>
            <w:shd w:val="clear" w:color="auto" w:fill="auto"/>
            <w:vAlign w:val="center"/>
          </w:tcPr>
          <w:p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6465" w:type="dxa"/>
            <w:shd w:val="clear" w:color="auto" w:fill="auto"/>
          </w:tcPr>
          <w:p w:rsidR="00BE6DF6" w:rsidRPr="00BE6DF6" w:rsidRDefault="00BE6DF6" w:rsidP="00BE6DF6">
            <w:pPr>
              <w:tabs>
                <w:tab w:val="left" w:pos="4282"/>
              </w:tabs>
              <w:ind w:firstLine="0"/>
              <w:jc w:val="left"/>
              <w:rPr>
                <w:rFonts w:eastAsia="Times New Roman"/>
                <w:lang w:eastAsia="lt-LT"/>
              </w:rPr>
            </w:pPr>
          </w:p>
        </w:tc>
      </w:tr>
    </w:tbl>
    <w:p w:rsidR="00BE6DF6" w:rsidRPr="00BE6DF6" w:rsidRDefault="00BE6DF6" w:rsidP="00BE6DF6">
      <w:pPr>
        <w:tabs>
          <w:tab w:val="left" w:pos="4282"/>
        </w:tabs>
        <w:ind w:firstLine="0"/>
        <w:jc w:val="left"/>
        <w:rPr>
          <w:rFonts w:eastAsia="Times New Roman"/>
          <w:vanish/>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BE6DF6" w:rsidRPr="00BE6DF6" w:rsidTr="00BE6DF6">
        <w:trPr>
          <w:trHeight w:val="322"/>
        </w:trPr>
        <w:tc>
          <w:tcPr>
            <w:tcW w:w="4928" w:type="dxa"/>
          </w:tcPr>
          <w:p w:rsidR="00BE6DF6" w:rsidRPr="00BE6DF6" w:rsidRDefault="00BE6DF6" w:rsidP="00BE6DF6">
            <w:pPr>
              <w:tabs>
                <w:tab w:val="left" w:pos="4282"/>
              </w:tabs>
              <w:ind w:firstLine="0"/>
              <w:jc w:val="left"/>
              <w:rPr>
                <w:rFonts w:eastAsia="Times New Roman"/>
                <w:i/>
                <w:iCs/>
                <w:lang w:eastAsia="lt-LT"/>
              </w:rPr>
            </w:pPr>
            <w:r w:rsidRPr="00BE6DF6">
              <w:rPr>
                <w:rFonts w:eastAsia="Times New Roman"/>
                <w:i/>
                <w:iCs/>
                <w:lang w:eastAsia="lt-LT"/>
              </w:rPr>
              <w:t>_____________________________________</w:t>
            </w:r>
          </w:p>
          <w:p w:rsidR="00BE6DF6" w:rsidRPr="00BE6DF6" w:rsidRDefault="00BE6DF6" w:rsidP="00BE6DF6">
            <w:pPr>
              <w:tabs>
                <w:tab w:val="left" w:pos="4282"/>
              </w:tabs>
              <w:ind w:firstLine="992"/>
              <w:jc w:val="left"/>
              <w:rPr>
                <w:rFonts w:eastAsia="Times New Roman"/>
                <w:lang w:eastAsia="lt-LT"/>
              </w:rPr>
            </w:pPr>
            <w:r w:rsidRPr="00BE6DF6">
              <w:rPr>
                <w:rFonts w:eastAsia="Times New Roman"/>
                <w:i/>
                <w:iCs/>
                <w:lang w:eastAsia="lt-LT"/>
              </w:rPr>
              <w:t>(vertintojas)</w:t>
            </w:r>
          </w:p>
        </w:tc>
        <w:tc>
          <w:tcPr>
            <w:tcW w:w="3255" w:type="dxa"/>
          </w:tcPr>
          <w:p w:rsidR="00BE6DF6" w:rsidRPr="00BE6DF6" w:rsidRDefault="00BE6DF6" w:rsidP="00BE6DF6">
            <w:pPr>
              <w:tabs>
                <w:tab w:val="left" w:pos="4282"/>
              </w:tabs>
              <w:ind w:firstLine="248"/>
              <w:jc w:val="left"/>
              <w:rPr>
                <w:rFonts w:eastAsia="Times New Roman"/>
                <w:lang w:eastAsia="lt-LT"/>
              </w:rPr>
            </w:pPr>
            <w:r w:rsidRPr="00BE6DF6">
              <w:rPr>
                <w:rFonts w:eastAsia="Times New Roman"/>
                <w:i/>
                <w:iCs/>
                <w:lang w:eastAsia="lt-LT"/>
              </w:rPr>
              <w:t>____________</w:t>
            </w:r>
          </w:p>
          <w:p w:rsidR="00BE6DF6" w:rsidRPr="00BE6DF6" w:rsidRDefault="00BE6DF6" w:rsidP="00BE6DF6">
            <w:pPr>
              <w:tabs>
                <w:tab w:val="left" w:pos="4282"/>
              </w:tabs>
              <w:ind w:firstLine="372"/>
              <w:jc w:val="left"/>
              <w:rPr>
                <w:rFonts w:eastAsia="Times New Roman"/>
                <w:lang w:eastAsia="lt-LT"/>
              </w:rPr>
            </w:pPr>
            <w:r w:rsidRPr="00BE6DF6">
              <w:rPr>
                <w:rFonts w:eastAsia="Times New Roman"/>
                <w:i/>
                <w:iCs/>
                <w:lang w:eastAsia="lt-LT"/>
              </w:rPr>
              <w:t>(parašas)</w:t>
            </w:r>
          </w:p>
        </w:tc>
        <w:tc>
          <w:tcPr>
            <w:tcW w:w="3257" w:type="dxa"/>
          </w:tcPr>
          <w:p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rsidR="00BE6DF6" w:rsidRPr="00BE6DF6" w:rsidRDefault="00BE6DF6" w:rsidP="00BE6DF6">
            <w:pPr>
              <w:tabs>
                <w:tab w:val="left" w:pos="4282"/>
              </w:tabs>
              <w:ind w:firstLine="496"/>
              <w:jc w:val="left"/>
              <w:rPr>
                <w:rFonts w:eastAsia="Times New Roman"/>
                <w:i/>
                <w:lang w:eastAsia="lt-LT"/>
              </w:rPr>
            </w:pPr>
            <w:r w:rsidRPr="00BE6DF6">
              <w:rPr>
                <w:rFonts w:eastAsia="Times New Roman"/>
                <w:i/>
                <w:lang w:eastAsia="lt-LT"/>
              </w:rPr>
              <w:t>(data)</w:t>
            </w:r>
          </w:p>
        </w:tc>
      </w:tr>
      <w:tr w:rsidR="00BE6DF6" w:rsidRPr="00BE6DF6" w:rsidTr="00BE6DF6">
        <w:trPr>
          <w:trHeight w:val="746"/>
        </w:trPr>
        <w:tc>
          <w:tcPr>
            <w:tcW w:w="11440" w:type="dxa"/>
            <w:gridSpan w:val="3"/>
          </w:tcPr>
          <w:p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Patikros peržiūra: </w:t>
            </w:r>
          </w:p>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 xml:space="preserve">□ Išvadai pritarti </w:t>
            </w:r>
          </w:p>
          <w:p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 xml:space="preserve">□ Išvadai nepritarti </w:t>
            </w:r>
            <w:r w:rsidRPr="00BE6DF6">
              <w:rPr>
                <w:rFonts w:eastAsia="Times New Roman"/>
                <w:lang w:eastAsia="lt-LT"/>
              </w:rPr>
              <w:tab/>
            </w:r>
          </w:p>
          <w:p w:rsidR="00BE6DF6" w:rsidRPr="00BE6DF6" w:rsidRDefault="00BE6DF6" w:rsidP="00BE6DF6">
            <w:pPr>
              <w:tabs>
                <w:tab w:val="left" w:pos="4282"/>
              </w:tabs>
              <w:ind w:firstLine="0"/>
              <w:jc w:val="left"/>
              <w:rPr>
                <w:rFonts w:eastAsia="Times New Roman"/>
                <w:lang w:eastAsia="lt-LT"/>
              </w:rPr>
            </w:pPr>
          </w:p>
          <w:p w:rsidR="00BE6DF6" w:rsidRPr="00BE6DF6" w:rsidRDefault="00BE6DF6" w:rsidP="00BE6DF6">
            <w:pPr>
              <w:tabs>
                <w:tab w:val="left" w:pos="4282"/>
              </w:tabs>
              <w:ind w:firstLine="0"/>
              <w:jc w:val="left"/>
              <w:rPr>
                <w:rFonts w:eastAsia="Times New Roman"/>
                <w:i/>
                <w:iCs/>
                <w:lang w:eastAsia="lt-LT"/>
              </w:rPr>
            </w:pPr>
            <w:r w:rsidRPr="00BE6DF6">
              <w:rPr>
                <w:rFonts w:eastAsia="Times New Roman"/>
                <w:i/>
                <w:iCs/>
                <w:lang w:eastAsia="lt-LT"/>
              </w:rPr>
              <w:t>Pastabos:_______________________________________________________________________</w:t>
            </w:r>
          </w:p>
          <w:p w:rsidR="00BE6DF6" w:rsidRPr="00BE6DF6" w:rsidRDefault="00BE6DF6" w:rsidP="00BE6DF6">
            <w:pPr>
              <w:tabs>
                <w:tab w:val="left" w:pos="4282"/>
              </w:tabs>
              <w:ind w:firstLine="62"/>
              <w:jc w:val="left"/>
              <w:rPr>
                <w:rFonts w:eastAsia="Times New Roman"/>
                <w:lang w:eastAsia="lt-LT"/>
              </w:rPr>
            </w:pPr>
          </w:p>
        </w:tc>
      </w:tr>
      <w:tr w:rsidR="00BE6DF6" w:rsidRPr="00BE6DF6" w:rsidTr="00BE6DF6">
        <w:trPr>
          <w:trHeight w:val="323"/>
        </w:trPr>
        <w:tc>
          <w:tcPr>
            <w:tcW w:w="4928" w:type="dxa"/>
          </w:tcPr>
          <w:p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lastRenderedPageBreak/>
              <w:t>______________________________________</w:t>
            </w:r>
          </w:p>
          <w:p w:rsidR="00BE6DF6" w:rsidRPr="00BE6DF6" w:rsidRDefault="00BE6DF6" w:rsidP="00BE6DF6">
            <w:pPr>
              <w:tabs>
                <w:tab w:val="left" w:pos="4282"/>
              </w:tabs>
              <w:ind w:firstLine="1116"/>
              <w:jc w:val="left"/>
              <w:rPr>
                <w:rFonts w:eastAsia="Times New Roman"/>
                <w:lang w:eastAsia="lt-LT"/>
              </w:rPr>
            </w:pPr>
            <w:r w:rsidRPr="00BE6DF6">
              <w:rPr>
                <w:rFonts w:eastAsia="Times New Roman"/>
                <w:i/>
                <w:iCs/>
                <w:lang w:eastAsia="lt-LT"/>
              </w:rPr>
              <w:t>(vadovas)</w:t>
            </w:r>
          </w:p>
        </w:tc>
        <w:tc>
          <w:tcPr>
            <w:tcW w:w="3255" w:type="dxa"/>
          </w:tcPr>
          <w:p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rsidR="00BE6DF6" w:rsidRPr="00BE6DF6" w:rsidRDefault="00BE6DF6" w:rsidP="00BE6DF6">
            <w:pPr>
              <w:tabs>
                <w:tab w:val="left" w:pos="4282"/>
              </w:tabs>
              <w:ind w:firstLine="310"/>
              <w:jc w:val="left"/>
              <w:rPr>
                <w:rFonts w:eastAsia="Times New Roman"/>
                <w:lang w:eastAsia="lt-LT"/>
              </w:rPr>
            </w:pPr>
            <w:r w:rsidRPr="00BE6DF6">
              <w:rPr>
                <w:rFonts w:eastAsia="Times New Roman"/>
                <w:i/>
                <w:iCs/>
                <w:lang w:eastAsia="lt-LT"/>
              </w:rPr>
              <w:t>(parašas )</w:t>
            </w:r>
          </w:p>
        </w:tc>
        <w:tc>
          <w:tcPr>
            <w:tcW w:w="3257" w:type="dxa"/>
          </w:tcPr>
          <w:p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rsidR="00BE6DF6" w:rsidRPr="00BE6DF6" w:rsidRDefault="00BE6DF6" w:rsidP="00BE6DF6">
            <w:pPr>
              <w:tabs>
                <w:tab w:val="left" w:pos="4282"/>
              </w:tabs>
              <w:ind w:firstLine="434"/>
              <w:jc w:val="left"/>
              <w:rPr>
                <w:rFonts w:eastAsia="Times New Roman"/>
                <w:lang w:eastAsia="lt-LT"/>
              </w:rPr>
            </w:pPr>
            <w:r w:rsidRPr="00BE6DF6">
              <w:rPr>
                <w:rFonts w:eastAsia="Times New Roman"/>
                <w:i/>
                <w:iCs/>
                <w:lang w:eastAsia="lt-LT"/>
              </w:rPr>
              <w:t>(data)</w:t>
            </w:r>
          </w:p>
        </w:tc>
      </w:tr>
    </w:tbl>
    <w:p w:rsidR="00297665" w:rsidRPr="00297665" w:rsidRDefault="00297665" w:rsidP="00297665">
      <w:pPr>
        <w:tabs>
          <w:tab w:val="left" w:pos="4282"/>
        </w:tabs>
        <w:ind w:firstLine="0"/>
        <w:jc w:val="center"/>
        <w:rPr>
          <w:rFonts w:eastAsia="Times New Roman"/>
        </w:rPr>
        <w:sectPr w:rsidR="00297665" w:rsidRPr="00297665" w:rsidSect="00297665">
          <w:pgSz w:w="16838" w:h="11906" w:orient="landscape"/>
          <w:pgMar w:top="1701" w:right="1701" w:bottom="567" w:left="1134" w:header="567" w:footer="567" w:gutter="0"/>
          <w:cols w:space="1296"/>
          <w:titlePg/>
          <w:docGrid w:linePitch="360"/>
        </w:sectPr>
      </w:pPr>
      <w:r>
        <w:rPr>
          <w:rFonts w:eastAsia="Times New Roman"/>
          <w:lang w:eastAsia="lt-LT"/>
        </w:rPr>
        <w:t>___________________</w:t>
      </w:r>
    </w:p>
    <w:p w:rsidR="00165C72" w:rsidRPr="00580532" w:rsidRDefault="00297665" w:rsidP="001424A0">
      <w:pPr>
        <w:tabs>
          <w:tab w:val="left" w:pos="4536"/>
        </w:tabs>
        <w:ind w:left="4536" w:firstLine="0"/>
        <w:jc w:val="right"/>
      </w:pPr>
      <w:r>
        <w:rPr>
          <w:lang w:eastAsia="lt-LT"/>
        </w:rPr>
        <w:lastRenderedPageBreak/>
        <w:tab/>
      </w:r>
      <w:r w:rsidR="00165C72" w:rsidRPr="00580532">
        <w:t xml:space="preserve">2014–2020 metų Europos Sąjungos fondų investicijų veiksmų programos 1 prioriteto „Mokslinių tyrimų, eksperimentinės plėtros ir inovacijų skatinimas“ </w:t>
      </w:r>
      <w:r w:rsidR="00165C72" w:rsidRPr="007D294D">
        <w:t xml:space="preserve">priemonės </w:t>
      </w:r>
      <w:r w:rsidR="00165C72" w:rsidRPr="008E0F27">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 xml:space="preserve">-853 </w:t>
      </w:r>
      <w:r w:rsidR="00A13DAB" w:rsidRPr="00174ED9">
        <w:rPr>
          <w:rFonts w:eastAsia="Calibri"/>
          <w:lang w:eastAsia="lt-LT"/>
        </w:rPr>
        <w:t>„</w:t>
      </w:r>
      <w:r w:rsidR="00A13DAB">
        <w:rPr>
          <w:lang w:eastAsia="lt-LT"/>
        </w:rPr>
        <w:t>I</w:t>
      </w:r>
      <w:r w:rsidR="00A13DAB" w:rsidRPr="00174ED9">
        <w:rPr>
          <w:lang w:eastAsia="lt-LT"/>
        </w:rPr>
        <w:t>nostartas</w:t>
      </w:r>
      <w:r w:rsidR="00A13DAB">
        <w:rPr>
          <w:lang w:eastAsia="lt-LT"/>
        </w:rPr>
        <w:t xml:space="preserve">“ </w:t>
      </w:r>
      <w:r w:rsidR="00165C72" w:rsidRPr="008E0F27">
        <w:t xml:space="preserve"> </w:t>
      </w:r>
      <w:r w:rsidR="00165C72" w:rsidRPr="00580532">
        <w:t>projektų</w:t>
      </w:r>
      <w:r w:rsidR="00165C72">
        <w:t xml:space="preserve"> finansavimo sąlygų aprašo</w:t>
      </w:r>
    </w:p>
    <w:p w:rsidR="00165C72" w:rsidRPr="00580532" w:rsidRDefault="00165C72" w:rsidP="001424A0">
      <w:pPr>
        <w:ind w:left="3888" w:firstLine="1296"/>
        <w:jc w:val="right"/>
        <w:rPr>
          <w:rFonts w:eastAsia="Times New Roman"/>
          <w:lang w:eastAsia="lt-LT"/>
        </w:rPr>
      </w:pPr>
      <w:r>
        <w:rPr>
          <w:rFonts w:eastAsia="Times New Roman"/>
          <w:lang w:eastAsia="lt-LT"/>
        </w:rPr>
        <w:t>3</w:t>
      </w:r>
      <w:r w:rsidRPr="00580532">
        <w:rPr>
          <w:rFonts w:eastAsia="Times New Roman"/>
          <w:lang w:eastAsia="lt-LT"/>
        </w:rPr>
        <w:t xml:space="preserve"> priedas</w:t>
      </w:r>
    </w:p>
    <w:p w:rsidR="00165C72" w:rsidRPr="00580532" w:rsidRDefault="00165C72" w:rsidP="00165C72">
      <w:pPr>
        <w:ind w:left="3888" w:firstLine="1296"/>
        <w:rPr>
          <w:rFonts w:eastAsia="Times New Roman"/>
          <w:lang w:eastAsia="lt-LT"/>
        </w:rPr>
      </w:pPr>
    </w:p>
    <w:p w:rsidR="00165C72" w:rsidRPr="00580532" w:rsidRDefault="00165C72" w:rsidP="00165C72">
      <w:pPr>
        <w:jc w:val="center"/>
        <w:rPr>
          <w:b/>
          <w:caps/>
        </w:rPr>
      </w:pPr>
      <w:r w:rsidRPr="00580532">
        <w:rPr>
          <w:b/>
          <w:caps/>
        </w:rPr>
        <w:t xml:space="preserve">INFORMACIJa, reikalingA projekto atitikČIAI </w:t>
      </w:r>
      <w:r w:rsidRPr="00CF377E">
        <w:rPr>
          <w:b/>
          <w:caps/>
        </w:rPr>
        <w:t xml:space="preserve">2014–2020 metų Europos Sąjungos fondų investicijų veiksmų programos 1 prioriteto „Mokslinių tyrimų, eksperimentinės plėtros ir inovacijų skatinimas“ priemonės </w:t>
      </w:r>
      <w:r w:rsidRPr="008E0F27">
        <w:rPr>
          <w:b/>
        </w:rPr>
        <w:t xml:space="preserve">NR. </w:t>
      </w:r>
      <w:r w:rsidR="00A13DAB" w:rsidRPr="00A13DAB">
        <w:rPr>
          <w:b/>
          <w:lang w:eastAsia="lt-LT"/>
        </w:rPr>
        <w:t xml:space="preserve">01.2.1-MITA-T-853 </w:t>
      </w:r>
      <w:r w:rsidR="00A13DAB" w:rsidRPr="00A13DAB">
        <w:rPr>
          <w:rFonts w:eastAsia="Calibri"/>
          <w:b/>
          <w:lang w:eastAsia="lt-LT"/>
        </w:rPr>
        <w:t>„</w:t>
      </w:r>
      <w:r w:rsidR="00A13DAB" w:rsidRPr="00A13DAB">
        <w:rPr>
          <w:b/>
          <w:lang w:eastAsia="lt-LT"/>
        </w:rPr>
        <w:t>INOSTARTAS“</w:t>
      </w:r>
      <w:r w:rsidR="00A13DAB">
        <w:rPr>
          <w:lang w:eastAsia="lt-LT"/>
        </w:rPr>
        <w:t xml:space="preserve"> </w:t>
      </w:r>
      <w:r w:rsidR="00A13DAB">
        <w:rPr>
          <w:b/>
          <w:lang w:eastAsia="lt-LT"/>
        </w:rPr>
        <w:t xml:space="preserve"> </w:t>
      </w:r>
      <w:r w:rsidRPr="00CF377E">
        <w:rPr>
          <w:b/>
          <w:caps/>
        </w:rPr>
        <w:t>projektų finansavimo sąlygų apraš</w:t>
      </w:r>
      <w:r>
        <w:rPr>
          <w:b/>
          <w:caps/>
        </w:rPr>
        <w:t>o</w:t>
      </w:r>
      <w:r w:rsidRPr="00CF377E">
        <w:rPr>
          <w:b/>
          <w:caps/>
        </w:rPr>
        <w:t xml:space="preserve"> </w:t>
      </w:r>
      <w:r w:rsidRPr="00CF377E">
        <w:rPr>
          <w:b/>
        </w:rPr>
        <w:t>REIKALAVIMAMS IR</w:t>
      </w:r>
      <w:r>
        <w:t xml:space="preserve"> </w:t>
      </w:r>
      <w:r w:rsidRPr="00580532">
        <w:rPr>
          <w:b/>
          <w:caps/>
        </w:rPr>
        <w:t>projektų atrankos kriterijams įvertinti</w:t>
      </w:r>
    </w:p>
    <w:p w:rsidR="00C92491" w:rsidRDefault="00C92491" w:rsidP="00C92491">
      <w:pPr>
        <w:ind w:firstLine="0"/>
        <w:rPr>
          <w:lang w:eastAsia="lt-LT"/>
        </w:rPr>
      </w:pPr>
    </w:p>
    <w:p w:rsidR="00E73A32" w:rsidRPr="00580532" w:rsidRDefault="00471942" w:rsidP="00E73A32">
      <w:pPr>
        <w:tabs>
          <w:tab w:val="left" w:pos="0"/>
        </w:tabs>
        <w:rPr>
          <w:b/>
        </w:rPr>
      </w:pPr>
      <w:r>
        <w:rPr>
          <w:b/>
        </w:rPr>
        <w:t>1. Pareiškėjų</w:t>
      </w:r>
      <w:r w:rsidR="00E73A32" w:rsidRPr="00580532">
        <w:rPr>
          <w:b/>
        </w:rPr>
        <w:t xml:space="preserve">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E73A32" w:rsidRPr="00580532" w:rsidTr="00CF3A27">
        <w:tc>
          <w:tcPr>
            <w:tcW w:w="6588" w:type="dxa"/>
            <w:shd w:val="pct10" w:color="auto" w:fill="auto"/>
          </w:tcPr>
          <w:p w:rsidR="00E73A32" w:rsidRPr="00DA2B16" w:rsidRDefault="00E73A32" w:rsidP="00DA2B16">
            <w:pPr>
              <w:tabs>
                <w:tab w:val="left" w:pos="426"/>
              </w:tabs>
              <w:ind w:firstLine="0"/>
              <w:rPr>
                <w:b/>
              </w:rPr>
            </w:pPr>
            <w:r w:rsidRPr="00580532">
              <w:t xml:space="preserve">1.1. Pareiškėjo vykdoma veikla (-os) pagal EVRK 2 red. </w:t>
            </w:r>
          </w:p>
        </w:tc>
        <w:tc>
          <w:tcPr>
            <w:tcW w:w="3159" w:type="dxa"/>
          </w:tcPr>
          <w:p w:rsidR="00E73A32" w:rsidRPr="00580532" w:rsidRDefault="00E73A32" w:rsidP="00CF3A27">
            <w:pPr>
              <w:pStyle w:val="ListParagraph"/>
              <w:tabs>
                <w:tab w:val="left" w:pos="426"/>
              </w:tabs>
              <w:ind w:left="0"/>
              <w:rPr>
                <w:b/>
              </w:rPr>
            </w:pPr>
          </w:p>
        </w:tc>
      </w:tr>
      <w:tr w:rsidR="00E73A32" w:rsidRPr="00580532" w:rsidTr="00CF3A27">
        <w:trPr>
          <w:trHeight w:val="1128"/>
        </w:trPr>
        <w:tc>
          <w:tcPr>
            <w:tcW w:w="6588" w:type="dxa"/>
            <w:tcBorders>
              <w:bottom w:val="single" w:sz="4" w:space="0" w:color="auto"/>
            </w:tcBorders>
            <w:shd w:val="pct10" w:color="auto" w:fill="auto"/>
          </w:tcPr>
          <w:p w:rsidR="00E73A32" w:rsidRPr="00580532" w:rsidRDefault="00E73A32" w:rsidP="00DA2B16">
            <w:pPr>
              <w:pStyle w:val="ListParagraph"/>
              <w:tabs>
                <w:tab w:val="left" w:pos="426"/>
              </w:tabs>
              <w:ind w:left="0" w:firstLine="0"/>
              <w:rPr>
                <w:b/>
              </w:rPr>
            </w:pPr>
            <w:r w:rsidRPr="00580532">
              <w:t xml:space="preserve">1.2. Pareiškėjo veikla (-os) pagal EVRK 2 red., kuriai (-ioms) vykdyti bus naudojami projekto rezultatai (jei projekto rezultatai tenka kelioms veikloms, reikia nurodyti rezultatų padalijimą </w:t>
            </w:r>
            <w:r w:rsidRPr="00580532">
              <w:br/>
              <w:t xml:space="preserve">procentais) </w:t>
            </w:r>
          </w:p>
        </w:tc>
        <w:tc>
          <w:tcPr>
            <w:tcW w:w="3159" w:type="dxa"/>
            <w:tcBorders>
              <w:bottom w:val="single" w:sz="4" w:space="0" w:color="auto"/>
            </w:tcBorders>
          </w:tcPr>
          <w:p w:rsidR="00E73A32" w:rsidRPr="00580532" w:rsidRDefault="00E73A32" w:rsidP="00CF3A27">
            <w:pPr>
              <w:pStyle w:val="ListParagraph"/>
              <w:tabs>
                <w:tab w:val="left" w:pos="426"/>
              </w:tabs>
              <w:ind w:left="0"/>
              <w:rPr>
                <w:b/>
              </w:rPr>
            </w:pPr>
          </w:p>
        </w:tc>
      </w:tr>
    </w:tbl>
    <w:p w:rsidR="00E73A32" w:rsidRPr="00580532" w:rsidRDefault="00E73A32" w:rsidP="00E73A32">
      <w:pPr>
        <w:rPr>
          <w:b/>
          <w:caps/>
        </w:rPr>
      </w:pPr>
    </w:p>
    <w:p w:rsidR="00E73A32" w:rsidRPr="00580532" w:rsidRDefault="00E73A32" w:rsidP="00E73A32">
      <w:pPr>
        <w:widowControl w:val="0"/>
        <w:tabs>
          <w:tab w:val="left" w:pos="0"/>
          <w:tab w:val="left" w:pos="426"/>
        </w:tabs>
        <w:adjustRightInd w:val="0"/>
        <w:contextualSpacing/>
        <w:textAlignment w:val="baseline"/>
        <w:rPr>
          <w:rFonts w:eastAsia="Times New Roman"/>
          <w:b/>
          <w:lang w:eastAsia="lt-LT"/>
        </w:rPr>
      </w:pPr>
      <w:r w:rsidRPr="00580532">
        <w:rPr>
          <w:b/>
          <w:caps/>
        </w:rPr>
        <w:t xml:space="preserve">2. </w:t>
      </w:r>
      <w:bookmarkStart w:id="1" w:name="_Ref301765743"/>
      <w:r w:rsidRPr="00580532">
        <w:rPr>
          <w:rFonts w:eastAsia="Times New Roman"/>
          <w:b/>
          <w:lang w:eastAsia="lt-LT"/>
        </w:rPr>
        <w:t>Gauta (planuojama gauti) valstybės pagalba</w:t>
      </w:r>
      <w:bookmarkEnd w:id="1"/>
      <w:r w:rsidRPr="00580532">
        <w:rPr>
          <w:rFonts w:eastAsia="Times New Roman"/>
          <w:b/>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E73A32" w:rsidRPr="00580532"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E73A32" w:rsidRPr="00580532" w:rsidRDefault="00E73A32" w:rsidP="00CF3A27">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E73A32" w:rsidRPr="00580532" w:rsidRDefault="00E73A32" w:rsidP="00CF3A27">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iš Lietuvos 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E73A32" w:rsidRPr="00580532" w:rsidRDefault="00E73A32" w:rsidP="00DA2B16">
            <w:pPr>
              <w:ind w:firstLine="0"/>
            </w:pPr>
            <w:r w:rsidRPr="00580532">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E73A32" w:rsidRPr="00580532" w:rsidRDefault="00E73A32" w:rsidP="00CF3A27">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E73A32" w:rsidRPr="00580532" w:rsidRDefault="00E73A32" w:rsidP="00CF3A27">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E73A32" w:rsidRPr="00580532" w:rsidRDefault="00E73A32" w:rsidP="00CF3A27">
            <w:pPr>
              <w:pStyle w:val="Style3"/>
              <w:numPr>
                <w:ilvl w:val="0"/>
                <w:numId w:val="0"/>
              </w:numPr>
              <w:rPr>
                <w:szCs w:val="24"/>
              </w:rPr>
            </w:pPr>
            <w:r w:rsidRPr="00580532">
              <w:rPr>
                <w:szCs w:val="24"/>
              </w:rPr>
              <w:t>Valstybės pagalbos suteikimo data</w:t>
            </w:r>
          </w:p>
        </w:tc>
      </w:tr>
      <w:tr w:rsidR="00E73A32" w:rsidRPr="00580532"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E73A32" w:rsidRPr="00580532" w:rsidRDefault="00E73A32" w:rsidP="00CF3A27">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E73A32" w:rsidRPr="00580532" w:rsidRDefault="00E73A32" w:rsidP="00CF3A27">
            <w:pPr>
              <w:pStyle w:val="Style3"/>
              <w:numPr>
                <w:ilvl w:val="0"/>
                <w:numId w:val="0"/>
              </w:numPr>
              <w:rPr>
                <w:szCs w:val="24"/>
              </w:rPr>
            </w:pPr>
          </w:p>
        </w:tc>
      </w:tr>
      <w:tr w:rsidR="00E73A32" w:rsidRPr="00580532"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E73A32" w:rsidRPr="00580532" w:rsidRDefault="00E73A32" w:rsidP="00CF3A27">
            <w:pPr>
              <w:pStyle w:val="Style3"/>
              <w:numPr>
                <w:ilvl w:val="0"/>
                <w:numId w:val="0"/>
              </w:numPr>
              <w:rPr>
                <w:szCs w:val="24"/>
              </w:rPr>
            </w:pPr>
            <w:r w:rsidRPr="00580532">
              <w:rPr>
                <w:szCs w:val="24"/>
              </w:rPr>
              <w:t xml:space="preserve">2.2. Numatoma gauti </w:t>
            </w:r>
            <w:r w:rsidRPr="00580532">
              <w:rPr>
                <w:i/>
                <w:iCs/>
                <w:szCs w:val="24"/>
              </w:rPr>
              <w:t>de minimis</w:t>
            </w:r>
            <w:r w:rsidRPr="00580532">
              <w:rPr>
                <w:szCs w:val="24"/>
              </w:rPr>
              <w:t xml:space="preserve"> pagalba projektui įgyvendinti (nurodyti išlaidas, kurioms numatoma gauti </w:t>
            </w:r>
            <w:r w:rsidRPr="00580532">
              <w:rPr>
                <w:i/>
                <w:szCs w:val="24"/>
              </w:rPr>
              <w:t>de minimis</w:t>
            </w:r>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E73A32" w:rsidRPr="00580532" w:rsidRDefault="00E73A32" w:rsidP="00CF3A27">
            <w:pPr>
              <w:pStyle w:val="Style3"/>
              <w:numPr>
                <w:ilvl w:val="0"/>
                <w:numId w:val="0"/>
              </w:numPr>
              <w:rPr>
                <w:szCs w:val="24"/>
              </w:rPr>
            </w:pPr>
          </w:p>
        </w:tc>
      </w:tr>
      <w:tr w:rsidR="00E73A32" w:rsidRPr="00580532"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E73A32" w:rsidRPr="00580532" w:rsidRDefault="00E73A32" w:rsidP="00CF3A27">
            <w:pPr>
              <w:pStyle w:val="Style3"/>
              <w:numPr>
                <w:ilvl w:val="0"/>
                <w:numId w:val="0"/>
              </w:numPr>
              <w:rPr>
                <w:szCs w:val="24"/>
              </w:rPr>
            </w:pPr>
            <w:r w:rsidRPr="00580532">
              <w:rPr>
                <w:szCs w:val="24"/>
              </w:rPr>
              <w:t>2.</w:t>
            </w:r>
            <w:r>
              <w:rPr>
                <w:szCs w:val="24"/>
              </w:rPr>
              <w:t>3</w:t>
            </w:r>
            <w:r w:rsidRPr="00580532">
              <w:rPr>
                <w:szCs w:val="24"/>
              </w:rPr>
              <w:t xml:space="preserve">. Kita įvairių formų valstybės finansinė parama juridiniams asmenims (valstybės suteiktos garantijos, mikrokreditai, </w:t>
            </w:r>
            <w:r w:rsidRPr="00580532">
              <w:rPr>
                <w:szCs w:val="24"/>
              </w:rPr>
              <w:lastRenderedPageBreak/>
              <w:t>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E73A32" w:rsidRPr="00580532" w:rsidRDefault="00E73A32" w:rsidP="00CF3A27">
            <w:pPr>
              <w:pStyle w:val="Style3"/>
              <w:numPr>
                <w:ilvl w:val="0"/>
                <w:numId w:val="0"/>
              </w:numPr>
              <w:rPr>
                <w:szCs w:val="24"/>
              </w:rPr>
            </w:pPr>
          </w:p>
        </w:tc>
      </w:tr>
    </w:tbl>
    <w:p w:rsidR="00E73A32" w:rsidRPr="00580532" w:rsidRDefault="00E73A32" w:rsidP="00E73A32">
      <w:pPr>
        <w:rPr>
          <w:rFonts w:eastAsia="Times New Roman"/>
          <w:b/>
          <w:lang w:eastAsia="lt-LT"/>
        </w:rPr>
      </w:pPr>
    </w:p>
    <w:p w:rsidR="00E73A32" w:rsidRPr="00580532" w:rsidRDefault="00E73A32" w:rsidP="00E73A32">
      <w:pPr>
        <w:rPr>
          <w:rFonts w:eastAsia="Times New Roman"/>
          <w:b/>
          <w:lang w:eastAsia="lt-LT"/>
        </w:rPr>
      </w:pPr>
      <w:r w:rsidRPr="00580532">
        <w:rPr>
          <w:rFonts w:eastAsia="Times New Roman"/>
          <w:b/>
          <w:lang w:eastAsia="lt-LT"/>
        </w:rPr>
        <w:t xml:space="preserve">3. Projektas priskiriamas vienai iš </w:t>
      </w:r>
      <w:r>
        <w:rPr>
          <w:rFonts w:eastAsia="Times New Roman"/>
          <w:b/>
          <w:lang w:eastAsia="lt-LT"/>
        </w:rPr>
        <w:t>P</w:t>
      </w:r>
      <w:r w:rsidRPr="00580532">
        <w:rPr>
          <w:b/>
        </w:rPr>
        <w:t>rioritetinių mokslinių tyrimų ir eksperimentinės (socialinės, kultūrinės) plėtros ir inovacijų raidos (sumanios specializacijos) krypčių</w:t>
      </w:r>
      <w:r>
        <w:rPr>
          <w:b/>
        </w:rPr>
        <w:t xml:space="preserve">, </w:t>
      </w:r>
      <w:r w:rsidRPr="00FF2270">
        <w:rPr>
          <w:b/>
        </w:rPr>
        <w:t>patvirtint</w:t>
      </w:r>
      <w:r>
        <w:rPr>
          <w:b/>
        </w:rPr>
        <w:t>ų</w:t>
      </w:r>
      <w:r w:rsidRPr="00FF2270">
        <w:rPr>
          <w:b/>
        </w:rPr>
        <w:t xml:space="preserve"> Lietuvos Respublikos Vyriausybės 2013 m. spalio 14 d. nutarimu Nr. 951 „Dėl Prioritetinių mokslinių tyrimų ir eksperimentinės (socialinės, kultūrinės) plėtros ir inovacijų raidos (sumanios specializacijos) krypčių patvirtinimo“</w:t>
      </w:r>
      <w:r w:rsidRPr="00580532">
        <w:rPr>
          <w:b/>
        </w:rPr>
        <w:t xml:space="preserve"> (toliau – sumaniosios specializacijos kryptis)</w:t>
      </w:r>
      <w:r>
        <w:rPr>
          <w:b/>
        </w:rPr>
        <w:t>,</w:t>
      </w:r>
      <w:r w:rsidRPr="00580532">
        <w:rPr>
          <w:b/>
        </w:rPr>
        <w:t xml:space="preserve"> ir vienam iš konkrečios </w:t>
      </w:r>
      <w:r>
        <w:rPr>
          <w:b/>
        </w:rPr>
        <w:t xml:space="preserve">sumaniosios specializacijos </w:t>
      </w:r>
      <w:r w:rsidRPr="00580532">
        <w:rPr>
          <w:b/>
        </w:rPr>
        <w:t>krypties prioritetų ir atitinka konkretaus prioriteto teminį specifiškumą</w:t>
      </w:r>
      <w:r>
        <w:rPr>
          <w:b/>
        </w:rPr>
        <w:t xml:space="preserve"> (taikoma, vertinant projekto atitiktį </w:t>
      </w:r>
      <w:r w:rsidRPr="000904CD">
        <w:rPr>
          <w:b/>
        </w:rPr>
        <w:t xml:space="preserve">2014–2020 metų Europos Sąjungos fondų investicijų veiksmų programos 1 prioriteto „Mokslinių tyrimų, eksperimentinės plėtros ir inovacijų skatinimas“ priemonės </w:t>
      </w:r>
      <w:r w:rsidR="00903739" w:rsidRPr="000904CD">
        <w:rPr>
          <w:b/>
        </w:rPr>
        <w:t>Nr.</w:t>
      </w:r>
      <w:r w:rsidR="00903739">
        <w:rPr>
          <w:b/>
        </w:rPr>
        <w:t xml:space="preserve"> </w:t>
      </w:r>
      <w:r w:rsidR="00903739" w:rsidRPr="00A13DAB">
        <w:rPr>
          <w:b/>
          <w:lang w:eastAsia="lt-LT"/>
        </w:rPr>
        <w:t xml:space="preserve">01.2.1-MITA-T-853 </w:t>
      </w:r>
      <w:r w:rsidR="00903739" w:rsidRPr="00A13DAB">
        <w:rPr>
          <w:rFonts w:eastAsia="Calibri"/>
          <w:b/>
          <w:lang w:eastAsia="lt-LT"/>
        </w:rPr>
        <w:t>„</w:t>
      </w:r>
      <w:r w:rsidR="00903739" w:rsidRPr="00A13DAB">
        <w:rPr>
          <w:b/>
          <w:lang w:eastAsia="lt-LT"/>
        </w:rPr>
        <w:t>I</w:t>
      </w:r>
      <w:r w:rsidR="00903739">
        <w:rPr>
          <w:b/>
          <w:lang w:eastAsia="lt-LT"/>
        </w:rPr>
        <w:t>nostartas</w:t>
      </w:r>
      <w:r w:rsidR="00903739" w:rsidRPr="00A13DAB">
        <w:rPr>
          <w:b/>
          <w:lang w:eastAsia="lt-LT"/>
        </w:rPr>
        <w:t>“</w:t>
      </w:r>
      <w:r w:rsidR="00903739">
        <w:rPr>
          <w:lang w:eastAsia="lt-LT"/>
        </w:rPr>
        <w:t xml:space="preserve"> </w:t>
      </w:r>
      <w:r w:rsidRPr="000904CD">
        <w:rPr>
          <w:b/>
        </w:rPr>
        <w:t>projektų finansavimo sąlygų apraš</w:t>
      </w:r>
      <w:r>
        <w:rPr>
          <w:b/>
        </w:rPr>
        <w:t>o</w:t>
      </w:r>
      <w:r w:rsidRPr="000904CD">
        <w:rPr>
          <w:b/>
        </w:rPr>
        <w:t xml:space="preserve"> </w:t>
      </w:r>
      <w:r>
        <w:rPr>
          <w:b/>
        </w:rPr>
        <w:t xml:space="preserve">(toliau – Aprašas) </w:t>
      </w:r>
      <w:r w:rsidR="002841C5">
        <w:rPr>
          <w:b/>
        </w:rPr>
        <w:t>20</w:t>
      </w:r>
      <w:r>
        <w:rPr>
          <w:b/>
        </w:rPr>
        <w:t>.2 papunkčio reikalavimams)</w:t>
      </w:r>
      <w:r w:rsidRPr="0058053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E73A32" w:rsidRPr="00580532" w:rsidTr="004D0A06">
        <w:tc>
          <w:tcPr>
            <w:tcW w:w="3369" w:type="dxa"/>
            <w:gridSpan w:val="2"/>
            <w:shd w:val="clear" w:color="auto" w:fill="EEECE1" w:themeFill="background2"/>
            <w:vAlign w:val="center"/>
          </w:tcPr>
          <w:p w:rsidR="00E73A32" w:rsidRPr="00580532" w:rsidRDefault="00E73A32" w:rsidP="00CF3A27">
            <w:pPr>
              <w:jc w:val="center"/>
              <w:rPr>
                <w:rFonts w:eastAsia="Times New Roman"/>
                <w:b/>
                <w:lang w:eastAsia="lt-LT"/>
              </w:rPr>
            </w:pPr>
            <w:r w:rsidRPr="00580532">
              <w:rPr>
                <w:rFonts w:eastAsia="Times New Roman"/>
                <w:b/>
                <w:lang w:eastAsia="lt-LT"/>
              </w:rPr>
              <w:t xml:space="preserve">Sumaniosios specializacijos kryptis </w:t>
            </w:r>
          </w:p>
          <w:p w:rsidR="00E73A32" w:rsidRPr="00580532" w:rsidRDefault="00E73A32" w:rsidP="00CF3A27">
            <w:pPr>
              <w:jc w:val="center"/>
              <w:rPr>
                <w:rFonts w:eastAsia="Times New Roman"/>
                <w:i/>
                <w:lang w:eastAsia="lt-LT"/>
              </w:rPr>
            </w:pPr>
            <w:r w:rsidRPr="00580532">
              <w:rPr>
                <w:rFonts w:eastAsia="Times New Roman"/>
                <w:i/>
                <w:lang w:eastAsia="lt-LT"/>
              </w:rPr>
              <w:t>(pasirenkamas vienas variantas)</w:t>
            </w:r>
          </w:p>
          <w:p w:rsidR="00E73A32" w:rsidRPr="00580532" w:rsidRDefault="00E73A32" w:rsidP="00CF3A27">
            <w:pPr>
              <w:jc w:val="center"/>
              <w:rPr>
                <w:rFonts w:eastAsia="Times New Roman"/>
                <w:lang w:eastAsia="lt-LT"/>
              </w:rPr>
            </w:pPr>
          </w:p>
        </w:tc>
        <w:tc>
          <w:tcPr>
            <w:tcW w:w="6378" w:type="dxa"/>
            <w:gridSpan w:val="2"/>
            <w:shd w:val="clear" w:color="auto" w:fill="EEECE1" w:themeFill="background2"/>
            <w:vAlign w:val="center"/>
          </w:tcPr>
          <w:p w:rsidR="00E73A32" w:rsidRPr="00580532" w:rsidRDefault="00E73A32" w:rsidP="00CF3A27">
            <w:pPr>
              <w:jc w:val="center"/>
              <w:rPr>
                <w:rFonts w:eastAsia="Times New Roman"/>
                <w:b/>
                <w:lang w:eastAsia="lt-LT"/>
              </w:rPr>
            </w:pPr>
            <w:r w:rsidRPr="00580532">
              <w:rPr>
                <w:rFonts w:eastAsia="Times New Roman"/>
                <w:b/>
                <w:lang w:eastAsia="lt-LT"/>
              </w:rPr>
              <w:t xml:space="preserve">Sumaniosios specializacijos krypties prioritetas </w:t>
            </w:r>
          </w:p>
          <w:p w:rsidR="00E73A32" w:rsidRPr="00580532" w:rsidRDefault="00E73A32" w:rsidP="00CF3A27">
            <w:pPr>
              <w:jc w:val="center"/>
              <w:rPr>
                <w:rFonts w:eastAsia="Times New Roman"/>
                <w:b/>
                <w:lang w:eastAsia="lt-LT"/>
              </w:rPr>
            </w:pPr>
            <w:r w:rsidRPr="00580532">
              <w:rPr>
                <w:rFonts w:eastAsia="Times New Roman"/>
                <w:i/>
                <w:lang w:eastAsia="lt-LT"/>
              </w:rPr>
              <w:t>(pasirenkamas vienas variantas)</w:t>
            </w:r>
          </w:p>
        </w:tc>
      </w:tr>
      <w:tr w:rsidR="00E73A32" w:rsidRPr="00580532" w:rsidTr="004D0A06">
        <w:tc>
          <w:tcPr>
            <w:tcW w:w="2614" w:type="dxa"/>
            <w:vMerge w:val="restart"/>
            <w:vAlign w:val="center"/>
          </w:tcPr>
          <w:p w:rsidR="00E73A32" w:rsidRPr="00580532" w:rsidRDefault="00E73A32" w:rsidP="00CF3A27">
            <w:pPr>
              <w:rPr>
                <w:rFonts w:eastAsia="Times New Roman"/>
                <w:b/>
                <w:lang w:eastAsia="lt-LT"/>
              </w:rPr>
            </w:pPr>
            <w:r w:rsidRPr="00580532">
              <w:rPr>
                <w:b/>
              </w:rPr>
              <w:t>3.1. Energetika ir tvari aplinka</w:t>
            </w:r>
          </w:p>
        </w:tc>
        <w:tc>
          <w:tcPr>
            <w:tcW w:w="755" w:type="dxa"/>
            <w:vMerge w:val="restart"/>
            <w:vAlign w:val="center"/>
          </w:tcPr>
          <w:p w:rsidR="00E73A32" w:rsidRPr="00580532" w:rsidRDefault="00E73A32" w:rsidP="00CF3A27">
            <w:pPr>
              <w:jc w:val="cente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b/>
                <w:lang w:eastAsia="lt-LT"/>
              </w:rPr>
            </w:pPr>
            <w:r w:rsidRPr="00580532">
              <w:t>3.1.1. Išmaniosios energijos generatorių, tinklų ir vartotojų energetinio efektyvumo, diagnostikos, stebėsenos, apskaitos ir valdymo sistemos.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b/>
                <w:lang w:eastAsia="lt-LT"/>
              </w:rPr>
            </w:pPr>
            <w:r w:rsidRPr="00580532">
              <w:t>3.1.2. Energijos ir kuro gamyba iš biomasės ar atliekų, atliekų apdorojimas, saugojimas ir šalinimas.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b/>
                <w:lang w:eastAsia="lt-LT"/>
              </w:rPr>
            </w:pPr>
            <w:r w:rsidRPr="00580532">
              <w:t>3.1.3. Išmaniųjų mažaenergių pastatų kūrimo ir naudojimo technologija – skaitmeninė statyba.</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b/>
                <w:lang w:eastAsia="lt-LT"/>
              </w:rPr>
            </w:pPr>
            <w:r w:rsidRPr="00580532">
              <w:t>3.1.4. Saulės energijos įrenginiai ir jų naudojimo elektros, šilumos ir vėsos gamybai technologijos.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val="restart"/>
            <w:vAlign w:val="center"/>
          </w:tcPr>
          <w:p w:rsidR="00E73A32" w:rsidRPr="00580532" w:rsidRDefault="00E73A32" w:rsidP="00CF3A27">
            <w:pPr>
              <w:rPr>
                <w:rFonts w:eastAsia="Times New Roman"/>
                <w:b/>
                <w:lang w:eastAsia="lt-LT"/>
              </w:rPr>
            </w:pPr>
            <w:r w:rsidRPr="00580532">
              <w:rPr>
                <w:rFonts w:eastAsia="Times New Roman"/>
                <w:b/>
                <w:lang w:eastAsia="lt-LT"/>
              </w:rPr>
              <w:t xml:space="preserve">3.2. </w:t>
            </w:r>
            <w:r w:rsidRPr="00580532">
              <w:rPr>
                <w:b/>
              </w:rPr>
              <w:t>Sveikatos technologijos ir biotechnologijos</w:t>
            </w:r>
          </w:p>
        </w:tc>
        <w:tc>
          <w:tcPr>
            <w:tcW w:w="755" w:type="dxa"/>
            <w:vMerge w:val="restart"/>
            <w:vAlign w:val="center"/>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lang w:eastAsia="lt-LT"/>
              </w:rPr>
            </w:pPr>
            <w:r w:rsidRPr="00580532">
              <w:rPr>
                <w:rFonts w:eastAsia="Times New Roman"/>
                <w:lang w:eastAsia="lt-LT"/>
              </w:rPr>
              <w:t>3.2.1. M</w:t>
            </w:r>
            <w:r w:rsidRPr="00580532">
              <w:t>olekulinės technologijos medicinai ir biofarmacijai.</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3.2.2. </w:t>
            </w:r>
            <w:r w:rsidRPr="00580532">
              <w:t>Pažangios taikomosios technologijos asmens ir visuomenės sveikatai.</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3.2.3. P</w:t>
            </w:r>
            <w:r w:rsidRPr="00580532">
              <w:t>ažangi medicinos inžinerija ankstyvai diagnostikai ir gydymui.</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val="restart"/>
            <w:vAlign w:val="center"/>
          </w:tcPr>
          <w:p w:rsidR="00E73A32" w:rsidRPr="00580532" w:rsidRDefault="003F3968" w:rsidP="00CF3A27">
            <w:pPr>
              <w:rPr>
                <w:rFonts w:eastAsia="Times New Roman"/>
                <w:b/>
                <w:lang w:eastAsia="lt-LT"/>
              </w:rPr>
            </w:pPr>
            <w:r>
              <w:rPr>
                <w:rFonts w:eastAsia="Times New Roman"/>
                <w:b/>
                <w:lang w:eastAsia="lt-LT"/>
              </w:rPr>
              <w:t xml:space="preserve">3.3. </w:t>
            </w:r>
            <w:r w:rsidR="00E73A32" w:rsidRPr="00580532">
              <w:rPr>
                <w:b/>
              </w:rPr>
              <w:t>Agroinovacijos ir maisto technologijos</w:t>
            </w:r>
          </w:p>
        </w:tc>
        <w:tc>
          <w:tcPr>
            <w:tcW w:w="755" w:type="dxa"/>
            <w:vMerge w:val="restart"/>
            <w:vAlign w:val="center"/>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lang w:eastAsia="lt-LT"/>
              </w:rPr>
            </w:pPr>
            <w:r w:rsidRPr="00580532">
              <w:rPr>
                <w:rFonts w:eastAsia="Times New Roman"/>
                <w:lang w:eastAsia="lt-LT"/>
              </w:rPr>
              <w:t>3.3.1. T</w:t>
            </w:r>
            <w:r w:rsidRPr="00580532">
              <w:t>varūs agrobiologiniai ištekliai ir saugesnis maistas.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lang w:eastAsia="lt-LT"/>
              </w:rPr>
            </w:pPr>
          </w:p>
        </w:tc>
        <w:tc>
          <w:tcPr>
            <w:tcW w:w="755" w:type="dxa"/>
            <w:vMerge/>
            <w:vAlign w:val="center"/>
          </w:tcPr>
          <w:p w:rsidR="00E73A32" w:rsidRPr="00580532" w:rsidRDefault="00E73A32" w:rsidP="00CF3A27">
            <w:pPr>
              <w:jc w:val="cente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3.3.2. </w:t>
            </w:r>
            <w:r w:rsidRPr="00580532">
              <w:t>Funkcionalus</w:t>
            </w:r>
            <w:r>
              <w:t>is</w:t>
            </w:r>
            <w:r w:rsidRPr="00580532">
              <w:t xml:space="preserve"> maistas.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lang w:eastAsia="lt-LT"/>
              </w:rPr>
            </w:pPr>
          </w:p>
        </w:tc>
        <w:tc>
          <w:tcPr>
            <w:tcW w:w="755" w:type="dxa"/>
            <w:vMerge/>
            <w:vAlign w:val="center"/>
          </w:tcPr>
          <w:p w:rsidR="00E73A32" w:rsidRPr="00580532" w:rsidRDefault="00E73A32" w:rsidP="00CF3A27">
            <w:pPr>
              <w:jc w:val="cente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3.3.3. I</w:t>
            </w:r>
            <w:r w:rsidRPr="00580532">
              <w:t>novatyvus biožaliavų kūrimas, tobulinimas ir perdirbimas (biorafinavimas).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val="restart"/>
            <w:vAlign w:val="center"/>
          </w:tcPr>
          <w:p w:rsidR="00E73A32" w:rsidRPr="00580532" w:rsidRDefault="00E73A32" w:rsidP="00CF3A27">
            <w:pPr>
              <w:rPr>
                <w:rFonts w:eastAsia="Times New Roman"/>
                <w:b/>
                <w:lang w:eastAsia="lt-LT"/>
              </w:rPr>
            </w:pPr>
            <w:r w:rsidRPr="00580532">
              <w:rPr>
                <w:rFonts w:eastAsia="Times New Roman"/>
                <w:b/>
                <w:lang w:eastAsia="lt-LT"/>
              </w:rPr>
              <w:t xml:space="preserve">3.4. </w:t>
            </w:r>
            <w:r w:rsidRPr="00580532">
              <w:rPr>
                <w:b/>
              </w:rPr>
              <w:t>Nauji gamybos procesai, medžiagos ir technologijos</w:t>
            </w:r>
          </w:p>
        </w:tc>
        <w:tc>
          <w:tcPr>
            <w:tcW w:w="755" w:type="dxa"/>
            <w:vMerge w:val="restart"/>
            <w:vAlign w:val="center"/>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lang w:eastAsia="lt-LT"/>
              </w:rPr>
            </w:pPr>
            <w:r w:rsidRPr="00580532">
              <w:rPr>
                <w:rFonts w:eastAsia="Times New Roman"/>
                <w:lang w:eastAsia="lt-LT"/>
              </w:rPr>
              <w:t>3.4.1. F</w:t>
            </w:r>
            <w:r w:rsidRPr="00580532">
              <w:t>otoninės ir lazerinės technologijos.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b/>
                <w:lang w:eastAsia="lt-LT"/>
              </w:rPr>
            </w:pPr>
            <w:r w:rsidRPr="00580532">
              <w:rPr>
                <w:rFonts w:eastAsia="Times New Roman"/>
                <w:lang w:eastAsia="lt-LT"/>
              </w:rPr>
              <w:t>3.4.2. F</w:t>
            </w:r>
            <w:r w:rsidRPr="00580532">
              <w:t>unkcinės medžiagos ir danga.</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3.4.3. K</w:t>
            </w:r>
            <w:r w:rsidRPr="00580532">
              <w:t>onstrukcinės ir kompozitinės medžiagos.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3.4.4. </w:t>
            </w:r>
            <w:r w:rsidRPr="00580532">
              <w:t>Lanksčios produktų kūrimo ir gamybos technologinės sistemos.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val="restart"/>
            <w:vAlign w:val="center"/>
          </w:tcPr>
          <w:p w:rsidR="00E73A32" w:rsidRPr="00580532" w:rsidRDefault="00E73A32" w:rsidP="00CF3A27">
            <w:pPr>
              <w:rPr>
                <w:rFonts w:eastAsia="Times New Roman"/>
                <w:b/>
                <w:lang w:eastAsia="lt-LT"/>
              </w:rPr>
            </w:pPr>
            <w:r w:rsidRPr="00580532">
              <w:rPr>
                <w:rFonts w:eastAsia="Times New Roman"/>
                <w:b/>
                <w:lang w:eastAsia="lt-LT"/>
              </w:rPr>
              <w:t xml:space="preserve">3.5. </w:t>
            </w:r>
            <w:r w:rsidRPr="00580532">
              <w:rPr>
                <w:b/>
              </w:rPr>
              <w:t xml:space="preserve">Transportas, logistika ir informacinės ir ryšių </w:t>
            </w:r>
            <w:r w:rsidRPr="00580532">
              <w:rPr>
                <w:b/>
              </w:rPr>
              <w:lastRenderedPageBreak/>
              <w:t>technologijos</w:t>
            </w:r>
          </w:p>
        </w:tc>
        <w:tc>
          <w:tcPr>
            <w:tcW w:w="755" w:type="dxa"/>
            <w:vMerge w:val="restart"/>
            <w:vAlign w:val="center"/>
          </w:tcPr>
          <w:p w:rsidR="00E73A32" w:rsidRPr="00580532" w:rsidRDefault="00E73A32" w:rsidP="00CF3A27">
            <w:pPr>
              <w:jc w:val="center"/>
              <w:rPr>
                <w:rFonts w:eastAsia="Times New Roman"/>
                <w:b/>
                <w:lang w:eastAsia="lt-LT"/>
              </w:rPr>
            </w:pPr>
            <w:r w:rsidRPr="00580532">
              <w:rPr>
                <w:b/>
              </w:rPr>
              <w:lastRenderedPageBreak/>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3.5.1. </w:t>
            </w:r>
            <w:r w:rsidRPr="00580532">
              <w:t>Sumanios</w:t>
            </w:r>
            <w:r>
              <w:t>ios</w:t>
            </w:r>
            <w:r w:rsidRPr="00580532">
              <w:t xml:space="preserve"> transporto sistemos ir informacinės ir ryšių technologijos.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3.5.2. </w:t>
            </w:r>
            <w:r w:rsidRPr="00580532">
              <w:t xml:space="preserve">Tarptautinių transporto koridorių </w:t>
            </w:r>
            <w:r w:rsidRPr="00580532">
              <w:lastRenderedPageBreak/>
              <w:t>valdymo ir transporto rūšių integracijos technologijos / modeliai.</w:t>
            </w:r>
          </w:p>
        </w:tc>
        <w:tc>
          <w:tcPr>
            <w:tcW w:w="708" w:type="dxa"/>
          </w:tcPr>
          <w:p w:rsidR="00E73A32" w:rsidRPr="00580532" w:rsidRDefault="00E73A32" w:rsidP="00CF3A27">
            <w:pPr>
              <w:jc w:val="center"/>
              <w:rPr>
                <w:rFonts w:eastAsia="Times New Roman"/>
                <w:b/>
                <w:lang w:eastAsia="lt-LT"/>
              </w:rPr>
            </w:pPr>
            <w:r w:rsidRPr="00580532">
              <w:rPr>
                <w:b/>
              </w:rPr>
              <w:lastRenderedPageBreak/>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3.5.3. P</w:t>
            </w:r>
            <w:r w:rsidRPr="00580532">
              <w:t>ažangus elektroninis turinys, technologijos jam kurti ir informacinė sąveika.</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3.5.4. I</w:t>
            </w:r>
            <w:r w:rsidRPr="00580532">
              <w:t>nformacinių ir ryšių technologijų infrastruktūros, debesų kompiuterijos sprendimai ir paslaugos.</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c>
          <w:tcPr>
            <w:tcW w:w="2614" w:type="dxa"/>
            <w:vMerge w:val="restart"/>
            <w:vAlign w:val="center"/>
          </w:tcPr>
          <w:p w:rsidR="00E73A32" w:rsidRPr="00580532" w:rsidRDefault="00E73A32" w:rsidP="00CF3A27">
            <w:pPr>
              <w:rPr>
                <w:rFonts w:eastAsia="Times New Roman"/>
                <w:b/>
                <w:lang w:eastAsia="lt-LT"/>
              </w:rPr>
            </w:pPr>
            <w:r w:rsidRPr="00580532">
              <w:rPr>
                <w:rFonts w:eastAsia="Times New Roman"/>
                <w:b/>
                <w:lang w:eastAsia="lt-LT"/>
              </w:rPr>
              <w:t xml:space="preserve">3.6. </w:t>
            </w:r>
            <w:r w:rsidRPr="00580532">
              <w:rPr>
                <w:b/>
              </w:rPr>
              <w:t>Įtrauki ir kūrybinga visuomenė</w:t>
            </w:r>
          </w:p>
        </w:tc>
        <w:tc>
          <w:tcPr>
            <w:tcW w:w="755" w:type="dxa"/>
            <w:vMerge w:val="restart"/>
            <w:vAlign w:val="center"/>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c>
          <w:tcPr>
            <w:tcW w:w="5670" w:type="dxa"/>
          </w:tcPr>
          <w:p w:rsidR="00E73A32" w:rsidRPr="00580532" w:rsidRDefault="00E73A32" w:rsidP="00CF3A27">
            <w:pPr>
              <w:rPr>
                <w:rFonts w:eastAsia="Times New Roman"/>
                <w:lang w:eastAsia="lt-LT"/>
              </w:rPr>
            </w:pPr>
            <w:r w:rsidRPr="00580532">
              <w:rPr>
                <w:rFonts w:eastAsia="Times New Roman"/>
                <w:lang w:eastAsia="lt-LT"/>
              </w:rPr>
              <w:t>3.6.1. M</w:t>
            </w:r>
            <w:r w:rsidRPr="00580532">
              <w:t>odernios ugdymosi technologijos ir procesai.</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rPr>
          <w:trHeight w:val="612"/>
        </w:trPr>
        <w:tc>
          <w:tcPr>
            <w:tcW w:w="2614" w:type="dxa"/>
            <w:vMerge/>
          </w:tcPr>
          <w:p w:rsidR="00E73A32" w:rsidRPr="00580532" w:rsidRDefault="00E73A32" w:rsidP="00CF3A27">
            <w:pPr>
              <w:rPr>
                <w:rFonts w:eastAsia="Times New Roman"/>
                <w:b/>
                <w:lang w:eastAsia="lt-LT"/>
              </w:rPr>
            </w:pPr>
          </w:p>
        </w:tc>
        <w:tc>
          <w:tcPr>
            <w:tcW w:w="755" w:type="dxa"/>
            <w:vMerge/>
          </w:tcPr>
          <w:p w:rsidR="00E73A32" w:rsidRPr="00580532" w:rsidRDefault="00E73A32" w:rsidP="00CF3A27">
            <w:pPr>
              <w:rPr>
                <w:rFonts w:eastAsia="Times New Roman"/>
                <w:b/>
                <w:lang w:eastAsia="lt-LT"/>
              </w:rPr>
            </w:pPr>
          </w:p>
        </w:tc>
        <w:tc>
          <w:tcPr>
            <w:tcW w:w="5670" w:type="dxa"/>
          </w:tcPr>
          <w:p w:rsidR="00E73A32" w:rsidRPr="00580532" w:rsidRDefault="00E73A32" w:rsidP="00CF3A27">
            <w:pPr>
              <w:rPr>
                <w:rFonts w:eastAsia="Times New Roman"/>
                <w:lang w:eastAsia="lt-LT"/>
              </w:rPr>
            </w:pPr>
            <w:r w:rsidRPr="00580532">
              <w:rPr>
                <w:rFonts w:eastAsia="Times New Roman"/>
                <w:lang w:eastAsia="lt-LT"/>
              </w:rPr>
              <w:t xml:space="preserve">3.6.2. </w:t>
            </w:r>
            <w:r w:rsidRPr="00580532">
              <w:t>Proveržio inovacijų kūrimo ir diegimo technologijos ir procesai.</w:t>
            </w:r>
          </w:p>
        </w:tc>
        <w:tc>
          <w:tcPr>
            <w:tcW w:w="708" w:type="dxa"/>
          </w:tcPr>
          <w:p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CC2590">
              <w:rPr>
                <w:b/>
              </w:rPr>
            </w:r>
            <w:r w:rsidR="00CC2590">
              <w:rPr>
                <w:b/>
              </w:rPr>
              <w:fldChar w:fldCharType="separate"/>
            </w:r>
            <w:r w:rsidRPr="00580532">
              <w:rPr>
                <w:b/>
              </w:rPr>
              <w:fldChar w:fldCharType="end"/>
            </w:r>
          </w:p>
        </w:tc>
      </w:tr>
      <w:tr w:rsidR="00E73A32" w:rsidRPr="00580532" w:rsidTr="004D0A06">
        <w:trPr>
          <w:trHeight w:val="228"/>
        </w:trPr>
        <w:tc>
          <w:tcPr>
            <w:tcW w:w="9747" w:type="dxa"/>
            <w:gridSpan w:val="4"/>
          </w:tcPr>
          <w:p w:rsidR="00E73A32" w:rsidRPr="00580532" w:rsidRDefault="00E73A32" w:rsidP="00CF3A27">
            <w:pPr>
              <w:rPr>
                <w:i/>
              </w:rPr>
            </w:pPr>
            <w:r w:rsidRPr="00580532">
              <w:rPr>
                <w:i/>
              </w:rPr>
              <w:t>Pateikiama informacija, kurį pasirinkto prioriteto teminį specifiškumą atitinka projektas.</w:t>
            </w:r>
          </w:p>
        </w:tc>
      </w:tr>
    </w:tbl>
    <w:p w:rsidR="002841C5" w:rsidRDefault="002841C5" w:rsidP="00E73A32">
      <w:pPr>
        <w:tabs>
          <w:tab w:val="left" w:pos="426"/>
        </w:tabs>
        <w:rPr>
          <w:b/>
        </w:rPr>
      </w:pPr>
    </w:p>
    <w:p w:rsidR="00E73A32" w:rsidRPr="002C60A3" w:rsidRDefault="002841C5" w:rsidP="00E73A32">
      <w:pPr>
        <w:pStyle w:val="ListParagraph"/>
        <w:tabs>
          <w:tab w:val="left" w:pos="426"/>
        </w:tabs>
        <w:ind w:left="0"/>
        <w:rPr>
          <w:b/>
        </w:rPr>
      </w:pPr>
      <w:r>
        <w:rPr>
          <w:b/>
        </w:rPr>
        <w:t>4</w:t>
      </w:r>
      <w:r w:rsidR="00E73A32" w:rsidRPr="002C60A3">
        <w:rPr>
          <w:b/>
        </w:rPr>
        <w:t>. Projekto įgyvendinimas (taikoma vykdant veiklas pagal Aprašo 10.1 ir 10.3 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E73A32" w:rsidRPr="001947A3" w:rsidTr="009F544D">
        <w:trPr>
          <w:trHeight w:val="539"/>
        </w:trPr>
        <w:tc>
          <w:tcPr>
            <w:tcW w:w="4957" w:type="dxa"/>
            <w:vAlign w:val="center"/>
          </w:tcPr>
          <w:p w:rsidR="00E73A32" w:rsidRPr="002C60A3" w:rsidRDefault="002841C5" w:rsidP="00CF3A27">
            <w:pPr>
              <w:tabs>
                <w:tab w:val="left" w:pos="567"/>
              </w:tabs>
            </w:pPr>
            <w:r>
              <w:t>4</w:t>
            </w:r>
            <w:r w:rsidR="002548E6">
              <w:t>.</w:t>
            </w:r>
            <w:r w:rsidR="00E73A32">
              <w:t>1. P</w:t>
            </w:r>
            <w:r w:rsidR="00E73A32" w:rsidRPr="0032077A">
              <w:t>rojekto pareiškėjo komanda</w:t>
            </w:r>
          </w:p>
        </w:tc>
        <w:tc>
          <w:tcPr>
            <w:tcW w:w="4819" w:type="dxa"/>
          </w:tcPr>
          <w:p w:rsidR="00E73A32" w:rsidRPr="002C60A3" w:rsidRDefault="00E73A32" w:rsidP="00CF3A27">
            <w:pPr>
              <w:rPr>
                <w:i/>
              </w:rPr>
            </w:pPr>
            <w:r w:rsidRPr="002C60A3">
              <w:rPr>
                <w:i/>
              </w:rPr>
              <w:t>Aprašoma įmonės patirtis panašaus pobūdžio projektuose, įmonės patirtis komercializuojant MTEP veiklas</w:t>
            </w:r>
            <w:r>
              <w:rPr>
                <w:i/>
              </w:rPr>
              <w:t>.</w:t>
            </w:r>
          </w:p>
        </w:tc>
      </w:tr>
      <w:tr w:rsidR="00E73A32" w:rsidRPr="001947A3" w:rsidTr="009F544D">
        <w:trPr>
          <w:trHeight w:val="562"/>
        </w:trPr>
        <w:tc>
          <w:tcPr>
            <w:tcW w:w="4957" w:type="dxa"/>
            <w:vAlign w:val="center"/>
          </w:tcPr>
          <w:p w:rsidR="00E73A32" w:rsidRPr="002C60A3" w:rsidRDefault="009C1E9C" w:rsidP="00CF3A27">
            <w:pPr>
              <w:tabs>
                <w:tab w:val="left" w:pos="567"/>
              </w:tabs>
            </w:pPr>
            <w:r>
              <w:t>4.2</w:t>
            </w:r>
            <w:r w:rsidR="00E73A32">
              <w:t xml:space="preserve">. </w:t>
            </w:r>
            <w:r w:rsidR="00E73A32" w:rsidRPr="00566BEA">
              <w:t>MTEP veiklų planas</w:t>
            </w:r>
            <w:r w:rsidR="00E73A32">
              <w:t xml:space="preserve"> </w:t>
            </w:r>
            <w:r w:rsidR="00E73A32" w:rsidRPr="005E6D9B">
              <w:t>(uždaviniai, moksliniai neapibrėžtumai, planuojami pasiekti rezultatai)</w:t>
            </w:r>
          </w:p>
        </w:tc>
        <w:tc>
          <w:tcPr>
            <w:tcW w:w="4819" w:type="dxa"/>
          </w:tcPr>
          <w:p w:rsidR="00E73A32" w:rsidRPr="002C60A3" w:rsidRDefault="00E73A32" w:rsidP="00CF3A27">
            <w:pPr>
              <w:rPr>
                <w:i/>
              </w:rPr>
            </w:pPr>
            <w:r w:rsidRPr="002C60A3">
              <w:rPr>
                <w:i/>
              </w:rPr>
              <w:t>Pateikiamas detalus projekto įgyvendinimo metu numatomų įgyvendinti MTEP veiklų aprašymas, įvardinant numatomas įgyvendinti veiklas, įvardinant veiklų tikslus, planuojamus spręsti neapibrėžtumus, įvardijami numatomi pasiekti MTEP veiklų rezultatai.</w:t>
            </w:r>
          </w:p>
        </w:tc>
      </w:tr>
    </w:tbl>
    <w:p w:rsidR="00E73A32" w:rsidRDefault="00E73A32" w:rsidP="00E73A32">
      <w:pPr>
        <w:pStyle w:val="ListParagraph"/>
        <w:tabs>
          <w:tab w:val="left" w:pos="426"/>
        </w:tabs>
        <w:ind w:left="0"/>
      </w:pPr>
    </w:p>
    <w:p w:rsidR="002548E6" w:rsidRDefault="009C1E9C" w:rsidP="002548E6">
      <w:pPr>
        <w:pStyle w:val="ListParagraph"/>
        <w:tabs>
          <w:tab w:val="left" w:pos="426"/>
        </w:tabs>
        <w:ind w:left="0"/>
        <w:rPr>
          <w:b/>
        </w:rPr>
      </w:pPr>
      <w:r>
        <w:rPr>
          <w:b/>
          <w:lang w:eastAsia="lt-LT"/>
        </w:rPr>
        <w:t>5</w:t>
      </w:r>
      <w:r w:rsidR="00E73A32">
        <w:rPr>
          <w:b/>
          <w:lang w:eastAsia="lt-LT"/>
        </w:rPr>
        <w:t xml:space="preserve">. </w:t>
      </w:r>
      <w:r w:rsidR="002548E6" w:rsidRPr="002C60A3">
        <w:rPr>
          <w:b/>
        </w:rPr>
        <w:t>Projekto įgyvendinimas (taikoma vykdant veiklas pagal Aprašo 10.</w:t>
      </w:r>
      <w:r w:rsidR="002548E6">
        <w:rPr>
          <w:b/>
        </w:rPr>
        <w:t>2</w:t>
      </w:r>
      <w:r w:rsidR="002548E6" w:rsidRPr="002C60A3">
        <w:rPr>
          <w:b/>
        </w:rPr>
        <w:t xml:space="preserve">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2548E6" w:rsidTr="009F544D">
        <w:tc>
          <w:tcPr>
            <w:tcW w:w="4927" w:type="dxa"/>
          </w:tcPr>
          <w:p w:rsidR="008278B3" w:rsidRDefault="008278B3" w:rsidP="00E17202">
            <w:pPr>
              <w:pStyle w:val="ListParagraph"/>
              <w:tabs>
                <w:tab w:val="left" w:pos="426"/>
              </w:tabs>
              <w:ind w:left="0" w:firstLine="0"/>
            </w:pPr>
            <w:r>
              <w:t xml:space="preserve">              </w:t>
            </w:r>
          </w:p>
          <w:p w:rsidR="002548E6" w:rsidRPr="002548E6" w:rsidRDefault="008278B3" w:rsidP="00E17202">
            <w:pPr>
              <w:pStyle w:val="ListParagraph"/>
              <w:tabs>
                <w:tab w:val="left" w:pos="426"/>
              </w:tabs>
              <w:ind w:left="0" w:firstLine="0"/>
            </w:pPr>
            <w:r>
              <w:t xml:space="preserve">              </w:t>
            </w:r>
            <w:r w:rsidR="002548E6" w:rsidRPr="002548E6">
              <w:t>5.1.</w:t>
            </w:r>
            <w:r w:rsidR="002548E6">
              <w:t xml:space="preserve"> planuojamo įdarbinti tyrėjo </w:t>
            </w:r>
            <w:r w:rsidR="00E17202">
              <w:t xml:space="preserve">ir (ar) mokslininko </w:t>
            </w:r>
            <w:r w:rsidR="002548E6">
              <w:t>pasirinkimas</w:t>
            </w:r>
          </w:p>
        </w:tc>
        <w:tc>
          <w:tcPr>
            <w:tcW w:w="4927" w:type="dxa"/>
          </w:tcPr>
          <w:p w:rsidR="002548E6" w:rsidRPr="008278B3" w:rsidRDefault="00E17202" w:rsidP="002548E6">
            <w:pPr>
              <w:pStyle w:val="ListParagraph"/>
              <w:tabs>
                <w:tab w:val="left" w:pos="426"/>
              </w:tabs>
              <w:ind w:left="0" w:firstLine="0"/>
              <w:rPr>
                <w:i/>
              </w:rPr>
            </w:pPr>
            <w:r w:rsidRPr="008278B3">
              <w:rPr>
                <w:i/>
              </w:rPr>
              <w:t>Aprašoma, kokias veiklas vykdys, kokias problemas padės įmonei spręsti pasirinktas tyrėjas ir (ar) mokslininkas</w:t>
            </w:r>
            <w:r w:rsidR="008278B3" w:rsidRPr="008278B3">
              <w:rPr>
                <w:i/>
              </w:rPr>
              <w:t>, kaip prisidės prie inovatyvaus produkto kūrimo</w:t>
            </w:r>
            <w:r w:rsidRPr="008278B3">
              <w:rPr>
                <w:i/>
              </w:rPr>
              <w:t xml:space="preserve"> </w:t>
            </w:r>
          </w:p>
        </w:tc>
      </w:tr>
    </w:tbl>
    <w:p w:rsidR="002548E6" w:rsidRDefault="002548E6" w:rsidP="008278B3">
      <w:pPr>
        <w:tabs>
          <w:tab w:val="left" w:pos="426"/>
        </w:tabs>
        <w:ind w:firstLine="0"/>
        <w:rPr>
          <w:b/>
          <w:lang w:eastAsia="lt-LT"/>
        </w:rPr>
      </w:pPr>
    </w:p>
    <w:p w:rsidR="00E73A32" w:rsidRPr="00F86099" w:rsidRDefault="002548E6" w:rsidP="00E73A32">
      <w:pPr>
        <w:tabs>
          <w:tab w:val="left" w:pos="426"/>
        </w:tabs>
        <w:rPr>
          <w:b/>
          <w:lang w:eastAsia="lt-LT"/>
        </w:rPr>
      </w:pPr>
      <w:r>
        <w:rPr>
          <w:b/>
          <w:lang w:eastAsia="lt-LT"/>
        </w:rPr>
        <w:t xml:space="preserve">6. </w:t>
      </w:r>
      <w:r w:rsidR="00E73A32" w:rsidRPr="00F86099">
        <w:rPr>
          <w:b/>
          <w:lang w:eastAsia="lt-LT"/>
        </w:rPr>
        <w:t>Parei</w:t>
      </w:r>
      <w:r w:rsidR="00B41374">
        <w:rPr>
          <w:b/>
          <w:lang w:eastAsia="lt-LT"/>
        </w:rPr>
        <w:t>š</w:t>
      </w:r>
      <w:r w:rsidR="00E73A32" w:rsidRPr="00F86099">
        <w:rPr>
          <w:b/>
          <w:lang w:eastAsia="lt-LT"/>
        </w:rPr>
        <w:t>kėjo veiklos laikotarpis</w:t>
      </w:r>
      <w:r w:rsidR="00E73A32">
        <w:rPr>
          <w:b/>
          <w:lang w:eastAsia="lt-LT"/>
        </w:rPr>
        <w:t xml:space="preserve"> (taikoma vertinant pareiškėjo atitiktį </w:t>
      </w:r>
      <w:r w:rsidR="00E1742F">
        <w:rPr>
          <w:b/>
          <w:lang w:eastAsia="lt-LT"/>
        </w:rPr>
        <w:t xml:space="preserve">16 punkto </w:t>
      </w:r>
      <w:r w:rsidR="00E73A32">
        <w:rPr>
          <w:b/>
          <w:lang w:eastAsia="lt-LT"/>
        </w:rPr>
        <w:t>reikalavimams)</w:t>
      </w:r>
      <w:r w:rsidR="00753CFE">
        <w:rPr>
          <w:b/>
          <w:lang w:eastAsia="lt-LT"/>
        </w:rPr>
        <w:t xml:space="preserve"> </w:t>
      </w:r>
      <w:r w:rsidR="00E73A32">
        <w:rPr>
          <w:b/>
          <w:lang w:eastAsia="lt-LT"/>
        </w:rPr>
        <w:t>(pildoma tuo atveju, jei įgyvendinančioji institucija negali to patikrinti jai prieinamuose registruose ir duomenų bazėse)</w:t>
      </w:r>
      <w:r w:rsidR="00E73A32" w:rsidRPr="00F86099">
        <w:rPr>
          <w:b/>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73A32" w:rsidRPr="001947A3" w:rsidTr="009F544D">
        <w:trPr>
          <w:trHeight w:val="539"/>
        </w:trPr>
        <w:tc>
          <w:tcPr>
            <w:tcW w:w="7366" w:type="dxa"/>
            <w:vAlign w:val="center"/>
          </w:tcPr>
          <w:p w:rsidR="00E73A32" w:rsidRPr="002C60A3" w:rsidRDefault="00E73A32" w:rsidP="00CF3A27">
            <w:pPr>
              <w:tabs>
                <w:tab w:val="left" w:pos="567"/>
              </w:tabs>
            </w:pPr>
            <w:r>
              <w:t xml:space="preserve">7.1. </w:t>
            </w:r>
            <w:r w:rsidRPr="002C60A3">
              <w:t>Ar pareiškėjas registruotas Juridi</w:t>
            </w:r>
            <w:r w:rsidR="002841C5">
              <w:t>nių asmenų registre</w:t>
            </w:r>
          </w:p>
        </w:tc>
        <w:tc>
          <w:tcPr>
            <w:tcW w:w="2410" w:type="dxa"/>
          </w:tcPr>
          <w:p w:rsidR="00E73A32" w:rsidRPr="006C0AA8" w:rsidRDefault="00E73A32" w:rsidP="00CF3A27">
            <w:r w:rsidRPr="006C0AA8">
              <w:fldChar w:fldCharType="begin">
                <w:ffData>
                  <w:name w:val=""/>
                  <w:enabled/>
                  <w:calcOnExit w:val="0"/>
                  <w:checkBox>
                    <w:sizeAuto/>
                    <w:default w:val="0"/>
                  </w:checkBox>
                </w:ffData>
              </w:fldChar>
            </w:r>
            <w:r w:rsidRPr="006C0AA8">
              <w:instrText xml:space="preserve"> FORMCHECKBOX </w:instrText>
            </w:r>
            <w:r w:rsidR="00CC2590">
              <w:fldChar w:fldCharType="separate"/>
            </w:r>
            <w:r w:rsidRPr="006C0AA8">
              <w:fldChar w:fldCharType="end"/>
            </w:r>
            <w:r w:rsidRPr="006C0AA8">
              <w:t xml:space="preserve"> </w:t>
            </w:r>
            <w:r>
              <w:t>Taip</w:t>
            </w:r>
          </w:p>
          <w:p w:rsidR="00E73A32" w:rsidRPr="001947A3" w:rsidRDefault="00E73A32" w:rsidP="00CF3A27">
            <w:r w:rsidRPr="006C0AA8">
              <w:fldChar w:fldCharType="begin">
                <w:ffData>
                  <w:name w:val=""/>
                  <w:enabled/>
                  <w:calcOnExit w:val="0"/>
                  <w:checkBox>
                    <w:sizeAuto/>
                    <w:default w:val="0"/>
                  </w:checkBox>
                </w:ffData>
              </w:fldChar>
            </w:r>
            <w:r w:rsidRPr="006C0AA8">
              <w:instrText xml:space="preserve"> FORMCHECKBOX </w:instrText>
            </w:r>
            <w:r w:rsidR="00CC2590">
              <w:fldChar w:fldCharType="separate"/>
            </w:r>
            <w:r w:rsidRPr="006C0AA8">
              <w:fldChar w:fldCharType="end"/>
            </w:r>
            <w:r>
              <w:t xml:space="preserve"> Ne</w:t>
            </w:r>
          </w:p>
        </w:tc>
      </w:tr>
      <w:tr w:rsidR="00E73A32" w:rsidRPr="001947A3" w:rsidTr="009F544D">
        <w:trPr>
          <w:trHeight w:val="562"/>
        </w:trPr>
        <w:tc>
          <w:tcPr>
            <w:tcW w:w="7366" w:type="dxa"/>
            <w:vAlign w:val="center"/>
          </w:tcPr>
          <w:p w:rsidR="00E73A32" w:rsidRPr="002C60A3" w:rsidRDefault="00E73A32" w:rsidP="00CF3A27">
            <w:pPr>
              <w:tabs>
                <w:tab w:val="left" w:pos="567"/>
              </w:tabs>
            </w:pPr>
            <w:r>
              <w:t xml:space="preserve">7.2. </w:t>
            </w:r>
            <w:r w:rsidRPr="002C60A3">
              <w:t>Pareiškėjo veiklos laikotarpis (mėnesiai arba metai):</w:t>
            </w:r>
          </w:p>
        </w:tc>
        <w:tc>
          <w:tcPr>
            <w:tcW w:w="2410" w:type="dxa"/>
          </w:tcPr>
          <w:p w:rsidR="00E73A32" w:rsidRDefault="00E73A32" w:rsidP="00CF3A27"/>
        </w:tc>
      </w:tr>
      <w:tr w:rsidR="00DE7A35" w:rsidRPr="001947A3" w:rsidTr="009F544D">
        <w:trPr>
          <w:trHeight w:val="562"/>
        </w:trPr>
        <w:tc>
          <w:tcPr>
            <w:tcW w:w="7366" w:type="dxa"/>
            <w:vAlign w:val="center"/>
          </w:tcPr>
          <w:p w:rsidR="00DE7A35" w:rsidRPr="00DE7A35" w:rsidRDefault="00DE7A35" w:rsidP="00DA2B16">
            <w:pPr>
              <w:tabs>
                <w:tab w:val="left" w:pos="567"/>
              </w:tabs>
            </w:pPr>
            <w:r w:rsidRPr="00DE7A35">
              <w:t xml:space="preserve">7.3. </w:t>
            </w:r>
            <w:r>
              <w:t>Verslo liudijimo įsigijimo data arba individualios veiklos  įregistravimo mokesčių administratoriuje data</w:t>
            </w:r>
          </w:p>
        </w:tc>
        <w:tc>
          <w:tcPr>
            <w:tcW w:w="2410" w:type="dxa"/>
          </w:tcPr>
          <w:p w:rsidR="00DE7A35" w:rsidRDefault="00DE7A35" w:rsidP="00CF3A27"/>
        </w:tc>
      </w:tr>
    </w:tbl>
    <w:p w:rsidR="00E73A32" w:rsidRDefault="00E73A32" w:rsidP="00E73A32">
      <w:pPr>
        <w:pStyle w:val="ListParagraph"/>
        <w:tabs>
          <w:tab w:val="left" w:pos="426"/>
        </w:tabs>
        <w:ind w:left="0"/>
        <w:rPr>
          <w:lang w:eastAsia="lt-LT"/>
        </w:rPr>
      </w:pPr>
    </w:p>
    <w:p w:rsidR="00E73A32" w:rsidRPr="00F86099" w:rsidRDefault="00E73A32" w:rsidP="00E73A32">
      <w:pPr>
        <w:tabs>
          <w:tab w:val="left" w:pos="426"/>
        </w:tabs>
        <w:rPr>
          <w:b/>
          <w:lang w:eastAsia="lt-LT"/>
        </w:rPr>
      </w:pPr>
      <w:r>
        <w:rPr>
          <w:b/>
          <w:lang w:eastAsia="lt-LT"/>
        </w:rPr>
        <w:t xml:space="preserve">8. </w:t>
      </w:r>
      <w:r w:rsidRPr="00F86099">
        <w:rPr>
          <w:b/>
          <w:lang w:eastAsia="lt-LT"/>
        </w:rPr>
        <w:t>Pareiškėjo metinė apyvarta</w:t>
      </w:r>
      <w:r w:rsidR="00E37464">
        <w:rPr>
          <w:b/>
          <w:lang w:eastAsia="lt-LT"/>
        </w:rPr>
        <w:t xml:space="preserve"> (Eur)</w:t>
      </w:r>
      <w:r>
        <w:rPr>
          <w:b/>
          <w:lang w:eastAsia="lt-LT"/>
        </w:rPr>
        <w:t xml:space="preserve"> (taikoma vertinant pareiškėjo atitiktį </w:t>
      </w:r>
      <w:r w:rsidR="00DE7A35">
        <w:rPr>
          <w:b/>
          <w:lang w:eastAsia="lt-LT"/>
        </w:rPr>
        <w:t>20</w:t>
      </w:r>
      <w:r>
        <w:rPr>
          <w:b/>
          <w:lang w:eastAsia="lt-LT"/>
        </w:rPr>
        <w:t xml:space="preserve">.3 </w:t>
      </w:r>
      <w:r w:rsidR="00D3384E">
        <w:rPr>
          <w:b/>
          <w:lang w:eastAsia="lt-LT"/>
        </w:rPr>
        <w:t>papunkčio</w:t>
      </w:r>
      <w:r>
        <w:rPr>
          <w:b/>
          <w:lang w:eastAsia="lt-LT"/>
        </w:rPr>
        <w:t xml:space="preserve"> reikalavimams</w:t>
      </w:r>
      <w:r w:rsidR="00753CFE">
        <w:rPr>
          <w:b/>
          <w:lang w:eastAsia="lt-LT"/>
        </w:rPr>
        <w:t xml:space="preserve"> </w:t>
      </w:r>
      <w:r>
        <w:rPr>
          <w:b/>
          <w:lang w:eastAsia="lt-LT"/>
        </w:rPr>
        <w:t>(pildoma tuo atveju, jei įgyvendinančioji institucija negali to patikrinti jai prieinamuose registruose ir duomenų bazėse)</w:t>
      </w:r>
      <w:r w:rsidR="00B41374">
        <w:rPr>
          <w:b/>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73A32" w:rsidRPr="001947A3" w:rsidTr="009F544D">
        <w:trPr>
          <w:trHeight w:val="975"/>
        </w:trPr>
        <w:tc>
          <w:tcPr>
            <w:tcW w:w="7366" w:type="dxa"/>
            <w:vAlign w:val="center"/>
          </w:tcPr>
          <w:p w:rsidR="00E73A32" w:rsidRPr="001947A3" w:rsidRDefault="00E73A32" w:rsidP="001424A0">
            <w:pPr>
              <w:tabs>
                <w:tab w:val="left" w:pos="426"/>
              </w:tabs>
            </w:pPr>
            <w:r>
              <w:t>8.1.</w:t>
            </w:r>
            <w:r w:rsidRPr="001947A3">
              <w:t xml:space="preserve"> </w:t>
            </w:r>
            <w:r>
              <w:t>Pareiškėjo metinė apyvarta per paskutinius prieš paraiškos pateikimą finansinius metus</w:t>
            </w:r>
            <w:r w:rsidRPr="001947A3">
              <w:t xml:space="preserve"> </w:t>
            </w:r>
            <w:r w:rsidRPr="00673148">
              <w:t>arba per pareiškėjo veiklos laikotarpį, jei jis veikia trumpiau nei metus</w:t>
            </w:r>
            <w:r>
              <w:t xml:space="preserve"> (eurais):</w:t>
            </w:r>
          </w:p>
        </w:tc>
        <w:tc>
          <w:tcPr>
            <w:tcW w:w="2410" w:type="dxa"/>
          </w:tcPr>
          <w:p w:rsidR="00E73A32" w:rsidRPr="001947A3" w:rsidRDefault="00E73A32" w:rsidP="00CF3A27">
            <w:pPr>
              <w:tabs>
                <w:tab w:val="left" w:pos="426"/>
              </w:tabs>
            </w:pPr>
          </w:p>
        </w:tc>
      </w:tr>
    </w:tbl>
    <w:p w:rsidR="00E73A32" w:rsidRPr="006C0AA8" w:rsidRDefault="00E73A32" w:rsidP="00E73A32"/>
    <w:p w:rsidR="00E73A32" w:rsidRDefault="00E73A32" w:rsidP="00E73A32">
      <w:pPr>
        <w:ind w:left="3402" w:firstLine="0"/>
        <w:sectPr w:rsidR="00E73A32" w:rsidSect="00297665">
          <w:pgSz w:w="11906" w:h="16838"/>
          <w:pgMar w:top="1701" w:right="567" w:bottom="1134" w:left="1701" w:header="567" w:footer="567" w:gutter="0"/>
          <w:pgNumType w:start="1"/>
          <w:cols w:space="1296"/>
          <w:titlePg/>
          <w:docGrid w:linePitch="360"/>
        </w:sectPr>
      </w:pPr>
      <w:r w:rsidRPr="00580532">
        <w:t>___________________</w:t>
      </w:r>
    </w:p>
    <w:p w:rsidR="008C7051" w:rsidRDefault="008C7051" w:rsidP="00C92491">
      <w:pPr>
        <w:ind w:firstLine="0"/>
        <w:rPr>
          <w:lang w:eastAsia="lt-LT"/>
        </w:rPr>
      </w:pPr>
    </w:p>
    <w:p w:rsidR="008C7051" w:rsidRPr="000E1239" w:rsidRDefault="008C7051" w:rsidP="000E1239">
      <w:pPr>
        <w:ind w:left="6237" w:firstLine="0"/>
      </w:pPr>
      <w:r w:rsidRPr="00580532">
        <w:t xml:space="preserve">2014–2020 metų Europos Sąjungos fondų investicijų veiksmų programos 1 prioriteto „Mokslinių tyrimų, eksperimentinės plėtros ir inovacijų skatinimas“ </w:t>
      </w:r>
      <w:r w:rsidRPr="007D294D">
        <w:t xml:space="preserve">priemonės </w:t>
      </w:r>
      <w:r w:rsidRPr="008E0F27">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 xml:space="preserve">“ </w:t>
      </w:r>
      <w:r w:rsidRPr="008E0F27">
        <w:t xml:space="preserve"> </w:t>
      </w:r>
      <w:r w:rsidRPr="00580532">
        <w:t xml:space="preserve">projektų </w:t>
      </w:r>
      <w:r>
        <w:t>finansavimo sąlygų aprašo</w:t>
      </w:r>
      <w:r w:rsidR="000E1239">
        <w:t xml:space="preserve"> </w:t>
      </w:r>
      <w:r>
        <w:rPr>
          <w:rFonts w:eastAsia="Times New Roman"/>
          <w:lang w:eastAsia="lt-LT"/>
        </w:rPr>
        <w:t>4</w:t>
      </w:r>
      <w:r w:rsidRPr="00580532">
        <w:rPr>
          <w:rFonts w:eastAsia="Times New Roman"/>
          <w:lang w:eastAsia="lt-LT"/>
        </w:rPr>
        <w:t xml:space="preserve"> priedas</w:t>
      </w:r>
    </w:p>
    <w:p w:rsidR="006E1824" w:rsidRDefault="006E1824" w:rsidP="008C7051">
      <w:pPr>
        <w:tabs>
          <w:tab w:val="left" w:pos="6024"/>
        </w:tabs>
        <w:rPr>
          <w:rFonts w:eastAsia="Times New Roman"/>
          <w:lang w:eastAsia="lt-LT"/>
        </w:rPr>
      </w:pPr>
    </w:p>
    <w:p w:rsidR="00A13DAB" w:rsidRDefault="00A13DAB" w:rsidP="008C7051">
      <w:pPr>
        <w:tabs>
          <w:tab w:val="left" w:pos="6024"/>
        </w:tabs>
        <w:rPr>
          <w:lang w:eastAsia="lt-LT"/>
        </w:rPr>
      </w:pPr>
    </w:p>
    <w:p w:rsidR="00A948EF" w:rsidRPr="00A948EF" w:rsidRDefault="00A948EF" w:rsidP="00A948EF">
      <w:pPr>
        <w:keepLines/>
        <w:suppressAutoHyphens/>
        <w:autoSpaceDE w:val="0"/>
        <w:autoSpaceDN w:val="0"/>
        <w:adjustRightInd w:val="0"/>
        <w:jc w:val="center"/>
        <w:textAlignment w:val="center"/>
        <w:rPr>
          <w:b/>
          <w:bCs/>
          <w:caps/>
          <w:lang w:eastAsia="lt-LT"/>
        </w:rPr>
      </w:pPr>
      <w:r w:rsidRPr="00034407">
        <w:rPr>
          <w:b/>
          <w:bCs/>
          <w:caps/>
          <w:color w:val="000000"/>
          <w:lang w:eastAsia="lt-LT"/>
        </w:rPr>
        <w:t xml:space="preserve">METODINIAI NURODYMAI DĖL </w:t>
      </w:r>
      <w:r w:rsidRPr="00A948EF">
        <w:rPr>
          <w:b/>
          <w:bCs/>
          <w:caps/>
          <w:lang w:eastAsia="lt-LT"/>
        </w:rPr>
        <w:t>priemonės PROJektų vykdymo išlaidų fiksuotųjų įkainių taikymo</w:t>
      </w:r>
    </w:p>
    <w:p w:rsidR="00A948EF" w:rsidRPr="00034407" w:rsidRDefault="00A948EF" w:rsidP="00A948EF">
      <w:pPr>
        <w:suppressAutoHyphens/>
        <w:autoSpaceDE w:val="0"/>
        <w:autoSpaceDN w:val="0"/>
        <w:adjustRightInd w:val="0"/>
        <w:jc w:val="center"/>
        <w:textAlignment w:val="center"/>
        <w:rPr>
          <w:color w:val="000000"/>
          <w:lang w:eastAsia="lt-LT"/>
        </w:rPr>
      </w:pPr>
    </w:p>
    <w:p w:rsidR="00A948EF" w:rsidRPr="00034407" w:rsidRDefault="00A948EF" w:rsidP="00A948EF">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I SKYRIUS</w:t>
      </w:r>
    </w:p>
    <w:p w:rsidR="00A948EF" w:rsidRPr="00034407" w:rsidRDefault="00A948EF" w:rsidP="00A948EF">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Bendrosios nuostatos</w:t>
      </w:r>
    </w:p>
    <w:p w:rsidR="00A948EF" w:rsidRPr="00034407" w:rsidRDefault="00A948EF" w:rsidP="00A948EF">
      <w:pPr>
        <w:suppressAutoHyphens/>
        <w:autoSpaceDE w:val="0"/>
        <w:autoSpaceDN w:val="0"/>
        <w:adjustRightInd w:val="0"/>
        <w:jc w:val="center"/>
        <w:textAlignment w:val="center"/>
        <w:rPr>
          <w:color w:val="000000"/>
          <w:lang w:eastAsia="lt-LT"/>
        </w:rPr>
      </w:pPr>
    </w:p>
    <w:p w:rsidR="00A948EF" w:rsidRDefault="00A948EF" w:rsidP="00A948EF">
      <w:pPr>
        <w:pStyle w:val="ListParagraph"/>
        <w:numPr>
          <w:ilvl w:val="0"/>
          <w:numId w:val="17"/>
        </w:numPr>
        <w:tabs>
          <w:tab w:val="left" w:pos="851"/>
          <w:tab w:val="left" w:pos="1418"/>
        </w:tabs>
        <w:suppressAutoHyphens/>
        <w:autoSpaceDE w:val="0"/>
        <w:autoSpaceDN w:val="0"/>
        <w:adjustRightInd w:val="0"/>
        <w:ind w:left="0" w:firstLine="851"/>
        <w:textAlignment w:val="center"/>
        <w:rPr>
          <w:color w:val="000000"/>
          <w:lang w:eastAsia="lt-LT"/>
        </w:rPr>
      </w:pPr>
      <w:r w:rsidRPr="00AB47A4">
        <w:rPr>
          <w:color w:val="000000"/>
          <w:lang w:eastAsia="lt-LT"/>
        </w:rPr>
        <w:t xml:space="preserve">Pagal </w:t>
      </w:r>
      <w:r w:rsidRPr="00AB47A4">
        <w:t>2014–2020 metų Europos Sąjungos fondų investicijų veiksmų programos 1</w:t>
      </w:r>
      <w:r>
        <w:t> </w:t>
      </w:r>
      <w:r w:rsidRPr="00AB47A4">
        <w:t>prioriteto „Mokslinių tyrimų, eksperimentinės plėtros ir inovacijų skatinimas“ priemonės Nr.</w:t>
      </w:r>
      <w:r>
        <w:t> </w:t>
      </w:r>
      <w:r w:rsidRPr="00AB47A4">
        <w:t xml:space="preserve">01.2.1-MITA-T-853 „Inostartas“ </w:t>
      </w:r>
      <w:r>
        <w:t xml:space="preserve">(toliau – Priemonė) </w:t>
      </w:r>
      <w:r w:rsidRPr="00AB47A4">
        <w:t>projektų finansavimo sąlygų aprašą</w:t>
      </w:r>
      <w:r w:rsidRPr="00AB47A4">
        <w:rPr>
          <w:color w:val="000000"/>
          <w:lang w:eastAsia="lt-LT"/>
        </w:rPr>
        <w:t xml:space="preserve"> (toliau – Aprašas) taikomos</w:t>
      </w:r>
      <w:r>
        <w:rPr>
          <w:color w:val="000000"/>
          <w:lang w:eastAsia="lt-LT"/>
        </w:rPr>
        <w:t>:</w:t>
      </w:r>
    </w:p>
    <w:p w:rsidR="00A948EF" w:rsidRDefault="00A948EF" w:rsidP="00A948EF">
      <w:pPr>
        <w:pStyle w:val="ListParagraph"/>
        <w:numPr>
          <w:ilvl w:val="1"/>
          <w:numId w:val="17"/>
        </w:numPr>
        <w:tabs>
          <w:tab w:val="left" w:pos="851"/>
          <w:tab w:val="left" w:pos="1418"/>
        </w:tabs>
        <w:suppressAutoHyphens/>
        <w:autoSpaceDE w:val="0"/>
        <w:autoSpaceDN w:val="0"/>
        <w:adjustRightInd w:val="0"/>
        <w:ind w:left="0" w:firstLine="851"/>
        <w:textAlignment w:val="center"/>
        <w:rPr>
          <w:color w:val="000000"/>
          <w:lang w:eastAsia="lt-LT"/>
        </w:rPr>
      </w:pPr>
      <w:r>
        <w:rPr>
          <w:color w:val="000000"/>
          <w:lang w:eastAsia="lt-LT"/>
        </w:rPr>
        <w:t>P</w:t>
      </w:r>
      <w:r w:rsidRPr="00AB47A4">
        <w:rPr>
          <w:color w:val="000000"/>
          <w:lang w:eastAsia="lt-LT"/>
        </w:rPr>
        <w:t xml:space="preserve">rojekto vykdymo išlaidų paslaugoms, autoriniams darbams, prekėms (medžiagoms ir trumpalaikiam turtui) fiksuotosios normos, kurių taikymo sąlygos nustatytos atsižvelgiant į Lietuvos mokslo tarybos 2016 m. birželio 13 d. Mokslinių tyrimų ir eksperimentinės plėtros projektų vykdymo išlaidų fiksuotųjų normų nustatymo tyrimo ataskaitą </w:t>
      </w:r>
      <w:r>
        <w:rPr>
          <w:color w:val="000000"/>
          <w:lang w:eastAsia="lt-LT"/>
        </w:rPr>
        <w:t>(toliau – Tyrimo ataskaita);</w:t>
      </w:r>
    </w:p>
    <w:p w:rsidR="00A948EF" w:rsidRDefault="00A948EF" w:rsidP="00A948EF">
      <w:pPr>
        <w:pStyle w:val="ListParagraph"/>
        <w:numPr>
          <w:ilvl w:val="1"/>
          <w:numId w:val="17"/>
        </w:numPr>
        <w:tabs>
          <w:tab w:val="left" w:pos="851"/>
          <w:tab w:val="left" w:pos="1418"/>
        </w:tabs>
        <w:suppressAutoHyphens/>
        <w:autoSpaceDE w:val="0"/>
        <w:autoSpaceDN w:val="0"/>
        <w:adjustRightInd w:val="0"/>
        <w:ind w:left="0" w:firstLine="851"/>
        <w:textAlignment w:val="center"/>
        <w:rPr>
          <w:color w:val="000000"/>
          <w:lang w:eastAsia="lt-LT"/>
        </w:rPr>
      </w:pPr>
      <w:r>
        <w:rPr>
          <w:color w:val="000000"/>
          <w:lang w:eastAsia="lt-LT"/>
        </w:rPr>
        <w:t>P</w:t>
      </w:r>
      <w:r w:rsidRPr="00AB47A4">
        <w:rPr>
          <w:color w:val="000000"/>
          <w:lang w:eastAsia="lt-LT"/>
        </w:rPr>
        <w:t xml:space="preserve">rojektą vykdančio personalo darbo užmokesčio išlaidos, kurios nustatytos remiantis Lietuvos </w:t>
      </w:r>
      <w:r>
        <w:rPr>
          <w:color w:val="000000"/>
          <w:lang w:eastAsia="lt-LT"/>
        </w:rPr>
        <w:t>s</w:t>
      </w:r>
      <w:r w:rsidRPr="00AB47A4">
        <w:rPr>
          <w:color w:val="000000"/>
          <w:lang w:eastAsia="lt-LT"/>
        </w:rPr>
        <w:t xml:space="preserve">tatistikos departamento skelbiamu </w:t>
      </w:r>
      <w:r>
        <w:t>privačiojo</w:t>
      </w:r>
      <w:r w:rsidRPr="0077607E">
        <w:t xml:space="preserve"> sektori</w:t>
      </w:r>
      <w:r>
        <w:t>a</w:t>
      </w:r>
      <w:r w:rsidRPr="0077607E">
        <w:t>us su individualiosiomis įmonėmis</w:t>
      </w:r>
      <w:r w:rsidRPr="00AB47A4">
        <w:rPr>
          <w:color w:val="000000"/>
          <w:lang w:eastAsia="lt-LT"/>
        </w:rPr>
        <w:t xml:space="preserve"> vidutiniu mėnesiniu darbo užmokesčiu</w:t>
      </w:r>
      <w:r>
        <w:rPr>
          <w:color w:val="000000"/>
          <w:lang w:eastAsia="lt-LT"/>
        </w:rPr>
        <w:t xml:space="preserve"> </w:t>
      </w:r>
      <w:r w:rsidRPr="00A5361F">
        <w:rPr>
          <w:i/>
          <w:color w:val="000000"/>
          <w:lang w:eastAsia="lt-LT"/>
        </w:rPr>
        <w:t>bruto</w:t>
      </w:r>
      <w:r w:rsidRPr="00AB47A4">
        <w:rPr>
          <w:color w:val="000000"/>
          <w:lang w:eastAsia="lt-LT"/>
        </w:rPr>
        <w:t xml:space="preserve"> eurais, įskaitant su darbo santykiais susijusius darbdavio įsipareigojimus, kurie numatyti 2017 m. gruodžio 12 d. Lietuvos Respublikos </w:t>
      </w:r>
      <w:r>
        <w:rPr>
          <w:color w:val="000000"/>
          <w:lang w:eastAsia="lt-LT"/>
        </w:rPr>
        <w:t>v</w:t>
      </w:r>
      <w:r w:rsidRPr="00AB47A4">
        <w:rPr>
          <w:color w:val="000000"/>
          <w:lang w:eastAsia="lt-LT"/>
        </w:rPr>
        <w:t xml:space="preserve">alstybinio socialinio draudimo fondo biudžeto 2018 metų rodiklių patvirtinimo įstatyme ir 2016 m. rugsėjo 14 d. Lietuvos Respublikos </w:t>
      </w:r>
      <w:r>
        <w:rPr>
          <w:color w:val="000000"/>
          <w:lang w:eastAsia="lt-LT"/>
        </w:rPr>
        <w:t>g</w:t>
      </w:r>
      <w:r w:rsidRPr="00AB47A4">
        <w:rPr>
          <w:color w:val="000000"/>
          <w:lang w:eastAsia="lt-LT"/>
        </w:rPr>
        <w:t>arantijų darbuotojams jų darbdaviui tapus nemokiam ir i</w:t>
      </w:r>
      <w:r>
        <w:rPr>
          <w:color w:val="000000"/>
          <w:lang w:eastAsia="lt-LT"/>
        </w:rPr>
        <w:t>lgalaikio darbo išmokų įstatyme</w:t>
      </w:r>
      <w:r w:rsidRPr="00AB47A4">
        <w:rPr>
          <w:color w:val="000000"/>
          <w:lang w:eastAsia="lt-LT"/>
        </w:rPr>
        <w:t xml:space="preserve"> </w:t>
      </w:r>
      <w:r>
        <w:rPr>
          <w:color w:val="000000"/>
          <w:lang w:eastAsia="lt-LT"/>
        </w:rPr>
        <w:t>(toliau – VDU).</w:t>
      </w:r>
    </w:p>
    <w:p w:rsidR="00A948EF" w:rsidRPr="00285E86" w:rsidRDefault="00A948EF" w:rsidP="00A948EF">
      <w:pPr>
        <w:pStyle w:val="ListParagraph"/>
        <w:numPr>
          <w:ilvl w:val="0"/>
          <w:numId w:val="17"/>
        </w:numPr>
        <w:tabs>
          <w:tab w:val="left" w:pos="851"/>
          <w:tab w:val="left" w:pos="993"/>
          <w:tab w:val="left" w:pos="1418"/>
        </w:tabs>
        <w:suppressAutoHyphens/>
        <w:autoSpaceDE w:val="0"/>
        <w:autoSpaceDN w:val="0"/>
        <w:adjustRightInd w:val="0"/>
        <w:ind w:left="0" w:firstLine="851"/>
        <w:textAlignment w:val="center"/>
        <w:rPr>
          <w:color w:val="000000"/>
          <w:lang w:eastAsia="lt-LT"/>
        </w:rPr>
      </w:pPr>
      <w:r w:rsidRPr="00285E86">
        <w:rPr>
          <w:color w:val="000000"/>
          <w:lang w:eastAsia="lt-LT"/>
        </w:rPr>
        <w:t>Fiksuotieji įkainiai suprantami kaip 1.2 papunktyje</w:t>
      </w:r>
      <w:r w:rsidRPr="009617EC">
        <w:rPr>
          <w:color w:val="000000"/>
          <w:lang w:eastAsia="lt-LT"/>
        </w:rPr>
        <w:t xml:space="preserve"> apskaičiuoto vidutinio darbo užmokesčio su darbdavio įsipareigojimais ir 1.1 pa</w:t>
      </w:r>
      <w:r w:rsidRPr="008D42B8">
        <w:rPr>
          <w:color w:val="000000"/>
          <w:lang w:eastAsia="lt-LT"/>
        </w:rPr>
        <w:t>punkt</w:t>
      </w:r>
      <w:r w:rsidRPr="00285E86">
        <w:rPr>
          <w:color w:val="000000"/>
          <w:lang w:eastAsia="lt-LT"/>
        </w:rPr>
        <w:t>yje įvertintos fiksuotosios normos (toliau –</w:t>
      </w:r>
      <w:r>
        <w:rPr>
          <w:color w:val="000000"/>
          <w:lang w:eastAsia="lt-LT"/>
        </w:rPr>
        <w:t xml:space="preserve"> FN)</w:t>
      </w:r>
      <w:r w:rsidRPr="00285E86">
        <w:rPr>
          <w:color w:val="000000"/>
          <w:lang w:eastAsia="lt-LT"/>
        </w:rPr>
        <w:t xml:space="preserve"> suma.</w:t>
      </w:r>
    </w:p>
    <w:p w:rsidR="00A948EF" w:rsidRPr="00034407" w:rsidRDefault="00A948EF" w:rsidP="00A948EF">
      <w:pPr>
        <w:suppressAutoHyphens/>
        <w:autoSpaceDE w:val="0"/>
        <w:autoSpaceDN w:val="0"/>
        <w:adjustRightInd w:val="0"/>
        <w:textAlignment w:val="center"/>
        <w:rPr>
          <w:color w:val="000000"/>
          <w:lang w:eastAsia="lt-LT"/>
        </w:rPr>
      </w:pPr>
    </w:p>
    <w:p w:rsidR="00A948EF" w:rsidRPr="00034407" w:rsidRDefault="00A948EF" w:rsidP="00A948EF">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II SKYRIUS</w:t>
      </w:r>
    </w:p>
    <w:p w:rsidR="00A948EF" w:rsidRPr="004776DC" w:rsidRDefault="00A948EF" w:rsidP="00A948EF">
      <w:pPr>
        <w:keepLines/>
        <w:suppressAutoHyphens/>
        <w:autoSpaceDE w:val="0"/>
        <w:autoSpaceDN w:val="0"/>
        <w:adjustRightInd w:val="0"/>
        <w:jc w:val="center"/>
        <w:textAlignment w:val="center"/>
        <w:rPr>
          <w:b/>
          <w:bCs/>
          <w:caps/>
          <w:lang w:eastAsia="lt-LT"/>
        </w:rPr>
      </w:pPr>
      <w:r w:rsidRPr="004776DC">
        <w:rPr>
          <w:b/>
          <w:bCs/>
          <w:caps/>
          <w:lang w:eastAsia="lt-LT"/>
        </w:rPr>
        <w:t>Fiksuotųjų įkainių apskaičiavimo metodika</w:t>
      </w:r>
    </w:p>
    <w:p w:rsidR="00A948EF" w:rsidRPr="00034407" w:rsidRDefault="00A948EF" w:rsidP="00A948EF">
      <w:pPr>
        <w:suppressAutoHyphens/>
        <w:autoSpaceDE w:val="0"/>
        <w:autoSpaceDN w:val="0"/>
        <w:adjustRightInd w:val="0"/>
        <w:textAlignment w:val="center"/>
        <w:rPr>
          <w:color w:val="000000"/>
          <w:lang w:eastAsia="lt-LT"/>
        </w:rPr>
      </w:pPr>
    </w:p>
    <w:p w:rsidR="00A948EF" w:rsidRDefault="00A948EF" w:rsidP="00A948EF">
      <w:pPr>
        <w:pStyle w:val="ListParagraph"/>
        <w:numPr>
          <w:ilvl w:val="0"/>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t>Tinkamos finansuoti projekto išlaidos apibrėžtos Aprašo 43 punkte.</w:t>
      </w:r>
    </w:p>
    <w:p w:rsidR="00A948EF" w:rsidRDefault="00A948EF" w:rsidP="00A948EF">
      <w:pPr>
        <w:pStyle w:val="ListParagraph"/>
        <w:numPr>
          <w:ilvl w:val="0"/>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t>Aprašo 10.1 ir 10.3 papunkčiuose nurodytoms veikloms finansuoti taikomas fiksuotasis įkainis, apskaičiuotas remiantis VDU ir Tyrimo ataskaita.</w:t>
      </w:r>
    </w:p>
    <w:p w:rsidR="00A948EF" w:rsidRDefault="00A948EF" w:rsidP="00A948EF">
      <w:pPr>
        <w:pStyle w:val="ListParagraph"/>
        <w:numPr>
          <w:ilvl w:val="0"/>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t>Aprašo 10.2 papunktyje nurodytoms veikloms finansuotai taikomas fiksuotais įkainis, apskaičiuotas remiantis VDU.</w:t>
      </w:r>
    </w:p>
    <w:p w:rsidR="00A948EF" w:rsidRPr="006E383E" w:rsidRDefault="00A948EF" w:rsidP="00A948EF">
      <w:pPr>
        <w:pStyle w:val="ListParagraph"/>
        <w:numPr>
          <w:ilvl w:val="0"/>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t xml:space="preserve">VDU, kaip šalies ekonominis rodiklis, pasirinktas siekiant efektyviai valdyti finansus ir apriboti permokėjimo riziką projektų vykdytojams, įvertinus įmonių, kurios vykdo projektus pagal </w:t>
      </w:r>
      <w:r w:rsidRPr="00AB47A4">
        <w:t>2014–2020 metų Europos Sąjungos fondų investicijų veiksmų programos 1 prioriteto „Mokslinių tyrimų, eksperimentinės plėtros ir inovacijų skatinimas“</w:t>
      </w:r>
      <w:r>
        <w:t xml:space="preserve"> priemones, viešai skelbiamus vidutinio darbo užmokesčio duomenis.</w:t>
      </w:r>
    </w:p>
    <w:p w:rsidR="00A948EF" w:rsidRDefault="00A948EF" w:rsidP="00A948EF">
      <w:pPr>
        <w:pStyle w:val="ListParagraph"/>
        <w:numPr>
          <w:ilvl w:val="1"/>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lastRenderedPageBreak/>
        <w:t xml:space="preserve"> Su darbo santykiais susiję darbdavio įsipareigojimai apskaičiuojami nebiudžetinėms įstaigoms, kadangi pagal Aprašo 16 punktą pareiškėjai negali būti biudžetinės įstaigos. </w:t>
      </w:r>
    </w:p>
    <w:p w:rsidR="00A948EF" w:rsidRPr="002A679B" w:rsidRDefault="00A948EF" w:rsidP="00A948EF">
      <w:pPr>
        <w:pStyle w:val="ListParagraph"/>
        <w:numPr>
          <w:ilvl w:val="1"/>
          <w:numId w:val="17"/>
        </w:numPr>
        <w:tabs>
          <w:tab w:val="left" w:pos="993"/>
          <w:tab w:val="left" w:pos="1418"/>
        </w:tabs>
        <w:suppressAutoHyphens/>
        <w:autoSpaceDE w:val="0"/>
        <w:autoSpaceDN w:val="0"/>
        <w:adjustRightInd w:val="0"/>
        <w:ind w:left="0" w:firstLine="993"/>
        <w:textAlignment w:val="center"/>
        <w:rPr>
          <w:color w:val="000000"/>
          <w:lang w:eastAsia="lt-LT"/>
        </w:rPr>
      </w:pPr>
      <w:r>
        <w:rPr>
          <w:color w:val="000000"/>
          <w:lang w:eastAsia="lt-LT"/>
        </w:rPr>
        <w:t xml:space="preserve"> </w:t>
      </w:r>
      <w:r w:rsidRPr="002A679B">
        <w:rPr>
          <w:color w:val="000000"/>
          <w:lang w:eastAsia="lt-LT"/>
        </w:rPr>
        <w:t>Apraše darbo sutarčių formai nėra taikomi apribojimai, todėl valdant riziką dėl galimo permokėjimo projektų vykdytojams, darbdavio įsipareigojimai skaičiuojami neterminuotoms darbo sutartims.</w:t>
      </w:r>
    </w:p>
    <w:p w:rsidR="00A948EF" w:rsidRPr="009617EC" w:rsidRDefault="00A948EF" w:rsidP="00A948EF">
      <w:pPr>
        <w:pStyle w:val="ListParagraph"/>
        <w:numPr>
          <w:ilvl w:val="0"/>
          <w:numId w:val="17"/>
        </w:numPr>
        <w:tabs>
          <w:tab w:val="left" w:pos="993"/>
          <w:tab w:val="left" w:pos="1418"/>
        </w:tabs>
        <w:suppressAutoHyphens/>
        <w:autoSpaceDE w:val="0"/>
        <w:autoSpaceDN w:val="0"/>
        <w:adjustRightInd w:val="0"/>
        <w:ind w:left="0" w:firstLine="993"/>
        <w:textAlignment w:val="center"/>
        <w:rPr>
          <w:color w:val="000000"/>
          <w:lang w:eastAsia="lt-LT"/>
        </w:rPr>
      </w:pPr>
      <w:r w:rsidRPr="009617EC">
        <w:rPr>
          <w:color w:val="000000"/>
          <w:lang w:eastAsia="lt-LT"/>
        </w:rPr>
        <w:t>Pagal Priemonę finansuojamos projekto veiklos (Aprašo 10.1, 10.3 papunkčiai) susijusios su technologine plėtra, todėl mokslinių tyrimų ir eksperimentinės plėtros (toliau – MTEP) projekto vykdymo išlaidos, kaip nurodyta Tyrimo ataskaitoje, apskaičiuojamos VDU su darbdavio įsipareigojimais padauginus iš Tyrimo ataskaitoje numatytos FN gamtos ir technikos mokslo (toliau – GTM) sričių grupei su pridėtinės vertės mokesčiu (toliau –</w:t>
      </w:r>
      <w:r>
        <w:rPr>
          <w:color w:val="000000"/>
          <w:lang w:eastAsia="lt-LT"/>
        </w:rPr>
        <w:t xml:space="preserve"> PVM) ir be</w:t>
      </w:r>
      <w:r w:rsidRPr="009617EC">
        <w:rPr>
          <w:color w:val="000000"/>
          <w:lang w:eastAsia="lt-LT"/>
        </w:rPr>
        <w:t>:</w:t>
      </w:r>
    </w:p>
    <w:p w:rsidR="00A948EF" w:rsidRDefault="00A948EF" w:rsidP="00A948EF">
      <w:pPr>
        <w:pStyle w:val="ListParagraph"/>
        <w:tabs>
          <w:tab w:val="left" w:pos="993"/>
          <w:tab w:val="left" w:pos="1418"/>
        </w:tabs>
        <w:suppressAutoHyphens/>
        <w:autoSpaceDE w:val="0"/>
        <w:autoSpaceDN w:val="0"/>
        <w:adjustRightInd w:val="0"/>
        <w:ind w:left="993"/>
        <w:textAlignment w:val="center"/>
        <w:rPr>
          <w:color w:val="000000"/>
          <w:lang w:eastAsia="lt-LT"/>
        </w:rPr>
      </w:pPr>
    </w:p>
    <w:tbl>
      <w:tblPr>
        <w:tblW w:w="8075" w:type="dxa"/>
        <w:jc w:val="center"/>
        <w:tblLook w:val="04A0" w:firstRow="1" w:lastRow="0" w:firstColumn="1" w:lastColumn="0" w:noHBand="0" w:noVBand="1"/>
      </w:tblPr>
      <w:tblGrid>
        <w:gridCol w:w="567"/>
        <w:gridCol w:w="3231"/>
        <w:gridCol w:w="2151"/>
        <w:gridCol w:w="2126"/>
      </w:tblGrid>
      <w:tr w:rsidR="00A948EF" w:rsidRPr="00355666" w:rsidTr="0073484D">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948EF" w:rsidRPr="00355666" w:rsidRDefault="00A948EF" w:rsidP="0073484D">
            <w:pPr>
              <w:jc w:val="center"/>
              <w:rPr>
                <w:rFonts w:eastAsia="Times New Roman"/>
                <w:b/>
                <w:iCs/>
                <w:sz w:val="20"/>
                <w:szCs w:val="20"/>
              </w:rPr>
            </w:pPr>
            <w:r w:rsidRPr="00355666">
              <w:rPr>
                <w:rFonts w:eastAsia="Times New Roman"/>
                <w:b/>
                <w:iCs/>
                <w:sz w:val="20"/>
                <w:szCs w:val="20"/>
              </w:rPr>
              <w:t>Eil. Nr.</w:t>
            </w:r>
          </w:p>
        </w:tc>
        <w:tc>
          <w:tcPr>
            <w:tcW w:w="323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948EF" w:rsidRPr="00355666" w:rsidRDefault="00A948EF" w:rsidP="0073484D">
            <w:pPr>
              <w:jc w:val="center"/>
              <w:rPr>
                <w:rFonts w:eastAsia="Times New Roman"/>
                <w:b/>
                <w:i/>
                <w:iCs/>
                <w:sz w:val="20"/>
                <w:szCs w:val="20"/>
              </w:rPr>
            </w:pPr>
            <w:r w:rsidRPr="00355666">
              <w:rPr>
                <w:rFonts w:eastAsia="Times New Roman"/>
                <w:b/>
                <w:iCs/>
                <w:sz w:val="20"/>
                <w:szCs w:val="20"/>
              </w:rPr>
              <w:t>Mokslo sričių grupė</w:t>
            </w:r>
          </w:p>
        </w:tc>
        <w:tc>
          <w:tcPr>
            <w:tcW w:w="21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355666" w:rsidRDefault="00A948EF" w:rsidP="0073484D">
            <w:pPr>
              <w:jc w:val="center"/>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su PVM</w:t>
            </w:r>
            <w:r w:rsidRPr="00355666">
              <w:rPr>
                <w:rFonts w:eastAsia="Times New Roman"/>
                <w:b/>
                <w:iCs/>
                <w:sz w:val="20"/>
                <w:szCs w:val="20"/>
              </w:rPr>
              <w:t>, procentais (nuo projektą vykdančio personalo darbo užmokesčio, įskaitant darbdavio mokesčius, išlaidų)</w:t>
            </w:r>
          </w:p>
        </w:tc>
        <w:tc>
          <w:tcPr>
            <w:tcW w:w="212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948EF" w:rsidRPr="00355666" w:rsidRDefault="00A948EF" w:rsidP="0073484D">
            <w:pPr>
              <w:jc w:val="center"/>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be PVM</w:t>
            </w:r>
            <w:r w:rsidRPr="00355666">
              <w:rPr>
                <w:rFonts w:eastAsia="Times New Roman"/>
                <w:b/>
                <w:iCs/>
                <w:sz w:val="20"/>
                <w:szCs w:val="20"/>
              </w:rPr>
              <w:t>, procentais (nuo projektą vykdančio personalo darbo užmokesčio, įskaitant darbdavio mokesčius, išlaidų)</w:t>
            </w:r>
          </w:p>
        </w:tc>
      </w:tr>
      <w:tr w:rsidR="00A948EF" w:rsidRPr="00355666" w:rsidTr="0073484D">
        <w:trPr>
          <w:trHeight w:val="300"/>
          <w:jc w:val="center"/>
        </w:trPr>
        <w:tc>
          <w:tcPr>
            <w:tcW w:w="567" w:type="dxa"/>
            <w:tcBorders>
              <w:top w:val="nil"/>
              <w:left w:val="single" w:sz="4" w:space="0" w:color="auto"/>
              <w:bottom w:val="single" w:sz="4" w:space="0" w:color="auto"/>
              <w:right w:val="single" w:sz="4" w:space="0" w:color="auto"/>
            </w:tcBorders>
            <w:vAlign w:val="center"/>
            <w:hideMark/>
          </w:tcPr>
          <w:p w:rsidR="00A948EF" w:rsidRPr="00355666" w:rsidRDefault="00A948EF" w:rsidP="0073484D">
            <w:pPr>
              <w:jc w:val="center"/>
              <w:rPr>
                <w:rFonts w:eastAsia="Times New Roman"/>
                <w:bCs/>
                <w:sz w:val="20"/>
                <w:szCs w:val="20"/>
                <w:lang w:val="en-US"/>
              </w:rPr>
            </w:pPr>
            <w:r w:rsidRPr="00355666">
              <w:rPr>
                <w:rFonts w:eastAsia="Times New Roman"/>
                <w:bCs/>
                <w:sz w:val="20"/>
                <w:szCs w:val="20"/>
                <w:lang w:val="en-US"/>
              </w:rPr>
              <w:t>1.</w:t>
            </w:r>
          </w:p>
        </w:tc>
        <w:tc>
          <w:tcPr>
            <w:tcW w:w="3231" w:type="dxa"/>
            <w:tcBorders>
              <w:top w:val="nil"/>
              <w:left w:val="single" w:sz="4" w:space="0" w:color="auto"/>
              <w:bottom w:val="single" w:sz="4" w:space="0" w:color="auto"/>
              <w:right w:val="single" w:sz="4" w:space="0" w:color="auto"/>
            </w:tcBorders>
            <w:noWrap/>
            <w:vAlign w:val="center"/>
            <w:hideMark/>
          </w:tcPr>
          <w:p w:rsidR="00A948EF" w:rsidRPr="00355666" w:rsidRDefault="00A948EF" w:rsidP="0073484D">
            <w:pPr>
              <w:jc w:val="center"/>
              <w:rPr>
                <w:rFonts w:eastAsia="Times New Roman"/>
                <w:bCs/>
              </w:rPr>
            </w:pPr>
            <w:r w:rsidRPr="00355666">
              <w:rPr>
                <w:rFonts w:eastAsia="Times New Roman"/>
                <w:b/>
                <w:bCs/>
              </w:rPr>
              <w:t>GTM</w:t>
            </w:r>
            <w:r w:rsidRPr="00355666">
              <w:rPr>
                <w:rFonts w:eastAsia="Times New Roman"/>
                <w:bCs/>
              </w:rPr>
              <w:t xml:space="preserve"> (</w:t>
            </w:r>
            <w:r w:rsidRPr="00355666">
              <w:t>fiziniai mokslai (P); žemės ūkio mokslai (A); biomedicinos mokslai (B); technologijos mokslai (T))</w:t>
            </w:r>
          </w:p>
        </w:tc>
        <w:tc>
          <w:tcPr>
            <w:tcW w:w="2151" w:type="dxa"/>
            <w:tcBorders>
              <w:top w:val="nil"/>
              <w:left w:val="nil"/>
              <w:bottom w:val="single" w:sz="4" w:space="0" w:color="auto"/>
              <w:right w:val="single" w:sz="4" w:space="0" w:color="auto"/>
            </w:tcBorders>
            <w:noWrap/>
            <w:vAlign w:val="center"/>
            <w:hideMark/>
          </w:tcPr>
          <w:p w:rsidR="00A948EF" w:rsidRPr="00355666" w:rsidRDefault="00A948EF" w:rsidP="0073484D">
            <w:pPr>
              <w:jc w:val="center"/>
            </w:pPr>
            <w:r w:rsidRPr="00355666">
              <w:t>34,73</w:t>
            </w:r>
            <w:r>
              <w:t xml:space="preserve"> proc.</w:t>
            </w:r>
          </w:p>
        </w:tc>
        <w:tc>
          <w:tcPr>
            <w:tcW w:w="2126" w:type="dxa"/>
            <w:tcBorders>
              <w:top w:val="nil"/>
              <w:left w:val="nil"/>
              <w:bottom w:val="single" w:sz="4" w:space="0" w:color="auto"/>
              <w:right w:val="single" w:sz="4" w:space="0" w:color="auto"/>
            </w:tcBorders>
            <w:vAlign w:val="center"/>
            <w:hideMark/>
          </w:tcPr>
          <w:p w:rsidR="00A948EF" w:rsidRPr="00355666" w:rsidRDefault="00A948EF" w:rsidP="0073484D">
            <w:pPr>
              <w:jc w:val="center"/>
            </w:pPr>
            <w:r w:rsidRPr="00355666">
              <w:t>28,70</w:t>
            </w:r>
            <w:r>
              <w:t xml:space="preserve"> proc.</w:t>
            </w:r>
          </w:p>
        </w:tc>
      </w:tr>
    </w:tbl>
    <w:p w:rsidR="00A948EF" w:rsidRPr="00977E50" w:rsidRDefault="00A948EF" w:rsidP="00A948EF">
      <w:pPr>
        <w:pStyle w:val="ListParagraph"/>
        <w:tabs>
          <w:tab w:val="left" w:pos="567"/>
          <w:tab w:val="left" w:pos="1134"/>
        </w:tabs>
        <w:suppressAutoHyphens/>
        <w:autoSpaceDE w:val="0"/>
        <w:autoSpaceDN w:val="0"/>
        <w:adjustRightInd w:val="0"/>
        <w:ind w:left="993"/>
        <w:textAlignment w:val="center"/>
        <w:rPr>
          <w:color w:val="000000"/>
          <w:lang w:eastAsia="lt-LT"/>
        </w:rPr>
      </w:pPr>
    </w:p>
    <w:p w:rsidR="00A948EF" w:rsidRPr="00B042C6" w:rsidRDefault="00A948EF" w:rsidP="00A948EF">
      <w:pPr>
        <w:pStyle w:val="ListParagraph"/>
        <w:numPr>
          <w:ilvl w:val="0"/>
          <w:numId w:val="17"/>
        </w:numPr>
        <w:tabs>
          <w:tab w:val="left" w:pos="567"/>
          <w:tab w:val="left" w:pos="993"/>
          <w:tab w:val="left" w:pos="1560"/>
        </w:tabs>
        <w:suppressAutoHyphens/>
        <w:autoSpaceDE w:val="0"/>
        <w:autoSpaceDN w:val="0"/>
        <w:adjustRightInd w:val="0"/>
        <w:ind w:left="0" w:firstLine="993"/>
        <w:textAlignment w:val="center"/>
        <w:rPr>
          <w:color w:val="000000"/>
          <w:lang w:eastAsia="lt-LT"/>
        </w:rPr>
      </w:pPr>
      <w:r>
        <w:rPr>
          <w:color w:val="000000"/>
          <w:lang w:eastAsia="lt-LT"/>
        </w:rPr>
        <w:t>Projekto veikloms įgyvendinti fiksuotasis įkainis apskaičiuojamas pagal formules:</w:t>
      </w:r>
    </w:p>
    <w:p w:rsidR="00A948EF" w:rsidRPr="00B042C6" w:rsidRDefault="00CC2590" w:rsidP="00A948EF">
      <w:pPr>
        <w:suppressAutoHyphens/>
        <w:autoSpaceDE w:val="0"/>
        <w:autoSpaceDN w:val="0"/>
        <w:adjustRightInd w:val="0"/>
        <w:ind w:left="-851" w:firstLine="3261"/>
        <w:textAlignment w:val="center"/>
        <w:rPr>
          <w:color w:val="000000"/>
          <w:sz w:val="22"/>
          <w:lang w:val="en-US" w:eastAsia="lt-LT"/>
        </w:rPr>
      </w:pPr>
      <m:oMathPara>
        <m:oMath>
          <m:sSub>
            <m:sSubPr>
              <m:ctrlPr>
                <w:rPr>
                  <w:rFonts w:ascii="Cambria Math" w:hAnsi="Cambria Math"/>
                  <w:color w:val="000000"/>
                  <w:lang w:val="en-US" w:eastAsia="lt-LT"/>
                </w:rPr>
              </m:ctrlPr>
            </m:sSubPr>
            <m:e>
              <m:r>
                <m:rPr>
                  <m:sty m:val="p"/>
                </m:rPr>
                <w:rPr>
                  <w:rFonts w:ascii="Cambria Math" w:hAnsi="Cambria Math"/>
                  <w:color w:val="000000"/>
                  <w:lang w:val="en-US" w:eastAsia="lt-LT"/>
                </w:rPr>
                <m:t>VDU</m:t>
              </m:r>
            </m:e>
            <m:sub>
              <m:r>
                <m:rPr>
                  <m:sty m:val="p"/>
                </m:rPr>
                <w:rPr>
                  <w:rFonts w:ascii="Cambria Math" w:hAnsi="Cambria Math"/>
                  <w:color w:val="000000"/>
                  <w:lang w:val="en-US" w:eastAsia="lt-LT"/>
                </w:rPr>
                <m:t>D</m:t>
              </m:r>
            </m:sub>
          </m:sSub>
          <m:r>
            <w:rPr>
              <w:rFonts w:ascii="Cambria Math" w:hAnsi="Cambria Math"/>
              <w:color w:val="000000"/>
              <w:lang w:val="en-US" w:eastAsia="lt-LT"/>
            </w:rPr>
            <m:t>=</m:t>
          </m:r>
          <m:r>
            <m:rPr>
              <m:sty m:val="p"/>
            </m:rPr>
            <w:rPr>
              <w:rFonts w:ascii="Cambria Math" w:hAnsi="Cambria Math"/>
              <w:color w:val="000000"/>
              <w:lang w:val="de-DE" w:eastAsia="lt-LT"/>
            </w:rPr>
            <m:t>VDU+VDU×</m:t>
          </m:r>
          <m:d>
            <m:dPr>
              <m:ctrlPr>
                <w:rPr>
                  <w:rFonts w:ascii="Cambria Math" w:hAnsi="Cambria Math"/>
                  <w:i/>
                  <w:color w:val="000000"/>
                  <w:lang w:val="en-US" w:eastAsia="lt-LT"/>
                </w:rPr>
              </m:ctrlPr>
            </m:dPr>
            <m:e>
              <m:r>
                <m:rPr>
                  <m:sty m:val="p"/>
                </m:rPr>
                <w:rPr>
                  <w:rFonts w:ascii="Cambria Math" w:hAnsi="Cambria Math"/>
                  <w:color w:val="000000"/>
                  <w:lang w:val="de-DE" w:eastAsia="lt-LT"/>
                </w:rPr>
                <m:t>SD + IDI + GF</m:t>
              </m:r>
            </m:e>
          </m:d>
        </m:oMath>
      </m:oMathPara>
    </w:p>
    <w:p w:rsidR="00A948EF" w:rsidRPr="00A27926" w:rsidRDefault="00CC2590" w:rsidP="00A948EF">
      <w:pPr>
        <w:pStyle w:val="ListParagraph"/>
        <w:suppressAutoHyphens/>
        <w:autoSpaceDE w:val="0"/>
        <w:autoSpaceDN w:val="0"/>
        <w:adjustRightInd w:val="0"/>
        <w:ind w:left="-851" w:firstLine="3261"/>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FĮ</m:t>
            </m:r>
          </m:e>
          <m:sub>
            <m:r>
              <m:rPr>
                <m:sty m:val="p"/>
              </m:rPr>
              <w:rPr>
                <w:rFonts w:ascii="Cambria Math" w:hAnsi="Cambria Math"/>
                <w:color w:val="000000"/>
                <w:vertAlign w:val="subscript"/>
                <w:lang w:eastAsia="lt-LT"/>
              </w:rPr>
              <m:t>10.1;10.3(be PVM)</m:t>
            </m:r>
          </m:sub>
        </m:sSub>
        <m:r>
          <m:rPr>
            <m:sty m:val="p"/>
          </m:rPr>
          <w:rPr>
            <w:rFonts w:ascii="Cambria Math" w:hAnsi="Cambria Math"/>
            <w:color w:val="000000"/>
            <w:lang w:eastAsia="lt-LT"/>
          </w:rPr>
          <m:t xml:space="preserve"> = </m:t>
        </m:r>
        <m:sSub>
          <m:sSubPr>
            <m:ctrlPr>
              <w:rPr>
                <w:rFonts w:ascii="Cambria Math" w:hAnsi="Cambria Math"/>
                <w:i/>
                <w:color w:val="000000"/>
                <w:lang w:val="en-US" w:eastAsia="lt-LT"/>
              </w:rPr>
            </m:ctrlPr>
          </m:sSubPr>
          <m:e>
            <m:r>
              <w:rPr>
                <w:rFonts w:ascii="Cambria Math" w:hAnsi="Cambria Math"/>
                <w:color w:val="000000"/>
                <w:lang w:val="en-US" w:eastAsia="lt-LT"/>
              </w:rPr>
              <m:t>VDU</m:t>
            </m:r>
          </m:e>
          <m:sub>
            <m:r>
              <w:rPr>
                <w:rFonts w:ascii="Cambria Math" w:hAnsi="Cambria Math"/>
                <w:color w:val="000000"/>
                <w:lang w:val="en-US" w:eastAsia="lt-LT"/>
              </w:rPr>
              <m:t>D</m:t>
            </m:r>
          </m:sub>
        </m:sSub>
        <m:sSub>
          <m:sSubPr>
            <m:ctrlPr>
              <w:rPr>
                <w:rFonts w:ascii="Cambria Math" w:hAnsi="Cambria Math"/>
                <w:color w:val="000000"/>
                <w:lang w:eastAsia="lt-LT"/>
              </w:rPr>
            </m:ctrlPr>
          </m:sSubPr>
          <m:e>
            <m:r>
              <w:rPr>
                <w:rFonts w:ascii="Cambria Math" w:hAnsi="Cambria Math"/>
                <w:color w:val="000000"/>
                <w:lang w:eastAsia="lt-LT"/>
              </w:rPr>
              <m:t xml:space="preserve"> + VDU</m:t>
            </m:r>
          </m:e>
          <m:sub>
            <m:r>
              <w:rPr>
                <w:rFonts w:ascii="Cambria Math" w:hAnsi="Cambria Math"/>
                <w:color w:val="000000"/>
                <w:lang w:eastAsia="lt-LT"/>
              </w:rPr>
              <m:t>D</m:t>
            </m:r>
          </m:sub>
        </m:sSub>
        <m:r>
          <m:rPr>
            <m:sty m:val="p"/>
          </m:rPr>
          <w:rPr>
            <w:rFonts w:ascii="Cambria Math" w:hAnsi="Cambria Math"/>
            <w:color w:val="000000"/>
            <w:lang w:eastAsia="lt-LT"/>
          </w:rPr>
          <m:t>×</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GTM(be PVM)</m:t>
            </m:r>
          </m:sub>
        </m:sSub>
        <m:r>
          <m:rPr>
            <m:sty m:val="p"/>
          </m:rPr>
          <w:rPr>
            <w:rFonts w:ascii="Cambria Math" w:hAnsi="Cambria Math"/>
            <w:color w:val="000000"/>
            <w:lang w:eastAsia="lt-LT"/>
          </w:rPr>
          <m:t>×M</m:t>
        </m:r>
      </m:oMath>
      <w:r w:rsidR="00A948EF" w:rsidRPr="00A27926">
        <w:rPr>
          <w:color w:val="000000"/>
          <w:lang w:eastAsia="lt-LT"/>
        </w:rPr>
        <w:t>;</w:t>
      </w:r>
    </w:p>
    <w:p w:rsidR="00A948EF" w:rsidRPr="00A27926" w:rsidRDefault="00CC2590" w:rsidP="00A948EF">
      <w:pPr>
        <w:pStyle w:val="ListParagraph"/>
        <w:suppressAutoHyphens/>
        <w:autoSpaceDE w:val="0"/>
        <w:autoSpaceDN w:val="0"/>
        <w:adjustRightInd w:val="0"/>
        <w:ind w:left="-851" w:firstLine="3261"/>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FĮ</m:t>
            </m:r>
          </m:e>
          <m:sub>
            <m:r>
              <m:rPr>
                <m:sty m:val="p"/>
              </m:rPr>
              <w:rPr>
                <w:rFonts w:ascii="Cambria Math" w:hAnsi="Cambria Math"/>
                <w:color w:val="000000"/>
                <w:vertAlign w:val="subscript"/>
                <w:lang w:eastAsia="lt-LT"/>
              </w:rPr>
              <m:t>10.1;10.3(su PVM)</m:t>
            </m:r>
          </m:sub>
        </m:sSub>
        <m:r>
          <m:rPr>
            <m:sty m:val="p"/>
          </m:rPr>
          <w:rPr>
            <w:rFonts w:ascii="Cambria Math" w:hAnsi="Cambria Math"/>
            <w:color w:val="000000"/>
            <w:lang w:eastAsia="lt-LT"/>
          </w:rPr>
          <m:t xml:space="preserve"> = </m:t>
        </m:r>
        <m:sSub>
          <m:sSubPr>
            <m:ctrlPr>
              <w:rPr>
                <w:rFonts w:ascii="Cambria Math" w:hAnsi="Cambria Math"/>
                <w:i/>
                <w:color w:val="000000"/>
                <w:lang w:val="en-US" w:eastAsia="lt-LT"/>
              </w:rPr>
            </m:ctrlPr>
          </m:sSubPr>
          <m:e>
            <m:r>
              <w:rPr>
                <w:rFonts w:ascii="Cambria Math" w:hAnsi="Cambria Math"/>
                <w:color w:val="000000"/>
                <w:lang w:eastAsia="lt-LT"/>
              </w:rPr>
              <m:t>VDU</m:t>
            </m:r>
          </m:e>
          <m:sub>
            <m:r>
              <w:rPr>
                <w:rFonts w:ascii="Cambria Math" w:hAnsi="Cambria Math"/>
                <w:color w:val="000000"/>
                <w:lang w:eastAsia="lt-LT"/>
              </w:rPr>
              <m:t>D</m:t>
            </m:r>
          </m:sub>
        </m:sSub>
        <m:sSub>
          <m:sSubPr>
            <m:ctrlPr>
              <w:rPr>
                <w:rFonts w:ascii="Cambria Math" w:hAnsi="Cambria Math"/>
                <w:color w:val="000000"/>
                <w:lang w:eastAsia="lt-LT"/>
              </w:rPr>
            </m:ctrlPr>
          </m:sSubPr>
          <m:e>
            <m:r>
              <w:rPr>
                <w:rFonts w:ascii="Cambria Math" w:hAnsi="Cambria Math"/>
                <w:color w:val="000000"/>
                <w:lang w:eastAsia="lt-LT"/>
              </w:rPr>
              <m:t xml:space="preserve"> + VDU</m:t>
            </m:r>
          </m:e>
          <m:sub>
            <m:r>
              <w:rPr>
                <w:rFonts w:ascii="Cambria Math" w:hAnsi="Cambria Math"/>
                <w:color w:val="000000"/>
                <w:lang w:eastAsia="lt-LT"/>
              </w:rPr>
              <m:t>D</m:t>
            </m:r>
          </m:sub>
        </m:sSub>
        <m:r>
          <m:rPr>
            <m:sty m:val="p"/>
          </m:rPr>
          <w:rPr>
            <w:rFonts w:ascii="Cambria Math" w:hAnsi="Cambria Math"/>
            <w:color w:val="000000"/>
            <w:lang w:eastAsia="lt-LT"/>
          </w:rPr>
          <m:t>×</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m:t>
            </m:r>
            <m:d>
              <m:dPr>
                <m:ctrlPr>
                  <w:rPr>
                    <w:rFonts w:ascii="Cambria Math" w:hAnsi="Cambria Math"/>
                    <w:color w:val="000000"/>
                    <w:vertAlign w:val="subscript"/>
                    <w:lang w:val="en-US" w:eastAsia="lt-LT"/>
                  </w:rPr>
                </m:ctrlPr>
              </m:dPr>
              <m:e>
                <m:r>
                  <m:rPr>
                    <m:sty m:val="p"/>
                  </m:rPr>
                  <w:rPr>
                    <w:rFonts w:ascii="Cambria Math" w:hAnsi="Cambria Math"/>
                    <w:color w:val="000000"/>
                    <w:vertAlign w:val="subscript"/>
                    <w:lang w:eastAsia="lt-LT"/>
                  </w:rPr>
                  <m:t>su PVM</m:t>
                </m:r>
              </m:e>
            </m:d>
          </m:sub>
        </m:sSub>
        <m:r>
          <m:rPr>
            <m:sty m:val="p"/>
          </m:rPr>
          <w:rPr>
            <w:rFonts w:ascii="Cambria Math" w:hAnsi="Cambria Math"/>
            <w:color w:val="000000"/>
            <w:lang w:eastAsia="lt-LT"/>
          </w:rPr>
          <m:t>×M</m:t>
        </m:r>
      </m:oMath>
      <w:r w:rsidR="00A948EF" w:rsidRPr="00A27926">
        <w:rPr>
          <w:color w:val="000000"/>
          <w:lang w:eastAsia="lt-LT"/>
        </w:rPr>
        <w:t>;</w:t>
      </w:r>
    </w:p>
    <w:p w:rsidR="00A948EF" w:rsidRPr="00A27926" w:rsidRDefault="00CC2590" w:rsidP="00A948EF">
      <w:pPr>
        <w:pStyle w:val="ListParagraph"/>
        <w:suppressAutoHyphens/>
        <w:autoSpaceDE w:val="0"/>
        <w:autoSpaceDN w:val="0"/>
        <w:adjustRightInd w:val="0"/>
        <w:ind w:left="-851" w:firstLine="3261"/>
        <w:textAlignment w:val="center"/>
        <w:rPr>
          <w:color w:val="000000"/>
          <w:lang w:val="de-DE"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FĮ</m:t>
            </m:r>
          </m:e>
          <m:sub>
            <m:r>
              <m:rPr>
                <m:sty m:val="p"/>
              </m:rPr>
              <w:rPr>
                <w:rFonts w:ascii="Cambria Math" w:hAnsi="Cambria Math"/>
                <w:color w:val="000000"/>
                <w:vertAlign w:val="subscript"/>
                <w:lang w:eastAsia="lt-LT"/>
              </w:rPr>
              <m:t>10.2</m:t>
            </m:r>
          </m:sub>
        </m:sSub>
        <m:r>
          <m:rPr>
            <m:sty m:val="p"/>
          </m:rPr>
          <w:rPr>
            <w:rFonts w:ascii="Cambria Math" w:hAnsi="Cambria Math"/>
            <w:color w:val="000000"/>
            <w:lang w:eastAsia="lt-LT"/>
          </w:rPr>
          <m:t xml:space="preserve"> </m:t>
        </m:r>
        <m:r>
          <m:rPr>
            <m:sty m:val="p"/>
          </m:rPr>
          <w:rPr>
            <w:rFonts w:ascii="Cambria Math" w:hAnsi="Cambria Math"/>
            <w:color w:val="000000"/>
            <w:lang w:val="de-DE" w:eastAsia="lt-LT"/>
          </w:rPr>
          <m:t xml:space="preserve">= </m:t>
        </m:r>
        <m:sSub>
          <m:sSubPr>
            <m:ctrlPr>
              <w:rPr>
                <w:rFonts w:ascii="Cambria Math" w:hAnsi="Cambria Math"/>
                <w:color w:val="000000"/>
                <w:lang w:val="de-DE" w:eastAsia="lt-LT"/>
              </w:rPr>
            </m:ctrlPr>
          </m:sSubPr>
          <m:e>
            <m:r>
              <w:rPr>
                <w:rFonts w:ascii="Cambria Math" w:hAnsi="Cambria Math"/>
                <w:color w:val="000000"/>
                <w:lang w:val="de-DE" w:eastAsia="lt-LT"/>
              </w:rPr>
              <m:t>VDU</m:t>
            </m:r>
          </m:e>
          <m:sub>
            <m:r>
              <w:rPr>
                <w:rFonts w:ascii="Cambria Math" w:hAnsi="Cambria Math"/>
                <w:color w:val="000000"/>
                <w:lang w:val="de-DE" w:eastAsia="lt-LT"/>
              </w:rPr>
              <m:t>D</m:t>
            </m:r>
          </m:sub>
        </m:sSub>
        <m:r>
          <m:rPr>
            <m:sty m:val="p"/>
          </m:rPr>
          <w:rPr>
            <w:rFonts w:ascii="Cambria Math" w:hAnsi="Cambria Math"/>
            <w:color w:val="000000"/>
            <w:lang w:val="de-DE" w:eastAsia="lt-LT"/>
          </w:rPr>
          <m:t>×M</m:t>
        </m:r>
      </m:oMath>
      <w:r w:rsidR="00A948EF" w:rsidRPr="00A27926">
        <w:rPr>
          <w:color w:val="000000"/>
          <w:lang w:val="de-DE" w:eastAsia="lt-LT"/>
        </w:rPr>
        <w:t>, kur:</w:t>
      </w:r>
    </w:p>
    <w:p w:rsidR="00A948EF"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Pr>
          <w:color w:val="000000"/>
          <w:lang w:val="de-DE" w:eastAsia="lt-LT"/>
        </w:rPr>
        <w:t>VDU</w:t>
      </w:r>
      <w:r>
        <w:rPr>
          <w:color w:val="000000"/>
          <w:vertAlign w:val="subscript"/>
          <w:lang w:val="de-DE" w:eastAsia="lt-LT"/>
        </w:rPr>
        <w:t>D</w:t>
      </w:r>
      <w:r>
        <w:rPr>
          <w:color w:val="000000"/>
          <w:lang w:val="de-DE" w:eastAsia="lt-LT"/>
        </w:rPr>
        <w:t xml:space="preserve"> – </w:t>
      </w:r>
      <w:r w:rsidRPr="00120411">
        <w:rPr>
          <w:color w:val="000000"/>
          <w:lang w:eastAsia="lt-LT"/>
        </w:rPr>
        <w:t xml:space="preserve">Lietuvos </w:t>
      </w:r>
      <w:r>
        <w:rPr>
          <w:color w:val="000000"/>
          <w:lang w:eastAsia="lt-LT"/>
        </w:rPr>
        <w:t>s</w:t>
      </w:r>
      <w:r w:rsidRPr="00120411">
        <w:rPr>
          <w:color w:val="000000"/>
          <w:lang w:eastAsia="lt-LT"/>
        </w:rPr>
        <w:t xml:space="preserve">tatistikos departamento skelbiamas </w:t>
      </w:r>
      <w:r>
        <w:t>p</w:t>
      </w:r>
      <w:r w:rsidRPr="0077607E">
        <w:t>riva</w:t>
      </w:r>
      <w:r>
        <w:t>čiojo</w:t>
      </w:r>
      <w:r w:rsidRPr="0077607E">
        <w:t xml:space="preserve"> sektori</w:t>
      </w:r>
      <w:r>
        <w:t>au</w:t>
      </w:r>
      <w:r w:rsidRPr="0077607E">
        <w:t>s su individualiosiomis įmonėmis</w:t>
      </w:r>
      <w:r w:rsidRPr="00120411">
        <w:rPr>
          <w:color w:val="000000"/>
          <w:lang w:eastAsia="lt-LT"/>
        </w:rPr>
        <w:t xml:space="preserve"> vidutinis mėnesinis darbo užmokestis </w:t>
      </w:r>
      <w:r w:rsidRPr="008D5388">
        <w:rPr>
          <w:i/>
          <w:color w:val="000000"/>
          <w:lang w:eastAsia="lt-LT"/>
        </w:rPr>
        <w:t xml:space="preserve">bruto </w:t>
      </w:r>
      <w:r w:rsidRPr="00120411">
        <w:rPr>
          <w:color w:val="000000"/>
          <w:lang w:eastAsia="lt-LT"/>
        </w:rPr>
        <w:t>eurais</w:t>
      </w:r>
      <w:r>
        <w:rPr>
          <w:color w:val="000000"/>
          <w:lang w:eastAsia="lt-LT"/>
        </w:rPr>
        <w:t xml:space="preserve"> su darbdavio įsipareigojimais.</w:t>
      </w:r>
      <w:r w:rsidRPr="00DE1723">
        <w:rPr>
          <w:color w:val="000000"/>
          <w:lang w:eastAsia="lt-LT"/>
        </w:rPr>
        <w:t xml:space="preserve"> </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 xml:space="preserve">VDU – Lietuvos </w:t>
      </w:r>
      <w:r>
        <w:rPr>
          <w:color w:val="000000"/>
          <w:lang w:eastAsia="lt-LT"/>
        </w:rPr>
        <w:t>s</w:t>
      </w:r>
      <w:r w:rsidRPr="00120411">
        <w:rPr>
          <w:color w:val="000000"/>
          <w:lang w:eastAsia="lt-LT"/>
        </w:rPr>
        <w:t xml:space="preserve">tatistikos departamento skelbiamas </w:t>
      </w:r>
      <w:r>
        <w:t>p</w:t>
      </w:r>
      <w:r w:rsidRPr="0077607E">
        <w:t>riva</w:t>
      </w:r>
      <w:r>
        <w:t>čiojo</w:t>
      </w:r>
      <w:r w:rsidRPr="0077607E">
        <w:t xml:space="preserve"> sektori</w:t>
      </w:r>
      <w:r>
        <w:t>au</w:t>
      </w:r>
      <w:r w:rsidRPr="0077607E">
        <w:t>s su individualiosiomis įmonėmis</w:t>
      </w:r>
      <w:r w:rsidRPr="00120411">
        <w:rPr>
          <w:color w:val="000000"/>
          <w:lang w:eastAsia="lt-LT"/>
        </w:rPr>
        <w:t xml:space="preserve"> vidutinis mėnesinis darbo užmokestis </w:t>
      </w:r>
      <w:r w:rsidRPr="008D5388">
        <w:rPr>
          <w:i/>
          <w:color w:val="000000"/>
          <w:lang w:eastAsia="lt-LT"/>
        </w:rPr>
        <w:t xml:space="preserve">bruto </w:t>
      </w:r>
      <w:r w:rsidRPr="00120411">
        <w:rPr>
          <w:color w:val="000000"/>
          <w:lang w:eastAsia="lt-LT"/>
        </w:rPr>
        <w:t>eurais;</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SD – darbdavio apskaičiuojamos ir mokamos valstybinio socialinio draudimo, nelaimingų atsitikimų darbe ir profesinių ligų socialinio draudimo įmokos dydis, kai darbuotojas dirba pagal neterminuotą darbo sutartį (30,48 proc. nuo VDU);</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IDI – darbdavio apskaičiuojamos ir mokamos įmokos į ilgalaikio darbo išmokų fondą dydis (0,5 proc. nuo VDU);</w:t>
      </w:r>
    </w:p>
    <w:p w:rsidR="00A948EF" w:rsidRPr="00B042C6"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GF – darbdavio apskaičiuojamos ir mokamos įmokos į garantinį fondą dydis (0,2 proc. nuo VDU);</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73484D">
        <w:rPr>
          <w:color w:val="000000"/>
          <w:lang w:eastAsia="lt-LT"/>
        </w:rPr>
        <w:t>F</w:t>
      </w:r>
      <w:r w:rsidRPr="00120411">
        <w:rPr>
          <w:color w:val="000000"/>
          <w:lang w:eastAsia="lt-LT"/>
        </w:rPr>
        <w:t>Į</w:t>
      </w:r>
      <w:r w:rsidRPr="00120411">
        <w:rPr>
          <w:color w:val="000000"/>
          <w:vertAlign w:val="subscript"/>
          <w:lang w:eastAsia="lt-LT"/>
        </w:rPr>
        <w:t>10.1;10.3(be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dydis be PVM Aprašo 10.1 ir 10.3 </w:t>
      </w:r>
      <w:r>
        <w:rPr>
          <w:color w:val="000000"/>
          <w:lang w:eastAsia="lt-LT"/>
        </w:rPr>
        <w:t xml:space="preserve">papunkčiuose nurodytoms </w:t>
      </w:r>
      <w:r w:rsidRPr="00120411">
        <w:rPr>
          <w:color w:val="000000"/>
          <w:lang w:eastAsia="lt-LT"/>
        </w:rPr>
        <w:t>veikloms;</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A27926">
        <w:rPr>
          <w:color w:val="000000"/>
          <w:lang w:eastAsia="lt-LT"/>
        </w:rPr>
        <w:t>F</w:t>
      </w:r>
      <w:r w:rsidRPr="00120411">
        <w:rPr>
          <w:color w:val="000000"/>
          <w:lang w:eastAsia="lt-LT"/>
        </w:rPr>
        <w:t>Į</w:t>
      </w:r>
      <w:r w:rsidRPr="00120411">
        <w:rPr>
          <w:color w:val="000000"/>
          <w:vertAlign w:val="subscript"/>
          <w:lang w:eastAsia="lt-LT"/>
        </w:rPr>
        <w:t>10.1;10.3(su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dydis su PVM Aprašo 10.1 ir 10.3 </w:t>
      </w:r>
      <w:r>
        <w:rPr>
          <w:color w:val="000000"/>
          <w:lang w:eastAsia="lt-LT"/>
        </w:rPr>
        <w:t>pa</w:t>
      </w:r>
      <w:r w:rsidRPr="00120411">
        <w:rPr>
          <w:color w:val="000000"/>
          <w:lang w:eastAsia="lt-LT"/>
        </w:rPr>
        <w:t>punk</w:t>
      </w:r>
      <w:r>
        <w:rPr>
          <w:color w:val="000000"/>
          <w:lang w:eastAsia="lt-LT"/>
        </w:rPr>
        <w:t>čiuose</w:t>
      </w:r>
      <w:r w:rsidRPr="00120411">
        <w:rPr>
          <w:color w:val="000000"/>
          <w:lang w:eastAsia="lt-LT"/>
        </w:rPr>
        <w:t xml:space="preserve"> </w:t>
      </w:r>
      <w:r>
        <w:rPr>
          <w:color w:val="000000"/>
          <w:lang w:eastAsia="lt-LT"/>
        </w:rPr>
        <w:t>nurodytoms</w:t>
      </w:r>
      <w:r w:rsidRPr="00120411">
        <w:rPr>
          <w:color w:val="000000"/>
          <w:lang w:eastAsia="lt-LT"/>
        </w:rPr>
        <w:t xml:space="preserve"> veikloms;</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A27926">
        <w:rPr>
          <w:color w:val="000000"/>
          <w:lang w:eastAsia="lt-LT"/>
        </w:rPr>
        <w:t>F</w:t>
      </w:r>
      <w:r w:rsidRPr="00120411">
        <w:rPr>
          <w:color w:val="000000"/>
          <w:lang w:eastAsia="lt-LT"/>
        </w:rPr>
        <w:t>Į</w:t>
      </w:r>
      <w:r w:rsidRPr="00120411">
        <w:rPr>
          <w:color w:val="000000"/>
          <w:vertAlign w:val="subscript"/>
          <w:lang w:eastAsia="lt-LT"/>
        </w:rPr>
        <w:t>10.1;10.3(su PVM)</w:t>
      </w:r>
      <w:r w:rsidRPr="00120411">
        <w:rPr>
          <w:color w:val="000000"/>
          <w:lang w:eastAsia="lt-LT"/>
        </w:rPr>
        <w:t xml:space="preserve"> – </w:t>
      </w:r>
      <w:r>
        <w:rPr>
          <w:color w:val="000000"/>
          <w:lang w:eastAsia="lt-LT"/>
        </w:rPr>
        <w:t xml:space="preserve">MTEP projekto </w:t>
      </w:r>
      <w:r w:rsidRPr="00120411">
        <w:rPr>
          <w:color w:val="000000"/>
          <w:lang w:eastAsia="lt-LT"/>
        </w:rPr>
        <w:t xml:space="preserve">darbo užmokesčio fiksuotojo įkainio dydis Aprašo 10.2 </w:t>
      </w:r>
      <w:r>
        <w:rPr>
          <w:color w:val="000000"/>
          <w:lang w:eastAsia="lt-LT"/>
        </w:rPr>
        <w:t>papunktyje</w:t>
      </w:r>
      <w:r w:rsidRPr="00120411">
        <w:rPr>
          <w:color w:val="000000"/>
          <w:lang w:eastAsia="lt-LT"/>
        </w:rPr>
        <w:t xml:space="preserve"> </w:t>
      </w:r>
      <w:r>
        <w:rPr>
          <w:color w:val="000000"/>
          <w:lang w:eastAsia="lt-LT"/>
        </w:rPr>
        <w:t>nurodytoms</w:t>
      </w:r>
      <w:r w:rsidRPr="00120411">
        <w:rPr>
          <w:color w:val="000000"/>
          <w:lang w:eastAsia="lt-LT"/>
        </w:rPr>
        <w:t xml:space="preserve"> veikloms;</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FN</w:t>
      </w:r>
      <w:r w:rsidRPr="00120411">
        <w:rPr>
          <w:color w:val="000000"/>
          <w:vertAlign w:val="subscript"/>
          <w:lang w:eastAsia="lt-LT"/>
        </w:rPr>
        <w:t>GTM(be PVM)</w:t>
      </w:r>
      <w:r w:rsidRPr="00120411">
        <w:rPr>
          <w:color w:val="000000"/>
          <w:lang w:eastAsia="lt-LT"/>
        </w:rPr>
        <w:t xml:space="preserve"> – Tyrimo ataskaitoje apskaičiuota fiksuotoji gamtos ir technikos mokslo sričių grupės fiksuotoji norma be PVM;</w:t>
      </w:r>
    </w:p>
    <w:p w:rsidR="00A948EF" w:rsidRPr="00120411"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t>FN</w:t>
      </w:r>
      <w:r w:rsidRPr="00120411">
        <w:rPr>
          <w:color w:val="000000"/>
          <w:vertAlign w:val="subscript"/>
          <w:lang w:eastAsia="lt-LT"/>
        </w:rPr>
        <w:t>GTM(su PVM)</w:t>
      </w:r>
      <w:r w:rsidRPr="00120411">
        <w:rPr>
          <w:color w:val="000000"/>
          <w:lang w:eastAsia="lt-LT"/>
        </w:rPr>
        <w:t xml:space="preserve"> – Tyrimo ataskaitoje apskaičiuota fiksuotoji gamtos ir technikos mokslo sričių grupės fiksuotoji norma be PVM;</w:t>
      </w:r>
    </w:p>
    <w:p w:rsidR="00A948EF"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r w:rsidRPr="00120411">
        <w:rPr>
          <w:color w:val="000000"/>
          <w:lang w:eastAsia="lt-LT"/>
        </w:rPr>
        <w:lastRenderedPageBreak/>
        <w:t>M – projekto vykdymo laikotarpis mėnesiais.</w:t>
      </w:r>
    </w:p>
    <w:p w:rsidR="00A948EF" w:rsidRDefault="00A948EF" w:rsidP="00A948EF">
      <w:pPr>
        <w:pStyle w:val="ListParagraph"/>
        <w:tabs>
          <w:tab w:val="left" w:pos="567"/>
          <w:tab w:val="left" w:pos="993"/>
          <w:tab w:val="left" w:pos="1560"/>
        </w:tabs>
        <w:suppressAutoHyphens/>
        <w:autoSpaceDE w:val="0"/>
        <w:autoSpaceDN w:val="0"/>
        <w:adjustRightInd w:val="0"/>
        <w:ind w:left="0" w:firstLine="993"/>
        <w:textAlignment w:val="center"/>
        <w:rPr>
          <w:color w:val="000000"/>
          <w:lang w:eastAsia="lt-LT"/>
        </w:rPr>
      </w:pPr>
    </w:p>
    <w:p w:rsidR="00A948EF" w:rsidRPr="00034407" w:rsidRDefault="00A948EF" w:rsidP="00A948EF">
      <w:pPr>
        <w:keepLines/>
        <w:tabs>
          <w:tab w:val="left" w:pos="1134"/>
        </w:tabs>
        <w:suppressAutoHyphens/>
        <w:autoSpaceDE w:val="0"/>
        <w:autoSpaceDN w:val="0"/>
        <w:adjustRightInd w:val="0"/>
        <w:ind w:left="912" w:hanging="600"/>
        <w:jc w:val="center"/>
        <w:textAlignment w:val="center"/>
        <w:rPr>
          <w:b/>
          <w:bCs/>
          <w:caps/>
          <w:color w:val="000000"/>
          <w:lang w:eastAsia="lt-LT"/>
        </w:rPr>
      </w:pPr>
      <w:r w:rsidRPr="00034407">
        <w:rPr>
          <w:b/>
          <w:bCs/>
          <w:caps/>
          <w:color w:val="000000"/>
          <w:lang w:eastAsia="lt-LT"/>
        </w:rPr>
        <w:t>III SKYRIUS</w:t>
      </w:r>
    </w:p>
    <w:p w:rsidR="00A948EF" w:rsidRDefault="00A948EF" w:rsidP="00A948EF">
      <w:pPr>
        <w:keepLines/>
        <w:tabs>
          <w:tab w:val="left" w:pos="1134"/>
        </w:tabs>
        <w:suppressAutoHyphens/>
        <w:autoSpaceDE w:val="0"/>
        <w:autoSpaceDN w:val="0"/>
        <w:adjustRightInd w:val="0"/>
        <w:ind w:left="912" w:hanging="600"/>
        <w:jc w:val="center"/>
        <w:textAlignment w:val="center"/>
        <w:rPr>
          <w:b/>
          <w:bCs/>
          <w:caps/>
          <w:color w:val="000000"/>
          <w:lang w:eastAsia="lt-LT"/>
        </w:rPr>
      </w:pPr>
      <w:r w:rsidRPr="00034407">
        <w:rPr>
          <w:b/>
          <w:bCs/>
          <w:caps/>
          <w:color w:val="000000"/>
          <w:lang w:eastAsia="lt-LT"/>
        </w:rPr>
        <w:t>MAKSIMALŪS FIKSUOTIEJI ĮKAINIAI</w:t>
      </w:r>
    </w:p>
    <w:p w:rsidR="00A948EF" w:rsidRDefault="00A948EF" w:rsidP="00A948EF">
      <w:pPr>
        <w:keepLines/>
        <w:tabs>
          <w:tab w:val="left" w:pos="1134"/>
        </w:tabs>
        <w:suppressAutoHyphens/>
        <w:autoSpaceDE w:val="0"/>
        <w:autoSpaceDN w:val="0"/>
        <w:adjustRightInd w:val="0"/>
        <w:ind w:left="912" w:hanging="600"/>
        <w:jc w:val="center"/>
        <w:textAlignment w:val="center"/>
        <w:rPr>
          <w:b/>
          <w:bCs/>
          <w:caps/>
          <w:color w:val="000000"/>
          <w:lang w:eastAsia="lt-LT"/>
        </w:rPr>
      </w:pPr>
    </w:p>
    <w:p w:rsidR="00A948EF" w:rsidRPr="004776DC" w:rsidRDefault="00A948EF" w:rsidP="00A948EF">
      <w:pPr>
        <w:pStyle w:val="ListParagraph"/>
        <w:keepLines/>
        <w:numPr>
          <w:ilvl w:val="0"/>
          <w:numId w:val="17"/>
        </w:numPr>
        <w:tabs>
          <w:tab w:val="left" w:pos="1560"/>
        </w:tabs>
        <w:suppressAutoHyphens/>
        <w:autoSpaceDE w:val="0"/>
        <w:autoSpaceDN w:val="0"/>
        <w:adjustRightInd w:val="0"/>
        <w:ind w:left="0" w:firstLine="1134"/>
        <w:textAlignment w:val="center"/>
        <w:rPr>
          <w:b/>
          <w:bCs/>
          <w:caps/>
          <w:color w:val="000000"/>
          <w:lang w:eastAsia="lt-LT"/>
        </w:rPr>
      </w:pPr>
      <w:r>
        <w:rPr>
          <w:color w:val="000000"/>
          <w:lang w:eastAsia="lt-LT"/>
        </w:rPr>
        <w:t>Maksimalios MTEP projektų vykdymo išlaidos apskaičiuojamos remiantis II skyriuje pateikta metodika ir Aprašo 23 punkte nurodytomis ilgiausiomis projektų įgyvendinimo trukmėmis:</w:t>
      </w:r>
    </w:p>
    <w:p w:rsidR="00A948EF" w:rsidRPr="006C5B9A" w:rsidRDefault="00A948EF" w:rsidP="00A948EF">
      <w:pPr>
        <w:pStyle w:val="ListParagraph"/>
        <w:keepLines/>
        <w:tabs>
          <w:tab w:val="left" w:pos="1560"/>
        </w:tabs>
        <w:suppressAutoHyphens/>
        <w:autoSpaceDE w:val="0"/>
        <w:autoSpaceDN w:val="0"/>
        <w:adjustRightInd w:val="0"/>
        <w:ind w:left="1134"/>
        <w:textAlignment w:val="center"/>
        <w:rPr>
          <w:b/>
          <w:bCs/>
          <w:caps/>
          <w:color w:val="000000"/>
          <w:lang w:eastAsia="lt-LT"/>
        </w:rPr>
      </w:pPr>
    </w:p>
    <w:tbl>
      <w:tblPr>
        <w:tblW w:w="8323" w:type="dxa"/>
        <w:jc w:val="center"/>
        <w:tblLook w:val="04A0" w:firstRow="1" w:lastRow="0" w:firstColumn="1" w:lastColumn="0" w:noHBand="0" w:noVBand="1"/>
      </w:tblPr>
      <w:tblGrid>
        <w:gridCol w:w="1883"/>
        <w:gridCol w:w="1420"/>
        <w:gridCol w:w="1439"/>
        <w:gridCol w:w="960"/>
        <w:gridCol w:w="1121"/>
        <w:gridCol w:w="1500"/>
      </w:tblGrid>
      <w:tr w:rsidR="00A948EF" w:rsidRPr="008637A9" w:rsidTr="0073484D">
        <w:trPr>
          <w:trHeight w:val="300"/>
          <w:jc w:val="center"/>
        </w:trPr>
        <w:tc>
          <w:tcPr>
            <w:tcW w:w="188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CD60ED">
              <w:rPr>
                <w:rFonts w:eastAsia="Times New Roman"/>
                <w:b/>
                <w:color w:val="000000"/>
                <w:sz w:val="20"/>
                <w:lang w:eastAsia="lt-LT"/>
              </w:rPr>
              <w:t>Veikla pagal Aprašą</w:t>
            </w:r>
          </w:p>
        </w:tc>
        <w:tc>
          <w:tcPr>
            <w:tcW w:w="142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CD60ED">
              <w:rPr>
                <w:rFonts w:eastAsia="Times New Roman"/>
                <w:b/>
                <w:color w:val="000000"/>
                <w:sz w:val="20"/>
                <w:lang w:eastAsia="lt-LT"/>
              </w:rPr>
              <w:t>*</w:t>
            </w:r>
            <w:r w:rsidRPr="008637A9">
              <w:rPr>
                <w:rFonts w:eastAsia="Times New Roman"/>
                <w:b/>
                <w:color w:val="000000"/>
                <w:sz w:val="20"/>
                <w:lang w:eastAsia="lt-LT"/>
              </w:rPr>
              <w:t>VDU (2016 m.)</w:t>
            </w:r>
            <w:r w:rsidRPr="00CD60ED">
              <w:rPr>
                <w:rFonts w:eastAsia="Times New Roman"/>
                <w:b/>
                <w:color w:val="000000"/>
                <w:sz w:val="20"/>
                <w:lang w:eastAsia="lt-LT"/>
              </w:rPr>
              <w:t>, Eur</w:t>
            </w:r>
          </w:p>
        </w:tc>
        <w:tc>
          <w:tcPr>
            <w:tcW w:w="143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CD60ED">
              <w:rPr>
                <w:rFonts w:eastAsia="Times New Roman"/>
                <w:b/>
                <w:color w:val="000000"/>
                <w:sz w:val="20"/>
                <w:lang w:eastAsia="lt-LT"/>
              </w:rPr>
              <w:t>SD+IDI+GF, proc.</w:t>
            </w:r>
          </w:p>
        </w:tc>
        <w:tc>
          <w:tcPr>
            <w:tcW w:w="96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CD60ED">
              <w:rPr>
                <w:rFonts w:eastAsia="Times New Roman"/>
                <w:b/>
                <w:color w:val="000000"/>
                <w:sz w:val="20"/>
                <w:lang w:eastAsia="lt-LT"/>
              </w:rPr>
              <w:t>FN</w:t>
            </w:r>
            <w:r w:rsidRPr="008637A9">
              <w:rPr>
                <w:rFonts w:eastAsia="Times New Roman"/>
                <w:b/>
                <w:color w:val="000000"/>
                <w:sz w:val="20"/>
                <w:vertAlign w:val="subscript"/>
                <w:lang w:eastAsia="lt-LT"/>
              </w:rPr>
              <w:t>GTM</w:t>
            </w:r>
            <w:r w:rsidRPr="00CD60ED">
              <w:rPr>
                <w:rFonts w:eastAsia="Times New Roman"/>
                <w:b/>
                <w:color w:val="000000"/>
                <w:sz w:val="20"/>
                <w:lang w:eastAsia="lt-LT"/>
              </w:rPr>
              <w:t>, proc.</w:t>
            </w:r>
          </w:p>
        </w:tc>
        <w:tc>
          <w:tcPr>
            <w:tcW w:w="112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8637A9">
              <w:rPr>
                <w:rFonts w:eastAsia="Times New Roman"/>
                <w:b/>
                <w:color w:val="000000"/>
                <w:sz w:val="20"/>
                <w:lang w:eastAsia="lt-LT"/>
              </w:rPr>
              <w:t>M</w:t>
            </w:r>
            <w:r w:rsidRPr="00CD60ED">
              <w:rPr>
                <w:rFonts w:eastAsia="Times New Roman"/>
                <w:b/>
                <w:color w:val="000000"/>
                <w:sz w:val="20"/>
                <w:lang w:eastAsia="lt-LT"/>
              </w:rPr>
              <w:t>, mėnesiais</w:t>
            </w:r>
          </w:p>
        </w:tc>
        <w:tc>
          <w:tcPr>
            <w:tcW w:w="15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A948EF" w:rsidRPr="008637A9" w:rsidRDefault="00A948EF" w:rsidP="0073484D">
            <w:pPr>
              <w:tabs>
                <w:tab w:val="left" w:pos="1560"/>
              </w:tabs>
              <w:jc w:val="center"/>
              <w:rPr>
                <w:rFonts w:eastAsia="Times New Roman"/>
                <w:b/>
                <w:color w:val="000000"/>
                <w:sz w:val="20"/>
                <w:lang w:eastAsia="lt-LT"/>
              </w:rPr>
            </w:pPr>
            <w:r w:rsidRPr="00CD60ED">
              <w:rPr>
                <w:rFonts w:eastAsia="Times New Roman"/>
                <w:b/>
                <w:color w:val="000000"/>
                <w:sz w:val="20"/>
                <w:lang w:eastAsia="lt-LT"/>
              </w:rPr>
              <w:t>Maksimalus fiksuotasis įkainis, Eur</w:t>
            </w:r>
          </w:p>
        </w:tc>
      </w:tr>
      <w:tr w:rsidR="00A948EF" w:rsidRPr="008637A9" w:rsidTr="0073484D">
        <w:trPr>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A948EF" w:rsidRPr="008637A9" w:rsidRDefault="00A948EF" w:rsidP="0073484D">
            <w:pPr>
              <w:tabs>
                <w:tab w:val="left" w:pos="1560"/>
              </w:tabs>
              <w:rPr>
                <w:rFonts w:eastAsia="Times New Roman"/>
                <w:color w:val="000000"/>
                <w:lang w:eastAsia="lt-LT"/>
              </w:rPr>
            </w:pPr>
            <w:r w:rsidRPr="00CD60ED">
              <w:rPr>
                <w:color w:val="000000"/>
                <w:lang w:val="en-US" w:eastAsia="lt-LT"/>
              </w:rPr>
              <w:t>F</w:t>
            </w:r>
            <w:r w:rsidRPr="00CD60ED">
              <w:rPr>
                <w:color w:val="000000"/>
                <w:lang w:eastAsia="lt-LT"/>
              </w:rPr>
              <w:t>Į</w:t>
            </w:r>
            <w:r w:rsidRPr="00CD60ED">
              <w:rPr>
                <w:color w:val="000000"/>
                <w:vertAlign w:val="subscript"/>
                <w:lang w:eastAsia="lt-LT"/>
              </w:rPr>
              <w:t>10.1(be PVM)</w:t>
            </w:r>
          </w:p>
        </w:tc>
        <w:tc>
          <w:tcPr>
            <w:tcW w:w="142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761,3</w:t>
            </w:r>
            <w:r>
              <w:t>0</w:t>
            </w:r>
          </w:p>
        </w:tc>
        <w:tc>
          <w:tcPr>
            <w:tcW w:w="1439"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31,18</w:t>
            </w:r>
          </w:p>
        </w:tc>
        <w:tc>
          <w:tcPr>
            <w:tcW w:w="96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28,7</w:t>
            </w:r>
          </w:p>
        </w:tc>
        <w:tc>
          <w:tcPr>
            <w:tcW w:w="1121"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12</w:t>
            </w:r>
          </w:p>
        </w:tc>
        <w:tc>
          <w:tcPr>
            <w:tcW w:w="150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 xml:space="preserve">15.423,51   </w:t>
            </w:r>
          </w:p>
        </w:tc>
      </w:tr>
      <w:tr w:rsidR="00A948EF" w:rsidRPr="008637A9" w:rsidTr="0073484D">
        <w:trPr>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A948EF" w:rsidRPr="008637A9" w:rsidRDefault="00A948EF" w:rsidP="0073484D">
            <w:pPr>
              <w:tabs>
                <w:tab w:val="left" w:pos="1560"/>
              </w:tabs>
              <w:rPr>
                <w:rFonts w:eastAsia="Times New Roman"/>
                <w:color w:val="000000"/>
                <w:lang w:eastAsia="lt-LT"/>
              </w:rPr>
            </w:pPr>
            <w:r w:rsidRPr="00CD60ED">
              <w:rPr>
                <w:color w:val="000000"/>
                <w:lang w:val="en-US" w:eastAsia="lt-LT"/>
              </w:rPr>
              <w:t>F</w:t>
            </w:r>
            <w:r w:rsidRPr="00CD60ED">
              <w:rPr>
                <w:color w:val="000000"/>
                <w:lang w:eastAsia="lt-LT"/>
              </w:rPr>
              <w:t>Į</w:t>
            </w:r>
            <w:r w:rsidRPr="00CD60ED">
              <w:rPr>
                <w:color w:val="000000"/>
                <w:vertAlign w:val="subscript"/>
                <w:lang w:eastAsia="lt-LT"/>
              </w:rPr>
              <w:t>10.1(su PVM)</w:t>
            </w:r>
          </w:p>
        </w:tc>
        <w:tc>
          <w:tcPr>
            <w:tcW w:w="142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761,3</w:t>
            </w:r>
            <w:r>
              <w:t>0</w:t>
            </w:r>
          </w:p>
        </w:tc>
        <w:tc>
          <w:tcPr>
            <w:tcW w:w="1439"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31,18</w:t>
            </w:r>
          </w:p>
        </w:tc>
        <w:tc>
          <w:tcPr>
            <w:tcW w:w="96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34,73</w:t>
            </w:r>
          </w:p>
        </w:tc>
        <w:tc>
          <w:tcPr>
            <w:tcW w:w="1121"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12</w:t>
            </w:r>
          </w:p>
        </w:tc>
        <w:tc>
          <w:tcPr>
            <w:tcW w:w="150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 xml:space="preserve">16.146,15   </w:t>
            </w:r>
          </w:p>
        </w:tc>
      </w:tr>
      <w:tr w:rsidR="00A948EF" w:rsidRPr="008637A9" w:rsidTr="0073484D">
        <w:trPr>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A948EF" w:rsidRPr="008637A9" w:rsidRDefault="00A948EF" w:rsidP="0073484D">
            <w:pPr>
              <w:tabs>
                <w:tab w:val="left" w:pos="1560"/>
              </w:tabs>
              <w:rPr>
                <w:rFonts w:eastAsia="Times New Roman"/>
                <w:color w:val="000000"/>
                <w:lang w:eastAsia="lt-LT"/>
              </w:rPr>
            </w:pPr>
            <w:r w:rsidRPr="00CD60ED">
              <w:rPr>
                <w:color w:val="000000"/>
                <w:lang w:val="en-US" w:eastAsia="lt-LT"/>
              </w:rPr>
              <w:t>F</w:t>
            </w:r>
            <w:r w:rsidRPr="00CD60ED">
              <w:rPr>
                <w:color w:val="000000"/>
                <w:lang w:eastAsia="lt-LT"/>
              </w:rPr>
              <w:t>Į</w:t>
            </w:r>
            <w:r w:rsidRPr="00CD60ED">
              <w:rPr>
                <w:color w:val="000000"/>
                <w:vertAlign w:val="subscript"/>
                <w:lang w:eastAsia="lt-LT"/>
              </w:rPr>
              <w:t>10.3(be PVM)</w:t>
            </w:r>
          </w:p>
        </w:tc>
        <w:tc>
          <w:tcPr>
            <w:tcW w:w="142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761,3</w:t>
            </w:r>
            <w:r>
              <w:t>0</w:t>
            </w:r>
          </w:p>
        </w:tc>
        <w:tc>
          <w:tcPr>
            <w:tcW w:w="1439"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31,18</w:t>
            </w:r>
          </w:p>
        </w:tc>
        <w:tc>
          <w:tcPr>
            <w:tcW w:w="96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28,7</w:t>
            </w:r>
          </w:p>
        </w:tc>
        <w:tc>
          <w:tcPr>
            <w:tcW w:w="1121"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18</w:t>
            </w:r>
          </w:p>
        </w:tc>
        <w:tc>
          <w:tcPr>
            <w:tcW w:w="150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 xml:space="preserve">23.135,27   </w:t>
            </w:r>
          </w:p>
        </w:tc>
      </w:tr>
      <w:tr w:rsidR="00A948EF" w:rsidRPr="008637A9" w:rsidTr="0073484D">
        <w:trPr>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A948EF" w:rsidRPr="008637A9" w:rsidRDefault="00A948EF" w:rsidP="0073484D">
            <w:pPr>
              <w:tabs>
                <w:tab w:val="left" w:pos="1560"/>
              </w:tabs>
              <w:rPr>
                <w:rFonts w:eastAsia="Times New Roman"/>
                <w:color w:val="000000"/>
                <w:lang w:eastAsia="lt-LT"/>
              </w:rPr>
            </w:pPr>
            <w:r w:rsidRPr="00CD60ED">
              <w:rPr>
                <w:color w:val="000000"/>
                <w:lang w:val="en-US" w:eastAsia="lt-LT"/>
              </w:rPr>
              <w:t>F</w:t>
            </w:r>
            <w:r w:rsidRPr="00CD60ED">
              <w:rPr>
                <w:color w:val="000000"/>
                <w:lang w:eastAsia="lt-LT"/>
              </w:rPr>
              <w:t>Į</w:t>
            </w:r>
            <w:r w:rsidRPr="00CD60ED">
              <w:rPr>
                <w:color w:val="000000"/>
                <w:vertAlign w:val="subscript"/>
                <w:lang w:eastAsia="lt-LT"/>
              </w:rPr>
              <w:t>10.3(su PVM)</w:t>
            </w:r>
          </w:p>
        </w:tc>
        <w:tc>
          <w:tcPr>
            <w:tcW w:w="142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761,3</w:t>
            </w:r>
            <w:r>
              <w:t>0</w:t>
            </w:r>
          </w:p>
        </w:tc>
        <w:tc>
          <w:tcPr>
            <w:tcW w:w="1439"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31,18</w:t>
            </w:r>
          </w:p>
        </w:tc>
        <w:tc>
          <w:tcPr>
            <w:tcW w:w="96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34,73</w:t>
            </w:r>
          </w:p>
        </w:tc>
        <w:tc>
          <w:tcPr>
            <w:tcW w:w="1121"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18</w:t>
            </w:r>
          </w:p>
        </w:tc>
        <w:tc>
          <w:tcPr>
            <w:tcW w:w="150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 xml:space="preserve">24.219,23   </w:t>
            </w:r>
          </w:p>
        </w:tc>
      </w:tr>
      <w:tr w:rsidR="00A948EF" w:rsidRPr="008637A9" w:rsidTr="0073484D">
        <w:trPr>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A948EF" w:rsidRPr="008637A9" w:rsidRDefault="00A948EF" w:rsidP="0073484D">
            <w:pPr>
              <w:tabs>
                <w:tab w:val="left" w:pos="1560"/>
              </w:tabs>
              <w:rPr>
                <w:rFonts w:eastAsia="Times New Roman"/>
                <w:color w:val="000000"/>
                <w:lang w:eastAsia="lt-LT"/>
              </w:rPr>
            </w:pPr>
            <w:r w:rsidRPr="00CD60ED">
              <w:rPr>
                <w:color w:val="000000"/>
                <w:lang w:val="en-US" w:eastAsia="lt-LT"/>
              </w:rPr>
              <w:t>F</w:t>
            </w:r>
            <w:r w:rsidRPr="00CD60ED">
              <w:rPr>
                <w:color w:val="000000"/>
                <w:lang w:eastAsia="lt-LT"/>
              </w:rPr>
              <w:t>Į</w:t>
            </w:r>
            <w:r w:rsidRPr="00CD60ED">
              <w:rPr>
                <w:color w:val="000000"/>
                <w:vertAlign w:val="subscript"/>
                <w:lang w:eastAsia="lt-LT"/>
              </w:rPr>
              <w:t>10.2</w:t>
            </w:r>
          </w:p>
        </w:tc>
        <w:tc>
          <w:tcPr>
            <w:tcW w:w="142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761,3</w:t>
            </w:r>
            <w:r>
              <w:t>0</w:t>
            </w:r>
          </w:p>
        </w:tc>
        <w:tc>
          <w:tcPr>
            <w:tcW w:w="1439"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31,18</w:t>
            </w:r>
          </w:p>
        </w:tc>
        <w:tc>
          <w:tcPr>
            <w:tcW w:w="96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w:t>
            </w:r>
          </w:p>
        </w:tc>
        <w:tc>
          <w:tcPr>
            <w:tcW w:w="1121"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24</w:t>
            </w:r>
          </w:p>
        </w:tc>
        <w:tc>
          <w:tcPr>
            <w:tcW w:w="1500" w:type="dxa"/>
            <w:tcBorders>
              <w:top w:val="nil"/>
              <w:left w:val="nil"/>
              <w:bottom w:val="single" w:sz="4" w:space="0" w:color="auto"/>
              <w:right w:val="single" w:sz="4" w:space="0" w:color="auto"/>
            </w:tcBorders>
            <w:shd w:val="clear" w:color="auto" w:fill="auto"/>
            <w:noWrap/>
            <w:hideMark/>
          </w:tcPr>
          <w:p w:rsidR="00A948EF" w:rsidRPr="00643151" w:rsidRDefault="00A948EF" w:rsidP="0073484D">
            <w:pPr>
              <w:jc w:val="right"/>
            </w:pPr>
            <w:r w:rsidRPr="00643151">
              <w:t xml:space="preserve">23.968,16   </w:t>
            </w:r>
          </w:p>
        </w:tc>
      </w:tr>
    </w:tbl>
    <w:p w:rsidR="00A948EF" w:rsidRDefault="00A948EF" w:rsidP="00A948EF">
      <w:pPr>
        <w:tabs>
          <w:tab w:val="left" w:pos="1560"/>
        </w:tabs>
        <w:suppressAutoHyphens/>
        <w:autoSpaceDE w:val="0"/>
        <w:autoSpaceDN w:val="0"/>
        <w:adjustRightInd w:val="0"/>
        <w:ind w:firstLine="1134"/>
        <w:textAlignment w:val="center"/>
        <w:rPr>
          <w:color w:val="000000"/>
          <w:lang w:eastAsia="lt-LT"/>
        </w:rPr>
      </w:pPr>
      <w:r>
        <w:rPr>
          <w:color w:val="000000"/>
          <w:lang w:eastAsia="lt-LT"/>
        </w:rPr>
        <w:t>*Lietuvos Respublikos statistikos departamente 2017 m. pateikti tik preliminarūs duomenys</w:t>
      </w:r>
    </w:p>
    <w:p w:rsidR="00A948EF" w:rsidRPr="00034407" w:rsidRDefault="00A948EF" w:rsidP="00A948EF">
      <w:pPr>
        <w:tabs>
          <w:tab w:val="left" w:pos="1560"/>
        </w:tabs>
        <w:suppressAutoHyphens/>
        <w:autoSpaceDE w:val="0"/>
        <w:autoSpaceDN w:val="0"/>
        <w:adjustRightInd w:val="0"/>
        <w:ind w:firstLine="1134"/>
        <w:textAlignment w:val="center"/>
        <w:rPr>
          <w:color w:val="000000"/>
          <w:lang w:eastAsia="lt-LT"/>
        </w:rPr>
      </w:pPr>
    </w:p>
    <w:p w:rsidR="00A948EF" w:rsidRPr="00034407" w:rsidRDefault="00A948EF" w:rsidP="00A948EF">
      <w:pPr>
        <w:keepLines/>
        <w:tabs>
          <w:tab w:val="left" w:pos="1560"/>
        </w:tabs>
        <w:suppressAutoHyphens/>
        <w:autoSpaceDE w:val="0"/>
        <w:autoSpaceDN w:val="0"/>
        <w:adjustRightInd w:val="0"/>
        <w:ind w:firstLine="1134"/>
        <w:jc w:val="center"/>
        <w:textAlignment w:val="center"/>
        <w:rPr>
          <w:b/>
          <w:bCs/>
          <w:caps/>
          <w:color w:val="000000"/>
          <w:lang w:eastAsia="lt-LT"/>
        </w:rPr>
      </w:pPr>
      <w:r w:rsidRPr="00034407">
        <w:rPr>
          <w:b/>
          <w:bCs/>
          <w:caps/>
          <w:color w:val="000000"/>
          <w:lang w:eastAsia="lt-LT"/>
        </w:rPr>
        <w:t>IV SKYRIUS</w:t>
      </w:r>
    </w:p>
    <w:p w:rsidR="00A948EF" w:rsidRPr="00034407" w:rsidRDefault="00A948EF" w:rsidP="00A948EF">
      <w:pPr>
        <w:keepLines/>
        <w:tabs>
          <w:tab w:val="left" w:pos="1560"/>
        </w:tabs>
        <w:suppressAutoHyphens/>
        <w:autoSpaceDE w:val="0"/>
        <w:autoSpaceDN w:val="0"/>
        <w:adjustRightInd w:val="0"/>
        <w:ind w:firstLine="1134"/>
        <w:jc w:val="center"/>
        <w:textAlignment w:val="center"/>
        <w:rPr>
          <w:b/>
          <w:bCs/>
          <w:caps/>
          <w:color w:val="000000"/>
          <w:lang w:eastAsia="lt-LT"/>
        </w:rPr>
      </w:pPr>
      <w:r w:rsidRPr="00034407">
        <w:rPr>
          <w:b/>
          <w:bCs/>
          <w:caps/>
          <w:color w:val="000000"/>
          <w:lang w:eastAsia="lt-LT"/>
        </w:rPr>
        <w:t>BAIGIAMOSIOS NUOSTATOS</w:t>
      </w:r>
    </w:p>
    <w:p w:rsidR="00A948EF" w:rsidRPr="00034407" w:rsidRDefault="00A948EF" w:rsidP="00A948EF">
      <w:pPr>
        <w:tabs>
          <w:tab w:val="left" w:pos="1560"/>
        </w:tabs>
        <w:suppressAutoHyphens/>
        <w:autoSpaceDE w:val="0"/>
        <w:autoSpaceDN w:val="0"/>
        <w:adjustRightInd w:val="0"/>
        <w:ind w:firstLine="1134"/>
        <w:textAlignment w:val="center"/>
        <w:rPr>
          <w:color w:val="000000"/>
          <w:lang w:eastAsia="lt-LT"/>
        </w:rPr>
      </w:pPr>
    </w:p>
    <w:p w:rsidR="00A948EF" w:rsidRPr="00034407" w:rsidRDefault="00A948EF" w:rsidP="00A948EF">
      <w:pPr>
        <w:shd w:val="clear" w:color="auto" w:fill="FFFFFF"/>
        <w:tabs>
          <w:tab w:val="left" w:pos="1560"/>
        </w:tabs>
        <w:ind w:firstLine="1134"/>
      </w:pPr>
      <w:r w:rsidRPr="00034407">
        <w:t xml:space="preserve">10. </w:t>
      </w:r>
      <w:r>
        <w:t>MTEP projekto vykdymo išlaidos</w:t>
      </w:r>
      <w:r w:rsidRPr="00034407">
        <w:t xml:space="preserve"> projekte bus apmokamos tik pagal </w:t>
      </w:r>
      <w:r w:rsidRPr="002E5E0E">
        <w:t xml:space="preserve">iš Europos Sąjungos struktūrinių fondų lėšų bendrai finansuojamo </w:t>
      </w:r>
      <w:r w:rsidR="008657A4">
        <w:t>dotacijos</w:t>
      </w:r>
      <w:r w:rsidR="008657A4" w:rsidRPr="002E5E0E">
        <w:t xml:space="preserve"> </w:t>
      </w:r>
      <w:r w:rsidRPr="002E5E0E">
        <w:t xml:space="preserve">sutartyje </w:t>
      </w:r>
      <w:r w:rsidRPr="00034407">
        <w:t xml:space="preserve">(toliau – </w:t>
      </w:r>
      <w:r w:rsidR="008657A4">
        <w:t xml:space="preserve">dotacijos </w:t>
      </w:r>
      <w:r>
        <w:t>s</w:t>
      </w:r>
      <w:r w:rsidRPr="00034407">
        <w:t xml:space="preserve">utartis) nustatytus fiksuotųjų įkainių dydžius </w:t>
      </w:r>
      <w:r w:rsidRPr="00034407">
        <w:rPr>
          <w:color w:val="000000"/>
          <w:spacing w:val="-1"/>
          <w:lang w:eastAsia="lt-LT"/>
        </w:rPr>
        <w:t xml:space="preserve">(projekto vykdytojas negalės už </w:t>
      </w:r>
      <w:r w:rsidRPr="00034407">
        <w:rPr>
          <w:color w:val="000000"/>
          <w:lang w:eastAsia="lt-LT"/>
        </w:rPr>
        <w:t xml:space="preserve">išlaidas, kurioms nustatyti fiksuotieji įkainiai, atsiskaityti pagal faktines išlaidas, pateikęs išlaidų pagrindimo </w:t>
      </w:r>
      <w:r w:rsidRPr="00034407">
        <w:rPr>
          <w:color w:val="000000"/>
          <w:spacing w:val="-1"/>
          <w:lang w:eastAsia="lt-LT"/>
        </w:rPr>
        <w:t>ir apmokėjimo įrodymo dokumentus)</w:t>
      </w:r>
      <w:r w:rsidRPr="00034407">
        <w:t>.</w:t>
      </w:r>
    </w:p>
    <w:p w:rsidR="00A948EF" w:rsidRPr="00034407" w:rsidRDefault="00A948EF" w:rsidP="00A948EF">
      <w:pPr>
        <w:shd w:val="clear" w:color="auto" w:fill="FFFFFF"/>
        <w:tabs>
          <w:tab w:val="left" w:pos="1560"/>
        </w:tabs>
        <w:ind w:firstLine="1134"/>
      </w:pPr>
      <w:r w:rsidRPr="00034407">
        <w:t>11. Pareiškėjas, teikdamas</w:t>
      </w:r>
      <w:r w:rsidRPr="00034407">
        <w:rPr>
          <w:rFonts w:eastAsia="Times New Roman"/>
          <w:lang w:eastAsia="lt-LT"/>
        </w:rPr>
        <w:t xml:space="preserve"> </w:t>
      </w:r>
      <w:r w:rsidRPr="00034407">
        <w:t xml:space="preserve">paraišką finansuoti iš Europos Sąjungos struktūrinių fondų lėšų bendrai finansuojamą projektą, gali nurodyti ir mažesnius fiksuotuosius įkainius, nei jie nurodyti </w:t>
      </w:r>
      <w:r w:rsidRPr="002E5E0E">
        <w:t>Metodiniuose nurodymuose</w:t>
      </w:r>
      <w:r w:rsidRPr="00034407">
        <w:t>.</w:t>
      </w:r>
    </w:p>
    <w:p w:rsidR="00A948EF" w:rsidRPr="00034407" w:rsidRDefault="00A948EF" w:rsidP="00A948EF">
      <w:pPr>
        <w:shd w:val="clear" w:color="auto" w:fill="FFFFFF"/>
        <w:tabs>
          <w:tab w:val="left" w:pos="1560"/>
        </w:tabs>
        <w:ind w:firstLine="1134"/>
      </w:pPr>
      <w:r w:rsidRPr="00034407">
        <w:t xml:space="preserve">12. Projektui taikomi fiksuotieji įkainiai ir jų dydžiai tvirtinami </w:t>
      </w:r>
      <w:r w:rsidR="008657A4">
        <w:t xml:space="preserve">dotacijos </w:t>
      </w:r>
      <w:r>
        <w:t>s</w:t>
      </w:r>
      <w:r w:rsidRPr="00034407">
        <w:t>utartyje. Jais vadovaujantis apskaičiuojamos ir apmokamos projekto išlaidos.</w:t>
      </w:r>
    </w:p>
    <w:p w:rsidR="00A948EF" w:rsidRPr="00034407" w:rsidRDefault="00A948EF" w:rsidP="00A948EF">
      <w:pPr>
        <w:shd w:val="clear" w:color="auto" w:fill="FFFFFF"/>
        <w:tabs>
          <w:tab w:val="left" w:pos="1560"/>
        </w:tabs>
        <w:ind w:firstLine="1134"/>
      </w:pPr>
      <w:r w:rsidRPr="00034407">
        <w:t xml:space="preserve">13. </w:t>
      </w:r>
      <w:r w:rsidR="008657A4">
        <w:t xml:space="preserve">Dotacijos </w:t>
      </w:r>
      <w:r>
        <w:t>s</w:t>
      </w:r>
      <w:r w:rsidRPr="00034407">
        <w:t xml:space="preserve">utartyje nustatyti fiksuotieji įkainiai ir jų dydžiai negali keistis įgyvendinant projektą, nebent įgyvendinant </w:t>
      </w:r>
      <w:r w:rsidR="008657A4">
        <w:t xml:space="preserve">dotacijos </w:t>
      </w:r>
      <w:r>
        <w:t>s</w:t>
      </w:r>
      <w:r w:rsidRPr="00034407">
        <w:t>utartį bus pakeistas Aprašas, kuriame nustatyti fiksuotieji įkainiai, ir šis pakeitimas bus taikomas įgyvendinamiems projektams.</w:t>
      </w:r>
    </w:p>
    <w:p w:rsidR="00A948EF" w:rsidRPr="00034407" w:rsidRDefault="00A948EF" w:rsidP="00A948EF">
      <w:pPr>
        <w:tabs>
          <w:tab w:val="left" w:pos="1560"/>
        </w:tabs>
        <w:suppressAutoHyphens/>
        <w:autoSpaceDE w:val="0"/>
        <w:autoSpaceDN w:val="0"/>
        <w:adjustRightInd w:val="0"/>
        <w:ind w:firstLine="1134"/>
        <w:textAlignment w:val="center"/>
      </w:pPr>
      <w:r w:rsidRPr="00034407">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rsidR="00A948EF" w:rsidRPr="00034407" w:rsidRDefault="00A948EF" w:rsidP="00A948EF">
      <w:pPr>
        <w:tabs>
          <w:tab w:val="left" w:pos="1560"/>
        </w:tabs>
        <w:suppressAutoHyphens/>
        <w:autoSpaceDE w:val="0"/>
        <w:autoSpaceDN w:val="0"/>
        <w:adjustRightInd w:val="0"/>
        <w:ind w:firstLine="1134"/>
        <w:textAlignment w:val="center"/>
      </w:pPr>
      <w:r>
        <w:t>1</w:t>
      </w:r>
      <w:r w:rsidR="009764A8">
        <w:t>5</w:t>
      </w:r>
      <w:r>
        <w:t>. Fiksuotieji įkainiai perskaičiuojami pasikeitus Tyrimo ataskaitoje numatytiems dydžiams, Lietuvos statistikos departamentui atnaujinus p</w:t>
      </w:r>
      <w:r w:rsidRPr="0077607E">
        <w:t>riva</w:t>
      </w:r>
      <w:r>
        <w:t>čiojo</w:t>
      </w:r>
      <w:r w:rsidRPr="0077607E">
        <w:t xml:space="preserve"> sektori</w:t>
      </w:r>
      <w:r>
        <w:t>a</w:t>
      </w:r>
      <w:r w:rsidRPr="0077607E">
        <w:t>us su individualiosiomis įmonėmis</w:t>
      </w:r>
      <w:r>
        <w:t xml:space="preserve"> vidutinio mėnesinio darbo užmokesčio dydžius, pasikeitus kitiems fiksuotųjų įkainių apskaičiavimui naudojamiems teisės aktams.</w:t>
      </w:r>
    </w:p>
    <w:p w:rsidR="00A948EF" w:rsidRPr="00034407" w:rsidRDefault="00A948EF" w:rsidP="00A948EF">
      <w:pPr>
        <w:tabs>
          <w:tab w:val="left" w:pos="1560"/>
        </w:tabs>
        <w:suppressAutoHyphens/>
        <w:autoSpaceDE w:val="0"/>
        <w:autoSpaceDN w:val="0"/>
        <w:adjustRightInd w:val="0"/>
        <w:ind w:firstLine="1134"/>
        <w:textAlignment w:val="center"/>
      </w:pPr>
    </w:p>
    <w:p w:rsidR="00A948EF" w:rsidRDefault="00A948EF" w:rsidP="00A948EF">
      <w:pPr>
        <w:tabs>
          <w:tab w:val="left" w:pos="0"/>
        </w:tabs>
        <w:ind w:firstLine="1134"/>
        <w:jc w:val="center"/>
      </w:pPr>
      <w:r w:rsidRPr="00034407">
        <w:lastRenderedPageBreak/>
        <w:t>______________________</w:t>
      </w: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1424A0" w:rsidRDefault="001424A0" w:rsidP="00CF5358">
      <w:pPr>
        <w:ind w:firstLine="0"/>
        <w:rPr>
          <w:lang w:eastAsia="lt-LT"/>
        </w:rPr>
        <w:sectPr w:rsidR="001424A0" w:rsidSect="00297665">
          <w:pgSz w:w="11906" w:h="16838"/>
          <w:pgMar w:top="1701" w:right="567" w:bottom="1134" w:left="1701" w:header="567" w:footer="567" w:gutter="0"/>
          <w:cols w:space="1296"/>
          <w:titlePg/>
          <w:docGrid w:linePitch="360"/>
        </w:sectPr>
      </w:pPr>
    </w:p>
    <w:p w:rsidR="00CF5358" w:rsidRDefault="00CF5358" w:rsidP="00CF5358">
      <w:pPr>
        <w:ind w:firstLine="0"/>
        <w:rPr>
          <w:lang w:eastAsia="lt-LT"/>
        </w:rPr>
      </w:pPr>
    </w:p>
    <w:p w:rsidR="00B103F3" w:rsidRPr="001424A0" w:rsidRDefault="00CF5358" w:rsidP="001424A0">
      <w:pPr>
        <w:ind w:left="10206" w:firstLine="0"/>
      </w:pPr>
      <w:r w:rsidRPr="005E00D9">
        <w:t>2014–2020 metų Europos Sąjungos</w:t>
      </w:r>
      <w:r w:rsidRPr="007D3761">
        <w:t xml:space="preserve"> fondų investicijų veiksmų programos</w:t>
      </w:r>
      <w:r>
        <w:t xml:space="preserve"> </w:t>
      </w:r>
      <w:r w:rsidR="001424A0">
        <w:br/>
      </w:r>
      <w:r w:rsidRPr="007D3761">
        <w:t xml:space="preserve">1 prioriteto „Mokslinių tyrimų, eksperimentinės plėtros ir inovacijų skatinimas“ priemonės </w:t>
      </w:r>
      <w:r w:rsidR="001424A0">
        <w:br/>
      </w:r>
      <w:r w:rsidRPr="007D3761">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 xml:space="preserve">“ </w:t>
      </w:r>
      <w:r w:rsidRPr="007D3761">
        <w:t>projektų</w:t>
      </w:r>
      <w:r>
        <w:t xml:space="preserve"> finansavimo sąlygų </w:t>
      </w:r>
      <w:r w:rsidR="001424A0">
        <w:br/>
      </w:r>
      <w:r>
        <w:t xml:space="preserve">aprašo </w:t>
      </w:r>
      <w:r>
        <w:rPr>
          <w:rFonts w:eastAsia="Times New Roman"/>
          <w:lang w:eastAsia="lt-LT"/>
        </w:rPr>
        <w:t>5</w:t>
      </w:r>
      <w:r w:rsidRPr="007D3761">
        <w:rPr>
          <w:rFonts w:eastAsia="Times New Roman"/>
          <w:lang w:eastAsia="lt-LT"/>
        </w:rPr>
        <w:t xml:space="preserve"> priedas</w:t>
      </w:r>
    </w:p>
    <w:p w:rsidR="00713952" w:rsidRDefault="00713952" w:rsidP="00713952">
      <w:pPr>
        <w:ind w:left="8505" w:firstLine="0"/>
        <w:rPr>
          <w:rFonts w:eastAsia="Times New Roman"/>
          <w:lang w:eastAsia="lt-LT"/>
        </w:rPr>
      </w:pPr>
    </w:p>
    <w:p w:rsidR="00713952" w:rsidRDefault="00713952" w:rsidP="00713952">
      <w:pPr>
        <w:ind w:left="8505" w:firstLine="0"/>
        <w:rPr>
          <w:rFonts w:eastAsia="Times New Roman"/>
          <w:lang w:eastAsia="lt-LT"/>
        </w:rPr>
      </w:pPr>
    </w:p>
    <w:p w:rsidR="00CF5358" w:rsidRPr="00713952" w:rsidRDefault="00713952" w:rsidP="00713952">
      <w:pPr>
        <w:jc w:val="center"/>
        <w:rPr>
          <w:rFonts w:eastAsia="Times New Roman"/>
          <w:lang w:eastAsia="lt-LT"/>
        </w:rPr>
      </w:pPr>
      <w:r w:rsidRPr="002879A2">
        <w:rPr>
          <w:rFonts w:ascii="Calibri" w:hAnsi="Calibri"/>
          <w:b/>
          <w:noProof/>
          <w:color w:val="808080"/>
          <w:lang w:eastAsia="lt-LT"/>
        </w:rPr>
        <w:drawing>
          <wp:inline distT="0" distB="0" distL="0" distR="0" wp14:anchorId="2E8AE78F" wp14:editId="21E225E7">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B103F3" w:rsidRDefault="00B103F3" w:rsidP="008C7051">
      <w:pPr>
        <w:tabs>
          <w:tab w:val="left" w:pos="6024"/>
        </w:tabs>
        <w:rPr>
          <w:lang w:eastAsia="lt-LT"/>
        </w:rPr>
      </w:pPr>
    </w:p>
    <w:p w:rsidR="00713952" w:rsidRDefault="00713952" w:rsidP="00713952">
      <w:pPr>
        <w:pStyle w:val="Title"/>
        <w:rPr>
          <w:bCs/>
          <w:sz w:val="24"/>
          <w:szCs w:val="24"/>
          <w:lang w:val="lt-LT"/>
        </w:rPr>
      </w:pPr>
      <w:r>
        <w:rPr>
          <w:bCs/>
          <w:sz w:val="24"/>
          <w:szCs w:val="24"/>
          <w:lang w:val="lt-LT"/>
        </w:rPr>
        <w:t xml:space="preserve">PARAIŠKA </w:t>
      </w:r>
    </w:p>
    <w:p w:rsidR="00713952" w:rsidRDefault="00713952" w:rsidP="00713952">
      <w:pPr>
        <w:pStyle w:val="Title"/>
        <w:rPr>
          <w:bCs/>
          <w:sz w:val="24"/>
          <w:szCs w:val="24"/>
          <w:lang w:val="lt-LT"/>
        </w:rPr>
      </w:pPr>
      <w:r>
        <w:rPr>
          <w:bCs/>
          <w:sz w:val="24"/>
          <w:szCs w:val="24"/>
          <w:lang w:val="lt-LT"/>
        </w:rPr>
        <w:t>FINANSUOTI IŠ EUROPOS SĄJUNGOS STRUKTŪRINIŲ FONDŲ LĖŠŲ BENDRAI FINANSUOJAMĄ PROJEKTĄ</w:t>
      </w:r>
    </w:p>
    <w:p w:rsidR="00713952" w:rsidRDefault="00713952" w:rsidP="00713952">
      <w:pPr>
        <w:ind w:left="6521"/>
      </w:pPr>
      <w:r>
        <w:t>____________</w:t>
      </w:r>
      <w:r>
        <w:tab/>
      </w:r>
      <w:r>
        <w:tab/>
      </w:r>
      <w:r>
        <w:rPr>
          <w:i/>
        </w:rPr>
        <w:t xml:space="preserve"> </w:t>
      </w:r>
      <w:r>
        <w:t xml:space="preserve">______________ </w:t>
      </w:r>
    </w:p>
    <w:p w:rsidR="00713952" w:rsidRDefault="00713952" w:rsidP="00713952">
      <w:pPr>
        <w:ind w:left="6521"/>
      </w:pPr>
      <w:r>
        <w:t>(pildymo data)</w:t>
      </w:r>
      <w:r>
        <w:tab/>
      </w:r>
      <w:r>
        <w:tab/>
        <w:t>(patikslinimo data)</w:t>
      </w:r>
    </w:p>
    <w:p w:rsidR="00713952" w:rsidRDefault="00713952" w:rsidP="00713952">
      <w:pPr>
        <w:tabs>
          <w:tab w:val="left" w:pos="6521"/>
        </w:tabs>
      </w:pPr>
      <w:r>
        <w:tab/>
        <w:t>____________</w:t>
      </w:r>
    </w:p>
    <w:p w:rsidR="00713952" w:rsidRDefault="00713952" w:rsidP="00713952">
      <w:pPr>
        <w:tabs>
          <w:tab w:val="left" w:pos="6521"/>
        </w:tabs>
      </w:pPr>
      <w:r>
        <w:tab/>
        <w:t>(pildymo vieta)</w:t>
      </w:r>
    </w:p>
    <w:p w:rsidR="00B103F3" w:rsidRDefault="00B103F3" w:rsidP="008C7051">
      <w:pPr>
        <w:tabs>
          <w:tab w:val="left" w:pos="6024"/>
        </w:tabs>
        <w:rPr>
          <w:lang w:eastAsia="lt-LT"/>
        </w:rPr>
      </w:pPr>
    </w:p>
    <w:p w:rsidR="00B103F3" w:rsidRDefault="00B103F3" w:rsidP="008C7051">
      <w:pPr>
        <w:tabs>
          <w:tab w:val="left" w:pos="6024"/>
        </w:tabs>
        <w:rPr>
          <w:lang w:eastAsia="lt-LT"/>
        </w:rPr>
      </w:pPr>
    </w:p>
    <w:p w:rsidR="00F773FD" w:rsidRDefault="00F773FD" w:rsidP="00F773FD">
      <w:pPr>
        <w:pStyle w:val="Heading1"/>
      </w:pPr>
      <w: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9274"/>
      </w:tblGrid>
      <w:tr w:rsidR="00F773FD">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F773FD" w:rsidRDefault="00274801" w:rsidP="00274801">
            <w:pPr>
              <w:widowControl w:val="0"/>
              <w:shd w:val="clear" w:color="auto" w:fill="FFFFFF"/>
              <w:ind w:firstLine="0"/>
              <w:rPr>
                <w:rFonts w:cs="Arial"/>
                <w:i/>
                <w:sz w:val="22"/>
                <w:szCs w:val="22"/>
              </w:rPr>
            </w:pPr>
            <w:r w:rsidRPr="007D3761">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w:t>
            </w:r>
          </w:p>
        </w:tc>
      </w:tr>
      <w:tr w:rsidR="00F773FD">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E56288" w:rsidRDefault="00274801" w:rsidP="00274801">
            <w:pPr>
              <w:widowControl w:val="0"/>
              <w:shd w:val="clear" w:color="auto" w:fill="FFFFFF"/>
              <w:ind w:firstLine="0"/>
              <w:rPr>
                <w:rFonts w:cs="Arial"/>
                <w:i/>
                <w:sz w:val="22"/>
                <w:szCs w:val="22"/>
              </w:rPr>
            </w:pPr>
            <w:r>
              <w:rPr>
                <w:rFonts w:cs="Arial"/>
                <w:i/>
                <w:sz w:val="22"/>
                <w:szCs w:val="22"/>
              </w:rPr>
              <w:t>01</w:t>
            </w:r>
            <w:r w:rsidR="00E56288">
              <w:rPr>
                <w:rFonts w:cs="Arial"/>
                <w:i/>
                <w:sz w:val="22"/>
                <w:szCs w:val="22"/>
              </w:rPr>
              <w:t xml:space="preserve"> arba 02</w:t>
            </w:r>
          </w:p>
        </w:tc>
      </w:tr>
      <w:tr w:rsidR="00F773FD">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itle"/>
              <w:jc w:val="left"/>
              <w:rPr>
                <w:strike/>
                <w:sz w:val="24"/>
                <w:szCs w:val="24"/>
                <w:lang w:val="lt-LT"/>
              </w:rPr>
            </w:pPr>
            <w:r>
              <w:rPr>
                <w:sz w:val="24"/>
                <w:szCs w:val="24"/>
                <w:lang w:val="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F773FD" w:rsidRDefault="00F773FD">
            <w:pPr>
              <w:rPr>
                <w:rFonts w:cs="Arial"/>
                <w:i/>
                <w:sz w:val="22"/>
                <w:szCs w:val="22"/>
              </w:rPr>
            </w:pPr>
            <w:r>
              <w:rPr>
                <w:i/>
                <w:sz w:val="22"/>
              </w:rPr>
              <w:t xml:space="preserve">Nurodomas projekto, kuriam įgyvendinti prašoma lėšų, pavadinimas. </w:t>
            </w:r>
            <w:r>
              <w:rPr>
                <w:rFonts w:cs="Arial"/>
                <w:i/>
                <w:sz w:val="22"/>
                <w:szCs w:val="22"/>
              </w:rPr>
              <w:t xml:space="preserve">Valstybės ir regiono </w:t>
            </w:r>
            <w:r>
              <w:rPr>
                <w:rFonts w:cs="Arial"/>
                <w:i/>
                <w:sz w:val="22"/>
                <w:szCs w:val="22"/>
              </w:rPr>
              <w:lastRenderedPageBreak/>
              <w:t xml:space="preserve">projektų pavadinimai iš patvirtinto valstybės arba regiono projektų sąrašo įkeliami automatiškai. Kitais atvejais rekomenduojama projekto pavadinimą pasirinkti </w:t>
            </w:r>
            <w:r>
              <w:rPr>
                <w:i/>
                <w:sz w:val="22"/>
              </w:rPr>
              <w:t xml:space="preserve">trumpą ir aiškų, nusakantį projekto idėją. Pavadinime neturėtų būti rašomi įmonių ar įstaigų pavadinimai. Į ilgesnius projektų pavadinimus siūloma įtraukti pavadinimo santrumpą (rašomą skliausteliuose po pavadinimo). </w:t>
            </w:r>
          </w:p>
          <w:p w:rsidR="00F773FD" w:rsidRDefault="00F773FD">
            <w:pPr>
              <w:rPr>
                <w:i/>
                <w:sz w:val="22"/>
                <w:szCs w:val="20"/>
              </w:rPr>
            </w:pPr>
            <w:r>
              <w:rPr>
                <w:i/>
                <w:sz w:val="22"/>
              </w:rPr>
              <w:t>Pildoma didžiosiomis ir mažosiomis raidėmis (pvz., Respublikinės Klaipėdos ligoninės infrastruktūros atnaujinimas ir pan.).</w:t>
            </w:r>
          </w:p>
          <w:p w:rsidR="00F773FD" w:rsidRDefault="00F773FD">
            <w:pPr>
              <w:rPr>
                <w:i/>
                <w:sz w:val="22"/>
              </w:rPr>
            </w:pPr>
            <w:r>
              <w:rPr>
                <w:i/>
                <w:sz w:val="22"/>
              </w:rPr>
              <w:t>Galimas simbolių skaičius – 150.</w:t>
            </w:r>
          </w:p>
          <w:p w:rsidR="00F773FD" w:rsidRDefault="00F773FD">
            <w:pPr>
              <w:rPr>
                <w:sz w:val="22"/>
              </w:rPr>
            </w:pPr>
            <w:r>
              <w:rPr>
                <w:i/>
                <w:sz w:val="22"/>
              </w:rPr>
              <w:t>Nurodyti privaloma.</w:t>
            </w:r>
          </w:p>
        </w:tc>
      </w:tr>
    </w:tbl>
    <w:p w:rsidR="00F773FD" w:rsidRDefault="00F773FD" w:rsidP="00F773FD">
      <w:pPr>
        <w:pStyle w:val="Heading1"/>
      </w:pPr>
      <w:bookmarkStart w:id="2" w:name="_Toc164497873"/>
      <w:r>
        <w:lastRenderedPageBreak/>
        <w:t>2. PAREIŠKĖJO DUOMENYS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9279"/>
      </w:tblGrid>
      <w:tr w:rsidR="00F773F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773FD" w:rsidRDefault="00F773FD">
            <w:r>
              <w:rPr>
                <w:b/>
                <w:bCs/>
              </w:rPr>
              <w:t>Pareiškėjo rekvizitai:</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 Pareiškėjo pavadinimas / vardas ir pavardė</w:t>
            </w:r>
          </w:p>
        </w:tc>
        <w:tc>
          <w:tcPr>
            <w:tcW w:w="3263" w:type="pct"/>
            <w:tcBorders>
              <w:top w:val="single" w:sz="4" w:space="0" w:color="auto"/>
              <w:left w:val="single" w:sz="4" w:space="0" w:color="auto"/>
              <w:bottom w:val="single" w:sz="4" w:space="0" w:color="auto"/>
              <w:right w:val="single" w:sz="4" w:space="0" w:color="auto"/>
            </w:tcBorders>
          </w:tcPr>
          <w:p w:rsidR="00F773FD" w:rsidRDefault="00F773FD">
            <w:pPr>
              <w:rPr>
                <w:i/>
                <w:sz w:val="22"/>
                <w:szCs w:val="22"/>
              </w:rPr>
            </w:pPr>
            <w:r>
              <w:rPr>
                <w:i/>
                <w:sz w:val="22"/>
                <w:szCs w:val="22"/>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F773FD" w:rsidRDefault="00F773FD">
            <w:pPr>
              <w:rPr>
                <w:sz w:val="22"/>
                <w:szCs w:val="22"/>
              </w:rPr>
            </w:pPr>
          </w:p>
          <w:p w:rsidR="00F773FD" w:rsidRDefault="00F773FD">
            <w:pPr>
              <w:rPr>
                <w:i/>
                <w:sz w:val="22"/>
                <w:szCs w:val="22"/>
              </w:rPr>
            </w:pPr>
            <w:r>
              <w:rPr>
                <w:i/>
                <w:sz w:val="22"/>
                <w:szCs w:val="22"/>
              </w:rPr>
              <w:t>Arba nurodomi paraišką teikiančio ūkinę ir (arba) ekonominę veiklą vykdančio fizinio asmens (toliau – fizinis asmuo) vardas ir pavardė. Pildoma didžiosiomis ir mažosiomis raidėmis, kaip įrašyta galiojančiame asmens tapatybę patvirtinančiame dokumente.</w:t>
            </w:r>
          </w:p>
          <w:p w:rsidR="00F773FD" w:rsidRDefault="00F773FD">
            <w:pPr>
              <w:rPr>
                <w:sz w:val="22"/>
                <w:szCs w:val="22"/>
              </w:rPr>
            </w:pPr>
          </w:p>
          <w:p w:rsidR="00F773FD" w:rsidRDefault="00F773FD">
            <w:pPr>
              <w:rPr>
                <w:i/>
                <w:sz w:val="22"/>
                <w:szCs w:val="22"/>
              </w:rPr>
            </w:pPr>
            <w:r>
              <w:rPr>
                <w:i/>
                <w:sz w:val="22"/>
                <w:szCs w:val="22"/>
              </w:rPr>
              <w:t>Galimas simbolių skaičius – 140.</w:t>
            </w:r>
          </w:p>
          <w:p w:rsidR="00F773FD" w:rsidRDefault="00F773FD">
            <w:pPr>
              <w:rPr>
                <w:sz w:val="22"/>
                <w:szCs w:val="22"/>
              </w:rPr>
            </w:pPr>
            <w:r>
              <w:rPr>
                <w:i/>
                <w:sz w:val="22"/>
                <w:szCs w:val="22"/>
              </w:rPr>
              <w:t>Nurodyti privaloma.</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strike/>
              </w:rPr>
            </w:pPr>
            <w:r>
              <w:rPr>
                <w:b/>
              </w:rPr>
              <w:t>2.2. Pareiškėjo kodas</w:t>
            </w:r>
          </w:p>
        </w:tc>
        <w:tc>
          <w:tcPr>
            <w:tcW w:w="3263" w:type="pct"/>
            <w:tcBorders>
              <w:top w:val="single" w:sz="4" w:space="0" w:color="auto"/>
              <w:left w:val="single" w:sz="4" w:space="0" w:color="auto"/>
              <w:bottom w:val="single" w:sz="4" w:space="0" w:color="auto"/>
              <w:right w:val="single" w:sz="4" w:space="0" w:color="auto"/>
            </w:tcBorders>
          </w:tcPr>
          <w:p w:rsidR="00F773FD" w:rsidRDefault="00F773FD">
            <w:pPr>
              <w:rPr>
                <w:i/>
                <w:sz w:val="22"/>
                <w:szCs w:val="20"/>
              </w:rPr>
            </w:pPr>
            <w:r>
              <w:rPr>
                <w:i/>
                <w:sz w:val="22"/>
              </w:rPr>
              <w:t xml:space="preserve">Nurodomas juridinio asmens kodas, </w:t>
            </w:r>
            <w:r>
              <w:rPr>
                <w:i/>
                <w:sz w:val="22"/>
                <w:szCs w:val="22"/>
              </w:rPr>
              <w:t>nurodytas Juridinių asmenų registre</w:t>
            </w:r>
            <w:r>
              <w:rPr>
                <w:i/>
                <w:sz w:val="22"/>
              </w:rPr>
              <w:t xml:space="preserve">. </w:t>
            </w:r>
          </w:p>
          <w:p w:rsidR="00F773FD" w:rsidRDefault="00F773FD">
            <w:pPr>
              <w:rPr>
                <w:i/>
                <w:sz w:val="22"/>
              </w:rPr>
            </w:pPr>
            <w:r>
              <w:rPr>
                <w:i/>
                <w:sz w:val="22"/>
              </w:rPr>
              <w:t>Lietuvos juridinių asmenų nurodomas 7 arba 9 simbolių kodas. Užsienio juridinių asmenų nurodomas nuo 5 iki 15 simbolių kodas.</w:t>
            </w:r>
          </w:p>
          <w:p w:rsidR="00F773FD" w:rsidRDefault="00F773FD">
            <w:pPr>
              <w:rPr>
                <w:i/>
                <w:sz w:val="22"/>
              </w:rPr>
            </w:pPr>
          </w:p>
          <w:p w:rsidR="00F773FD" w:rsidRPr="00E37464" w:rsidRDefault="00F773FD">
            <w:pPr>
              <w:spacing w:before="60" w:after="60"/>
              <w:rPr>
                <w:i/>
                <w:sz w:val="22"/>
              </w:rPr>
            </w:pPr>
            <w:r w:rsidRPr="00E37464">
              <w:rPr>
                <w:i/>
                <w:sz w:val="22"/>
              </w:rPr>
              <w:t>Jeigu pareiškėjas yra fizinis asmuo, nurodoma jo gimimo data be tarpų formatu YYYYMMDD, simbolių skaičius – 8.</w:t>
            </w:r>
          </w:p>
          <w:p w:rsidR="00F773FD" w:rsidRDefault="00F773FD">
            <w:pPr>
              <w:spacing w:before="60" w:after="60"/>
            </w:pPr>
            <w:r w:rsidRPr="00E37464">
              <w:sym w:font="Wingdings" w:char="F06F"/>
            </w:r>
            <w:r w:rsidRPr="00E37464">
              <w:t xml:space="preserve"> Pareiškėjas yra fizinis asmuo</w:t>
            </w:r>
            <w:r>
              <w:t xml:space="preserve"> </w:t>
            </w:r>
          </w:p>
          <w:p w:rsidR="00F773FD" w:rsidRDefault="00F773FD"/>
          <w:p w:rsidR="00F773FD" w:rsidRDefault="00F773FD">
            <w:pPr>
              <w:rPr>
                <w:i/>
              </w:rPr>
            </w:pPr>
            <w:r>
              <w:sym w:font="Wingdings" w:char="F06F"/>
            </w:r>
            <w:r>
              <w:t xml:space="preserve"> Pareiškėjas yra užsienyje registruotas juridinis asmuo / užsienio pilietis</w:t>
            </w:r>
          </w:p>
          <w:p w:rsidR="00F773FD" w:rsidRDefault="00F773FD">
            <w:pPr>
              <w:rPr>
                <w:i/>
                <w:sz w:val="22"/>
                <w:szCs w:val="20"/>
              </w:rPr>
            </w:pPr>
            <w:r>
              <w:rPr>
                <w:i/>
                <w:sz w:val="22"/>
              </w:rPr>
              <w:t>Pažymima, jeigu pareiškėjas yra užsienyje registruotas juridinis asmuo arba užsienio pilietis. Jeigu pareiškėjas yra Lietuvoje registruotas juridinis asmuo ar Lietuvos Respublikos pilietis, žymėti nereikia.</w:t>
            </w:r>
          </w:p>
        </w:tc>
      </w:tr>
      <w:tr w:rsidR="00F773F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773FD" w:rsidRDefault="00F773FD">
            <w:pPr>
              <w:keepNext/>
            </w:pPr>
            <w:r>
              <w:rPr>
                <w:b/>
                <w:bCs/>
              </w:rPr>
              <w:lastRenderedPageBreak/>
              <w:t xml:space="preserve">Adresas: </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2.3. Gatvė</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0"/>
              </w:rPr>
            </w:pPr>
            <w:r>
              <w:rPr>
                <w:i/>
                <w:sz w:val="22"/>
              </w:rPr>
              <w:t xml:space="preserve">Nurodomas pareiškėjo adreso, skirto susirašinėti, gatvės pavadinimas.  </w:t>
            </w:r>
          </w:p>
          <w:p w:rsidR="00F773FD" w:rsidRDefault="00F773FD">
            <w:pPr>
              <w:rPr>
                <w:i/>
                <w:sz w:val="22"/>
                <w:szCs w:val="22"/>
              </w:rPr>
            </w:pPr>
            <w:r>
              <w:rPr>
                <w:i/>
                <w:sz w:val="22"/>
                <w:szCs w:val="22"/>
              </w:rPr>
              <w:t>Galimas simbolių skaičius – 100.</w:t>
            </w:r>
          </w:p>
          <w:p w:rsidR="00F773FD" w:rsidRDefault="00F773FD">
            <w:pPr>
              <w:rPr>
                <w:i/>
                <w:sz w:val="22"/>
                <w:szCs w:val="22"/>
              </w:rPr>
            </w:pPr>
            <w:r>
              <w:rPr>
                <w:i/>
                <w:sz w:val="22"/>
                <w:szCs w:val="22"/>
              </w:rPr>
              <w:t>Nurodyti privaloma.</w:t>
            </w:r>
          </w:p>
        </w:tc>
      </w:tr>
      <w:tr w:rsidR="00F773FD">
        <w:trPr>
          <w:cantSplit/>
          <w:trHeight w:val="184"/>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2.4. Namo numeris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 xml:space="preserve">Nurodomas pareiškėjo adreso, skirto susirašinėti, namo eilės ir buto numeris (jei numeris yra). </w:t>
            </w:r>
          </w:p>
          <w:p w:rsidR="00F773FD" w:rsidRDefault="00F773FD">
            <w:pPr>
              <w:rPr>
                <w:i/>
                <w:sz w:val="22"/>
                <w:szCs w:val="22"/>
              </w:rPr>
            </w:pPr>
            <w:r>
              <w:rPr>
                <w:i/>
                <w:sz w:val="22"/>
                <w:szCs w:val="22"/>
              </w:rPr>
              <w:t>Galimas simbolių skaičius – 10.</w:t>
            </w:r>
          </w:p>
          <w:p w:rsidR="00F773FD" w:rsidRDefault="00F773FD">
            <w:pPr>
              <w:rPr>
                <w:i/>
                <w:sz w:val="22"/>
                <w:szCs w:val="22"/>
              </w:rPr>
            </w:pPr>
            <w:r>
              <w:rPr>
                <w:i/>
                <w:sz w:val="22"/>
                <w:szCs w:val="22"/>
              </w:rPr>
              <w:t>Nurodyti privaloma.</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2.5. Pašto kodas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Nurodomas pareiškėjo adreso, skirto susirašinėti, pašto kodas (pvz., 02134).</w:t>
            </w:r>
          </w:p>
          <w:p w:rsidR="00F773FD" w:rsidRDefault="00F773FD">
            <w:pPr>
              <w:rPr>
                <w:i/>
                <w:sz w:val="22"/>
                <w:szCs w:val="22"/>
              </w:rPr>
            </w:pPr>
            <w:r>
              <w:rPr>
                <w:i/>
                <w:sz w:val="22"/>
                <w:szCs w:val="22"/>
              </w:rPr>
              <w:t>Galimas simbolių skaičius – 10.</w:t>
            </w:r>
          </w:p>
          <w:p w:rsidR="00F773FD" w:rsidRDefault="00F773FD">
            <w:pPr>
              <w:rPr>
                <w:i/>
                <w:sz w:val="22"/>
                <w:szCs w:val="22"/>
              </w:rPr>
            </w:pPr>
            <w:r>
              <w:rPr>
                <w:i/>
                <w:sz w:val="22"/>
                <w:szCs w:val="22"/>
              </w:rPr>
              <w:t>Nurodyti privaloma.</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2.6. Miestas / rajonas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 xml:space="preserve">Nurodomas pareiškėjo adreso, skirto susirašinėti, miesto ar rajono pavadinimas. </w:t>
            </w:r>
          </w:p>
          <w:p w:rsidR="00F773FD" w:rsidRDefault="00F773FD">
            <w:pPr>
              <w:rPr>
                <w:i/>
                <w:sz w:val="22"/>
                <w:szCs w:val="22"/>
              </w:rPr>
            </w:pPr>
            <w:r>
              <w:rPr>
                <w:i/>
                <w:sz w:val="22"/>
                <w:szCs w:val="22"/>
              </w:rPr>
              <w:t>Galimas simbolių skaičius – 100.</w:t>
            </w:r>
          </w:p>
          <w:p w:rsidR="00F773FD" w:rsidRDefault="00F773FD">
            <w:pPr>
              <w:rPr>
                <w:i/>
                <w:sz w:val="22"/>
                <w:szCs w:val="22"/>
              </w:rPr>
            </w:pPr>
            <w:r>
              <w:rPr>
                <w:i/>
                <w:sz w:val="22"/>
                <w:szCs w:val="22"/>
              </w:rPr>
              <w:t>Nurodyti privaloma.</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2.7. Šalis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ind w:right="-57" w:firstLine="39"/>
              <w:rPr>
                <w:i/>
                <w:sz w:val="22"/>
                <w:szCs w:val="22"/>
              </w:rPr>
            </w:pPr>
            <w:r>
              <w:rPr>
                <w:i/>
                <w:sz w:val="22"/>
                <w:szCs w:val="22"/>
              </w:rPr>
              <w:t xml:space="preserve">Jeigu projekto veiklas įgyvendina partneris – užsienyje registruotas juridinis asmuo ar užsienio pilietis, nurodomas (pasirenkamas) šalies pavadinimas (pagal susirašinėti skirtą adresą). </w:t>
            </w:r>
          </w:p>
          <w:p w:rsidR="00F773FD" w:rsidRDefault="00F773FD">
            <w:pPr>
              <w:rPr>
                <w:i/>
                <w:sz w:val="22"/>
                <w:szCs w:val="22"/>
              </w:rPr>
            </w:pPr>
            <w:r>
              <w:rPr>
                <w:i/>
                <w:sz w:val="22"/>
                <w:szCs w:val="22"/>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2.8. Telefono numeris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Nurodomas pareiškėjo telefono numeris.</w:t>
            </w:r>
          </w:p>
          <w:p w:rsidR="00F773FD" w:rsidRDefault="00F773FD">
            <w:pPr>
              <w:rPr>
                <w:i/>
                <w:sz w:val="22"/>
                <w:szCs w:val="22"/>
              </w:rPr>
            </w:pPr>
            <w:r>
              <w:rPr>
                <w:i/>
                <w:sz w:val="22"/>
                <w:szCs w:val="22"/>
              </w:rPr>
              <w:t xml:space="preserve">Telefono numeris nurodomas taip: +370 5 216 2222, +370 6 111 0977. </w:t>
            </w:r>
          </w:p>
          <w:p w:rsidR="00F773FD" w:rsidRDefault="00F773FD">
            <w:pPr>
              <w:rPr>
                <w:i/>
                <w:sz w:val="22"/>
                <w:szCs w:val="22"/>
              </w:rPr>
            </w:pPr>
            <w:r>
              <w:rPr>
                <w:i/>
                <w:sz w:val="22"/>
                <w:szCs w:val="22"/>
              </w:rPr>
              <w:t>Galimas simbolių skaičius – 20.</w:t>
            </w:r>
          </w:p>
          <w:p w:rsidR="00F773FD" w:rsidRDefault="00F773FD">
            <w:pPr>
              <w:rPr>
                <w:i/>
                <w:sz w:val="22"/>
                <w:szCs w:val="22"/>
              </w:rPr>
            </w:pPr>
            <w:r>
              <w:rPr>
                <w:i/>
                <w:sz w:val="22"/>
                <w:szCs w:val="22"/>
              </w:rPr>
              <w:t>Nurodyti privaloma.</w:t>
            </w:r>
          </w:p>
        </w:tc>
      </w:tr>
      <w:tr w:rsidR="00F773FD">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2.9. El. pašto adresas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 xml:space="preserve">Nurodomas paraišką teikiančio juridinio asmens elektroninio pašto adresas (pvz., </w:t>
            </w:r>
            <w:hyperlink r:id="rId18" w:history="1">
              <w:r>
                <w:rPr>
                  <w:rStyle w:val="Hyperlink"/>
                  <w:i/>
                  <w:sz w:val="22"/>
                  <w:szCs w:val="22"/>
                </w:rPr>
                <w:t>info@savivaldybe.lt</w:t>
              </w:r>
            </w:hyperlink>
            <w:r>
              <w:rPr>
                <w:i/>
                <w:sz w:val="22"/>
                <w:szCs w:val="22"/>
              </w:rPr>
              <w:t xml:space="preserve"> arba </w:t>
            </w:r>
            <w:hyperlink r:id="rId19" w:history="1">
              <w:r>
                <w:rPr>
                  <w:rStyle w:val="Hyperlink"/>
                  <w:i/>
                  <w:sz w:val="22"/>
                  <w:szCs w:val="22"/>
                </w:rPr>
                <w:t>savivaldybe@savivaldybe.lt</w:t>
              </w:r>
            </w:hyperlink>
            <w:r>
              <w:rPr>
                <w:i/>
                <w:sz w:val="22"/>
                <w:szCs w:val="22"/>
              </w:rPr>
              <w:t xml:space="preserve"> ir pan.).</w:t>
            </w:r>
          </w:p>
          <w:p w:rsidR="00F773FD" w:rsidRDefault="00F773FD">
            <w:pPr>
              <w:rPr>
                <w:i/>
                <w:sz w:val="22"/>
                <w:szCs w:val="22"/>
              </w:rPr>
            </w:pPr>
            <w:r>
              <w:rPr>
                <w:i/>
                <w:sz w:val="22"/>
                <w:szCs w:val="22"/>
              </w:rPr>
              <w:t>Galimas simbolių skaičius – 50.</w:t>
            </w:r>
          </w:p>
          <w:p w:rsidR="00F773FD" w:rsidRDefault="00F773FD">
            <w:pPr>
              <w:rPr>
                <w:i/>
                <w:sz w:val="22"/>
                <w:szCs w:val="22"/>
              </w:rPr>
            </w:pPr>
            <w:r>
              <w:rPr>
                <w:i/>
                <w:sz w:val="22"/>
                <w:szCs w:val="22"/>
              </w:rPr>
              <w:t>Nurodyti privaloma.</w:t>
            </w:r>
          </w:p>
        </w:tc>
      </w:tr>
      <w:tr w:rsidR="00F773FD">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773FD" w:rsidRDefault="00F773FD">
            <w:r>
              <w:rPr>
                <w:b/>
                <w:bCs/>
              </w:rPr>
              <w:t>Pareiškėjas arba jo įgaliotas asmuo:</w:t>
            </w:r>
            <w:r>
              <w:rPr>
                <w:bCs/>
                <w:i/>
              </w:rPr>
              <w:t xml:space="preserve"> </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2.10. Vardas, pavardė</w:t>
            </w:r>
          </w:p>
        </w:tc>
        <w:tc>
          <w:tcPr>
            <w:tcW w:w="3263"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widowControl w:val="0"/>
              <w:shd w:val="clear" w:color="auto" w:fill="FFFFFF"/>
              <w:rPr>
                <w:rFonts w:cs="Arial"/>
                <w:i/>
                <w:sz w:val="22"/>
                <w:szCs w:val="22"/>
              </w:rPr>
            </w:pPr>
            <w:r>
              <w:rPr>
                <w:rFonts w:cs="Arial"/>
                <w:i/>
                <w:sz w:val="22"/>
                <w:szCs w:val="22"/>
              </w:rPr>
              <w:t xml:space="preserve">Nurodomas paraišką teikiančios organizacijos vadovo arba pareiškėjo vardu įgalioto asmens vardas ir pavardė. Jeigu paraišką teikia fizinis asmuo, kuris neturi </w:t>
            </w:r>
            <w:r>
              <w:rPr>
                <w:i/>
                <w:iCs/>
                <w:color w:val="000000"/>
                <w:sz w:val="22"/>
                <w:szCs w:val="22"/>
              </w:rPr>
              <w:t>atstovo, veikiančio pagal notaro patvirtintą įgaliojimą, nurodomas pareiškėjo vardas ir pavardė.</w:t>
            </w:r>
          </w:p>
          <w:p w:rsidR="00F773FD" w:rsidRDefault="00F773FD">
            <w:pPr>
              <w:rPr>
                <w:i/>
                <w:sz w:val="22"/>
                <w:szCs w:val="22"/>
              </w:rPr>
            </w:pPr>
            <w:r>
              <w:rPr>
                <w:i/>
                <w:sz w:val="22"/>
                <w:szCs w:val="22"/>
              </w:rPr>
              <w:t>Galimas simbolių skaičius – 70.</w:t>
            </w:r>
          </w:p>
          <w:p w:rsidR="00F773FD" w:rsidRDefault="00F773FD">
            <w:pPr>
              <w:rPr>
                <w:i/>
                <w:sz w:val="22"/>
                <w:szCs w:val="22"/>
              </w:rPr>
            </w:pPr>
            <w:r>
              <w:rPr>
                <w:i/>
                <w:sz w:val="22"/>
                <w:szCs w:val="22"/>
              </w:rPr>
              <w:t>Nurodyti privaloma.</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lastRenderedPageBreak/>
              <w:t>2.11. Pareigos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 xml:space="preserve">Nurodomos paraišką teikiančios organizacijos vadovo </w:t>
            </w:r>
            <w:r>
              <w:rPr>
                <w:rFonts w:cs="Arial"/>
                <w:i/>
                <w:sz w:val="22"/>
                <w:szCs w:val="22"/>
              </w:rPr>
              <w:t>arba pareiškėjo</w:t>
            </w:r>
            <w:r>
              <w:rPr>
                <w:i/>
                <w:sz w:val="22"/>
                <w:szCs w:val="22"/>
              </w:rPr>
              <w:t xml:space="preserve"> vardu įgalioto asmens pareigos (pvz., X rajono savivaldybės administracijos direktorius; Z socialinių paslaugų centro direktorius ir pan.). </w:t>
            </w:r>
            <w:r>
              <w:rPr>
                <w:rFonts w:cs="Arial"/>
                <w:i/>
                <w:sz w:val="22"/>
                <w:szCs w:val="22"/>
              </w:rPr>
              <w:t xml:space="preserve">Jeigu paraišką teikia fizinis asmuo, kuris neturi </w:t>
            </w:r>
            <w:r>
              <w:rPr>
                <w:i/>
                <w:iCs/>
                <w:color w:val="000000"/>
                <w:sz w:val="22"/>
                <w:szCs w:val="22"/>
              </w:rPr>
              <w:t>atstovo, veikiančio pagal notaro patvirtintą įgaliojimą, nurodoma „Projekto vykdytojas“.</w:t>
            </w:r>
          </w:p>
          <w:p w:rsidR="00F773FD" w:rsidRDefault="00F773FD">
            <w:pPr>
              <w:rPr>
                <w:i/>
                <w:sz w:val="22"/>
                <w:szCs w:val="22"/>
              </w:rPr>
            </w:pPr>
            <w:r>
              <w:rPr>
                <w:i/>
                <w:sz w:val="22"/>
                <w:szCs w:val="22"/>
              </w:rPr>
              <w:t>Galimas simbolių skaičius – 150.</w:t>
            </w:r>
          </w:p>
          <w:p w:rsidR="00F773FD" w:rsidRDefault="00F773FD">
            <w:pPr>
              <w:rPr>
                <w:i/>
                <w:sz w:val="22"/>
                <w:szCs w:val="22"/>
              </w:rPr>
            </w:pPr>
            <w:r>
              <w:rPr>
                <w:i/>
                <w:sz w:val="22"/>
                <w:szCs w:val="22"/>
              </w:rPr>
              <w:t>Nurodyti privaloma.</w:t>
            </w:r>
          </w:p>
        </w:tc>
      </w:tr>
      <w:tr w:rsidR="00F773FD">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773FD" w:rsidRDefault="00F773FD">
            <w:r>
              <w:rPr>
                <w:b/>
                <w:bCs/>
              </w:rPr>
              <w:t>Už paraišką atsakingas asmuo:</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2.12. Vardas, pavardė</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F773FD" w:rsidRDefault="00F773FD">
            <w:pPr>
              <w:widowControl w:val="0"/>
              <w:shd w:val="clear" w:color="auto" w:fill="FFFFFF"/>
              <w:rPr>
                <w:rFonts w:cs="Arial"/>
                <w:i/>
                <w:sz w:val="22"/>
                <w:szCs w:val="22"/>
              </w:rPr>
            </w:pPr>
            <w:r>
              <w:rPr>
                <w:rFonts w:cs="Arial"/>
                <w:i/>
                <w:sz w:val="22"/>
                <w:szCs w:val="22"/>
              </w:rPr>
              <w:t>Galimas simbolių skaičius – 70.</w:t>
            </w:r>
          </w:p>
          <w:p w:rsidR="00F773FD" w:rsidRDefault="00F773FD">
            <w:pPr>
              <w:rPr>
                <w:i/>
                <w:sz w:val="22"/>
                <w:szCs w:val="22"/>
              </w:rPr>
            </w:pPr>
            <w:r>
              <w:rPr>
                <w:rFonts w:cs="Arial"/>
                <w:i/>
                <w:sz w:val="22"/>
                <w:szCs w:val="22"/>
              </w:rPr>
              <w:t>Nurodyti privaloma.</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2.13. Pareigos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i/>
                <w:sz w:val="22"/>
                <w:szCs w:val="22"/>
              </w:rPr>
              <w:t xml:space="preserve">Nurodomos už </w:t>
            </w:r>
            <w:r>
              <w:rPr>
                <w:rFonts w:cs="Arial"/>
                <w:i/>
                <w:sz w:val="22"/>
                <w:szCs w:val="22"/>
              </w:rPr>
              <w:t xml:space="preserve">paraišką atsakingo </w:t>
            </w:r>
            <w:r>
              <w:rPr>
                <w:i/>
                <w:sz w:val="22"/>
                <w:szCs w:val="22"/>
              </w:rPr>
              <w:t xml:space="preserve">asmens pareigos. </w:t>
            </w:r>
          </w:p>
          <w:p w:rsidR="00F773FD" w:rsidRDefault="00F773FD">
            <w:pPr>
              <w:rPr>
                <w:i/>
                <w:sz w:val="22"/>
                <w:szCs w:val="22"/>
              </w:rPr>
            </w:pPr>
            <w:r>
              <w:rPr>
                <w:i/>
                <w:sz w:val="22"/>
                <w:szCs w:val="22"/>
              </w:rPr>
              <w:t>Galimas simbolių skaičius – 150.</w:t>
            </w:r>
          </w:p>
          <w:p w:rsidR="00F773FD" w:rsidRDefault="00F773FD">
            <w:pPr>
              <w:rPr>
                <w:i/>
                <w:sz w:val="22"/>
                <w:szCs w:val="22"/>
              </w:rPr>
            </w:pPr>
            <w:r>
              <w:rPr>
                <w:i/>
                <w:sz w:val="22"/>
                <w:szCs w:val="22"/>
              </w:rPr>
              <w:t>Nurodyti privaloma.</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2.14. Telefono numeris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Nurodomas už </w:t>
            </w:r>
            <w:r>
              <w:rPr>
                <w:i/>
                <w:sz w:val="22"/>
                <w:szCs w:val="22"/>
              </w:rPr>
              <w:t xml:space="preserve">paraišką atsakingo asmens </w:t>
            </w:r>
            <w:r>
              <w:rPr>
                <w:rFonts w:cs="Arial"/>
                <w:i/>
                <w:sz w:val="22"/>
                <w:szCs w:val="22"/>
              </w:rPr>
              <w:t>telefono numeris.</w:t>
            </w:r>
          </w:p>
          <w:p w:rsidR="00F773FD" w:rsidRDefault="00F773FD">
            <w:pPr>
              <w:widowControl w:val="0"/>
              <w:shd w:val="clear" w:color="auto" w:fill="FFFFFF"/>
              <w:rPr>
                <w:rFonts w:cs="Arial"/>
                <w:i/>
                <w:sz w:val="22"/>
                <w:szCs w:val="22"/>
              </w:rPr>
            </w:pPr>
            <w:r>
              <w:rPr>
                <w:rFonts w:cs="Arial"/>
                <w:i/>
                <w:sz w:val="22"/>
                <w:szCs w:val="22"/>
              </w:rPr>
              <w:t xml:space="preserve">Telefono numeris nurodomas </w:t>
            </w:r>
            <w:r>
              <w:rPr>
                <w:rFonts w:cs="Arial"/>
                <w:i/>
                <w:sz w:val="22"/>
                <w:szCs w:val="22"/>
                <w:shd w:val="clear" w:color="auto" w:fill="FFFFFF"/>
              </w:rPr>
              <w:t xml:space="preserve">taip: (8 5) 216 2222, </w:t>
            </w:r>
            <w:r>
              <w:rPr>
                <w:i/>
                <w:sz w:val="22"/>
                <w:szCs w:val="22"/>
                <w:shd w:val="clear" w:color="auto" w:fill="FFFFFF"/>
              </w:rPr>
              <w:t>(</w:t>
            </w:r>
            <w:r>
              <w:rPr>
                <w:i/>
                <w:sz w:val="22"/>
                <w:szCs w:val="22"/>
              </w:rPr>
              <w:t>8 6) 111 0977.</w:t>
            </w:r>
            <w:r>
              <w:rPr>
                <w:rFonts w:cs="Arial"/>
                <w:i/>
                <w:sz w:val="22"/>
                <w:szCs w:val="22"/>
              </w:rPr>
              <w:t xml:space="preserve"> </w:t>
            </w:r>
          </w:p>
          <w:p w:rsidR="00F773FD" w:rsidRDefault="00F773FD">
            <w:pPr>
              <w:widowControl w:val="0"/>
              <w:shd w:val="clear" w:color="auto" w:fill="FFFFFF"/>
              <w:rPr>
                <w:rFonts w:cs="Arial"/>
                <w:i/>
                <w:sz w:val="22"/>
                <w:szCs w:val="22"/>
              </w:rPr>
            </w:pPr>
            <w:r>
              <w:rPr>
                <w:rFonts w:cs="Arial"/>
                <w:i/>
                <w:sz w:val="22"/>
                <w:szCs w:val="22"/>
              </w:rPr>
              <w:t>Galimas simbolių skaičius – 20.</w:t>
            </w:r>
          </w:p>
          <w:p w:rsidR="00F773FD" w:rsidRDefault="00F773FD">
            <w:pPr>
              <w:rPr>
                <w:i/>
                <w:sz w:val="22"/>
                <w:szCs w:val="22"/>
              </w:rPr>
            </w:pPr>
            <w:r>
              <w:rPr>
                <w:rFonts w:cs="Arial"/>
                <w:i/>
                <w:sz w:val="22"/>
                <w:szCs w:val="22"/>
              </w:rPr>
              <w:t>Nurodyti privaloma.</w:t>
            </w:r>
          </w:p>
        </w:tc>
      </w:tr>
      <w:tr w:rsidR="00F773FD">
        <w:trPr>
          <w:cantSplit/>
          <w:trHeight w:val="56"/>
        </w:trPr>
        <w:tc>
          <w:tcPr>
            <w:tcW w:w="1737"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rPr>
            </w:pPr>
            <w:r>
              <w:rPr>
                <w:b/>
              </w:rPr>
              <w:t>2.15. El. pašto adresas</w:t>
            </w:r>
          </w:p>
        </w:tc>
        <w:tc>
          <w:tcPr>
            <w:tcW w:w="3263"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Nurodomas už </w:t>
            </w:r>
            <w:r>
              <w:rPr>
                <w:i/>
                <w:sz w:val="22"/>
                <w:szCs w:val="22"/>
              </w:rPr>
              <w:t>paraišką atsakingo asmens vienas</w:t>
            </w:r>
            <w:r>
              <w:rPr>
                <w:rFonts w:cs="Arial"/>
                <w:i/>
                <w:sz w:val="22"/>
                <w:szCs w:val="22"/>
              </w:rPr>
              <w:t xml:space="preserve"> elektroninio pašto adresas.</w:t>
            </w:r>
          </w:p>
          <w:p w:rsidR="00F773FD" w:rsidRDefault="00F773FD">
            <w:pPr>
              <w:widowControl w:val="0"/>
              <w:shd w:val="clear" w:color="auto" w:fill="FFFFFF"/>
              <w:rPr>
                <w:rFonts w:cs="Arial"/>
                <w:i/>
                <w:sz w:val="22"/>
                <w:szCs w:val="22"/>
              </w:rPr>
            </w:pPr>
            <w:r>
              <w:rPr>
                <w:rFonts w:cs="Arial"/>
                <w:i/>
                <w:sz w:val="22"/>
                <w:szCs w:val="22"/>
              </w:rPr>
              <w:t>Galimas simbolių skaičius – 50.</w:t>
            </w:r>
          </w:p>
          <w:p w:rsidR="00F773FD" w:rsidRDefault="00F773FD">
            <w:pPr>
              <w:widowControl w:val="0"/>
              <w:shd w:val="clear" w:color="auto" w:fill="FFFFFF"/>
              <w:rPr>
                <w:rFonts w:cs="Arial"/>
                <w:i/>
                <w:sz w:val="22"/>
                <w:szCs w:val="22"/>
              </w:rPr>
            </w:pPr>
            <w:r>
              <w:rPr>
                <w:rFonts w:cs="Arial"/>
                <w:i/>
                <w:sz w:val="22"/>
                <w:szCs w:val="22"/>
              </w:rPr>
              <w:t>Nurodyti privaloma.</w:t>
            </w:r>
          </w:p>
        </w:tc>
      </w:tr>
    </w:tbl>
    <w:p w:rsidR="00E82FDF" w:rsidRDefault="00E82FDF" w:rsidP="00F773FD">
      <w:pPr>
        <w:pStyle w:val="Heading1"/>
      </w:pPr>
      <w:bookmarkStart w:id="3" w:name="_Toc164497874"/>
    </w:p>
    <w:p w:rsidR="00F773FD" w:rsidRDefault="00F773FD" w:rsidP="00C81CB2">
      <w:pPr>
        <w:pStyle w:val="Heading1"/>
        <w:jc w:val="both"/>
      </w:pPr>
      <w:r>
        <w:t>3. INFORMACIJA APIE PARTNERĮ (-IUS)</w:t>
      </w:r>
      <w:bookmarkEnd w:id="3"/>
      <w:r w:rsidR="00E82FDF">
        <w:t xml:space="preserve"> (</w:t>
      </w:r>
      <w:r w:rsidR="00E82FDF" w:rsidRPr="00E82FDF">
        <w:rPr>
          <w:i/>
        </w:rPr>
        <w:t>NETAIKOMA</w:t>
      </w:r>
      <w:r w:rsidR="00E82FDF">
        <w:t>)</w:t>
      </w:r>
    </w:p>
    <w:p w:rsidR="00F773FD" w:rsidRDefault="00F773FD" w:rsidP="00F773FD">
      <w:pPr>
        <w:rPr>
          <w:b/>
          <w:sz w:val="22"/>
          <w:szCs w:val="22"/>
        </w:rPr>
      </w:pPr>
    </w:p>
    <w:p w:rsidR="00F773FD" w:rsidRDefault="00F773FD" w:rsidP="00F773FD">
      <w:pPr>
        <w:rPr>
          <w:b/>
        </w:rPr>
      </w:pPr>
    </w:p>
    <w:p w:rsidR="00F773FD" w:rsidRDefault="00F773FD" w:rsidP="00C81CB2">
      <w:pPr>
        <w:pStyle w:val="Heading1"/>
        <w:jc w:val="both"/>
      </w:pPr>
      <w:bookmarkStart w:id="4" w:name="_Toc164497877"/>
      <w:r>
        <w:t>4. PROJEKTO VEIKLOS TERITORIJA</w:t>
      </w:r>
    </w:p>
    <w:p w:rsidR="00F773FD" w:rsidRDefault="00F773FD" w:rsidP="00F773FD">
      <w:pPr>
        <w:pStyle w:val="Text1"/>
        <w:ind w:left="0"/>
        <w:rPr>
          <w:b/>
          <w:bCs/>
          <w:lang w:val="lt-LT"/>
        </w:rPr>
      </w:pPr>
      <w:r>
        <w:rPr>
          <w:b/>
          <w:bCs/>
          <w:lang w:val="lt-LT"/>
        </w:rPr>
        <w:t>4.1. Apskritis, savivaldybė, kuriai tenka didžioji dalis projekto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F773FD">
        <w:tc>
          <w:tcPr>
            <w:tcW w:w="3652" w:type="dxa"/>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pStyle w:val="Text1"/>
              <w:spacing w:after="0"/>
              <w:ind w:left="0"/>
              <w:jc w:val="center"/>
              <w:rPr>
                <w:b/>
                <w:bCs/>
                <w:lang w:val="lt-LT"/>
              </w:rPr>
            </w:pPr>
            <w:r>
              <w:rPr>
                <w:b/>
                <w:bCs/>
                <w:lang w:val="lt-LT"/>
              </w:rPr>
              <w:t>Apskritis</w:t>
            </w:r>
          </w:p>
        </w:tc>
        <w:tc>
          <w:tcPr>
            <w:tcW w:w="6379" w:type="dxa"/>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pStyle w:val="Text1"/>
              <w:spacing w:after="0"/>
              <w:ind w:left="0"/>
              <w:jc w:val="center"/>
              <w:rPr>
                <w:b/>
                <w:bCs/>
                <w:lang w:val="lt-LT"/>
              </w:rPr>
            </w:pPr>
            <w:r>
              <w:rPr>
                <w:b/>
                <w:bCs/>
                <w:lang w:val="lt-LT"/>
              </w:rPr>
              <w:t>Savivaldybė</w:t>
            </w:r>
          </w:p>
        </w:tc>
        <w:tc>
          <w:tcPr>
            <w:tcW w:w="4961" w:type="dxa"/>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pStyle w:val="Text1"/>
              <w:spacing w:after="0"/>
              <w:ind w:left="0"/>
              <w:jc w:val="center"/>
              <w:rPr>
                <w:b/>
                <w:bCs/>
                <w:lang w:val="lt-LT"/>
              </w:rPr>
            </w:pPr>
            <w:r>
              <w:rPr>
                <w:b/>
                <w:bCs/>
                <w:lang w:val="lt-LT"/>
              </w:rPr>
              <w:t>Seniūnijų grupė (-s)</w:t>
            </w:r>
          </w:p>
        </w:tc>
      </w:tr>
      <w:tr w:rsidR="00F773FD">
        <w:tc>
          <w:tcPr>
            <w:tcW w:w="3652" w:type="dxa"/>
            <w:tcBorders>
              <w:top w:val="single" w:sz="4" w:space="0" w:color="auto"/>
              <w:left w:val="single" w:sz="4" w:space="0" w:color="auto"/>
              <w:bottom w:val="single" w:sz="4" w:space="0" w:color="auto"/>
              <w:right w:val="single" w:sz="4" w:space="0" w:color="auto"/>
            </w:tcBorders>
          </w:tcPr>
          <w:p w:rsidR="00F773FD" w:rsidRDefault="00F773FD">
            <w:pPr>
              <w:widowControl w:val="0"/>
              <w:shd w:val="clear" w:color="auto" w:fill="FFFFFF"/>
              <w:rPr>
                <w:rFonts w:cs="Arial"/>
                <w:i/>
                <w:sz w:val="22"/>
                <w:szCs w:val="22"/>
              </w:rPr>
            </w:pPr>
            <w:r>
              <w:rPr>
                <w:rFonts w:cs="Arial"/>
                <w:i/>
                <w:sz w:val="22"/>
                <w:szCs w:val="22"/>
              </w:rPr>
              <w:t>Nurodoma apskritis, kuriai tenka didžioji dalis projekto lėšų.</w:t>
            </w:r>
          </w:p>
          <w:p w:rsidR="00F773FD" w:rsidRDefault="00F773FD">
            <w:pPr>
              <w:widowControl w:val="0"/>
              <w:shd w:val="clear" w:color="auto" w:fill="FFFFFF"/>
              <w:rPr>
                <w:rFonts w:cs="Arial"/>
                <w:i/>
                <w:sz w:val="22"/>
                <w:szCs w:val="22"/>
              </w:rPr>
            </w:pPr>
          </w:p>
          <w:p w:rsidR="00F773FD" w:rsidRDefault="00F773FD">
            <w:pPr>
              <w:widowControl w:val="0"/>
              <w:shd w:val="clear" w:color="auto" w:fill="FFFFFF"/>
              <w:rPr>
                <w:rFonts w:cs="Arial"/>
                <w:i/>
                <w:sz w:val="22"/>
                <w:szCs w:val="22"/>
              </w:rPr>
            </w:pPr>
            <w:r>
              <w:rPr>
                <w:rFonts w:cs="Arial"/>
                <w:i/>
                <w:sz w:val="22"/>
                <w:szCs w:val="22"/>
              </w:rPr>
              <w:t xml:space="preserve">Paspaudus ant apskrities įvedimo lauko, dešiniajame šone atsiras rodyklė. Paspaudus ją, išsiskleis pasirinkimo sąrašas. Iš </w:t>
            </w:r>
            <w:r>
              <w:rPr>
                <w:rFonts w:cs="Arial"/>
                <w:i/>
                <w:sz w:val="22"/>
                <w:szCs w:val="22"/>
              </w:rPr>
              <w:lastRenderedPageBreak/>
              <w:t xml:space="preserve">sąrašo pasirenkamas apskrities pavadinimas. Jeigu sudėtinga nustatyti apskritį, kuriai tenka didžioji dalis lėšų, ji gali būti nurodoma pagal pareiškėjo veiklos vykdymo adresą. </w:t>
            </w:r>
          </w:p>
          <w:p w:rsidR="00F773FD" w:rsidRDefault="00F773FD">
            <w:pPr>
              <w:widowControl w:val="0"/>
              <w:rPr>
                <w:rFonts w:cs="Arial"/>
                <w:i/>
                <w:sz w:val="22"/>
                <w:szCs w:val="22"/>
              </w:rPr>
            </w:pPr>
          </w:p>
          <w:p w:rsidR="00F773FD" w:rsidRDefault="00F773FD">
            <w:pPr>
              <w:widowControl w:val="0"/>
              <w:rPr>
                <w:rFonts w:cs="Arial"/>
                <w:sz w:val="22"/>
                <w:szCs w:val="22"/>
              </w:rPr>
            </w:pPr>
            <w:r>
              <w:rPr>
                <w:rFonts w:cs="Arial"/>
                <w:i/>
                <w:sz w:val="22"/>
                <w:szCs w:val="22"/>
              </w:rPr>
              <w:t>Nurodyti privaloma.</w:t>
            </w:r>
          </w:p>
        </w:tc>
        <w:tc>
          <w:tcPr>
            <w:tcW w:w="6379" w:type="dxa"/>
            <w:tcBorders>
              <w:top w:val="single" w:sz="4" w:space="0" w:color="auto"/>
              <w:left w:val="single" w:sz="4" w:space="0" w:color="auto"/>
              <w:bottom w:val="single" w:sz="4" w:space="0" w:color="auto"/>
              <w:right w:val="single" w:sz="4" w:space="0" w:color="auto"/>
            </w:tcBorders>
          </w:tcPr>
          <w:p w:rsidR="00F773FD" w:rsidRDefault="00F773FD">
            <w:pPr>
              <w:widowControl w:val="0"/>
              <w:shd w:val="clear" w:color="auto" w:fill="FFFFFF"/>
              <w:rPr>
                <w:rFonts w:cs="Arial"/>
                <w:i/>
                <w:sz w:val="22"/>
                <w:szCs w:val="22"/>
              </w:rPr>
            </w:pPr>
            <w:r>
              <w:rPr>
                <w:rFonts w:cs="Arial"/>
                <w:i/>
                <w:sz w:val="22"/>
                <w:szCs w:val="22"/>
              </w:rPr>
              <w:lastRenderedPageBreak/>
              <w:t>Nurodomas savivaldybės, kurioje planuojama vykdyti pagrindines projekto veiklas (pvz., statomas pastatas, organizuojamas seminaras ir pan.), pavadinimas. Turi būti nurodoma tik viena savivaldybė.</w:t>
            </w:r>
          </w:p>
          <w:p w:rsidR="00F773FD" w:rsidRDefault="00F773FD">
            <w:pPr>
              <w:widowControl w:val="0"/>
              <w:shd w:val="clear" w:color="auto" w:fill="FFFFFF"/>
              <w:rPr>
                <w:rFonts w:cs="Arial"/>
                <w:i/>
                <w:sz w:val="22"/>
                <w:szCs w:val="22"/>
              </w:rPr>
            </w:pPr>
            <w:r>
              <w:rPr>
                <w:rFonts w:cs="Arial"/>
                <w:i/>
                <w:sz w:val="22"/>
                <w:szCs w:val="22"/>
              </w:rPr>
              <w:t xml:space="preserve">Jeigu projektas įgyvendinamas keliose savivaldybėse, nurodoma projekto savivaldybė, kuriai tenka didžiausia lėšų ir veiklų dalis. Didžiausia dalis skaičiuojama pagal skiriamų lėšų dydį. Jeigu </w:t>
            </w:r>
            <w:r>
              <w:rPr>
                <w:rFonts w:cs="Arial"/>
                <w:i/>
                <w:sz w:val="22"/>
                <w:szCs w:val="22"/>
              </w:rPr>
              <w:lastRenderedPageBreak/>
              <w:t xml:space="preserve">sudėtinga nustatyti savivaldybę, kuriai tenka didžioji dalis lėšų, ji gali būti nurodoma pagal pareiškėjo veiklos vykdymo adresą. </w:t>
            </w:r>
          </w:p>
          <w:p w:rsidR="00F773FD" w:rsidRDefault="00F773FD">
            <w:pPr>
              <w:widowControl w:val="0"/>
              <w:shd w:val="clear" w:color="auto" w:fill="FFFFFF"/>
              <w:rPr>
                <w:rFonts w:cs="Arial"/>
                <w:i/>
                <w:sz w:val="22"/>
                <w:szCs w:val="22"/>
              </w:rPr>
            </w:pPr>
          </w:p>
          <w:p w:rsidR="00F773FD" w:rsidRDefault="00F773FD">
            <w:pPr>
              <w:widowControl w:val="0"/>
              <w:shd w:val="clear" w:color="auto" w:fill="FFFFFF"/>
              <w:rPr>
                <w:rFonts w:cs="Arial"/>
                <w:i/>
                <w:sz w:val="22"/>
                <w:szCs w:val="22"/>
              </w:rPr>
            </w:pPr>
            <w:r>
              <w:rPr>
                <w:rFonts w:cs="Arial"/>
                <w:i/>
                <w:sz w:val="22"/>
                <w:szCs w:val="22"/>
              </w:rPr>
              <w:t>Pvz., tiesiamas 150 km kelias per X, Y ir Z savivaldybes. 80 km kelio yra tiesiama per Y savivaldybę, tačiau brangiausia kelio dalis (pvz., dėl estakadų) bus tiesiama Z savivaldybėje. Z savivaldybė – pagrindinė savivaldybė, kurioje įgyvendinamas projektas.</w:t>
            </w:r>
          </w:p>
          <w:p w:rsidR="00F773FD" w:rsidRDefault="00F773FD">
            <w:pPr>
              <w:widowControl w:val="0"/>
              <w:shd w:val="clear" w:color="auto" w:fill="FFFFFF"/>
              <w:rPr>
                <w:rFonts w:cs="Arial"/>
                <w:i/>
                <w:sz w:val="22"/>
                <w:szCs w:val="22"/>
              </w:rPr>
            </w:pPr>
            <w:r>
              <w:rPr>
                <w:rFonts w:cs="Arial"/>
                <w:i/>
                <w:sz w:val="22"/>
                <w:szCs w:val="22"/>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F773FD" w:rsidRDefault="00F773FD">
            <w:pPr>
              <w:widowControl w:val="0"/>
              <w:shd w:val="clear" w:color="auto" w:fill="FFFFFF"/>
              <w:rPr>
                <w:rFonts w:cs="Arial"/>
                <w:i/>
                <w:sz w:val="22"/>
                <w:szCs w:val="22"/>
              </w:rPr>
            </w:pPr>
          </w:p>
          <w:p w:rsidR="00F773FD" w:rsidRDefault="00F773FD">
            <w:pPr>
              <w:widowControl w:val="0"/>
              <w:shd w:val="clear" w:color="auto" w:fill="FFFFFF"/>
              <w:rPr>
                <w:rFonts w:cs="Arial"/>
                <w:i/>
                <w:sz w:val="22"/>
                <w:szCs w:val="22"/>
              </w:rPr>
            </w:pPr>
            <w:r>
              <w:rPr>
                <w:rFonts w:cs="Arial"/>
                <w:i/>
                <w:sz w:val="22"/>
                <w:szCs w:val="22"/>
              </w:rPr>
              <w:t>Paspaudus ant apskrities įvedimo lauko, dešiniajame šone atsiras rodyklė. Paspaudus ją, išsiskleis pasirinkimo sąrašas. Iš sąrašo pasirenkamas savivaldybės pavadinimas.</w:t>
            </w:r>
          </w:p>
          <w:p w:rsidR="00F773FD" w:rsidRDefault="00F773FD">
            <w:pPr>
              <w:widowControl w:val="0"/>
              <w:shd w:val="clear" w:color="auto" w:fill="FFFFFF"/>
              <w:rPr>
                <w:rFonts w:cs="Arial"/>
                <w:i/>
                <w:sz w:val="22"/>
                <w:szCs w:val="22"/>
              </w:rPr>
            </w:pPr>
            <w:r>
              <w:rPr>
                <w:rFonts w:cs="Arial"/>
                <w:i/>
                <w:sz w:val="22"/>
                <w:szCs w:val="22"/>
              </w:rPr>
              <w:t xml:space="preserve">Parinkus arba pakeitus apskritį ir nenurodžius jai priklausančios savivaldybės, rodomas klaidos pranešimas. </w:t>
            </w:r>
          </w:p>
          <w:p w:rsidR="00F773FD" w:rsidRDefault="00F773FD">
            <w:pPr>
              <w:widowControl w:val="0"/>
              <w:shd w:val="clear" w:color="auto" w:fill="FFFFFF"/>
              <w:rPr>
                <w:rFonts w:cs="Arial"/>
                <w:sz w:val="22"/>
                <w:szCs w:val="22"/>
              </w:rPr>
            </w:pPr>
            <w:r>
              <w:rPr>
                <w:rFonts w:cs="Arial"/>
                <w:i/>
                <w:sz w:val="22"/>
                <w:szCs w:val="22"/>
              </w:rPr>
              <w:t>Nurodyti privaloma.</w:t>
            </w:r>
          </w:p>
        </w:tc>
        <w:tc>
          <w:tcPr>
            <w:tcW w:w="4961" w:type="dxa"/>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w:t>
            </w:r>
            <w:r>
              <w:rPr>
                <w:rFonts w:cs="Arial"/>
                <w:i/>
                <w:sz w:val="22"/>
                <w:szCs w:val="22"/>
              </w:rPr>
              <w:lastRenderedPageBreak/>
              <w:t xml:space="preserve">veiklas, grupę, o jeigu tokios (-ių) seniūnijos (-ų) pasirinkimų sąraše nėra, iš sąrašo pasirenkama reikšmė „Kita seniūnija“. </w:t>
            </w:r>
          </w:p>
          <w:p w:rsidR="00F773FD" w:rsidRDefault="00F773FD">
            <w:pPr>
              <w:widowControl w:val="0"/>
              <w:shd w:val="clear" w:color="auto" w:fill="FFFFFF"/>
              <w:rPr>
                <w:rFonts w:cs="Arial"/>
                <w:i/>
                <w:sz w:val="22"/>
                <w:szCs w:val="22"/>
              </w:rPr>
            </w:pPr>
            <w:r>
              <w:rPr>
                <w:rFonts w:cs="Arial"/>
                <w:i/>
                <w:sz w:val="22"/>
                <w:szCs w:val="22"/>
              </w:rPr>
              <w:t>Nurodyti privaloma, jeigu pasirenkama viena iš nurodytų  savivaldybių.</w:t>
            </w:r>
          </w:p>
          <w:p w:rsidR="00F773FD" w:rsidRDefault="00F773FD">
            <w:pPr>
              <w:widowControl w:val="0"/>
              <w:shd w:val="clear" w:color="auto" w:fill="FFFFFF"/>
              <w:rPr>
                <w:rFonts w:cs="Arial"/>
                <w:i/>
                <w:sz w:val="22"/>
                <w:szCs w:val="22"/>
              </w:rPr>
            </w:pPr>
            <w:r>
              <w:rPr>
                <w:rFonts w:cs="Arial"/>
                <w:i/>
                <w:sz w:val="22"/>
                <w:szCs w:val="22"/>
              </w:rPr>
              <w:t xml:space="preserve"> </w:t>
            </w:r>
          </w:p>
        </w:tc>
      </w:tr>
    </w:tbl>
    <w:p w:rsidR="00F773FD" w:rsidRDefault="00F773FD" w:rsidP="00F773FD">
      <w:pPr>
        <w:pStyle w:val="Text1"/>
        <w:spacing w:before="240"/>
        <w:rPr>
          <w:b/>
          <w:bCs/>
          <w:i/>
          <w:lang w:val="lt-LT"/>
        </w:rPr>
      </w:pPr>
      <w:r>
        <w:rPr>
          <w:b/>
          <w:bCs/>
          <w:lang w:val="lt-LT"/>
        </w:rPr>
        <w:lastRenderedPageBreak/>
        <w:t xml:space="preserve">4.2. Kita (-os) savivaldybė (-ės), kuriai (-ioms) tenka dalis projekto lėšų </w:t>
      </w:r>
      <w:r>
        <w:rPr>
          <w:bCs/>
          <w:i/>
          <w:lang w:val="lt-LT"/>
        </w:rPr>
        <w:t>(</w:t>
      </w:r>
      <w:r>
        <w:rPr>
          <w:bCs/>
          <w:i/>
          <w:sz w:val="22"/>
          <w:szCs w:val="22"/>
          <w:lang w:val="lt-LT"/>
        </w:rPr>
        <w:t>Šis papunktis nežymimas, jei projektas įgyvendinamas vienoje savivaldybėje)</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9112"/>
      </w:tblGrid>
      <w:tr w:rsidR="00F773FD" w:rsidTr="00974EF9">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tcPr>
          <w:p w:rsidR="00F773FD" w:rsidRDefault="00F773FD">
            <w:pPr>
              <w:rPr>
                <w:b/>
                <w:bCs/>
              </w:rPr>
            </w:pPr>
            <w:r>
              <w:rPr>
                <w:b/>
                <w:bCs/>
              </w:rPr>
              <w:t xml:space="preserve">Visos savivaldybės </w:t>
            </w:r>
          </w:p>
          <w:p w:rsidR="00F773FD" w:rsidRDefault="00F773FD">
            <w:pPr>
              <w:rPr>
                <w:bCs/>
                <w:i/>
                <w:sz w:val="22"/>
                <w:szCs w:val="20"/>
              </w:rPr>
            </w:pPr>
          </w:p>
        </w:tc>
        <w:tc>
          <w:tcPr>
            <w:tcW w:w="2985" w:type="pct"/>
            <w:tcBorders>
              <w:top w:val="single" w:sz="4" w:space="0" w:color="auto"/>
              <w:left w:val="single" w:sz="4" w:space="0" w:color="auto"/>
              <w:bottom w:val="single" w:sz="4" w:space="0" w:color="auto"/>
              <w:right w:val="single" w:sz="4" w:space="0" w:color="auto"/>
            </w:tcBorders>
            <w:hideMark/>
          </w:tcPr>
          <w:p w:rsidR="00F773FD" w:rsidRDefault="00F773FD">
            <w:pPr>
              <w:rPr>
                <w:bCs/>
                <w:i/>
                <w:sz w:val="22"/>
                <w:szCs w:val="22"/>
              </w:rPr>
            </w:pPr>
            <w:r>
              <w:rPr>
                <w:bCs/>
                <w:i/>
                <w:sz w:val="22"/>
                <w:szCs w:val="22"/>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F773FD" w:rsidTr="00974EF9">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hideMark/>
          </w:tcPr>
          <w:p w:rsidR="00F773FD" w:rsidRDefault="00F773FD">
            <w:pPr>
              <w:rPr>
                <w:b/>
                <w:bCs/>
              </w:rPr>
            </w:pPr>
            <w:r>
              <w:rPr>
                <w:b/>
                <w:bCs/>
              </w:rPr>
              <w:t>Nurodytos savivaldybės:</w:t>
            </w:r>
          </w:p>
        </w:tc>
        <w:tc>
          <w:tcPr>
            <w:tcW w:w="2985" w:type="pct"/>
            <w:tcBorders>
              <w:top w:val="single" w:sz="4" w:space="0" w:color="auto"/>
              <w:left w:val="single" w:sz="4" w:space="0" w:color="auto"/>
              <w:bottom w:val="single" w:sz="4" w:space="0" w:color="auto"/>
              <w:right w:val="single" w:sz="4" w:space="0" w:color="auto"/>
            </w:tcBorders>
            <w:hideMark/>
          </w:tcPr>
          <w:p w:rsidR="00F773FD" w:rsidRDefault="00F773FD">
            <w:pPr>
              <w:rPr>
                <w:bCs/>
                <w:i/>
                <w:sz w:val="22"/>
                <w:szCs w:val="22"/>
              </w:rPr>
            </w:pPr>
            <w:r>
              <w:rPr>
                <w:rFonts w:cs="Arial"/>
                <w:i/>
                <w:sz w:val="22"/>
                <w:szCs w:val="22"/>
              </w:rPr>
              <w:t>Šiame lauke pažymimos pasirinktos savivaldybės (p</w:t>
            </w:r>
            <w:r>
              <w:rPr>
                <w:bCs/>
                <w:i/>
                <w:sz w:val="22"/>
                <w:szCs w:val="22"/>
              </w:rPr>
              <w:t>asirenkama iš sąrašo)</w:t>
            </w:r>
            <w:r>
              <w:rPr>
                <w:rFonts w:cs="Arial"/>
                <w:i/>
                <w:sz w:val="22"/>
                <w:szCs w:val="22"/>
              </w:rPr>
              <w:t>. Galima pasirinkti daugiau nei vieną savivaldybę:</w:t>
            </w:r>
          </w:p>
          <w:p w:rsidR="00F773FD" w:rsidRDefault="00F773FD">
            <w:r>
              <w:t>Akmenės rajono</w:t>
            </w:r>
          </w:p>
          <w:p w:rsidR="00F773FD" w:rsidRDefault="00F773FD">
            <w:r>
              <w:t>Alytaus miesto</w:t>
            </w:r>
          </w:p>
          <w:p w:rsidR="00F773FD" w:rsidRDefault="00F773FD">
            <w:r>
              <w:t>Alytaus rajono</w:t>
            </w:r>
          </w:p>
          <w:p w:rsidR="00F773FD" w:rsidRDefault="00F773FD">
            <w:r>
              <w:lastRenderedPageBreak/>
              <w:t>Anykščių rajono</w:t>
            </w:r>
          </w:p>
          <w:p w:rsidR="00F773FD" w:rsidRDefault="00F773FD">
            <w:r>
              <w:t>Birštono</w:t>
            </w:r>
          </w:p>
          <w:p w:rsidR="00F773FD" w:rsidRDefault="00F773FD">
            <w:r>
              <w:t>Biržų rajono</w:t>
            </w:r>
          </w:p>
          <w:p w:rsidR="00F773FD" w:rsidRDefault="00F773FD">
            <w:r>
              <w:t>Druskininkų</w:t>
            </w:r>
          </w:p>
          <w:p w:rsidR="00F773FD" w:rsidRDefault="00F773FD">
            <w:r>
              <w:t>Elektrėnų</w:t>
            </w:r>
          </w:p>
          <w:p w:rsidR="00F773FD" w:rsidRDefault="00F773FD">
            <w:r>
              <w:t>Ignalinos rajono</w:t>
            </w:r>
          </w:p>
          <w:p w:rsidR="00F773FD" w:rsidRDefault="00F773FD">
            <w:r>
              <w:t>Jonavos rajono</w:t>
            </w:r>
          </w:p>
          <w:p w:rsidR="00F773FD" w:rsidRDefault="00F773FD">
            <w:r>
              <w:t>Joniškio rajono</w:t>
            </w:r>
          </w:p>
          <w:p w:rsidR="00F773FD" w:rsidRDefault="00F773FD">
            <w:r>
              <w:t>Jurbarko rajono</w:t>
            </w:r>
          </w:p>
          <w:p w:rsidR="00F773FD" w:rsidRDefault="00F773FD">
            <w:r>
              <w:t>Kaišiadorių rajono</w:t>
            </w:r>
          </w:p>
          <w:p w:rsidR="00F773FD" w:rsidRDefault="00F773FD">
            <w:r>
              <w:t>Kalvarijos</w:t>
            </w:r>
          </w:p>
          <w:p w:rsidR="00F773FD" w:rsidRDefault="00F773FD">
            <w:r>
              <w:t>Kauno miesto</w:t>
            </w:r>
          </w:p>
          <w:p w:rsidR="00F773FD" w:rsidRDefault="00F773FD">
            <w:r>
              <w:t>Kauno rajono</w:t>
            </w:r>
          </w:p>
          <w:p w:rsidR="00F773FD" w:rsidRDefault="00F773FD">
            <w:r>
              <w:t>Kazlų Rūdos</w:t>
            </w:r>
          </w:p>
          <w:p w:rsidR="00F773FD" w:rsidRDefault="00F773FD">
            <w:r>
              <w:t>Kėdainių rajono</w:t>
            </w:r>
          </w:p>
          <w:p w:rsidR="00F773FD" w:rsidRDefault="00F773FD">
            <w:r>
              <w:t>Kelmės rajono</w:t>
            </w:r>
          </w:p>
          <w:p w:rsidR="00F773FD" w:rsidRDefault="00F773FD">
            <w:r>
              <w:t>Klaipėdos miesto</w:t>
            </w:r>
          </w:p>
          <w:p w:rsidR="00F773FD" w:rsidRDefault="00F773FD">
            <w:r>
              <w:t>Klaipėdos rajono</w:t>
            </w:r>
          </w:p>
          <w:p w:rsidR="00F773FD" w:rsidRDefault="00F773FD">
            <w:r>
              <w:t>Kretingos rajono</w:t>
            </w:r>
          </w:p>
          <w:p w:rsidR="00F773FD" w:rsidRDefault="00F773FD">
            <w:r>
              <w:t>Kupiškio rajono</w:t>
            </w:r>
          </w:p>
          <w:p w:rsidR="00F773FD" w:rsidRDefault="00F773FD">
            <w:r>
              <w:t>Lazdijų rajono</w:t>
            </w:r>
          </w:p>
          <w:p w:rsidR="00F773FD" w:rsidRDefault="00F773FD">
            <w:r>
              <w:t>Marijampolės</w:t>
            </w:r>
          </w:p>
          <w:p w:rsidR="00F773FD" w:rsidRDefault="00F773FD">
            <w:r>
              <w:t>Mažeikių rajono</w:t>
            </w:r>
          </w:p>
          <w:p w:rsidR="00F773FD" w:rsidRDefault="00F773FD">
            <w:r>
              <w:t>Molėtų rajono</w:t>
            </w:r>
          </w:p>
          <w:p w:rsidR="00F773FD" w:rsidRDefault="00F773FD">
            <w:r>
              <w:t>Neringos</w:t>
            </w:r>
          </w:p>
          <w:p w:rsidR="00F773FD" w:rsidRDefault="00F773FD">
            <w:r>
              <w:t>Pagėgių</w:t>
            </w:r>
          </w:p>
          <w:p w:rsidR="00F773FD" w:rsidRDefault="00F773FD">
            <w:r>
              <w:t>Pakruojo rajono</w:t>
            </w:r>
          </w:p>
          <w:p w:rsidR="00F773FD" w:rsidRDefault="00F773FD">
            <w:r>
              <w:t>Palangos miesto</w:t>
            </w:r>
          </w:p>
          <w:p w:rsidR="00F773FD" w:rsidRDefault="00F773FD">
            <w:r>
              <w:t>Panevėžio miesto</w:t>
            </w:r>
          </w:p>
          <w:p w:rsidR="00F773FD" w:rsidRDefault="00F773FD">
            <w:r>
              <w:t>Panevėžio rajono</w:t>
            </w:r>
          </w:p>
          <w:p w:rsidR="00F773FD" w:rsidRDefault="00F773FD">
            <w:r>
              <w:t>Pasvalio rajono</w:t>
            </w:r>
          </w:p>
          <w:p w:rsidR="00F773FD" w:rsidRDefault="00F773FD">
            <w:r>
              <w:t>Plungės rajono</w:t>
            </w:r>
          </w:p>
          <w:p w:rsidR="00F773FD" w:rsidRDefault="00F773FD">
            <w:r>
              <w:t>Prienų rajono</w:t>
            </w:r>
          </w:p>
          <w:p w:rsidR="00F773FD" w:rsidRDefault="00F773FD">
            <w:r>
              <w:t>Radviliškio rajono</w:t>
            </w:r>
          </w:p>
          <w:p w:rsidR="00F773FD" w:rsidRDefault="00F773FD">
            <w:r>
              <w:lastRenderedPageBreak/>
              <w:t>Raseinių rajono</w:t>
            </w:r>
          </w:p>
          <w:p w:rsidR="00F773FD" w:rsidRDefault="00F773FD">
            <w:r>
              <w:t>Rietavo</w:t>
            </w:r>
          </w:p>
          <w:p w:rsidR="00F773FD" w:rsidRDefault="00F773FD">
            <w:r>
              <w:t>Rokiškio rajono</w:t>
            </w:r>
          </w:p>
          <w:p w:rsidR="00F773FD" w:rsidRDefault="00F773FD">
            <w:r>
              <w:t>Skuodo rajono</w:t>
            </w:r>
          </w:p>
          <w:p w:rsidR="00F773FD" w:rsidRDefault="00F773FD">
            <w:r>
              <w:t>Šakių rajono</w:t>
            </w:r>
          </w:p>
          <w:p w:rsidR="00F773FD" w:rsidRDefault="00F773FD">
            <w:r>
              <w:t>Šalčininkų rajono</w:t>
            </w:r>
          </w:p>
          <w:p w:rsidR="00F773FD" w:rsidRDefault="00F773FD">
            <w:r>
              <w:t>Šiaulių miesto</w:t>
            </w:r>
          </w:p>
          <w:p w:rsidR="00F773FD" w:rsidRDefault="00F773FD">
            <w:r>
              <w:t>Šiaulių rajono</w:t>
            </w:r>
          </w:p>
          <w:p w:rsidR="00F773FD" w:rsidRDefault="00F773FD">
            <w:r>
              <w:t>Šilalės rajono</w:t>
            </w:r>
          </w:p>
          <w:p w:rsidR="00F773FD" w:rsidRDefault="00F773FD">
            <w:r>
              <w:t>Šilutės rajono</w:t>
            </w:r>
          </w:p>
          <w:p w:rsidR="00F773FD" w:rsidRDefault="00F773FD">
            <w:r>
              <w:t>Širvintų rajono</w:t>
            </w:r>
          </w:p>
          <w:p w:rsidR="00F773FD" w:rsidRDefault="00F773FD">
            <w:r>
              <w:t>Švenčionių rajono</w:t>
            </w:r>
          </w:p>
          <w:p w:rsidR="00F773FD" w:rsidRDefault="00F773FD">
            <w:r>
              <w:t>Tauragės rajono</w:t>
            </w:r>
          </w:p>
          <w:p w:rsidR="00F773FD" w:rsidRDefault="00F773FD">
            <w:r>
              <w:t>Telšių rajono</w:t>
            </w:r>
          </w:p>
          <w:p w:rsidR="00F773FD" w:rsidRDefault="00F773FD">
            <w:r>
              <w:t>Trakų rajono</w:t>
            </w:r>
          </w:p>
          <w:p w:rsidR="00F773FD" w:rsidRDefault="00F773FD">
            <w:r>
              <w:t>Ukmergės rajono</w:t>
            </w:r>
          </w:p>
          <w:p w:rsidR="00F773FD" w:rsidRDefault="00F773FD">
            <w:r>
              <w:t>Utenos rajono</w:t>
            </w:r>
          </w:p>
          <w:p w:rsidR="00F773FD" w:rsidRDefault="00F773FD">
            <w:r>
              <w:t>Varėnos rajono</w:t>
            </w:r>
          </w:p>
          <w:p w:rsidR="00F773FD" w:rsidRDefault="00F773FD">
            <w:r>
              <w:t>Vilkaviškio rajono</w:t>
            </w:r>
          </w:p>
          <w:p w:rsidR="00F773FD" w:rsidRDefault="00F773FD">
            <w:r>
              <w:t>Vilniaus miesto</w:t>
            </w:r>
          </w:p>
          <w:p w:rsidR="00F773FD" w:rsidRDefault="00F773FD">
            <w:r>
              <w:t>Vilniaus rajono</w:t>
            </w:r>
          </w:p>
          <w:p w:rsidR="00F773FD" w:rsidRDefault="00F773FD">
            <w:r>
              <w:t>Visagino miesto</w:t>
            </w:r>
          </w:p>
          <w:p w:rsidR="00F773FD" w:rsidRDefault="00F773FD">
            <w:pPr>
              <w:rPr>
                <w:bCs/>
                <w:i/>
                <w:sz w:val="22"/>
                <w:szCs w:val="22"/>
              </w:rPr>
            </w:pPr>
            <w:r>
              <w:t>Zarasų rajono</w:t>
            </w:r>
          </w:p>
        </w:tc>
      </w:tr>
    </w:tbl>
    <w:p w:rsidR="00F773FD" w:rsidRDefault="00F773FD" w:rsidP="00F773FD">
      <w:pPr>
        <w:rPr>
          <w:vanish/>
          <w:szCs w:val="20"/>
        </w:rPr>
      </w:pPr>
    </w:p>
    <w:tbl>
      <w:tblPr>
        <w:tblpPr w:leftFromText="180" w:rightFromText="180" w:vertAnchor="text" w:horzAnchor="margin" w:tblpY="292"/>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1743"/>
      </w:tblGrid>
      <w:tr w:rsidR="00F773FD" w:rsidTr="009764A8">
        <w:trPr>
          <w:trHeight w:val="427"/>
        </w:trPr>
        <w:tc>
          <w:tcPr>
            <w:tcW w:w="1153" w:type="pct"/>
            <w:tcBorders>
              <w:top w:val="single" w:sz="4" w:space="0" w:color="auto"/>
              <w:left w:val="single" w:sz="4" w:space="0" w:color="auto"/>
              <w:bottom w:val="single" w:sz="4" w:space="0" w:color="auto"/>
              <w:right w:val="single" w:sz="4" w:space="0" w:color="auto"/>
            </w:tcBorders>
            <w:shd w:val="clear" w:color="auto" w:fill="E0E0E0"/>
          </w:tcPr>
          <w:p w:rsidR="00F773FD" w:rsidRDefault="00F773FD" w:rsidP="009764A8">
            <w:pPr>
              <w:ind w:left="83" w:firstLine="0"/>
              <w:rPr>
                <w:b/>
                <w:bCs/>
              </w:rPr>
            </w:pPr>
            <w:r>
              <w:rPr>
                <w:b/>
                <w:bCs/>
              </w:rPr>
              <w:t xml:space="preserve">4.3. Projekto įgyvendinimo vieta </w:t>
            </w:r>
          </w:p>
          <w:p w:rsidR="00F773FD" w:rsidRDefault="00F773FD">
            <w:pPr>
              <w:ind w:left="83"/>
              <w:rPr>
                <w:b/>
                <w:bCs/>
              </w:rPr>
            </w:pPr>
          </w:p>
        </w:tc>
        <w:tc>
          <w:tcPr>
            <w:tcW w:w="3847" w:type="pct"/>
            <w:tcBorders>
              <w:top w:val="single" w:sz="4" w:space="0" w:color="auto"/>
              <w:left w:val="single" w:sz="4" w:space="0" w:color="auto"/>
              <w:bottom w:val="single" w:sz="4" w:space="0" w:color="auto"/>
              <w:right w:val="single" w:sz="4" w:space="0" w:color="auto"/>
            </w:tcBorders>
          </w:tcPr>
          <w:p w:rsidR="00F773FD" w:rsidRDefault="004D0A06" w:rsidP="004D0A06">
            <w:pPr>
              <w:ind w:firstLine="0"/>
              <w:rPr>
                <w:i/>
                <w:szCs w:val="20"/>
              </w:rPr>
            </w:pPr>
            <w:r>
              <w:rPr>
                <w:bCs/>
                <w:i/>
                <w:sz w:val="22"/>
                <w:szCs w:val="22"/>
              </w:rPr>
              <w:t>Netaikoma</w:t>
            </w:r>
          </w:p>
        </w:tc>
      </w:tr>
    </w:tbl>
    <w:p w:rsidR="00A8111A" w:rsidRDefault="00A8111A" w:rsidP="00F773FD">
      <w:pPr>
        <w:pStyle w:val="Heading1"/>
      </w:pPr>
    </w:p>
    <w:p w:rsidR="00A8111A" w:rsidRDefault="00A8111A" w:rsidP="00F773FD">
      <w:pPr>
        <w:pStyle w:val="Heading1"/>
      </w:pPr>
    </w:p>
    <w:p w:rsidR="00F773FD" w:rsidRDefault="00F773FD" w:rsidP="00F773FD">
      <w:pPr>
        <w:pStyle w:val="Heading1"/>
      </w:pPr>
      <w:r>
        <w:t xml:space="preserve">5. PROJEKTO APRAŠYMAS </w:t>
      </w:r>
      <w:bookmarkEnd w:id="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773FD" w:rsidRDefault="00F773FD">
            <w:pPr>
              <w:jc w:val="center"/>
              <w:rPr>
                <w:b/>
                <w:bCs/>
              </w:rPr>
            </w:pPr>
            <w:r>
              <w:rPr>
                <w:b/>
              </w:rPr>
              <w:t>5.1. Projekto poreikis. Pasirinkto sprendimo ir numatomo rezultato aprašymas</w:t>
            </w:r>
          </w:p>
        </w:tc>
      </w:tr>
      <w:tr w:rsidR="00F773FD">
        <w:trPr>
          <w:trHeight w:val="443"/>
        </w:trPr>
        <w:tc>
          <w:tcPr>
            <w:tcW w:w="14992" w:type="dxa"/>
            <w:tcBorders>
              <w:top w:val="single" w:sz="4" w:space="0" w:color="auto"/>
              <w:left w:val="single" w:sz="4" w:space="0" w:color="auto"/>
              <w:bottom w:val="single" w:sz="4" w:space="0" w:color="auto"/>
              <w:right w:val="single" w:sz="4" w:space="0" w:color="auto"/>
            </w:tcBorders>
            <w:vAlign w:val="center"/>
            <w:hideMark/>
          </w:tcPr>
          <w:p w:rsidR="00F773FD" w:rsidRDefault="00F773FD">
            <w:pPr>
              <w:widowControl w:val="0"/>
              <w:shd w:val="clear" w:color="auto" w:fill="FFFFFF"/>
              <w:spacing w:before="40"/>
              <w:rPr>
                <w:rFonts w:cs="Arial"/>
                <w:i/>
                <w:sz w:val="22"/>
                <w:szCs w:val="22"/>
              </w:rPr>
            </w:pPr>
            <w:r>
              <w:rPr>
                <w:rFonts w:cs="Arial"/>
                <w:i/>
                <w:sz w:val="22"/>
                <w:szCs w:val="22"/>
              </w:rPr>
              <w:t xml:space="preserve">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w:t>
            </w:r>
            <w:r>
              <w:rPr>
                <w:rFonts w:cs="Arial"/>
                <w:i/>
                <w:sz w:val="22"/>
                <w:szCs w:val="22"/>
              </w:rPr>
              <w:lastRenderedPageBreak/>
              <w:t>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rsidR="00F773FD" w:rsidRDefault="00F773FD">
            <w:pPr>
              <w:widowControl w:val="0"/>
              <w:shd w:val="clear" w:color="auto" w:fill="FFFFFF"/>
              <w:spacing w:before="40"/>
              <w:rPr>
                <w:rFonts w:cs="Arial"/>
                <w:i/>
                <w:sz w:val="22"/>
                <w:szCs w:val="22"/>
              </w:rPr>
            </w:pPr>
            <w:r>
              <w:rPr>
                <w:rFonts w:cs="Arial"/>
                <w:i/>
                <w:sz w:val="22"/>
                <w:szCs w:val="22"/>
              </w:rPr>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w:t>
            </w:r>
            <w:r>
              <w:rPr>
                <w:i/>
                <w:sz w:val="22"/>
              </w:rPr>
              <w:t>projekto tematika atitinka ES Baltijos jūros regiono strategijos veiksmų plane išdėstytas politines sritis, horizontaliuosius veiksmus ir (ar) įgyvendinimo pavyzdžius, taip pat įvertinant tarptautinio bendradarbiavimo aspektą (jei numatomas).</w:t>
            </w:r>
          </w:p>
          <w:p w:rsidR="00F773FD" w:rsidRDefault="00F773FD">
            <w:pPr>
              <w:widowControl w:val="0"/>
              <w:shd w:val="clear" w:color="auto" w:fill="FFFFFF"/>
              <w:spacing w:before="40"/>
              <w:rPr>
                <w:rFonts w:cs="Arial"/>
                <w:i/>
                <w:sz w:val="22"/>
                <w:szCs w:val="22"/>
              </w:rPr>
            </w:pPr>
            <w:r>
              <w:rPr>
                <w:rFonts w:cs="Arial"/>
                <w:i/>
                <w:sz w:val="22"/>
                <w:szCs w:val="22"/>
              </w:rPr>
              <w:t>Galimas simbolių skaičius – 15 000.</w:t>
            </w:r>
          </w:p>
          <w:p w:rsidR="00F773FD" w:rsidRDefault="00F773FD">
            <w:pPr>
              <w:rPr>
                <w:b/>
                <w:sz w:val="22"/>
                <w:szCs w:val="22"/>
              </w:rPr>
            </w:pPr>
            <w:r>
              <w:rPr>
                <w:rFonts w:cs="Arial"/>
                <w:i/>
                <w:sz w:val="22"/>
                <w:szCs w:val="22"/>
              </w:rPr>
              <w:t>Nurodyti privaloma.</w:t>
            </w:r>
          </w:p>
        </w:tc>
      </w:tr>
    </w:tbl>
    <w:p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773FD" w:rsidRDefault="00F773FD">
            <w:pPr>
              <w:keepNext/>
              <w:jc w:val="center"/>
              <w:rPr>
                <w:b/>
              </w:rPr>
            </w:pPr>
            <w:r>
              <w:rPr>
                <w:b/>
              </w:rPr>
              <w:t>5.2. Projekto santrauka (skelbiama viešai)</w:t>
            </w:r>
          </w:p>
        </w:tc>
      </w:tr>
      <w:tr w:rsidR="00F773FD">
        <w:trPr>
          <w:trHeight w:val="592"/>
        </w:trPr>
        <w:tc>
          <w:tcPr>
            <w:tcW w:w="14992" w:type="dxa"/>
            <w:tcBorders>
              <w:top w:val="single" w:sz="4" w:space="0" w:color="auto"/>
              <w:left w:val="single" w:sz="4" w:space="0" w:color="auto"/>
              <w:bottom w:val="single" w:sz="4" w:space="0" w:color="auto"/>
              <w:right w:val="single" w:sz="4" w:space="0" w:color="auto"/>
            </w:tcBorders>
            <w:vAlign w:val="center"/>
            <w:hideMark/>
          </w:tcPr>
          <w:p w:rsidR="00F773FD" w:rsidRDefault="00F773FD">
            <w:pPr>
              <w:rPr>
                <w:i/>
                <w:sz w:val="22"/>
                <w:szCs w:val="22"/>
              </w:rPr>
            </w:pPr>
            <w:r>
              <w:rPr>
                <w:i/>
                <w:sz w:val="22"/>
                <w:szCs w:val="22"/>
              </w:rPr>
              <w:t xml:space="preserve">Trumpai ir glaustai aprašoma projekto esmė, t. y. projekto tikslas, kokios projekto veiklos bus įgyvendinamos ir kokių rezultatų šiomis veiklomis siekiama. Ši informacija skelbiama viešai </w:t>
            </w:r>
            <w:hyperlink r:id="rId20" w:history="1">
              <w:r>
                <w:rPr>
                  <w:rStyle w:val="Hyperlink"/>
                  <w:i/>
                  <w:sz w:val="22"/>
                  <w:szCs w:val="22"/>
                </w:rPr>
                <w:t>ES</w:t>
              </w:r>
            </w:hyperlink>
            <w:r>
              <w:rPr>
                <w:i/>
                <w:sz w:val="22"/>
                <w:szCs w:val="22"/>
              </w:rPr>
              <w:t xml:space="preserve"> struktūrinių fondų svetainėje </w:t>
            </w:r>
            <w:hyperlink r:id="rId21" w:history="1">
              <w:r>
                <w:rPr>
                  <w:rStyle w:val="Hyperlink"/>
                  <w:i/>
                  <w:sz w:val="22"/>
                  <w:szCs w:val="22"/>
                </w:rPr>
                <w:t>www.esinvesticijos.lt</w:t>
              </w:r>
            </w:hyperlink>
            <w:r>
              <w:rPr>
                <w:i/>
                <w:sz w:val="22"/>
                <w:szCs w:val="22"/>
              </w:rPr>
              <w:t xml:space="preserve"> (toliau – svetainė </w:t>
            </w:r>
            <w:hyperlink r:id="rId22" w:history="1">
              <w:r>
                <w:rPr>
                  <w:rStyle w:val="Hyperlink"/>
                  <w:i/>
                  <w:sz w:val="22"/>
                  <w:szCs w:val="22"/>
                </w:rPr>
                <w:t>www.esinvesticijos.lt</w:t>
              </w:r>
            </w:hyperlink>
            <w:r>
              <w:rPr>
                <w:i/>
                <w:sz w:val="22"/>
                <w:szCs w:val="22"/>
              </w:rPr>
              <w:t>).</w:t>
            </w:r>
          </w:p>
          <w:p w:rsidR="00F773FD" w:rsidRDefault="00F773FD">
            <w:pPr>
              <w:rPr>
                <w:i/>
                <w:sz w:val="22"/>
                <w:szCs w:val="22"/>
              </w:rPr>
            </w:pPr>
            <w:r>
              <w:rPr>
                <w:i/>
                <w:sz w:val="22"/>
                <w:szCs w:val="22"/>
              </w:rPr>
              <w:t>Galimas simbolių skaičius – 2 000.</w:t>
            </w:r>
          </w:p>
          <w:p w:rsidR="00F773FD" w:rsidRDefault="00F773FD">
            <w:pPr>
              <w:rPr>
                <w:b/>
                <w:sz w:val="22"/>
                <w:szCs w:val="22"/>
              </w:rPr>
            </w:pPr>
            <w:r>
              <w:rPr>
                <w:rFonts w:cs="Arial"/>
                <w:i/>
                <w:sz w:val="22"/>
                <w:szCs w:val="22"/>
              </w:rPr>
              <w:t>Nurodyti privaloma.</w:t>
            </w:r>
            <w:r>
              <w:rPr>
                <w:rFonts w:cs="Arial"/>
                <w:sz w:val="22"/>
                <w:szCs w:val="22"/>
              </w:rPr>
              <w:t xml:space="preserve"> </w:t>
            </w:r>
          </w:p>
        </w:tc>
      </w:tr>
    </w:tbl>
    <w:p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773FD" w:rsidRDefault="00F773FD">
            <w:pPr>
              <w:jc w:val="center"/>
              <w:rPr>
                <w:b/>
                <w:bCs/>
              </w:rPr>
            </w:pPr>
            <w:r>
              <w:rPr>
                <w:b/>
                <w:bCs/>
              </w:rPr>
              <w:t>5.3. Projekto vykdytojo pajėgumas įgyvendinti projektą ir projekto valdymo aprašymas.</w:t>
            </w:r>
          </w:p>
          <w:p w:rsidR="00F773FD" w:rsidRDefault="00F773FD" w:rsidP="00A8111A">
            <w:pPr>
              <w:jc w:val="center"/>
              <w:rPr>
                <w:b/>
                <w:bCs/>
                <w:sz w:val="22"/>
                <w:szCs w:val="20"/>
              </w:rPr>
            </w:pPr>
            <w:r>
              <w:rPr>
                <w:b/>
                <w:bCs/>
              </w:rPr>
              <w:t>Partnerių pasirinkimo pagrįstumas</w:t>
            </w:r>
            <w:r w:rsidR="00A8111A">
              <w:rPr>
                <w:b/>
                <w:bCs/>
              </w:rPr>
              <w:t xml:space="preserve"> (</w:t>
            </w:r>
            <w:r w:rsidR="00A8111A" w:rsidRPr="00A8111A">
              <w:rPr>
                <w:b/>
                <w:bCs/>
                <w:i/>
              </w:rPr>
              <w:t>netaikoma</w:t>
            </w:r>
            <w:r w:rsidR="00A8111A">
              <w:rPr>
                <w:b/>
                <w:bCs/>
              </w:rPr>
              <w:t>)</w:t>
            </w:r>
          </w:p>
        </w:tc>
      </w:tr>
      <w:tr w:rsidR="00F773FD">
        <w:trPr>
          <w:trHeight w:val="422"/>
        </w:trPr>
        <w:tc>
          <w:tcPr>
            <w:tcW w:w="14992" w:type="dxa"/>
            <w:tcBorders>
              <w:top w:val="single" w:sz="4" w:space="0" w:color="auto"/>
              <w:left w:val="single" w:sz="4" w:space="0" w:color="auto"/>
              <w:bottom w:val="single" w:sz="4" w:space="0" w:color="auto"/>
              <w:right w:val="single" w:sz="4" w:space="0" w:color="auto"/>
            </w:tcBorders>
            <w:hideMark/>
          </w:tcPr>
          <w:p w:rsidR="005D3362" w:rsidRDefault="005D3362" w:rsidP="005D3362">
            <w:pPr>
              <w:rPr>
                <w:i/>
                <w:sz w:val="22"/>
                <w:szCs w:val="20"/>
              </w:rPr>
            </w:pPr>
            <w:r>
              <w:rPr>
                <w:i/>
                <w:sz w:val="22"/>
              </w:rPr>
              <w:t>Aprašoma projekto valdymo grupės narių ir (arba) projektą administruojančio personalo atsakomybė ir funkcijos.</w:t>
            </w:r>
          </w:p>
          <w:p w:rsidR="005D3362" w:rsidRDefault="005D3362" w:rsidP="005D3362">
            <w:pPr>
              <w:rPr>
                <w:i/>
                <w:sz w:val="22"/>
              </w:rPr>
            </w:pPr>
            <w:r>
              <w:rPr>
                <w:i/>
                <w:sz w:val="22"/>
              </w:rPr>
              <w:t>Taip pat detalizuojami pareiškėjo turimi administravimo gebėjimai, reikalingi projektui įgyvendinti.</w:t>
            </w:r>
          </w:p>
          <w:p w:rsidR="005D3362" w:rsidRDefault="005D3362" w:rsidP="005D3362">
            <w:pPr>
              <w:rPr>
                <w:i/>
                <w:sz w:val="22"/>
                <w:szCs w:val="20"/>
              </w:rPr>
            </w:pPr>
            <w:r>
              <w:rPr>
                <w:i/>
                <w:sz w:val="22"/>
              </w:rPr>
              <w:t xml:space="preserve">Galimas simbolių skaičius – 15 000. </w:t>
            </w:r>
          </w:p>
          <w:p w:rsidR="00F773FD" w:rsidRDefault="005D3362" w:rsidP="005D3362">
            <w:pPr>
              <w:rPr>
                <w:sz w:val="22"/>
              </w:rPr>
            </w:pPr>
            <w:r>
              <w:rPr>
                <w:i/>
                <w:sz w:val="22"/>
              </w:rPr>
              <w:t>Nurodyti privaloma.</w:t>
            </w:r>
          </w:p>
        </w:tc>
      </w:tr>
    </w:tbl>
    <w:p w:rsidR="00F773FD" w:rsidRDefault="00F773FD" w:rsidP="00F773FD"/>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3"/>
      </w:tblGrid>
      <w:tr w:rsidR="00F773FD" w:rsidTr="008C5D2C">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773FD" w:rsidRDefault="00F773FD">
            <w:pPr>
              <w:jc w:val="center"/>
              <w:rPr>
                <w:b/>
                <w:bCs/>
              </w:rPr>
            </w:pPr>
            <w:r>
              <w:rPr>
                <w:b/>
              </w:rPr>
              <w:t>5.4. Projekto įgyvendinimo rizikos ir jų valdymas</w:t>
            </w:r>
            <w:r w:rsidR="00D43D3B">
              <w:rPr>
                <w:b/>
              </w:rPr>
              <w:t xml:space="preserve"> (</w:t>
            </w:r>
            <w:r w:rsidR="00D43D3B" w:rsidRPr="00D43D3B">
              <w:rPr>
                <w:b/>
                <w:i/>
              </w:rPr>
              <w:t>netaikoma</w:t>
            </w:r>
            <w:r w:rsidR="00D43D3B">
              <w:rPr>
                <w:b/>
              </w:rPr>
              <w:t>)</w:t>
            </w:r>
          </w:p>
        </w:tc>
      </w:tr>
      <w:tr w:rsidR="00F773FD" w:rsidTr="008C5D2C">
        <w:trPr>
          <w:trHeight w:val="375"/>
        </w:trPr>
        <w:tc>
          <w:tcPr>
            <w:tcW w:w="5000" w:type="pct"/>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419"/>
              <w:gridCol w:w="3871"/>
              <w:gridCol w:w="5056"/>
            </w:tblGrid>
            <w:tr w:rsidR="00F773FD" w:rsidTr="008C5D2C">
              <w:tc>
                <w:tcPr>
                  <w:tcW w:w="1421" w:type="dxa"/>
                  <w:tcBorders>
                    <w:top w:val="single" w:sz="4" w:space="0" w:color="auto"/>
                    <w:left w:val="single" w:sz="4" w:space="0" w:color="auto"/>
                    <w:bottom w:val="single" w:sz="4" w:space="0" w:color="auto"/>
                    <w:right w:val="single" w:sz="4" w:space="0" w:color="auto"/>
                  </w:tcBorders>
                  <w:hideMark/>
                </w:tcPr>
                <w:p w:rsidR="00F773FD" w:rsidRDefault="00F773FD" w:rsidP="008C5D2C">
                  <w:pPr>
                    <w:ind w:firstLine="0"/>
                    <w:rPr>
                      <w:b/>
                    </w:rPr>
                  </w:pPr>
                  <w:r>
                    <w:rPr>
                      <w:b/>
                    </w:rPr>
                    <w:t>Eil. Nr.</w:t>
                  </w:r>
                </w:p>
              </w:tc>
              <w:tc>
                <w:tcPr>
                  <w:tcW w:w="3419"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b/>
                    </w:rPr>
                  </w:pPr>
                  <w:r>
                    <w:rPr>
                      <w:b/>
                    </w:rPr>
                    <w:t>Rizikos pavadinimas</w:t>
                  </w:r>
                </w:p>
              </w:tc>
              <w:tc>
                <w:tcPr>
                  <w:tcW w:w="3871"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b/>
                    </w:rPr>
                  </w:pPr>
                  <w:r>
                    <w:rPr>
                      <w:b/>
                    </w:rPr>
                    <w:t>Rizikos detalizavimas</w:t>
                  </w:r>
                </w:p>
              </w:tc>
              <w:tc>
                <w:tcPr>
                  <w:tcW w:w="5056"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b/>
                    </w:rPr>
                  </w:pPr>
                  <w:r>
                    <w:rPr>
                      <w:b/>
                    </w:rPr>
                    <w:t>Priemonės rizikai valdyti</w:t>
                  </w:r>
                </w:p>
              </w:tc>
            </w:tr>
            <w:tr w:rsidR="00F773FD" w:rsidTr="008C5D2C">
              <w:tc>
                <w:tcPr>
                  <w:tcW w:w="1421" w:type="dxa"/>
                  <w:tcBorders>
                    <w:top w:val="single" w:sz="4" w:space="0" w:color="auto"/>
                    <w:left w:val="single" w:sz="4" w:space="0" w:color="auto"/>
                    <w:bottom w:val="single" w:sz="4" w:space="0" w:color="auto"/>
                    <w:right w:val="single" w:sz="4" w:space="0" w:color="auto"/>
                  </w:tcBorders>
                  <w:hideMark/>
                </w:tcPr>
                <w:p w:rsidR="00F773FD" w:rsidRDefault="00F773FD">
                  <w:pPr>
                    <w:rPr>
                      <w:sz w:val="22"/>
                      <w:szCs w:val="20"/>
                    </w:rPr>
                  </w:pPr>
                  <w:r>
                    <w:rPr>
                      <w:sz w:val="22"/>
                    </w:rPr>
                    <w:t>1.</w:t>
                  </w:r>
                </w:p>
              </w:tc>
              <w:tc>
                <w:tcPr>
                  <w:tcW w:w="3419" w:type="dxa"/>
                  <w:tcBorders>
                    <w:top w:val="single" w:sz="4" w:space="0" w:color="auto"/>
                    <w:left w:val="single" w:sz="4" w:space="0" w:color="auto"/>
                    <w:bottom w:val="single" w:sz="4" w:space="0" w:color="auto"/>
                    <w:right w:val="single" w:sz="4" w:space="0" w:color="auto"/>
                  </w:tcBorders>
                </w:tcPr>
                <w:p w:rsidR="00F773FD" w:rsidRDefault="008C5D2C">
                  <w:pPr>
                    <w:rPr>
                      <w:sz w:val="22"/>
                    </w:rPr>
                  </w:pPr>
                  <w:r>
                    <w:rPr>
                      <w:sz w:val="22"/>
                    </w:rPr>
                    <w:t xml:space="preserve">Netaikoma </w:t>
                  </w:r>
                </w:p>
              </w:tc>
              <w:tc>
                <w:tcPr>
                  <w:tcW w:w="3871" w:type="dxa"/>
                  <w:tcBorders>
                    <w:top w:val="single" w:sz="4" w:space="0" w:color="auto"/>
                    <w:left w:val="single" w:sz="4" w:space="0" w:color="auto"/>
                    <w:bottom w:val="single" w:sz="4" w:space="0" w:color="auto"/>
                    <w:right w:val="single" w:sz="4" w:space="0" w:color="auto"/>
                  </w:tcBorders>
                </w:tcPr>
                <w:p w:rsidR="00F773FD" w:rsidRDefault="008C5D2C">
                  <w:pPr>
                    <w:rPr>
                      <w:sz w:val="22"/>
                    </w:rPr>
                  </w:pPr>
                  <w:r>
                    <w:rPr>
                      <w:sz w:val="22"/>
                    </w:rPr>
                    <w:t>Netaikoma</w:t>
                  </w:r>
                </w:p>
              </w:tc>
              <w:tc>
                <w:tcPr>
                  <w:tcW w:w="5056" w:type="dxa"/>
                  <w:tcBorders>
                    <w:top w:val="single" w:sz="4" w:space="0" w:color="auto"/>
                    <w:left w:val="single" w:sz="4" w:space="0" w:color="auto"/>
                    <w:bottom w:val="single" w:sz="4" w:space="0" w:color="auto"/>
                    <w:right w:val="single" w:sz="4" w:space="0" w:color="auto"/>
                  </w:tcBorders>
                </w:tcPr>
                <w:p w:rsidR="00F773FD" w:rsidRDefault="008C5D2C">
                  <w:pPr>
                    <w:rPr>
                      <w:sz w:val="22"/>
                    </w:rPr>
                  </w:pPr>
                  <w:r>
                    <w:rPr>
                      <w:sz w:val="22"/>
                    </w:rPr>
                    <w:t>Netaikoma</w:t>
                  </w:r>
                </w:p>
              </w:tc>
            </w:tr>
            <w:tr w:rsidR="00F773FD" w:rsidTr="008C5D2C">
              <w:tc>
                <w:tcPr>
                  <w:tcW w:w="1421"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sz w:val="22"/>
                    </w:rPr>
                  </w:pPr>
                  <w:r>
                    <w:rPr>
                      <w:sz w:val="22"/>
                    </w:rPr>
                    <w:t>(...)</w:t>
                  </w:r>
                </w:p>
              </w:tc>
              <w:tc>
                <w:tcPr>
                  <w:tcW w:w="3419"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sz w:val="22"/>
                    </w:rPr>
                  </w:pPr>
                  <w:r>
                    <w:rPr>
                      <w:sz w:val="22"/>
                    </w:rPr>
                    <w:t>(...)</w:t>
                  </w:r>
                </w:p>
              </w:tc>
              <w:tc>
                <w:tcPr>
                  <w:tcW w:w="3871"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sz w:val="22"/>
                    </w:rPr>
                  </w:pPr>
                  <w:r>
                    <w:rPr>
                      <w:sz w:val="22"/>
                    </w:rPr>
                    <w:t>(...)</w:t>
                  </w:r>
                </w:p>
              </w:tc>
              <w:tc>
                <w:tcPr>
                  <w:tcW w:w="5056" w:type="dxa"/>
                  <w:tcBorders>
                    <w:top w:val="single" w:sz="4" w:space="0" w:color="auto"/>
                    <w:left w:val="single" w:sz="4" w:space="0" w:color="auto"/>
                    <w:bottom w:val="single" w:sz="4" w:space="0" w:color="auto"/>
                    <w:right w:val="single" w:sz="4" w:space="0" w:color="auto"/>
                  </w:tcBorders>
                  <w:hideMark/>
                </w:tcPr>
                <w:p w:rsidR="00F773FD" w:rsidRDefault="00F773FD">
                  <w:pPr>
                    <w:jc w:val="center"/>
                    <w:rPr>
                      <w:sz w:val="22"/>
                    </w:rPr>
                  </w:pPr>
                  <w:r>
                    <w:rPr>
                      <w:sz w:val="22"/>
                    </w:rPr>
                    <w:t>(...)</w:t>
                  </w:r>
                </w:p>
              </w:tc>
            </w:tr>
          </w:tbl>
          <w:p w:rsidR="00F773FD" w:rsidRDefault="00F773FD">
            <w:pPr>
              <w:rPr>
                <w:b/>
              </w:rPr>
            </w:pPr>
          </w:p>
        </w:tc>
      </w:tr>
    </w:tbl>
    <w:p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trPr>
          <w:trHeight w:val="375"/>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773FD" w:rsidRDefault="00F773FD">
            <w:pPr>
              <w:jc w:val="center"/>
              <w:rPr>
                <w:b/>
                <w:bCs/>
              </w:rPr>
            </w:pPr>
            <w:r>
              <w:rPr>
                <w:b/>
                <w:bCs/>
              </w:rPr>
              <w:t>5.5. Planuojamas projekto rezultatų naudojimas po projekto pabaigos</w:t>
            </w:r>
            <w:r w:rsidR="00A8111A">
              <w:rPr>
                <w:b/>
                <w:bCs/>
              </w:rPr>
              <w:t xml:space="preserve"> (</w:t>
            </w:r>
            <w:r w:rsidR="00A8111A" w:rsidRPr="00A8111A">
              <w:rPr>
                <w:b/>
                <w:bCs/>
                <w:i/>
              </w:rPr>
              <w:t>netaikoma</w:t>
            </w:r>
            <w:r w:rsidR="00A8111A">
              <w:rPr>
                <w:b/>
                <w:bCs/>
              </w:rPr>
              <w:t>)</w:t>
            </w:r>
            <w:r>
              <w:rPr>
                <w:b/>
                <w:bCs/>
              </w:rPr>
              <w:t xml:space="preserve"> </w:t>
            </w:r>
          </w:p>
        </w:tc>
      </w:tr>
      <w:tr w:rsidR="00F773FD" w:rsidTr="00A8111A">
        <w:trPr>
          <w:trHeight w:val="682"/>
        </w:trPr>
        <w:tc>
          <w:tcPr>
            <w:tcW w:w="14992" w:type="dxa"/>
            <w:tcBorders>
              <w:top w:val="single" w:sz="4" w:space="0" w:color="auto"/>
              <w:left w:val="single" w:sz="4" w:space="0" w:color="auto"/>
              <w:bottom w:val="single" w:sz="4" w:space="0" w:color="auto"/>
              <w:right w:val="single" w:sz="4" w:space="0" w:color="auto"/>
            </w:tcBorders>
          </w:tcPr>
          <w:p w:rsidR="00F773FD" w:rsidRDefault="00F773FD" w:rsidP="001C250C">
            <w:pPr>
              <w:widowControl w:val="0"/>
              <w:shd w:val="clear" w:color="auto" w:fill="FFFFFF"/>
              <w:rPr>
                <w:rFonts w:cs="Arial"/>
                <w:i/>
                <w:sz w:val="22"/>
                <w:szCs w:val="22"/>
              </w:rPr>
            </w:pPr>
          </w:p>
        </w:tc>
      </w:tr>
    </w:tbl>
    <w:p w:rsidR="001C250C" w:rsidRDefault="001C250C" w:rsidP="00F773FD">
      <w:pPr>
        <w:pStyle w:val="Heading1"/>
      </w:pPr>
      <w:bookmarkStart w:id="5" w:name="_Toc164497882"/>
    </w:p>
    <w:p w:rsidR="001C250C" w:rsidRDefault="001C250C" w:rsidP="00F773FD">
      <w:pPr>
        <w:pStyle w:val="Heading1"/>
      </w:pPr>
    </w:p>
    <w:p w:rsidR="00F773FD" w:rsidRDefault="00F773FD" w:rsidP="00F773FD">
      <w:pPr>
        <w:pStyle w:val="Heading1"/>
      </w:pPr>
      <w:r w:rsidRPr="00A8111A">
        <w:t>6. 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9"/>
      </w:tblGrid>
      <w:tr w:rsidR="00F773FD">
        <w:trPr>
          <w:cantSplit/>
          <w:trHeight w:val="597"/>
        </w:trPr>
        <w:tc>
          <w:tcPr>
            <w:tcW w:w="5000" w:type="pct"/>
            <w:tcBorders>
              <w:top w:val="single" w:sz="4" w:space="0" w:color="auto"/>
              <w:left w:val="single" w:sz="4" w:space="0" w:color="auto"/>
              <w:bottom w:val="single" w:sz="4" w:space="0" w:color="auto"/>
              <w:right w:val="single" w:sz="4" w:space="0" w:color="auto"/>
            </w:tcBorders>
            <w:hideMark/>
          </w:tcPr>
          <w:p w:rsidR="00F773FD" w:rsidRDefault="00F773FD">
            <w:pPr>
              <w:pStyle w:val="Text1"/>
              <w:keepNext/>
              <w:spacing w:after="0"/>
              <w:ind w:left="0"/>
              <w:jc w:val="left"/>
              <w:rPr>
                <w:b/>
                <w:bCs/>
                <w:szCs w:val="24"/>
                <w:lang w:val="lt-LT"/>
              </w:rPr>
            </w:pPr>
            <w:r>
              <w:rPr>
                <w:b/>
                <w:bCs/>
                <w:szCs w:val="24"/>
                <w:lang w:val="lt-LT"/>
              </w:rPr>
              <w:t xml:space="preserve">Projekto tikslas: </w:t>
            </w:r>
          </w:p>
          <w:p w:rsidR="00F773FD" w:rsidRDefault="00F773FD">
            <w:pPr>
              <w:pStyle w:val="Text1"/>
              <w:keepNext/>
              <w:spacing w:after="0"/>
              <w:ind w:left="0"/>
              <w:rPr>
                <w:i/>
                <w:sz w:val="22"/>
                <w:szCs w:val="22"/>
                <w:lang w:val="lt-LT" w:eastAsia="en-GB"/>
              </w:rPr>
            </w:pPr>
            <w:r>
              <w:rPr>
                <w:bCs/>
                <w:i/>
                <w:sz w:val="22"/>
                <w:szCs w:val="22"/>
                <w:lang w:val="lt-LT"/>
              </w:rPr>
              <w:t>(</w:t>
            </w:r>
            <w:r>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Pr>
                <w:bCs/>
                <w:i/>
                <w:sz w:val="22"/>
                <w:szCs w:val="22"/>
                <w:lang w:val="lt-LT"/>
              </w:rPr>
              <w:t>G</w:t>
            </w:r>
            <w:r>
              <w:rPr>
                <w:rFonts w:cs="Arial"/>
                <w:i/>
                <w:sz w:val="22"/>
                <w:szCs w:val="22"/>
                <w:lang w:val="lt-LT"/>
              </w:rPr>
              <w:t>alimas simbolių skaičius – 300. Nurodyti privaloma.</w:t>
            </w:r>
            <w:r>
              <w:rPr>
                <w:bCs/>
                <w:i/>
                <w:sz w:val="22"/>
                <w:szCs w:val="22"/>
                <w:lang w:val="lt-LT"/>
              </w:rPr>
              <w:t>)</w:t>
            </w:r>
          </w:p>
        </w:tc>
      </w:tr>
    </w:tbl>
    <w:p w:rsidR="00F773FD" w:rsidRDefault="00F773FD" w:rsidP="00F773FD">
      <w:pPr>
        <w:rPr>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44"/>
        <w:gridCol w:w="1003"/>
        <w:gridCol w:w="1416"/>
        <w:gridCol w:w="1416"/>
        <w:gridCol w:w="1180"/>
        <w:gridCol w:w="1415"/>
        <w:gridCol w:w="1157"/>
        <w:gridCol w:w="1112"/>
        <w:gridCol w:w="1234"/>
        <w:gridCol w:w="1772"/>
      </w:tblGrid>
      <w:tr w:rsidR="00F773FD">
        <w:trPr>
          <w:tblHeader/>
        </w:trPr>
        <w:tc>
          <w:tcPr>
            <w:tcW w:w="414"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sz w:val="22"/>
                <w:szCs w:val="22"/>
                <w:lang w:val="lt-LT"/>
              </w:rPr>
            </w:pPr>
            <w:r>
              <w:rPr>
                <w:b/>
                <w:bCs/>
                <w:sz w:val="22"/>
                <w:szCs w:val="22"/>
                <w:lang w:val="lt-LT"/>
              </w:rPr>
              <w:t>Uždavinio Nr.</w:t>
            </w:r>
          </w:p>
        </w:tc>
        <w:tc>
          <w:tcPr>
            <w:tcW w:w="459"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sz w:val="22"/>
                <w:szCs w:val="22"/>
                <w:lang w:val="lt-LT"/>
              </w:rPr>
            </w:pPr>
            <w:r>
              <w:rPr>
                <w:b/>
                <w:bCs/>
                <w:sz w:val="22"/>
                <w:szCs w:val="22"/>
                <w:lang w:val="lt-LT"/>
              </w:rPr>
              <w:t>Uždavinys</w:t>
            </w:r>
          </w:p>
        </w:tc>
        <w:tc>
          <w:tcPr>
            <w:tcW w:w="355"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sz w:val="22"/>
                <w:szCs w:val="22"/>
                <w:lang w:val="lt-LT"/>
              </w:rPr>
            </w:pPr>
            <w:r>
              <w:rPr>
                <w:b/>
                <w:bCs/>
                <w:sz w:val="22"/>
                <w:szCs w:val="22"/>
                <w:lang w:val="lt-LT"/>
              </w:rPr>
              <w:t>Veiklos Nr.</w:t>
            </w:r>
          </w:p>
        </w:tc>
        <w:tc>
          <w:tcPr>
            <w:tcW w:w="479"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b/>
                <w:bCs/>
                <w:sz w:val="22"/>
                <w:szCs w:val="22"/>
                <w:lang w:val="lt-LT"/>
              </w:rPr>
            </w:pPr>
            <w:r>
              <w:rPr>
                <w:b/>
                <w:bCs/>
                <w:sz w:val="22"/>
                <w:szCs w:val="22"/>
                <w:lang w:val="lt-LT"/>
              </w:rPr>
              <w:t>Veikla</w:t>
            </w:r>
          </w:p>
        </w:tc>
        <w:tc>
          <w:tcPr>
            <w:tcW w:w="504"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b/>
                <w:sz w:val="22"/>
                <w:szCs w:val="22"/>
                <w:lang w:val="lt-LT"/>
              </w:rPr>
            </w:pPr>
            <w:r>
              <w:rPr>
                <w:b/>
                <w:sz w:val="22"/>
                <w:szCs w:val="22"/>
                <w:lang w:val="lt-LT"/>
              </w:rPr>
              <w:t xml:space="preserve">Priemonės Nr. </w:t>
            </w:r>
          </w:p>
        </w:tc>
        <w:tc>
          <w:tcPr>
            <w:tcW w:w="426"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b/>
                <w:sz w:val="22"/>
                <w:szCs w:val="22"/>
                <w:lang w:val="lt-LT"/>
              </w:rPr>
            </w:pPr>
            <w:r>
              <w:rPr>
                <w:b/>
                <w:sz w:val="22"/>
                <w:szCs w:val="22"/>
                <w:lang w:val="lt-LT"/>
              </w:rPr>
              <w:t>Fizinio rodiklio Nr.</w:t>
            </w:r>
          </w:p>
        </w:tc>
        <w:tc>
          <w:tcPr>
            <w:tcW w:w="492"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jc w:val="left"/>
              <w:rPr>
                <w:sz w:val="22"/>
                <w:szCs w:val="22"/>
                <w:lang w:val="lt-LT"/>
              </w:rPr>
            </w:pPr>
            <w:r>
              <w:rPr>
                <w:b/>
                <w:bCs/>
                <w:sz w:val="22"/>
                <w:szCs w:val="22"/>
                <w:lang w:val="lt-LT"/>
              </w:rPr>
              <w:t>Fizinio rodiklio pavadinimas</w:t>
            </w:r>
          </w:p>
        </w:tc>
        <w:tc>
          <w:tcPr>
            <w:tcW w:w="401"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b/>
                <w:bCs/>
                <w:sz w:val="22"/>
                <w:szCs w:val="22"/>
                <w:lang w:val="lt-LT"/>
              </w:rPr>
            </w:pPr>
            <w:r>
              <w:rPr>
                <w:b/>
                <w:bCs/>
                <w:sz w:val="22"/>
                <w:szCs w:val="22"/>
                <w:lang w:val="lt-LT"/>
              </w:rPr>
              <w:t>Fizinio  rodiklio matavimo  vnt.</w:t>
            </w:r>
          </w:p>
        </w:tc>
        <w:tc>
          <w:tcPr>
            <w:tcW w:w="401"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jc w:val="left"/>
              <w:rPr>
                <w:b/>
                <w:bCs/>
                <w:sz w:val="22"/>
                <w:szCs w:val="22"/>
                <w:lang w:val="lt-LT"/>
              </w:rPr>
            </w:pPr>
            <w:r>
              <w:rPr>
                <w:b/>
                <w:bCs/>
                <w:sz w:val="22"/>
                <w:szCs w:val="22"/>
                <w:lang w:val="lt-LT"/>
              </w:rPr>
              <w:t>Fizinio rodiklio siekiama reikšmė</w:t>
            </w:r>
          </w:p>
        </w:tc>
        <w:tc>
          <w:tcPr>
            <w:tcW w:w="440"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rPr>
                <w:b/>
                <w:bCs/>
                <w:sz w:val="22"/>
                <w:szCs w:val="22"/>
                <w:lang w:val="lt-LT"/>
              </w:rPr>
            </w:pPr>
            <w:r>
              <w:rPr>
                <w:b/>
                <w:bCs/>
                <w:sz w:val="22"/>
                <w:szCs w:val="22"/>
                <w:lang w:val="lt-LT"/>
              </w:rPr>
              <w:t>Biudžeto išlaidų kategorija</w:t>
            </w:r>
          </w:p>
        </w:tc>
        <w:tc>
          <w:tcPr>
            <w:tcW w:w="629"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pStyle w:val="Text1"/>
              <w:spacing w:after="0"/>
              <w:ind w:left="0"/>
              <w:jc w:val="left"/>
              <w:rPr>
                <w:b/>
                <w:bCs/>
                <w:sz w:val="22"/>
                <w:szCs w:val="22"/>
                <w:lang w:val="lt-LT"/>
              </w:rPr>
            </w:pPr>
            <w:r>
              <w:rPr>
                <w:b/>
                <w:bCs/>
                <w:sz w:val="22"/>
                <w:szCs w:val="22"/>
                <w:lang w:val="lt-LT"/>
              </w:rPr>
              <w:t xml:space="preserve"> Aprašymas</w:t>
            </w:r>
          </w:p>
        </w:tc>
      </w:tr>
      <w:tr w:rsidR="00F773FD">
        <w:trPr>
          <w:trHeight w:val="847"/>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t>Uždavinio numeris nurodomas iš eilės, pvz.,</w:t>
            </w:r>
          </w:p>
          <w:p w:rsidR="00F773FD" w:rsidRDefault="00F773FD">
            <w:pPr>
              <w:pStyle w:val="Text1"/>
              <w:spacing w:after="0"/>
              <w:ind w:left="0"/>
              <w:rPr>
                <w:i/>
                <w:sz w:val="20"/>
                <w:lang w:val="lt-LT"/>
              </w:rPr>
            </w:pPr>
            <w:r>
              <w:rPr>
                <w:i/>
                <w:sz w:val="20"/>
                <w:lang w:val="lt-LT"/>
              </w:rPr>
              <w:t>1, 2, 3. Projektas negali turėti daugiau kaip 5 uždavinius.</w:t>
            </w:r>
          </w:p>
          <w:p w:rsidR="00F773FD" w:rsidRDefault="00F773FD">
            <w:pPr>
              <w:pStyle w:val="Text1"/>
              <w:spacing w:after="0"/>
              <w:ind w:left="0"/>
              <w:rPr>
                <w:i/>
                <w:sz w:val="20"/>
                <w:lang w:val="lt-LT"/>
              </w:rPr>
            </w:pPr>
            <w:r>
              <w:rPr>
                <w:i/>
                <w:sz w:val="20"/>
                <w:lang w:val="lt-LT"/>
              </w:rPr>
              <w:t>Galimas simbolių skaičius – 1.</w:t>
            </w:r>
          </w:p>
          <w:p w:rsidR="00F773FD" w:rsidRDefault="00F773FD">
            <w:pPr>
              <w:pStyle w:val="Text1"/>
              <w:spacing w:after="0"/>
              <w:ind w:left="0"/>
              <w:rPr>
                <w:i/>
                <w:sz w:val="20"/>
                <w:lang w:val="lt-LT"/>
              </w:rPr>
            </w:pPr>
            <w:r>
              <w:rPr>
                <w:i/>
                <w:sz w:val="20"/>
                <w:lang w:val="lt-LT"/>
              </w:rPr>
              <w:t>Nurodyti privaloma.</w:t>
            </w:r>
          </w:p>
          <w:p w:rsidR="00F773FD" w:rsidRDefault="00F773FD">
            <w:pPr>
              <w:pStyle w:val="Text1"/>
              <w:spacing w:after="0"/>
              <w:ind w:left="0"/>
              <w:rPr>
                <w:sz w:val="20"/>
                <w:lang w:val="lt-LT"/>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t xml:space="preserve">Projekto tikslas detalizuoja-mas aprašant uždavinius. </w:t>
            </w:r>
          </w:p>
          <w:p w:rsidR="00F773FD" w:rsidRDefault="00F773FD">
            <w:pPr>
              <w:pStyle w:val="Text1"/>
              <w:spacing w:after="0"/>
              <w:ind w:left="0"/>
              <w:rPr>
                <w:i/>
                <w:sz w:val="20"/>
                <w:lang w:val="lt-LT"/>
              </w:rPr>
            </w:pPr>
            <w:r>
              <w:rPr>
                <w:i/>
                <w:sz w:val="20"/>
                <w:lang w:val="lt-LT" w:eastAsia="en-GB"/>
              </w:rPr>
              <w:t xml:space="preserve">Uždavinys turi atsakyti į klausimą, ką reikia padaryti, kad tikslas būtų pasiektas. Tikslą galima išskaidyti į vieną ar kelis uždavinius. Uždaviniai turi prisidėti prie bent vienos projektų finansavimo sąlygų apraše nurodytos remiamos priemonės veiklos srities </w:t>
            </w:r>
            <w:r>
              <w:rPr>
                <w:i/>
                <w:sz w:val="20"/>
                <w:lang w:val="lt-LT" w:eastAsia="en-GB"/>
              </w:rPr>
              <w:lastRenderedPageBreak/>
              <w:t>arba veiklos įgyvendinimo.</w:t>
            </w:r>
          </w:p>
          <w:p w:rsidR="00F773FD" w:rsidRDefault="00F773FD">
            <w:pPr>
              <w:pStyle w:val="Text1"/>
              <w:spacing w:after="0"/>
              <w:ind w:left="0"/>
              <w:rPr>
                <w:i/>
                <w:sz w:val="20"/>
                <w:lang w:val="lt-LT" w:eastAsia="en-GB"/>
              </w:rPr>
            </w:pPr>
            <w:r>
              <w:rPr>
                <w:i/>
                <w:sz w:val="20"/>
                <w:lang w:val="lt-LT"/>
              </w:rPr>
              <w:t xml:space="preserve">Kiekvienas uždavinys nurodomas atskiroje eilutėje. </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450.</w:t>
            </w:r>
          </w:p>
          <w:p w:rsidR="00F773FD" w:rsidRDefault="00F773FD">
            <w:pPr>
              <w:pStyle w:val="Text1"/>
              <w:spacing w:after="0"/>
              <w:ind w:left="0"/>
              <w:rPr>
                <w:sz w:val="20"/>
                <w:lang w:val="lt-LT"/>
              </w:rPr>
            </w:pPr>
            <w:r>
              <w:rPr>
                <w:i/>
                <w:sz w:val="20"/>
                <w:lang w:val="lt-LT"/>
              </w:rPr>
              <w:t>Nurodyti privaloma.</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57" w:right="-57"/>
              <w:rPr>
                <w:i/>
                <w:sz w:val="20"/>
                <w:lang w:val="lt-LT"/>
              </w:rPr>
            </w:pPr>
            <w:r>
              <w:rPr>
                <w:i/>
                <w:sz w:val="20"/>
                <w:lang w:val="lt-LT"/>
              </w:rPr>
              <w:lastRenderedPageBreak/>
              <w:t>Projekto veiklos numeris</w:t>
            </w:r>
          </w:p>
          <w:p w:rsidR="00F773FD" w:rsidRDefault="00F773FD">
            <w:pPr>
              <w:pStyle w:val="Text1"/>
              <w:spacing w:after="0"/>
              <w:ind w:left="-57" w:right="-57"/>
              <w:rPr>
                <w:i/>
                <w:sz w:val="20"/>
                <w:lang w:val="lt-LT"/>
              </w:rPr>
            </w:pPr>
            <w:r>
              <w:rPr>
                <w:i/>
                <w:sz w:val="20"/>
                <w:lang w:val="lt-LT"/>
              </w:rPr>
              <w:t>nurodomas iš eilės pridedant uždavinio numerį, pvz., 1.1, 1.2, 1.3 ir kt.</w:t>
            </w:r>
          </w:p>
          <w:p w:rsidR="00F773FD" w:rsidRDefault="00F773FD">
            <w:pPr>
              <w:pStyle w:val="Text1"/>
              <w:spacing w:after="0"/>
              <w:ind w:left="-57" w:right="-57"/>
              <w:rPr>
                <w:i/>
                <w:sz w:val="20"/>
                <w:lang w:val="lt-LT"/>
              </w:rPr>
            </w:pPr>
            <w:r>
              <w:rPr>
                <w:i/>
                <w:sz w:val="20"/>
                <w:lang w:val="lt-LT"/>
              </w:rPr>
              <w:t>Galimas simbolių skaičius – 4.</w:t>
            </w:r>
          </w:p>
          <w:p w:rsidR="00F773FD" w:rsidRDefault="00F773FD">
            <w:pPr>
              <w:pStyle w:val="Text1"/>
              <w:spacing w:after="0"/>
              <w:ind w:left="-57" w:right="-57"/>
              <w:rPr>
                <w:i/>
                <w:sz w:val="20"/>
                <w:lang w:val="lt-LT"/>
              </w:rPr>
            </w:pPr>
          </w:p>
          <w:p w:rsidR="00F773FD" w:rsidRDefault="00F773FD">
            <w:pPr>
              <w:pStyle w:val="Text1"/>
              <w:spacing w:after="0"/>
              <w:ind w:left="-57" w:right="-57"/>
              <w:rPr>
                <w:i/>
                <w:sz w:val="20"/>
                <w:lang w:val="lt-LT"/>
              </w:rPr>
            </w:pPr>
            <w:r>
              <w:rPr>
                <w:i/>
                <w:sz w:val="20"/>
                <w:lang w:val="lt-LT"/>
              </w:rPr>
              <w:t>Nurodyti privaloma.</w:t>
            </w: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ind w:left="0"/>
              <w:rPr>
                <w:i/>
                <w:sz w:val="20"/>
                <w:lang w:val="lt-LT" w:eastAsia="en-GB"/>
              </w:rPr>
            </w:pPr>
            <w:r>
              <w:rPr>
                <w:i/>
                <w:sz w:val="20"/>
                <w:lang w:val="lt-LT"/>
              </w:rPr>
              <w:t>Nurodomos projekto veiklos, kuriomis įgyvendinamas konkretus projekto uždavinys.</w:t>
            </w:r>
            <w:r>
              <w:rPr>
                <w:i/>
                <w:sz w:val="20"/>
                <w:lang w:val="lt-LT" w:eastAsia="en-GB"/>
              </w:rPr>
              <w:t xml:space="preserve"> </w:t>
            </w:r>
            <w:r>
              <w:rPr>
                <w:i/>
                <w:sz w:val="20"/>
                <w:lang w:val="lt-LT"/>
              </w:rPr>
              <w:t>Projekto veikla turi konkretų įgyvendinimo laikotarpį ir išlaidas (biudžetą).</w:t>
            </w:r>
          </w:p>
          <w:p w:rsidR="00F773FD" w:rsidRDefault="00F773FD">
            <w:pPr>
              <w:pStyle w:val="Text1"/>
              <w:spacing w:after="0"/>
              <w:ind w:left="0"/>
              <w:rPr>
                <w:i/>
                <w:sz w:val="20"/>
                <w:lang w:val="lt-LT"/>
              </w:rPr>
            </w:pPr>
            <w:r>
              <w:rPr>
                <w:i/>
                <w:sz w:val="20"/>
                <w:lang w:val="lt-LT"/>
              </w:rPr>
              <w:t>Kiekviena veikla nurodoma atskiroje eilutėje.</w:t>
            </w:r>
          </w:p>
          <w:p w:rsidR="00F773FD" w:rsidRDefault="00F773FD">
            <w:pPr>
              <w:pStyle w:val="Text1"/>
              <w:spacing w:after="0"/>
              <w:ind w:left="0"/>
              <w:rPr>
                <w:i/>
                <w:sz w:val="20"/>
                <w:lang w:val="lt-LT"/>
              </w:rPr>
            </w:pPr>
            <w:r>
              <w:rPr>
                <w:i/>
                <w:sz w:val="20"/>
                <w:lang w:val="lt-LT"/>
              </w:rPr>
              <w:t xml:space="preserve">Rekomenduo-jama sujungti smulkias veiklas į grupes pagal jų pobūdį </w:t>
            </w:r>
            <w:r>
              <w:rPr>
                <w:i/>
                <w:sz w:val="20"/>
                <w:lang w:val="lt-LT"/>
              </w:rPr>
              <w:lastRenderedPageBreak/>
              <w:t>(pvz., bendrieji mokymai, specialieji mokymai ir t. t.) arba pagal tikslines grupes ir pan.</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400. Nurodyti privaloma.</w:t>
            </w: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lastRenderedPageBreak/>
              <w:t>Ši skiltis  pildoma, kai įgyvendinamas jungtinės priemonės projektas (t. y. kai projekto veiklos finansuojamos iš keleto veiksmų programos priemonių).</w:t>
            </w:r>
          </w:p>
          <w:p w:rsidR="00F773FD" w:rsidRDefault="00F773FD">
            <w:pPr>
              <w:pStyle w:val="Text1"/>
              <w:spacing w:after="0"/>
              <w:ind w:left="0"/>
              <w:rPr>
                <w:i/>
                <w:sz w:val="20"/>
                <w:lang w:val="lt-LT"/>
              </w:rPr>
            </w:pPr>
            <w:r>
              <w:rPr>
                <w:i/>
                <w:sz w:val="20"/>
                <w:lang w:val="lt-LT"/>
              </w:rPr>
              <w:t xml:space="preserve">Tokiu atveju prie kiekvienos projekto veiklos nurodomas veiksmų programos priemonės, iš kurios lėšų 4 skiltyje nurodyta veikla gali būti finansuojama, </w:t>
            </w:r>
            <w:r>
              <w:rPr>
                <w:i/>
                <w:sz w:val="20"/>
                <w:lang w:val="lt-LT"/>
              </w:rPr>
              <w:lastRenderedPageBreak/>
              <w:t>numeris arba nurodoma „pro rata“ principu“,</w:t>
            </w:r>
          </w:p>
          <w:p w:rsidR="00F773FD" w:rsidRDefault="00F773FD">
            <w:pPr>
              <w:pStyle w:val="Text1"/>
              <w:spacing w:after="0"/>
              <w:ind w:left="0"/>
              <w:rPr>
                <w:i/>
                <w:sz w:val="20"/>
                <w:lang w:val="lt-LT"/>
              </w:rPr>
            </w:pPr>
            <w:r>
              <w:rPr>
                <w:i/>
                <w:sz w:val="20"/>
                <w:lang w:val="lt-LT"/>
              </w:rPr>
              <w:t xml:space="preserve"> jei veikla finansuojama iš keleto priemonių „pro rata“ principu.</w:t>
            </w:r>
          </w:p>
          <w:p w:rsidR="00F773FD" w:rsidRDefault="00F773FD">
            <w:pPr>
              <w:pStyle w:val="Text1"/>
              <w:spacing w:after="0"/>
              <w:ind w:left="0"/>
              <w:rPr>
                <w:i/>
                <w:sz w:val="20"/>
                <w:lang w:val="lt-LT"/>
              </w:rPr>
            </w:pPr>
            <w:r>
              <w:rPr>
                <w:i/>
                <w:sz w:val="20"/>
                <w:lang w:val="lt-LT"/>
              </w:rPr>
              <w:t>Projektams, kurių veiklos finansuojamos pagal vieną priemonę, ši skiltis nepildoma.</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22.</w:t>
            </w:r>
          </w:p>
          <w:p w:rsidR="00F773FD" w:rsidRDefault="00F773FD">
            <w:pPr>
              <w:pStyle w:val="Text1"/>
              <w:spacing w:after="0"/>
              <w:ind w:left="0"/>
              <w:rPr>
                <w:i/>
                <w:sz w:val="20"/>
                <w:lang w:val="lt-LT"/>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57" w:right="-57"/>
              <w:rPr>
                <w:i/>
                <w:sz w:val="20"/>
                <w:lang w:val="lt-LT"/>
              </w:rPr>
            </w:pPr>
            <w:r>
              <w:rPr>
                <w:i/>
                <w:sz w:val="20"/>
                <w:lang w:val="lt-LT"/>
              </w:rPr>
              <w:lastRenderedPageBreak/>
              <w:t>Fiziniu veiklos įgyvendinimo rodikliu (toliau – fizinis rodiklis) laikomas konkretus planuojamas produktas (pvz., pastatas, įranga) ar veiksmas (pvz., mokymai, paroda). Fizinio rodiklio numeris</w:t>
            </w:r>
          </w:p>
          <w:p w:rsidR="00F773FD" w:rsidRDefault="00F773FD">
            <w:pPr>
              <w:pStyle w:val="Text1"/>
              <w:spacing w:after="0"/>
              <w:ind w:left="-57" w:right="-57"/>
              <w:rPr>
                <w:i/>
                <w:sz w:val="20"/>
                <w:lang w:val="lt-LT"/>
              </w:rPr>
            </w:pPr>
            <w:r>
              <w:rPr>
                <w:i/>
                <w:sz w:val="20"/>
                <w:lang w:val="lt-LT"/>
              </w:rPr>
              <w:t xml:space="preserve">nurodomas iš eilės pridedant uždavinio ir veiklos numerį, pvz., </w:t>
            </w:r>
            <w:r>
              <w:rPr>
                <w:i/>
                <w:sz w:val="20"/>
                <w:lang w:val="lt-LT"/>
              </w:rPr>
              <w:lastRenderedPageBreak/>
              <w:t xml:space="preserve">1.1.1, 1.1.2, 1.1.3 ir t. t. </w:t>
            </w:r>
          </w:p>
          <w:p w:rsidR="00F773FD" w:rsidRDefault="00F773FD">
            <w:pPr>
              <w:pStyle w:val="Text1"/>
              <w:ind w:left="-57" w:right="-57"/>
              <w:rPr>
                <w:i/>
                <w:sz w:val="20"/>
                <w:lang w:val="lt-LT" w:eastAsia="en-GB"/>
              </w:rPr>
            </w:pPr>
            <w:r>
              <w:rPr>
                <w:i/>
                <w:sz w:val="20"/>
                <w:lang w:val="lt-LT" w:eastAsia="en-GB"/>
              </w:rPr>
              <w:t>Vienai projekto veiklai turi būti nurodomas bent vienas fizinis rodiklis. Žemės pirkimas nurodomas kaip atskiras fizinis rodiklis.</w:t>
            </w:r>
          </w:p>
          <w:p w:rsidR="00F773FD" w:rsidRDefault="00F773FD">
            <w:pPr>
              <w:pStyle w:val="Text1"/>
              <w:spacing w:after="0"/>
              <w:ind w:left="-57" w:right="-57"/>
              <w:rPr>
                <w:i/>
                <w:sz w:val="20"/>
                <w:lang w:val="lt-LT"/>
              </w:rPr>
            </w:pPr>
            <w:r>
              <w:rPr>
                <w:i/>
                <w:sz w:val="20"/>
                <w:lang w:val="lt-LT"/>
              </w:rPr>
              <w:t>Galimas simbolių skaičius – 6.</w:t>
            </w:r>
          </w:p>
          <w:p w:rsidR="00F773FD" w:rsidRDefault="00F773FD">
            <w:pPr>
              <w:pStyle w:val="Text1"/>
              <w:spacing w:after="0"/>
              <w:ind w:left="-57" w:right="-57"/>
              <w:rPr>
                <w:i/>
                <w:sz w:val="20"/>
                <w:lang w:val="lt-LT"/>
              </w:rPr>
            </w:pPr>
            <w:r>
              <w:rPr>
                <w:i/>
                <w:sz w:val="20"/>
                <w:lang w:val="lt-LT"/>
              </w:rPr>
              <w:t>Nurodyti privaloma.</w:t>
            </w: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p w:rsidR="00F773FD" w:rsidRDefault="00F773FD">
            <w:pPr>
              <w:pStyle w:val="Text1"/>
              <w:spacing w:after="0"/>
              <w:ind w:left="-57" w:right="-57"/>
              <w:rPr>
                <w:sz w:val="20"/>
                <w:lang w:val="lt-LT"/>
              </w:rPr>
            </w:pPr>
          </w:p>
        </w:tc>
        <w:tc>
          <w:tcPr>
            <w:tcW w:w="492"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lastRenderedPageBreak/>
              <w:t>Nurodomas fizinio rodiklio pavadinimas.</w:t>
            </w:r>
            <w:r>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w:t>
            </w:r>
            <w:r>
              <w:rPr>
                <w:i/>
                <w:sz w:val="20"/>
                <w:lang w:val="lt-LT" w:eastAsia="en-GB"/>
              </w:rPr>
              <w:lastRenderedPageBreak/>
              <w:t>rodikliais.</w:t>
            </w:r>
            <w:r>
              <w:rPr>
                <w:i/>
                <w:sz w:val="20"/>
                <w:lang w:val="lt-LT"/>
              </w:rPr>
              <w:t xml:space="preserve"> Vienai veiklai gali būti nurodoma  keletas fizinių rodiklių, o prireikus sukuriamos naujos eilutės.</w:t>
            </w:r>
          </w:p>
          <w:p w:rsidR="00F773FD" w:rsidRDefault="00F773FD">
            <w:pPr>
              <w:pStyle w:val="Text1"/>
              <w:spacing w:after="0"/>
              <w:ind w:left="0"/>
              <w:rPr>
                <w:i/>
                <w:sz w:val="20"/>
                <w:lang w:val="lt-LT"/>
              </w:rPr>
            </w:pPr>
            <w:r>
              <w:rPr>
                <w:bCs/>
                <w:i/>
                <w:sz w:val="20"/>
                <w:lang w:val="lt-LT"/>
              </w:rPr>
              <w:t>Jeigu</w:t>
            </w:r>
            <w:r>
              <w:rPr>
                <w:i/>
                <w:sz w:val="20"/>
                <w:lang w:val="lt-LT"/>
              </w:rPr>
              <w:t xml:space="preserve"> viena veikla </w:t>
            </w:r>
            <w:r>
              <w:rPr>
                <w:bCs/>
                <w:i/>
                <w:sz w:val="20"/>
                <w:lang w:val="lt-LT"/>
              </w:rPr>
              <w:t>finansuojama pagal</w:t>
            </w:r>
            <w:r>
              <w:rPr>
                <w:i/>
                <w:sz w:val="20"/>
                <w:lang w:val="lt-LT"/>
              </w:rPr>
              <w:t xml:space="preserve"> keletą biudžeto išlaidų kategorijų, </w:t>
            </w:r>
            <w:r>
              <w:rPr>
                <w:bCs/>
                <w:i/>
                <w:sz w:val="20"/>
                <w:lang w:val="lt-LT"/>
              </w:rPr>
              <w:t>kiekvienai iš jų turi būti nurodytas atskiras fizinis rodiklis</w:t>
            </w:r>
            <w:r>
              <w:rPr>
                <w:i/>
                <w:sz w:val="20"/>
                <w:lang w:val="lt-LT"/>
              </w:rPr>
              <w:t>.</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200.</w:t>
            </w:r>
          </w:p>
          <w:p w:rsidR="00F773FD" w:rsidRDefault="00F773FD">
            <w:pPr>
              <w:pStyle w:val="Text1"/>
              <w:spacing w:after="0"/>
              <w:ind w:left="0"/>
              <w:rPr>
                <w:sz w:val="20"/>
                <w:lang w:val="lt-LT"/>
              </w:rPr>
            </w:pPr>
            <w:r>
              <w:rPr>
                <w:i/>
                <w:sz w:val="20"/>
                <w:lang w:val="lt-LT"/>
              </w:rPr>
              <w:t>Nurodyti privaloma.</w:t>
            </w:r>
          </w:p>
        </w:tc>
        <w:tc>
          <w:tcPr>
            <w:tcW w:w="401"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lastRenderedPageBreak/>
              <w:t>Nurodomas fizinio rodiklio matavimo vienetas (naudojant visuotinai priimtus mato vienetus, galima trumpinti, pvz., vnt., asm., km, kv. m).</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20.</w:t>
            </w:r>
          </w:p>
          <w:p w:rsidR="00F773FD" w:rsidRDefault="00F773FD">
            <w:pPr>
              <w:pStyle w:val="Text1"/>
              <w:spacing w:after="0"/>
              <w:ind w:left="0"/>
              <w:rPr>
                <w:sz w:val="20"/>
                <w:lang w:val="lt-LT"/>
              </w:rPr>
            </w:pPr>
            <w:r>
              <w:rPr>
                <w:i/>
                <w:sz w:val="20"/>
                <w:lang w:val="lt-LT"/>
              </w:rPr>
              <w:t>Nurodyti privaloma.</w:t>
            </w:r>
          </w:p>
        </w:tc>
        <w:tc>
          <w:tcPr>
            <w:tcW w:w="401"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t>Nurodoma siektina fizinio rodiklio reikšmė skaičiais.</w:t>
            </w:r>
          </w:p>
          <w:p w:rsidR="00F773FD" w:rsidRDefault="00F773FD">
            <w:pPr>
              <w:pStyle w:val="Text1"/>
              <w:spacing w:after="0"/>
              <w:ind w:left="0"/>
              <w:rPr>
                <w:i/>
                <w:sz w:val="20"/>
                <w:lang w:val="lt-LT"/>
              </w:rPr>
            </w:pPr>
          </w:p>
          <w:p w:rsidR="00F773FD" w:rsidRDefault="00F773FD">
            <w:pPr>
              <w:pStyle w:val="Text1"/>
              <w:spacing w:after="0"/>
              <w:ind w:left="0"/>
              <w:rPr>
                <w:i/>
                <w:sz w:val="20"/>
                <w:lang w:val="lt-LT"/>
              </w:rPr>
            </w:pPr>
            <w:r>
              <w:rPr>
                <w:i/>
                <w:sz w:val="20"/>
                <w:lang w:val="lt-LT"/>
              </w:rPr>
              <w:t>Galimas simbolių skaičius – 9 iki kablelio ir 2 po kablelio.</w:t>
            </w:r>
          </w:p>
          <w:p w:rsidR="00F773FD" w:rsidRDefault="00F773FD">
            <w:pPr>
              <w:pStyle w:val="Text1"/>
              <w:spacing w:after="0"/>
              <w:ind w:left="0"/>
              <w:rPr>
                <w:sz w:val="20"/>
                <w:lang w:val="lt-LT"/>
              </w:rPr>
            </w:pPr>
            <w:r>
              <w:rPr>
                <w:i/>
                <w:sz w:val="20"/>
                <w:lang w:val="lt-LT"/>
              </w:rPr>
              <w:t>Nurodyti privaloma.</w:t>
            </w:r>
          </w:p>
        </w:tc>
        <w:tc>
          <w:tcPr>
            <w:tcW w:w="440"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57" w:right="-57"/>
              <w:rPr>
                <w:i/>
                <w:sz w:val="20"/>
                <w:lang w:val="lt-LT"/>
              </w:rPr>
            </w:pPr>
            <w:r>
              <w:rPr>
                <w:i/>
                <w:sz w:val="20"/>
                <w:lang w:val="lt-LT"/>
              </w:rPr>
              <w:t xml:space="preserve">Iš pasirenkamo sąrašo vienam fiziniam rodikliui priskiriama viena biudžeto išlaidų kategorija (pagal paraiškos formos  </w:t>
            </w:r>
            <w:r>
              <w:rPr>
                <w:b/>
                <w:i/>
                <w:sz w:val="20"/>
                <w:lang w:val="lt-LT"/>
              </w:rPr>
              <w:t>7</w:t>
            </w:r>
            <w:r>
              <w:rPr>
                <w:i/>
                <w:sz w:val="20"/>
                <w:lang w:val="lt-LT"/>
              </w:rPr>
              <w:t xml:space="preserve"> punkte „Projekto biudžetas“ nurodytas išlaidų kategorijas). </w:t>
            </w:r>
          </w:p>
          <w:p w:rsidR="00F773FD" w:rsidRDefault="00F773FD">
            <w:pPr>
              <w:pStyle w:val="Text1"/>
              <w:spacing w:after="0"/>
              <w:ind w:left="-57" w:right="-57"/>
              <w:rPr>
                <w:i/>
                <w:strike/>
                <w:sz w:val="20"/>
                <w:lang w:val="lt-LT"/>
              </w:rPr>
            </w:pPr>
            <w:r>
              <w:rPr>
                <w:i/>
                <w:sz w:val="20"/>
                <w:lang w:val="lt-LT"/>
              </w:rPr>
              <w:t>Nurodyti privaloma.</w:t>
            </w:r>
          </w:p>
          <w:p w:rsidR="00F773FD" w:rsidRDefault="00F773FD">
            <w:pPr>
              <w:pStyle w:val="Text1"/>
              <w:spacing w:after="0"/>
              <w:ind w:left="-57" w:right="-57"/>
              <w:rPr>
                <w:sz w:val="20"/>
                <w:lang w:val="lt-LT"/>
              </w:rPr>
            </w:pP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i/>
                <w:sz w:val="20"/>
                <w:lang w:val="lt-LT"/>
              </w:rPr>
            </w:pPr>
            <w:r>
              <w:rPr>
                <w:i/>
                <w:sz w:val="20"/>
                <w:lang w:val="lt-LT"/>
              </w:rPr>
              <w:t>Pateikiamas projekto veiklos aprašymas ir jos būtinumo pagrindimas.</w:t>
            </w:r>
          </w:p>
          <w:p w:rsidR="00F773FD" w:rsidRDefault="00F773FD">
            <w:pPr>
              <w:widowControl w:val="0"/>
              <w:shd w:val="clear" w:color="auto" w:fill="FFFFFF"/>
              <w:rPr>
                <w:i/>
                <w:sz w:val="20"/>
              </w:rPr>
            </w:pPr>
            <w:r>
              <w:rPr>
                <w:i/>
                <w:sz w:val="20"/>
              </w:rPr>
              <w:t>Galimas simbolių skaičius – 2 000.</w:t>
            </w:r>
          </w:p>
          <w:p w:rsidR="00F773FD" w:rsidRDefault="00F773FD">
            <w:pPr>
              <w:widowControl w:val="0"/>
              <w:shd w:val="clear" w:color="auto" w:fill="FFFFFF"/>
              <w:rPr>
                <w:i/>
                <w:sz w:val="20"/>
              </w:rPr>
            </w:pPr>
          </w:p>
          <w:p w:rsidR="00F773FD" w:rsidRDefault="00F773FD">
            <w:pPr>
              <w:widowControl w:val="0"/>
              <w:shd w:val="clear" w:color="auto" w:fill="FFFFFF"/>
              <w:rPr>
                <w:i/>
                <w:sz w:val="20"/>
              </w:rPr>
            </w:pPr>
            <w:r>
              <w:rPr>
                <w:i/>
                <w:sz w:val="20"/>
              </w:rPr>
              <w:t>Pateikiamas kiekvieno fizinio rodiklio aprašymas ir jo būtinumo pagrindimas.</w:t>
            </w:r>
          </w:p>
          <w:p w:rsidR="00F773FD" w:rsidRDefault="00F773FD">
            <w:pPr>
              <w:widowControl w:val="0"/>
              <w:shd w:val="clear" w:color="auto" w:fill="FFFFFF"/>
              <w:rPr>
                <w:i/>
                <w:sz w:val="20"/>
              </w:rPr>
            </w:pPr>
            <w:r>
              <w:rPr>
                <w:i/>
                <w:sz w:val="20"/>
              </w:rPr>
              <w:t>Galimas simbolių skaičius – 10 000.</w:t>
            </w:r>
          </w:p>
          <w:p w:rsidR="00F773FD" w:rsidRDefault="00F773FD">
            <w:pPr>
              <w:pStyle w:val="Text1"/>
              <w:spacing w:after="0"/>
              <w:ind w:left="0"/>
              <w:rPr>
                <w:i/>
                <w:sz w:val="20"/>
                <w:lang w:val="lt-LT"/>
              </w:rPr>
            </w:pPr>
            <w:r>
              <w:rPr>
                <w:i/>
                <w:sz w:val="20"/>
                <w:lang w:val="lt-LT"/>
              </w:rPr>
              <w:t xml:space="preserve">Nurodyti privaloma. </w:t>
            </w:r>
          </w:p>
          <w:p w:rsidR="00F773FD" w:rsidRDefault="00F773FD">
            <w:pPr>
              <w:pStyle w:val="Text1"/>
              <w:spacing w:after="0"/>
              <w:ind w:left="0"/>
              <w:rPr>
                <w:i/>
                <w:sz w:val="20"/>
                <w:lang w:val="lt-LT"/>
              </w:rPr>
            </w:pPr>
          </w:p>
          <w:p w:rsidR="00F773FD" w:rsidRDefault="00F773FD">
            <w:pPr>
              <w:pStyle w:val="Text1"/>
              <w:spacing w:after="0"/>
              <w:ind w:left="0"/>
              <w:rPr>
                <w:sz w:val="20"/>
                <w:lang w:val="lt-LT"/>
              </w:rPr>
            </w:pPr>
          </w:p>
        </w:tc>
      </w:tr>
      <w:tr w:rsidR="00F773FD">
        <w:tc>
          <w:tcPr>
            <w:tcW w:w="414"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lastRenderedPageBreak/>
              <w:t>1.</w:t>
            </w:r>
          </w:p>
        </w:tc>
        <w:tc>
          <w:tcPr>
            <w:tcW w:w="459"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479"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rPr>
                <w:lang w:val="lt-LT"/>
              </w:rPr>
            </w:pP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492"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440"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c>
          <w:tcPr>
            <w:tcW w:w="629" w:type="pct"/>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pStyle w:val="Text1"/>
              <w:spacing w:after="0"/>
              <w:ind w:left="0"/>
              <w:rPr>
                <w:lang w:val="lt-LT"/>
              </w:rPr>
            </w:pPr>
            <w:r>
              <w:rPr>
                <w:lang w:val="lt-LT"/>
              </w:rPr>
              <w:t>(...)</w:t>
            </w:r>
          </w:p>
        </w:tc>
      </w:tr>
    </w:tbl>
    <w:p w:rsidR="00F773FD" w:rsidRDefault="00F773FD" w:rsidP="00F773FD">
      <w:pPr>
        <w:pStyle w:val="Text1"/>
        <w:keepNext/>
        <w:spacing w:after="0"/>
        <w:ind w:left="0"/>
        <w:jc w:val="left"/>
        <w:rPr>
          <w:b/>
          <w:bCs/>
          <w:szCs w:val="24"/>
          <w:lang w:val="lt-LT"/>
        </w:rPr>
      </w:pPr>
    </w:p>
    <w:p w:rsidR="00F773FD" w:rsidRDefault="00F773FD" w:rsidP="00F773FD">
      <w:pPr>
        <w:pStyle w:val="Text1"/>
        <w:keepNext/>
        <w:spacing w:after="0"/>
        <w:ind w:left="0"/>
        <w:jc w:val="left"/>
        <w:rPr>
          <w:b/>
          <w:bCs/>
          <w:szCs w:val="24"/>
          <w:lang w:val="lt-LT"/>
        </w:rPr>
      </w:pPr>
      <w:r>
        <w:rPr>
          <w:b/>
          <w:bCs/>
          <w:szCs w:val="24"/>
          <w:lang w:val="lt-LT"/>
        </w:rPr>
        <w:t xml:space="preserve">6.1. Projekto loginio pagrindimo santrauka: </w:t>
      </w:r>
    </w:p>
    <w:p w:rsidR="00F773FD" w:rsidRDefault="00F773FD" w:rsidP="00F773FD">
      <w:pPr>
        <w:pStyle w:val="Text1"/>
        <w:keepNext/>
        <w:spacing w:after="0"/>
        <w:ind w:left="0"/>
        <w:jc w:val="left"/>
        <w:rPr>
          <w:i/>
          <w:sz w:val="22"/>
          <w:szCs w:val="22"/>
          <w:lang w:val="lt-LT"/>
        </w:rPr>
      </w:pPr>
      <w:r>
        <w:rPr>
          <w:i/>
          <w:sz w:val="22"/>
          <w:szCs w:val="22"/>
          <w:lang w:val="lt-LT"/>
        </w:rPr>
        <w:t>(Pildant paraiškos formą matoma ir spausdinama projekto loginio pagrindimo lentelė be aprašymo skilties.)</w:t>
      </w:r>
    </w:p>
    <w:p w:rsidR="001C250C" w:rsidRDefault="001C250C" w:rsidP="00F773FD">
      <w:pPr>
        <w:pStyle w:val="Text1"/>
        <w:keepNext/>
        <w:spacing w:after="0"/>
        <w:ind w:left="0"/>
        <w:jc w:val="left"/>
        <w:rPr>
          <w:b/>
          <w:bCs/>
          <w:sz w:val="22"/>
          <w:szCs w:val="22"/>
          <w:lang w:val="lt-LT"/>
        </w:rPr>
      </w:pPr>
    </w:p>
    <w:p w:rsidR="00F773FD" w:rsidRDefault="00F773FD" w:rsidP="00A8111A">
      <w:pPr>
        <w:pStyle w:val="Heading1"/>
        <w:jc w:val="left"/>
        <w:rPr>
          <w:bCs/>
        </w:rPr>
      </w:pPr>
      <w:r>
        <w:t>7. PROJEKTO BIUDŽETAS</w:t>
      </w:r>
    </w:p>
    <w:p w:rsidR="00F773FD" w:rsidRDefault="00F773FD" w:rsidP="00F773FD">
      <w:pPr>
        <w:pStyle w:val="Text1"/>
        <w:spacing w:after="100" w:afterAutospacing="1" w:line="240" w:lineRule="atLeast"/>
        <w:ind w:left="0"/>
        <w:contextualSpacing/>
        <w:rPr>
          <w:i/>
          <w:sz w:val="22"/>
          <w:szCs w:val="22"/>
          <w:lang w:val="lt-LT"/>
        </w:rPr>
      </w:pPr>
      <w:r>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w:t>
      </w:r>
      <w:r>
        <w:rPr>
          <w:i/>
          <w:sz w:val="22"/>
          <w:szCs w:val="22"/>
          <w:lang w:val="lt-LT"/>
        </w:rPr>
        <w:lastRenderedPageBreak/>
        <w:t xml:space="preserve">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t>
      </w:r>
      <w:hyperlink r:id="rId23" w:history="1">
        <w:r>
          <w:rPr>
            <w:rStyle w:val="Hyperlink"/>
            <w:i/>
            <w:sz w:val="22"/>
            <w:szCs w:val="22"/>
            <w:lang w:val="lt-LT"/>
          </w:rPr>
          <w:t>www.esinvesticijos.lt</w:t>
        </w:r>
      </w:hyperlink>
      <w:r>
        <w:rPr>
          <w:i/>
          <w:sz w:val="22"/>
          <w:szCs w:val="22"/>
          <w:lang w:val="lt-LT"/>
        </w:rPr>
        <w:t>. Projekto biudžeto išlaidų kategorijų suma apskaičiuojama automatiškai susumavus skiltyje „Tinkamų finansuoti išlaidų suma“ įrašytas reikšmes.)</w:t>
      </w:r>
    </w:p>
    <w:p w:rsidR="00F773FD" w:rsidRDefault="00F773FD" w:rsidP="00F773FD">
      <w:pPr>
        <w:pStyle w:val="Text1"/>
        <w:spacing w:after="0"/>
        <w:ind w:left="0"/>
        <w:rPr>
          <w:lang w:val="lt-LT"/>
        </w:rPr>
      </w:pPr>
    </w:p>
    <w:p w:rsidR="00F773FD" w:rsidRDefault="00F773FD" w:rsidP="00F773FD">
      <w:pPr>
        <w:pStyle w:val="Text1"/>
        <w:spacing w:after="0"/>
        <w:ind w:left="0"/>
        <w:jc w:val="right"/>
        <w:rPr>
          <w:lang w:val="lt-LT"/>
        </w:rPr>
      </w:pPr>
    </w:p>
    <w:p w:rsidR="00F773FD" w:rsidRDefault="00F773FD" w:rsidP="00F773FD">
      <w:pPr>
        <w:pStyle w:val="Text1"/>
        <w:spacing w:after="0"/>
        <w:ind w:left="0"/>
        <w:jc w:val="right"/>
        <w:rPr>
          <w:lang w:val="lt-LT"/>
        </w:rPr>
      </w:pPr>
      <w:r>
        <w:rPr>
          <w:lang w:val="lt-LT"/>
        </w:rP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F773FD">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pPr>
              <w:ind w:left="-57" w:right="-57"/>
              <w:jc w:val="center"/>
              <w:rPr>
                <w:b/>
                <w:bCs/>
              </w:rPr>
            </w:pPr>
            <w:r>
              <w:rPr>
                <w:b/>
                <w:bCs/>
              </w:rPr>
              <w:t>Išlaidų pagrindimas</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tcPr>
          <w:p w:rsidR="00F773FD" w:rsidRDefault="00F773FD">
            <w:pPr>
              <w:rPr>
                <w:i/>
                <w:iCs/>
                <w:sz w:val="22"/>
                <w:szCs w:val="22"/>
              </w:rPr>
            </w:pPr>
            <w:r>
              <w:rPr>
                <w:i/>
                <w:iCs/>
                <w:sz w:val="22"/>
                <w:szCs w:val="22"/>
              </w:rPr>
              <w:t xml:space="preserve">Toliau nurodyti išlaidų kategorijų numeriai nekeičiami. Fizinių rodiklių numeriai automatiškai perkeliami iš paraiškos 6 punkto </w:t>
            </w:r>
            <w:r>
              <w:rPr>
                <w:rFonts w:cs="Arial"/>
                <w:i/>
                <w:sz w:val="22"/>
                <w:szCs w:val="22"/>
              </w:rPr>
              <w:t>„Projekto loginis pagrindimas“</w:t>
            </w:r>
            <w:r>
              <w:rPr>
                <w:i/>
                <w:iCs/>
                <w:sz w:val="22"/>
                <w:szCs w:val="22"/>
              </w:rPr>
              <w:t>6 skilties.</w:t>
            </w:r>
          </w:p>
          <w:p w:rsidR="00F773FD" w:rsidRDefault="00F773FD">
            <w:pPr>
              <w:pStyle w:val="Text1"/>
              <w:spacing w:after="0"/>
              <w:ind w:left="0"/>
              <w:jc w:val="left"/>
              <w:rPr>
                <w:i/>
                <w:sz w:val="22"/>
                <w:szCs w:val="22"/>
                <w:lang w:val="lt-LT"/>
              </w:rPr>
            </w:pPr>
            <w:r>
              <w:rPr>
                <w:i/>
                <w:sz w:val="22"/>
                <w:szCs w:val="22"/>
                <w:lang w:val="lt-LT"/>
              </w:rPr>
              <w:t>Galimas simbolių skaičius – 9. Nurodyti privaloma.</w:t>
            </w:r>
          </w:p>
          <w:p w:rsidR="00F773FD" w:rsidRDefault="00F773FD">
            <w:pPr>
              <w:rPr>
                <w:i/>
                <w:iCs/>
                <w:sz w:val="22"/>
                <w:szCs w:val="22"/>
              </w:rPr>
            </w:pPr>
          </w:p>
          <w:p w:rsidR="00F773FD" w:rsidRDefault="00F773FD">
            <w:pPr>
              <w:rPr>
                <w:i/>
                <w:i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rPr>
                <w:i/>
                <w:iCs/>
                <w:sz w:val="22"/>
                <w:szCs w:val="22"/>
              </w:rPr>
            </w:pPr>
            <w:r>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rsidR="00F773FD" w:rsidRDefault="00F773FD">
            <w:pPr>
              <w:rPr>
                <w:i/>
                <w:iCs/>
                <w:sz w:val="22"/>
                <w:szCs w:val="22"/>
              </w:rPr>
            </w:pPr>
            <w:r>
              <w:rPr>
                <w:i/>
                <w:iCs/>
                <w:sz w:val="22"/>
                <w:szCs w:val="22"/>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773FD" w:rsidRDefault="00F773FD">
            <w:pPr>
              <w:rPr>
                <w:i/>
                <w:iCs/>
                <w:sz w:val="22"/>
                <w:szCs w:val="22"/>
              </w:rPr>
            </w:pPr>
            <w:r>
              <w:rPr>
                <w:i/>
                <w:iCs/>
                <w:sz w:val="22"/>
                <w:szCs w:val="22"/>
              </w:rPr>
              <w:t xml:space="preserve">Reikšmės automatiškai perkeliamos iš paraiškos 6 punkto „Projekto loginis pagrindimas“  8 skilties „Fizinio rodiklio matavimo vnt.“. </w:t>
            </w:r>
            <w:r>
              <w:rPr>
                <w:i/>
                <w:sz w:val="22"/>
                <w:szCs w:val="22"/>
              </w:rPr>
              <w:t>Galimas simbolių skaičius – 20. Nurodyti privaloma.</w:t>
            </w:r>
          </w:p>
          <w:p w:rsidR="00F773FD" w:rsidRDefault="00F773FD">
            <w:pPr>
              <w:rPr>
                <w:i/>
                <w:iCs/>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773FD" w:rsidRDefault="00F773FD">
            <w:pPr>
              <w:pStyle w:val="Text1"/>
              <w:spacing w:after="0"/>
              <w:ind w:left="0"/>
              <w:jc w:val="left"/>
              <w:rPr>
                <w:i/>
                <w:sz w:val="22"/>
                <w:szCs w:val="22"/>
                <w:lang w:val="lt-LT"/>
              </w:rPr>
            </w:pPr>
            <w:r>
              <w:rPr>
                <w:i/>
                <w:sz w:val="22"/>
                <w:szCs w:val="22"/>
                <w:lang w:val="lt-LT"/>
              </w:rPr>
              <w:t>Siektinos fizinio rodiklio reikšmės skaičiais automatiškai perkeliamos iš paraiškos 6 punkto „Projekto loginis pagrindimas“ 9 skilties „Fizinio rodiklio siekiama reikšmė“. Galimas simbolių skaičius</w:t>
            </w:r>
            <w:r w:rsidRPr="00DA0370">
              <w:rPr>
                <w:i/>
                <w:sz w:val="22"/>
                <w:szCs w:val="22"/>
                <w:lang w:val="lt-LT"/>
              </w:rPr>
              <w:t xml:space="preserve"> – 9 iki kablelio ir 2 po kablelio.</w:t>
            </w:r>
            <w:r>
              <w:rPr>
                <w:i/>
                <w:sz w:val="22"/>
                <w:szCs w:val="22"/>
                <w:lang w:val="lt-LT"/>
              </w:rPr>
              <w:t xml:space="preserve"> Nurodyti privaloma.</w:t>
            </w:r>
          </w:p>
          <w:p w:rsidR="00F773FD" w:rsidRDefault="00F773FD">
            <w:pPr>
              <w:rPr>
                <w:i/>
                <w:i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rPr>
                <w:i/>
                <w:iCs/>
                <w:sz w:val="22"/>
                <w:szCs w:val="22"/>
              </w:rPr>
            </w:pPr>
            <w:r>
              <w:rPr>
                <w:i/>
                <w:sz w:val="22"/>
                <w:szCs w:val="22"/>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F773FD" w:rsidRDefault="00F773FD">
            <w:pPr>
              <w:rPr>
                <w:i/>
                <w:iCs/>
                <w:sz w:val="22"/>
                <w:szCs w:val="22"/>
              </w:rPr>
            </w:pPr>
            <w:r>
              <w:rPr>
                <w:i/>
                <w:sz w:val="22"/>
                <w:szCs w:val="22"/>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F773FD" w:rsidRDefault="00F773FD">
            <w:pPr>
              <w:rPr>
                <w:i/>
                <w:sz w:val="22"/>
                <w:szCs w:val="22"/>
              </w:rPr>
            </w:pPr>
            <w:r>
              <w:rPr>
                <w:i/>
                <w:sz w:val="22"/>
                <w:szCs w:val="22"/>
              </w:rPr>
              <w:t>Prie kiekvieno fizinio rodiklio (arba jį detalizuojančiose eilutėse) pagrindžiamas nurodomų išlaidų poreikis, jų apskaičiavimo būdas, dokumentai, kuriais remiantis buvo apskaičiuotos planuojamos išlaidos, ir kita svarbi informacija.</w:t>
            </w:r>
          </w:p>
          <w:p w:rsidR="00F773FD" w:rsidRDefault="00F773FD">
            <w:pPr>
              <w:rPr>
                <w:i/>
                <w:iCs/>
                <w:sz w:val="22"/>
                <w:szCs w:val="22"/>
              </w:rPr>
            </w:pPr>
            <w:r>
              <w:rPr>
                <w:i/>
                <w:sz w:val="22"/>
                <w:szCs w:val="22"/>
              </w:rPr>
              <w:t>Galimas simbolių skaičius  – 2 000. Nurodyti privaloma.</w:t>
            </w:r>
          </w:p>
          <w:p w:rsidR="00F773FD" w:rsidRDefault="00F773FD">
            <w:pPr>
              <w:rPr>
                <w:i/>
                <w:sz w:val="22"/>
                <w:szCs w:val="22"/>
              </w:rPr>
            </w:pPr>
            <w:r>
              <w:rPr>
                <w:i/>
                <w:sz w:val="22"/>
                <w:szCs w:val="22"/>
              </w:rPr>
              <w:t xml:space="preserve"> </w:t>
            </w:r>
          </w:p>
          <w:p w:rsidR="00F773FD" w:rsidRDefault="00F773FD">
            <w:pPr>
              <w:rPr>
                <w:i/>
                <w:iCs/>
                <w:sz w:val="22"/>
                <w:szCs w:val="22"/>
              </w:rPr>
            </w:pP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pPr>
              <w:rPr>
                <w:i/>
                <w:sz w:val="22"/>
                <w:szCs w:val="22"/>
              </w:rPr>
            </w:pP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rPr>
                <w:i/>
                <w:sz w:val="22"/>
                <w:szCs w:val="22"/>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sz w:val="22"/>
                <w:szCs w:val="22"/>
              </w:rPr>
            </w:pPr>
            <w:r>
              <w:rPr>
                <w:b/>
                <w:bCs/>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ind w:right="-57"/>
              <w:rPr>
                <w:b/>
                <w:bCs/>
              </w:rPr>
            </w:pPr>
            <w:r>
              <w:rPr>
                <w:b/>
                <w:bCs/>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sz w:val="22"/>
                <w:szCs w:val="22"/>
              </w:rPr>
            </w:pPr>
            <w:r>
              <w:rPr>
                <w:b/>
                <w:bCs/>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F773FD" w:rsidRDefault="00F773FD"/>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i/>
                <w:sz w:val="22"/>
                <w:szCs w:val="22"/>
              </w:rPr>
            </w:pPr>
            <w:r>
              <w:rPr>
                <w:i/>
                <w:sz w:val="22"/>
                <w:szCs w:val="22"/>
              </w:rPr>
              <w:t xml:space="preserve">6 biudžeto išlaidų kategorija neskaidoma į atskiras eilutes. Paraiškos 15 punkte išvardytoms priemonėms įgyvendinti </w:t>
            </w:r>
            <w:r>
              <w:rPr>
                <w:i/>
                <w:sz w:val="22"/>
                <w:szCs w:val="22"/>
              </w:rPr>
              <w:lastRenderedPageBreak/>
              <w:t>reikalinga tinkamų finansuoti išlaidų suma įrašoma 5 skiltyje ir pagrindžiama 7 skiltyje.</w:t>
            </w:r>
          </w:p>
        </w:tc>
      </w:tr>
      <w:tr w:rsidR="00F773FD">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i/>
                <w:sz w:val="22"/>
                <w:szCs w:val="22"/>
              </w:rPr>
              <w:t>7 biudžeto išlaidų kategorija neskaidoma į atskiras eilutes. Reikalinga tinkamų finansuoti išlaidų suma, apskaičiuota  projektų finansavimo sąlygų apraše nustatytomis sąlygomis, įrašoma 5 skiltyje ir pagrindžiama 7 skiltyje.</w:t>
            </w:r>
          </w:p>
        </w:tc>
      </w:tr>
      <w:tr w:rsidR="00F773FD">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b/>
                <w:bCs/>
              </w:rPr>
            </w:pPr>
            <w:r>
              <w:rPr>
                <w:b/>
                <w:bCs/>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73FD" w:rsidRDefault="00F773FD">
            <w:pPr>
              <w:rPr>
                <w:sz w:val="22"/>
                <w:szCs w:val="22"/>
              </w:rPr>
            </w:pPr>
            <w:r>
              <w:rPr>
                <w:sz w:val="22"/>
                <w:szCs w:val="22"/>
              </w:rPr>
              <w:t> </w:t>
            </w:r>
          </w:p>
        </w:tc>
      </w:tr>
    </w:tbl>
    <w:p w:rsidR="00F773FD" w:rsidRDefault="00F773FD" w:rsidP="00F773FD">
      <w:pPr>
        <w:pStyle w:val="Text1"/>
        <w:keepNext/>
        <w:spacing w:after="0"/>
        <w:ind w:left="0"/>
        <w:jc w:val="left"/>
        <w:rPr>
          <w:b/>
          <w:bCs/>
          <w:szCs w:val="24"/>
          <w:lang w:val="lt-LT"/>
        </w:rPr>
      </w:pPr>
    </w:p>
    <w:p w:rsidR="00F773FD" w:rsidRDefault="00F773FD" w:rsidP="00F773FD">
      <w:pPr>
        <w:pStyle w:val="Text1"/>
        <w:keepNext/>
        <w:spacing w:after="0"/>
        <w:ind w:left="0"/>
        <w:jc w:val="left"/>
        <w:rPr>
          <w:b/>
          <w:bCs/>
          <w:szCs w:val="24"/>
          <w:lang w:val="lt-LT"/>
        </w:rPr>
      </w:pPr>
      <w:r>
        <w:rPr>
          <w:b/>
          <w:bCs/>
          <w:szCs w:val="24"/>
          <w:lang w:val="lt-LT"/>
        </w:rPr>
        <w:t xml:space="preserve">7.1. Projekto biudžeto santrauka: </w:t>
      </w:r>
    </w:p>
    <w:p w:rsidR="00F773FD" w:rsidRDefault="00F773FD" w:rsidP="00F773FD">
      <w:pPr>
        <w:pStyle w:val="Text1"/>
        <w:keepNext/>
        <w:spacing w:after="0"/>
        <w:ind w:left="0"/>
        <w:jc w:val="left"/>
        <w:rPr>
          <w:b/>
          <w:bCs/>
          <w:sz w:val="22"/>
          <w:szCs w:val="22"/>
          <w:lang w:val="lt-LT"/>
        </w:rPr>
      </w:pPr>
      <w:r>
        <w:rPr>
          <w:i/>
          <w:sz w:val="22"/>
          <w:szCs w:val="22"/>
          <w:lang w:val="lt-LT"/>
        </w:rPr>
        <w:t>(Pildant paraiškos formą matomas ir spausdinamas projekto biudžetas be išlaidų pagrindimo.)</w:t>
      </w:r>
    </w:p>
    <w:p w:rsidR="00F773FD" w:rsidRDefault="00F773FD" w:rsidP="00A8111A">
      <w:pPr>
        <w:pStyle w:val="Heading1"/>
        <w:jc w:val="left"/>
        <w:rPr>
          <w:bCs/>
          <w:sz w:val="20"/>
        </w:rPr>
      </w:pPr>
      <w:r>
        <w:t xml:space="preserve">8. PROJEKTO VEIKLŲ ĮGYVENDINIMO GRAFIKAS </w:t>
      </w:r>
      <w:r w:rsidR="007550CD">
        <w:t>(</w:t>
      </w:r>
      <w:r w:rsidR="007550CD" w:rsidRPr="007550CD">
        <w:rPr>
          <w:i/>
        </w:rPr>
        <w:t>NETAIKOMA</w:t>
      </w:r>
      <w:r w:rsidR="007550CD">
        <w:t>)</w:t>
      </w:r>
    </w:p>
    <w:p w:rsidR="00F773FD" w:rsidRDefault="00F773FD" w:rsidP="00A8111A">
      <w:pPr>
        <w:jc w:val="left"/>
        <w:rPr>
          <w:rFonts w:cs="Arial"/>
          <w:szCs w:val="20"/>
        </w:rPr>
      </w:pPr>
    </w:p>
    <w:p w:rsidR="00F773FD" w:rsidRDefault="00F773FD" w:rsidP="00A8111A">
      <w:pPr>
        <w:pStyle w:val="Heading1"/>
        <w:jc w:val="left"/>
      </w:pPr>
      <w:r>
        <w:t xml:space="preserve">9 . INFORMACIJA APIE VYKDOMUS IR ĮVYKDYTUS PIRKIMUS IKI PARAIŠKOS PATEIKIMO </w:t>
      </w:r>
      <w:r w:rsidR="007550CD">
        <w:t>(</w:t>
      </w:r>
      <w:r w:rsidR="007550CD" w:rsidRPr="007550CD">
        <w:rPr>
          <w:i/>
        </w:rPr>
        <w:t>NETAIKOMA</w:t>
      </w:r>
      <w:r w:rsidR="007550CD">
        <w:t>)</w:t>
      </w:r>
    </w:p>
    <w:p w:rsidR="00151192" w:rsidRPr="00151192" w:rsidRDefault="00151192" w:rsidP="00A8111A">
      <w:pPr>
        <w:jc w:val="left"/>
      </w:pPr>
    </w:p>
    <w:p w:rsidR="00F773FD" w:rsidRDefault="00F773FD" w:rsidP="00A8111A">
      <w:pPr>
        <w:pStyle w:val="Heading1"/>
        <w:jc w:val="left"/>
      </w:pPr>
      <w:bookmarkStart w:id="6" w:name="_Toc164497884"/>
      <w:bookmarkEnd w:id="5"/>
      <w:r>
        <w:t xml:space="preserve">10. INFORMACIJA APIE PROJEKTO PAJAMAS </w:t>
      </w:r>
      <w:r w:rsidR="00151192">
        <w:t>(</w:t>
      </w:r>
      <w:r w:rsidR="00151192" w:rsidRPr="00151192">
        <w:rPr>
          <w:i/>
        </w:rPr>
        <w:t>NETAIKOMA</w:t>
      </w:r>
      <w:r w:rsidR="00151192">
        <w:t>)</w:t>
      </w:r>
    </w:p>
    <w:p w:rsidR="00151192" w:rsidRPr="00151192" w:rsidRDefault="00151192" w:rsidP="00A8111A">
      <w:pPr>
        <w:jc w:val="left"/>
      </w:pPr>
    </w:p>
    <w:p w:rsidR="00F773FD" w:rsidRDefault="00F773FD" w:rsidP="00A8111A">
      <w:pPr>
        <w:pStyle w:val="Heading1"/>
        <w:jc w:val="left"/>
      </w:pPr>
      <w:r>
        <w:t>11</w:t>
      </w:r>
      <w:r w:rsidRPr="00A8111A">
        <w:t>. PROJEKTO TINKAMŲ FINANSUOTI IŠLAIDŲ FINANSAVIMO ŠALTINIAI</w:t>
      </w:r>
      <w:r>
        <w:t xml:space="preserve"> </w:t>
      </w:r>
      <w:bookmarkEnd w:id="6"/>
    </w:p>
    <w:p w:rsidR="00F773FD" w:rsidRDefault="00F773FD" w:rsidP="00F773FD">
      <w:pPr>
        <w:pStyle w:val="Text1"/>
        <w:spacing w:after="0"/>
        <w:jc w:val="right"/>
        <w:rPr>
          <w:lang w:val="lt-LT" w:eastAsia="en-GB"/>
        </w:rPr>
      </w:pPr>
      <w:r>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80"/>
        <w:gridCol w:w="8903"/>
      </w:tblGrid>
      <w:tr w:rsidR="00F773FD">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jc w:val="center"/>
              <w:rPr>
                <w:rFonts w:cs="Arial"/>
                <w:b/>
                <w:lang w:eastAsia="lt-LT"/>
              </w:rPr>
            </w:pPr>
            <w:bookmarkStart w:id="7" w:name="_Toc164497885"/>
            <w:r>
              <w:rPr>
                <w:rFonts w:cs="Arial"/>
                <w:b/>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jc w:val="center"/>
              <w:rPr>
                <w:rFonts w:cs="Arial"/>
                <w:b/>
              </w:rPr>
            </w:pPr>
            <w:r>
              <w:rPr>
                <w:rFonts w:cs="Arial"/>
                <w:b/>
              </w:rPr>
              <w:t>Suma</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rPr>
            </w:pPr>
            <w:r>
              <w:rPr>
                <w:rFonts w:cs="Arial"/>
                <w:b/>
                <w:bCs/>
              </w:rPr>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 prašoma skirti projekto finansavimo lėšų suma. Galima įvesti tik skaičių. Įvedus raides, rodomas klaidos pranešimas.  Nurodyti privaloma. </w:t>
            </w:r>
            <w:r>
              <w:rPr>
                <w:i/>
                <w:sz w:val="22"/>
                <w:szCs w:val="22"/>
              </w:rPr>
              <w:t>Galimas simbolių skaičius – 9 iki kablelio ir 2 po kablelio.</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rsidP="00151192">
            <w:pPr>
              <w:widowControl w:val="0"/>
              <w:shd w:val="clear" w:color="auto" w:fill="FFFFFF"/>
              <w:rPr>
                <w:rFonts w:cs="Arial"/>
                <w:szCs w:val="20"/>
              </w:rPr>
            </w:pPr>
            <w:r>
              <w:rPr>
                <w:rFonts w:cs="Arial"/>
                <w:b/>
                <w:bCs/>
              </w:rPr>
              <w:t>2. Pareiškėjo</w:t>
            </w:r>
            <w:r w:rsidR="00151192">
              <w:rPr>
                <w:rFonts w:cs="Arial"/>
                <w:b/>
                <w:bCs/>
              </w:rPr>
              <w:t xml:space="preserve"> </w:t>
            </w:r>
            <w:r>
              <w:rPr>
                <w:rFonts w:cs="Arial"/>
                <w:b/>
                <w:bCs/>
              </w:rPr>
              <w:t>nuosavos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(2.1+2.2) Nurodoma nuosavų lėšų (įnašo) suma, t. y. lėšų suma, kurią užtikrins pareiškėjas. Apskaičiuojama automatiškai 2.1 ir 2.2 papunkčių eilučių bendra suma.</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rFonts w:cs="Arial"/>
                <w:b/>
                <w:bCs/>
                <w:szCs w:val="22"/>
              </w:rPr>
            </w:pPr>
            <w:r>
              <w:rPr>
                <w:b/>
                <w:bCs/>
                <w:szCs w:val="22"/>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rFonts w:cs="Arial"/>
                <w:i/>
                <w:sz w:val="22"/>
                <w:szCs w:val="22"/>
              </w:rPr>
            </w:pPr>
            <w:r>
              <w:rPr>
                <w:i/>
                <w:sz w:val="22"/>
                <w:szCs w:val="22"/>
              </w:rPr>
              <w:t>(2.1.1+2.1.2+2.1.3) Nurodoma lėšų suma, kurią užtikrins pareiškėjas iš Lietuvos Respublikos valstybės biudžeto, savivaldybių biudžetų ar kitų viešųjų lėšų šaltinių.</w:t>
            </w:r>
            <w:r>
              <w:rPr>
                <w:rFonts w:cs="Arial"/>
                <w:i/>
                <w:sz w:val="22"/>
                <w:szCs w:val="22"/>
              </w:rPr>
              <w:t xml:space="preserve">  Apskaičiuojama automatiškai 2.1.1–2.1.3 papunkčių eilučių bendra suma.</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szCs w:val="20"/>
              </w:rPr>
            </w:pPr>
            <w:r>
              <w:rPr>
                <w:rFonts w:cs="Arial"/>
              </w:rPr>
              <w:t xml:space="preserve">2.1.1. Lietuvos Respublikos valstybės </w:t>
            </w:r>
            <w:r>
              <w:rPr>
                <w:rFonts w:cs="Arial"/>
              </w:rPr>
              <w:lastRenderedPageBreak/>
              <w:t>biudžeto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lastRenderedPageBreak/>
              <w:t xml:space="preserve">Nurodoma lėšų suma, kurią užtikrins pareiškėjas ir kurios šaltinis yra Lietuvos </w:t>
            </w:r>
            <w:r>
              <w:rPr>
                <w:rFonts w:cs="Arial"/>
                <w:i/>
                <w:sz w:val="22"/>
                <w:szCs w:val="22"/>
              </w:rPr>
              <w:lastRenderedPageBreak/>
              <w:t xml:space="preserve">Respublikos valstybės biudžetas. Galima įvesti tik skaičių. </w:t>
            </w:r>
            <w:r>
              <w:rPr>
                <w:i/>
                <w:sz w:val="22"/>
                <w:szCs w:val="22"/>
              </w:rPr>
              <w:t>Galimas simbolių skaičius – 9 iki kablelio ir 2 po kablelio.</w:t>
            </w:r>
            <w:r>
              <w:rPr>
                <w:rFonts w:cs="Arial"/>
                <w:i/>
                <w:sz w:val="22"/>
                <w:szCs w:val="22"/>
              </w:rPr>
              <w:t xml:space="preserve">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szCs w:val="20"/>
              </w:rPr>
            </w:pPr>
            <w:r>
              <w:rPr>
                <w:rFonts w:cs="Arial"/>
              </w:rPr>
              <w:lastRenderedPageBreak/>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Nurodoma lėšų suma, kurią užtikrins pareiškėjas ir kurios šaltinis yra savivaldybių biudžetų lėšos Galima įvesti tik skaičių.</w:t>
            </w:r>
            <w:r>
              <w:rPr>
                <w:i/>
                <w:sz w:val="22"/>
                <w:szCs w:val="22"/>
              </w:rPr>
              <w:t xml:space="preserve"> </w:t>
            </w:r>
            <w:r>
              <w:rPr>
                <w:rFonts w:cs="Arial"/>
                <w:i/>
                <w:sz w:val="22"/>
                <w:szCs w:val="22"/>
              </w:rPr>
              <w:t xml:space="preserve">Galimas simbolių skaičius – 9 iki kablelio ir 2 po kablelio.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rFonts w:cs="Arial"/>
              </w:rPr>
            </w:pPr>
            <w: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rFonts w:cs="Arial"/>
                <w:i/>
                <w:sz w:val="22"/>
                <w:szCs w:val="22"/>
              </w:rPr>
            </w:pPr>
            <w:r>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Pr>
                <w:rFonts w:cs="Arial"/>
                <w:i/>
                <w:sz w:val="22"/>
                <w:szCs w:val="22"/>
              </w:rPr>
              <w:t xml:space="preserve">Galimas simbolių skaičius – 9 iki kablelio ir 2 po kablelio. </w:t>
            </w:r>
          </w:p>
        </w:tc>
      </w:tr>
      <w:tr w:rsidR="00F773FD">
        <w:trPr>
          <w:trHeight w:val="160"/>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szCs w:val="20"/>
              </w:rPr>
            </w:pPr>
            <w:r>
              <w:rPr>
                <w:rFonts w:cs="Arial"/>
                <w:b/>
                <w:bCs/>
              </w:rPr>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i/>
                <w:sz w:val="22"/>
                <w:szCs w:val="22"/>
              </w:rPr>
              <w:t xml:space="preserve">(2.2.1+2.2.2) </w:t>
            </w:r>
            <w:r>
              <w:rPr>
                <w:rFonts w:cs="Arial"/>
                <w:i/>
                <w:sz w:val="22"/>
                <w:szCs w:val="22"/>
              </w:rPr>
              <w:t xml:space="preserve">Automatiškai apskaičiuojama 2.2.1 ir 2.2.2 papunkčiuose nurodytų lėšų suma, kurią užtikrins pareiškėjas iš nuosavų lėšų ar kitų lėšų šaltinių.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rsidP="00151192">
            <w:r>
              <w:t>2.2.1. Pareiškėjo lėšos</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 pareiškėjo ir partnerio (-ių) lėšų, kurios nėra viešosios lėšos, suma, kurią užtikrins pareiškėjas. Galima įvesti tik skaičių. </w:t>
            </w:r>
            <w:r>
              <w:rPr>
                <w:i/>
                <w:sz w:val="22"/>
                <w:szCs w:val="22"/>
              </w:rPr>
              <w:t xml:space="preserve">Galimas simbolių skaičius – 9 iki kablelio ir 2 po kablelio.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r>
              <w:t>2.2.2. Kiti lėšų šaltiniai</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 lėšų suma, kurią užtikrins pareiškėjas ir kurios šaltinis yra kiti lėšų šaltiniai, pvz., banko paskola. Galima įvesti tik skaičių. </w:t>
            </w:r>
            <w:r>
              <w:rPr>
                <w:i/>
                <w:sz w:val="22"/>
                <w:szCs w:val="22"/>
              </w:rPr>
              <w:t>Galimas simbolių skaičius – 9 iki kablelio ir 2 po kablelio.</w:t>
            </w:r>
            <w:r>
              <w:rPr>
                <w:rFonts w:cs="Arial"/>
                <w:i/>
                <w:sz w:val="22"/>
                <w:szCs w:val="22"/>
              </w:rPr>
              <w:t xml:space="preserve">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szCs w:val="20"/>
              </w:rPr>
            </w:pPr>
            <w:r>
              <w:rPr>
                <w:rFonts w:cs="Arial"/>
                <w:b/>
                <w:bCs/>
              </w:rPr>
              <w:t>3. Iš viso</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F773FD">
        <w:trPr>
          <w:trHeight w:val="23"/>
        </w:trPr>
        <w:tc>
          <w:tcPr>
            <w:tcW w:w="1839"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rFonts w:cs="Arial"/>
              </w:rPr>
            </w:pPr>
            <w: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autoSpaceDE w:val="0"/>
              <w:autoSpaceDN w:val="0"/>
              <w:adjustRightInd w:val="0"/>
              <w:rPr>
                <w:i/>
                <w:sz w:val="22"/>
                <w:szCs w:val="22"/>
              </w:rPr>
            </w:pPr>
            <w:r>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rsidR="00F773FD" w:rsidRDefault="00F773FD">
            <w:pPr>
              <w:widowControl w:val="0"/>
              <w:autoSpaceDE w:val="0"/>
              <w:autoSpaceDN w:val="0"/>
              <w:adjustRightInd w:val="0"/>
              <w:rPr>
                <w:rFonts w:cs="Arial"/>
                <w:i/>
                <w:sz w:val="22"/>
                <w:szCs w:val="22"/>
              </w:rPr>
            </w:pPr>
            <w:r>
              <w:rPr>
                <w:i/>
                <w:sz w:val="22"/>
                <w:szCs w:val="22"/>
              </w:rPr>
              <w:t>Galima įvesti tik skaičių, kuris negali būti didesnis kaip šios lentelės 2 punkte nurodytas skaičius.</w:t>
            </w:r>
            <w:r>
              <w:rPr>
                <w:rFonts w:cs="Arial"/>
                <w:i/>
                <w:sz w:val="22"/>
                <w:szCs w:val="22"/>
              </w:rPr>
              <w:t xml:space="preserve"> </w:t>
            </w:r>
            <w:r>
              <w:rPr>
                <w:i/>
                <w:sz w:val="22"/>
                <w:szCs w:val="22"/>
              </w:rPr>
              <w:t xml:space="preserve">Galimas simbolių skaičius – 9 iki kablelio ir 2 po kablelio. </w:t>
            </w:r>
            <w:r>
              <w:rPr>
                <w:rFonts w:cs="Arial"/>
                <w:i/>
                <w:sz w:val="22"/>
                <w:szCs w:val="22"/>
              </w:rPr>
              <w:t>Jei pažymėtas paraiškos 10.2 papunktis,</w:t>
            </w:r>
            <w:r>
              <w:rPr>
                <w:i/>
                <w:sz w:val="22"/>
                <w:szCs w:val="22"/>
              </w:rPr>
              <w:t xml:space="preserve"> </w:t>
            </w:r>
            <w:r>
              <w:rPr>
                <w:rFonts w:cs="Arial"/>
                <w:i/>
                <w:sz w:val="22"/>
                <w:szCs w:val="22"/>
              </w:rPr>
              <w:t>nurodyti privaloma.</w:t>
            </w:r>
          </w:p>
        </w:tc>
      </w:tr>
    </w:tbl>
    <w:p w:rsidR="00151192" w:rsidRDefault="00151192" w:rsidP="00F773FD">
      <w:pPr>
        <w:pStyle w:val="Heading1"/>
      </w:pPr>
    </w:p>
    <w:p w:rsidR="00F773FD" w:rsidRDefault="00F773FD" w:rsidP="00A8111A">
      <w:pPr>
        <w:pStyle w:val="Heading1"/>
        <w:jc w:val="left"/>
      </w:pPr>
      <w:r>
        <w:t xml:space="preserve">12. </w:t>
      </w:r>
      <w:bookmarkStart w:id="8" w:name="_Toc164497879"/>
      <w:bookmarkStart w:id="9" w:name="_Toc164497886"/>
      <w:bookmarkEnd w:id="7"/>
      <w:r>
        <w:t>STEBĖSENOS RODIKLIAI</w:t>
      </w:r>
      <w:bookmarkEnd w:id="8"/>
    </w:p>
    <w:p w:rsidR="00F773FD" w:rsidRDefault="00F773FD" w:rsidP="00F773FD">
      <w:pPr>
        <w:pStyle w:val="Text1"/>
        <w:keepNext/>
        <w:ind w:left="0"/>
        <w:rPr>
          <w:i/>
          <w:sz w:val="22"/>
          <w:szCs w:val="22"/>
          <w:lang w:val="lt-LT" w:eastAsia="en-GB"/>
        </w:rPr>
      </w:pPr>
      <w:r>
        <w:rPr>
          <w:i/>
          <w:sz w:val="22"/>
          <w:szCs w:val="22"/>
          <w:lang w:val="lt-LT" w:eastAsia="en-GB"/>
        </w:rPr>
        <w:lastRenderedPageBreak/>
        <w:t>(Projektu privaloma siekti bent vieno veiksmų programos priemonės, pagal kurią jis yra įgyvendinamas, produkto stebėsenos rodiklio.)</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837"/>
        <w:gridCol w:w="2588"/>
        <w:gridCol w:w="3329"/>
        <w:gridCol w:w="4363"/>
      </w:tblGrid>
      <w:tr w:rsidR="00F773FD" w:rsidTr="00BC7B58">
        <w:trPr>
          <w:trHeight w:val="25"/>
        </w:trPr>
        <w:tc>
          <w:tcPr>
            <w:tcW w:w="1600"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keepNext/>
              <w:jc w:val="center"/>
              <w:rPr>
                <w:b/>
                <w:lang w:eastAsia="lt-LT"/>
              </w:rPr>
            </w:pPr>
            <w:r>
              <w:rPr>
                <w:b/>
              </w:rPr>
              <w:t>Stebėsenos rodiklio pavadinimas</w:t>
            </w:r>
          </w:p>
        </w:tc>
        <w:tc>
          <w:tcPr>
            <w:tcW w:w="856"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keepNext/>
              <w:jc w:val="center"/>
              <w:rPr>
                <w:b/>
              </w:rPr>
            </w:pPr>
            <w:r>
              <w:rPr>
                <w:b/>
              </w:rPr>
              <w:t>Matavimo vienetas</w:t>
            </w:r>
          </w:p>
        </w:tc>
        <w:tc>
          <w:tcPr>
            <w:tcW w:w="1101"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keepNext/>
              <w:jc w:val="center"/>
              <w:rPr>
                <w:b/>
              </w:rPr>
            </w:pPr>
            <w:r>
              <w:rPr>
                <w:b/>
              </w:rPr>
              <w:t>Siektina reikšmė</w:t>
            </w:r>
          </w:p>
        </w:tc>
        <w:tc>
          <w:tcPr>
            <w:tcW w:w="1442" w:type="pct"/>
            <w:tcBorders>
              <w:top w:val="single" w:sz="4" w:space="0" w:color="auto"/>
              <w:left w:val="single" w:sz="4" w:space="0" w:color="auto"/>
              <w:bottom w:val="single" w:sz="4" w:space="0" w:color="auto"/>
              <w:right w:val="single" w:sz="4" w:space="0" w:color="auto"/>
            </w:tcBorders>
            <w:shd w:val="clear" w:color="auto" w:fill="D9D9D9"/>
            <w:hideMark/>
          </w:tcPr>
          <w:p w:rsidR="00F773FD" w:rsidRDefault="00F773FD">
            <w:pPr>
              <w:keepNext/>
              <w:jc w:val="center"/>
              <w:rPr>
                <w:b/>
              </w:rPr>
            </w:pPr>
            <w:r>
              <w:rPr>
                <w:b/>
              </w:rPr>
              <w:t>Siektinos reikšmės pagrindimas</w:t>
            </w:r>
          </w:p>
        </w:tc>
      </w:tr>
      <w:tr w:rsidR="00F773FD" w:rsidTr="00BC7B58">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F773FD" w:rsidRDefault="00F773FD" w:rsidP="00BC7B58">
            <w:pPr>
              <w:widowControl w:val="0"/>
              <w:shd w:val="clear" w:color="auto" w:fill="FFFFFF"/>
              <w:jc w:val="center"/>
              <w:rPr>
                <w:b/>
              </w:rPr>
            </w:pPr>
            <w:r>
              <w:rPr>
                <w:b/>
              </w:rPr>
              <w:t>1</w:t>
            </w:r>
            <w:r w:rsidR="00BC7B58">
              <w:rPr>
                <w:b/>
              </w:rPr>
              <w:t>2</w:t>
            </w:r>
            <w:r>
              <w:rPr>
                <w:b/>
              </w:rPr>
              <w:t>.1. Produkto stebėsenos rodikliai</w:t>
            </w:r>
          </w:p>
        </w:tc>
      </w:tr>
      <w:tr w:rsidR="00F773FD" w:rsidTr="00BC7B58">
        <w:trPr>
          <w:trHeight w:val="25"/>
        </w:trPr>
        <w:tc>
          <w:tcPr>
            <w:tcW w:w="1600"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rFonts w:cs="Arial"/>
                <w:i/>
                <w:sz w:val="22"/>
                <w:szCs w:val="22"/>
              </w:rPr>
              <w:t xml:space="preserve">Iš sąrašo pasirenkamas bent vienas produkto stebėsenos rodiklis, atsižvelgiant į projektų finansavimo sąlygų apraše nurodytus reikalavimus. </w:t>
            </w:r>
            <w:r>
              <w:rPr>
                <w:i/>
                <w:sz w:val="22"/>
                <w:szCs w:val="22"/>
              </w:rPr>
              <w:t xml:space="preserve">Taip pat galima pasirinkti sąraše pateiktus, tačiau </w:t>
            </w:r>
            <w:r>
              <w:rPr>
                <w:rFonts w:cs="Arial"/>
                <w:i/>
                <w:sz w:val="22"/>
                <w:szCs w:val="22"/>
              </w:rPr>
              <w:t>projektų finansavimo sąlygų apraše</w:t>
            </w:r>
            <w:r>
              <w:rPr>
                <w:i/>
                <w:sz w:val="22"/>
                <w:szCs w:val="22"/>
              </w:rPr>
              <w:t xml:space="preserve"> nenurodytus produkto stebėsenos rodiklius, atsižvelgiant į numatomas įgyvendinti projekto veiklas.</w:t>
            </w:r>
          </w:p>
          <w:p w:rsidR="00F773FD" w:rsidRDefault="00F773FD">
            <w:pPr>
              <w:rPr>
                <w:rFonts w:cs="Arial"/>
                <w:i/>
                <w:sz w:val="22"/>
                <w:szCs w:val="22"/>
              </w:rPr>
            </w:pPr>
            <w:r>
              <w:rPr>
                <w:rFonts w:cs="Arial"/>
                <w:i/>
                <w:sz w:val="22"/>
                <w:szCs w:val="22"/>
              </w:rPr>
              <w:t>Pasirinkus procentais matuojamą stebėsenos rodiklį, taip pat automatiškai nurodomi bazinis ir pokyčio stebėsenos rodikliai.</w:t>
            </w:r>
          </w:p>
          <w:p w:rsidR="00F773FD" w:rsidRDefault="00F773FD">
            <w:pPr>
              <w:widowControl w:val="0"/>
              <w:shd w:val="clear" w:color="auto" w:fill="FFFFFF"/>
              <w:rPr>
                <w:rFonts w:cs="Arial"/>
                <w:i/>
                <w:sz w:val="22"/>
                <w:szCs w:val="22"/>
              </w:rPr>
            </w:pPr>
            <w:r>
              <w:rPr>
                <w:rFonts w:cs="Arial"/>
                <w:i/>
                <w:sz w:val="22"/>
                <w:szCs w:val="22"/>
              </w:rPr>
              <w:t>Stebėsenos rodiklių sąrašas pateikiamas tik tada, kai paraiškos dalyje „Duomenys apie paraišką“ yra nurodoma konkreti veiksmų programos priemonė.</w:t>
            </w:r>
          </w:p>
          <w:p w:rsidR="00F773FD" w:rsidRDefault="00F773FD">
            <w:pPr>
              <w:widowControl w:val="0"/>
              <w:shd w:val="clear" w:color="auto" w:fill="FFFFFF"/>
              <w:rPr>
                <w:rFonts w:cs="Arial"/>
                <w:i/>
                <w:sz w:val="22"/>
                <w:szCs w:val="22"/>
              </w:rPr>
            </w:pPr>
            <w:r>
              <w:rPr>
                <w:rFonts w:cs="Arial"/>
                <w:i/>
                <w:sz w:val="22"/>
                <w:szCs w:val="22"/>
              </w:rPr>
              <w:t>Dotacijos paraiškoje ministerija užpildo šią skiltį pagal  projektų finansavimo sąlygų aprašo duomenis.</w:t>
            </w:r>
          </w:p>
          <w:p w:rsidR="00F773FD" w:rsidRDefault="00F773FD">
            <w:pPr>
              <w:widowControl w:val="0"/>
              <w:shd w:val="clear" w:color="auto" w:fill="FFFFFF"/>
              <w:rPr>
                <w:rFonts w:cs="Arial"/>
                <w:i/>
                <w:sz w:val="22"/>
                <w:szCs w:val="22"/>
              </w:rPr>
            </w:pPr>
            <w:r>
              <w:rPr>
                <w:rFonts w:cs="Arial"/>
                <w:i/>
                <w:sz w:val="22"/>
                <w:szCs w:val="22"/>
              </w:rPr>
              <w:t>Galimas simbolių skaičius – 500. Nurodyti privaloma.</w:t>
            </w:r>
          </w:p>
        </w:tc>
        <w:tc>
          <w:tcPr>
            <w:tcW w:w="856" w:type="pct"/>
            <w:tcBorders>
              <w:top w:val="single" w:sz="4" w:space="0" w:color="auto"/>
              <w:left w:val="single" w:sz="4" w:space="0" w:color="auto"/>
              <w:bottom w:val="single" w:sz="4" w:space="0" w:color="auto"/>
              <w:right w:val="single" w:sz="4" w:space="0" w:color="auto"/>
            </w:tcBorders>
          </w:tcPr>
          <w:p w:rsidR="00F773FD" w:rsidRDefault="00F773FD">
            <w:pPr>
              <w:widowControl w:val="0"/>
              <w:shd w:val="clear" w:color="auto" w:fill="FFFFFF"/>
              <w:rPr>
                <w:i/>
                <w:sz w:val="22"/>
                <w:szCs w:val="22"/>
              </w:rPr>
            </w:pPr>
            <w:r>
              <w:rPr>
                <w:i/>
                <w:sz w:val="22"/>
                <w:szCs w:val="22"/>
              </w:rPr>
              <w:t xml:space="preserve">Pasirinkus </w:t>
            </w:r>
            <w:r>
              <w:rPr>
                <w:rFonts w:cs="Arial"/>
                <w:i/>
                <w:sz w:val="22"/>
                <w:szCs w:val="22"/>
              </w:rPr>
              <w:t xml:space="preserve">stebėsenos </w:t>
            </w:r>
            <w:r>
              <w:rPr>
                <w:i/>
                <w:sz w:val="22"/>
                <w:szCs w:val="22"/>
              </w:rPr>
              <w:t>rodiklį, automatiškai nurodomas jo matavimo vienetas, pvz., kilometrai (km), valandos (h) ir pan.</w:t>
            </w:r>
            <w:r>
              <w:rPr>
                <w:rFonts w:cs="Arial"/>
                <w:i/>
                <w:sz w:val="22"/>
                <w:szCs w:val="22"/>
              </w:rPr>
              <w:t xml:space="preserve"> Galimas simbolių skaičius – 20. Nurodyti privaloma.</w:t>
            </w:r>
          </w:p>
          <w:p w:rsidR="00F773FD" w:rsidRDefault="00F773FD">
            <w:pPr>
              <w:widowControl w:val="0"/>
              <w:shd w:val="clear" w:color="auto" w:fill="FFFFFF"/>
              <w:rPr>
                <w:sz w:val="22"/>
                <w:szCs w:val="22"/>
              </w:rPr>
            </w:pPr>
          </w:p>
          <w:p w:rsidR="00F773FD" w:rsidRDefault="00F773FD">
            <w:pPr>
              <w:widowControl w:val="0"/>
              <w:shd w:val="clear" w:color="auto" w:fill="FFFFFF"/>
              <w:rPr>
                <w:sz w:val="22"/>
                <w:szCs w:val="22"/>
              </w:rPr>
            </w:pPr>
          </w:p>
        </w:tc>
        <w:tc>
          <w:tcPr>
            <w:tcW w:w="1101"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 xml:space="preserve">Nurodoma siektina produkto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pasiekimo momento, kuris gali būti iki projekto veiklų įgyvendinimo pabaigos arba po projekto finansavimo pabaigos. </w:t>
            </w:r>
          </w:p>
          <w:p w:rsidR="00F773FD" w:rsidRDefault="00F773FD">
            <w:pPr>
              <w:widowControl w:val="0"/>
              <w:shd w:val="clear" w:color="auto" w:fill="FFFFFF"/>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rsidR="00F773FD" w:rsidRDefault="00F773FD">
            <w:pPr>
              <w:widowControl w:val="0"/>
              <w:shd w:val="clear" w:color="auto" w:fill="FFFFFF"/>
              <w:rPr>
                <w:sz w:val="22"/>
                <w:szCs w:val="22"/>
              </w:rPr>
            </w:pPr>
            <w:r>
              <w:rPr>
                <w:rFonts w:cs="Arial"/>
                <w:i/>
                <w:sz w:val="22"/>
                <w:szCs w:val="22"/>
              </w:rPr>
              <w:t>Galima įvesti tik skaičių. Galimas simbolių skaičius – 12 simbolių iki kablelio ir 2 simboliai po kablelio.  Nurodyti privaloma, jeigu pasirinktas produkto  stebėsenos rodiklis.</w:t>
            </w:r>
          </w:p>
        </w:tc>
        <w:tc>
          <w:tcPr>
            <w:tcW w:w="1442"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rsidR="00F773FD" w:rsidRDefault="00F773FD">
            <w:pPr>
              <w:widowControl w:val="0"/>
              <w:shd w:val="clear" w:color="auto" w:fill="FFFFFF"/>
              <w:rPr>
                <w:rFonts w:cs="Arial"/>
                <w:i/>
                <w:sz w:val="22"/>
                <w:szCs w:val="22"/>
              </w:rPr>
            </w:pPr>
            <w:r>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F773FD" w:rsidRDefault="00F773FD">
            <w:pPr>
              <w:widowControl w:val="0"/>
              <w:shd w:val="clear" w:color="auto" w:fill="FFFFFF"/>
              <w:rPr>
                <w:rFonts w:cs="Arial"/>
                <w:i/>
                <w:sz w:val="22"/>
                <w:szCs w:val="22"/>
              </w:rPr>
            </w:pPr>
            <w:r>
              <w:rPr>
                <w:rFonts w:cs="Arial"/>
                <w:i/>
                <w:sz w:val="22"/>
                <w:szCs w:val="22"/>
              </w:rPr>
              <w:t>Jei nurodyta projektų finansavimo sąlygų apraše, gali būti pateikiami stebėsenos rodiklio pasiekimo pagrindimo dokumentai.</w:t>
            </w:r>
          </w:p>
          <w:p w:rsidR="00F773FD" w:rsidRDefault="00F773FD">
            <w:pPr>
              <w:widowControl w:val="0"/>
              <w:shd w:val="clear" w:color="auto" w:fill="FFFFFF"/>
              <w:rPr>
                <w:rFonts w:cs="Arial"/>
                <w:i/>
                <w:sz w:val="22"/>
                <w:szCs w:val="22"/>
              </w:rPr>
            </w:pPr>
            <w:r>
              <w:rPr>
                <w:rFonts w:cs="Arial"/>
                <w:i/>
                <w:sz w:val="22"/>
                <w:szCs w:val="22"/>
              </w:rPr>
              <w:t>Galimas simbolių skaičius – 2 000. Nurodyti privaloma.</w:t>
            </w:r>
          </w:p>
        </w:tc>
      </w:tr>
      <w:tr w:rsidR="00F773FD" w:rsidTr="00BC7B58">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F773FD" w:rsidRDefault="00F773FD" w:rsidP="00BC7B58">
            <w:pPr>
              <w:widowControl w:val="0"/>
              <w:shd w:val="clear" w:color="auto" w:fill="FFFFFF"/>
              <w:rPr>
                <w:b/>
              </w:rPr>
            </w:pPr>
            <w:r>
              <w:rPr>
                <w:b/>
              </w:rPr>
              <w:t>1</w:t>
            </w:r>
            <w:r w:rsidR="00BC7B58">
              <w:rPr>
                <w:b/>
              </w:rPr>
              <w:t>2</w:t>
            </w:r>
            <w:r>
              <w:rPr>
                <w:b/>
              </w:rPr>
              <w:t>.2. Rezultato stebėsenos rodikliai</w:t>
            </w:r>
          </w:p>
        </w:tc>
      </w:tr>
      <w:tr w:rsidR="00F773FD" w:rsidTr="00BC7B58">
        <w:trPr>
          <w:trHeight w:val="165"/>
        </w:trPr>
        <w:tc>
          <w:tcPr>
            <w:tcW w:w="1600" w:type="pct"/>
            <w:tcBorders>
              <w:top w:val="single" w:sz="4" w:space="0" w:color="auto"/>
              <w:left w:val="single" w:sz="4" w:space="0" w:color="auto"/>
              <w:bottom w:val="single" w:sz="4" w:space="0" w:color="auto"/>
              <w:right w:val="single" w:sz="4" w:space="0" w:color="auto"/>
            </w:tcBorders>
            <w:hideMark/>
          </w:tcPr>
          <w:p w:rsidR="00F773FD" w:rsidRDefault="00F773FD">
            <w:pPr>
              <w:rPr>
                <w:i/>
                <w:sz w:val="22"/>
                <w:szCs w:val="22"/>
              </w:rPr>
            </w:pPr>
            <w:r>
              <w:rPr>
                <w:rFonts w:cs="Arial"/>
                <w:i/>
                <w:sz w:val="22"/>
                <w:szCs w:val="22"/>
              </w:rPr>
              <w:t xml:space="preserve">Iš sąrašo pasirenkamas rezultato stebėsenos rodiklis, atsižvelgiant į projektų finansavimo sąlygų apraše nurodytus reikalavimus. </w:t>
            </w:r>
            <w:r>
              <w:rPr>
                <w:i/>
                <w:sz w:val="22"/>
                <w:szCs w:val="22"/>
              </w:rPr>
              <w:t xml:space="preserve">Taip pat galima pasirinkti sąraše pateiktus, tačiau </w:t>
            </w:r>
            <w:r>
              <w:rPr>
                <w:rFonts w:cs="Arial"/>
                <w:i/>
                <w:sz w:val="22"/>
                <w:szCs w:val="22"/>
              </w:rPr>
              <w:t>projektų finansavimo sąlygų apraše</w:t>
            </w:r>
            <w:r>
              <w:rPr>
                <w:i/>
                <w:sz w:val="22"/>
                <w:szCs w:val="22"/>
              </w:rPr>
              <w:t xml:space="preserve"> nenurodytus rezultato </w:t>
            </w:r>
            <w:r>
              <w:rPr>
                <w:rFonts w:cs="Arial"/>
                <w:i/>
                <w:sz w:val="22"/>
                <w:szCs w:val="22"/>
              </w:rPr>
              <w:t xml:space="preserve">stebėsenos </w:t>
            </w:r>
            <w:r>
              <w:rPr>
                <w:i/>
                <w:sz w:val="22"/>
                <w:szCs w:val="22"/>
              </w:rPr>
              <w:t xml:space="preserve">rodiklius, atsižvelgiant į numatomas įgyvendinti projekto veiklas. </w:t>
            </w:r>
          </w:p>
          <w:p w:rsidR="00F773FD" w:rsidRDefault="00F773FD">
            <w:pPr>
              <w:rPr>
                <w:rFonts w:cs="Arial"/>
                <w:i/>
                <w:sz w:val="22"/>
                <w:szCs w:val="22"/>
              </w:rPr>
            </w:pPr>
            <w:r>
              <w:rPr>
                <w:rFonts w:cs="Arial"/>
                <w:i/>
                <w:sz w:val="22"/>
                <w:szCs w:val="22"/>
              </w:rPr>
              <w:lastRenderedPageBreak/>
              <w:t>Pasirinkus procentais matuojamą stebėsenos rodiklį, taip pat automatiškai nurodomi bazinis ir pokyčio stebėsenos rodikliai.</w:t>
            </w:r>
          </w:p>
          <w:p w:rsidR="00F773FD" w:rsidRDefault="00F773FD">
            <w:pPr>
              <w:widowControl w:val="0"/>
              <w:shd w:val="clear" w:color="auto" w:fill="FFFFFF"/>
              <w:rPr>
                <w:rFonts w:cs="Arial"/>
                <w:i/>
                <w:sz w:val="22"/>
                <w:szCs w:val="22"/>
              </w:rPr>
            </w:pPr>
            <w:r>
              <w:rPr>
                <w:rFonts w:cs="Arial"/>
                <w:i/>
                <w:sz w:val="22"/>
                <w:szCs w:val="22"/>
              </w:rPr>
              <w:t>Stebėsenos rodiklių sąrašas pateikiamas tik tada, kai paraiškos dalyje „Duomenys apie paraišką“ yra nurodoma konkreti veiksmų programos priemonė.</w:t>
            </w:r>
          </w:p>
          <w:p w:rsidR="00F773FD" w:rsidRDefault="00F773FD">
            <w:pPr>
              <w:widowControl w:val="0"/>
              <w:shd w:val="clear" w:color="auto" w:fill="FFFFFF"/>
              <w:rPr>
                <w:rFonts w:cs="Arial"/>
                <w:i/>
                <w:sz w:val="22"/>
                <w:szCs w:val="22"/>
              </w:rPr>
            </w:pPr>
            <w:r>
              <w:rPr>
                <w:rFonts w:cs="Arial"/>
                <w:i/>
                <w:sz w:val="22"/>
                <w:szCs w:val="22"/>
              </w:rPr>
              <w:t xml:space="preserve">Dotacijos paraiškoje ministerija užpildo šią skiltį pagal  projektų finansavimo sąlygų aprašo duomenis. </w:t>
            </w:r>
          </w:p>
          <w:p w:rsidR="00F773FD" w:rsidRDefault="00F773FD">
            <w:pPr>
              <w:widowControl w:val="0"/>
              <w:shd w:val="clear" w:color="auto" w:fill="FFFFFF"/>
              <w:rPr>
                <w:sz w:val="22"/>
                <w:szCs w:val="22"/>
              </w:rPr>
            </w:pPr>
            <w:r>
              <w:rPr>
                <w:rFonts w:cs="Arial"/>
                <w:i/>
                <w:sz w:val="22"/>
                <w:szCs w:val="22"/>
              </w:rPr>
              <w:t xml:space="preserve">Galimas simbolių skaičius – 500. </w:t>
            </w:r>
          </w:p>
        </w:tc>
        <w:tc>
          <w:tcPr>
            <w:tcW w:w="856"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i/>
                <w:sz w:val="22"/>
                <w:szCs w:val="22"/>
              </w:rPr>
            </w:pPr>
            <w:r>
              <w:rPr>
                <w:i/>
                <w:sz w:val="22"/>
                <w:szCs w:val="22"/>
              </w:rPr>
              <w:lastRenderedPageBreak/>
              <w:t xml:space="preserve">Pasirinkus </w:t>
            </w:r>
            <w:r>
              <w:rPr>
                <w:rFonts w:cs="Arial"/>
                <w:i/>
                <w:sz w:val="22"/>
                <w:szCs w:val="22"/>
              </w:rPr>
              <w:t xml:space="preserve">stebėsenos </w:t>
            </w:r>
            <w:r>
              <w:rPr>
                <w:i/>
                <w:sz w:val="22"/>
                <w:szCs w:val="22"/>
              </w:rPr>
              <w:t>rodiklį, automatiškai nurodomas jo matavimo vienetas, pvz., procentai (proc.).</w:t>
            </w:r>
          </w:p>
          <w:p w:rsidR="00F773FD" w:rsidRDefault="00F773FD">
            <w:pPr>
              <w:widowControl w:val="0"/>
              <w:shd w:val="clear" w:color="auto" w:fill="FFFFFF"/>
              <w:rPr>
                <w:sz w:val="22"/>
                <w:szCs w:val="22"/>
              </w:rPr>
            </w:pPr>
            <w:r>
              <w:rPr>
                <w:rFonts w:cs="Arial"/>
                <w:i/>
                <w:sz w:val="22"/>
                <w:szCs w:val="22"/>
              </w:rPr>
              <w:t xml:space="preserve">Galimas simbolių skaičius – 20. Nurodyti </w:t>
            </w:r>
            <w:r>
              <w:rPr>
                <w:rFonts w:cs="Arial"/>
                <w:i/>
                <w:sz w:val="22"/>
                <w:szCs w:val="22"/>
              </w:rPr>
              <w:lastRenderedPageBreak/>
              <w:t>privaloma.</w:t>
            </w:r>
          </w:p>
        </w:tc>
        <w:tc>
          <w:tcPr>
            <w:tcW w:w="1101" w:type="pct"/>
            <w:tcBorders>
              <w:top w:val="single" w:sz="4" w:space="0" w:color="auto"/>
              <w:left w:val="single" w:sz="4" w:space="0" w:color="auto"/>
              <w:bottom w:val="single" w:sz="4" w:space="0" w:color="auto"/>
              <w:right w:val="single" w:sz="4" w:space="0" w:color="auto"/>
            </w:tcBorders>
          </w:tcPr>
          <w:p w:rsidR="00F773FD" w:rsidRDefault="00F773FD">
            <w:pPr>
              <w:widowControl w:val="0"/>
              <w:shd w:val="clear" w:color="auto" w:fill="FFFFFF"/>
              <w:rPr>
                <w:szCs w:val="20"/>
              </w:rPr>
            </w:pPr>
            <w:r>
              <w:rPr>
                <w:rFonts w:cs="Arial"/>
                <w:i/>
                <w:sz w:val="22"/>
                <w:szCs w:val="22"/>
              </w:rPr>
              <w:lastRenderedPageBreak/>
              <w:t xml:space="preserve">Nurodoma siektina rezultato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w:t>
            </w:r>
            <w:r>
              <w:rPr>
                <w:rFonts w:cs="Arial"/>
                <w:i/>
                <w:sz w:val="22"/>
                <w:szCs w:val="22"/>
              </w:rPr>
              <w:t xml:space="preserve">stebėsenos </w:t>
            </w:r>
            <w:r>
              <w:rPr>
                <w:i/>
                <w:sz w:val="22"/>
                <w:szCs w:val="22"/>
              </w:rPr>
              <w:t xml:space="preserve">rodiklio pasiekimo momento, kuris gali būti iki projekto veiklų įgyvendinimo </w:t>
            </w:r>
            <w:r>
              <w:rPr>
                <w:i/>
                <w:sz w:val="22"/>
                <w:szCs w:val="22"/>
              </w:rPr>
              <w:lastRenderedPageBreak/>
              <w:t>pabaigos arba po projekto finansavimo pabaigos.</w:t>
            </w:r>
            <w:r>
              <w:t xml:space="preserve"> </w:t>
            </w:r>
          </w:p>
          <w:p w:rsidR="00F773FD" w:rsidRDefault="00F773FD">
            <w:pPr>
              <w:widowControl w:val="0"/>
              <w:shd w:val="clear" w:color="auto" w:fill="FFFFFF"/>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rsidR="00F773FD" w:rsidRDefault="00F773FD">
            <w:pPr>
              <w:widowControl w:val="0"/>
              <w:shd w:val="clear" w:color="auto" w:fill="FFFFFF"/>
              <w:rPr>
                <w:i/>
                <w:sz w:val="22"/>
                <w:szCs w:val="22"/>
              </w:rPr>
            </w:pPr>
            <w:r>
              <w:rPr>
                <w:rFonts w:cs="Arial"/>
                <w:i/>
                <w:sz w:val="22"/>
                <w:szCs w:val="22"/>
              </w:rPr>
              <w:t>Galima įvesti tik skaičių. Galimas simbolių skaičius – 12 simbolių iki kablelio ir 2 simboliai po kablelio.  Nurodyti privaloma, jeigu pasirinktas rezultato stebėsenos rodiklis.</w:t>
            </w:r>
            <w:r>
              <w:rPr>
                <w:i/>
                <w:sz w:val="22"/>
                <w:szCs w:val="22"/>
              </w:rPr>
              <w:t xml:space="preserve"> </w:t>
            </w:r>
          </w:p>
          <w:p w:rsidR="00F773FD" w:rsidRDefault="00F773FD">
            <w:pPr>
              <w:widowControl w:val="0"/>
              <w:shd w:val="clear" w:color="auto" w:fill="FFFFFF"/>
              <w:rPr>
                <w:rFonts w:cs="Arial"/>
                <w:sz w:val="22"/>
                <w:szCs w:val="22"/>
              </w:rPr>
            </w:pPr>
          </w:p>
        </w:tc>
        <w:tc>
          <w:tcPr>
            <w:tcW w:w="1442" w:type="pct"/>
            <w:tcBorders>
              <w:top w:val="single" w:sz="4" w:space="0" w:color="auto"/>
              <w:left w:val="single" w:sz="4" w:space="0" w:color="auto"/>
              <w:bottom w:val="single" w:sz="4" w:space="0" w:color="auto"/>
              <w:right w:val="single" w:sz="4" w:space="0" w:color="auto"/>
            </w:tcBorders>
            <w:hideMark/>
          </w:tcPr>
          <w:p w:rsidR="00F773FD" w:rsidRDefault="00F773FD">
            <w:pPr>
              <w:widowControl w:val="0"/>
              <w:shd w:val="clear" w:color="auto" w:fill="FFFFFF"/>
              <w:rPr>
                <w:rFonts w:cs="Arial"/>
                <w:i/>
                <w:sz w:val="22"/>
                <w:szCs w:val="22"/>
              </w:rPr>
            </w:pPr>
            <w:r>
              <w:rPr>
                <w:rFonts w:cs="Arial"/>
                <w:i/>
                <w:sz w:val="22"/>
                <w:szCs w:val="22"/>
              </w:rPr>
              <w:lastRenderedPageBreak/>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rsidR="00F773FD" w:rsidRDefault="00F773FD">
            <w:pPr>
              <w:widowControl w:val="0"/>
              <w:shd w:val="clear" w:color="auto" w:fill="FFFFFF"/>
              <w:rPr>
                <w:rFonts w:cs="Arial"/>
                <w:i/>
                <w:sz w:val="22"/>
                <w:szCs w:val="22"/>
              </w:rPr>
            </w:pPr>
            <w:r>
              <w:rPr>
                <w:rFonts w:cs="Arial"/>
                <w:i/>
                <w:sz w:val="22"/>
                <w:szCs w:val="22"/>
              </w:rPr>
              <w:t xml:space="preserve">Nurodant šiuos principus, nepakanka </w:t>
            </w:r>
            <w:r>
              <w:rPr>
                <w:rFonts w:cs="Arial"/>
                <w:i/>
                <w:sz w:val="22"/>
                <w:szCs w:val="22"/>
              </w:rPr>
              <w:lastRenderedPageBreak/>
              <w:t>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F773FD" w:rsidRDefault="00F773FD">
            <w:pPr>
              <w:widowControl w:val="0"/>
              <w:shd w:val="clear" w:color="auto" w:fill="FFFFFF"/>
              <w:rPr>
                <w:rFonts w:cs="Arial"/>
                <w:i/>
                <w:sz w:val="22"/>
                <w:szCs w:val="22"/>
              </w:rPr>
            </w:pPr>
            <w:r>
              <w:rPr>
                <w:rFonts w:cs="Arial"/>
                <w:i/>
                <w:sz w:val="22"/>
                <w:szCs w:val="22"/>
              </w:rPr>
              <w:t>Jei nurodyta projektų finansavimo sąlygų apraše, gali būti pateikiami stebėsenos rodiklio pasiekimo pagrindimo dokumentai.</w:t>
            </w:r>
          </w:p>
          <w:p w:rsidR="00F773FD" w:rsidRDefault="00F773FD">
            <w:pPr>
              <w:widowControl w:val="0"/>
              <w:shd w:val="clear" w:color="auto" w:fill="FFFFFF"/>
              <w:rPr>
                <w:rFonts w:cs="Arial"/>
                <w:i/>
                <w:sz w:val="22"/>
                <w:szCs w:val="22"/>
              </w:rPr>
            </w:pPr>
            <w:r>
              <w:rPr>
                <w:rFonts w:cs="Arial"/>
                <w:i/>
                <w:sz w:val="22"/>
                <w:szCs w:val="22"/>
              </w:rPr>
              <w:t>Galimas simbolių skaičius – 2 000. Nurodyti privaloma.</w:t>
            </w:r>
          </w:p>
        </w:tc>
      </w:tr>
    </w:tbl>
    <w:p w:rsidR="00F773FD" w:rsidRDefault="007B722F" w:rsidP="00F773FD">
      <w:pPr>
        <w:pStyle w:val="Heading1"/>
      </w:pPr>
      <w:bookmarkStart w:id="10" w:name="_Toc164497881"/>
      <w:bookmarkStart w:id="11" w:name="_Toc142287273"/>
      <w:r>
        <w:lastRenderedPageBreak/>
        <w:t>13</w:t>
      </w:r>
      <w:r w:rsidR="00F773FD">
        <w:t xml:space="preserve">. PROJEKTO ATITIKTIS HORIZONTALIESIEMS </w:t>
      </w:r>
      <w:bookmarkEnd w:id="10"/>
      <w:r w:rsidR="00F773FD">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773FD">
        <w:trPr>
          <w:trHeight w:val="315"/>
        </w:trPr>
        <w:tc>
          <w:tcPr>
            <w:tcW w:w="14992" w:type="dxa"/>
            <w:tcBorders>
              <w:top w:val="single" w:sz="4" w:space="0" w:color="auto"/>
              <w:left w:val="single" w:sz="4" w:space="0" w:color="auto"/>
              <w:bottom w:val="single" w:sz="4" w:space="0" w:color="auto"/>
              <w:right w:val="single" w:sz="4" w:space="0" w:color="auto"/>
            </w:tcBorders>
            <w:hideMark/>
          </w:tcPr>
          <w:p w:rsidR="00F773FD" w:rsidRDefault="00F773FD">
            <w:pPr>
              <w:pStyle w:val="Text1"/>
              <w:spacing w:after="120"/>
              <w:ind w:left="0"/>
              <w:rPr>
                <w:b/>
                <w:lang w:val="lt-LT" w:eastAsia="en-GB"/>
              </w:rPr>
            </w:pPr>
            <w:r>
              <w:rPr>
                <w:b/>
                <w:szCs w:val="24"/>
                <w:lang w:val="lt-LT"/>
              </w:rPr>
              <w:t>1</w:t>
            </w:r>
            <w:r w:rsidR="007B722F">
              <w:rPr>
                <w:b/>
                <w:szCs w:val="24"/>
                <w:lang w:val="lt-LT"/>
              </w:rPr>
              <w:t>3</w:t>
            </w:r>
            <w:r>
              <w:rPr>
                <w:b/>
                <w:szCs w:val="24"/>
                <w:lang w:val="lt-LT"/>
              </w:rPr>
              <w:t>.1.</w:t>
            </w:r>
            <w:r>
              <w:rPr>
                <w:szCs w:val="24"/>
                <w:lang w:val="lt-LT"/>
              </w:rPr>
              <w:t xml:space="preserve"> </w:t>
            </w:r>
            <w:r>
              <w:rPr>
                <w:szCs w:val="24"/>
              </w:rPr>
              <w:sym w:font="Wingdings" w:char="F06F"/>
            </w:r>
            <w:r>
              <w:rPr>
                <w:szCs w:val="24"/>
                <w:lang w:val="lt-LT"/>
              </w:rPr>
              <w:t xml:space="preserve"> </w:t>
            </w:r>
            <w:r>
              <w:rPr>
                <w:b/>
                <w:szCs w:val="24"/>
                <w:lang w:val="lt-LT" w:eastAsia="en-GB"/>
              </w:rPr>
              <w:t>Projekto įgyvendinimo metu bus užtikrintas horizontaliųjų principų laikymasis</w:t>
            </w:r>
          </w:p>
          <w:p w:rsidR="00F773FD" w:rsidRDefault="00F773FD">
            <w:pPr>
              <w:pStyle w:val="Text1"/>
              <w:spacing w:after="0"/>
              <w:ind w:left="0"/>
              <w:rPr>
                <w:rFonts w:cs="Arial"/>
                <w:i/>
                <w:sz w:val="22"/>
                <w:szCs w:val="22"/>
                <w:lang w:val="lt-LT"/>
              </w:rPr>
            </w:pPr>
            <w:r>
              <w:rPr>
                <w:i/>
                <w:sz w:val="22"/>
                <w:szCs w:val="22"/>
                <w:lang w:val="lt-LT" w:eastAsia="en-GB"/>
              </w:rPr>
              <w:t xml:space="preserve">Horizontalieji principai – darnus vystymasis, moterų ir vyrų lygybė, nediskriminavimas </w:t>
            </w:r>
            <w:r>
              <w:rPr>
                <w:i/>
                <w:sz w:val="22"/>
                <w:szCs w:val="22"/>
                <w:lang w:val="lt-LT"/>
              </w:rPr>
              <w:t>dėl lyties, rasės, tautybės, kalbos, kilmės, socialinės padėties, tikėjimo, įsitikinimų ar pažiūrų, amžiaus, negalios, lytinės orientacijos, etninės priklausomybės, religijos (toliau – nediskriminavimas).</w:t>
            </w:r>
            <w:r>
              <w:rPr>
                <w:lang w:val="lt-LT"/>
              </w:rPr>
              <w:t xml:space="preserve"> </w:t>
            </w:r>
            <w:r>
              <w:rPr>
                <w:i/>
                <w:sz w:val="22"/>
                <w:szCs w:val="22"/>
                <w:lang w:val="lt-LT" w:eastAsia="en-GB"/>
              </w:rPr>
              <w:t>Žymima tuo atveju, jei projektas nepažeidžia horizontaliųjų principų.</w:t>
            </w:r>
            <w:r>
              <w:rPr>
                <w:rFonts w:cs="Arial"/>
                <w:i/>
                <w:sz w:val="22"/>
                <w:szCs w:val="22"/>
                <w:lang w:val="lt-LT"/>
              </w:rPr>
              <w:t xml:space="preserve"> </w:t>
            </w:r>
          </w:p>
          <w:p w:rsidR="00F773FD" w:rsidRDefault="00F773FD">
            <w:pPr>
              <w:pStyle w:val="Text1"/>
              <w:spacing w:after="0"/>
              <w:ind w:left="0"/>
              <w:rPr>
                <w:b/>
                <w:szCs w:val="24"/>
                <w:lang w:val="lt-LT" w:eastAsia="en-GB"/>
              </w:rPr>
            </w:pPr>
            <w:r>
              <w:rPr>
                <w:rFonts w:cs="Arial"/>
                <w:i/>
                <w:sz w:val="22"/>
                <w:szCs w:val="22"/>
                <w:lang w:val="lt-LT"/>
              </w:rPr>
              <w:t>Galimas simbolių skaičius – 1. Nurodyti privaloma</w:t>
            </w:r>
            <w:r>
              <w:rPr>
                <w:rFonts w:cs="Arial"/>
                <w:i/>
                <w:sz w:val="22"/>
                <w:szCs w:val="22"/>
              </w:rPr>
              <w:t>.</w:t>
            </w:r>
          </w:p>
        </w:tc>
      </w:tr>
      <w:tr w:rsidR="00F773FD">
        <w:trPr>
          <w:trHeight w:val="315"/>
        </w:trPr>
        <w:tc>
          <w:tcPr>
            <w:tcW w:w="14992" w:type="dxa"/>
            <w:tcBorders>
              <w:top w:val="single" w:sz="4" w:space="0" w:color="auto"/>
              <w:left w:val="single" w:sz="4" w:space="0" w:color="auto"/>
              <w:bottom w:val="single" w:sz="4" w:space="0" w:color="auto"/>
              <w:right w:val="single" w:sz="4" w:space="0" w:color="auto"/>
            </w:tcBorders>
            <w:hideMark/>
          </w:tcPr>
          <w:p w:rsidR="00BC3F46" w:rsidRDefault="00F773FD" w:rsidP="00BC3F46">
            <w:pPr>
              <w:pStyle w:val="Text1"/>
              <w:spacing w:after="120"/>
              <w:ind w:left="0"/>
              <w:rPr>
                <w:b/>
                <w:szCs w:val="24"/>
                <w:lang w:val="lt-LT" w:eastAsia="en-GB"/>
              </w:rPr>
            </w:pPr>
            <w:r>
              <w:rPr>
                <w:b/>
                <w:szCs w:val="24"/>
                <w:lang w:val="lt-LT" w:eastAsia="en-GB"/>
              </w:rPr>
              <w:t>1</w:t>
            </w:r>
            <w:r w:rsidR="007B722F">
              <w:rPr>
                <w:b/>
                <w:szCs w:val="24"/>
                <w:lang w:val="lt-LT" w:eastAsia="en-GB"/>
              </w:rPr>
              <w:t>3</w:t>
            </w:r>
            <w:r>
              <w:rPr>
                <w:b/>
                <w:szCs w:val="24"/>
                <w:lang w:val="lt-LT" w:eastAsia="en-GB"/>
              </w:rPr>
              <w:t xml:space="preserve">.2. Ar projekto įgyvendinimo metu bus aktyviai prisidedama prie horizontaliųjų principų įgyvendinimo? </w:t>
            </w:r>
          </w:p>
          <w:p w:rsidR="00F773FD" w:rsidRDefault="00BC3F46" w:rsidP="00BC3F46">
            <w:pPr>
              <w:pStyle w:val="Text1"/>
              <w:spacing w:after="120"/>
              <w:ind w:left="0"/>
              <w:rPr>
                <w:i/>
                <w:sz w:val="22"/>
                <w:szCs w:val="22"/>
                <w:lang w:val="lt-LT" w:eastAsia="en-GB"/>
              </w:rPr>
            </w:pPr>
            <w:r>
              <w:rPr>
                <w:i/>
                <w:szCs w:val="24"/>
                <w:lang w:val="lt-LT" w:eastAsia="en-GB"/>
              </w:rPr>
              <w:t>Netaikoma</w:t>
            </w:r>
          </w:p>
        </w:tc>
      </w:tr>
      <w:bookmarkEnd w:id="9"/>
      <w:bookmarkEnd w:id="11"/>
    </w:tbl>
    <w:p w:rsidR="007B722F" w:rsidRDefault="007B722F" w:rsidP="00F773FD">
      <w:pPr>
        <w:pStyle w:val="Heading1"/>
      </w:pPr>
    </w:p>
    <w:p w:rsidR="007B722F" w:rsidRDefault="007B722F" w:rsidP="00BC3F46">
      <w:pPr>
        <w:pStyle w:val="Heading1"/>
        <w:jc w:val="left"/>
      </w:pPr>
    </w:p>
    <w:p w:rsidR="00F773FD" w:rsidRDefault="00F773FD" w:rsidP="00BC3F46">
      <w:pPr>
        <w:pStyle w:val="Heading1"/>
        <w:jc w:val="left"/>
        <w:rPr>
          <w:lang w:eastAsia="en-GB"/>
        </w:rPr>
      </w:pPr>
      <w:r>
        <w:t>1</w:t>
      </w:r>
      <w:r w:rsidR="007B722F">
        <w:t>4</w:t>
      </w:r>
      <w:r>
        <w:t>. INFORMAVIMAS APIE PROJEKTĄ</w:t>
      </w:r>
      <w:r w:rsidR="00BC3F46">
        <w:t xml:space="preserve"> (</w:t>
      </w:r>
      <w:r w:rsidR="00BC3F46" w:rsidRPr="00BC3F46">
        <w:rPr>
          <w:i/>
        </w:rPr>
        <w:t>NETAIKOMA</w:t>
      </w:r>
      <w:r w:rsidR="00BC3F46">
        <w:t>)</w:t>
      </w:r>
    </w:p>
    <w:p w:rsidR="00F773FD" w:rsidRDefault="00F773FD" w:rsidP="00F773FD">
      <w:pPr>
        <w:pStyle w:val="Text1"/>
        <w:ind w:left="0"/>
        <w:rPr>
          <w:i/>
          <w:sz w:val="22"/>
          <w:szCs w:val="22"/>
          <w:lang w:val="lt-LT"/>
        </w:rPr>
      </w:pPr>
    </w:p>
    <w:p w:rsidR="00F773FD" w:rsidRDefault="00F773FD" w:rsidP="00F773FD">
      <w:pPr>
        <w:rPr>
          <w:szCs w:val="20"/>
          <w:lang w:eastAsia="lt-LT"/>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gridCol w:w="8473"/>
      </w:tblGrid>
      <w:tr w:rsidR="00F773FD" w:rsidRPr="00E97D90">
        <w:trPr>
          <w:trHeight w:val="269"/>
        </w:trPr>
        <w:tc>
          <w:tcPr>
            <w:tcW w:w="2000" w:type="pct"/>
            <w:tcBorders>
              <w:top w:val="single" w:sz="4" w:space="0" w:color="auto"/>
              <w:left w:val="single" w:sz="4" w:space="0" w:color="auto"/>
              <w:bottom w:val="single" w:sz="4" w:space="0" w:color="auto"/>
              <w:right w:val="single" w:sz="4" w:space="0" w:color="auto"/>
            </w:tcBorders>
            <w:shd w:val="clear" w:color="auto" w:fill="E0E0E0"/>
            <w:hideMark/>
          </w:tcPr>
          <w:p w:rsidR="00F773FD" w:rsidRPr="00E97D90" w:rsidRDefault="00F773FD" w:rsidP="001F4BD6">
            <w:pPr>
              <w:pStyle w:val="Heading1"/>
              <w:spacing w:before="120"/>
              <w:ind w:left="454" w:hanging="454"/>
              <w:jc w:val="left"/>
            </w:pPr>
            <w:r w:rsidRPr="00E97D90">
              <w:t>1</w:t>
            </w:r>
            <w:r w:rsidR="001F4BD6" w:rsidRPr="00E97D90">
              <w:t>5</w:t>
            </w:r>
            <w:r w:rsidRPr="00E97D90">
              <w:t>. NUMATOMA PROJEKTO VEIKLŲ ĮGYVENDINIMO PRADŽIA</w:t>
            </w:r>
          </w:p>
        </w:tc>
        <w:tc>
          <w:tcPr>
            <w:tcW w:w="3000" w:type="pct"/>
            <w:tcBorders>
              <w:top w:val="single" w:sz="4" w:space="0" w:color="auto"/>
              <w:left w:val="single" w:sz="4" w:space="0" w:color="auto"/>
              <w:bottom w:val="single" w:sz="4" w:space="0" w:color="auto"/>
              <w:right w:val="single" w:sz="4" w:space="0" w:color="auto"/>
            </w:tcBorders>
          </w:tcPr>
          <w:p w:rsidR="00F773FD" w:rsidRPr="00E97D90" w:rsidRDefault="00E97D90">
            <w:pPr>
              <w:rPr>
                <w:rFonts w:cs="Arial"/>
                <w:i/>
                <w:szCs w:val="20"/>
              </w:rPr>
            </w:pPr>
            <w:r w:rsidRPr="00E97D90">
              <w:rPr>
                <w:i/>
              </w:rPr>
              <w:t>Projekto veiklų įgyvendinimo pradžia</w:t>
            </w:r>
            <w:r w:rsidRPr="00E97D90">
              <w:rPr>
                <w:rFonts w:cs="Arial"/>
                <w:i/>
                <w:szCs w:val="20"/>
              </w:rPr>
              <w:t xml:space="preserve"> </w:t>
            </w:r>
          </w:p>
          <w:p w:rsidR="00F773FD" w:rsidRPr="00E97D90" w:rsidRDefault="00F773FD">
            <w:pPr>
              <w:rPr>
                <w:i/>
              </w:rPr>
            </w:pPr>
          </w:p>
        </w:tc>
      </w:tr>
    </w:tbl>
    <w:p w:rsidR="00F773FD" w:rsidRPr="00E97D90" w:rsidRDefault="00F773FD" w:rsidP="00F773FD">
      <w:pPr>
        <w:rPr>
          <w:szCs w:val="20"/>
        </w:rPr>
      </w:pPr>
    </w:p>
    <w:tbl>
      <w:tblPr>
        <w:tblW w:w="52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9360"/>
      </w:tblGrid>
      <w:tr w:rsidR="00F773FD" w:rsidTr="00F05313">
        <w:trPr>
          <w:trHeight w:val="269"/>
        </w:trPr>
        <w:tc>
          <w:tcPr>
            <w:tcW w:w="1882" w:type="pct"/>
            <w:tcBorders>
              <w:top w:val="single" w:sz="4" w:space="0" w:color="auto"/>
              <w:left w:val="single" w:sz="4" w:space="0" w:color="auto"/>
              <w:bottom w:val="single" w:sz="4" w:space="0" w:color="auto"/>
              <w:right w:val="single" w:sz="4" w:space="0" w:color="auto"/>
            </w:tcBorders>
            <w:shd w:val="clear" w:color="auto" w:fill="E0E0E0"/>
            <w:hideMark/>
          </w:tcPr>
          <w:p w:rsidR="00F773FD" w:rsidRPr="00E97D90" w:rsidRDefault="00F773FD" w:rsidP="001F4BD6">
            <w:pPr>
              <w:pStyle w:val="Heading1"/>
              <w:spacing w:before="120"/>
              <w:ind w:left="454" w:hanging="454"/>
              <w:jc w:val="left"/>
            </w:pPr>
            <w:r w:rsidRPr="00E97D90">
              <w:lastRenderedPageBreak/>
              <w:t>1</w:t>
            </w:r>
            <w:r w:rsidR="001F4BD6" w:rsidRPr="00E97D90">
              <w:t>6</w:t>
            </w:r>
            <w:r w:rsidRPr="00E97D90">
              <w:t>. NUMATOMA PROJEKTO VEIKLŲ ĮGYVENDINIMO PABAIGA</w:t>
            </w:r>
          </w:p>
        </w:tc>
        <w:tc>
          <w:tcPr>
            <w:tcW w:w="3118" w:type="pct"/>
            <w:tcBorders>
              <w:top w:val="single" w:sz="4" w:space="0" w:color="auto"/>
              <w:left w:val="single" w:sz="4" w:space="0" w:color="auto"/>
              <w:bottom w:val="single" w:sz="4" w:space="0" w:color="auto"/>
              <w:right w:val="single" w:sz="4" w:space="0" w:color="auto"/>
            </w:tcBorders>
            <w:hideMark/>
          </w:tcPr>
          <w:p w:rsidR="00F773FD" w:rsidRDefault="00E97D90" w:rsidP="00E97D90">
            <w:pPr>
              <w:rPr>
                <w:i/>
                <w:szCs w:val="20"/>
              </w:rPr>
            </w:pPr>
            <w:r w:rsidRPr="00E97D90">
              <w:rPr>
                <w:i/>
              </w:rPr>
              <w:t>Projekto veiklų įgyvendinimo pabaiga</w:t>
            </w:r>
          </w:p>
        </w:tc>
      </w:tr>
    </w:tbl>
    <w:p w:rsidR="00F773FD" w:rsidRDefault="00F773FD" w:rsidP="00F05313">
      <w:pPr>
        <w:pStyle w:val="Heading1"/>
        <w:ind w:firstLine="142"/>
        <w:jc w:val="left"/>
      </w:pPr>
      <w:r>
        <w:t>1</w:t>
      </w:r>
      <w:r w:rsidR="001F4BD6">
        <w:t>7</w:t>
      </w:r>
      <w:r>
        <w:t>.  INFORMACIJA APIE PAREIŠKĖJO KREDITO ĮSTAIGOJE ATIDARYTĄ SĄSKAITĄ</w:t>
      </w:r>
    </w:p>
    <w:p w:rsidR="00F773FD" w:rsidRDefault="00F773FD" w:rsidP="00F773FD">
      <w:pPr>
        <w:rPr>
          <w:i/>
          <w:sz w:val="22"/>
          <w:szCs w:val="22"/>
        </w:rPr>
      </w:pPr>
      <w:r>
        <w:rPr>
          <w:i/>
          <w:sz w:val="22"/>
          <w:szCs w:val="22"/>
        </w:rPr>
        <w:t>(Pildoma tik tuo atveju, jei toks klausimas įtrauktas į  dotacijos paraiškos formą.)</w:t>
      </w:r>
    </w:p>
    <w:p w:rsidR="00F773FD" w:rsidRDefault="00F773FD" w:rsidP="00F773FD">
      <w:pPr>
        <w:rPr>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056"/>
      </w:tblGrid>
      <w:tr w:rsidR="00F773FD">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rsidP="001F4BD6">
            <w:pPr>
              <w:rPr>
                <w:b/>
              </w:rPr>
            </w:pPr>
            <w:r>
              <w:rPr>
                <w:b/>
              </w:rPr>
              <w:t>1</w:t>
            </w:r>
            <w:r w:rsidR="001F4BD6">
              <w:rPr>
                <w:b/>
              </w:rPr>
              <w:t>7</w:t>
            </w:r>
            <w:r>
              <w:rPr>
                <w:b/>
              </w:rPr>
              <w:t>.1. Kredito įstaigos pavadinimas</w:t>
            </w:r>
          </w:p>
        </w:tc>
        <w:tc>
          <w:tcPr>
            <w:tcW w:w="11056" w:type="dxa"/>
            <w:tcBorders>
              <w:top w:val="single" w:sz="4" w:space="0" w:color="auto"/>
              <w:left w:val="single" w:sz="4" w:space="0" w:color="auto"/>
              <w:bottom w:val="single" w:sz="4" w:space="0" w:color="auto"/>
              <w:right w:val="single" w:sz="4" w:space="0" w:color="auto"/>
            </w:tcBorders>
            <w:vAlign w:val="center"/>
            <w:hideMark/>
          </w:tcPr>
          <w:p w:rsidR="00F773FD" w:rsidRDefault="00F773FD">
            <w:pPr>
              <w:rPr>
                <w:i/>
                <w:sz w:val="22"/>
                <w:szCs w:val="22"/>
              </w:rPr>
            </w:pPr>
            <w:r>
              <w:rPr>
                <w:i/>
                <w:sz w:val="22"/>
                <w:szCs w:val="22"/>
              </w:rPr>
              <w:t>Įrašomas kredito įstaigos pavadinimas. Galimas simbolių skaičius – 50. Nurodyti privaloma.</w:t>
            </w:r>
          </w:p>
        </w:tc>
      </w:tr>
      <w:tr w:rsidR="00F773FD">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73FD" w:rsidRDefault="00F773FD" w:rsidP="001F4BD6">
            <w:pPr>
              <w:rPr>
                <w:b/>
              </w:rPr>
            </w:pPr>
            <w:r>
              <w:rPr>
                <w:b/>
              </w:rPr>
              <w:t>1</w:t>
            </w:r>
            <w:r w:rsidR="001F4BD6">
              <w:rPr>
                <w:b/>
              </w:rPr>
              <w:t>7</w:t>
            </w:r>
            <w:r>
              <w:rPr>
                <w:b/>
              </w:rPr>
              <w:t>.2. Sąskaitos numeris</w:t>
            </w:r>
          </w:p>
        </w:tc>
        <w:tc>
          <w:tcPr>
            <w:tcW w:w="11056" w:type="dxa"/>
            <w:tcBorders>
              <w:top w:val="single" w:sz="4" w:space="0" w:color="auto"/>
              <w:left w:val="single" w:sz="4" w:space="0" w:color="auto"/>
              <w:bottom w:val="single" w:sz="4" w:space="0" w:color="auto"/>
              <w:right w:val="single" w:sz="4" w:space="0" w:color="auto"/>
            </w:tcBorders>
            <w:vAlign w:val="center"/>
            <w:hideMark/>
          </w:tcPr>
          <w:p w:rsidR="00F773FD" w:rsidRDefault="00F773FD">
            <w:pPr>
              <w:rPr>
                <w:i/>
                <w:sz w:val="22"/>
                <w:szCs w:val="22"/>
              </w:rPr>
            </w:pPr>
            <w:r>
              <w:rPr>
                <w:i/>
                <w:sz w:val="22"/>
                <w:szCs w:val="22"/>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6F7BFC" w:rsidRDefault="006F7BFC" w:rsidP="00F773FD">
      <w:pPr>
        <w:pStyle w:val="Heading1"/>
      </w:pPr>
    </w:p>
    <w:p w:rsidR="00F773FD" w:rsidRDefault="00F773FD" w:rsidP="00F05313">
      <w:pPr>
        <w:pStyle w:val="Heading1"/>
        <w:ind w:left="142"/>
        <w:jc w:val="left"/>
      </w:pPr>
      <w:r>
        <w:t>1</w:t>
      </w:r>
      <w:r w:rsidR="001F4BD6">
        <w:t>8</w:t>
      </w:r>
      <w:r>
        <w:t xml:space="preserve">. KITI KLAUSIMAI </w:t>
      </w:r>
      <w:r w:rsidR="006F7BFC">
        <w:t>(</w:t>
      </w:r>
      <w:r w:rsidR="006F7BFC" w:rsidRPr="006F7BFC">
        <w:rPr>
          <w:i/>
        </w:rPr>
        <w:t>Netaikoma</w:t>
      </w:r>
      <w:r w:rsidR="006F7BFC">
        <w:t>)</w:t>
      </w:r>
    </w:p>
    <w:p w:rsidR="006F7BFC" w:rsidRPr="006F7BFC" w:rsidRDefault="006F7BFC" w:rsidP="006F7BFC"/>
    <w:p w:rsidR="00F773FD" w:rsidRDefault="006F7BFC" w:rsidP="00F05313">
      <w:pPr>
        <w:pStyle w:val="Heading1"/>
        <w:ind w:firstLine="142"/>
        <w:jc w:val="left"/>
      </w:pPr>
      <w:r>
        <w:t>19</w:t>
      </w:r>
      <w:r w:rsidR="00F773FD">
        <w:t xml:space="preserve">. PARAIŠKOS PRIEDŲ SĄRAŠAS </w:t>
      </w:r>
    </w:p>
    <w:p w:rsidR="00F773FD" w:rsidRDefault="00F773FD" w:rsidP="00F773FD">
      <w:pPr>
        <w:tabs>
          <w:tab w:val="left" w:pos="3544"/>
        </w:tabs>
        <w:rPr>
          <w:i/>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407"/>
        <w:gridCol w:w="4062"/>
        <w:gridCol w:w="4341"/>
      </w:tblGrid>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D9D9D9"/>
            <w:hideMark/>
          </w:tcPr>
          <w:p w:rsidR="00F773FD" w:rsidRPr="008A253A" w:rsidRDefault="00F773FD">
            <w:pPr>
              <w:jc w:val="center"/>
              <w:rPr>
                <w:b/>
                <w:i/>
              </w:rPr>
            </w:pPr>
            <w:r w:rsidRPr="008A253A">
              <w:rPr>
                <w:b/>
                <w:i/>
              </w:rPr>
              <w:t>Eil. Nr.</w:t>
            </w:r>
          </w:p>
        </w:tc>
        <w:tc>
          <w:tcPr>
            <w:tcW w:w="1877" w:type="pct"/>
            <w:tcBorders>
              <w:top w:val="single" w:sz="4" w:space="0" w:color="auto"/>
              <w:left w:val="single" w:sz="4" w:space="0" w:color="auto"/>
              <w:bottom w:val="single" w:sz="4" w:space="0" w:color="auto"/>
              <w:right w:val="single" w:sz="4" w:space="0" w:color="auto"/>
            </w:tcBorders>
            <w:shd w:val="clear" w:color="auto" w:fill="D9D9D9"/>
            <w:hideMark/>
          </w:tcPr>
          <w:p w:rsidR="00F773FD" w:rsidRPr="00E37464" w:rsidRDefault="00F773FD">
            <w:pPr>
              <w:autoSpaceDE w:val="0"/>
              <w:autoSpaceDN w:val="0"/>
              <w:adjustRightInd w:val="0"/>
              <w:rPr>
                <w:b/>
                <w:i/>
              </w:rPr>
            </w:pPr>
            <w:r w:rsidRPr="00E37464">
              <w:rPr>
                <w:b/>
                <w:i/>
              </w:rPr>
              <w:t>Priedo pavadinimas</w:t>
            </w:r>
          </w:p>
        </w:tc>
        <w:tc>
          <w:tcPr>
            <w:tcW w:w="1410" w:type="pct"/>
            <w:tcBorders>
              <w:top w:val="single" w:sz="4" w:space="0" w:color="auto"/>
              <w:left w:val="single" w:sz="4" w:space="0" w:color="auto"/>
              <w:bottom w:val="single" w:sz="4" w:space="0" w:color="auto"/>
              <w:right w:val="single" w:sz="4" w:space="0" w:color="auto"/>
            </w:tcBorders>
            <w:shd w:val="clear" w:color="auto" w:fill="D9D9D9"/>
            <w:hideMark/>
          </w:tcPr>
          <w:p w:rsidR="00F773FD" w:rsidRPr="00E37464" w:rsidRDefault="00F773FD">
            <w:pPr>
              <w:autoSpaceDE w:val="0"/>
              <w:autoSpaceDN w:val="0"/>
              <w:adjustRightInd w:val="0"/>
              <w:rPr>
                <w:b/>
                <w:i/>
              </w:rPr>
            </w:pPr>
            <w:r w:rsidRPr="00E37464">
              <w:rPr>
                <w:b/>
                <w:i/>
              </w:rPr>
              <w:t xml:space="preserve">Žymima, jeigu teikiama </w:t>
            </w:r>
          </w:p>
        </w:tc>
        <w:tc>
          <w:tcPr>
            <w:tcW w:w="1507" w:type="pct"/>
            <w:tcBorders>
              <w:top w:val="single" w:sz="4" w:space="0" w:color="auto"/>
              <w:left w:val="single" w:sz="4" w:space="0" w:color="auto"/>
              <w:bottom w:val="single" w:sz="4" w:space="0" w:color="auto"/>
              <w:right w:val="single" w:sz="4" w:space="0" w:color="auto"/>
            </w:tcBorders>
            <w:shd w:val="clear" w:color="auto" w:fill="D9D9D9"/>
            <w:hideMark/>
          </w:tcPr>
          <w:p w:rsidR="00F773FD" w:rsidRPr="00E37464" w:rsidRDefault="00F773FD">
            <w:pPr>
              <w:autoSpaceDE w:val="0"/>
              <w:autoSpaceDN w:val="0"/>
              <w:adjustRightInd w:val="0"/>
              <w:rPr>
                <w:b/>
                <w:i/>
              </w:rPr>
            </w:pPr>
            <w:r w:rsidRPr="00E37464">
              <w:rPr>
                <w:b/>
                <w:i/>
              </w:rPr>
              <w:t>Lapų skaičius</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hideMark/>
          </w:tcPr>
          <w:p w:rsidR="00F773FD" w:rsidRPr="00E37464" w:rsidRDefault="00F773FD">
            <w:pPr>
              <w:jc w:val="center"/>
            </w:pPr>
            <w:r w:rsidRPr="00E37464">
              <w:t>1.</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Partnerio deklaracija</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6F7BFC">
            <w:r w:rsidRPr="00E37464">
              <w:rPr>
                <w:i/>
              </w:rPr>
              <w:t>Ne</w:t>
            </w:r>
            <w:r w:rsidR="00F773FD" w:rsidRPr="00E37464">
              <w:rPr>
                <w:i/>
              </w:rPr>
              <w:t xml:space="preserve"> </w:t>
            </w:r>
          </w:p>
        </w:tc>
        <w:tc>
          <w:tcPr>
            <w:tcW w:w="1507" w:type="pct"/>
            <w:tcBorders>
              <w:top w:val="single" w:sz="4" w:space="0" w:color="auto"/>
              <w:left w:val="single" w:sz="4" w:space="0" w:color="auto"/>
              <w:bottom w:val="single" w:sz="4" w:space="0" w:color="auto"/>
              <w:right w:val="single" w:sz="4" w:space="0" w:color="auto"/>
            </w:tcBorders>
            <w:hideMark/>
          </w:tcPr>
          <w:p w:rsidR="00F773FD" w:rsidRPr="00E37464" w:rsidRDefault="00F773FD">
            <w:pPr>
              <w:autoSpaceDE w:val="0"/>
              <w:autoSpaceDN w:val="0"/>
              <w:adjustRightInd w:val="0"/>
              <w:jc w:val="center"/>
              <w:rPr>
                <w:i/>
              </w:rPr>
            </w:pP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hideMark/>
          </w:tcPr>
          <w:p w:rsidR="00F773FD" w:rsidRPr="00E37464" w:rsidRDefault="00F773FD">
            <w:pPr>
              <w:jc w:val="center"/>
            </w:pPr>
            <w:r w:rsidRPr="00E37464">
              <w:t>2.</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Informacija apie iš Europos Sąjungos struktūrinių fondų lėšų bendrai finansuojamų projektų gaunamas pajamas</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6F7BFC">
            <w:r w:rsidRPr="00E37464">
              <w:rPr>
                <w:i/>
              </w:rPr>
              <w:t>Ne</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hideMark/>
          </w:tcPr>
          <w:p w:rsidR="00F773FD" w:rsidRPr="00E37464" w:rsidRDefault="00F773FD">
            <w:pPr>
              <w:jc w:val="center"/>
            </w:pPr>
            <w:r w:rsidRPr="00E37464">
              <w:t>3.</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Informacija apie iš Europos Sąjungos struktūrinių fondų lėšų bendrai finansuojamiems projektams suteiktą valstybės pagalbą (išskyrus „de minimis“ pagalbą)</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6F7BFC">
            <w:r w:rsidRPr="00E37464">
              <w:rPr>
                <w:i/>
              </w:rPr>
              <w:t>Taip</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hideMark/>
          </w:tcPr>
          <w:p w:rsidR="00F773FD" w:rsidRPr="00E37464" w:rsidRDefault="00F773FD">
            <w:pPr>
              <w:jc w:val="center"/>
            </w:pPr>
            <w:r w:rsidRPr="00E37464">
              <w:t>4.</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Informacija apie projektui taikomus aplinkosauginius reikalavimus</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6F7BFC">
            <w:r w:rsidRPr="00E37464">
              <w:rPr>
                <w:i/>
              </w:rPr>
              <w:t>Ne</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hideMark/>
          </w:tcPr>
          <w:p w:rsidR="00F773FD" w:rsidRPr="00E37464" w:rsidRDefault="00F773FD">
            <w:pPr>
              <w:jc w:val="center"/>
            </w:pPr>
            <w:r w:rsidRPr="00E37464">
              <w:lastRenderedPageBreak/>
              <w:t>5.</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rPr>
                <w:rFonts w:eastAsia="Calibri"/>
              </w:rPr>
              <w:t>Klausimynas apie pirkimo ir (arba) importo pridėtinės vertės mokesčio tinkamumą finansuoti iš Europos Sąjungos struktūrinių fondų ir (arba) Lietuvos Respublikos biudžeto lėšų</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563F63">
            <w:r w:rsidRPr="00E37464">
              <w:rPr>
                <w:i/>
              </w:rPr>
              <w:t xml:space="preserve">Teikiama tik </w:t>
            </w:r>
            <w:r w:rsidRPr="00E37464">
              <w:rPr>
                <w:rFonts w:eastAsia="Times New Roman"/>
                <w:i/>
                <w:lang w:eastAsia="lt-LT"/>
              </w:rPr>
              <w:t>jei pareiškėjas prašo pirkimo ir (arba) importo pridėtinės vertės mokesčio išlaidas pripažinti tinkamomis finansuoti, t.</w:t>
            </w:r>
            <w:r w:rsidRPr="00E37464">
              <w:rPr>
                <w:i/>
              </w:rPr>
              <w:t> </w:t>
            </w:r>
            <w:r w:rsidRPr="00E37464">
              <w:rPr>
                <w:rFonts w:eastAsia="Times New Roman"/>
                <w:i/>
                <w:lang w:eastAsia="lt-LT"/>
              </w:rPr>
              <w:t>y. įtraukia šias išlaidas į projekto biudžetą</w:t>
            </w:r>
            <w:r w:rsidRPr="00E37464">
              <w:rPr>
                <w:i/>
              </w:rPr>
              <w:t>.</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hideMark/>
          </w:tcPr>
          <w:p w:rsidR="00F773FD" w:rsidRPr="00E37464" w:rsidRDefault="00F773FD">
            <w:pPr>
              <w:jc w:val="center"/>
            </w:pPr>
            <w:r w:rsidRPr="00E37464">
              <w:t>6.</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Projekto biudžeto paskirstymas pagal pareiškėjus ir partnerius</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563F63">
            <w:r w:rsidRPr="00E37464">
              <w:rPr>
                <w:i/>
              </w:rPr>
              <w:t>Ne</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hideMark/>
          </w:tcPr>
          <w:p w:rsidR="00F773FD" w:rsidRPr="00E37464" w:rsidRDefault="00F773FD">
            <w:pPr>
              <w:jc w:val="center"/>
            </w:pPr>
            <w:r w:rsidRPr="00E37464">
              <w:t>7.</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Investicijų projektas</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563F63" w:rsidP="00563F63">
            <w:pPr>
              <w:rPr>
                <w:i/>
              </w:rPr>
            </w:pPr>
            <w:r w:rsidRPr="00E37464">
              <w:rPr>
                <w:i/>
              </w:rPr>
              <w:t>Ne</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hideMark/>
          </w:tcPr>
          <w:p w:rsidR="00F773FD" w:rsidRPr="00E37464" w:rsidRDefault="00F773FD">
            <w:pPr>
              <w:jc w:val="center"/>
            </w:pPr>
            <w:r w:rsidRPr="00E37464">
              <w:t>8.</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F773FD" w:rsidP="00DB1ACC">
            <w:pPr>
              <w:autoSpaceDE w:val="0"/>
              <w:autoSpaceDN w:val="0"/>
              <w:adjustRightInd w:val="0"/>
              <w:ind w:firstLine="0"/>
            </w:pPr>
            <w:r w:rsidRPr="00E37464">
              <w:t>Didelės apim</w:t>
            </w:r>
            <w:r w:rsidR="00DB1ACC" w:rsidRPr="00E37464">
              <w:t>ties projekto paraiškos priedai</w:t>
            </w:r>
          </w:p>
        </w:tc>
        <w:tc>
          <w:tcPr>
            <w:tcW w:w="1410" w:type="pct"/>
            <w:tcBorders>
              <w:top w:val="single" w:sz="4" w:space="0" w:color="auto"/>
              <w:left w:val="single" w:sz="4" w:space="0" w:color="auto"/>
              <w:bottom w:val="single" w:sz="4" w:space="0" w:color="auto"/>
              <w:right w:val="single" w:sz="4" w:space="0" w:color="auto"/>
            </w:tcBorders>
          </w:tcPr>
          <w:p w:rsidR="00F773FD" w:rsidRPr="00E37464" w:rsidRDefault="00563F63">
            <w:pPr>
              <w:autoSpaceDE w:val="0"/>
              <w:autoSpaceDN w:val="0"/>
              <w:adjustRightInd w:val="0"/>
              <w:rPr>
                <w:i/>
              </w:rPr>
            </w:pPr>
            <w:r w:rsidRPr="00E37464">
              <w:rPr>
                <w:i/>
              </w:rPr>
              <w:t xml:space="preserve">Ne </w:t>
            </w:r>
          </w:p>
          <w:p w:rsidR="00F773FD" w:rsidRPr="00E37464" w:rsidRDefault="00F773FD">
            <w:pPr>
              <w:jc w:val="center"/>
              <w:rPr>
                <w:i/>
              </w:rPr>
            </w:pP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F773FD"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hideMark/>
          </w:tcPr>
          <w:p w:rsidR="00F773FD" w:rsidRPr="00E37464" w:rsidRDefault="00F773FD">
            <w:pPr>
              <w:jc w:val="center"/>
            </w:pPr>
            <w:r w:rsidRPr="00E37464">
              <w:t>9.</w:t>
            </w:r>
          </w:p>
        </w:tc>
        <w:tc>
          <w:tcPr>
            <w:tcW w:w="1877" w:type="pct"/>
            <w:tcBorders>
              <w:top w:val="single" w:sz="4" w:space="0" w:color="auto"/>
              <w:left w:val="single" w:sz="4" w:space="0" w:color="auto"/>
              <w:bottom w:val="single" w:sz="4" w:space="0" w:color="auto"/>
              <w:right w:val="single" w:sz="4" w:space="0" w:color="auto"/>
            </w:tcBorders>
            <w:hideMark/>
          </w:tcPr>
          <w:p w:rsidR="00F773FD" w:rsidRPr="00E37464" w:rsidRDefault="00DB1ACC" w:rsidP="00DB1ACC">
            <w:pPr>
              <w:ind w:firstLine="0"/>
              <w:rPr>
                <w:i/>
              </w:rPr>
            </w:pPr>
            <w:r w:rsidRPr="00E37464">
              <w:t>Pareiškėjo Smulkiojo ar vidutinio verslo subjekto statuso deklaraciją</w:t>
            </w:r>
          </w:p>
        </w:tc>
        <w:tc>
          <w:tcPr>
            <w:tcW w:w="1410" w:type="pct"/>
            <w:tcBorders>
              <w:top w:val="single" w:sz="4" w:space="0" w:color="auto"/>
              <w:left w:val="single" w:sz="4" w:space="0" w:color="auto"/>
              <w:bottom w:val="single" w:sz="4" w:space="0" w:color="auto"/>
              <w:right w:val="single" w:sz="4" w:space="0" w:color="auto"/>
            </w:tcBorders>
            <w:hideMark/>
          </w:tcPr>
          <w:p w:rsidR="00F773FD" w:rsidRPr="00E37464" w:rsidRDefault="00DB1ACC" w:rsidP="00DB1ACC">
            <w:pPr>
              <w:rPr>
                <w:i/>
              </w:rPr>
            </w:pPr>
            <w:r w:rsidRPr="00E37464">
              <w:rPr>
                <w:i/>
              </w:rPr>
              <w:t xml:space="preserve">Taip </w:t>
            </w:r>
          </w:p>
        </w:tc>
        <w:tc>
          <w:tcPr>
            <w:tcW w:w="1507" w:type="pct"/>
            <w:tcBorders>
              <w:top w:val="single" w:sz="4" w:space="0" w:color="auto"/>
              <w:left w:val="single" w:sz="4" w:space="0" w:color="auto"/>
              <w:bottom w:val="single" w:sz="4" w:space="0" w:color="auto"/>
              <w:right w:val="single" w:sz="4" w:space="0" w:color="auto"/>
            </w:tcBorders>
            <w:hideMark/>
          </w:tcPr>
          <w:p w:rsidR="00F773FD" w:rsidRPr="008A253A" w:rsidRDefault="00F773FD">
            <w:pPr>
              <w:autoSpaceDE w:val="0"/>
              <w:autoSpaceDN w:val="0"/>
              <w:adjustRightInd w:val="0"/>
              <w:jc w:val="center"/>
            </w:pPr>
            <w:r w:rsidRPr="008A253A">
              <w:t>(...)</w:t>
            </w:r>
          </w:p>
        </w:tc>
      </w:tr>
      <w:tr w:rsidR="00DB1ACC"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tcPr>
          <w:p w:rsidR="00DB1ACC" w:rsidRPr="00E37464" w:rsidRDefault="00DB1ACC">
            <w:pPr>
              <w:jc w:val="center"/>
            </w:pPr>
            <w:r w:rsidRPr="00E37464">
              <w:t xml:space="preserve">10. </w:t>
            </w:r>
          </w:p>
        </w:tc>
        <w:tc>
          <w:tcPr>
            <w:tcW w:w="1877" w:type="pct"/>
            <w:tcBorders>
              <w:top w:val="single" w:sz="4" w:space="0" w:color="auto"/>
              <w:left w:val="single" w:sz="4" w:space="0" w:color="auto"/>
              <w:bottom w:val="single" w:sz="4" w:space="0" w:color="auto"/>
              <w:right w:val="single" w:sz="4" w:space="0" w:color="auto"/>
            </w:tcBorders>
          </w:tcPr>
          <w:p w:rsidR="00DB1ACC" w:rsidRPr="00E37464" w:rsidRDefault="00DB1ACC" w:rsidP="00DB1ACC">
            <w:pPr>
              <w:ind w:firstLine="0"/>
            </w:pPr>
            <w:r w:rsidRPr="00E37464">
              <w:t>Užpildytą „Vienos įmonės“ deklaraciją</w:t>
            </w:r>
          </w:p>
        </w:tc>
        <w:tc>
          <w:tcPr>
            <w:tcW w:w="1410" w:type="pct"/>
            <w:tcBorders>
              <w:top w:val="single" w:sz="4" w:space="0" w:color="auto"/>
              <w:left w:val="single" w:sz="4" w:space="0" w:color="auto"/>
              <w:bottom w:val="single" w:sz="4" w:space="0" w:color="auto"/>
              <w:right w:val="single" w:sz="4" w:space="0" w:color="auto"/>
            </w:tcBorders>
          </w:tcPr>
          <w:p w:rsidR="00DB1ACC" w:rsidRPr="00E37464" w:rsidRDefault="003220B3" w:rsidP="00DB1ACC">
            <w:pPr>
              <w:rPr>
                <w:i/>
              </w:rPr>
            </w:pPr>
            <w:r w:rsidRPr="00E37464">
              <w:rPr>
                <w:i/>
              </w:rPr>
              <w:t>Taip</w:t>
            </w:r>
          </w:p>
        </w:tc>
        <w:tc>
          <w:tcPr>
            <w:tcW w:w="1507" w:type="pct"/>
            <w:tcBorders>
              <w:top w:val="single" w:sz="4" w:space="0" w:color="auto"/>
              <w:left w:val="single" w:sz="4" w:space="0" w:color="auto"/>
              <w:bottom w:val="single" w:sz="4" w:space="0" w:color="auto"/>
              <w:right w:val="single" w:sz="4" w:space="0" w:color="auto"/>
            </w:tcBorders>
          </w:tcPr>
          <w:p w:rsidR="00DB1ACC" w:rsidRPr="008A253A" w:rsidRDefault="00DB1ACC">
            <w:pPr>
              <w:autoSpaceDE w:val="0"/>
              <w:autoSpaceDN w:val="0"/>
              <w:adjustRightInd w:val="0"/>
              <w:jc w:val="center"/>
            </w:pPr>
          </w:p>
        </w:tc>
      </w:tr>
      <w:tr w:rsidR="00E97D90"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tcPr>
          <w:p w:rsidR="00E97D90" w:rsidRPr="00E37464" w:rsidRDefault="003220B3">
            <w:pPr>
              <w:jc w:val="center"/>
            </w:pPr>
            <w:r w:rsidRPr="00E37464">
              <w:t>11.</w:t>
            </w:r>
          </w:p>
        </w:tc>
        <w:tc>
          <w:tcPr>
            <w:tcW w:w="1877" w:type="pct"/>
            <w:tcBorders>
              <w:top w:val="single" w:sz="4" w:space="0" w:color="auto"/>
              <w:left w:val="single" w:sz="4" w:space="0" w:color="auto"/>
              <w:bottom w:val="single" w:sz="4" w:space="0" w:color="auto"/>
              <w:right w:val="single" w:sz="4" w:space="0" w:color="auto"/>
            </w:tcBorders>
          </w:tcPr>
          <w:p w:rsidR="003220B3" w:rsidRPr="00E37464" w:rsidRDefault="003220B3" w:rsidP="003220B3">
            <w:pPr>
              <w:tabs>
                <w:tab w:val="left" w:pos="1418"/>
              </w:tabs>
              <w:ind w:firstLine="0"/>
            </w:pPr>
            <w:r w:rsidRPr="00E37464">
              <w:t>finansinių ataskaitų rinkinius, jei pareiškėjas yra MVĮ</w:t>
            </w:r>
            <w:r w:rsidR="00DD031B" w:rsidRPr="00E37464">
              <w:t xml:space="preserve"> ir dokumentai nepateikti Juridinių asmenų tvarkytojui</w:t>
            </w:r>
            <w:r w:rsidRPr="00E37464">
              <w:t>;</w:t>
            </w:r>
          </w:p>
          <w:p w:rsidR="00E97D90" w:rsidRPr="00E37464" w:rsidRDefault="00E97D90" w:rsidP="00DB1ACC">
            <w:pPr>
              <w:ind w:firstLine="0"/>
            </w:pPr>
          </w:p>
        </w:tc>
        <w:tc>
          <w:tcPr>
            <w:tcW w:w="1410" w:type="pct"/>
            <w:tcBorders>
              <w:top w:val="single" w:sz="4" w:space="0" w:color="auto"/>
              <w:left w:val="single" w:sz="4" w:space="0" w:color="auto"/>
              <w:bottom w:val="single" w:sz="4" w:space="0" w:color="auto"/>
              <w:right w:val="single" w:sz="4" w:space="0" w:color="auto"/>
            </w:tcBorders>
          </w:tcPr>
          <w:p w:rsidR="00E97D90" w:rsidRPr="00E37464" w:rsidRDefault="003220B3" w:rsidP="00DB1ACC">
            <w:pPr>
              <w:rPr>
                <w:i/>
              </w:rPr>
            </w:pPr>
            <w:r w:rsidRPr="00E37464">
              <w:rPr>
                <w:i/>
              </w:rPr>
              <w:t>Taip</w:t>
            </w:r>
          </w:p>
        </w:tc>
        <w:tc>
          <w:tcPr>
            <w:tcW w:w="1507" w:type="pct"/>
            <w:tcBorders>
              <w:top w:val="single" w:sz="4" w:space="0" w:color="auto"/>
              <w:left w:val="single" w:sz="4" w:space="0" w:color="auto"/>
              <w:bottom w:val="single" w:sz="4" w:space="0" w:color="auto"/>
              <w:right w:val="single" w:sz="4" w:space="0" w:color="auto"/>
            </w:tcBorders>
          </w:tcPr>
          <w:p w:rsidR="00E97D90" w:rsidRPr="008A253A" w:rsidRDefault="00E97D90">
            <w:pPr>
              <w:autoSpaceDE w:val="0"/>
              <w:autoSpaceDN w:val="0"/>
              <w:adjustRightInd w:val="0"/>
              <w:jc w:val="center"/>
            </w:pPr>
          </w:p>
        </w:tc>
      </w:tr>
      <w:tr w:rsidR="00E97D90"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tcPr>
          <w:p w:rsidR="00E97D90" w:rsidRPr="00E37464" w:rsidRDefault="003220B3">
            <w:pPr>
              <w:jc w:val="center"/>
            </w:pPr>
            <w:r w:rsidRPr="00E37464">
              <w:t>12.</w:t>
            </w:r>
          </w:p>
        </w:tc>
        <w:tc>
          <w:tcPr>
            <w:tcW w:w="1877" w:type="pct"/>
            <w:tcBorders>
              <w:top w:val="single" w:sz="4" w:space="0" w:color="auto"/>
              <w:left w:val="single" w:sz="4" w:space="0" w:color="auto"/>
              <w:bottom w:val="single" w:sz="4" w:space="0" w:color="auto"/>
              <w:right w:val="single" w:sz="4" w:space="0" w:color="auto"/>
            </w:tcBorders>
          </w:tcPr>
          <w:p w:rsidR="003220B3" w:rsidRPr="00E37464" w:rsidRDefault="003220B3" w:rsidP="003220B3">
            <w:pPr>
              <w:tabs>
                <w:tab w:val="left" w:pos="1418"/>
              </w:tabs>
              <w:ind w:firstLine="0"/>
            </w:pPr>
            <w:r w:rsidRPr="00E37464">
              <w:t>informaciją, patvirtinančią MTEP veiklų vykdymą savo ekonominėje veikloje arba ketinimus ją vykdyti;</w:t>
            </w:r>
          </w:p>
          <w:p w:rsidR="00E97D90" w:rsidRPr="00E37464" w:rsidRDefault="00E97D90" w:rsidP="00DB1ACC">
            <w:pPr>
              <w:ind w:firstLine="0"/>
            </w:pPr>
          </w:p>
        </w:tc>
        <w:tc>
          <w:tcPr>
            <w:tcW w:w="1410" w:type="pct"/>
            <w:tcBorders>
              <w:top w:val="single" w:sz="4" w:space="0" w:color="auto"/>
              <w:left w:val="single" w:sz="4" w:space="0" w:color="auto"/>
              <w:bottom w:val="single" w:sz="4" w:space="0" w:color="auto"/>
              <w:right w:val="single" w:sz="4" w:space="0" w:color="auto"/>
            </w:tcBorders>
          </w:tcPr>
          <w:p w:rsidR="00E97D90" w:rsidRPr="00E37464" w:rsidRDefault="003220B3" w:rsidP="00DB1ACC">
            <w:pPr>
              <w:rPr>
                <w:i/>
              </w:rPr>
            </w:pPr>
            <w:r w:rsidRPr="00E37464">
              <w:rPr>
                <w:i/>
              </w:rPr>
              <w:t>Taip</w:t>
            </w:r>
          </w:p>
        </w:tc>
        <w:tc>
          <w:tcPr>
            <w:tcW w:w="1507" w:type="pct"/>
            <w:tcBorders>
              <w:top w:val="single" w:sz="4" w:space="0" w:color="auto"/>
              <w:left w:val="single" w:sz="4" w:space="0" w:color="auto"/>
              <w:bottom w:val="single" w:sz="4" w:space="0" w:color="auto"/>
              <w:right w:val="single" w:sz="4" w:space="0" w:color="auto"/>
            </w:tcBorders>
          </w:tcPr>
          <w:p w:rsidR="00E97D90" w:rsidRPr="008A253A" w:rsidRDefault="00E97D90">
            <w:pPr>
              <w:autoSpaceDE w:val="0"/>
              <w:autoSpaceDN w:val="0"/>
              <w:adjustRightInd w:val="0"/>
              <w:jc w:val="center"/>
            </w:pPr>
          </w:p>
        </w:tc>
      </w:tr>
      <w:tr w:rsidR="00E97D90"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tcPr>
          <w:p w:rsidR="00E97D90" w:rsidRPr="00E37464" w:rsidRDefault="003220B3">
            <w:pPr>
              <w:jc w:val="center"/>
            </w:pPr>
            <w:r w:rsidRPr="00E37464">
              <w:t>13.</w:t>
            </w:r>
          </w:p>
        </w:tc>
        <w:tc>
          <w:tcPr>
            <w:tcW w:w="1877" w:type="pct"/>
            <w:tcBorders>
              <w:top w:val="single" w:sz="4" w:space="0" w:color="auto"/>
              <w:left w:val="single" w:sz="4" w:space="0" w:color="auto"/>
              <w:bottom w:val="single" w:sz="4" w:space="0" w:color="auto"/>
              <w:right w:val="single" w:sz="4" w:space="0" w:color="auto"/>
            </w:tcBorders>
          </w:tcPr>
          <w:p w:rsidR="003220B3" w:rsidRPr="00E37464" w:rsidRDefault="003220B3" w:rsidP="003220B3">
            <w:pPr>
              <w:tabs>
                <w:tab w:val="left" w:pos="1418"/>
              </w:tabs>
              <w:ind w:firstLine="0"/>
            </w:pPr>
            <w:r w:rsidRPr="00E37464">
              <w:t>Aprašo 3 priedas.</w:t>
            </w:r>
          </w:p>
          <w:p w:rsidR="00E97D90" w:rsidRPr="00E37464" w:rsidRDefault="003220B3" w:rsidP="003220B3">
            <w:pPr>
              <w:ind w:firstLine="0"/>
            </w:pPr>
            <w:r w:rsidRPr="00E37464">
              <w:br w:type="page"/>
            </w:r>
          </w:p>
        </w:tc>
        <w:tc>
          <w:tcPr>
            <w:tcW w:w="1410" w:type="pct"/>
            <w:tcBorders>
              <w:top w:val="single" w:sz="4" w:space="0" w:color="auto"/>
              <w:left w:val="single" w:sz="4" w:space="0" w:color="auto"/>
              <w:bottom w:val="single" w:sz="4" w:space="0" w:color="auto"/>
              <w:right w:val="single" w:sz="4" w:space="0" w:color="auto"/>
            </w:tcBorders>
          </w:tcPr>
          <w:p w:rsidR="00E97D90" w:rsidRPr="00E37464" w:rsidRDefault="003220B3" w:rsidP="00DB1ACC">
            <w:pPr>
              <w:rPr>
                <w:i/>
              </w:rPr>
            </w:pPr>
            <w:r w:rsidRPr="00E37464">
              <w:rPr>
                <w:i/>
              </w:rPr>
              <w:t>Taip</w:t>
            </w:r>
          </w:p>
        </w:tc>
        <w:tc>
          <w:tcPr>
            <w:tcW w:w="1507" w:type="pct"/>
            <w:tcBorders>
              <w:top w:val="single" w:sz="4" w:space="0" w:color="auto"/>
              <w:left w:val="single" w:sz="4" w:space="0" w:color="auto"/>
              <w:bottom w:val="single" w:sz="4" w:space="0" w:color="auto"/>
              <w:right w:val="single" w:sz="4" w:space="0" w:color="auto"/>
            </w:tcBorders>
          </w:tcPr>
          <w:p w:rsidR="00E97D90" w:rsidRPr="008A253A" w:rsidRDefault="00E97D90">
            <w:pPr>
              <w:autoSpaceDE w:val="0"/>
              <w:autoSpaceDN w:val="0"/>
              <w:adjustRightInd w:val="0"/>
              <w:jc w:val="center"/>
            </w:pPr>
          </w:p>
        </w:tc>
      </w:tr>
      <w:tr w:rsidR="00DD031B" w:rsidRPr="00E37464" w:rsidTr="00F05313">
        <w:trPr>
          <w:cantSplit/>
          <w:jc w:val="center"/>
        </w:trPr>
        <w:tc>
          <w:tcPr>
            <w:tcW w:w="206" w:type="pct"/>
            <w:tcBorders>
              <w:top w:val="single" w:sz="4" w:space="0" w:color="auto"/>
              <w:left w:val="single" w:sz="4" w:space="0" w:color="auto"/>
              <w:bottom w:val="single" w:sz="4" w:space="0" w:color="auto"/>
              <w:right w:val="single" w:sz="4" w:space="0" w:color="auto"/>
            </w:tcBorders>
            <w:shd w:val="clear" w:color="auto" w:fill="FFFFFF"/>
          </w:tcPr>
          <w:p w:rsidR="00DD031B" w:rsidRPr="00E37464" w:rsidRDefault="00DD031B">
            <w:pPr>
              <w:jc w:val="center"/>
            </w:pPr>
            <w:r w:rsidRPr="00E37464">
              <w:t xml:space="preserve">14. </w:t>
            </w:r>
          </w:p>
        </w:tc>
        <w:tc>
          <w:tcPr>
            <w:tcW w:w="1877" w:type="pct"/>
            <w:tcBorders>
              <w:top w:val="single" w:sz="4" w:space="0" w:color="auto"/>
              <w:left w:val="single" w:sz="4" w:space="0" w:color="auto"/>
              <w:bottom w:val="single" w:sz="4" w:space="0" w:color="auto"/>
              <w:right w:val="single" w:sz="4" w:space="0" w:color="auto"/>
            </w:tcBorders>
          </w:tcPr>
          <w:p w:rsidR="00DD031B" w:rsidRPr="00E37464" w:rsidRDefault="00DD031B" w:rsidP="003220B3">
            <w:pPr>
              <w:tabs>
                <w:tab w:val="left" w:pos="1418"/>
              </w:tabs>
              <w:ind w:firstLine="0"/>
            </w:pPr>
            <w:r w:rsidRPr="00E37464">
              <w:t>SVV subjekto veiklos vykdymo teritoriją įrodantys dokumentai (registracijos vieta, nekilnojamojo turto nuosavybės dokumentai, patalpų nuomos ar kiti dokumentai).</w:t>
            </w:r>
          </w:p>
        </w:tc>
        <w:tc>
          <w:tcPr>
            <w:tcW w:w="1410" w:type="pct"/>
            <w:tcBorders>
              <w:top w:val="single" w:sz="4" w:space="0" w:color="auto"/>
              <w:left w:val="single" w:sz="4" w:space="0" w:color="auto"/>
              <w:bottom w:val="single" w:sz="4" w:space="0" w:color="auto"/>
              <w:right w:val="single" w:sz="4" w:space="0" w:color="auto"/>
            </w:tcBorders>
          </w:tcPr>
          <w:p w:rsidR="00DD031B" w:rsidRPr="00E37464" w:rsidRDefault="00DD031B" w:rsidP="00DB1ACC">
            <w:pPr>
              <w:rPr>
                <w:i/>
              </w:rPr>
            </w:pPr>
            <w:r w:rsidRPr="00E37464">
              <w:rPr>
                <w:i/>
              </w:rPr>
              <w:t>Taip</w:t>
            </w:r>
          </w:p>
        </w:tc>
        <w:tc>
          <w:tcPr>
            <w:tcW w:w="1507" w:type="pct"/>
            <w:tcBorders>
              <w:top w:val="single" w:sz="4" w:space="0" w:color="auto"/>
              <w:left w:val="single" w:sz="4" w:space="0" w:color="auto"/>
              <w:bottom w:val="single" w:sz="4" w:space="0" w:color="auto"/>
              <w:right w:val="single" w:sz="4" w:space="0" w:color="auto"/>
            </w:tcBorders>
          </w:tcPr>
          <w:p w:rsidR="00DD031B" w:rsidRPr="008A253A" w:rsidRDefault="00DD031B">
            <w:pPr>
              <w:autoSpaceDE w:val="0"/>
              <w:autoSpaceDN w:val="0"/>
              <w:adjustRightInd w:val="0"/>
              <w:jc w:val="center"/>
            </w:pPr>
          </w:p>
        </w:tc>
      </w:tr>
    </w:tbl>
    <w:p w:rsidR="00F773FD" w:rsidRDefault="00F773FD" w:rsidP="00F773FD">
      <w:pPr>
        <w:pStyle w:val="Heading1"/>
      </w:pPr>
    </w:p>
    <w:p w:rsidR="00F773FD" w:rsidRDefault="00F773FD" w:rsidP="00F773FD">
      <w:pPr>
        <w:rPr>
          <w:b/>
        </w:rPr>
      </w:pPr>
      <w:r>
        <w:rPr>
          <w:b/>
        </w:rPr>
        <w:t>21. PAREIŠKĖJO DEKLARACIJA</w:t>
      </w:r>
    </w:p>
    <w:p w:rsidR="00F773FD" w:rsidRDefault="00F773FD" w:rsidP="00F773FD">
      <w:pPr>
        <w:ind w:firstLine="426"/>
      </w:pPr>
      <w:r>
        <w:t>Patvirtinu, kad:</w:t>
      </w:r>
    </w:p>
    <w:p w:rsidR="00F773FD" w:rsidRDefault="006405D7" w:rsidP="006405D7">
      <w:pPr>
        <w:tabs>
          <w:tab w:val="left" w:pos="426"/>
          <w:tab w:val="left" w:pos="1134"/>
        </w:tabs>
        <w:ind w:firstLine="0"/>
      </w:pPr>
      <w:r>
        <w:tab/>
      </w:r>
      <w:r w:rsidR="00F773FD">
        <w:t>1. Šioje paraiškoje ir prie jos pridedamuose dokumentuose pateikta informacija, mano žiniomis ir įsitikinimu, yra teisinga.</w:t>
      </w:r>
    </w:p>
    <w:p w:rsidR="00F773FD" w:rsidRDefault="00F773FD" w:rsidP="00F773FD">
      <w:pPr>
        <w:ind w:firstLine="426"/>
      </w:pPr>
      <w:r>
        <w:t xml:space="preserve">2. Prašomas finansavimas yra mažiausia projektui įgyvendinti reikalinga lėšų suma. </w:t>
      </w:r>
    </w:p>
    <w:p w:rsidR="00F773FD" w:rsidRDefault="00F773FD" w:rsidP="00F773FD">
      <w:pPr>
        <w:ind w:firstLine="426"/>
      </w:pPr>
      <w:r>
        <w:lastRenderedPageBreak/>
        <w:t>3. Esu susipažinęs (-usi) su projekto finansavimo sąlygomis, tvarka ir reikalavimais, nustatytais projektų finansavimo sąlygų apraše</w:t>
      </w:r>
      <w:r>
        <w:rPr>
          <w:rFonts w:eastAsia="BatangChe"/>
        </w:rPr>
        <w:t xml:space="preserve">. </w:t>
      </w:r>
      <w:r>
        <w:t>Jeigu keičiant projektų finansavimo sąlygų aprašą bus nustatyta naujų reikalavimų ir sąlygų, sutinku jų laikytis.</w:t>
      </w:r>
    </w:p>
    <w:p w:rsidR="00F773FD" w:rsidRDefault="00F773FD" w:rsidP="00F773FD">
      <w:pPr>
        <w:ind w:firstLine="426"/>
      </w:pPr>
      <w:r>
        <w:t>4. Man žinoma, kad projektas, kuriam finansuoti teikiama ši paraiška, bus vykdomas iš 2014–2020 metų ES struktūrinių fondų ir Lietuvos Respublikos biudžeto lėšų.</w:t>
      </w:r>
    </w:p>
    <w:p w:rsidR="00F773FD" w:rsidRDefault="00F773FD" w:rsidP="00F773FD">
      <w:pPr>
        <w:ind w:firstLine="426"/>
      </w:pPr>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F773FD" w:rsidRDefault="00F773FD" w:rsidP="00F773FD">
      <w:pPr>
        <w:ind w:firstLine="426"/>
      </w:pPr>
      <w:r>
        <w:t xml:space="preserve">6. Aš arba mano atstovaujamas pareiškėjas paraiškos pateikimo dieną neturiu (neturi) su mokesčių ir socialinio draudimo įmokų mokėjimu susijusių skolų pagal Lietuvos Respublikos teisės aktus arba, jei pareiškėjas yra užsienyje įregistruotas juridinis asmuo arba užsienio pilietis, pagal atitinkamos užsienio valstybės teisės aktus, arba kiekvienu atveju skola neviršija 50 eurų </w:t>
      </w:r>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rsidR="00F773FD" w:rsidRDefault="00F773FD" w:rsidP="00F773FD">
      <w:pPr>
        <w:shd w:val="clear" w:color="auto" w:fill="FFFFFF"/>
        <w:ind w:firstLine="426"/>
      </w:pPr>
      <w: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pareiškėjo veikla yra finansuojama iš Lietuvos Respublikos valstybės ir (arba) savivaldybių biudžetų ir (arba) valstybės pinigų fondų, taip pat Europos investicijų fondui ir Europos investicijų bankui)</w:t>
      </w:r>
      <w:r>
        <w:t>.</w:t>
      </w:r>
    </w:p>
    <w:p w:rsidR="00F773FD" w:rsidRDefault="00F773FD" w:rsidP="00F773FD">
      <w:pPr>
        <w:shd w:val="clear" w:color="auto" w:fill="FFFFFF"/>
        <w:ind w:firstLine="426"/>
      </w:pPr>
      <w:r>
        <w:t>8. Mano atstovaujamam pareiškėjui, kuris yra perkėlęs gamybinę veiklą valstybėje narėje arba į kitą valstybę narę, netaikoma arba nebuvo taikoma išieškojimo procedūra.</w:t>
      </w:r>
    </w:p>
    <w:p w:rsidR="00F773FD" w:rsidRDefault="00F773FD" w:rsidP="00F773FD">
      <w:pPr>
        <w:shd w:val="clear" w:color="auto" w:fill="FFFFFF"/>
        <w:ind w:firstLine="426"/>
      </w:pPr>
      <w:r>
        <w:lastRenderedPageBreak/>
        <w:t>9. Man arba mano atstovaujamam pareiškėjui netaikomas apribojimas (iki 5 metų) neskirti ES finansinės paramos dėl trečiųjų šalių piliečių nelegalaus įdarbinimo</w:t>
      </w:r>
      <w:r>
        <w:rPr>
          <w:iCs/>
        </w:rPr>
        <w:t>.</w:t>
      </w:r>
    </w:p>
    <w:p w:rsidR="00F773FD" w:rsidRDefault="00F773FD" w:rsidP="00F773FD">
      <w:pPr>
        <w:shd w:val="clear" w:color="auto" w:fill="FFFFFF"/>
        <w:ind w:firstLine="426"/>
      </w:pPr>
      <w:r>
        <w:t>10. Mano atstovaujamam pareiškėjui nėra iškelta byla dėl bankroto ar restruktūrizavimo, nėra pradėtas ikiteisminis tyrimas dėl ūkinės ir (arba) ekonominės</w:t>
      </w:r>
      <w:r>
        <w:rPr>
          <w:i/>
        </w:rPr>
        <w:t xml:space="preserve"> </w:t>
      </w:r>
      <w:r>
        <w:t xml:space="preserve">veiklos arba jis nėra likviduojamas, nėra priimtas kreditorių susirinkimo nutarimas bankroto procedūras vykdyti ne teismo tvarka </w:t>
      </w:r>
      <w:r>
        <w:rPr>
          <w:i/>
        </w:rPr>
        <w:t>(ši nuostata netaikoma biudžetinėms įstaigoms)</w:t>
      </w:r>
      <w:r>
        <w:t>; man, kaip fiziniam asmeniui, arba mano atstovaujamam pareiškėjui, kuris yra fizinis asmuo, nėra iškelta byla dėl bankroto, nėra pradėtas ikiteisminis tyrimas dėl ūkinės ir (arba) ekonominės</w:t>
      </w:r>
      <w:r>
        <w:rPr>
          <w:b/>
          <w:i/>
        </w:rPr>
        <w:t xml:space="preserve"> </w:t>
      </w:r>
      <w:r>
        <w:t>veiklos.</w:t>
      </w:r>
    </w:p>
    <w:p w:rsidR="00F773FD" w:rsidRDefault="00F773FD" w:rsidP="00F773FD">
      <w:pPr>
        <w:shd w:val="clear" w:color="auto" w:fill="FFFFFF"/>
        <w:ind w:firstLine="426"/>
      </w:pPr>
      <w:r>
        <w:t xml:space="preserve">11. Man arba mano atstovaujamam pareiškėjui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rsidR="00F773FD" w:rsidRDefault="00F773FD" w:rsidP="00F773FD">
      <w:pPr>
        <w:shd w:val="clear" w:color="auto" w:fill="FFFFFF"/>
        <w:ind w:firstLine="426"/>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t>.</w:t>
      </w:r>
    </w:p>
    <w:p w:rsidR="00F773FD" w:rsidRDefault="00F773FD" w:rsidP="00F773FD">
      <w:pPr>
        <w:ind w:firstLine="426"/>
      </w:pPr>
      <w: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rPr>
        <w:t>ši nuostata nėra taikoma užsienyje registruotiems juridiniams asmenims arba užsienio piliečiams</w:t>
      </w:r>
      <w:r>
        <w:t>).</w:t>
      </w:r>
    </w:p>
    <w:p w:rsidR="00F773FD" w:rsidRDefault="00F773FD" w:rsidP="00F773FD">
      <w:pPr>
        <w:ind w:firstLine="426"/>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F773FD" w:rsidRDefault="00F773FD" w:rsidP="00F773FD">
      <w:pPr>
        <w:ind w:firstLine="426"/>
        <w:rPr>
          <w:bCs/>
        </w:rPr>
      </w:pPr>
      <w:r>
        <w:rPr>
          <w:bCs/>
        </w:rPr>
        <w:t xml:space="preserve">15. </w:t>
      </w:r>
      <w:r>
        <w:rPr>
          <w:rFonts w:eastAsia="Calibri"/>
          <w:bCs/>
        </w:rPr>
        <w:t xml:space="preserve">Mano arba mano atstovaujamo pareiškėjo, kaip ūkinę </w:t>
      </w:r>
      <w:r>
        <w:rPr>
          <w:rFonts w:eastAsia="Calibri"/>
        </w:rPr>
        <w:t>ir (arba) ekonominę</w:t>
      </w:r>
      <w:r>
        <w:rPr>
          <w:rFonts w:eastAsia="Calibri"/>
          <w:i/>
        </w:rPr>
        <w:t xml:space="preserve"> </w:t>
      </w:r>
      <w:r>
        <w:rPr>
          <w:rFonts w:eastAsia="Calibri"/>
          <w:bCs/>
        </w:rPr>
        <w:t>veiklą vykdančio fizinio asmens, ar mano, kaip pareiškėjo</w:t>
      </w:r>
      <w:r>
        <w:rPr>
          <w:rFonts w:eastAsia="Calibri"/>
        </w:rPr>
        <w:t xml:space="preserve"> vadovo ar įgalioto asmens,</w:t>
      </w:r>
      <w:r>
        <w:rPr>
          <w:rFonts w:eastAsia="Calibri"/>
          <w:bCs/>
        </w:rPr>
        <w:t xml:space="preserve"> privatūs interesai yra suderinti su visuomenės viešaisiais interesais.</w:t>
      </w:r>
    </w:p>
    <w:p w:rsidR="00F773FD" w:rsidRDefault="00F773FD" w:rsidP="00F773FD">
      <w:pPr>
        <w:ind w:firstLine="426"/>
      </w:pPr>
      <w:r>
        <w:rPr>
          <w:bCs/>
        </w:rPr>
        <w:t>16. Projekto įgyvendinimo metu bus užtikrintas horizontaliųjų principų (darnaus vystymosi, moterų ir vyrų lygybės ir nediskriminavimo) laikymasis.</w:t>
      </w:r>
    </w:p>
    <w:p w:rsidR="00F773FD" w:rsidRDefault="00F773FD" w:rsidP="00F773FD">
      <w:pPr>
        <w:ind w:firstLine="426"/>
      </w:pPr>
      <w: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F773FD" w:rsidRDefault="00F773FD" w:rsidP="00F773FD">
      <w:pPr>
        <w:ind w:firstLine="426"/>
      </w:pPr>
      <w:r>
        <w:t>18. Sutinku užtikrinti paraiškoje nurodytą nuosavų lėšų (įnašo) sumą tinkamoms finansuoti išlaidoms apmokėti ir užtikrinti visų kitų projektui įgyvendinti reikalingų išlaidų (tarp jų ir netinkamų finansuoti) apmokėjimą.</w:t>
      </w:r>
    </w:p>
    <w:p w:rsidR="00F773FD" w:rsidRDefault="00F773FD" w:rsidP="00F773FD">
      <w:pPr>
        <w:ind w:firstLine="426"/>
      </w:pPr>
      <w: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Pr>
          <w:bCs/>
          <w:color w:val="000000"/>
        </w:rPr>
        <w:t xml:space="preserve">Lietuvos Respublikos specialiųjų </w:t>
      </w:r>
      <w:r>
        <w:rPr>
          <w:bCs/>
          <w:color w:val="000000"/>
        </w:rPr>
        <w:lastRenderedPageBreak/>
        <w:t>tyrimų tarnybos</w:t>
      </w:r>
      <w:r>
        <w:t xml:space="preserve"> ir Lietuvos Respublikos konkurencijos tarybos </w:t>
      </w:r>
      <w:r>
        <w:rPr>
          <w:bCs/>
          <w:color w:val="000000"/>
        </w:rPr>
        <w:t>atstovai ir (ar) jų</w:t>
      </w:r>
      <w:r>
        <w:rPr>
          <w:color w:val="000000"/>
        </w:rPr>
        <w:t xml:space="preserve"> </w:t>
      </w:r>
      <w:r>
        <w:t>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F773FD" w:rsidRDefault="00F773FD" w:rsidP="00F773FD">
      <w:pPr>
        <w:ind w:firstLine="426"/>
      </w:pPr>
      <w:r>
        <w:t>20. Sutinku, kad paraiška gali būti atmesta, jeigu su ja pateikti ne visi prašomi duomenys (įskaitant šią deklaraciją).</w:t>
      </w:r>
    </w:p>
    <w:p w:rsidR="00F773FD" w:rsidRDefault="00F773FD" w:rsidP="00F773FD">
      <w:pPr>
        <w:ind w:firstLine="426"/>
      </w:pPr>
      <w:r>
        <w:t xml:space="preserve">21. Sutinku, kad paraiškoje pateikti duomenys būtų apdorojami ir saugomi ES struktūrinės paramos kompiuterinėje informacinėje valdymo ir priežiūros sistemoje </w:t>
      </w:r>
      <w:r>
        <w:rPr>
          <w:bCs/>
          <w:color w:val="000000"/>
        </w:rPr>
        <w:t>ir Valstybės biudžeto apskaitos ir mokėjimų sistemoje</w:t>
      </w:r>
      <w:r>
        <w:t>.</w:t>
      </w:r>
    </w:p>
    <w:p w:rsidR="00F773FD" w:rsidRDefault="00F773FD" w:rsidP="00F773FD">
      <w:pPr>
        <w:ind w:firstLine="426"/>
      </w:pPr>
      <w: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24" w:history="1">
        <w:r>
          <w:rPr>
            <w:rStyle w:val="Hyperlink"/>
            <w:rFonts w:eastAsia="BatangChe"/>
          </w:rPr>
          <w:t>www.esinvesticijos.lt</w:t>
        </w:r>
      </w:hyperlink>
      <w:r>
        <w:rPr>
          <w:rFonts w:eastAsia="BatangChe"/>
        </w:rPr>
        <w:t xml:space="preserve">. </w:t>
      </w:r>
      <w:r>
        <w:t xml:space="preserve">  </w:t>
      </w:r>
    </w:p>
    <w:p w:rsidR="00F773FD" w:rsidRDefault="00F773FD" w:rsidP="00F773FD">
      <w:pPr>
        <w:ind w:firstLine="426"/>
      </w:pPr>
    </w:p>
    <w:p w:rsidR="00F773FD" w:rsidRDefault="00F773FD" w:rsidP="00F773FD">
      <w:pPr>
        <w:tabs>
          <w:tab w:val="left" w:pos="5812"/>
          <w:tab w:val="left" w:pos="7230"/>
          <w:tab w:val="left" w:pos="9214"/>
          <w:tab w:val="left" w:pos="10915"/>
          <w:tab w:val="left" w:pos="14175"/>
        </w:tabs>
        <w:rPr>
          <w:sz w:val="22"/>
          <w:szCs w:val="22"/>
          <w:u w:val="single"/>
          <w:lang w:val="pt-BR"/>
        </w:rPr>
      </w:pPr>
      <w:r>
        <w:rPr>
          <w:sz w:val="22"/>
          <w:szCs w:val="22"/>
          <w:u w:val="single"/>
          <w:lang w:val="pt-BR"/>
        </w:rPr>
        <w:tab/>
      </w:r>
      <w:r>
        <w:rPr>
          <w:sz w:val="22"/>
          <w:szCs w:val="22"/>
          <w:lang w:val="pt-BR"/>
        </w:rPr>
        <w:tab/>
      </w:r>
      <w:r>
        <w:rPr>
          <w:sz w:val="22"/>
          <w:szCs w:val="22"/>
          <w:u w:val="single"/>
          <w:lang w:val="pt-BR"/>
        </w:rPr>
        <w:tab/>
      </w:r>
      <w:r>
        <w:rPr>
          <w:sz w:val="22"/>
          <w:szCs w:val="22"/>
          <w:lang w:val="pt-BR"/>
        </w:rPr>
        <w:tab/>
      </w:r>
      <w:r>
        <w:rPr>
          <w:sz w:val="22"/>
          <w:szCs w:val="22"/>
          <w:u w:val="single"/>
          <w:lang w:val="pt-BR"/>
        </w:rPr>
        <w:tab/>
      </w:r>
    </w:p>
    <w:p w:rsidR="00F773FD" w:rsidRDefault="00F773FD" w:rsidP="00F773FD">
      <w:pPr>
        <w:tabs>
          <w:tab w:val="left" w:pos="3544"/>
        </w:tabs>
        <w:rPr>
          <w:sz w:val="22"/>
          <w:szCs w:val="22"/>
          <w:lang w:val="pt-BR"/>
        </w:rPr>
      </w:pPr>
      <w:r>
        <w:rPr>
          <w:sz w:val="22"/>
          <w:szCs w:val="22"/>
          <w:lang w:val="pt-BR"/>
        </w:rPr>
        <w:t xml:space="preserve">(pareiškėjo / pareiškėjo vadovo arba jo įgalioto  </w:t>
      </w:r>
      <w:r>
        <w:rPr>
          <w:sz w:val="22"/>
          <w:szCs w:val="22"/>
          <w:lang w:val="pt-BR"/>
        </w:rPr>
        <w:tab/>
      </w:r>
      <w:r>
        <w:rPr>
          <w:sz w:val="22"/>
          <w:szCs w:val="22"/>
          <w:lang w:val="pt-BR"/>
        </w:rPr>
        <w:tab/>
      </w:r>
      <w:r>
        <w:rPr>
          <w:sz w:val="22"/>
          <w:szCs w:val="22"/>
          <w:lang w:val="pt-BR"/>
        </w:rPr>
        <w:tab/>
        <w:t>(parašas)                                                         (vardas ir pavardė)</w:t>
      </w:r>
    </w:p>
    <w:p w:rsidR="00F05313" w:rsidRDefault="00F773FD" w:rsidP="003220B3">
      <w:pPr>
        <w:tabs>
          <w:tab w:val="left" w:pos="3544"/>
        </w:tabs>
        <w:rPr>
          <w:sz w:val="22"/>
          <w:szCs w:val="22"/>
          <w:lang w:val="pt-BR"/>
        </w:rPr>
      </w:pPr>
      <w:r>
        <w:rPr>
          <w:sz w:val="22"/>
          <w:szCs w:val="22"/>
          <w:lang w:val="pt-BR"/>
        </w:rPr>
        <w:t xml:space="preserve">asmens pareigų pavadinimas, jei galima nurodyti)      </w:t>
      </w:r>
      <w:r w:rsidR="003220B3">
        <w:rPr>
          <w:sz w:val="22"/>
          <w:szCs w:val="22"/>
          <w:lang w:val="pt-BR"/>
        </w:rPr>
        <w:t xml:space="preserve">                               </w:t>
      </w: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Pr="00F05313" w:rsidRDefault="00F05313" w:rsidP="00F05313">
      <w:pPr>
        <w:rPr>
          <w:sz w:val="22"/>
          <w:szCs w:val="22"/>
          <w:lang w:val="pt-BR"/>
        </w:rPr>
      </w:pPr>
    </w:p>
    <w:p w:rsidR="00F05313" w:rsidRDefault="00F05313" w:rsidP="00F05313">
      <w:pPr>
        <w:rPr>
          <w:sz w:val="22"/>
          <w:szCs w:val="22"/>
          <w:lang w:val="pt-BR"/>
        </w:rPr>
      </w:pPr>
    </w:p>
    <w:p w:rsidR="00F05313" w:rsidRPr="00F05313" w:rsidRDefault="00F05313" w:rsidP="00F05313">
      <w:pPr>
        <w:rPr>
          <w:sz w:val="22"/>
          <w:szCs w:val="22"/>
          <w:lang w:val="pt-BR"/>
        </w:rPr>
      </w:pPr>
    </w:p>
    <w:p w:rsidR="00F05313" w:rsidRDefault="00F05313" w:rsidP="00F05313">
      <w:pPr>
        <w:tabs>
          <w:tab w:val="left" w:pos="5970"/>
        </w:tabs>
        <w:rPr>
          <w:sz w:val="22"/>
          <w:szCs w:val="22"/>
          <w:lang w:val="pt-BR"/>
        </w:rPr>
        <w:sectPr w:rsidR="00F05313" w:rsidSect="001424A0">
          <w:pgSz w:w="16838" w:h="11906" w:orient="landscape"/>
          <w:pgMar w:top="1701" w:right="1701" w:bottom="567" w:left="1134" w:header="567" w:footer="567" w:gutter="0"/>
          <w:cols w:space="1296"/>
          <w:titlePg/>
          <w:docGrid w:linePitch="360"/>
        </w:sectPr>
      </w:pPr>
      <w:r>
        <w:rPr>
          <w:sz w:val="22"/>
          <w:szCs w:val="22"/>
          <w:lang w:val="pt-BR"/>
        </w:rPr>
        <w:tab/>
      </w:r>
    </w:p>
    <w:p w:rsidR="00F01AAB" w:rsidRDefault="00F01AAB" w:rsidP="008C7051">
      <w:pPr>
        <w:tabs>
          <w:tab w:val="left" w:pos="6024"/>
        </w:tabs>
        <w:rPr>
          <w:lang w:eastAsia="lt-LT"/>
        </w:rPr>
      </w:pPr>
    </w:p>
    <w:p w:rsidR="00F01AAB" w:rsidRDefault="00F01AAB" w:rsidP="00F01AAB">
      <w:pPr>
        <w:tabs>
          <w:tab w:val="left" w:pos="3544"/>
        </w:tabs>
        <w:ind w:left="5528" w:firstLine="0"/>
      </w:pPr>
      <w:r>
        <w:t xml:space="preserve">2014–2020 metų Europos Sąjungos fondų investicijų veiksmų programos </w:t>
      </w:r>
      <w:r w:rsidRPr="007D3761">
        <w:t>1 prioriteto „Mokslinių tyrimų, eksperimentinės plėtros ir inovacijų skatinimas</w:t>
      </w:r>
      <w:r>
        <w:t xml:space="preserve">“ </w:t>
      </w:r>
      <w:r w:rsidRPr="007D3761">
        <w:t xml:space="preserve">priemonės </w:t>
      </w:r>
      <w:r w:rsidRPr="005E00D9">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 xml:space="preserve">“ </w:t>
      </w:r>
      <w:r>
        <w:t xml:space="preserve">projektų finansavimo sąlygų </w:t>
      </w:r>
      <w:r w:rsidR="00F05313">
        <w:br/>
      </w:r>
      <w:r>
        <w:t>aprašo 6 priedas</w:t>
      </w:r>
    </w:p>
    <w:p w:rsidR="00F01AAB" w:rsidRDefault="00F01AAB" w:rsidP="00F01AAB">
      <w:pPr>
        <w:jc w:val="center"/>
        <w:rPr>
          <w:b/>
          <w:i/>
          <w:sz w:val="20"/>
          <w:szCs w:val="20"/>
          <w:lang w:val="pt-BR"/>
        </w:rPr>
      </w:pPr>
    </w:p>
    <w:p w:rsidR="00F01AAB" w:rsidRDefault="00F01AAB" w:rsidP="00F01AAB">
      <w:pPr>
        <w:jc w:val="center"/>
        <w:rPr>
          <w:b/>
          <w:szCs w:val="20"/>
        </w:rPr>
      </w:pPr>
      <w:r>
        <w:rPr>
          <w:b/>
        </w:rPr>
        <w:t>VALSTYBĖS</w:t>
      </w:r>
      <w:r>
        <w:rPr>
          <w:b/>
          <w:szCs w:val="20"/>
          <w:lang w:val="pt-BR"/>
        </w:rPr>
        <w:t xml:space="preserve"> PAGALBOS GAVĖJAMS TAIKOMŲ REIKALAVIMŲ ATITIKIMĄ PATVIRTINANTIS </w:t>
      </w:r>
      <w:r w:rsidRPr="00B50503">
        <w:rPr>
          <w:b/>
          <w:szCs w:val="20"/>
        </w:rPr>
        <w:t xml:space="preserve">KLAUSIMYNAS </w:t>
      </w:r>
    </w:p>
    <w:p w:rsidR="00F01AAB" w:rsidRDefault="00F01AAB" w:rsidP="00F01AAB">
      <w:pPr>
        <w:jc w:val="center"/>
        <w:rPr>
          <w:b/>
          <w:szCs w:val="20"/>
        </w:rPr>
      </w:pPr>
    </w:p>
    <w:p w:rsidR="00F01AAB" w:rsidRDefault="00F01AAB" w:rsidP="00F01AAB">
      <w:pPr>
        <w:jc w:val="center"/>
      </w:pPr>
      <w:r>
        <w:t>20___ m._____________________ d.</w:t>
      </w:r>
    </w:p>
    <w:p w:rsidR="00F01AAB" w:rsidRDefault="00F01AAB" w:rsidP="00F01AAB">
      <w:pPr>
        <w:jc w:val="center"/>
        <w:rPr>
          <w:b/>
        </w:rPr>
      </w:pPr>
      <w:r>
        <w:rPr>
          <w:b/>
        </w:rPr>
        <w:t>Teikiami klausimyno pildymo datos duomenys</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758"/>
      </w:tblGrid>
      <w:tr w:rsidR="00F01AAB" w:rsidTr="00CF3A27">
        <w:trPr>
          <w:trHeight w:val="487"/>
        </w:trPr>
        <w:tc>
          <w:tcPr>
            <w:tcW w:w="5070" w:type="dxa"/>
            <w:tcBorders>
              <w:top w:val="single" w:sz="4" w:space="0" w:color="auto"/>
              <w:left w:val="single" w:sz="4" w:space="0" w:color="auto"/>
              <w:bottom w:val="single" w:sz="8" w:space="0" w:color="auto"/>
              <w:right w:val="single" w:sz="8" w:space="0" w:color="auto"/>
            </w:tcBorders>
            <w:vAlign w:val="center"/>
            <w:hideMark/>
          </w:tcPr>
          <w:p w:rsidR="00F01AAB" w:rsidRDefault="00F01AAB" w:rsidP="00DF0720">
            <w:pPr>
              <w:ind w:firstLine="0"/>
              <w:rPr>
                <w:b/>
              </w:rPr>
            </w:pPr>
            <w:r>
              <w:rPr>
                <w:b/>
              </w:rPr>
              <w:t xml:space="preserve">PAREIŠKĖJO (asmens, kuris kreipiasi paramos, laikomos valstybės pagalba) (toliau – pagalbos gavėjas) PAVADINIMAS: </w:t>
            </w:r>
          </w:p>
        </w:tc>
        <w:tc>
          <w:tcPr>
            <w:tcW w:w="4758" w:type="dxa"/>
            <w:tcBorders>
              <w:top w:val="single" w:sz="4" w:space="0" w:color="auto"/>
              <w:left w:val="single" w:sz="8" w:space="0" w:color="auto"/>
              <w:bottom w:val="single" w:sz="8" w:space="0" w:color="auto"/>
              <w:right w:val="single" w:sz="4" w:space="0" w:color="auto"/>
            </w:tcBorders>
            <w:vAlign w:val="center"/>
            <w:hideMark/>
          </w:tcPr>
          <w:p w:rsidR="00F01AAB" w:rsidRDefault="00F01AAB" w:rsidP="00CF3A27">
            <w:r>
              <w:t xml:space="preserve">           </w:t>
            </w:r>
          </w:p>
        </w:tc>
      </w:tr>
      <w:tr w:rsidR="00F01AAB" w:rsidTr="00CF3A27">
        <w:trPr>
          <w:trHeight w:val="204"/>
        </w:trPr>
        <w:tc>
          <w:tcPr>
            <w:tcW w:w="50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DF0720">
            <w:pPr>
              <w:ind w:firstLine="0"/>
              <w:rPr>
                <w:b/>
              </w:rPr>
            </w:pPr>
            <w:r>
              <w:rPr>
                <w:b/>
              </w:rPr>
              <w:t xml:space="preserve">PAGALBOS GAVĖJO KODAS: </w:t>
            </w:r>
          </w:p>
        </w:tc>
        <w:tc>
          <w:tcPr>
            <w:tcW w:w="475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CF3A27">
            <w:r>
              <w:t xml:space="preserve">           </w:t>
            </w:r>
          </w:p>
        </w:tc>
      </w:tr>
    </w:tbl>
    <w:p w:rsidR="00F01AAB" w:rsidRDefault="00F01AAB" w:rsidP="00F01AAB">
      <w:pPr>
        <w:tabs>
          <w:tab w:val="left" w:pos="1245"/>
        </w:tabs>
        <w:rPr>
          <w:b/>
        </w:rPr>
      </w:pPr>
      <w:r>
        <w:rPr>
          <w:b/>
        </w:rPr>
        <w:tab/>
      </w:r>
    </w:p>
    <w:p w:rsidR="00F01AAB" w:rsidRDefault="00F01AAB" w:rsidP="00F01AAB">
      <w:pPr>
        <w:tabs>
          <w:tab w:val="left" w:pos="1245"/>
        </w:tabs>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001"/>
        <w:gridCol w:w="1370"/>
        <w:gridCol w:w="1708"/>
      </w:tblGrid>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DF0720" w:rsidP="00DF0720">
            <w:pPr>
              <w:ind w:firstLine="0"/>
              <w:rPr>
                <w:b/>
              </w:rPr>
            </w:pPr>
            <w:r>
              <w:rPr>
                <w:b/>
              </w:rPr>
              <w:t>E</w:t>
            </w:r>
            <w:r w:rsidR="00F01AAB">
              <w:rPr>
                <w:b/>
              </w:rPr>
              <w:t>il. Nr.</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CF3A27">
            <w:pPr>
              <w:jc w:val="center"/>
              <w:rPr>
                <w:b/>
              </w:rPr>
            </w:pPr>
            <w:r>
              <w:rPr>
                <w:b/>
              </w:rPr>
              <w:t xml:space="preserve">KLAUSIMAS </w:t>
            </w:r>
          </w:p>
        </w:tc>
        <w:tc>
          <w:tcPr>
            <w:tcW w:w="3078" w:type="dxa"/>
            <w:gridSpan w:val="2"/>
            <w:tcBorders>
              <w:top w:val="single" w:sz="4" w:space="0" w:color="auto"/>
              <w:left w:val="single" w:sz="4" w:space="0" w:color="auto"/>
              <w:bottom w:val="single" w:sz="4" w:space="0" w:color="auto"/>
              <w:right w:val="single" w:sz="4" w:space="0" w:color="auto"/>
            </w:tcBorders>
          </w:tcPr>
          <w:p w:rsidR="00F01AAB" w:rsidRDefault="00F01AAB" w:rsidP="00CF3A27">
            <w:pPr>
              <w:ind w:hanging="255"/>
              <w:jc w:val="center"/>
              <w:rPr>
                <w:b/>
              </w:rPr>
            </w:pPr>
            <w:r>
              <w:rPr>
                <w:b/>
              </w:rPr>
              <w:t>ATSAKYMAS</w:t>
            </w:r>
          </w:p>
          <w:p w:rsidR="00F01AAB" w:rsidRDefault="00F01AAB" w:rsidP="00CF3A27">
            <w:pPr>
              <w:ind w:hanging="255"/>
              <w:jc w:val="center"/>
              <w:rPr>
                <w:b/>
              </w:rPr>
            </w:pPr>
            <w:r w:rsidRPr="00352F76">
              <w:t>(</w:t>
            </w:r>
            <w:r w:rsidRPr="009F5C16">
              <w:rPr>
                <w:u w:val="single"/>
              </w:rPr>
              <w:t xml:space="preserve">Į visus klausimus turi būti pateikti atsakymai </w:t>
            </w:r>
            <w:r>
              <w:rPr>
                <w:u w:val="single"/>
              </w:rPr>
              <w:t>„Taip“</w:t>
            </w:r>
            <w:r w:rsidRPr="009F5C16">
              <w:rPr>
                <w:u w:val="single"/>
              </w:rPr>
              <w:t xml:space="preserve"> arba </w:t>
            </w:r>
            <w:r>
              <w:rPr>
                <w:u w:val="single"/>
              </w:rPr>
              <w:t>„Ne“)</w:t>
            </w:r>
          </w:p>
          <w:p w:rsidR="00F01AAB" w:rsidRDefault="00F01AAB" w:rsidP="00CF3A27">
            <w:pPr>
              <w:jc w:val="center"/>
              <w:rPr>
                <w:b/>
              </w:rPr>
            </w:pP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Pr="00DF0720" w:rsidRDefault="00DF0720" w:rsidP="00CE14AC">
            <w:pPr>
              <w:ind w:firstLine="306"/>
              <w:rPr>
                <w:lang w:val="en-US"/>
              </w:rPr>
            </w:pPr>
            <w:r>
              <w:rPr>
                <w:lang w:val="en-US"/>
              </w:rPr>
              <w:t>1.</w:t>
            </w:r>
          </w:p>
        </w:tc>
        <w:tc>
          <w:tcPr>
            <w:tcW w:w="6001" w:type="dxa"/>
            <w:tcBorders>
              <w:top w:val="single" w:sz="4" w:space="0" w:color="auto"/>
              <w:left w:val="single" w:sz="4" w:space="0" w:color="auto"/>
              <w:bottom w:val="single" w:sz="4" w:space="0" w:color="auto"/>
              <w:right w:val="single" w:sz="4" w:space="0" w:color="auto"/>
            </w:tcBorders>
          </w:tcPr>
          <w:p w:rsidR="00F01AAB" w:rsidRDefault="00F01AAB" w:rsidP="00DF0720">
            <w:pPr>
              <w:autoSpaceDE w:val="0"/>
              <w:autoSpaceDN w:val="0"/>
              <w:adjustRightInd w:val="0"/>
              <w:ind w:firstLine="0"/>
            </w:pPr>
            <w:r>
              <w:t>Ar pagalbos gavėjui yra išduotas vykdomasis raštas sumoms išieškoti pagal ankstesnį Komisijos sprendimą, kuriame valstybės pagalba skelbiama neteisėta ir nesuderinama su vidaus rinka?</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DF0720" w:rsidP="00DF0720">
            <w:pPr>
              <w:ind w:firstLine="0"/>
              <w:contextualSpacing/>
              <w:rPr>
                <w:rFonts w:eastAsia="Times New Roman"/>
                <w:bCs/>
                <w:lang w:eastAsia="lt-LT"/>
              </w:rPr>
            </w:pPr>
            <w:r>
              <w:rPr>
                <w:rFonts w:eastAsia="Times New Roman"/>
                <w:bCs/>
                <w:color w:val="000000"/>
                <w:lang w:eastAsia="lt-LT"/>
              </w:rPr>
              <w:t xml:space="preserve">□ </w:t>
            </w:r>
            <w:r w:rsidR="00F01AAB">
              <w:rPr>
                <w:rFonts w:eastAsia="Times New Roman"/>
                <w:bCs/>
                <w:lang w:eastAsia="lt-LT"/>
              </w:rPr>
              <w:t>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DF0720">
            <w:pPr>
              <w:ind w:firstLine="0"/>
              <w:rPr>
                <w:b/>
              </w:rPr>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DF0720" w:rsidRDefault="00DF0720" w:rsidP="00CE14AC">
            <w:pPr>
              <w:ind w:firstLine="0"/>
            </w:pPr>
          </w:p>
          <w:p w:rsidR="00DF0720" w:rsidRDefault="00DF0720" w:rsidP="00DF0720"/>
          <w:p w:rsidR="00F01AAB" w:rsidRPr="00DF0720" w:rsidRDefault="00EE3CDF" w:rsidP="00CE14AC">
            <w:pPr>
              <w:ind w:firstLine="306"/>
            </w:pPr>
            <w:r>
              <w:t>2.</w:t>
            </w:r>
          </w:p>
        </w:tc>
        <w:tc>
          <w:tcPr>
            <w:tcW w:w="6001" w:type="dxa"/>
            <w:tcBorders>
              <w:top w:val="single" w:sz="4" w:space="0" w:color="auto"/>
              <w:left w:val="single" w:sz="4" w:space="0" w:color="auto"/>
              <w:bottom w:val="single" w:sz="4" w:space="0" w:color="auto"/>
              <w:right w:val="single" w:sz="4" w:space="0" w:color="auto"/>
            </w:tcBorders>
          </w:tcPr>
          <w:p w:rsidR="00F01AAB" w:rsidRDefault="00F01AAB" w:rsidP="00DF0720">
            <w:pPr>
              <w:autoSpaceDE w:val="0"/>
              <w:autoSpaceDN w:val="0"/>
              <w:adjustRightInd w:val="0"/>
              <w:ind w:firstLine="0"/>
            </w:pPr>
            <w:r>
              <w:t xml:space="preserve">Ar pagalbos gavėja yra sunkumų patirianti įmonė (taip, kaip apibrėžta </w:t>
            </w:r>
            <w:r>
              <w:rPr>
                <w:rFonts w:eastAsia="Times New Roman"/>
                <w:bCs/>
                <w:color w:val="000000"/>
                <w:lang w:eastAsia="lt-LT"/>
              </w:rPr>
              <w:t>2014 m. birželio 17 d. Komisijos reglamente (ES) Nr. 651/2014, kuriuo tam tikrų kategorijų pagalba skelbiama suderinama su vidaus rinka taikant Sutarties 107 ir 108 straipsnius (OL 2014 L 187, p. 1) (toliau – Reglamentas). Kaip nurodoma Reglamente, sunkumų patiriančia įmone, laikoma įmonė, kuri</w:t>
            </w:r>
            <w:r>
              <w:t xml:space="preserve"> susiduria su bent jau viena iš aplinkybių, nurodytų Aprašo 7 priedo 2.1–2.5 papunkčiuose:</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DF0720">
            <w:pPr>
              <w:ind w:firstLine="0"/>
              <w:contextualSpacing/>
              <w:rPr>
                <w:rFonts w:eastAsia="Times New Roman"/>
                <w:bCs/>
                <w:lang w:eastAsia="lt-LT"/>
              </w:rPr>
            </w:pPr>
            <w:r>
              <w:rPr>
                <w:rFonts w:eastAsia="Times New Roman"/>
                <w:bCs/>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DF0720">
            <w:pPr>
              <w:ind w:firstLine="0"/>
              <w:rPr>
                <w:b/>
              </w:rPr>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EE3CDF" w:rsidP="00CE14AC">
            <w:pPr>
              <w:ind w:firstLine="306"/>
            </w:pPr>
            <w:r>
              <w:t>3.</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EE3CDF">
            <w:pPr>
              <w:autoSpaceDE w:val="0"/>
              <w:autoSpaceDN w:val="0"/>
              <w:adjustRightInd w:val="0"/>
              <w:ind w:firstLine="0"/>
            </w:pPr>
            <w:r>
              <w:t xml:space="preserve">Pagalbos gavėja yra ribotos turtinės atsakomybės bendrovė (kuri nėra labai maža, maža ir (ar) vidutinė įmonė (toliau – MVĮ), veikianti trumpiau nei trejus metus), kurios daugiau nei pusė pasirašytojo akcinio kapitalo buvo prarasta dėl sukauptų nuostolių. </w:t>
            </w:r>
          </w:p>
          <w:p w:rsidR="00F01AAB" w:rsidRDefault="00F01AAB" w:rsidP="00EE3CDF">
            <w:pPr>
              <w:autoSpaceDE w:val="0"/>
              <w:autoSpaceDN w:val="0"/>
              <w:adjustRightInd w:val="0"/>
              <w:ind w:firstLine="0"/>
            </w:pPr>
            <w:r>
              <w:t>Taip yra tuomet, kai sukauptus nuostolius atėmus iš rezervų (ir visų kitų elementų, kurie paprastai laikomi bendrovės nuosavų lėšų dalimi) gaunama bendra neigiama suma, viršijantis pusę pasirašytojo akcinio kapitalo (akcinis kapitalas apima bet kokius akcijų priedus).</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contextualSpacing/>
              <w:rPr>
                <w:rFonts w:eastAsia="Times New Roman"/>
                <w:bCs/>
                <w:lang w:eastAsia="lt-LT"/>
              </w:rPr>
            </w:pPr>
            <w:r>
              <w:rPr>
                <w:rFonts w:eastAsia="Times New Roman"/>
                <w:bCs/>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rPr>
                <w:b/>
              </w:rPr>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EE3CDF" w:rsidP="00CE14AC">
            <w:pPr>
              <w:ind w:firstLine="306"/>
            </w:pPr>
            <w:r>
              <w:t>4.</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EE3CDF">
            <w:pPr>
              <w:autoSpaceDE w:val="0"/>
              <w:autoSpaceDN w:val="0"/>
              <w:adjustRightInd w:val="0"/>
              <w:ind w:firstLine="0"/>
            </w:pPr>
            <w:r>
              <w:t xml:space="preserve">Pagalbos gavėja yra bendrovė, kurioje bent keli nariai turi neribotą turtinę atsakomybę už bendrovės (kuri nėra MVĮ, </w:t>
            </w:r>
            <w:r>
              <w:lastRenderedPageBreak/>
              <w:t xml:space="preserve">veikianti trumpiau nei trejus metus) skolą, kurios daugiau nei pusė jos kapitalo, kaip parodyta bendrovės apskaitoje, buvo prarasta dėl sukauptų nuostolių. </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rPr>
                <w:b/>
              </w:rPr>
            </w:pPr>
            <w:r>
              <w:rPr>
                <w:rFonts w:eastAsia="Times New Roman"/>
                <w:bCs/>
                <w:lang w:eastAsia="lt-LT"/>
              </w:rPr>
              <w:lastRenderedPageBreak/>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EE3CDF" w:rsidP="00CE14AC">
            <w:pPr>
              <w:ind w:firstLine="306"/>
            </w:pPr>
            <w:r>
              <w:lastRenderedPageBreak/>
              <w:t>5.</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EE3CDF">
            <w:pPr>
              <w:autoSpaceDE w:val="0"/>
              <w:autoSpaceDN w:val="0"/>
              <w:adjustRightInd w:val="0"/>
              <w:ind w:firstLine="0"/>
            </w:pPr>
            <w:r>
              <w:t>Pagalbos gavėja yra įmonė, kuriai taikoma kolektyvinė nemokumo procedūra arba ji atitinka nacionalinės teisės kriterijus, kad jos kreditorių prašymu jai būtų pradėta kolektyvinė nemokumo procedūra.</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rPr>
                <w:b/>
              </w:rPr>
            </w:pPr>
            <w:r>
              <w:rPr>
                <w:rFonts w:eastAsia="Times New Roman"/>
                <w:bCs/>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EE3CDF" w:rsidP="00CE14AC">
            <w:pPr>
              <w:ind w:firstLine="306"/>
            </w:pPr>
            <w:r>
              <w:t>6.</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EE3CDF">
            <w:pPr>
              <w:autoSpaceDE w:val="0"/>
              <w:autoSpaceDN w:val="0"/>
              <w:adjustRightInd w:val="0"/>
              <w:ind w:firstLine="0"/>
            </w:pPr>
            <w:r>
              <w:t>Pagalbos gavėja yra įmonė, kuri gavo sanavimo pagalbą ir dar negrąžino skolos ar baigėsi jos garantijos galiojimas, arba gavo restruktūrizavimo pagalbą ir vis dar laikosi restruktūrizavimo plano.</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rPr>
                <w:b/>
              </w:rPr>
            </w:pPr>
            <w:r>
              <w:rPr>
                <w:rFonts w:eastAsia="Times New Roman"/>
                <w:bCs/>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pPr>
            <w:r>
              <w:rPr>
                <w:rFonts w:eastAsia="Times New Roman"/>
                <w:bCs/>
                <w:color w:val="000000"/>
                <w:lang w:eastAsia="lt-LT"/>
              </w:rPr>
              <w:t>□ Ne</w:t>
            </w:r>
          </w:p>
        </w:tc>
      </w:tr>
      <w:tr w:rsidR="00F01AAB" w:rsidTr="00CF3A27">
        <w:tc>
          <w:tcPr>
            <w:tcW w:w="776" w:type="dxa"/>
            <w:tcBorders>
              <w:top w:val="single" w:sz="4" w:space="0" w:color="auto"/>
              <w:left w:val="single" w:sz="4" w:space="0" w:color="auto"/>
              <w:bottom w:val="single" w:sz="4" w:space="0" w:color="auto"/>
              <w:right w:val="single" w:sz="4" w:space="0" w:color="auto"/>
            </w:tcBorders>
            <w:hideMark/>
          </w:tcPr>
          <w:p w:rsidR="00F01AAB" w:rsidRDefault="00EE3CDF" w:rsidP="00CF3A27">
            <w:pPr>
              <w:ind w:firstLine="306"/>
            </w:pPr>
            <w:r>
              <w:t>7.</w:t>
            </w:r>
          </w:p>
        </w:tc>
        <w:tc>
          <w:tcPr>
            <w:tcW w:w="6001" w:type="dxa"/>
            <w:tcBorders>
              <w:top w:val="single" w:sz="4" w:space="0" w:color="auto"/>
              <w:left w:val="single" w:sz="4" w:space="0" w:color="auto"/>
              <w:bottom w:val="single" w:sz="4" w:space="0" w:color="auto"/>
              <w:right w:val="single" w:sz="4" w:space="0" w:color="auto"/>
            </w:tcBorders>
            <w:hideMark/>
          </w:tcPr>
          <w:p w:rsidR="00F01AAB" w:rsidRDefault="00F01AAB" w:rsidP="00EE3CDF">
            <w:pPr>
              <w:autoSpaceDE w:val="0"/>
              <w:autoSpaceDN w:val="0"/>
              <w:adjustRightInd w:val="0"/>
              <w:ind w:firstLine="0"/>
            </w:pPr>
            <w:r>
              <w:t>Pagalbos gavėja yra įmonė, kuri nėra MVĮ, ir per paskutinius dvejus metus įmonės balansinis skolos ir nuosavo kapitalo santykis viršija 7,5 ir įmonės pajamų, neatskaičius palūkanų, mokesčių, nusidėvėjimo, ir amortizacijos (EBITDA) palūkanų padengimo santykis yra mažesnis negu 1,0.</w:t>
            </w:r>
          </w:p>
        </w:tc>
        <w:tc>
          <w:tcPr>
            <w:tcW w:w="1370"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rPr>
                <w:b/>
              </w:rPr>
            </w:pPr>
            <w:r>
              <w:rPr>
                <w:rFonts w:eastAsia="Times New Roman"/>
                <w:bCs/>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1AAB" w:rsidRDefault="00F01AAB" w:rsidP="00EE3CDF">
            <w:pPr>
              <w:ind w:firstLine="0"/>
            </w:pPr>
            <w:r>
              <w:rPr>
                <w:rFonts w:eastAsia="Times New Roman"/>
                <w:bCs/>
                <w:color w:val="000000"/>
                <w:lang w:eastAsia="lt-LT"/>
              </w:rPr>
              <w:t>□ Ne</w:t>
            </w:r>
          </w:p>
        </w:tc>
      </w:tr>
    </w:tbl>
    <w:p w:rsidR="00F01AAB" w:rsidRDefault="00F01AAB" w:rsidP="00F01AAB">
      <w:pPr>
        <w:rPr>
          <w:b/>
        </w:rPr>
      </w:pPr>
    </w:p>
    <w:p w:rsidR="00F01AAB" w:rsidRDefault="00F01AAB" w:rsidP="00EE3CDF">
      <w:pPr>
        <w:ind w:firstLine="0"/>
        <w:rPr>
          <w:b/>
        </w:rPr>
      </w:pPr>
      <w:r>
        <w:rPr>
          <w:b/>
        </w:rPr>
        <w:t>Aš, toliau pasirašęs, patvirtinu, kad:</w:t>
      </w:r>
    </w:p>
    <w:p w:rsidR="00F01AAB" w:rsidRDefault="00F01AAB" w:rsidP="00F01AAB">
      <w:pPr>
        <w:rPr>
          <w:b/>
        </w:rPr>
      </w:pPr>
      <w:r>
        <w:rPr>
          <w:b/>
        </w:rPr>
        <w:t xml:space="preserve">- mums yra žinoma, kad klausimyne pateikta informacija yra reikalinga valstybės pagalbai, kurios teikimui taikomas </w:t>
      </w:r>
      <w:r>
        <w:rPr>
          <w:rFonts w:eastAsia="Times New Roman"/>
          <w:b/>
          <w:bCs/>
          <w:color w:val="000000"/>
          <w:lang w:eastAsia="lt-LT"/>
        </w:rPr>
        <w:t>Reglamentas</w:t>
      </w:r>
      <w:r>
        <w:rPr>
          <w:b/>
        </w:rPr>
        <w:t xml:space="preserve">, įvertinti; </w:t>
      </w:r>
    </w:p>
    <w:p w:rsidR="00F01AAB" w:rsidRDefault="00F01AAB" w:rsidP="00F01AAB">
      <w:pPr>
        <w:ind w:right="-1"/>
        <w:rPr>
          <w:b/>
        </w:rPr>
      </w:pPr>
      <w:r>
        <w:rPr>
          <w:b/>
        </w:rPr>
        <w:t>- mums yra žinoma, kad pagalbos gavėjui suteikta valstybės pagalba yra sumuojama;</w:t>
      </w:r>
    </w:p>
    <w:p w:rsidR="00F01AAB" w:rsidRDefault="00F01AAB" w:rsidP="00F01AAB">
      <w:pPr>
        <w:rPr>
          <w:b/>
        </w:rPr>
      </w:pPr>
      <w:r>
        <w:rPr>
          <w:b/>
        </w:rPr>
        <w:t xml:space="preserve">- pateikiama informacija yra tiksli, išsami ir visi pateikti duomenys yra teisingi; </w:t>
      </w:r>
    </w:p>
    <w:p w:rsidR="00F01AAB" w:rsidRDefault="00F01AAB" w:rsidP="00F01AAB">
      <w:pPr>
        <w:rPr>
          <w:b/>
        </w:rPr>
      </w:pPr>
      <w:r>
        <w:rPr>
          <w:b/>
        </w:rPr>
        <w:t xml:space="preserve">- yra pateikta visa mums žinoma informacija ir (ar) kitos svarbios aplinkybės, susijusios su šiame klausimyne nurodoma informacija; </w:t>
      </w:r>
    </w:p>
    <w:p w:rsidR="00F01AAB" w:rsidRDefault="00F01AAB" w:rsidP="00F01AAB">
      <w:pPr>
        <w:ind w:right="-1"/>
        <w:rPr>
          <w:b/>
        </w:rPr>
      </w:pPr>
      <w:r>
        <w:rPr>
          <w:b/>
        </w:rPr>
        <w:t>- mūsų pateikiami duomenys apie Pagalbos gavėją, veiklą, finansinę būklę yra tikslūs, išsamūs ir teisingi. Įsipareigojame nedelsdami informuoti apie pateiktų dokumentų ir duomenų pasikeitimą;</w:t>
      </w:r>
    </w:p>
    <w:p w:rsidR="00F01AAB" w:rsidRDefault="00F01AAB" w:rsidP="00F01AAB">
      <w:pPr>
        <w:ind w:right="140"/>
        <w:rPr>
          <w:b/>
        </w:rPr>
      </w:pPr>
      <w:r>
        <w:rPr>
          <w:b/>
        </w:rPr>
        <w:t>- mums yra žinoma, kad už klaidingų duomenų ir tikrovės neatitinkančių dokumentų pateikimą Lietuvos Respublikos įstatymai nustato baudžiamąją bei civilinę atsakomybę, o neteisėtai gauta valstybės</w:t>
      </w:r>
      <w:r>
        <w:rPr>
          <w:b/>
          <w:i/>
        </w:rPr>
        <w:t xml:space="preserve"> </w:t>
      </w:r>
      <w:r>
        <w:rPr>
          <w:b/>
        </w:rPr>
        <w:t>pagalba turi būti grąžinta.</w:t>
      </w:r>
    </w:p>
    <w:p w:rsidR="00F01AAB" w:rsidRDefault="00F01AAB" w:rsidP="00F01AAB"/>
    <w:tbl>
      <w:tblPr>
        <w:tblW w:w="0" w:type="auto"/>
        <w:tblLayout w:type="fixed"/>
        <w:tblLook w:val="04A0" w:firstRow="1" w:lastRow="0" w:firstColumn="1" w:lastColumn="0" w:noHBand="0" w:noVBand="1"/>
      </w:tblPr>
      <w:tblGrid>
        <w:gridCol w:w="3216"/>
        <w:gridCol w:w="3216"/>
        <w:gridCol w:w="3216"/>
      </w:tblGrid>
      <w:tr w:rsidR="00F01AAB" w:rsidTr="00CF3A27">
        <w:trPr>
          <w:trHeight w:val="284"/>
        </w:trPr>
        <w:tc>
          <w:tcPr>
            <w:tcW w:w="3216" w:type="dxa"/>
            <w:vAlign w:val="center"/>
          </w:tcPr>
          <w:p w:rsidR="00F01AAB" w:rsidRDefault="00F01AAB" w:rsidP="00265C6A">
            <w:pPr>
              <w:ind w:firstLine="0"/>
            </w:pPr>
            <w:r>
              <w:t xml:space="preserve">Pagalbos gavėjas: </w:t>
            </w:r>
          </w:p>
          <w:p w:rsidR="00F01AAB" w:rsidRDefault="00F01AAB" w:rsidP="00CF3A27"/>
          <w:p w:rsidR="00F01AAB" w:rsidRDefault="00F01AAB" w:rsidP="00CF3A27"/>
          <w:p w:rsidR="00F01AAB" w:rsidRDefault="00F01AAB" w:rsidP="00265C6A">
            <w:pPr>
              <w:ind w:firstLine="0"/>
              <w:rPr>
                <w:i/>
              </w:rPr>
            </w:pPr>
            <w:r>
              <w:rPr>
                <w:i/>
              </w:rPr>
              <w:t>_________________________</w:t>
            </w:r>
          </w:p>
          <w:p w:rsidR="00F01AAB" w:rsidRDefault="00F01AAB" w:rsidP="00CF3A27">
            <w:pPr>
              <w:jc w:val="center"/>
              <w:rPr>
                <w:i/>
              </w:rPr>
            </w:pPr>
            <w:r>
              <w:rPr>
                <w:i/>
              </w:rPr>
              <w:t>pareigos</w:t>
            </w:r>
          </w:p>
        </w:tc>
        <w:tc>
          <w:tcPr>
            <w:tcW w:w="3216" w:type="dxa"/>
            <w:vAlign w:val="center"/>
          </w:tcPr>
          <w:p w:rsidR="00F01AAB" w:rsidRDefault="00F01AAB" w:rsidP="00CF3A27"/>
          <w:p w:rsidR="00F01AAB" w:rsidRDefault="00F01AAB" w:rsidP="00CF3A27"/>
          <w:p w:rsidR="00F01AAB" w:rsidRDefault="00F01AAB" w:rsidP="00CF3A27"/>
          <w:p w:rsidR="00F01AAB" w:rsidRDefault="00F01AAB" w:rsidP="00265C6A">
            <w:pPr>
              <w:ind w:firstLine="0"/>
              <w:rPr>
                <w:i/>
              </w:rPr>
            </w:pPr>
            <w:r>
              <w:rPr>
                <w:i/>
              </w:rPr>
              <w:t>_________________________</w:t>
            </w:r>
          </w:p>
          <w:p w:rsidR="00F01AAB" w:rsidRDefault="00F01AAB" w:rsidP="00CF3A27">
            <w:pPr>
              <w:jc w:val="center"/>
            </w:pPr>
            <w:r>
              <w:rPr>
                <w:i/>
              </w:rPr>
              <w:t>parašas</w:t>
            </w:r>
          </w:p>
        </w:tc>
        <w:tc>
          <w:tcPr>
            <w:tcW w:w="3216" w:type="dxa"/>
            <w:vAlign w:val="center"/>
          </w:tcPr>
          <w:p w:rsidR="00F01AAB" w:rsidRDefault="00F01AAB" w:rsidP="00CF3A27"/>
          <w:p w:rsidR="00F01AAB" w:rsidRDefault="00F01AAB" w:rsidP="00CF3A27">
            <w:pPr>
              <w:jc w:val="center"/>
              <w:rPr>
                <w:i/>
              </w:rPr>
            </w:pPr>
          </w:p>
          <w:p w:rsidR="00F01AAB" w:rsidRDefault="00F01AAB" w:rsidP="00CF3A27">
            <w:pPr>
              <w:jc w:val="center"/>
              <w:rPr>
                <w:i/>
              </w:rPr>
            </w:pPr>
          </w:p>
          <w:p w:rsidR="00F01AAB" w:rsidRDefault="00F01AAB" w:rsidP="00265C6A">
            <w:pPr>
              <w:ind w:firstLine="0"/>
              <w:rPr>
                <w:i/>
              </w:rPr>
            </w:pPr>
            <w:r>
              <w:rPr>
                <w:i/>
              </w:rPr>
              <w:t>_________________________</w:t>
            </w:r>
          </w:p>
          <w:p w:rsidR="00F01AAB" w:rsidRDefault="00F01AAB" w:rsidP="00CF3A27">
            <w:pPr>
              <w:jc w:val="center"/>
            </w:pPr>
            <w:r>
              <w:rPr>
                <w:i/>
              </w:rPr>
              <w:t>vardas, pavardė</w:t>
            </w:r>
          </w:p>
        </w:tc>
      </w:tr>
    </w:tbl>
    <w:p w:rsidR="00F01AAB" w:rsidRDefault="00F01AAB" w:rsidP="00F01AAB">
      <w:r>
        <w:t xml:space="preserve">                                           </w:t>
      </w:r>
    </w:p>
    <w:p w:rsidR="00F01AAB" w:rsidRDefault="00F01AAB" w:rsidP="00F01AAB">
      <w:pPr>
        <w:jc w:val="center"/>
      </w:pPr>
      <w:r>
        <w:t>________________________________</w:t>
      </w:r>
    </w:p>
    <w:p w:rsidR="00F01AAB" w:rsidRDefault="00F01AAB" w:rsidP="00F01AAB">
      <w:r>
        <w:br w:type="page"/>
      </w:r>
    </w:p>
    <w:p w:rsidR="00F01AAB" w:rsidRPr="00B50503" w:rsidRDefault="00F01AAB" w:rsidP="00F01AAB">
      <w:pPr>
        <w:jc w:val="center"/>
        <w:rPr>
          <w:b/>
          <w:szCs w:val="20"/>
        </w:rPr>
      </w:pPr>
    </w:p>
    <w:p w:rsidR="00C84FEE" w:rsidRDefault="00C84FEE" w:rsidP="00C84FEE">
      <w:pPr>
        <w:ind w:left="5529" w:firstLine="0"/>
      </w:pPr>
      <w:r>
        <w:t xml:space="preserve">2014–2020 metų Europos Sąjungos fondų investicijų veiksmų programos </w:t>
      </w:r>
      <w:r w:rsidRPr="007D3761">
        <w:t>1 prioriteto „Mokslinių tyrimų, eksperimentinės plėtros ir inovacijų skatinimas</w:t>
      </w:r>
      <w:r>
        <w:t xml:space="preserve">“ </w:t>
      </w:r>
      <w:r w:rsidRPr="007D3761">
        <w:t xml:space="preserve">priemonės </w:t>
      </w:r>
      <w:r w:rsidRPr="005E00D9">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 xml:space="preserve">“ </w:t>
      </w:r>
      <w:r>
        <w:t>projektų finansavimo sąlygų aprašo 7 priedas</w:t>
      </w:r>
    </w:p>
    <w:p w:rsidR="00396933" w:rsidRDefault="00396933" w:rsidP="00396933">
      <w:pPr>
        <w:widowControl w:val="0"/>
        <w:shd w:val="clear" w:color="auto" w:fill="FFFFFF"/>
        <w:jc w:val="center"/>
        <w:rPr>
          <w:b/>
          <w:bCs/>
        </w:rPr>
      </w:pPr>
      <w:r w:rsidRPr="0041503A">
        <w:rPr>
          <w:b/>
          <w:noProof/>
          <w:color w:val="808080"/>
          <w:lang w:eastAsia="lt-LT"/>
        </w:rPr>
        <w:drawing>
          <wp:inline distT="0" distB="0" distL="0" distR="0" wp14:anchorId="7BD4D74C" wp14:editId="2F546A48">
            <wp:extent cx="2529840" cy="1273414"/>
            <wp:effectExtent l="0" t="0" r="3810" b="317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rsidR="00396933" w:rsidRDefault="00396933" w:rsidP="00396933">
      <w:pPr>
        <w:widowControl w:val="0"/>
        <w:shd w:val="clear" w:color="auto" w:fill="FFFFFF"/>
        <w:ind w:firstLine="0"/>
        <w:jc w:val="center"/>
        <w:rPr>
          <w:b/>
          <w:bCs/>
        </w:rPr>
      </w:pPr>
      <w:r>
        <w:rPr>
          <w:b/>
          <w:bCs/>
        </w:rPr>
        <w:t>DOTACIJOS SUTARTIS</w:t>
      </w:r>
    </w:p>
    <w:p w:rsidR="00396933" w:rsidRDefault="00396933" w:rsidP="00396933">
      <w:pPr>
        <w:widowControl w:val="0"/>
        <w:shd w:val="clear" w:color="auto" w:fill="FFFFFF"/>
        <w:jc w:val="center"/>
        <w:rPr>
          <w:b/>
          <w:bCs/>
        </w:rPr>
      </w:pPr>
    </w:p>
    <w:p w:rsidR="00396933" w:rsidRDefault="00396933" w:rsidP="00396933">
      <w:pPr>
        <w:widowControl w:val="0"/>
        <w:shd w:val="clear" w:color="auto" w:fill="FFFFFF"/>
        <w:jc w:val="center"/>
      </w:pPr>
      <w:r>
        <w:t>_________</w:t>
      </w:r>
      <w:r>
        <w:softHyphen/>
      </w:r>
      <w:r>
        <w:softHyphen/>
      </w:r>
      <w:r>
        <w:softHyphen/>
      </w:r>
      <w:r>
        <w:softHyphen/>
      </w:r>
      <w:r>
        <w:softHyphen/>
      </w:r>
      <w:r>
        <w:softHyphen/>
      </w:r>
      <w:r>
        <w:softHyphen/>
      </w:r>
      <w:r>
        <w:softHyphen/>
      </w:r>
      <w:r>
        <w:softHyphen/>
      </w:r>
      <w:r>
        <w:softHyphen/>
      </w:r>
      <w:r>
        <w:softHyphen/>
        <w:t xml:space="preserve">__ Nr. _______ </w:t>
      </w:r>
      <w:r>
        <w:rPr>
          <w:i/>
          <w:u w:val="single"/>
        </w:rPr>
        <w:t>(Įrašomas projekto kodas)</w:t>
      </w:r>
    </w:p>
    <w:p w:rsidR="00396933" w:rsidRDefault="00396933" w:rsidP="00396933">
      <w:pPr>
        <w:widowControl w:val="0"/>
        <w:shd w:val="clear" w:color="auto" w:fill="FFFFFF"/>
        <w:tabs>
          <w:tab w:val="left" w:pos="1985"/>
          <w:tab w:val="center" w:pos="4176"/>
        </w:tabs>
        <w:rPr>
          <w:i/>
        </w:rPr>
      </w:pPr>
      <w:r>
        <w:rPr>
          <w:i/>
        </w:rPr>
        <w:tab/>
        <w:t xml:space="preserve">                     (data)</w:t>
      </w:r>
      <w:r>
        <w:rPr>
          <w:i/>
        </w:rPr>
        <w:tab/>
        <w:t xml:space="preserve">               (numeris)</w:t>
      </w:r>
    </w:p>
    <w:p w:rsidR="00C84FEE" w:rsidRDefault="00C84FEE" w:rsidP="00C84FEE">
      <w:pPr>
        <w:ind w:firstLine="0"/>
        <w:jc w:val="center"/>
      </w:pPr>
    </w:p>
    <w:p w:rsidR="00EE3FBE" w:rsidRDefault="00EE3FBE" w:rsidP="00F01AAB">
      <w:pPr>
        <w:tabs>
          <w:tab w:val="left" w:pos="6024"/>
        </w:tabs>
        <w:ind w:firstLine="0"/>
        <w:rPr>
          <w:lang w:eastAsia="lt-LT"/>
        </w:rPr>
      </w:pPr>
    </w:p>
    <w:p w:rsidR="00EE3FBE" w:rsidRDefault="00EE3FBE" w:rsidP="00EE3FBE">
      <w:pPr>
        <w:widowControl w:val="0"/>
        <w:shd w:val="clear" w:color="auto" w:fill="FFFFFF"/>
        <w:tabs>
          <w:tab w:val="right" w:leader="underscore" w:pos="9624"/>
        </w:tabs>
        <w:ind w:firstLine="0"/>
        <w:rPr>
          <w:i/>
          <w:lang w:eastAsia="lt-LT"/>
        </w:rPr>
      </w:pPr>
      <w:r w:rsidRPr="00C15C1C">
        <w:rPr>
          <w:bCs/>
        </w:rPr>
        <w:t>Mokslo, inovacijų ir technologijų agentūra</w:t>
      </w:r>
      <w:r>
        <w:rPr>
          <w:i/>
          <w:lang w:eastAsia="lt-LT"/>
        </w:rPr>
        <w:t xml:space="preserve"> </w:t>
      </w:r>
      <w:r>
        <w:rPr>
          <w:lang w:eastAsia="lt-LT"/>
        </w:rPr>
        <w:t>(įgyvendinančioji institucija), atstovaujamas (-a) _________________________________ (</w:t>
      </w:r>
      <w:r>
        <w:rPr>
          <w:i/>
          <w:lang w:eastAsia="lt-LT"/>
        </w:rPr>
        <w:t xml:space="preserve">prireikus </w:t>
      </w:r>
    </w:p>
    <w:p w:rsidR="00EE3FBE" w:rsidRDefault="00EE3FBE" w:rsidP="00EE3FBE">
      <w:pPr>
        <w:widowControl w:val="0"/>
        <w:shd w:val="clear" w:color="auto" w:fill="FFFFFF"/>
        <w:tabs>
          <w:tab w:val="right" w:leader="underscore" w:pos="9624"/>
        </w:tabs>
        <w:ind w:firstLine="0"/>
        <w:rPr>
          <w:i/>
          <w:lang w:eastAsia="lt-LT"/>
        </w:rPr>
      </w:pPr>
      <w:r>
        <w:rPr>
          <w:i/>
          <w:lang w:eastAsia="lt-LT"/>
        </w:rPr>
        <w:t xml:space="preserve">                                                                                     (vardas, pavardė)</w:t>
      </w:r>
    </w:p>
    <w:p w:rsidR="00EE3FBE" w:rsidRDefault="00EE3FBE" w:rsidP="00EE3FBE">
      <w:pPr>
        <w:widowControl w:val="0"/>
        <w:shd w:val="clear" w:color="auto" w:fill="FFFFFF"/>
        <w:tabs>
          <w:tab w:val="right" w:leader="underscore" w:pos="9624"/>
        </w:tabs>
        <w:ind w:firstLine="0"/>
        <w:rPr>
          <w:lang w:eastAsia="lt-LT"/>
        </w:rPr>
      </w:pPr>
      <w:r>
        <w:rPr>
          <w:i/>
          <w:lang w:eastAsia="lt-LT"/>
        </w:rPr>
        <w:t xml:space="preserve">gali būti nurodoma </w:t>
      </w:r>
      <w:r>
        <w:rPr>
          <w:lang w:eastAsia="lt-LT"/>
        </w:rPr>
        <w:t>„</w:t>
      </w:r>
      <w:r>
        <w:rPr>
          <w:bCs/>
        </w:rPr>
        <w:t>šios dotacijos sutarties 9.1 papunktyje nurodyto asmens“)</w:t>
      </w:r>
      <w:r>
        <w:rPr>
          <w:lang w:eastAsia="lt-LT"/>
        </w:rPr>
        <w:t>, veikiančio (-ios) pagal _____________________________ ,</w:t>
      </w:r>
      <w:r>
        <w:rPr>
          <w:b/>
          <w:lang w:eastAsia="lt-LT"/>
        </w:rPr>
        <w:t xml:space="preserve"> </w:t>
      </w:r>
      <w:r>
        <w:rPr>
          <w:lang w:eastAsia="lt-LT"/>
        </w:rPr>
        <w:t>ir</w:t>
      </w:r>
      <w:r>
        <w:rPr>
          <w:lang w:eastAsia="lt-LT"/>
        </w:rPr>
        <w:tab/>
      </w:r>
    </w:p>
    <w:p w:rsidR="00EE3FBE" w:rsidRDefault="00EE3FBE" w:rsidP="00EE3FBE">
      <w:pPr>
        <w:widowControl w:val="0"/>
        <w:shd w:val="clear" w:color="auto" w:fill="FFFFFF"/>
        <w:tabs>
          <w:tab w:val="center" w:pos="2040"/>
          <w:tab w:val="center" w:pos="6888"/>
        </w:tabs>
        <w:ind w:firstLine="0"/>
        <w:rPr>
          <w:i/>
          <w:lang w:eastAsia="lt-LT"/>
        </w:rPr>
      </w:pPr>
      <w:r>
        <w:rPr>
          <w:i/>
          <w:lang w:eastAsia="lt-LT"/>
        </w:rPr>
        <w:tab/>
        <w:t>(atstovavimo pagrindas)</w:t>
      </w:r>
      <w:r>
        <w:rPr>
          <w:i/>
          <w:lang w:eastAsia="lt-LT"/>
        </w:rPr>
        <w:tab/>
        <w:t>(projekto vykdytojo pavadinimas / vardas, pavardė)</w:t>
      </w:r>
    </w:p>
    <w:p w:rsidR="00EE3FBE" w:rsidRDefault="00EE3FBE" w:rsidP="00EE3FBE">
      <w:pPr>
        <w:widowControl w:val="0"/>
        <w:shd w:val="clear" w:color="auto" w:fill="FFFFFF"/>
        <w:tabs>
          <w:tab w:val="center" w:pos="3969"/>
          <w:tab w:val="right" w:leader="underscore" w:pos="9624"/>
        </w:tabs>
        <w:ind w:firstLine="0"/>
        <w:rPr>
          <w:bCs/>
        </w:rPr>
      </w:pPr>
      <w:r>
        <w:rPr>
          <w:lang w:eastAsia="lt-LT"/>
        </w:rPr>
        <w:t xml:space="preserve">(toliau – projekto vykdytojas), atstovaujamas (-a) </w:t>
      </w:r>
      <w:r>
        <w:rPr>
          <w:i/>
          <w:lang w:eastAsia="lt-LT"/>
        </w:rPr>
        <w:t>(jeigu atstovaujama)</w:t>
      </w:r>
      <w:r>
        <w:rPr>
          <w:lang w:eastAsia="lt-LT"/>
        </w:rPr>
        <w:t xml:space="preserve"> _____________________________</w:t>
      </w:r>
      <w:r>
        <w:rPr>
          <w:u w:val="single"/>
          <w:lang w:eastAsia="lt-LT"/>
        </w:rPr>
        <w:tab/>
      </w:r>
      <w:r>
        <w:rPr>
          <w:lang w:eastAsia="lt-LT"/>
        </w:rPr>
        <w:t xml:space="preserve">____ </w:t>
      </w:r>
      <w:r>
        <w:rPr>
          <w:i/>
          <w:lang w:eastAsia="lt-LT"/>
        </w:rPr>
        <w:t>(prireikus gali būti nurodoma „</w:t>
      </w:r>
      <w:r>
        <w:rPr>
          <w:bCs/>
        </w:rPr>
        <w:t xml:space="preserve">šios dotacijos sutarties 9.2 </w:t>
      </w:r>
    </w:p>
    <w:p w:rsidR="00EE3FBE" w:rsidRDefault="00EE3FBE" w:rsidP="00EE3FBE">
      <w:pPr>
        <w:widowControl w:val="0"/>
        <w:shd w:val="clear" w:color="auto" w:fill="FFFFFF"/>
        <w:tabs>
          <w:tab w:val="center" w:pos="3552"/>
          <w:tab w:val="right" w:leader="underscore" w:pos="9624"/>
        </w:tabs>
        <w:ind w:firstLine="0"/>
        <w:rPr>
          <w:bCs/>
        </w:rPr>
      </w:pPr>
      <w:r>
        <w:rPr>
          <w:i/>
          <w:lang w:eastAsia="lt-LT"/>
        </w:rPr>
        <w:t xml:space="preserve">              (vardas, pavardė)</w:t>
      </w:r>
    </w:p>
    <w:p w:rsidR="00EE3FBE" w:rsidRDefault="00EE3FBE" w:rsidP="00EE3FBE">
      <w:pPr>
        <w:widowControl w:val="0"/>
        <w:shd w:val="clear" w:color="auto" w:fill="FFFFFF"/>
        <w:tabs>
          <w:tab w:val="center" w:pos="3552"/>
          <w:tab w:val="right" w:leader="underscore" w:pos="9624"/>
        </w:tabs>
        <w:ind w:firstLine="0"/>
        <w:rPr>
          <w:lang w:eastAsia="lt-LT"/>
        </w:rPr>
      </w:pPr>
      <w:r>
        <w:rPr>
          <w:bCs/>
        </w:rPr>
        <w:t>papunktyje nurodyto asmens“</w:t>
      </w:r>
      <w:r>
        <w:rPr>
          <w:bCs/>
          <w:i/>
        </w:rPr>
        <w:t>)</w:t>
      </w:r>
      <w:r>
        <w:rPr>
          <w:lang w:eastAsia="lt-LT"/>
        </w:rPr>
        <w:t>, veikiančio (-ios) pagal ___________________________________,</w:t>
      </w:r>
    </w:p>
    <w:p w:rsidR="00EE3FBE" w:rsidRDefault="00EE3FBE" w:rsidP="00EE3FBE">
      <w:pPr>
        <w:widowControl w:val="0"/>
        <w:shd w:val="clear" w:color="auto" w:fill="FFFFFF"/>
        <w:tabs>
          <w:tab w:val="center" w:pos="3552"/>
          <w:tab w:val="right" w:leader="underscore" w:pos="9624"/>
        </w:tabs>
        <w:ind w:firstLine="0"/>
        <w:rPr>
          <w:i/>
          <w:lang w:eastAsia="lt-LT"/>
        </w:rPr>
      </w:pPr>
      <w:r>
        <w:rPr>
          <w:i/>
          <w:lang w:eastAsia="lt-LT"/>
        </w:rPr>
        <w:t xml:space="preserve">                                                                                                 (atstovavimo pagrindas)</w:t>
      </w:r>
    </w:p>
    <w:p w:rsidR="00EE3FBE" w:rsidRDefault="00EE3FBE" w:rsidP="00EE3FBE">
      <w:pPr>
        <w:widowControl w:val="0"/>
        <w:shd w:val="clear" w:color="auto" w:fill="FFFFFF"/>
        <w:tabs>
          <w:tab w:val="center" w:pos="3552"/>
          <w:tab w:val="right" w:leader="underscore" w:pos="9624"/>
        </w:tabs>
        <w:ind w:firstLine="0"/>
        <w:rPr>
          <w:i/>
          <w:lang w:eastAsia="lt-LT"/>
        </w:rPr>
      </w:pPr>
      <w:r>
        <w:rPr>
          <w:lang w:eastAsia="lt-LT"/>
        </w:rPr>
        <w:t>toliau kartu – Šalys, sudaro šią dotacijos sutartį (toliau – Sutartis).</w:t>
      </w:r>
    </w:p>
    <w:p w:rsidR="00EE3FBE" w:rsidRDefault="00EE3FBE" w:rsidP="00EE3FBE">
      <w:pPr>
        <w:widowControl w:val="0"/>
        <w:shd w:val="clear" w:color="auto" w:fill="FFFFFF"/>
        <w:tabs>
          <w:tab w:val="right" w:leader="underscore" w:pos="9000"/>
        </w:tabs>
        <w:ind w:firstLine="0"/>
      </w:pPr>
    </w:p>
    <w:p w:rsidR="00EE3FBE" w:rsidRDefault="00EE3FBE" w:rsidP="00EE3FBE">
      <w:pPr>
        <w:numPr>
          <w:ilvl w:val="0"/>
          <w:numId w:val="13"/>
        </w:numPr>
        <w:tabs>
          <w:tab w:val="left" w:pos="1134"/>
        </w:tabs>
        <w:ind w:left="426" w:firstLine="141"/>
        <w:rPr>
          <w:b/>
        </w:rPr>
      </w:pPr>
      <w:r>
        <w:rPr>
          <w:b/>
        </w:rPr>
        <w:t>Sutarties dalykas</w:t>
      </w:r>
    </w:p>
    <w:p w:rsidR="00EE3FBE" w:rsidRDefault="00EE3FBE" w:rsidP="00EE3FBE">
      <w:pPr>
        <w:tabs>
          <w:tab w:val="left" w:pos="1134"/>
        </w:tabs>
        <w:ind w:left="567" w:firstLine="0"/>
        <w:rPr>
          <w:b/>
        </w:rPr>
      </w:pPr>
    </w:p>
    <w:p w:rsidR="00EE3FBE" w:rsidRDefault="00EE3FBE" w:rsidP="00EE3FBE">
      <w:pPr>
        <w:numPr>
          <w:ilvl w:val="1"/>
          <w:numId w:val="13"/>
        </w:numPr>
        <w:tabs>
          <w:tab w:val="left" w:pos="1134"/>
        </w:tabs>
        <w:ind w:left="0" w:firstLine="575"/>
      </w:pPr>
      <w:r>
        <w:t>Sutartyje yra nustatoma iš Europos Sąjungos (toliau – ES) struktūrinių fondų lėšų bendrai finansuojamo projekto _______________________________</w:t>
      </w:r>
      <w:r>
        <w:rPr>
          <w:i/>
        </w:rPr>
        <w:t>(nurodomas projekto pavadinimas</w:t>
      </w:r>
      <w:r w:rsidR="00831741" w:rsidRPr="00831741">
        <w:rPr>
          <w:i/>
        </w:rPr>
        <w:t>)</w:t>
      </w:r>
      <w:r w:rsidR="00831741">
        <w:rPr>
          <w:i/>
        </w:rPr>
        <w:t xml:space="preserve"> </w:t>
      </w:r>
      <w:r w:rsidR="00831741" w:rsidRPr="00831741">
        <w:t>(toliau – projektas),</w:t>
      </w:r>
      <w:r w:rsidR="00831741">
        <w:rPr>
          <w:i/>
        </w:rPr>
        <w:t xml:space="preserve"> </w:t>
      </w:r>
      <w:r>
        <w:t>finansuojamo pagal priemonę Nr</w:t>
      </w:r>
      <w:r w:rsidR="00456F07" w:rsidRPr="005E00D9">
        <w:t xml:space="preserve">. </w:t>
      </w:r>
      <w:r w:rsidR="00456F07" w:rsidRPr="00174ED9">
        <w:rPr>
          <w:lang w:eastAsia="lt-LT"/>
        </w:rPr>
        <w:t>01.2.1-</w:t>
      </w:r>
      <w:r w:rsidR="00456F07">
        <w:rPr>
          <w:lang w:eastAsia="lt-LT"/>
        </w:rPr>
        <w:t>MITA</w:t>
      </w:r>
      <w:r w:rsidR="00456F07" w:rsidRPr="00174ED9">
        <w:rPr>
          <w:lang w:eastAsia="lt-LT"/>
        </w:rPr>
        <w:t>-</w:t>
      </w:r>
      <w:r w:rsidR="00456F07">
        <w:rPr>
          <w:lang w:eastAsia="lt-LT"/>
        </w:rPr>
        <w:t>T</w:t>
      </w:r>
      <w:r w:rsidR="00456F07" w:rsidRPr="00174ED9">
        <w:rPr>
          <w:lang w:eastAsia="lt-LT"/>
        </w:rPr>
        <w:t xml:space="preserve">-853 </w:t>
      </w:r>
      <w:r w:rsidR="00456F07" w:rsidRPr="00174ED9">
        <w:rPr>
          <w:rFonts w:eastAsia="Calibri"/>
          <w:lang w:eastAsia="lt-LT"/>
        </w:rPr>
        <w:t>„</w:t>
      </w:r>
      <w:r w:rsidR="00456F07">
        <w:rPr>
          <w:lang w:eastAsia="lt-LT"/>
        </w:rPr>
        <w:t>I</w:t>
      </w:r>
      <w:r w:rsidR="00456F07" w:rsidRPr="00174ED9">
        <w:rPr>
          <w:lang w:eastAsia="lt-LT"/>
        </w:rPr>
        <w:t>nostartas</w:t>
      </w:r>
      <w:r w:rsidR="00456F07">
        <w:rPr>
          <w:lang w:eastAsia="lt-LT"/>
        </w:rPr>
        <w:t>“</w:t>
      </w:r>
      <w:r>
        <w:t>, finansavimo tvarka ir sąlygos.</w:t>
      </w:r>
    </w:p>
    <w:p w:rsidR="00EE3FBE" w:rsidRDefault="00EE3FBE" w:rsidP="00831741">
      <w:pPr>
        <w:tabs>
          <w:tab w:val="left" w:pos="1134"/>
        </w:tabs>
        <w:ind w:left="567" w:firstLine="0"/>
      </w:pPr>
    </w:p>
    <w:p w:rsidR="00EE3FBE" w:rsidRDefault="00EE3FBE" w:rsidP="00EE3FBE">
      <w:pPr>
        <w:numPr>
          <w:ilvl w:val="0"/>
          <w:numId w:val="13"/>
        </w:numPr>
        <w:tabs>
          <w:tab w:val="left" w:pos="1134"/>
        </w:tabs>
        <w:ind w:left="426" w:firstLine="141"/>
        <w:rPr>
          <w:b/>
        </w:rPr>
      </w:pPr>
      <w:r>
        <w:rPr>
          <w:b/>
        </w:rPr>
        <w:t>Sutarties Šalių teisės ir įsipareigojimai</w:t>
      </w:r>
    </w:p>
    <w:p w:rsidR="00EE3FBE" w:rsidRDefault="00EE3FBE" w:rsidP="00EE3FBE">
      <w:pPr>
        <w:tabs>
          <w:tab w:val="left" w:pos="1134"/>
        </w:tabs>
        <w:ind w:left="567" w:firstLine="0"/>
      </w:pPr>
    </w:p>
    <w:p w:rsidR="00C00338" w:rsidRDefault="00C00338" w:rsidP="00C00338">
      <w:pPr>
        <w:numPr>
          <w:ilvl w:val="1"/>
          <w:numId w:val="21"/>
        </w:numPr>
        <w:tabs>
          <w:tab w:val="left" w:pos="1134"/>
        </w:tabs>
        <w:ind w:left="0" w:firstLine="567"/>
      </w:pPr>
      <w:r w:rsidRPr="00954CD4">
        <w:t>Projekto vykdytojas</w:t>
      </w:r>
      <w:r>
        <w:t>,</w:t>
      </w:r>
      <w:r w:rsidRPr="00954CD4">
        <w:t xml:space="preserve"> įgyvendindamas projektą</w:t>
      </w:r>
      <w:r>
        <w:t>,</w:t>
      </w:r>
      <w:r w:rsidRPr="00954CD4">
        <w:t xml:space="preserve"> įsipareigoja</w:t>
      </w:r>
      <w:r>
        <w:t xml:space="preserve"> atlikti ____________________________________(nurodoma planuojama atlikti viena iš </w:t>
      </w:r>
      <w:r w:rsidR="00E22918">
        <w:t>Aprašo 10 punkte nurodytų veiklų)</w:t>
      </w:r>
      <w:r>
        <w:t xml:space="preserve"> ir pasiekti šį </w:t>
      </w:r>
      <w:r w:rsidRPr="00954CD4">
        <w:t>rezultat</w:t>
      </w:r>
      <w:r>
        <w:t xml:space="preserve">ą _________________________________(nurodomas konkretus rezultatas, </w:t>
      </w:r>
      <w:r w:rsidR="00F47D49">
        <w:t xml:space="preserve">atitinkamai pagal veiklas ir nurodytas Aprašo </w:t>
      </w:r>
      <w:r w:rsidR="00613702">
        <w:t>38</w:t>
      </w:r>
      <w:r w:rsidR="00F47D49">
        <w:t>.2 punkte.)</w:t>
      </w:r>
      <w:r>
        <w:t>.</w:t>
      </w:r>
    </w:p>
    <w:p w:rsidR="00C00338" w:rsidRPr="006449B5" w:rsidRDefault="00C00338" w:rsidP="00C00338">
      <w:pPr>
        <w:numPr>
          <w:ilvl w:val="1"/>
          <w:numId w:val="21"/>
        </w:numPr>
        <w:tabs>
          <w:tab w:val="left" w:pos="1134"/>
        </w:tabs>
        <w:ind w:left="0" w:firstLine="567"/>
        <w:rPr>
          <w:b/>
          <w:bCs/>
        </w:rPr>
      </w:pPr>
      <w:r w:rsidRPr="00954CD4">
        <w:rPr>
          <w:bCs/>
        </w:rPr>
        <w:t xml:space="preserve">Projektas finansuojamas vadovaujantis </w:t>
      </w:r>
      <w:r>
        <w:t>Priemonės</w:t>
      </w:r>
      <w:r w:rsidRPr="00954CD4">
        <w:t xml:space="preserve"> projektų</w:t>
      </w:r>
      <w:r>
        <w:t xml:space="preserve"> finansavimo sąlygų apraše</w:t>
      </w:r>
      <w:r w:rsidRPr="00954CD4">
        <w:t xml:space="preserve">, patvirtintame </w:t>
      </w:r>
      <w:r>
        <w:t xml:space="preserve">Lietuvos Respublikos </w:t>
      </w:r>
      <w:r w:rsidRPr="00954CD4">
        <w:t>ūkio ministro 201</w:t>
      </w:r>
      <w:r>
        <w:t xml:space="preserve">  </w:t>
      </w:r>
      <w:r w:rsidRPr="00954CD4">
        <w:t xml:space="preserve"> m. </w:t>
      </w:r>
      <w:r>
        <w:t>________</w:t>
      </w:r>
      <w:r w:rsidRPr="00954CD4">
        <w:t xml:space="preserve"> d. įsakymu Nr.</w:t>
      </w:r>
      <w:r>
        <w:t xml:space="preserve"> _____</w:t>
      </w:r>
      <w:r w:rsidRPr="00954CD4">
        <w:t xml:space="preserve"> „Dėl 2014–2020 metų Europos Sąjungos fondų investicijų veiksmų programos 1 prioriteto „Mokslinių </w:t>
      </w:r>
      <w:r w:rsidRPr="00954CD4">
        <w:lastRenderedPageBreak/>
        <w:t xml:space="preserve">tyrimų, eksperimentinės plėtros ir inovacijų skatinimas“ priemonės </w:t>
      </w:r>
      <w:r>
        <w:br/>
      </w:r>
      <w:r w:rsidRPr="00966FE2">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 xml:space="preserve">-853 </w:t>
      </w:r>
      <w:r w:rsidRPr="00174ED9">
        <w:rPr>
          <w:rFonts w:eastAsia="Calibri"/>
          <w:lang w:eastAsia="lt-LT"/>
        </w:rPr>
        <w:t>„</w:t>
      </w:r>
      <w:r>
        <w:rPr>
          <w:lang w:eastAsia="lt-LT"/>
        </w:rPr>
        <w:t>I</w:t>
      </w:r>
      <w:r w:rsidRPr="00174ED9">
        <w:rPr>
          <w:lang w:eastAsia="lt-LT"/>
        </w:rPr>
        <w:t>nostartas</w:t>
      </w:r>
      <w:r>
        <w:rPr>
          <w:lang w:eastAsia="lt-LT"/>
        </w:rPr>
        <w:t>“</w:t>
      </w:r>
      <w:r>
        <w:t xml:space="preserve">, </w:t>
      </w:r>
      <w:r w:rsidRPr="00954CD4">
        <w:t>pro</w:t>
      </w:r>
      <w:r>
        <w:t xml:space="preserve">jektų finansavimo sąlygų aprašo </w:t>
      </w:r>
      <w:r w:rsidRPr="00954CD4">
        <w:t>patvirtinimo“ (toliau – Aprašas),</w:t>
      </w:r>
      <w:r w:rsidRPr="00954CD4">
        <w:rPr>
          <w:bCs/>
        </w:rPr>
        <w:t xml:space="preserve"> </w:t>
      </w:r>
      <w:r w:rsidRPr="00954CD4">
        <w:t>Projektų administravimo ir finansavimo taisyklėse, patvirtintose Lietuvos Respublikos finansų ministro 2014 m. spalio 8 d. įsakymu Nr. 1K-316 (toliau – Projektų</w:t>
      </w:r>
      <w:r>
        <w:t xml:space="preserve"> </w:t>
      </w:r>
      <w:r w:rsidRPr="006449B5">
        <w:t xml:space="preserve">taisyklės), </w:t>
      </w:r>
      <w:r w:rsidRPr="006449B5">
        <w:rPr>
          <w:bCs/>
        </w:rPr>
        <w:t>ir Sutart</w:t>
      </w:r>
      <w:r>
        <w:rPr>
          <w:bCs/>
        </w:rPr>
        <w:t>yje</w:t>
      </w:r>
      <w:r w:rsidRPr="006449B5">
        <w:rPr>
          <w:bCs/>
        </w:rPr>
        <w:t xml:space="preserve"> nustatyta tvarka. </w:t>
      </w:r>
    </w:p>
    <w:p w:rsidR="00C00338" w:rsidRPr="00C15C1C" w:rsidRDefault="00C00338" w:rsidP="00C00338">
      <w:pPr>
        <w:numPr>
          <w:ilvl w:val="1"/>
          <w:numId w:val="21"/>
        </w:numPr>
        <w:tabs>
          <w:tab w:val="left" w:pos="1134"/>
        </w:tabs>
        <w:ind w:left="0" w:firstLine="567"/>
        <w:rPr>
          <w:bCs/>
        </w:rPr>
      </w:pPr>
      <w:r w:rsidRPr="00C15C1C">
        <w:rPr>
          <w:bCs/>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(toliau – DMS), jeigu įdiegtos tokios funkcinės galimybės, yra </w:t>
      </w:r>
      <w:r>
        <w:rPr>
          <w:bCs/>
        </w:rPr>
        <w:t>atliekami</w:t>
      </w:r>
      <w:r w:rsidRPr="00C15C1C">
        <w:rPr>
          <w:bCs/>
        </w:rPr>
        <w:t xml:space="preserve"> Sutarties keitimai ir Sutartis nutraukia</w:t>
      </w:r>
      <w:r>
        <w:rPr>
          <w:bCs/>
        </w:rPr>
        <w:t>ma</w:t>
      </w:r>
      <w:r w:rsidRPr="00C15C1C">
        <w:rPr>
          <w:bCs/>
        </w:rPr>
        <w:t xml:space="preserve">,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t>pradėtos Sutarties nutraukimo procedūros,</w:t>
      </w:r>
      <w:r w:rsidRPr="00C15C1C">
        <w:rPr>
          <w:bCs/>
        </w:rPr>
        <w:t xml:space="preserve"> bet neapsiribojant šiais sprendimais) ir projekto vykdytojo teikiami dokumentai</w:t>
      </w:r>
      <w:r>
        <w:rPr>
          <w:bCs/>
        </w:rPr>
        <w:t>.</w:t>
      </w:r>
    </w:p>
    <w:p w:rsidR="00C00338" w:rsidRDefault="00C00338" w:rsidP="00C00338">
      <w:pPr>
        <w:pStyle w:val="Pagrindinistekstas3"/>
        <w:numPr>
          <w:ilvl w:val="1"/>
          <w:numId w:val="21"/>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rsidR="00C00338" w:rsidRPr="00A44BDE"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 interneto svetainėj</w:t>
      </w:r>
      <w:r w:rsidRPr="00A44BDE">
        <w:rPr>
          <w:rFonts w:ascii="Times New Roman" w:hAnsi="Times New Roman"/>
          <w:sz w:val="24"/>
          <w:szCs w:val="22"/>
          <w:lang w:val="lt-LT"/>
        </w:rPr>
        <w:t xml:space="preserve">e </w:t>
      </w:r>
      <w:r w:rsidRPr="00340F95">
        <w:rPr>
          <w:rFonts w:ascii="Times New Roman" w:hAnsi="Times New Roman"/>
          <w:sz w:val="24"/>
          <w:szCs w:val="22"/>
          <w:lang w:val="lt-LT"/>
        </w:rPr>
        <w:t>www.mita.lt</w:t>
      </w:r>
      <w:r w:rsidRPr="00A44BDE">
        <w:rPr>
          <w:rFonts w:ascii="Times New Roman" w:hAnsi="Times New Roman"/>
          <w:sz w:val="24"/>
          <w:szCs w:val="22"/>
          <w:lang w:val="lt-LT"/>
        </w:rPr>
        <w:t xml:space="preserve"> ir</w:t>
      </w:r>
      <w:r>
        <w:rPr>
          <w:rFonts w:ascii="Times New Roman" w:hAnsi="Times New Roman"/>
          <w:sz w:val="24"/>
          <w:szCs w:val="22"/>
          <w:lang w:val="lt-LT"/>
        </w:rPr>
        <w:t xml:space="preserve"> ES struktūrinių fondų svetainėje</w:t>
      </w:r>
      <w:r w:rsidRPr="00A44BDE">
        <w:rPr>
          <w:rFonts w:ascii="Times New Roman" w:hAnsi="Times New Roman"/>
          <w:sz w:val="24"/>
          <w:szCs w:val="22"/>
          <w:lang w:val="lt-LT"/>
        </w:rPr>
        <w:t xml:space="preserve"> </w:t>
      </w:r>
      <w:r w:rsidRPr="00340F95">
        <w:rPr>
          <w:rFonts w:ascii="Times New Roman" w:hAnsi="Times New Roman"/>
          <w:sz w:val="24"/>
          <w:szCs w:val="22"/>
          <w:lang w:val="lt-LT"/>
        </w:rPr>
        <w:t>www.esinvesticijos.lt</w:t>
      </w:r>
      <w:r w:rsidRPr="00A44BDE">
        <w:rPr>
          <w:rFonts w:ascii="Times New Roman" w:hAnsi="Times New Roman"/>
          <w:sz w:val="24"/>
          <w:szCs w:val="22"/>
          <w:lang w:val="lt-LT"/>
        </w:rPr>
        <w:t>;</w:t>
      </w:r>
    </w:p>
    <w:p w:rsidR="00C00338" w:rsidRPr="00C86254"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w:t>
      </w:r>
      <w:r w:rsidRPr="003936D9">
        <w:rPr>
          <w:rFonts w:ascii="Times New Roman" w:hAnsi="Times New Roman"/>
          <w:sz w:val="24"/>
          <w:lang w:val="lt-LT"/>
        </w:rPr>
        <w:t xml:space="preserve">paraiškoje ir jos prieduose </w:t>
      </w:r>
      <w:r w:rsidRPr="00A44BDE">
        <w:rPr>
          <w:rFonts w:ascii="Times New Roman" w:hAnsi="Times New Roman"/>
          <w:sz w:val="24"/>
          <w:szCs w:val="22"/>
          <w:lang w:val="lt-LT"/>
        </w:rPr>
        <w:t xml:space="preserve">pateikti duomenys būtų apdorojami ir saugomi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 xml:space="preserve">informacinėje sistemoje ir </w:t>
      </w:r>
      <w:r>
        <w:rPr>
          <w:rFonts w:ascii="Times New Roman" w:hAnsi="Times New Roman"/>
          <w:sz w:val="24"/>
          <w:lang w:val="lt-LT"/>
        </w:rPr>
        <w:t>2014–</w:t>
      </w:r>
      <w:r w:rsidRPr="003936D9">
        <w:rPr>
          <w:rFonts w:ascii="Times New Roman" w:hAnsi="Times New Roman"/>
          <w:sz w:val="24"/>
          <w:lang w:val="lt-LT"/>
        </w:rPr>
        <w:t>2020 metų Europos Sąjungos struktūrinių fondų posistemyje</w:t>
      </w:r>
      <w:r w:rsidRPr="00C86254">
        <w:rPr>
          <w:rFonts w:ascii="Times New Roman" w:hAnsi="Times New Roman"/>
          <w:sz w:val="24"/>
          <w:szCs w:val="22"/>
          <w:lang w:val="lt-LT"/>
        </w:rPr>
        <w:t>;</w:t>
      </w:r>
    </w:p>
    <w:p w:rsidR="00C00338" w:rsidRPr="00BE13C3"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C86254">
        <w:rPr>
          <w:rFonts w:ascii="Times New Roman" w:hAnsi="Times New Roman"/>
          <w:sz w:val="24"/>
          <w:szCs w:val="22"/>
          <w:lang w:val="lt-LT"/>
        </w:rPr>
        <w:t xml:space="preserve">besąlygiškai grąžinti nepagrįstai gautą </w:t>
      </w:r>
      <w:r>
        <w:rPr>
          <w:rFonts w:ascii="Times New Roman" w:hAnsi="Times New Roman"/>
          <w:sz w:val="24"/>
          <w:szCs w:val="22"/>
          <w:lang w:val="lt-LT"/>
        </w:rPr>
        <w:t xml:space="preserve">fiksuotąją sumą </w:t>
      </w:r>
      <w:r w:rsidRPr="00C86254">
        <w:rPr>
          <w:rFonts w:ascii="Times New Roman" w:hAnsi="Times New Roman"/>
          <w:sz w:val="24"/>
          <w:szCs w:val="22"/>
          <w:lang w:val="lt-LT"/>
        </w:rPr>
        <w:t>ar jos dalį, jei ji būtų gauta dėl klaidos, pateiktos neteisingos informacijos, atsiradusio privalomų reikalavimų ar sąlygų neatitikimo</w:t>
      </w:r>
      <w:r>
        <w:rPr>
          <w:rFonts w:ascii="Times New Roman" w:hAnsi="Times New Roman"/>
          <w:sz w:val="24"/>
          <w:szCs w:val="22"/>
          <w:lang w:val="lt-LT"/>
        </w:rPr>
        <w:t>,</w:t>
      </w:r>
      <w:r w:rsidRPr="00C86254">
        <w:rPr>
          <w:rFonts w:ascii="Times New Roman" w:hAnsi="Times New Roman"/>
          <w:sz w:val="24"/>
          <w:szCs w:val="22"/>
          <w:lang w:val="lt-LT"/>
        </w:rPr>
        <w:t xml:space="preserve"> ar kitų </w:t>
      </w:r>
      <w:r w:rsidRPr="003936D9">
        <w:rPr>
          <w:rFonts w:ascii="Times New Roman" w:hAnsi="Times New Roman"/>
          <w:sz w:val="24"/>
          <w:lang w:val="lt-LT"/>
        </w:rPr>
        <w:t xml:space="preserve">teisės aktais nustatytų </w:t>
      </w:r>
      <w:r w:rsidRPr="00C86254">
        <w:rPr>
          <w:rFonts w:ascii="Times New Roman" w:hAnsi="Times New Roman"/>
          <w:sz w:val="24"/>
          <w:szCs w:val="22"/>
          <w:lang w:val="lt-LT"/>
        </w:rPr>
        <w:t xml:space="preserve">priežasčių pagal </w:t>
      </w:r>
      <w:r w:rsidRPr="00C5708C">
        <w:rPr>
          <w:rFonts w:ascii="Times New Roman" w:hAnsi="Times New Roman"/>
          <w:sz w:val="24"/>
          <w:szCs w:val="24"/>
          <w:lang w:val="lt-LT"/>
        </w:rPr>
        <w:t>įgyvendinančiosios institucijos</w:t>
      </w:r>
      <w:r w:rsidRPr="00C86254">
        <w:rPr>
          <w:rFonts w:ascii="Times New Roman" w:hAnsi="Times New Roman"/>
          <w:sz w:val="24"/>
          <w:szCs w:val="22"/>
          <w:lang w:val="lt-LT"/>
        </w:rPr>
        <w:t xml:space="preserve"> rašytinį pareikalavimą per nurodytą terminą.</w:t>
      </w:r>
      <w:r w:rsidRPr="003936D9">
        <w:rPr>
          <w:rFonts w:ascii="Times New Roman" w:hAnsi="Times New Roman"/>
          <w:sz w:val="24"/>
          <w:szCs w:val="24"/>
          <w:lang w:val="lt-LT"/>
        </w:rPr>
        <w:t xml:space="preserve"> </w:t>
      </w:r>
      <w:r>
        <w:rPr>
          <w:rFonts w:ascii="Times New Roman" w:hAnsi="Times New Roman"/>
          <w:sz w:val="24"/>
          <w:szCs w:val="24"/>
          <w:lang w:val="lt-LT"/>
        </w:rPr>
        <w:t>Gauti pinigai grąžinami</w:t>
      </w:r>
      <w:r w:rsidRPr="003936D9">
        <w:rPr>
          <w:rFonts w:ascii="Times New Roman" w:hAnsi="Times New Roman"/>
          <w:sz w:val="24"/>
          <w:szCs w:val="24"/>
          <w:lang w:val="lt-LT"/>
        </w:rPr>
        <w:t xml:space="preserve"> Finansinės paramos, išmokėtos ir (arba) panaudotos pažeidžiant teisės aktus, grąžinimo į Lietuvos Respublikos valstybės biudžetą taisyklėse, patvirtintose Lietuvos Respublikos Vyriausybės 2005 m. gegužės 30</w:t>
      </w:r>
      <w:r>
        <w:rPr>
          <w:rFonts w:ascii="Times New Roman" w:hAnsi="Times New Roman"/>
          <w:sz w:val="24"/>
          <w:szCs w:val="24"/>
          <w:lang w:val="lt-LT"/>
        </w:rPr>
        <w:t> </w:t>
      </w:r>
      <w:r w:rsidRPr="003936D9">
        <w:rPr>
          <w:rFonts w:ascii="Times New Roman" w:hAnsi="Times New Roman"/>
          <w:sz w:val="24"/>
          <w:szCs w:val="24"/>
          <w:lang w:val="lt-LT"/>
        </w:rPr>
        <w:t>d. nutarimu Nr. 590 „Dėl Finansinės paramos, išmokėtos ir (arba) panaudotos pažeidžiant teisės aktus, grąžinimo į Lietuvos Respublikos valstybės biudžetą taisyklių patvirtinimo“ nustatyta tvarka.</w:t>
      </w:r>
    </w:p>
    <w:p w:rsidR="00C00338" w:rsidRPr="007B302C" w:rsidRDefault="00C00338" w:rsidP="00C00338">
      <w:pPr>
        <w:pStyle w:val="ListParagraph"/>
        <w:numPr>
          <w:ilvl w:val="1"/>
          <w:numId w:val="21"/>
        </w:numPr>
        <w:tabs>
          <w:tab w:val="left" w:pos="1134"/>
        </w:tabs>
        <w:ind w:left="0" w:firstLine="568"/>
      </w:pPr>
      <w:r w:rsidRPr="00CA59F9">
        <w:t>Šalys pasirašo pap</w:t>
      </w:r>
      <w:r>
        <w:t>il</w:t>
      </w:r>
      <w:r w:rsidRPr="00CA59F9">
        <w:t xml:space="preserve">domą </w:t>
      </w:r>
      <w:r>
        <w:t>susitarimą dėl S</w:t>
      </w:r>
      <w:r w:rsidRPr="00CA59F9">
        <w:t>utarties pakeitimo</w:t>
      </w:r>
      <w:r>
        <w:t xml:space="preserve">, jeigu </w:t>
      </w:r>
      <w:r w:rsidRPr="007B302C">
        <w:t xml:space="preserve">keičiasi </w:t>
      </w:r>
      <w:r>
        <w:t xml:space="preserve">Sutarties </w:t>
      </w:r>
      <w:r w:rsidRPr="007B302C">
        <w:t>4.1</w:t>
      </w:r>
      <w:r>
        <w:t> </w:t>
      </w:r>
      <w:r w:rsidRPr="007B302C">
        <w:t xml:space="preserve">papunktyje </w:t>
      </w:r>
      <w:r>
        <w:t xml:space="preserve">nustatytas </w:t>
      </w:r>
      <w:r w:rsidRPr="007B302C">
        <w:t>projekto įgyvendinimo laikotarpis;</w:t>
      </w:r>
    </w:p>
    <w:p w:rsidR="00C00338" w:rsidRPr="00A44BDE" w:rsidRDefault="00C00338" w:rsidP="00C00338">
      <w:pPr>
        <w:pStyle w:val="Pagrindinistekstas3"/>
        <w:numPr>
          <w:ilvl w:val="1"/>
          <w:numId w:val="21"/>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rsidR="00C00338"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 xml:space="preserve">kai nevykdomos ar pažeidžiamos </w:t>
      </w:r>
      <w:r w:rsidRPr="00181BDB">
        <w:rPr>
          <w:rFonts w:ascii="Times New Roman" w:hAnsi="Times New Roman"/>
          <w:sz w:val="24"/>
          <w:lang w:val="lt-LT"/>
        </w:rPr>
        <w:t>Aprašo IV skyriuje</w:t>
      </w:r>
      <w:r w:rsidRPr="00880772">
        <w:rPr>
          <w:rFonts w:ascii="Times New Roman" w:hAnsi="Times New Roman"/>
          <w:sz w:val="24"/>
          <w:szCs w:val="22"/>
          <w:lang w:val="lt-LT"/>
        </w:rPr>
        <w:t xml:space="preserve"> </w:t>
      </w:r>
      <w:r>
        <w:rPr>
          <w:rFonts w:ascii="Times New Roman" w:hAnsi="Times New Roman"/>
          <w:sz w:val="24"/>
          <w:szCs w:val="22"/>
          <w:lang w:val="lt-LT"/>
        </w:rPr>
        <w:t xml:space="preserve">nurodytos kompensavimo sąlygos </w:t>
      </w:r>
      <w:r w:rsidRPr="00181BDB">
        <w:rPr>
          <w:rFonts w:ascii="Times New Roman" w:hAnsi="Times New Roman"/>
          <w:sz w:val="24"/>
          <w:szCs w:val="22"/>
          <w:lang w:val="lt-LT"/>
        </w:rPr>
        <w:t xml:space="preserve">ar nustatoma, kad projekto vykdytojas pažeidė Sutartį; </w:t>
      </w:r>
    </w:p>
    <w:p w:rsidR="00C00338" w:rsidRPr="00AD158C" w:rsidRDefault="00C00338" w:rsidP="00C00338">
      <w:pPr>
        <w:pStyle w:val="ListParagraph"/>
        <w:numPr>
          <w:ilvl w:val="2"/>
          <w:numId w:val="21"/>
        </w:numPr>
        <w:tabs>
          <w:tab w:val="left" w:pos="993"/>
          <w:tab w:val="left" w:pos="1276"/>
          <w:tab w:val="left" w:pos="1418"/>
          <w:tab w:val="left" w:pos="1701"/>
          <w:tab w:val="left" w:pos="1985"/>
          <w:tab w:val="left" w:pos="2268"/>
        </w:tabs>
        <w:ind w:left="0" w:firstLine="567"/>
      </w:pPr>
      <w:r>
        <w:t>k</w:t>
      </w:r>
      <w:r w:rsidRPr="00CA59F9">
        <w:t>eičiasi projekto veiklos ir (arba) techniniai sprendima</w:t>
      </w:r>
      <w:r>
        <w:t>i, turi</w:t>
      </w:r>
      <w:r w:rsidRPr="00CA59F9">
        <w:t>n</w:t>
      </w:r>
      <w:r>
        <w:t>ty</w:t>
      </w:r>
      <w:r w:rsidRPr="00CA59F9">
        <w:t>s esmin</w:t>
      </w:r>
      <w:r>
        <w:t>ę</w:t>
      </w:r>
      <w:r w:rsidRPr="00CA59F9">
        <w:t xml:space="preserve"> </w:t>
      </w:r>
      <w:r>
        <w:t>į</w:t>
      </w:r>
      <w:r w:rsidRPr="00CA59F9">
        <w:t>taką projekto apim</w:t>
      </w:r>
      <w:r>
        <w:t>č</w:t>
      </w:r>
      <w:r w:rsidRPr="00CA59F9">
        <w:t>iai,</w:t>
      </w:r>
      <w:r>
        <w:t xml:space="preserve"> tiksla</w:t>
      </w:r>
      <w:r w:rsidRPr="00CA59F9">
        <w:t>m</w:t>
      </w:r>
      <w:r>
        <w:t>s</w:t>
      </w:r>
      <w:r w:rsidRPr="00CA59F9">
        <w:t xml:space="preserve"> ir u</w:t>
      </w:r>
      <w:r>
        <w:t>ždav</w:t>
      </w:r>
      <w:r w:rsidRPr="00CA59F9">
        <w:t>in</w:t>
      </w:r>
      <w:r>
        <w:t>iams;</w:t>
      </w:r>
    </w:p>
    <w:p w:rsidR="00C00338" w:rsidRPr="00181BDB"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kai projekto vykdytojas yra restruktūrizuojamas, bankrutuojantis ar likviduojamas;</w:t>
      </w:r>
    </w:p>
    <w:p w:rsidR="00C00338" w:rsidRPr="00A44BDE"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w:t>
      </w:r>
      <w:r>
        <w:rPr>
          <w:rFonts w:ascii="Times New Roman" w:hAnsi="Times New Roman"/>
          <w:sz w:val="24"/>
          <w:szCs w:val="22"/>
          <w:lang w:val="lt-LT"/>
        </w:rPr>
        <w:t>ne</w:t>
      </w:r>
      <w:r w:rsidRPr="00A44BDE">
        <w:rPr>
          <w:rFonts w:ascii="Times New Roman" w:hAnsi="Times New Roman"/>
          <w:sz w:val="24"/>
          <w:szCs w:val="22"/>
          <w:lang w:val="lt-LT"/>
        </w:rPr>
        <w:t xml:space="preserve">prašo kompensuoti </w:t>
      </w:r>
      <w:r>
        <w:rPr>
          <w:rFonts w:ascii="Times New Roman" w:hAnsi="Times New Roman"/>
          <w:sz w:val="24"/>
          <w:szCs w:val="22"/>
          <w:lang w:val="lt-LT"/>
        </w:rPr>
        <w:t>fiksuotųjų sumų dalies</w:t>
      </w:r>
      <w:r w:rsidRPr="00A44BDE">
        <w:rPr>
          <w:rFonts w:ascii="Times New Roman" w:hAnsi="Times New Roman"/>
          <w:sz w:val="24"/>
          <w:szCs w:val="22"/>
          <w:lang w:val="lt-LT"/>
        </w:rPr>
        <w:t>;</w:t>
      </w:r>
    </w:p>
    <w:p w:rsidR="00C00338" w:rsidRPr="00A44BDE"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kai nustatomas pažeidimas dėl ES ar Lietuvos Respublikos teisės aktų nustatytų reikalavimų ir sąlygų laikymosi;</w:t>
      </w:r>
    </w:p>
    <w:p w:rsidR="00C00338" w:rsidRPr="00A44BDE"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 xml:space="preserve">buvo nustatyta, kad </w:t>
      </w:r>
      <w:r w:rsidRPr="00A44BDE">
        <w:rPr>
          <w:rFonts w:ascii="Times New Roman" w:hAnsi="Times New Roman"/>
          <w:sz w:val="24"/>
          <w:szCs w:val="22"/>
          <w:lang w:val="lt-LT"/>
        </w:rPr>
        <w:t>pagal Lietuvos Respublikos bei ES teisės aktų nustatytas valstybės pagalbos teikimo taisykles atitinkama pagalba negali būti teikiama;</w:t>
      </w:r>
    </w:p>
    <w:p w:rsidR="00C00338" w:rsidRPr="00A44BDE" w:rsidRDefault="00C00338" w:rsidP="00C00338">
      <w:pPr>
        <w:pStyle w:val="Pagrindinistekstas3"/>
        <w:numPr>
          <w:ilvl w:val="2"/>
          <w:numId w:val="21"/>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nurodytą terminą atitinkami trūkumai nėra pašalinami</w:t>
      </w:r>
      <w:r>
        <w:rPr>
          <w:rFonts w:ascii="Times New Roman" w:hAnsi="Times New Roman"/>
          <w:sz w:val="24"/>
          <w:szCs w:val="22"/>
          <w:lang w:val="lt-LT"/>
        </w:rPr>
        <w:t>.</w:t>
      </w:r>
    </w:p>
    <w:p w:rsidR="00C00338" w:rsidRPr="00C15C1C" w:rsidRDefault="00C00338" w:rsidP="00C00338">
      <w:pPr>
        <w:tabs>
          <w:tab w:val="left" w:pos="1134"/>
        </w:tabs>
        <w:ind w:left="567"/>
        <w:rPr>
          <w:b/>
          <w:bCs/>
        </w:rPr>
      </w:pPr>
    </w:p>
    <w:p w:rsidR="00C00338" w:rsidRPr="00C15C1C" w:rsidRDefault="00C00338" w:rsidP="00C00338">
      <w:pPr>
        <w:widowControl w:val="0"/>
        <w:numPr>
          <w:ilvl w:val="0"/>
          <w:numId w:val="21"/>
        </w:numPr>
        <w:shd w:val="clear" w:color="auto" w:fill="FFFFFF"/>
        <w:tabs>
          <w:tab w:val="left" w:pos="1134"/>
        </w:tabs>
        <w:ind w:left="426" w:firstLine="141"/>
        <w:rPr>
          <w:b/>
          <w:bCs/>
        </w:rPr>
      </w:pPr>
      <w:r w:rsidRPr="00C15C1C">
        <w:rPr>
          <w:b/>
          <w:bCs/>
        </w:rPr>
        <w:t>Projektui skirtos finansavimo lėšos</w:t>
      </w:r>
    </w:p>
    <w:p w:rsidR="00C00338" w:rsidRPr="00A10A93" w:rsidRDefault="00C00338" w:rsidP="00C00338">
      <w:pPr>
        <w:widowControl w:val="0"/>
        <w:shd w:val="clear" w:color="auto" w:fill="FFFFFF"/>
        <w:tabs>
          <w:tab w:val="left" w:pos="1134"/>
        </w:tabs>
        <w:ind w:left="567"/>
        <w:rPr>
          <w:b/>
          <w:bCs/>
        </w:rPr>
      </w:pPr>
    </w:p>
    <w:p w:rsidR="00C00338" w:rsidRPr="004C6BAB" w:rsidRDefault="00C00338" w:rsidP="00C00338">
      <w:pPr>
        <w:widowControl w:val="0"/>
        <w:numPr>
          <w:ilvl w:val="1"/>
          <w:numId w:val="21"/>
        </w:numPr>
        <w:shd w:val="clear" w:color="auto" w:fill="FFFFFF"/>
        <w:tabs>
          <w:tab w:val="left" w:pos="1134"/>
        </w:tabs>
        <w:ind w:left="0" w:firstLine="568"/>
        <w:rPr>
          <w:bCs/>
        </w:rPr>
      </w:pPr>
      <w:r w:rsidRPr="004C6BAB">
        <w:rPr>
          <w:rFonts w:eastAsia="Times New Roman"/>
          <w:lang w:eastAsia="lt-LT"/>
        </w:rPr>
        <w:t xml:space="preserve">Didžiausia galima </w:t>
      </w:r>
      <w:r w:rsidRPr="004C6BAB">
        <w:t xml:space="preserve">projekto tinkamų finansuoti išlaidų suma (toliau – tinkamos </w:t>
      </w:r>
      <w:r w:rsidRPr="004C6BAB">
        <w:lastRenderedPageBreak/>
        <w:t xml:space="preserve">finansuoti išlaidos) </w:t>
      </w:r>
      <w:r w:rsidR="00613702" w:rsidRPr="004C6BAB">
        <w:t>____________</w:t>
      </w:r>
      <w:r w:rsidRPr="004C6BAB">
        <w:t>–</w:t>
      </w:r>
      <w:r w:rsidRPr="004C6BAB">
        <w:rPr>
          <w:i/>
          <w:iCs/>
        </w:rPr>
        <w:t xml:space="preserve">, </w:t>
      </w:r>
      <w:r w:rsidRPr="004C6BAB">
        <w:rPr>
          <w:iCs/>
        </w:rPr>
        <w:t>kai pridėtinės vertės mokestis (toliau – PVM) yra netinkamas finansuoti, ir</w:t>
      </w:r>
      <w:r w:rsidR="00613702" w:rsidRPr="004C6BAB">
        <w:t>____________</w:t>
      </w:r>
      <w:r w:rsidRPr="004C6BAB">
        <w:rPr>
          <w:rFonts w:eastAsia="Times New Roman"/>
          <w:bCs/>
          <w:lang w:eastAsia="lt-LT"/>
        </w:rPr>
        <w:t>, kai PVM yra tinkamas finansuoti.</w:t>
      </w:r>
      <w:r w:rsidRPr="004C6BAB">
        <w:rPr>
          <w:iCs/>
        </w:rPr>
        <w:t xml:space="preserve"> </w:t>
      </w:r>
    </w:p>
    <w:p w:rsidR="00C00338" w:rsidRPr="004C6BAB" w:rsidRDefault="00C00338" w:rsidP="00C00338">
      <w:pPr>
        <w:widowControl w:val="0"/>
        <w:numPr>
          <w:ilvl w:val="1"/>
          <w:numId w:val="21"/>
        </w:numPr>
        <w:shd w:val="clear" w:color="auto" w:fill="FFFFFF"/>
        <w:tabs>
          <w:tab w:val="left" w:pos="1134"/>
        </w:tabs>
        <w:ind w:left="0" w:firstLine="567"/>
        <w:rPr>
          <w:bCs/>
        </w:rPr>
      </w:pPr>
      <w:r w:rsidRPr="004C6BAB">
        <w:t xml:space="preserve">Projekto vykdytojui skiriama iki ____________ </w:t>
      </w:r>
      <w:r w:rsidRPr="004C6BAB">
        <w:rPr>
          <w:i/>
          <w:iCs/>
        </w:rPr>
        <w:t>(skliaustuose nurodoma suma žodžiais)</w:t>
      </w:r>
      <w:r w:rsidRPr="004C6BAB">
        <w:t xml:space="preserve"> projekto finansavimo lėšų Sutarties 3.1 papunktyje nurodytoms projekto tinkamoms finansuoti išlaidoms apmokėti. </w:t>
      </w:r>
    </w:p>
    <w:p w:rsidR="00C00338" w:rsidRPr="004C6BAB" w:rsidRDefault="00C00338" w:rsidP="00C00338">
      <w:pPr>
        <w:widowControl w:val="0"/>
        <w:numPr>
          <w:ilvl w:val="1"/>
          <w:numId w:val="21"/>
        </w:numPr>
        <w:shd w:val="clear" w:color="auto" w:fill="FFFFFF"/>
        <w:tabs>
          <w:tab w:val="left" w:pos="1134"/>
        </w:tabs>
        <w:ind w:left="0" w:firstLine="567"/>
      </w:pPr>
      <w:r w:rsidRPr="004C6B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4C6BAB">
        <w:rPr>
          <w:bCs/>
        </w:rPr>
        <w:t xml:space="preserve"> </w:t>
      </w:r>
    </w:p>
    <w:p w:rsidR="00C00338" w:rsidRPr="004C6BAB" w:rsidRDefault="00C00338" w:rsidP="00C00338">
      <w:pPr>
        <w:widowControl w:val="0"/>
        <w:numPr>
          <w:ilvl w:val="1"/>
          <w:numId w:val="21"/>
        </w:numPr>
        <w:shd w:val="clear" w:color="auto" w:fill="FFFFFF"/>
        <w:tabs>
          <w:tab w:val="left" w:pos="1134"/>
        </w:tabs>
        <w:ind w:left="0" w:firstLine="567"/>
        <w:rPr>
          <w:bCs/>
        </w:rPr>
      </w:pPr>
      <w:r w:rsidRPr="004C6BAB">
        <w:t>Jei Sutarties sąlygų 3.1 ir 3.2 papunkčiuose nurodytos sumos skaičiais neatitinka sumų žodžiais, teisinga laikoma suma žodžiais.</w:t>
      </w:r>
    </w:p>
    <w:p w:rsidR="00C00338" w:rsidRPr="00305ADB" w:rsidRDefault="00C00338" w:rsidP="00C00338">
      <w:pPr>
        <w:widowControl w:val="0"/>
        <w:shd w:val="clear" w:color="auto" w:fill="FFFFFF"/>
        <w:tabs>
          <w:tab w:val="left" w:pos="1134"/>
        </w:tabs>
        <w:ind w:left="567"/>
        <w:rPr>
          <w:bCs/>
        </w:rPr>
      </w:pPr>
    </w:p>
    <w:p w:rsidR="00C00338" w:rsidRPr="00C15C1C" w:rsidRDefault="00C00338" w:rsidP="00C00338">
      <w:pPr>
        <w:widowControl w:val="0"/>
        <w:numPr>
          <w:ilvl w:val="0"/>
          <w:numId w:val="21"/>
        </w:numPr>
        <w:shd w:val="clear" w:color="auto" w:fill="FFFFFF"/>
        <w:tabs>
          <w:tab w:val="left" w:pos="1134"/>
        </w:tabs>
        <w:ind w:left="426" w:firstLine="141"/>
      </w:pPr>
      <w:r w:rsidRPr="00C15C1C">
        <w:rPr>
          <w:b/>
          <w:bCs/>
        </w:rPr>
        <w:t>Projekto veiklų įgyvendinimo pradžia ir pabaiga</w:t>
      </w:r>
    </w:p>
    <w:p w:rsidR="00C00338" w:rsidRPr="00C15C1C" w:rsidRDefault="00C00338" w:rsidP="00C00338">
      <w:pPr>
        <w:widowControl w:val="0"/>
        <w:shd w:val="clear" w:color="auto" w:fill="FFFFFF"/>
        <w:tabs>
          <w:tab w:val="left" w:pos="1134"/>
        </w:tabs>
        <w:ind w:left="567"/>
      </w:pPr>
    </w:p>
    <w:p w:rsidR="00C00338" w:rsidRDefault="00C00338" w:rsidP="00C00338">
      <w:pPr>
        <w:widowControl w:val="0"/>
        <w:numPr>
          <w:ilvl w:val="1"/>
          <w:numId w:val="21"/>
        </w:numPr>
        <w:shd w:val="clear" w:color="auto" w:fill="FFFFFF"/>
        <w:tabs>
          <w:tab w:val="left" w:pos="1134"/>
        </w:tabs>
        <w:ind w:left="0" w:firstLine="567"/>
      </w:pPr>
      <w:r w:rsidRPr="00C15C1C">
        <w:t xml:space="preserve">Visos projekto veiklos turi būti įvykdytos </w:t>
      </w:r>
      <w:r>
        <w:t>iki</w:t>
      </w:r>
      <w:r w:rsidRPr="004335B5">
        <w:t> </w:t>
      </w:r>
      <w:r>
        <w:t xml:space="preserve">/ per ________________________(nurodoma data, kuri turi atitikti Aprašo </w:t>
      </w:r>
      <w:r w:rsidR="00613702">
        <w:t xml:space="preserve">23 </w:t>
      </w:r>
      <w:r>
        <w:t>punkte nustatytą laikotarpį). P</w:t>
      </w:r>
      <w:r w:rsidRPr="007A56D0">
        <w:t>rojekto veiklų įgyvendinimo laikotarpis</w:t>
      </w:r>
      <w:r>
        <w:t xml:space="preserve"> gali būti pratęstas vadovaujantis </w:t>
      </w:r>
      <w:r w:rsidRPr="007A56D0">
        <w:t xml:space="preserve">Aprašo </w:t>
      </w:r>
      <w:r w:rsidR="003C676F" w:rsidRPr="007A56D0">
        <w:t>2</w:t>
      </w:r>
      <w:r w:rsidR="003C676F">
        <w:t>5 </w:t>
      </w:r>
      <w:r w:rsidRPr="007A56D0">
        <w:t>punkt</w:t>
      </w:r>
      <w:r>
        <w:t>u.</w:t>
      </w:r>
    </w:p>
    <w:p w:rsidR="00C00338" w:rsidRPr="00CA5158" w:rsidRDefault="00C00338" w:rsidP="00C00338">
      <w:pPr>
        <w:widowControl w:val="0"/>
        <w:numPr>
          <w:ilvl w:val="1"/>
          <w:numId w:val="21"/>
        </w:numPr>
        <w:shd w:val="clear" w:color="auto" w:fill="FFFFFF"/>
        <w:tabs>
          <w:tab w:val="left" w:pos="1134"/>
        </w:tabs>
        <w:ind w:left="0" w:firstLine="567"/>
        <w:rPr>
          <w:i/>
        </w:rPr>
      </w:pPr>
      <w:r w:rsidRPr="0025061B">
        <w:t xml:space="preserve">Visos su projekto įgyvendinimu susijusios tinkamos finansuoti išlaidos </w:t>
      </w:r>
      <w:r w:rsidRPr="00CA5158">
        <w:t xml:space="preserve">turi būti patirtos ne anksčiau kaip iki Sutarties pasirašymo įgyvendinančiojoje institucijoje dienos ir iki </w:t>
      </w:r>
      <w:r>
        <w:t>Sutarties</w:t>
      </w:r>
      <w:r w:rsidRPr="00CA5158">
        <w:t xml:space="preserve"> 4.1</w:t>
      </w:r>
      <w:r>
        <w:t> </w:t>
      </w:r>
      <w:r w:rsidRPr="00CA5158">
        <w:t>p</w:t>
      </w:r>
      <w:r>
        <w:t>apunktyje</w:t>
      </w:r>
      <w:r w:rsidRPr="00CA5158">
        <w:t xml:space="preserve"> nurodyto laikotarpio pabaigos ir apmokėtos ne anksčiau kaip iki Sutarties pasirašymo įgyvendinančiojoje institucijoje dienos ir ne vėliau kaip iki Sutarties galiojimo pabaigos</w:t>
      </w:r>
      <w:r w:rsidRPr="00CA5158">
        <w:rPr>
          <w:i/>
        </w:rPr>
        <w:t>.</w:t>
      </w:r>
    </w:p>
    <w:p w:rsidR="00C00338" w:rsidRPr="004D7C12" w:rsidRDefault="00C00338" w:rsidP="00C00338">
      <w:pPr>
        <w:widowControl w:val="0"/>
        <w:shd w:val="clear" w:color="auto" w:fill="FFFFFF"/>
        <w:tabs>
          <w:tab w:val="left" w:pos="1134"/>
        </w:tabs>
        <w:ind w:left="567"/>
        <w:rPr>
          <w:i/>
        </w:rPr>
      </w:pPr>
    </w:p>
    <w:p w:rsidR="00C00338" w:rsidRPr="00C15C1C" w:rsidRDefault="00C00338" w:rsidP="00C00338">
      <w:pPr>
        <w:numPr>
          <w:ilvl w:val="0"/>
          <w:numId w:val="21"/>
        </w:numPr>
        <w:shd w:val="clear" w:color="auto" w:fill="FFFFFF"/>
        <w:tabs>
          <w:tab w:val="left" w:pos="1134"/>
        </w:tabs>
        <w:ind w:left="426" w:firstLine="141"/>
        <w:rPr>
          <w:b/>
        </w:rPr>
      </w:pPr>
      <w:r w:rsidRPr="00C15C1C">
        <w:rPr>
          <w:b/>
        </w:rPr>
        <w:t>Mokėjimai</w:t>
      </w:r>
    </w:p>
    <w:p w:rsidR="00C00338" w:rsidRPr="00C15C1C" w:rsidRDefault="00C00338" w:rsidP="00C00338">
      <w:pPr>
        <w:shd w:val="clear" w:color="auto" w:fill="FFFFFF"/>
        <w:tabs>
          <w:tab w:val="left" w:pos="1134"/>
        </w:tabs>
        <w:ind w:left="567"/>
        <w:rPr>
          <w:b/>
        </w:rPr>
      </w:pPr>
    </w:p>
    <w:p w:rsidR="00C00338" w:rsidRPr="00774472" w:rsidRDefault="00C00338" w:rsidP="00C00338">
      <w:pPr>
        <w:widowControl w:val="0"/>
        <w:numPr>
          <w:ilvl w:val="1"/>
          <w:numId w:val="21"/>
        </w:numPr>
        <w:shd w:val="clear" w:color="auto" w:fill="FFFFFF"/>
        <w:tabs>
          <w:tab w:val="left" w:pos="1134"/>
        </w:tabs>
        <w:ind w:left="0" w:firstLine="567"/>
        <w:rPr>
          <w:lang w:eastAsia="lt-LT"/>
        </w:rPr>
      </w:pPr>
      <w:r w:rsidRPr="00774472">
        <w:rPr>
          <w:bCs/>
        </w:rPr>
        <w:t xml:space="preserve">Projekto išlaidos apmokamos išlaidų kompensavimo būdu (įskaitant supaprastintą išlaidų apmokėjimą). </w:t>
      </w:r>
      <w:r w:rsidRPr="00774472">
        <w:rPr>
          <w:color w:val="000000"/>
        </w:rPr>
        <w:t>Mokėjimai projekto vykdytojui atliekami Apraše nustatyta tvarka.</w:t>
      </w:r>
      <w:r w:rsidRPr="00774472">
        <w:rPr>
          <w:bCs/>
        </w:rPr>
        <w:t xml:space="preserve"> </w:t>
      </w:r>
    </w:p>
    <w:p w:rsidR="00C00338" w:rsidRPr="009708A0" w:rsidRDefault="00C00338" w:rsidP="00C00338">
      <w:pPr>
        <w:shd w:val="clear" w:color="auto" w:fill="FFFFFF"/>
        <w:tabs>
          <w:tab w:val="left" w:pos="0"/>
        </w:tabs>
        <w:ind w:left="568"/>
      </w:pPr>
    </w:p>
    <w:p w:rsidR="00C00338" w:rsidRPr="009708A0" w:rsidRDefault="00C00338" w:rsidP="00C00338">
      <w:pPr>
        <w:pStyle w:val="ListParagraph"/>
        <w:widowControl w:val="0"/>
        <w:numPr>
          <w:ilvl w:val="0"/>
          <w:numId w:val="21"/>
        </w:numPr>
        <w:shd w:val="clear" w:color="auto" w:fill="FFFFFF"/>
        <w:tabs>
          <w:tab w:val="left" w:pos="1134"/>
        </w:tabs>
        <w:ind w:left="426" w:firstLine="141"/>
      </w:pPr>
      <w:r w:rsidRPr="009708A0">
        <w:rPr>
          <w:b/>
          <w:bCs/>
        </w:rPr>
        <w:t>Kitos sąlygos</w:t>
      </w:r>
    </w:p>
    <w:p w:rsidR="00C00338" w:rsidRPr="009708A0" w:rsidRDefault="00C00338" w:rsidP="00C00338">
      <w:pPr>
        <w:widowControl w:val="0"/>
        <w:shd w:val="clear" w:color="auto" w:fill="FFFFFF"/>
        <w:tabs>
          <w:tab w:val="left" w:pos="1134"/>
        </w:tabs>
        <w:ind w:left="567"/>
      </w:pPr>
    </w:p>
    <w:p w:rsidR="00C00338" w:rsidRPr="009708A0" w:rsidRDefault="00C00338" w:rsidP="00C00338">
      <w:pPr>
        <w:widowControl w:val="0"/>
        <w:shd w:val="clear" w:color="auto" w:fill="FFFFFF"/>
        <w:tabs>
          <w:tab w:val="left" w:pos="1134"/>
        </w:tabs>
        <w:ind w:firstLine="567"/>
        <w:rPr>
          <w:i/>
        </w:rPr>
      </w:pPr>
      <w:r>
        <w:t xml:space="preserve">6.1. </w:t>
      </w:r>
      <w:r w:rsidRPr="009708A0">
        <w:t>Projekto vykdytojas privalo saugoti su projekto įgyvendinimu susijusius dokumentus ne trumpiau už Projektų taisyklių 484 punkte</w:t>
      </w:r>
      <w:r>
        <w:t xml:space="preserve"> nurodytą laikotarpį</w:t>
      </w:r>
      <w:r w:rsidRPr="009708A0">
        <w:t xml:space="preserve">. </w:t>
      </w:r>
      <w:r w:rsidRPr="009708A0">
        <w:rPr>
          <w:noProof/>
        </w:rPr>
        <w:t xml:space="preserve">Įgyvendinančiosios institucijos sprendimu šis terminas gali būti pratęstas </w:t>
      </w:r>
      <w:r w:rsidRPr="009708A0">
        <w:t xml:space="preserve">Projektų taisyklių </w:t>
      </w:r>
      <w:r w:rsidRPr="00580532">
        <w:rPr>
          <w:noProof/>
        </w:rPr>
        <w:t>VII skyriaus keturiasdešimt antrajame</w:t>
      </w:r>
      <w:r w:rsidRPr="009708A0">
        <w:t xml:space="preserve"> skirsnyje </w:t>
      </w:r>
      <w:r>
        <w:t>nustatyta</w:t>
      </w:r>
      <w:r w:rsidRPr="009708A0">
        <w:t xml:space="preserve"> tvarka</w:t>
      </w:r>
      <w:r w:rsidRPr="000736DC">
        <w:t>. Projekto įgyvendinimo metu ir 5 metus po projekto finansavimo pabaigos projekto vykdytojas, įgyvendinanči</w:t>
      </w:r>
      <w:r>
        <w:t>osios</w:t>
      </w:r>
      <w:r w:rsidRPr="000736DC">
        <w:t xml:space="preserve"> institucij</w:t>
      </w:r>
      <w:r>
        <w:t>os</w:t>
      </w:r>
      <w:r w:rsidRPr="000736DC">
        <w:t xml:space="preserve"> p</w:t>
      </w:r>
      <w:r>
        <w:t>rašymu</w:t>
      </w:r>
      <w:r w:rsidRPr="000736DC">
        <w:t>, privalo teikti su projektu susijusius duomenis.</w:t>
      </w:r>
    </w:p>
    <w:p w:rsidR="00C00338" w:rsidRPr="009708A0" w:rsidRDefault="00C00338" w:rsidP="00C00338">
      <w:pPr>
        <w:widowControl w:val="0"/>
        <w:shd w:val="clear" w:color="auto" w:fill="FFFFFF"/>
        <w:tabs>
          <w:tab w:val="left" w:pos="1134"/>
        </w:tabs>
        <w:ind w:firstLine="567"/>
      </w:pPr>
      <w:r>
        <w:t xml:space="preserve">6.2. </w:t>
      </w:r>
      <w:r w:rsidRPr="009708A0">
        <w:t xml:space="preserve">Projekto vykdytojas privalo įgyvendinančiajai institucijai teikti informaciją apie stebėsenos rodiklių, nustatytų Aprašo </w:t>
      </w:r>
      <w:r w:rsidR="003C676F">
        <w:t>29</w:t>
      </w:r>
      <w:r w:rsidR="003C676F" w:rsidRPr="009708A0">
        <w:t xml:space="preserve"> </w:t>
      </w:r>
      <w:r w:rsidRPr="009708A0">
        <w:t>punkte, pasiekimą laikotarpiu, nurodytu Nacionalinių stebėsenos rodiklių skaičiavimo apraše, patvirtin</w:t>
      </w:r>
      <w:r>
        <w:t>t</w:t>
      </w:r>
      <w:r w:rsidRPr="009708A0">
        <w:t>a</w:t>
      </w:r>
      <w:r>
        <w:t>m</w:t>
      </w:r>
      <w:r w:rsidRPr="009708A0">
        <w:t xml:space="preserve">e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p>
    <w:p w:rsidR="00C00338" w:rsidRDefault="00C00338" w:rsidP="00C00338">
      <w:pPr>
        <w:widowControl w:val="0"/>
        <w:shd w:val="clear" w:color="auto" w:fill="FFFFFF"/>
        <w:tabs>
          <w:tab w:val="left" w:pos="1134"/>
        </w:tabs>
        <w:ind w:firstLine="567"/>
      </w:pPr>
      <w:r w:rsidRPr="004707BA">
        <w:t>6.3.</w:t>
      </w:r>
      <w:r>
        <w:rPr>
          <w:i/>
        </w:rPr>
        <w:t xml:space="preserve"> </w:t>
      </w:r>
      <w:r w:rsidRPr="009708A0">
        <w:rPr>
          <w:i/>
        </w:rPr>
        <w:t xml:space="preserve">(Nurodoma, jeigu skiriamos finansavimo lėšos netinkamam PVM finansuoti.) </w:t>
      </w:r>
      <w:r w:rsidRPr="009708A0">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w:t>
      </w:r>
      <w:r>
        <w:t>a</w:t>
      </w:r>
      <w:r w:rsidRPr="009708A0">
        <w:t>skaitą Lietuvos Respublikos pridėtinės vertės mokesčio įstatymo VII</w:t>
      </w:r>
      <w:r>
        <w:t> </w:t>
      </w:r>
      <w:r w:rsidRPr="009708A0">
        <w:t xml:space="preserve">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w:t>
      </w:r>
      <w:r w:rsidRPr="009708A0">
        <w:lastRenderedPageBreak/>
        <w:t xml:space="preserve">birželio 22 d. įsakymu </w:t>
      </w:r>
      <w:r>
        <w:br/>
      </w:r>
      <w:r w:rsidRPr="009708A0">
        <w:t>Nr. 1K-203</w:t>
      </w:r>
      <w:r>
        <w:t xml:space="preserve"> „Dėl projektų, bendrai finansuojamų iš Europos Sąjungos fondų lėšų, netinkamo finansuoti pridėtinės vertės mokesčio apmokėjimo tvarkos aprašo patvirtinimo“.</w:t>
      </w:r>
    </w:p>
    <w:p w:rsidR="00C00338" w:rsidRDefault="00C00338" w:rsidP="00C00338">
      <w:pPr>
        <w:widowControl w:val="0"/>
        <w:shd w:val="clear" w:color="auto" w:fill="FFFFFF"/>
        <w:tabs>
          <w:tab w:val="left" w:pos="1134"/>
        </w:tabs>
        <w:ind w:firstLine="567"/>
      </w:pPr>
      <w:r>
        <w:t>6.4. Projekto vykdytojas patvirtina, kad yra informuotas, kad informacija apie jį, kaip paraiškėją, trumpas projekto aprašymas, paraiškos kodas ir prašomų skirti finansavimo lėšų suma bus skelbiami svetainėje www.esinvesticijos.lt</w:t>
      </w:r>
    </w:p>
    <w:p w:rsidR="00C00338" w:rsidRPr="009708A0" w:rsidRDefault="00C00338" w:rsidP="00C00338">
      <w:pPr>
        <w:widowControl w:val="0"/>
        <w:shd w:val="clear" w:color="auto" w:fill="FFFFFF"/>
        <w:tabs>
          <w:tab w:val="left" w:pos="1134"/>
        </w:tabs>
        <w:ind w:left="567"/>
      </w:pPr>
    </w:p>
    <w:p w:rsidR="00C00338" w:rsidRPr="00C15C1C" w:rsidRDefault="00C00338" w:rsidP="00C00338">
      <w:pPr>
        <w:widowControl w:val="0"/>
        <w:numPr>
          <w:ilvl w:val="0"/>
          <w:numId w:val="21"/>
        </w:numPr>
        <w:shd w:val="clear" w:color="auto" w:fill="FFFFFF"/>
        <w:tabs>
          <w:tab w:val="left" w:pos="1134"/>
        </w:tabs>
        <w:ind w:left="0" w:firstLine="567"/>
      </w:pPr>
      <w:r w:rsidRPr="009708A0">
        <w:rPr>
          <w:b/>
          <w:bCs/>
        </w:rPr>
        <w:t>Baigiamosios</w:t>
      </w:r>
      <w:r w:rsidRPr="00C15C1C">
        <w:rPr>
          <w:b/>
          <w:bCs/>
        </w:rPr>
        <w:t xml:space="preserve"> nuostatos</w:t>
      </w:r>
    </w:p>
    <w:p w:rsidR="00C00338" w:rsidRPr="00C15C1C" w:rsidRDefault="00C00338" w:rsidP="00C00338">
      <w:pPr>
        <w:widowControl w:val="0"/>
        <w:shd w:val="clear" w:color="auto" w:fill="FFFFFF"/>
        <w:tabs>
          <w:tab w:val="left" w:pos="1134"/>
        </w:tabs>
        <w:ind w:left="567"/>
      </w:pPr>
    </w:p>
    <w:p w:rsidR="00C00338" w:rsidRPr="00C15C1C" w:rsidRDefault="00C00338" w:rsidP="00C00338">
      <w:pPr>
        <w:widowControl w:val="0"/>
        <w:numPr>
          <w:ilvl w:val="1"/>
          <w:numId w:val="21"/>
        </w:numPr>
        <w:shd w:val="clear" w:color="auto" w:fill="FFFFFF"/>
        <w:tabs>
          <w:tab w:val="left" w:pos="1134"/>
        </w:tabs>
        <w:ind w:left="0" w:firstLine="567"/>
      </w:pPr>
      <w:r w:rsidRPr="00C15C1C">
        <w:t>Sutartis įsigalioja nuo to momento, kai ją pasirašo abi Sutarties Šalys, ir galioja tol, kol Šalys įvykdo visus savo įsipareigojimus pagal šią Sutartį arba Sutartis nutraukiama.</w:t>
      </w:r>
    </w:p>
    <w:p w:rsidR="00C00338" w:rsidRPr="00C15C1C" w:rsidRDefault="00C00338" w:rsidP="00C00338">
      <w:pPr>
        <w:widowControl w:val="0"/>
        <w:numPr>
          <w:ilvl w:val="1"/>
          <w:numId w:val="21"/>
        </w:numPr>
        <w:shd w:val="clear" w:color="auto" w:fill="FFFFFF"/>
        <w:tabs>
          <w:tab w:val="left" w:pos="1134"/>
        </w:tabs>
        <w:ind w:left="0" w:firstLine="567"/>
      </w:pPr>
      <w:r w:rsidRPr="00C15C1C">
        <w:t xml:space="preserve">Sutartis sudaryta </w:t>
      </w:r>
      <w:r w:rsidRPr="00C15C1C">
        <w:rPr>
          <w:iCs/>
        </w:rPr>
        <w:t xml:space="preserve">dviem </w:t>
      </w:r>
      <w:r w:rsidRPr="00C15C1C">
        <w:t xml:space="preserve">vienodą teisinę galią turinčiais egzemplioriais, po vieną kiekvienai Šaliai. </w:t>
      </w:r>
    </w:p>
    <w:p w:rsidR="00C00338" w:rsidRPr="00C15C1C" w:rsidRDefault="00C00338" w:rsidP="00C00338">
      <w:pPr>
        <w:widowControl w:val="0"/>
        <w:numPr>
          <w:ilvl w:val="1"/>
          <w:numId w:val="21"/>
        </w:numPr>
        <w:shd w:val="clear" w:color="auto" w:fill="FFFFFF"/>
        <w:tabs>
          <w:tab w:val="left" w:pos="1134"/>
        </w:tabs>
        <w:ind w:left="0" w:firstLine="567"/>
      </w:pPr>
      <w:r w:rsidRPr="00C15C1C">
        <w:t>Sutartis vykdoma vadovaujantis Lietuvos Respublikos ir ES teisės aktais. Šalių ginčai, kilę dėl jos vykdymo, sprendžiami teisme Lietuvos Respublikos įstatymų nustatyta tvarka.</w:t>
      </w:r>
    </w:p>
    <w:p w:rsidR="00C00338" w:rsidRPr="00C15C1C" w:rsidRDefault="00C00338" w:rsidP="00C00338">
      <w:pPr>
        <w:widowControl w:val="0"/>
        <w:numPr>
          <w:ilvl w:val="1"/>
          <w:numId w:val="21"/>
        </w:numPr>
        <w:shd w:val="clear" w:color="auto" w:fill="FFFFFF"/>
        <w:tabs>
          <w:tab w:val="left" w:pos="1134"/>
        </w:tabs>
        <w:ind w:left="0" w:firstLine="567"/>
      </w:pPr>
      <w:r w:rsidRPr="00C15C1C">
        <w:rPr>
          <w:bCs/>
        </w:rPr>
        <w:t>Šalys privalo viena kitą informuoti apie</w:t>
      </w:r>
      <w:r>
        <w:rPr>
          <w:bCs/>
        </w:rPr>
        <w:t xml:space="preserve"> tai, kad pasikeitė jų</w:t>
      </w:r>
      <w:r w:rsidRPr="00C15C1C">
        <w:rPr>
          <w:bCs/>
        </w:rPr>
        <w:t xml:space="preserve"> adres</w:t>
      </w:r>
      <w:r>
        <w:rPr>
          <w:bCs/>
        </w:rPr>
        <w:t>as</w:t>
      </w:r>
      <w:r w:rsidRPr="00C15C1C">
        <w:rPr>
          <w:bCs/>
        </w:rPr>
        <w:t>, elektroninio pašto adres</w:t>
      </w:r>
      <w:r>
        <w:rPr>
          <w:bCs/>
        </w:rPr>
        <w:t>as</w:t>
      </w:r>
      <w:r w:rsidRPr="00C15C1C">
        <w:rPr>
          <w:bCs/>
        </w:rPr>
        <w:t xml:space="preserve"> ar </w:t>
      </w:r>
      <w:r>
        <w:rPr>
          <w:bCs/>
        </w:rPr>
        <w:t>kiti</w:t>
      </w:r>
      <w:r w:rsidRPr="00C15C1C">
        <w:rPr>
          <w:bCs/>
        </w:rPr>
        <w:t xml:space="preserve"> kontaktini</w:t>
      </w:r>
      <w:r>
        <w:rPr>
          <w:bCs/>
        </w:rPr>
        <w:t>ai</w:t>
      </w:r>
      <w:r w:rsidRPr="00C15C1C">
        <w:rPr>
          <w:bCs/>
        </w:rPr>
        <w:t xml:space="preserve"> duomen</w:t>
      </w:r>
      <w:r>
        <w:rPr>
          <w:bCs/>
        </w:rPr>
        <w:t>ys</w:t>
      </w:r>
      <w:r w:rsidRPr="00C15C1C">
        <w:rPr>
          <w:bCs/>
        </w:rPr>
        <w:t xml:space="preserve">, kuriuos viena kitai nurodė šioje Sutartyje ir </w:t>
      </w:r>
      <w:r w:rsidRPr="00C15C1C">
        <w:t xml:space="preserve">Duomenų teikimo tvarkos apraše </w:t>
      </w:r>
      <w:r w:rsidRPr="00C15C1C">
        <w:rPr>
          <w:bCs/>
        </w:rPr>
        <w:t xml:space="preserve">nustatyta tvarka. Šalis, neįvykdžiusi šio reikalavimo, negali pareikšti pretenzijų ar atsikirtimų, kad kitos Šalies veiksmai, atlikti pagal </w:t>
      </w:r>
      <w:r>
        <w:rPr>
          <w:bCs/>
        </w:rPr>
        <w:t xml:space="preserve">naujausius </w:t>
      </w:r>
      <w:r w:rsidRPr="00C15C1C">
        <w:rPr>
          <w:bCs/>
        </w:rPr>
        <w:t xml:space="preserve">jai žinomus duomenis, neatitinka Sutarties sąlygų arba ji negavo pranešimų, kurie buvo siųsti pagal šiuos duomenis. </w:t>
      </w:r>
    </w:p>
    <w:p w:rsidR="000D23F0" w:rsidRPr="00C15C1C" w:rsidRDefault="000D23F0" w:rsidP="000D23F0">
      <w:pPr>
        <w:widowControl w:val="0"/>
        <w:numPr>
          <w:ilvl w:val="1"/>
          <w:numId w:val="21"/>
        </w:numPr>
        <w:shd w:val="clear" w:color="auto" w:fill="FFFFFF"/>
        <w:tabs>
          <w:tab w:val="left" w:pos="1134"/>
        </w:tabs>
        <w:ind w:left="0" w:firstLine="567"/>
      </w:pPr>
      <w:r w:rsidRPr="00C15C1C">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0D23F0" w:rsidRPr="00C15C1C" w:rsidRDefault="000D23F0" w:rsidP="0073484D">
            <w:pPr>
              <w:widowControl w:val="0"/>
              <w:shd w:val="clear" w:color="auto" w:fill="FFFFFF"/>
              <w:jc w:val="center"/>
              <w:rPr>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23F0" w:rsidRPr="00C15C1C" w:rsidRDefault="000D23F0" w:rsidP="0073484D">
            <w:pPr>
              <w:widowControl w:val="0"/>
              <w:shd w:val="clear" w:color="auto" w:fill="FFFFFF"/>
              <w:jc w:val="center"/>
              <w:rPr>
                <w:b/>
              </w:rPr>
            </w:pPr>
            <w:r w:rsidRPr="00C15C1C">
              <w:rPr>
                <w:b/>
              </w:rPr>
              <w:t>Įgyvendinančioji institucija</w:t>
            </w:r>
          </w:p>
        </w:tc>
      </w:tr>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Pr="00C15C1C" w:rsidRDefault="000D23F0" w:rsidP="0073484D">
            <w:pPr>
              <w:widowControl w:val="0"/>
              <w:shd w:val="clear" w:color="auto" w:fill="FFFFFF"/>
            </w:pPr>
            <w:r w:rsidRPr="00C15C1C">
              <w:t>Juridinio asmens kodas</w:t>
            </w:r>
          </w:p>
        </w:tc>
        <w:tc>
          <w:tcPr>
            <w:tcW w:w="3048" w:type="pct"/>
            <w:tcBorders>
              <w:top w:val="single" w:sz="4" w:space="0" w:color="auto"/>
              <w:left w:val="single" w:sz="4" w:space="0" w:color="auto"/>
              <w:bottom w:val="single" w:sz="4" w:space="0" w:color="auto"/>
              <w:right w:val="single" w:sz="4" w:space="0" w:color="auto"/>
            </w:tcBorders>
          </w:tcPr>
          <w:p w:rsidR="000D23F0" w:rsidRPr="0021426E" w:rsidRDefault="000D23F0" w:rsidP="0073484D">
            <w:pPr>
              <w:widowControl w:val="0"/>
              <w:shd w:val="clear" w:color="auto" w:fill="FFFFFF"/>
            </w:pPr>
            <w:r w:rsidRPr="0021426E">
              <w:rPr>
                <w:lang w:val="en"/>
              </w:rPr>
              <w:t>188730854</w:t>
            </w:r>
          </w:p>
        </w:tc>
      </w:tr>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Pr="00C15C1C" w:rsidRDefault="000D23F0" w:rsidP="0073484D">
            <w:pPr>
              <w:widowControl w:val="0"/>
              <w:shd w:val="clear" w:color="auto" w:fill="FFFFFF"/>
            </w:pPr>
            <w:r w:rsidRPr="00C15C1C">
              <w:t>Adresas</w:t>
            </w:r>
          </w:p>
        </w:tc>
        <w:tc>
          <w:tcPr>
            <w:tcW w:w="3048" w:type="pct"/>
            <w:tcBorders>
              <w:top w:val="single" w:sz="4" w:space="0" w:color="auto"/>
              <w:left w:val="single" w:sz="4" w:space="0" w:color="auto"/>
              <w:bottom w:val="single" w:sz="4" w:space="0" w:color="auto"/>
              <w:right w:val="single" w:sz="4" w:space="0" w:color="auto"/>
            </w:tcBorders>
          </w:tcPr>
          <w:p w:rsidR="000D23F0" w:rsidRPr="0021426E" w:rsidRDefault="000D23F0" w:rsidP="0073484D">
            <w:pPr>
              <w:widowControl w:val="0"/>
              <w:shd w:val="clear" w:color="auto" w:fill="FFFFFF"/>
            </w:pPr>
            <w:r w:rsidRPr="0021426E">
              <w:rPr>
                <w:lang w:val="en"/>
              </w:rPr>
              <w:t>A. Goštauto 12-219, Vilnius</w:t>
            </w:r>
          </w:p>
        </w:tc>
      </w:tr>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Pr="00C15C1C" w:rsidRDefault="000D23F0" w:rsidP="0073484D">
            <w:pPr>
              <w:widowControl w:val="0"/>
              <w:shd w:val="clear" w:color="auto" w:fill="FFFFFF"/>
            </w:pPr>
            <w:r w:rsidRPr="00C15C1C">
              <w:t>Pašto kodas</w:t>
            </w:r>
          </w:p>
        </w:tc>
        <w:tc>
          <w:tcPr>
            <w:tcW w:w="3048" w:type="pct"/>
            <w:tcBorders>
              <w:top w:val="single" w:sz="4" w:space="0" w:color="auto"/>
              <w:left w:val="single" w:sz="4" w:space="0" w:color="auto"/>
              <w:bottom w:val="single" w:sz="4" w:space="0" w:color="auto"/>
              <w:right w:val="single" w:sz="4" w:space="0" w:color="auto"/>
            </w:tcBorders>
          </w:tcPr>
          <w:p w:rsidR="000D23F0" w:rsidRPr="0021426E" w:rsidRDefault="000D23F0" w:rsidP="0073484D">
            <w:pPr>
              <w:widowControl w:val="0"/>
              <w:shd w:val="clear" w:color="auto" w:fill="FFFFFF"/>
            </w:pPr>
            <w:r w:rsidRPr="0021426E">
              <w:rPr>
                <w:lang w:val="en"/>
              </w:rPr>
              <w:t>LT-01108</w:t>
            </w:r>
          </w:p>
        </w:tc>
      </w:tr>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Pr="00C15C1C" w:rsidRDefault="000D23F0" w:rsidP="0073484D">
            <w:pPr>
              <w:widowControl w:val="0"/>
              <w:shd w:val="clear" w:color="auto" w:fill="FFFFFF"/>
            </w:pPr>
            <w:r w:rsidRPr="00C15C1C">
              <w:t xml:space="preserve">Telefonas </w:t>
            </w:r>
          </w:p>
        </w:tc>
        <w:tc>
          <w:tcPr>
            <w:tcW w:w="3048" w:type="pct"/>
            <w:tcBorders>
              <w:top w:val="single" w:sz="4" w:space="0" w:color="auto"/>
              <w:left w:val="single" w:sz="4" w:space="0" w:color="auto"/>
              <w:bottom w:val="single" w:sz="4" w:space="0" w:color="auto"/>
              <w:right w:val="single" w:sz="4" w:space="0" w:color="auto"/>
            </w:tcBorders>
          </w:tcPr>
          <w:p w:rsidR="000D23F0" w:rsidRPr="0021426E" w:rsidRDefault="000D23F0" w:rsidP="0073484D">
            <w:pPr>
              <w:widowControl w:val="0"/>
              <w:shd w:val="clear" w:color="auto" w:fill="FFFFFF"/>
            </w:pPr>
            <w:r w:rsidRPr="0021426E">
              <w:rPr>
                <w:lang w:val="en"/>
              </w:rPr>
              <w:t>+370 (5) 264</w:t>
            </w:r>
            <w:r>
              <w:rPr>
                <w:lang w:val="en"/>
              </w:rPr>
              <w:t> </w:t>
            </w:r>
            <w:r w:rsidRPr="0021426E">
              <w:rPr>
                <w:lang w:val="en"/>
              </w:rPr>
              <w:t>4708</w:t>
            </w:r>
          </w:p>
        </w:tc>
      </w:tr>
      <w:tr w:rsidR="000D23F0" w:rsidRPr="00C15C1C"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Pr="00C15C1C" w:rsidRDefault="000D23F0" w:rsidP="0073484D">
            <w:pPr>
              <w:widowControl w:val="0"/>
              <w:shd w:val="clear" w:color="auto" w:fill="FFFFFF"/>
            </w:pPr>
            <w:r w:rsidRPr="00C15C1C">
              <w:t>El. paštas</w:t>
            </w:r>
          </w:p>
        </w:tc>
        <w:tc>
          <w:tcPr>
            <w:tcW w:w="3048" w:type="pct"/>
            <w:tcBorders>
              <w:top w:val="single" w:sz="4" w:space="0" w:color="auto"/>
              <w:left w:val="single" w:sz="4" w:space="0" w:color="auto"/>
              <w:bottom w:val="single" w:sz="4" w:space="0" w:color="auto"/>
              <w:right w:val="single" w:sz="4" w:space="0" w:color="auto"/>
            </w:tcBorders>
          </w:tcPr>
          <w:p w:rsidR="000D23F0" w:rsidRPr="0021426E" w:rsidRDefault="00CC2590" w:rsidP="0073484D">
            <w:pPr>
              <w:widowControl w:val="0"/>
              <w:shd w:val="clear" w:color="auto" w:fill="FFFFFF"/>
            </w:pPr>
            <w:hyperlink r:id="rId26" w:history="1">
              <w:r w:rsidR="000D23F0" w:rsidRPr="0021426E">
                <w:rPr>
                  <w:lang w:val="en"/>
                </w:rPr>
                <w:t>info@mita.lt</w:t>
              </w:r>
            </w:hyperlink>
          </w:p>
        </w:tc>
      </w:tr>
    </w:tbl>
    <w:p w:rsidR="000D23F0" w:rsidRDefault="000D23F0" w:rsidP="000D23F0">
      <w:pPr>
        <w:widowControl w:val="0"/>
        <w:shd w:val="clear" w:color="auto" w:fill="FFFFFF"/>
        <w:tabs>
          <w:tab w:val="left" w:pos="1134"/>
        </w:tabs>
        <w:ind w:left="567"/>
      </w:pPr>
    </w:p>
    <w:p w:rsidR="000D23F0" w:rsidRPr="0021426E" w:rsidRDefault="000D23F0" w:rsidP="000D23F0">
      <w:pPr>
        <w:pStyle w:val="ListParagraph"/>
        <w:numPr>
          <w:ilvl w:val="1"/>
          <w:numId w:val="21"/>
        </w:numPr>
        <w:tabs>
          <w:tab w:val="left" w:pos="1134"/>
        </w:tabs>
        <w:ind w:left="0" w:firstLine="568"/>
        <w:jc w:val="left"/>
      </w:pPr>
      <w:r w:rsidRPr="0021426E">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0D23F0" w:rsidRDefault="000D23F0" w:rsidP="0073484D">
            <w:pPr>
              <w:widowControl w:val="0"/>
              <w:shd w:val="clear" w:color="auto" w:fill="FFFFFF"/>
              <w:jc w:val="center"/>
              <w:rPr>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rsidR="000D23F0" w:rsidRDefault="000D23F0" w:rsidP="0073484D">
            <w:pPr>
              <w:widowControl w:val="0"/>
              <w:shd w:val="clear" w:color="auto" w:fill="FFFFFF"/>
              <w:jc w:val="center"/>
              <w:rPr>
                <w:b/>
              </w:rPr>
            </w:pPr>
            <w:r>
              <w:rPr>
                <w:b/>
              </w:rPr>
              <w:t>Juridinio asmens pavadinimas</w:t>
            </w:r>
          </w:p>
        </w:tc>
      </w:tr>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Default="000D23F0" w:rsidP="0073484D">
            <w:pPr>
              <w:widowControl w:val="0"/>
              <w:shd w:val="clear" w:color="auto" w:fill="FFFFFF"/>
            </w:pPr>
            <w:r>
              <w:t>Juridinio asmens kodas</w:t>
            </w:r>
          </w:p>
        </w:tc>
        <w:tc>
          <w:tcPr>
            <w:tcW w:w="3048" w:type="pct"/>
            <w:tcBorders>
              <w:top w:val="single" w:sz="4" w:space="0" w:color="auto"/>
              <w:left w:val="single" w:sz="4" w:space="0" w:color="auto"/>
              <w:bottom w:val="single" w:sz="4" w:space="0" w:color="auto"/>
              <w:right w:val="single" w:sz="4" w:space="0" w:color="auto"/>
            </w:tcBorders>
          </w:tcPr>
          <w:p w:rsidR="000D23F0" w:rsidRDefault="000D23F0" w:rsidP="0073484D"/>
        </w:tc>
      </w:tr>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Default="000D23F0" w:rsidP="0073484D">
            <w:pPr>
              <w:widowControl w:val="0"/>
              <w:shd w:val="clear" w:color="auto" w:fill="FFFFFF"/>
            </w:pPr>
            <w:r>
              <w:t>Adresas</w:t>
            </w:r>
          </w:p>
        </w:tc>
        <w:tc>
          <w:tcPr>
            <w:tcW w:w="3048" w:type="pct"/>
            <w:tcBorders>
              <w:top w:val="single" w:sz="4" w:space="0" w:color="auto"/>
              <w:left w:val="single" w:sz="4" w:space="0" w:color="auto"/>
              <w:bottom w:val="single" w:sz="4" w:space="0" w:color="auto"/>
              <w:right w:val="single" w:sz="4" w:space="0" w:color="auto"/>
            </w:tcBorders>
          </w:tcPr>
          <w:p w:rsidR="000D23F0" w:rsidRDefault="000D23F0" w:rsidP="0073484D">
            <w:pPr>
              <w:widowControl w:val="0"/>
              <w:shd w:val="clear" w:color="auto" w:fill="FFFFFF"/>
            </w:pPr>
          </w:p>
        </w:tc>
      </w:tr>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Default="000D23F0" w:rsidP="0073484D">
            <w:pPr>
              <w:widowControl w:val="0"/>
              <w:shd w:val="clear" w:color="auto" w:fill="FFFFFF"/>
            </w:pPr>
            <w:r>
              <w:t>Pašto kodas</w:t>
            </w:r>
          </w:p>
        </w:tc>
        <w:tc>
          <w:tcPr>
            <w:tcW w:w="3048" w:type="pct"/>
            <w:tcBorders>
              <w:top w:val="single" w:sz="4" w:space="0" w:color="auto"/>
              <w:left w:val="single" w:sz="4" w:space="0" w:color="auto"/>
              <w:bottom w:val="single" w:sz="4" w:space="0" w:color="auto"/>
              <w:right w:val="single" w:sz="4" w:space="0" w:color="auto"/>
            </w:tcBorders>
          </w:tcPr>
          <w:p w:rsidR="000D23F0" w:rsidRDefault="000D23F0" w:rsidP="0073484D">
            <w:pPr>
              <w:widowControl w:val="0"/>
              <w:shd w:val="clear" w:color="auto" w:fill="FFFFFF"/>
            </w:pPr>
          </w:p>
        </w:tc>
      </w:tr>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Default="000D23F0" w:rsidP="0073484D">
            <w:pPr>
              <w:widowControl w:val="0"/>
              <w:shd w:val="clear" w:color="auto" w:fill="FFFFFF"/>
            </w:pPr>
            <w: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0D23F0" w:rsidRDefault="000D23F0" w:rsidP="0073484D">
            <w:pPr>
              <w:widowControl w:val="0"/>
              <w:shd w:val="clear" w:color="auto" w:fill="FFFFFF"/>
            </w:pPr>
          </w:p>
        </w:tc>
      </w:tr>
      <w:tr w:rsidR="000D23F0"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0D23F0" w:rsidRDefault="000D23F0" w:rsidP="0073484D">
            <w:pPr>
              <w:widowControl w:val="0"/>
              <w:shd w:val="clear" w:color="auto" w:fill="FFFFFF"/>
            </w:pPr>
            <w:r>
              <w:t>El. paštas</w:t>
            </w:r>
          </w:p>
        </w:tc>
        <w:tc>
          <w:tcPr>
            <w:tcW w:w="3048" w:type="pct"/>
            <w:tcBorders>
              <w:top w:val="single" w:sz="4" w:space="0" w:color="auto"/>
              <w:left w:val="single" w:sz="4" w:space="0" w:color="auto"/>
              <w:bottom w:val="single" w:sz="4" w:space="0" w:color="auto"/>
              <w:right w:val="single" w:sz="4" w:space="0" w:color="auto"/>
            </w:tcBorders>
          </w:tcPr>
          <w:p w:rsidR="000D23F0" w:rsidRDefault="000D23F0" w:rsidP="0073484D">
            <w:pPr>
              <w:widowControl w:val="0"/>
              <w:shd w:val="clear" w:color="auto" w:fill="FFFFFF"/>
              <w:rPr>
                <w:lang w:val="en-GB"/>
              </w:rPr>
            </w:pPr>
          </w:p>
        </w:tc>
      </w:tr>
    </w:tbl>
    <w:p w:rsidR="000D23F0" w:rsidRDefault="000D23F0" w:rsidP="000D23F0">
      <w:pPr>
        <w:widowControl w:val="0"/>
        <w:shd w:val="clear" w:color="auto" w:fill="FFFFFF"/>
        <w:jc w:val="center"/>
        <w:rPr>
          <w:b/>
          <w:bCs/>
        </w:rPr>
      </w:pPr>
    </w:p>
    <w:p w:rsidR="000D23F0" w:rsidRPr="00C15C1C" w:rsidRDefault="000D23F0" w:rsidP="000D23F0">
      <w:pPr>
        <w:widowControl w:val="0"/>
        <w:shd w:val="clear" w:color="auto" w:fill="FFFFFF"/>
        <w:jc w:val="center"/>
      </w:pPr>
      <w:r>
        <w:rPr>
          <w:b/>
          <w:bCs/>
        </w:rPr>
        <w:t xml:space="preserve">8. </w:t>
      </w:r>
      <w:r w:rsidRPr="00C15C1C">
        <w:rPr>
          <w:b/>
          <w:bCs/>
        </w:rPr>
        <w:t>Šalių parašai</w:t>
      </w:r>
    </w:p>
    <w:p w:rsidR="000D23F0" w:rsidRPr="00C15C1C" w:rsidRDefault="000D23F0" w:rsidP="000D23F0"/>
    <w:p w:rsidR="000D23F0" w:rsidRPr="00C15C1C" w:rsidRDefault="000D23F0" w:rsidP="000D23F0"/>
    <w:tbl>
      <w:tblPr>
        <w:tblW w:w="5000" w:type="pct"/>
        <w:tblLook w:val="01E0" w:firstRow="1" w:lastRow="1" w:firstColumn="1" w:lastColumn="1" w:noHBand="0" w:noVBand="0"/>
      </w:tblPr>
      <w:tblGrid>
        <w:gridCol w:w="4927"/>
        <w:gridCol w:w="4927"/>
      </w:tblGrid>
      <w:tr w:rsidR="000D23F0" w:rsidRPr="00C15C1C" w:rsidTr="0073484D">
        <w:tc>
          <w:tcPr>
            <w:tcW w:w="2500" w:type="pct"/>
            <w:hideMark/>
          </w:tcPr>
          <w:p w:rsidR="000D23F0" w:rsidRPr="00C15C1C" w:rsidRDefault="000D23F0" w:rsidP="0073484D">
            <w:pPr>
              <w:widowControl w:val="0"/>
              <w:jc w:val="center"/>
            </w:pPr>
            <w:r>
              <w:t xml:space="preserve">8.1. </w:t>
            </w:r>
            <w:r w:rsidRPr="00C15C1C">
              <w:t>Įgyvendinančiosios institucijos atstovas</w:t>
            </w:r>
          </w:p>
        </w:tc>
        <w:tc>
          <w:tcPr>
            <w:tcW w:w="2500" w:type="pct"/>
            <w:hideMark/>
          </w:tcPr>
          <w:p w:rsidR="000D23F0" w:rsidRPr="00C15C1C" w:rsidRDefault="000D23F0" w:rsidP="0073484D">
            <w:pPr>
              <w:widowControl w:val="0"/>
              <w:tabs>
                <w:tab w:val="right" w:leader="underscore" w:pos="4200"/>
              </w:tabs>
              <w:jc w:val="center"/>
            </w:pPr>
            <w:r>
              <w:t xml:space="preserve">8.2. </w:t>
            </w:r>
            <w:r w:rsidRPr="00C15C1C">
              <w:t>Projekto vykdytojo atstovas</w:t>
            </w:r>
          </w:p>
        </w:tc>
      </w:tr>
      <w:tr w:rsidR="000D23F0" w:rsidRPr="00C15C1C" w:rsidTr="0073484D">
        <w:tc>
          <w:tcPr>
            <w:tcW w:w="2500" w:type="pct"/>
            <w:hideMark/>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(pareigos)</w:t>
            </w:r>
          </w:p>
        </w:tc>
        <w:tc>
          <w:tcPr>
            <w:tcW w:w="2500" w:type="pct"/>
            <w:hideMark/>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(pareigos, jeigu galima nurodyti)</w:t>
            </w:r>
          </w:p>
        </w:tc>
      </w:tr>
      <w:tr w:rsidR="000D23F0" w:rsidRPr="00C15C1C" w:rsidTr="0073484D">
        <w:tc>
          <w:tcPr>
            <w:tcW w:w="2500" w:type="pct"/>
            <w:hideMark/>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(parašas)</w:t>
            </w:r>
          </w:p>
        </w:tc>
        <w:tc>
          <w:tcPr>
            <w:tcW w:w="2500" w:type="pct"/>
            <w:hideMark/>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(parašas)</w:t>
            </w:r>
          </w:p>
        </w:tc>
      </w:tr>
      <w:tr w:rsidR="000D23F0" w:rsidRPr="00C15C1C" w:rsidTr="0073484D">
        <w:tc>
          <w:tcPr>
            <w:tcW w:w="2500" w:type="pct"/>
            <w:hideMark/>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(vardas</w:t>
            </w:r>
            <w:r>
              <w:t xml:space="preserve"> ir</w:t>
            </w:r>
            <w:r w:rsidRPr="00C15C1C">
              <w:t xml:space="preserve"> pavardė)</w:t>
            </w:r>
          </w:p>
        </w:tc>
        <w:tc>
          <w:tcPr>
            <w:tcW w:w="2500" w:type="pct"/>
          </w:tcPr>
          <w:p w:rsidR="000D23F0" w:rsidRPr="00C15C1C" w:rsidRDefault="000D23F0" w:rsidP="0073484D">
            <w:pPr>
              <w:widowControl w:val="0"/>
              <w:tabs>
                <w:tab w:val="right" w:leader="underscore" w:pos="4200"/>
              </w:tabs>
            </w:pPr>
            <w:r w:rsidRPr="00C15C1C">
              <w:tab/>
            </w:r>
          </w:p>
          <w:p w:rsidR="000D23F0" w:rsidRPr="00C15C1C" w:rsidRDefault="000D23F0" w:rsidP="0073484D">
            <w:pPr>
              <w:widowControl w:val="0"/>
              <w:tabs>
                <w:tab w:val="right" w:leader="underscore" w:pos="4200"/>
              </w:tabs>
              <w:jc w:val="center"/>
            </w:pPr>
            <w:r w:rsidRPr="00C15C1C">
              <w:t>(vardas</w:t>
            </w:r>
            <w:r>
              <w:t xml:space="preserve"> ir</w:t>
            </w:r>
            <w:r w:rsidRPr="00C15C1C">
              <w:t xml:space="preserve"> pavardė)</w:t>
            </w:r>
          </w:p>
          <w:p w:rsidR="000D23F0" w:rsidRPr="00C15C1C" w:rsidRDefault="000D23F0" w:rsidP="0073484D">
            <w:pPr>
              <w:widowControl w:val="0"/>
              <w:tabs>
                <w:tab w:val="right" w:leader="underscore" w:pos="4200"/>
              </w:tabs>
              <w:jc w:val="center"/>
            </w:pPr>
          </w:p>
        </w:tc>
      </w:tr>
      <w:tr w:rsidR="000D23F0" w:rsidTr="0073484D">
        <w:tc>
          <w:tcPr>
            <w:tcW w:w="2500" w:type="pct"/>
          </w:tcPr>
          <w:p w:rsidR="000D23F0" w:rsidRDefault="000D23F0" w:rsidP="0073484D">
            <w:pPr>
              <w:widowControl w:val="0"/>
              <w:tabs>
                <w:tab w:val="right" w:leader="underscore" w:pos="4200"/>
              </w:tabs>
              <w:jc w:val="center"/>
            </w:pPr>
          </w:p>
        </w:tc>
        <w:tc>
          <w:tcPr>
            <w:tcW w:w="2500" w:type="pct"/>
          </w:tcPr>
          <w:p w:rsidR="000D23F0" w:rsidRDefault="000D23F0" w:rsidP="00F05313">
            <w:pPr>
              <w:widowControl w:val="0"/>
              <w:tabs>
                <w:tab w:val="right" w:leader="underscore" w:pos="4200"/>
              </w:tabs>
              <w:ind w:firstLine="0"/>
            </w:pPr>
          </w:p>
        </w:tc>
      </w:tr>
    </w:tbl>
    <w:p w:rsidR="000D23F0" w:rsidRPr="00296034" w:rsidRDefault="000D23F0" w:rsidP="000D23F0">
      <w:pPr>
        <w:jc w:val="center"/>
      </w:pPr>
      <w:r>
        <w:rPr>
          <w:rFonts w:ascii="Arial" w:hAnsi="Arial"/>
          <w:sz w:val="20"/>
          <w:szCs w:val="20"/>
        </w:rPr>
        <w:t>____________________</w:t>
      </w:r>
    </w:p>
    <w:p w:rsidR="000D23F0" w:rsidRDefault="000D23F0" w:rsidP="000D23F0">
      <w:pPr>
        <w:widowControl w:val="0"/>
        <w:shd w:val="clear" w:color="auto" w:fill="FFFFFF"/>
        <w:tabs>
          <w:tab w:val="left" w:pos="1134"/>
        </w:tabs>
      </w:pPr>
    </w:p>
    <w:p w:rsidR="00EE3FBE" w:rsidRDefault="00EE3FBE" w:rsidP="00EE3FBE">
      <w:pPr>
        <w:widowControl w:val="0"/>
        <w:shd w:val="clear" w:color="auto" w:fill="FFFFFF"/>
        <w:tabs>
          <w:tab w:val="left" w:pos="1134"/>
        </w:tabs>
        <w:ind w:left="567" w:firstLine="0"/>
      </w:pPr>
    </w:p>
    <w:p w:rsidR="00EE3FBE" w:rsidRPr="00EE3FBE" w:rsidRDefault="00EE3FBE" w:rsidP="00EE3FBE">
      <w:pPr>
        <w:rPr>
          <w:lang w:eastAsia="lt-LT"/>
        </w:rPr>
      </w:pPr>
    </w:p>
    <w:p w:rsidR="00EE3FBE" w:rsidRPr="00EE3FBE" w:rsidRDefault="00EE3FBE" w:rsidP="00EE3FBE">
      <w:pPr>
        <w:rPr>
          <w:lang w:eastAsia="lt-LT"/>
        </w:rPr>
      </w:pPr>
    </w:p>
    <w:p w:rsidR="00EE3FBE" w:rsidRPr="00EE3FBE" w:rsidRDefault="00EE3FBE" w:rsidP="00EE3FBE">
      <w:pPr>
        <w:rPr>
          <w:lang w:eastAsia="lt-LT"/>
        </w:rPr>
      </w:pPr>
    </w:p>
    <w:p w:rsidR="00EE3FBE" w:rsidRPr="00EE3FBE" w:rsidRDefault="00EE3FBE" w:rsidP="00EE3FBE">
      <w:pPr>
        <w:rPr>
          <w:lang w:eastAsia="lt-LT"/>
        </w:rPr>
      </w:pPr>
    </w:p>
    <w:p w:rsidR="00EE3FBE" w:rsidRPr="00EE3FBE" w:rsidRDefault="00EE3FBE" w:rsidP="00EE3FBE">
      <w:pPr>
        <w:rPr>
          <w:lang w:eastAsia="lt-LT"/>
        </w:rPr>
      </w:pPr>
    </w:p>
    <w:p w:rsidR="00EE3FBE" w:rsidRDefault="00EE3FBE" w:rsidP="00EE3FBE">
      <w:pPr>
        <w:rPr>
          <w:lang w:eastAsia="lt-LT"/>
        </w:rPr>
      </w:pPr>
    </w:p>
    <w:p w:rsidR="00EE3FBE" w:rsidRDefault="00EE3FBE" w:rsidP="00EE3FBE">
      <w:pPr>
        <w:tabs>
          <w:tab w:val="left" w:pos="3360"/>
        </w:tabs>
        <w:rPr>
          <w:lang w:eastAsia="lt-LT"/>
        </w:rPr>
      </w:pPr>
      <w:r>
        <w:rPr>
          <w:lang w:eastAsia="lt-LT"/>
        </w:rPr>
        <w:tab/>
      </w:r>
    </w:p>
    <w:p w:rsidR="00EE3FBE" w:rsidRDefault="00EE3FBE" w:rsidP="00EE3FBE">
      <w:pPr>
        <w:tabs>
          <w:tab w:val="left" w:pos="3360"/>
        </w:tabs>
        <w:rPr>
          <w:lang w:eastAsia="lt-LT"/>
        </w:rPr>
      </w:pPr>
    </w:p>
    <w:p w:rsidR="00EE3FBE" w:rsidRDefault="00EE3FBE" w:rsidP="00EE3FBE">
      <w:pPr>
        <w:tabs>
          <w:tab w:val="left" w:pos="3360"/>
        </w:tabs>
        <w:rPr>
          <w:lang w:eastAsia="lt-LT"/>
        </w:rPr>
      </w:pPr>
    </w:p>
    <w:p w:rsidR="00EE3FBE" w:rsidRDefault="00EE3FBE" w:rsidP="00EE3FBE">
      <w:pPr>
        <w:tabs>
          <w:tab w:val="left" w:pos="3360"/>
        </w:tabs>
        <w:rPr>
          <w:lang w:eastAsia="lt-LT"/>
        </w:rPr>
      </w:pPr>
    </w:p>
    <w:p w:rsidR="00EE3FBE" w:rsidRDefault="00EE3FBE" w:rsidP="00EE3FBE">
      <w:pPr>
        <w:tabs>
          <w:tab w:val="left" w:pos="3360"/>
        </w:tabs>
        <w:rPr>
          <w:lang w:eastAsia="lt-LT"/>
        </w:rPr>
      </w:pPr>
    </w:p>
    <w:p w:rsidR="00F01AAB" w:rsidRPr="00EE3FBE" w:rsidRDefault="00EE3FBE" w:rsidP="00EE3FBE">
      <w:pPr>
        <w:tabs>
          <w:tab w:val="left" w:pos="3360"/>
        </w:tabs>
        <w:rPr>
          <w:lang w:eastAsia="lt-LT"/>
        </w:rPr>
        <w:sectPr w:rsidR="00F01AAB" w:rsidRPr="00EE3FBE" w:rsidSect="00F05313">
          <w:pgSz w:w="11906" w:h="16838"/>
          <w:pgMar w:top="1701" w:right="567" w:bottom="1134" w:left="1701" w:header="567" w:footer="567" w:gutter="0"/>
          <w:cols w:space="1296"/>
          <w:titlePg/>
          <w:docGrid w:linePitch="360"/>
        </w:sectPr>
      </w:pPr>
      <w:r>
        <w:rPr>
          <w:lang w:eastAsia="lt-LT"/>
        </w:rPr>
        <w:tab/>
      </w: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Default="00792471" w:rsidP="00792471">
      <w:pPr>
        <w:jc w:val="center"/>
        <w:rPr>
          <w:rFonts w:eastAsia="Times New Roman"/>
          <w:b/>
          <w:lang w:eastAsia="lt-LT"/>
        </w:rPr>
      </w:pPr>
    </w:p>
    <w:p w:rsidR="00792471" w:rsidRPr="00792471" w:rsidRDefault="00792471" w:rsidP="00792471">
      <w:pPr>
        <w:jc w:val="center"/>
        <w:rPr>
          <w:rFonts w:eastAsia="Times New Roman"/>
          <w:b/>
          <w:lang w:eastAsia="lt-LT"/>
        </w:rPr>
      </w:pPr>
    </w:p>
    <w:p w:rsidR="0055736C" w:rsidRDefault="0055736C" w:rsidP="00792471">
      <w:pPr>
        <w:jc w:val="left"/>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55736C" w:rsidRDefault="0055736C" w:rsidP="00B30FB7">
      <w:pPr>
        <w:rPr>
          <w:lang w:eastAsia="lt-LT"/>
        </w:rPr>
      </w:pPr>
    </w:p>
    <w:p w:rsidR="00674B85" w:rsidRPr="00665F58" w:rsidRDefault="00800DCC" w:rsidP="00517473">
      <w:pPr>
        <w:rPr>
          <w:lang w:eastAsia="lt-LT"/>
        </w:rPr>
      </w:pPr>
      <w:r w:rsidRPr="00665F58">
        <w:rPr>
          <w:lang w:eastAsia="lt-LT"/>
        </w:rPr>
        <w:t xml:space="preserve"> </w:t>
      </w:r>
    </w:p>
    <w:p w:rsidR="0016111B" w:rsidRPr="00665F58" w:rsidRDefault="0016111B" w:rsidP="00B30FB7"/>
    <w:sectPr w:rsidR="0016111B" w:rsidRPr="00665F58" w:rsidSect="00F053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56" w:rsidRDefault="00271B56" w:rsidP="00B30FB7">
      <w:r>
        <w:separator/>
      </w:r>
    </w:p>
    <w:p w:rsidR="00271B56" w:rsidRDefault="00271B56" w:rsidP="00B30FB7"/>
    <w:p w:rsidR="00271B56" w:rsidRDefault="00271B56" w:rsidP="00B30FB7"/>
  </w:endnote>
  <w:endnote w:type="continuationSeparator" w:id="0">
    <w:p w:rsidR="00271B56" w:rsidRDefault="00271B56" w:rsidP="00B30FB7">
      <w:r>
        <w:continuationSeparator/>
      </w:r>
    </w:p>
    <w:p w:rsidR="00271B56" w:rsidRDefault="00271B56" w:rsidP="00B30FB7"/>
    <w:p w:rsidR="00271B56" w:rsidRDefault="00271B5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56" w:rsidRDefault="00271B56" w:rsidP="00B30FB7">
      <w:r>
        <w:separator/>
      </w:r>
    </w:p>
    <w:p w:rsidR="00271B56" w:rsidRDefault="00271B56" w:rsidP="00B30FB7"/>
    <w:p w:rsidR="00271B56" w:rsidRDefault="00271B56" w:rsidP="00B30FB7"/>
  </w:footnote>
  <w:footnote w:type="continuationSeparator" w:id="0">
    <w:p w:rsidR="00271B56" w:rsidRDefault="00271B56" w:rsidP="00B30FB7">
      <w:r>
        <w:continuationSeparator/>
      </w:r>
    </w:p>
    <w:p w:rsidR="00271B56" w:rsidRDefault="00271B56" w:rsidP="00B30FB7"/>
    <w:p w:rsidR="00271B56" w:rsidRDefault="00271B56"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33649"/>
      <w:docPartObj>
        <w:docPartGallery w:val="Page Numbers (Top of Page)"/>
        <w:docPartUnique/>
      </w:docPartObj>
    </w:sdtPr>
    <w:sdtEndPr/>
    <w:sdtContent>
      <w:p w:rsidR="004B6986" w:rsidRDefault="004B6986" w:rsidP="009502BD">
        <w:pPr>
          <w:pStyle w:val="Header"/>
          <w:tabs>
            <w:tab w:val="clear" w:pos="4819"/>
          </w:tabs>
          <w:ind w:firstLine="0"/>
          <w:jc w:val="center"/>
        </w:pPr>
        <w:r>
          <w:fldChar w:fldCharType="begin"/>
        </w:r>
        <w:r>
          <w:instrText>PAGE   \* MERGEFORMAT</w:instrText>
        </w:r>
        <w:r>
          <w:fldChar w:fldCharType="separate"/>
        </w:r>
        <w:r w:rsidR="00CC2590">
          <w:rPr>
            <w:noProof/>
          </w:rPr>
          <w:t>2</w:t>
        </w:r>
        <w:r>
          <w:fldChar w:fldCharType="end"/>
        </w:r>
      </w:p>
    </w:sdtContent>
  </w:sdt>
  <w:p w:rsidR="004B6986" w:rsidRDefault="004B69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6" w:rsidRDefault="004B6986" w:rsidP="00FB5E5D">
    <w:pPr>
      <w:pStyle w:val="Default"/>
    </w:pPr>
  </w:p>
  <w:p w:rsidR="004B6986" w:rsidRPr="0055736C" w:rsidRDefault="004B6986" w:rsidP="0055736C">
    <w:pPr>
      <w:pStyle w:val="Default"/>
      <w:jc w:val="right"/>
      <w:rPr>
        <w:b/>
        <w:sz w:val="23"/>
        <w:szCs w:val="23"/>
      </w:rPr>
    </w:pPr>
    <w:r>
      <w:rPr>
        <w:b/>
      </w:rPr>
      <w:t xml:space="preserve">Projektas </w:t>
    </w:r>
    <w:r w:rsidRPr="0055736C">
      <w:rPr>
        <w:b/>
      </w:rPr>
      <w:t xml:space="preserve"> </w:t>
    </w:r>
    <w:r w:rsidRPr="0055736C">
      <w:rPr>
        <w:b/>
        <w:sz w:val="23"/>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3">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5">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6">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21962D62"/>
    <w:multiLevelType w:val="hybridMultilevel"/>
    <w:tmpl w:val="91B07CF0"/>
    <w:lvl w:ilvl="0" w:tplc="3A5EB070">
      <w:start w:val="31"/>
      <w:numFmt w:val="decimal"/>
      <w:lvlText w:val="%1."/>
      <w:lvlJc w:val="left"/>
      <w:pPr>
        <w:ind w:left="1353"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9"/>
  </w:num>
  <w:num w:numId="3">
    <w:abstractNumId w:val="8"/>
  </w:num>
  <w:num w:numId="4">
    <w:abstractNumId w:val="10"/>
  </w:num>
  <w:num w:numId="5">
    <w:abstractNumId w:val="0"/>
  </w:num>
  <w:num w:numId="6">
    <w:abstractNumId w:val="18"/>
  </w:num>
  <w:num w:numId="7">
    <w:abstractNumId w:val="14"/>
  </w:num>
  <w:num w:numId="8">
    <w:abstractNumId w:val="17"/>
  </w:num>
  <w:num w:numId="9">
    <w:abstractNumId w:val="1"/>
  </w:num>
  <w:num w:numId="10">
    <w:abstractNumId w:val="12"/>
  </w:num>
  <w:num w:numId="11">
    <w:abstractNumId w:val="3"/>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 w:numId="18">
    <w:abstractNumId w:val="16"/>
  </w:num>
  <w:num w:numId="19">
    <w:abstractNumId w:val="11"/>
  </w:num>
  <w:num w:numId="20">
    <w:abstractNumId w:val="15"/>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0C"/>
    <w:rsid w:val="0000148E"/>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2EF0"/>
    <w:rsid w:val="0003739D"/>
    <w:rsid w:val="00037A1A"/>
    <w:rsid w:val="00040811"/>
    <w:rsid w:val="00040A08"/>
    <w:rsid w:val="00041B03"/>
    <w:rsid w:val="00043383"/>
    <w:rsid w:val="0004349E"/>
    <w:rsid w:val="000441F4"/>
    <w:rsid w:val="00044C92"/>
    <w:rsid w:val="00046A6F"/>
    <w:rsid w:val="000471DA"/>
    <w:rsid w:val="00047313"/>
    <w:rsid w:val="00054FC1"/>
    <w:rsid w:val="00055FC4"/>
    <w:rsid w:val="0006015D"/>
    <w:rsid w:val="00061ABF"/>
    <w:rsid w:val="000623F3"/>
    <w:rsid w:val="00063893"/>
    <w:rsid w:val="00064A30"/>
    <w:rsid w:val="00067EDC"/>
    <w:rsid w:val="00070923"/>
    <w:rsid w:val="00070BE9"/>
    <w:rsid w:val="00070C0B"/>
    <w:rsid w:val="0007140E"/>
    <w:rsid w:val="000729EB"/>
    <w:rsid w:val="00072D16"/>
    <w:rsid w:val="00073CE2"/>
    <w:rsid w:val="00073E90"/>
    <w:rsid w:val="0008230C"/>
    <w:rsid w:val="000829E9"/>
    <w:rsid w:val="0008426D"/>
    <w:rsid w:val="0008429C"/>
    <w:rsid w:val="00086C29"/>
    <w:rsid w:val="00086D87"/>
    <w:rsid w:val="0009082C"/>
    <w:rsid w:val="00090862"/>
    <w:rsid w:val="0009189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B68"/>
    <w:rsid w:val="000B0F95"/>
    <w:rsid w:val="000B11E0"/>
    <w:rsid w:val="000B1803"/>
    <w:rsid w:val="000B1D06"/>
    <w:rsid w:val="000B2E89"/>
    <w:rsid w:val="000B357C"/>
    <w:rsid w:val="000B3E3D"/>
    <w:rsid w:val="000B424C"/>
    <w:rsid w:val="000B4D7C"/>
    <w:rsid w:val="000C1E17"/>
    <w:rsid w:val="000C4869"/>
    <w:rsid w:val="000C4ACF"/>
    <w:rsid w:val="000C63E6"/>
    <w:rsid w:val="000D1990"/>
    <w:rsid w:val="000D23F0"/>
    <w:rsid w:val="000D3468"/>
    <w:rsid w:val="000D4619"/>
    <w:rsid w:val="000D5C67"/>
    <w:rsid w:val="000D7C4A"/>
    <w:rsid w:val="000E1239"/>
    <w:rsid w:val="000E54C0"/>
    <w:rsid w:val="000E6614"/>
    <w:rsid w:val="000E781F"/>
    <w:rsid w:val="000F0240"/>
    <w:rsid w:val="000F0977"/>
    <w:rsid w:val="000F1F5F"/>
    <w:rsid w:val="000F23B1"/>
    <w:rsid w:val="000F4D5D"/>
    <w:rsid w:val="000F7FC5"/>
    <w:rsid w:val="00102879"/>
    <w:rsid w:val="00104E51"/>
    <w:rsid w:val="0010544A"/>
    <w:rsid w:val="00106073"/>
    <w:rsid w:val="001067B9"/>
    <w:rsid w:val="00113F60"/>
    <w:rsid w:val="00114D71"/>
    <w:rsid w:val="00115D71"/>
    <w:rsid w:val="00117409"/>
    <w:rsid w:val="0011749C"/>
    <w:rsid w:val="0011773E"/>
    <w:rsid w:val="00122315"/>
    <w:rsid w:val="0012358E"/>
    <w:rsid w:val="00123B93"/>
    <w:rsid w:val="00125E12"/>
    <w:rsid w:val="00127356"/>
    <w:rsid w:val="00127640"/>
    <w:rsid w:val="00130511"/>
    <w:rsid w:val="001317DD"/>
    <w:rsid w:val="00131FF7"/>
    <w:rsid w:val="001325B2"/>
    <w:rsid w:val="00132F14"/>
    <w:rsid w:val="00134413"/>
    <w:rsid w:val="00134D85"/>
    <w:rsid w:val="001356B2"/>
    <w:rsid w:val="0013722E"/>
    <w:rsid w:val="00140C96"/>
    <w:rsid w:val="00141100"/>
    <w:rsid w:val="001424A0"/>
    <w:rsid w:val="00144B17"/>
    <w:rsid w:val="00147CD8"/>
    <w:rsid w:val="0015064E"/>
    <w:rsid w:val="00151192"/>
    <w:rsid w:val="00151243"/>
    <w:rsid w:val="00153D84"/>
    <w:rsid w:val="00156CC3"/>
    <w:rsid w:val="00156CC8"/>
    <w:rsid w:val="00160ED2"/>
    <w:rsid w:val="0016111B"/>
    <w:rsid w:val="0016196E"/>
    <w:rsid w:val="00163B69"/>
    <w:rsid w:val="0016442C"/>
    <w:rsid w:val="001648A1"/>
    <w:rsid w:val="00165C72"/>
    <w:rsid w:val="00170D3F"/>
    <w:rsid w:val="00171433"/>
    <w:rsid w:val="0017184B"/>
    <w:rsid w:val="0017283F"/>
    <w:rsid w:val="00172E5B"/>
    <w:rsid w:val="00173B8B"/>
    <w:rsid w:val="00173FA6"/>
    <w:rsid w:val="00174ED9"/>
    <w:rsid w:val="00175797"/>
    <w:rsid w:val="00175826"/>
    <w:rsid w:val="00176D62"/>
    <w:rsid w:val="00181010"/>
    <w:rsid w:val="00182543"/>
    <w:rsid w:val="0018255A"/>
    <w:rsid w:val="00182907"/>
    <w:rsid w:val="00186CCD"/>
    <w:rsid w:val="0018705C"/>
    <w:rsid w:val="00187135"/>
    <w:rsid w:val="00187A02"/>
    <w:rsid w:val="00191953"/>
    <w:rsid w:val="0019305A"/>
    <w:rsid w:val="00193CBB"/>
    <w:rsid w:val="0019450A"/>
    <w:rsid w:val="00195490"/>
    <w:rsid w:val="00196008"/>
    <w:rsid w:val="00196A1E"/>
    <w:rsid w:val="00196E65"/>
    <w:rsid w:val="001A5962"/>
    <w:rsid w:val="001B117B"/>
    <w:rsid w:val="001B28F4"/>
    <w:rsid w:val="001B2ABF"/>
    <w:rsid w:val="001B4A70"/>
    <w:rsid w:val="001B4BD8"/>
    <w:rsid w:val="001B5392"/>
    <w:rsid w:val="001C036E"/>
    <w:rsid w:val="001C250C"/>
    <w:rsid w:val="001C4FA5"/>
    <w:rsid w:val="001C69F7"/>
    <w:rsid w:val="001C7388"/>
    <w:rsid w:val="001C7AB2"/>
    <w:rsid w:val="001D0A5B"/>
    <w:rsid w:val="001D0FC1"/>
    <w:rsid w:val="001D1C90"/>
    <w:rsid w:val="001D3DA5"/>
    <w:rsid w:val="001D69FC"/>
    <w:rsid w:val="001D710E"/>
    <w:rsid w:val="001D7D1F"/>
    <w:rsid w:val="001E4E7F"/>
    <w:rsid w:val="001E589B"/>
    <w:rsid w:val="001E6299"/>
    <w:rsid w:val="001E6D8B"/>
    <w:rsid w:val="001E7E47"/>
    <w:rsid w:val="001F006B"/>
    <w:rsid w:val="001F00FA"/>
    <w:rsid w:val="001F11B1"/>
    <w:rsid w:val="001F1DD6"/>
    <w:rsid w:val="001F2463"/>
    <w:rsid w:val="001F2AD4"/>
    <w:rsid w:val="001F4BD6"/>
    <w:rsid w:val="001F5E41"/>
    <w:rsid w:val="001F662F"/>
    <w:rsid w:val="001F6BD6"/>
    <w:rsid w:val="001F6D9E"/>
    <w:rsid w:val="0020045E"/>
    <w:rsid w:val="00201736"/>
    <w:rsid w:val="0020212E"/>
    <w:rsid w:val="002037A6"/>
    <w:rsid w:val="002044EB"/>
    <w:rsid w:val="00204BD5"/>
    <w:rsid w:val="00205EAF"/>
    <w:rsid w:val="00207B7C"/>
    <w:rsid w:val="00211EE5"/>
    <w:rsid w:val="0021231A"/>
    <w:rsid w:val="00213161"/>
    <w:rsid w:val="00213A4F"/>
    <w:rsid w:val="0021704A"/>
    <w:rsid w:val="00217458"/>
    <w:rsid w:val="00217EA1"/>
    <w:rsid w:val="00222D9F"/>
    <w:rsid w:val="002235E4"/>
    <w:rsid w:val="00232B44"/>
    <w:rsid w:val="00232CAF"/>
    <w:rsid w:val="00232DA7"/>
    <w:rsid w:val="0023305D"/>
    <w:rsid w:val="00233F49"/>
    <w:rsid w:val="002437FF"/>
    <w:rsid w:val="0024451E"/>
    <w:rsid w:val="00245121"/>
    <w:rsid w:val="00245C96"/>
    <w:rsid w:val="00245FAB"/>
    <w:rsid w:val="0024608F"/>
    <w:rsid w:val="002513CF"/>
    <w:rsid w:val="002515A3"/>
    <w:rsid w:val="00252B4A"/>
    <w:rsid w:val="002544CA"/>
    <w:rsid w:val="002548E6"/>
    <w:rsid w:val="00254986"/>
    <w:rsid w:val="00255514"/>
    <w:rsid w:val="00256C59"/>
    <w:rsid w:val="002626C6"/>
    <w:rsid w:val="0026561F"/>
    <w:rsid w:val="00265A50"/>
    <w:rsid w:val="00265C6A"/>
    <w:rsid w:val="00266411"/>
    <w:rsid w:val="00271B56"/>
    <w:rsid w:val="00271E9C"/>
    <w:rsid w:val="00273875"/>
    <w:rsid w:val="00274801"/>
    <w:rsid w:val="00276B93"/>
    <w:rsid w:val="002812BF"/>
    <w:rsid w:val="0028162C"/>
    <w:rsid w:val="002821D1"/>
    <w:rsid w:val="00282F50"/>
    <w:rsid w:val="002841C5"/>
    <w:rsid w:val="00284DC2"/>
    <w:rsid w:val="002850FD"/>
    <w:rsid w:val="00285123"/>
    <w:rsid w:val="00285BEA"/>
    <w:rsid w:val="00286518"/>
    <w:rsid w:val="002875B4"/>
    <w:rsid w:val="00290CD5"/>
    <w:rsid w:val="00291667"/>
    <w:rsid w:val="00293616"/>
    <w:rsid w:val="00293665"/>
    <w:rsid w:val="002958F9"/>
    <w:rsid w:val="002961A9"/>
    <w:rsid w:val="002965F2"/>
    <w:rsid w:val="00297665"/>
    <w:rsid w:val="002A0522"/>
    <w:rsid w:val="002A55F9"/>
    <w:rsid w:val="002B0932"/>
    <w:rsid w:val="002B26B2"/>
    <w:rsid w:val="002B280F"/>
    <w:rsid w:val="002B2829"/>
    <w:rsid w:val="002B2B7B"/>
    <w:rsid w:val="002B3841"/>
    <w:rsid w:val="002B4744"/>
    <w:rsid w:val="002B568D"/>
    <w:rsid w:val="002B603C"/>
    <w:rsid w:val="002B616D"/>
    <w:rsid w:val="002C23CD"/>
    <w:rsid w:val="002C2698"/>
    <w:rsid w:val="002C38BC"/>
    <w:rsid w:val="002C501E"/>
    <w:rsid w:val="002C50A6"/>
    <w:rsid w:val="002C5522"/>
    <w:rsid w:val="002C5FE8"/>
    <w:rsid w:val="002C75E6"/>
    <w:rsid w:val="002D2250"/>
    <w:rsid w:val="002D227E"/>
    <w:rsid w:val="002D5003"/>
    <w:rsid w:val="002D52FB"/>
    <w:rsid w:val="002E05AA"/>
    <w:rsid w:val="002E0DEF"/>
    <w:rsid w:val="002E1ECB"/>
    <w:rsid w:val="002E2838"/>
    <w:rsid w:val="002E3715"/>
    <w:rsid w:val="002E42FF"/>
    <w:rsid w:val="002E50EA"/>
    <w:rsid w:val="002E58BD"/>
    <w:rsid w:val="002E5EAE"/>
    <w:rsid w:val="002E5FB8"/>
    <w:rsid w:val="002E6CDB"/>
    <w:rsid w:val="002F5B2F"/>
    <w:rsid w:val="002F61A3"/>
    <w:rsid w:val="00303C5D"/>
    <w:rsid w:val="003043BF"/>
    <w:rsid w:val="00304E50"/>
    <w:rsid w:val="003067E0"/>
    <w:rsid w:val="003068DE"/>
    <w:rsid w:val="00306B8E"/>
    <w:rsid w:val="00310579"/>
    <w:rsid w:val="00310642"/>
    <w:rsid w:val="00312DC2"/>
    <w:rsid w:val="00313EFE"/>
    <w:rsid w:val="00314EEE"/>
    <w:rsid w:val="00317B95"/>
    <w:rsid w:val="00321720"/>
    <w:rsid w:val="003220B3"/>
    <w:rsid w:val="00322CF7"/>
    <w:rsid w:val="00323FF9"/>
    <w:rsid w:val="003263D3"/>
    <w:rsid w:val="00327E97"/>
    <w:rsid w:val="00333482"/>
    <w:rsid w:val="00333A3C"/>
    <w:rsid w:val="00335140"/>
    <w:rsid w:val="00336413"/>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82F"/>
    <w:rsid w:val="00374B74"/>
    <w:rsid w:val="00375881"/>
    <w:rsid w:val="00376B95"/>
    <w:rsid w:val="00380D5E"/>
    <w:rsid w:val="003818AE"/>
    <w:rsid w:val="00383284"/>
    <w:rsid w:val="003837FA"/>
    <w:rsid w:val="00383DA1"/>
    <w:rsid w:val="003874ED"/>
    <w:rsid w:val="0038759B"/>
    <w:rsid w:val="0039208F"/>
    <w:rsid w:val="003937B3"/>
    <w:rsid w:val="00393EBD"/>
    <w:rsid w:val="00395E80"/>
    <w:rsid w:val="00396933"/>
    <w:rsid w:val="00397C1A"/>
    <w:rsid w:val="00397ED0"/>
    <w:rsid w:val="003A0654"/>
    <w:rsid w:val="003A323E"/>
    <w:rsid w:val="003A39CB"/>
    <w:rsid w:val="003A4AEE"/>
    <w:rsid w:val="003B0475"/>
    <w:rsid w:val="003B0912"/>
    <w:rsid w:val="003B1312"/>
    <w:rsid w:val="003B2678"/>
    <w:rsid w:val="003B40FD"/>
    <w:rsid w:val="003C0061"/>
    <w:rsid w:val="003C289A"/>
    <w:rsid w:val="003C5A71"/>
    <w:rsid w:val="003C676F"/>
    <w:rsid w:val="003C6839"/>
    <w:rsid w:val="003C708D"/>
    <w:rsid w:val="003D1695"/>
    <w:rsid w:val="003D1D57"/>
    <w:rsid w:val="003D1D99"/>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1176"/>
    <w:rsid w:val="003F2676"/>
    <w:rsid w:val="003F3968"/>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391B"/>
    <w:rsid w:val="004250F4"/>
    <w:rsid w:val="00426B9B"/>
    <w:rsid w:val="00427D68"/>
    <w:rsid w:val="00430202"/>
    <w:rsid w:val="004302E6"/>
    <w:rsid w:val="00430D62"/>
    <w:rsid w:val="00431B87"/>
    <w:rsid w:val="00432ABF"/>
    <w:rsid w:val="00432C85"/>
    <w:rsid w:val="00432E23"/>
    <w:rsid w:val="004334C8"/>
    <w:rsid w:val="00434686"/>
    <w:rsid w:val="00436ED8"/>
    <w:rsid w:val="00442D66"/>
    <w:rsid w:val="00443FEB"/>
    <w:rsid w:val="00446891"/>
    <w:rsid w:val="00447065"/>
    <w:rsid w:val="0044763B"/>
    <w:rsid w:val="00451247"/>
    <w:rsid w:val="00453877"/>
    <w:rsid w:val="00454437"/>
    <w:rsid w:val="00454EB0"/>
    <w:rsid w:val="0045587C"/>
    <w:rsid w:val="004563E6"/>
    <w:rsid w:val="00456F07"/>
    <w:rsid w:val="00463857"/>
    <w:rsid w:val="00463D05"/>
    <w:rsid w:val="00464558"/>
    <w:rsid w:val="004667A3"/>
    <w:rsid w:val="00466DE9"/>
    <w:rsid w:val="004678A7"/>
    <w:rsid w:val="0047056F"/>
    <w:rsid w:val="00471136"/>
    <w:rsid w:val="00471942"/>
    <w:rsid w:val="00472A44"/>
    <w:rsid w:val="00475790"/>
    <w:rsid w:val="004761ED"/>
    <w:rsid w:val="004766D3"/>
    <w:rsid w:val="004803A1"/>
    <w:rsid w:val="00482196"/>
    <w:rsid w:val="00484488"/>
    <w:rsid w:val="00484B80"/>
    <w:rsid w:val="00484E6D"/>
    <w:rsid w:val="004857C5"/>
    <w:rsid w:val="004875E3"/>
    <w:rsid w:val="00490812"/>
    <w:rsid w:val="00491AD0"/>
    <w:rsid w:val="0049376D"/>
    <w:rsid w:val="00495887"/>
    <w:rsid w:val="004968B5"/>
    <w:rsid w:val="0049776C"/>
    <w:rsid w:val="00497E8E"/>
    <w:rsid w:val="004A05A6"/>
    <w:rsid w:val="004A1226"/>
    <w:rsid w:val="004A3055"/>
    <w:rsid w:val="004A431D"/>
    <w:rsid w:val="004A4F76"/>
    <w:rsid w:val="004A580B"/>
    <w:rsid w:val="004A66ED"/>
    <w:rsid w:val="004A6E97"/>
    <w:rsid w:val="004B0E1B"/>
    <w:rsid w:val="004B397B"/>
    <w:rsid w:val="004B6986"/>
    <w:rsid w:val="004B7422"/>
    <w:rsid w:val="004B74D9"/>
    <w:rsid w:val="004B7F3A"/>
    <w:rsid w:val="004C02E5"/>
    <w:rsid w:val="004C201E"/>
    <w:rsid w:val="004C2A39"/>
    <w:rsid w:val="004C3B22"/>
    <w:rsid w:val="004C5AA1"/>
    <w:rsid w:val="004C77FC"/>
    <w:rsid w:val="004D0A06"/>
    <w:rsid w:val="004D2639"/>
    <w:rsid w:val="004D2B39"/>
    <w:rsid w:val="004D472F"/>
    <w:rsid w:val="004D63AF"/>
    <w:rsid w:val="004D7975"/>
    <w:rsid w:val="004F143B"/>
    <w:rsid w:val="004F1C04"/>
    <w:rsid w:val="004F417E"/>
    <w:rsid w:val="004F44F4"/>
    <w:rsid w:val="004F54A8"/>
    <w:rsid w:val="004F5CAD"/>
    <w:rsid w:val="004F6C2E"/>
    <w:rsid w:val="004F7EC5"/>
    <w:rsid w:val="0050012B"/>
    <w:rsid w:val="00500EB5"/>
    <w:rsid w:val="00501438"/>
    <w:rsid w:val="00503145"/>
    <w:rsid w:val="00504492"/>
    <w:rsid w:val="00507223"/>
    <w:rsid w:val="005106C5"/>
    <w:rsid w:val="005114CA"/>
    <w:rsid w:val="00512019"/>
    <w:rsid w:val="00513802"/>
    <w:rsid w:val="005155FA"/>
    <w:rsid w:val="005163CE"/>
    <w:rsid w:val="00517473"/>
    <w:rsid w:val="005241C7"/>
    <w:rsid w:val="00524AFE"/>
    <w:rsid w:val="00526105"/>
    <w:rsid w:val="00526A36"/>
    <w:rsid w:val="005307E6"/>
    <w:rsid w:val="00530C83"/>
    <w:rsid w:val="00530E37"/>
    <w:rsid w:val="005313B0"/>
    <w:rsid w:val="0054263D"/>
    <w:rsid w:val="005426B7"/>
    <w:rsid w:val="005432FA"/>
    <w:rsid w:val="00543EFE"/>
    <w:rsid w:val="0054422D"/>
    <w:rsid w:val="005444A8"/>
    <w:rsid w:val="005468E4"/>
    <w:rsid w:val="00546BA9"/>
    <w:rsid w:val="005500D6"/>
    <w:rsid w:val="0055014E"/>
    <w:rsid w:val="005503BF"/>
    <w:rsid w:val="00551C56"/>
    <w:rsid w:val="00551CEF"/>
    <w:rsid w:val="00551F20"/>
    <w:rsid w:val="005528BC"/>
    <w:rsid w:val="00554342"/>
    <w:rsid w:val="00554917"/>
    <w:rsid w:val="00556767"/>
    <w:rsid w:val="0055736C"/>
    <w:rsid w:val="00557C49"/>
    <w:rsid w:val="00557C8A"/>
    <w:rsid w:val="00561135"/>
    <w:rsid w:val="00562DEB"/>
    <w:rsid w:val="00563F63"/>
    <w:rsid w:val="00566F7A"/>
    <w:rsid w:val="00571316"/>
    <w:rsid w:val="00572CE6"/>
    <w:rsid w:val="00572E73"/>
    <w:rsid w:val="00574FEA"/>
    <w:rsid w:val="005764D7"/>
    <w:rsid w:val="00577000"/>
    <w:rsid w:val="005775EA"/>
    <w:rsid w:val="00580E9F"/>
    <w:rsid w:val="00581B71"/>
    <w:rsid w:val="00582C48"/>
    <w:rsid w:val="00582EDF"/>
    <w:rsid w:val="00584AFD"/>
    <w:rsid w:val="0058540C"/>
    <w:rsid w:val="0058572A"/>
    <w:rsid w:val="00587127"/>
    <w:rsid w:val="0058765E"/>
    <w:rsid w:val="00591503"/>
    <w:rsid w:val="00592B99"/>
    <w:rsid w:val="0059462E"/>
    <w:rsid w:val="0059785D"/>
    <w:rsid w:val="005A2133"/>
    <w:rsid w:val="005A3726"/>
    <w:rsid w:val="005A59CC"/>
    <w:rsid w:val="005B3975"/>
    <w:rsid w:val="005B4F55"/>
    <w:rsid w:val="005B69B3"/>
    <w:rsid w:val="005B7056"/>
    <w:rsid w:val="005B7B76"/>
    <w:rsid w:val="005C0844"/>
    <w:rsid w:val="005C574B"/>
    <w:rsid w:val="005D0730"/>
    <w:rsid w:val="005D0BFF"/>
    <w:rsid w:val="005D1027"/>
    <w:rsid w:val="005D26F0"/>
    <w:rsid w:val="005D3362"/>
    <w:rsid w:val="005D3C3B"/>
    <w:rsid w:val="005D4CA4"/>
    <w:rsid w:val="005D708F"/>
    <w:rsid w:val="005F2FBE"/>
    <w:rsid w:val="005F4FB2"/>
    <w:rsid w:val="005F544F"/>
    <w:rsid w:val="005F64D0"/>
    <w:rsid w:val="005F66C2"/>
    <w:rsid w:val="005F6DDA"/>
    <w:rsid w:val="005F7E7B"/>
    <w:rsid w:val="0060236B"/>
    <w:rsid w:val="00602F3D"/>
    <w:rsid w:val="00604BFC"/>
    <w:rsid w:val="00604C5B"/>
    <w:rsid w:val="00605351"/>
    <w:rsid w:val="0061070B"/>
    <w:rsid w:val="00610C3A"/>
    <w:rsid w:val="006128A6"/>
    <w:rsid w:val="00612C97"/>
    <w:rsid w:val="00613702"/>
    <w:rsid w:val="00620A62"/>
    <w:rsid w:val="0062248E"/>
    <w:rsid w:val="00624761"/>
    <w:rsid w:val="00624BE0"/>
    <w:rsid w:val="00626B19"/>
    <w:rsid w:val="00627A1C"/>
    <w:rsid w:val="0063145C"/>
    <w:rsid w:val="00632079"/>
    <w:rsid w:val="00634174"/>
    <w:rsid w:val="00634FD0"/>
    <w:rsid w:val="0063551E"/>
    <w:rsid w:val="006363C1"/>
    <w:rsid w:val="006365C7"/>
    <w:rsid w:val="00637274"/>
    <w:rsid w:val="006402DD"/>
    <w:rsid w:val="006405D7"/>
    <w:rsid w:val="00641249"/>
    <w:rsid w:val="00641ED5"/>
    <w:rsid w:val="00644024"/>
    <w:rsid w:val="0064411C"/>
    <w:rsid w:val="00644482"/>
    <w:rsid w:val="00644D97"/>
    <w:rsid w:val="00646B06"/>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003"/>
    <w:rsid w:val="006854D7"/>
    <w:rsid w:val="006863BE"/>
    <w:rsid w:val="006870F1"/>
    <w:rsid w:val="00694FCF"/>
    <w:rsid w:val="00695386"/>
    <w:rsid w:val="006959C5"/>
    <w:rsid w:val="00697538"/>
    <w:rsid w:val="0069791F"/>
    <w:rsid w:val="00697E65"/>
    <w:rsid w:val="006A008F"/>
    <w:rsid w:val="006A0D0F"/>
    <w:rsid w:val="006A20A2"/>
    <w:rsid w:val="006A4EF4"/>
    <w:rsid w:val="006A4FD6"/>
    <w:rsid w:val="006A5D74"/>
    <w:rsid w:val="006A61EC"/>
    <w:rsid w:val="006A65C0"/>
    <w:rsid w:val="006B0AE8"/>
    <w:rsid w:val="006B49F7"/>
    <w:rsid w:val="006B5170"/>
    <w:rsid w:val="006C09F2"/>
    <w:rsid w:val="006C1F2C"/>
    <w:rsid w:val="006C2F18"/>
    <w:rsid w:val="006C3B42"/>
    <w:rsid w:val="006C51E5"/>
    <w:rsid w:val="006C65C2"/>
    <w:rsid w:val="006C7BE3"/>
    <w:rsid w:val="006C7E32"/>
    <w:rsid w:val="006D08A3"/>
    <w:rsid w:val="006D1CAC"/>
    <w:rsid w:val="006D3F26"/>
    <w:rsid w:val="006D524F"/>
    <w:rsid w:val="006D52E3"/>
    <w:rsid w:val="006D562B"/>
    <w:rsid w:val="006D60A1"/>
    <w:rsid w:val="006D7951"/>
    <w:rsid w:val="006E0364"/>
    <w:rsid w:val="006E07FD"/>
    <w:rsid w:val="006E08AE"/>
    <w:rsid w:val="006E1824"/>
    <w:rsid w:val="006E45AF"/>
    <w:rsid w:val="006E5357"/>
    <w:rsid w:val="006E77B6"/>
    <w:rsid w:val="006F0018"/>
    <w:rsid w:val="006F060F"/>
    <w:rsid w:val="006F0D2A"/>
    <w:rsid w:val="006F386D"/>
    <w:rsid w:val="006F46E1"/>
    <w:rsid w:val="006F580B"/>
    <w:rsid w:val="006F5847"/>
    <w:rsid w:val="006F692D"/>
    <w:rsid w:val="006F6A92"/>
    <w:rsid w:val="006F7BFC"/>
    <w:rsid w:val="006F7F17"/>
    <w:rsid w:val="00700488"/>
    <w:rsid w:val="00701E71"/>
    <w:rsid w:val="00710C62"/>
    <w:rsid w:val="00713279"/>
    <w:rsid w:val="0071358F"/>
    <w:rsid w:val="00713719"/>
    <w:rsid w:val="00713952"/>
    <w:rsid w:val="007219D9"/>
    <w:rsid w:val="00721A68"/>
    <w:rsid w:val="00722384"/>
    <w:rsid w:val="00722764"/>
    <w:rsid w:val="00724C40"/>
    <w:rsid w:val="00725A74"/>
    <w:rsid w:val="00730545"/>
    <w:rsid w:val="00730887"/>
    <w:rsid w:val="00730A4D"/>
    <w:rsid w:val="007339CD"/>
    <w:rsid w:val="0073484D"/>
    <w:rsid w:val="00735134"/>
    <w:rsid w:val="00736DBD"/>
    <w:rsid w:val="00737075"/>
    <w:rsid w:val="00737838"/>
    <w:rsid w:val="00742C25"/>
    <w:rsid w:val="0074335F"/>
    <w:rsid w:val="0074373E"/>
    <w:rsid w:val="00744BCE"/>
    <w:rsid w:val="00745B28"/>
    <w:rsid w:val="00745F0F"/>
    <w:rsid w:val="00747BA9"/>
    <w:rsid w:val="00750682"/>
    <w:rsid w:val="00750871"/>
    <w:rsid w:val="007525F1"/>
    <w:rsid w:val="00753CFE"/>
    <w:rsid w:val="00754FA2"/>
    <w:rsid w:val="007550CD"/>
    <w:rsid w:val="00755DDC"/>
    <w:rsid w:val="007564D1"/>
    <w:rsid w:val="007613DB"/>
    <w:rsid w:val="00761DB8"/>
    <w:rsid w:val="00763B7A"/>
    <w:rsid w:val="00763CC2"/>
    <w:rsid w:val="00765F0E"/>
    <w:rsid w:val="00765FEC"/>
    <w:rsid w:val="00770198"/>
    <w:rsid w:val="00771648"/>
    <w:rsid w:val="007747E7"/>
    <w:rsid w:val="00774D5B"/>
    <w:rsid w:val="00774F49"/>
    <w:rsid w:val="00774F7D"/>
    <w:rsid w:val="00775916"/>
    <w:rsid w:val="00775EC3"/>
    <w:rsid w:val="00775F73"/>
    <w:rsid w:val="00776EB3"/>
    <w:rsid w:val="007802F9"/>
    <w:rsid w:val="00786EA4"/>
    <w:rsid w:val="0079024B"/>
    <w:rsid w:val="00791536"/>
    <w:rsid w:val="00792471"/>
    <w:rsid w:val="007928DE"/>
    <w:rsid w:val="00792A49"/>
    <w:rsid w:val="007935E5"/>
    <w:rsid w:val="00795423"/>
    <w:rsid w:val="007961DA"/>
    <w:rsid w:val="007A1C46"/>
    <w:rsid w:val="007A2C9A"/>
    <w:rsid w:val="007A3CFB"/>
    <w:rsid w:val="007A403B"/>
    <w:rsid w:val="007A44C4"/>
    <w:rsid w:val="007A69B5"/>
    <w:rsid w:val="007A7252"/>
    <w:rsid w:val="007A735E"/>
    <w:rsid w:val="007B0615"/>
    <w:rsid w:val="007B0C8C"/>
    <w:rsid w:val="007B0F05"/>
    <w:rsid w:val="007B2692"/>
    <w:rsid w:val="007B2774"/>
    <w:rsid w:val="007B2993"/>
    <w:rsid w:val="007B33FA"/>
    <w:rsid w:val="007B42EF"/>
    <w:rsid w:val="007B4340"/>
    <w:rsid w:val="007B43EC"/>
    <w:rsid w:val="007B722F"/>
    <w:rsid w:val="007C0FA3"/>
    <w:rsid w:val="007C13C4"/>
    <w:rsid w:val="007C48E8"/>
    <w:rsid w:val="007C544A"/>
    <w:rsid w:val="007C7621"/>
    <w:rsid w:val="007C76EA"/>
    <w:rsid w:val="007D0E46"/>
    <w:rsid w:val="007D2186"/>
    <w:rsid w:val="007D28D5"/>
    <w:rsid w:val="007D3AAD"/>
    <w:rsid w:val="007D3FDF"/>
    <w:rsid w:val="007D57DD"/>
    <w:rsid w:val="007D67EA"/>
    <w:rsid w:val="007D70C9"/>
    <w:rsid w:val="007D73E8"/>
    <w:rsid w:val="007E0918"/>
    <w:rsid w:val="007E0CF6"/>
    <w:rsid w:val="007E0E83"/>
    <w:rsid w:val="007E0FD9"/>
    <w:rsid w:val="007E1623"/>
    <w:rsid w:val="007E1AB3"/>
    <w:rsid w:val="007E1F9E"/>
    <w:rsid w:val="007E2607"/>
    <w:rsid w:val="007E2E99"/>
    <w:rsid w:val="007E4AB3"/>
    <w:rsid w:val="007E556B"/>
    <w:rsid w:val="007E7CC8"/>
    <w:rsid w:val="007E7E8B"/>
    <w:rsid w:val="007E7FEB"/>
    <w:rsid w:val="007F1131"/>
    <w:rsid w:val="007F12C6"/>
    <w:rsid w:val="007F1D64"/>
    <w:rsid w:val="007F26A7"/>
    <w:rsid w:val="007F46CA"/>
    <w:rsid w:val="007F76F4"/>
    <w:rsid w:val="007F7AC2"/>
    <w:rsid w:val="0080070B"/>
    <w:rsid w:val="00800DCC"/>
    <w:rsid w:val="00802EAF"/>
    <w:rsid w:val="00803395"/>
    <w:rsid w:val="008038B2"/>
    <w:rsid w:val="00803E99"/>
    <w:rsid w:val="008044D2"/>
    <w:rsid w:val="00805310"/>
    <w:rsid w:val="0080603D"/>
    <w:rsid w:val="0081033C"/>
    <w:rsid w:val="00810402"/>
    <w:rsid w:val="00810E99"/>
    <w:rsid w:val="0081103D"/>
    <w:rsid w:val="008115E2"/>
    <w:rsid w:val="0081224A"/>
    <w:rsid w:val="0081475F"/>
    <w:rsid w:val="00816ACE"/>
    <w:rsid w:val="0082007C"/>
    <w:rsid w:val="008202A1"/>
    <w:rsid w:val="00821227"/>
    <w:rsid w:val="00822C9B"/>
    <w:rsid w:val="008237A2"/>
    <w:rsid w:val="00825B45"/>
    <w:rsid w:val="00825F79"/>
    <w:rsid w:val="00825FFF"/>
    <w:rsid w:val="00826FB9"/>
    <w:rsid w:val="008278B3"/>
    <w:rsid w:val="00830A27"/>
    <w:rsid w:val="00831704"/>
    <w:rsid w:val="00831741"/>
    <w:rsid w:val="00831DFE"/>
    <w:rsid w:val="00832ABA"/>
    <w:rsid w:val="008333E4"/>
    <w:rsid w:val="008348FD"/>
    <w:rsid w:val="00834A2D"/>
    <w:rsid w:val="00835B55"/>
    <w:rsid w:val="008370C4"/>
    <w:rsid w:val="00840831"/>
    <w:rsid w:val="0084213D"/>
    <w:rsid w:val="00842A6F"/>
    <w:rsid w:val="00842FE1"/>
    <w:rsid w:val="00843605"/>
    <w:rsid w:val="0084387F"/>
    <w:rsid w:val="008470D6"/>
    <w:rsid w:val="00850FEC"/>
    <w:rsid w:val="00851C4B"/>
    <w:rsid w:val="00852D31"/>
    <w:rsid w:val="008533AE"/>
    <w:rsid w:val="0085355F"/>
    <w:rsid w:val="00853C78"/>
    <w:rsid w:val="008545D2"/>
    <w:rsid w:val="008547FE"/>
    <w:rsid w:val="00854A83"/>
    <w:rsid w:val="00855D07"/>
    <w:rsid w:val="00855FBA"/>
    <w:rsid w:val="008570EA"/>
    <w:rsid w:val="00857B95"/>
    <w:rsid w:val="00860302"/>
    <w:rsid w:val="00864219"/>
    <w:rsid w:val="00864CBD"/>
    <w:rsid w:val="00865507"/>
    <w:rsid w:val="008657A4"/>
    <w:rsid w:val="00866219"/>
    <w:rsid w:val="00871EF1"/>
    <w:rsid w:val="00872B60"/>
    <w:rsid w:val="0087398D"/>
    <w:rsid w:val="00876578"/>
    <w:rsid w:val="00877F65"/>
    <w:rsid w:val="00881B4C"/>
    <w:rsid w:val="0089064A"/>
    <w:rsid w:val="008923DB"/>
    <w:rsid w:val="0089420F"/>
    <w:rsid w:val="008967E5"/>
    <w:rsid w:val="008A026B"/>
    <w:rsid w:val="008A1967"/>
    <w:rsid w:val="008A253A"/>
    <w:rsid w:val="008A2924"/>
    <w:rsid w:val="008A34A6"/>
    <w:rsid w:val="008A3994"/>
    <w:rsid w:val="008A51BE"/>
    <w:rsid w:val="008A575D"/>
    <w:rsid w:val="008A61DC"/>
    <w:rsid w:val="008A6D80"/>
    <w:rsid w:val="008B0087"/>
    <w:rsid w:val="008B1D26"/>
    <w:rsid w:val="008B1FF1"/>
    <w:rsid w:val="008B21D2"/>
    <w:rsid w:val="008B5E95"/>
    <w:rsid w:val="008C0591"/>
    <w:rsid w:val="008C11C2"/>
    <w:rsid w:val="008C1734"/>
    <w:rsid w:val="008C1A2B"/>
    <w:rsid w:val="008C1D98"/>
    <w:rsid w:val="008C4BC0"/>
    <w:rsid w:val="008C4C4C"/>
    <w:rsid w:val="008C5D2C"/>
    <w:rsid w:val="008C6B3E"/>
    <w:rsid w:val="008C6B79"/>
    <w:rsid w:val="008C7051"/>
    <w:rsid w:val="008D35DA"/>
    <w:rsid w:val="008D36EA"/>
    <w:rsid w:val="008D478A"/>
    <w:rsid w:val="008D5A1C"/>
    <w:rsid w:val="008D654E"/>
    <w:rsid w:val="008D674A"/>
    <w:rsid w:val="008E0CEF"/>
    <w:rsid w:val="008E0F43"/>
    <w:rsid w:val="008E1BF5"/>
    <w:rsid w:val="008E6026"/>
    <w:rsid w:val="008F1941"/>
    <w:rsid w:val="008F2613"/>
    <w:rsid w:val="008F263B"/>
    <w:rsid w:val="008F6697"/>
    <w:rsid w:val="008F6ACC"/>
    <w:rsid w:val="008F7623"/>
    <w:rsid w:val="009009A4"/>
    <w:rsid w:val="00901614"/>
    <w:rsid w:val="00901FF8"/>
    <w:rsid w:val="00902FD7"/>
    <w:rsid w:val="00903739"/>
    <w:rsid w:val="00904962"/>
    <w:rsid w:val="00910F71"/>
    <w:rsid w:val="00912B1D"/>
    <w:rsid w:val="00914D67"/>
    <w:rsid w:val="0091560E"/>
    <w:rsid w:val="0091584E"/>
    <w:rsid w:val="00915E6E"/>
    <w:rsid w:val="009161BF"/>
    <w:rsid w:val="00917740"/>
    <w:rsid w:val="00921AF9"/>
    <w:rsid w:val="00921C24"/>
    <w:rsid w:val="00924379"/>
    <w:rsid w:val="00924EB7"/>
    <w:rsid w:val="00925208"/>
    <w:rsid w:val="00926830"/>
    <w:rsid w:val="00927BE2"/>
    <w:rsid w:val="00932F49"/>
    <w:rsid w:val="009350BD"/>
    <w:rsid w:val="00935B14"/>
    <w:rsid w:val="00936AB8"/>
    <w:rsid w:val="00937040"/>
    <w:rsid w:val="00937A1C"/>
    <w:rsid w:val="00937D07"/>
    <w:rsid w:val="009409FD"/>
    <w:rsid w:val="00940AD4"/>
    <w:rsid w:val="00940B12"/>
    <w:rsid w:val="00942CF3"/>
    <w:rsid w:val="00942E2E"/>
    <w:rsid w:val="009430A6"/>
    <w:rsid w:val="0094327E"/>
    <w:rsid w:val="0094491F"/>
    <w:rsid w:val="0094597E"/>
    <w:rsid w:val="00946364"/>
    <w:rsid w:val="00946730"/>
    <w:rsid w:val="00947317"/>
    <w:rsid w:val="009502BD"/>
    <w:rsid w:val="009517F7"/>
    <w:rsid w:val="00954077"/>
    <w:rsid w:val="00954B55"/>
    <w:rsid w:val="0095736F"/>
    <w:rsid w:val="009619CC"/>
    <w:rsid w:val="0096229B"/>
    <w:rsid w:val="0096233B"/>
    <w:rsid w:val="0096365E"/>
    <w:rsid w:val="009646BC"/>
    <w:rsid w:val="009646C0"/>
    <w:rsid w:val="00965131"/>
    <w:rsid w:val="009670F7"/>
    <w:rsid w:val="00970AC0"/>
    <w:rsid w:val="00974EF9"/>
    <w:rsid w:val="00975E79"/>
    <w:rsid w:val="009764A8"/>
    <w:rsid w:val="00977448"/>
    <w:rsid w:val="009779D1"/>
    <w:rsid w:val="00981413"/>
    <w:rsid w:val="00981FF5"/>
    <w:rsid w:val="00982206"/>
    <w:rsid w:val="00982EA1"/>
    <w:rsid w:val="009836D5"/>
    <w:rsid w:val="00983B02"/>
    <w:rsid w:val="00986735"/>
    <w:rsid w:val="00986ED8"/>
    <w:rsid w:val="0098759C"/>
    <w:rsid w:val="00992586"/>
    <w:rsid w:val="00993CF6"/>
    <w:rsid w:val="00993FB4"/>
    <w:rsid w:val="00995B8F"/>
    <w:rsid w:val="00996826"/>
    <w:rsid w:val="009A188A"/>
    <w:rsid w:val="009A1F4D"/>
    <w:rsid w:val="009A3573"/>
    <w:rsid w:val="009A444E"/>
    <w:rsid w:val="009A58B0"/>
    <w:rsid w:val="009A60E8"/>
    <w:rsid w:val="009A6877"/>
    <w:rsid w:val="009A7228"/>
    <w:rsid w:val="009B27D0"/>
    <w:rsid w:val="009B520B"/>
    <w:rsid w:val="009C022B"/>
    <w:rsid w:val="009C150D"/>
    <w:rsid w:val="009C1E9C"/>
    <w:rsid w:val="009C2388"/>
    <w:rsid w:val="009C3762"/>
    <w:rsid w:val="009C626E"/>
    <w:rsid w:val="009C65AA"/>
    <w:rsid w:val="009C693F"/>
    <w:rsid w:val="009D0886"/>
    <w:rsid w:val="009D1AD3"/>
    <w:rsid w:val="009D58BC"/>
    <w:rsid w:val="009D7D45"/>
    <w:rsid w:val="009E1C30"/>
    <w:rsid w:val="009E6C1D"/>
    <w:rsid w:val="009E79E4"/>
    <w:rsid w:val="009F0816"/>
    <w:rsid w:val="009F3350"/>
    <w:rsid w:val="009F3C37"/>
    <w:rsid w:val="009F544D"/>
    <w:rsid w:val="009F78E5"/>
    <w:rsid w:val="00A01BD6"/>
    <w:rsid w:val="00A04995"/>
    <w:rsid w:val="00A04F42"/>
    <w:rsid w:val="00A0557E"/>
    <w:rsid w:val="00A05DB4"/>
    <w:rsid w:val="00A06616"/>
    <w:rsid w:val="00A0696E"/>
    <w:rsid w:val="00A10AF9"/>
    <w:rsid w:val="00A12149"/>
    <w:rsid w:val="00A12C6F"/>
    <w:rsid w:val="00A13DAB"/>
    <w:rsid w:val="00A15529"/>
    <w:rsid w:val="00A17A35"/>
    <w:rsid w:val="00A21544"/>
    <w:rsid w:val="00A2232B"/>
    <w:rsid w:val="00A2319D"/>
    <w:rsid w:val="00A23ACD"/>
    <w:rsid w:val="00A2784E"/>
    <w:rsid w:val="00A30707"/>
    <w:rsid w:val="00A313ED"/>
    <w:rsid w:val="00A34DE1"/>
    <w:rsid w:val="00A37D84"/>
    <w:rsid w:val="00A37FF4"/>
    <w:rsid w:val="00A40A6B"/>
    <w:rsid w:val="00A42E49"/>
    <w:rsid w:val="00A44448"/>
    <w:rsid w:val="00A520F3"/>
    <w:rsid w:val="00A54710"/>
    <w:rsid w:val="00A57556"/>
    <w:rsid w:val="00A60374"/>
    <w:rsid w:val="00A61497"/>
    <w:rsid w:val="00A6175C"/>
    <w:rsid w:val="00A64FFE"/>
    <w:rsid w:val="00A6509F"/>
    <w:rsid w:val="00A657F2"/>
    <w:rsid w:val="00A66D26"/>
    <w:rsid w:val="00A67150"/>
    <w:rsid w:val="00A70277"/>
    <w:rsid w:val="00A71A4F"/>
    <w:rsid w:val="00A726E4"/>
    <w:rsid w:val="00A728E0"/>
    <w:rsid w:val="00A73906"/>
    <w:rsid w:val="00A745F4"/>
    <w:rsid w:val="00A805D3"/>
    <w:rsid w:val="00A8111A"/>
    <w:rsid w:val="00A815D4"/>
    <w:rsid w:val="00A815FC"/>
    <w:rsid w:val="00A8163F"/>
    <w:rsid w:val="00A82490"/>
    <w:rsid w:val="00A8379D"/>
    <w:rsid w:val="00A839D3"/>
    <w:rsid w:val="00A8774B"/>
    <w:rsid w:val="00A92300"/>
    <w:rsid w:val="00A940A7"/>
    <w:rsid w:val="00A948EF"/>
    <w:rsid w:val="00A96A8C"/>
    <w:rsid w:val="00A97BDD"/>
    <w:rsid w:val="00AA0012"/>
    <w:rsid w:val="00AA2CF1"/>
    <w:rsid w:val="00AA310A"/>
    <w:rsid w:val="00AA3482"/>
    <w:rsid w:val="00AA42B9"/>
    <w:rsid w:val="00AA4FF5"/>
    <w:rsid w:val="00AA52C0"/>
    <w:rsid w:val="00AA6308"/>
    <w:rsid w:val="00AA641B"/>
    <w:rsid w:val="00AA64E1"/>
    <w:rsid w:val="00AA6764"/>
    <w:rsid w:val="00AB1538"/>
    <w:rsid w:val="00AB1676"/>
    <w:rsid w:val="00AB36BC"/>
    <w:rsid w:val="00AB4334"/>
    <w:rsid w:val="00AB4717"/>
    <w:rsid w:val="00AB472D"/>
    <w:rsid w:val="00AB52B2"/>
    <w:rsid w:val="00AC1C37"/>
    <w:rsid w:val="00AC4856"/>
    <w:rsid w:val="00AC4AB1"/>
    <w:rsid w:val="00AC668D"/>
    <w:rsid w:val="00AC75EB"/>
    <w:rsid w:val="00AC7A43"/>
    <w:rsid w:val="00AC7F14"/>
    <w:rsid w:val="00AD176D"/>
    <w:rsid w:val="00AD2624"/>
    <w:rsid w:val="00AD3595"/>
    <w:rsid w:val="00AD41CE"/>
    <w:rsid w:val="00AD56D3"/>
    <w:rsid w:val="00AD7F5D"/>
    <w:rsid w:val="00AE177D"/>
    <w:rsid w:val="00AE26EF"/>
    <w:rsid w:val="00AE6B23"/>
    <w:rsid w:val="00AE7E2A"/>
    <w:rsid w:val="00AF165A"/>
    <w:rsid w:val="00AF2408"/>
    <w:rsid w:val="00AF64FD"/>
    <w:rsid w:val="00AF656C"/>
    <w:rsid w:val="00AF6C47"/>
    <w:rsid w:val="00B00195"/>
    <w:rsid w:val="00B013AC"/>
    <w:rsid w:val="00B02980"/>
    <w:rsid w:val="00B04163"/>
    <w:rsid w:val="00B0469F"/>
    <w:rsid w:val="00B06B38"/>
    <w:rsid w:val="00B103F3"/>
    <w:rsid w:val="00B10C2E"/>
    <w:rsid w:val="00B11F42"/>
    <w:rsid w:val="00B12486"/>
    <w:rsid w:val="00B1411C"/>
    <w:rsid w:val="00B16B16"/>
    <w:rsid w:val="00B17C25"/>
    <w:rsid w:val="00B21652"/>
    <w:rsid w:val="00B23D32"/>
    <w:rsid w:val="00B26690"/>
    <w:rsid w:val="00B308D4"/>
    <w:rsid w:val="00B30FB7"/>
    <w:rsid w:val="00B320F2"/>
    <w:rsid w:val="00B32193"/>
    <w:rsid w:val="00B32553"/>
    <w:rsid w:val="00B3361B"/>
    <w:rsid w:val="00B35DEB"/>
    <w:rsid w:val="00B36FEF"/>
    <w:rsid w:val="00B41374"/>
    <w:rsid w:val="00B42EBF"/>
    <w:rsid w:val="00B42F17"/>
    <w:rsid w:val="00B439C4"/>
    <w:rsid w:val="00B43A17"/>
    <w:rsid w:val="00B4465E"/>
    <w:rsid w:val="00B45F43"/>
    <w:rsid w:val="00B4653C"/>
    <w:rsid w:val="00B47323"/>
    <w:rsid w:val="00B559E9"/>
    <w:rsid w:val="00B56D51"/>
    <w:rsid w:val="00B57418"/>
    <w:rsid w:val="00B57EF5"/>
    <w:rsid w:val="00B60DB9"/>
    <w:rsid w:val="00B63512"/>
    <w:rsid w:val="00B6438D"/>
    <w:rsid w:val="00B7172D"/>
    <w:rsid w:val="00B71792"/>
    <w:rsid w:val="00B71AEF"/>
    <w:rsid w:val="00B71BAD"/>
    <w:rsid w:val="00B730FB"/>
    <w:rsid w:val="00B76099"/>
    <w:rsid w:val="00B773C8"/>
    <w:rsid w:val="00B7785E"/>
    <w:rsid w:val="00B805A4"/>
    <w:rsid w:val="00B8112F"/>
    <w:rsid w:val="00B84AE4"/>
    <w:rsid w:val="00B866D5"/>
    <w:rsid w:val="00B870DC"/>
    <w:rsid w:val="00B903BF"/>
    <w:rsid w:val="00B9160E"/>
    <w:rsid w:val="00B932C5"/>
    <w:rsid w:val="00B96867"/>
    <w:rsid w:val="00BA2BF8"/>
    <w:rsid w:val="00BA51AF"/>
    <w:rsid w:val="00BA54E6"/>
    <w:rsid w:val="00BA5685"/>
    <w:rsid w:val="00BA608A"/>
    <w:rsid w:val="00BA65E5"/>
    <w:rsid w:val="00BA7448"/>
    <w:rsid w:val="00BA79B8"/>
    <w:rsid w:val="00BB44B6"/>
    <w:rsid w:val="00BB4ECF"/>
    <w:rsid w:val="00BB504D"/>
    <w:rsid w:val="00BB5A07"/>
    <w:rsid w:val="00BB7221"/>
    <w:rsid w:val="00BB7BE0"/>
    <w:rsid w:val="00BC22C1"/>
    <w:rsid w:val="00BC3A08"/>
    <w:rsid w:val="00BC3F46"/>
    <w:rsid w:val="00BC401C"/>
    <w:rsid w:val="00BC44E9"/>
    <w:rsid w:val="00BC6CC4"/>
    <w:rsid w:val="00BC7175"/>
    <w:rsid w:val="00BC7B58"/>
    <w:rsid w:val="00BD0C3C"/>
    <w:rsid w:val="00BD3503"/>
    <w:rsid w:val="00BD7511"/>
    <w:rsid w:val="00BD7CF4"/>
    <w:rsid w:val="00BE02AB"/>
    <w:rsid w:val="00BE0D3D"/>
    <w:rsid w:val="00BE12F7"/>
    <w:rsid w:val="00BE1441"/>
    <w:rsid w:val="00BE3A3B"/>
    <w:rsid w:val="00BE5080"/>
    <w:rsid w:val="00BE6078"/>
    <w:rsid w:val="00BE6DF6"/>
    <w:rsid w:val="00BF1E56"/>
    <w:rsid w:val="00BF21DD"/>
    <w:rsid w:val="00BF3128"/>
    <w:rsid w:val="00BF3425"/>
    <w:rsid w:val="00BF371D"/>
    <w:rsid w:val="00BF3E90"/>
    <w:rsid w:val="00BF441C"/>
    <w:rsid w:val="00BF70A0"/>
    <w:rsid w:val="00BF7C56"/>
    <w:rsid w:val="00C00338"/>
    <w:rsid w:val="00C018B6"/>
    <w:rsid w:val="00C03236"/>
    <w:rsid w:val="00C0391B"/>
    <w:rsid w:val="00C04511"/>
    <w:rsid w:val="00C052ED"/>
    <w:rsid w:val="00C05FE3"/>
    <w:rsid w:val="00C063A3"/>
    <w:rsid w:val="00C06ADE"/>
    <w:rsid w:val="00C06E4B"/>
    <w:rsid w:val="00C13796"/>
    <w:rsid w:val="00C13AE6"/>
    <w:rsid w:val="00C14AC0"/>
    <w:rsid w:val="00C152D8"/>
    <w:rsid w:val="00C15533"/>
    <w:rsid w:val="00C15C84"/>
    <w:rsid w:val="00C16280"/>
    <w:rsid w:val="00C16392"/>
    <w:rsid w:val="00C16B4E"/>
    <w:rsid w:val="00C205FB"/>
    <w:rsid w:val="00C208A7"/>
    <w:rsid w:val="00C227B2"/>
    <w:rsid w:val="00C23E46"/>
    <w:rsid w:val="00C259EB"/>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584"/>
    <w:rsid w:val="00C54354"/>
    <w:rsid w:val="00C55C73"/>
    <w:rsid w:val="00C577D2"/>
    <w:rsid w:val="00C604E2"/>
    <w:rsid w:val="00C63A48"/>
    <w:rsid w:val="00C6427B"/>
    <w:rsid w:val="00C64D77"/>
    <w:rsid w:val="00C65A82"/>
    <w:rsid w:val="00C66ACE"/>
    <w:rsid w:val="00C67E83"/>
    <w:rsid w:val="00C7118D"/>
    <w:rsid w:val="00C72400"/>
    <w:rsid w:val="00C759A9"/>
    <w:rsid w:val="00C76100"/>
    <w:rsid w:val="00C76C9A"/>
    <w:rsid w:val="00C771E9"/>
    <w:rsid w:val="00C80EFB"/>
    <w:rsid w:val="00C81CB2"/>
    <w:rsid w:val="00C827CE"/>
    <w:rsid w:val="00C82F3F"/>
    <w:rsid w:val="00C83FD8"/>
    <w:rsid w:val="00C84050"/>
    <w:rsid w:val="00C84FEE"/>
    <w:rsid w:val="00C850DB"/>
    <w:rsid w:val="00C8538E"/>
    <w:rsid w:val="00C874B4"/>
    <w:rsid w:val="00C874E8"/>
    <w:rsid w:val="00C878CC"/>
    <w:rsid w:val="00C90629"/>
    <w:rsid w:val="00C92491"/>
    <w:rsid w:val="00C93AE5"/>
    <w:rsid w:val="00C95119"/>
    <w:rsid w:val="00C97B6A"/>
    <w:rsid w:val="00CA16F9"/>
    <w:rsid w:val="00CA2C13"/>
    <w:rsid w:val="00CA32B9"/>
    <w:rsid w:val="00CA5627"/>
    <w:rsid w:val="00CA583D"/>
    <w:rsid w:val="00CB0108"/>
    <w:rsid w:val="00CB235B"/>
    <w:rsid w:val="00CB367C"/>
    <w:rsid w:val="00CB7423"/>
    <w:rsid w:val="00CC2590"/>
    <w:rsid w:val="00CC3494"/>
    <w:rsid w:val="00CC371A"/>
    <w:rsid w:val="00CC4526"/>
    <w:rsid w:val="00CC5016"/>
    <w:rsid w:val="00CC5E9C"/>
    <w:rsid w:val="00CC691F"/>
    <w:rsid w:val="00CC6CA8"/>
    <w:rsid w:val="00CD1121"/>
    <w:rsid w:val="00CD183D"/>
    <w:rsid w:val="00CD1D6E"/>
    <w:rsid w:val="00CD5951"/>
    <w:rsid w:val="00CD6BA8"/>
    <w:rsid w:val="00CD7DF2"/>
    <w:rsid w:val="00CE09F3"/>
    <w:rsid w:val="00CE0CF4"/>
    <w:rsid w:val="00CE14AC"/>
    <w:rsid w:val="00CE155D"/>
    <w:rsid w:val="00CE1C9B"/>
    <w:rsid w:val="00CF03AE"/>
    <w:rsid w:val="00CF1DCF"/>
    <w:rsid w:val="00CF2D08"/>
    <w:rsid w:val="00CF2E9C"/>
    <w:rsid w:val="00CF35EA"/>
    <w:rsid w:val="00CF371B"/>
    <w:rsid w:val="00CF378C"/>
    <w:rsid w:val="00CF3A27"/>
    <w:rsid w:val="00CF5358"/>
    <w:rsid w:val="00D01B4A"/>
    <w:rsid w:val="00D01EFE"/>
    <w:rsid w:val="00D02566"/>
    <w:rsid w:val="00D052DC"/>
    <w:rsid w:val="00D05C1F"/>
    <w:rsid w:val="00D0657F"/>
    <w:rsid w:val="00D06E83"/>
    <w:rsid w:val="00D109B0"/>
    <w:rsid w:val="00D116AF"/>
    <w:rsid w:val="00D11CFD"/>
    <w:rsid w:val="00D124B0"/>
    <w:rsid w:val="00D158FB"/>
    <w:rsid w:val="00D167C8"/>
    <w:rsid w:val="00D2016E"/>
    <w:rsid w:val="00D2174F"/>
    <w:rsid w:val="00D22CCA"/>
    <w:rsid w:val="00D23FB5"/>
    <w:rsid w:val="00D265A6"/>
    <w:rsid w:val="00D26E99"/>
    <w:rsid w:val="00D278A8"/>
    <w:rsid w:val="00D31B48"/>
    <w:rsid w:val="00D32753"/>
    <w:rsid w:val="00D3365D"/>
    <w:rsid w:val="00D3384E"/>
    <w:rsid w:val="00D340D5"/>
    <w:rsid w:val="00D3448C"/>
    <w:rsid w:val="00D3460F"/>
    <w:rsid w:val="00D3547E"/>
    <w:rsid w:val="00D40351"/>
    <w:rsid w:val="00D4061B"/>
    <w:rsid w:val="00D43D3B"/>
    <w:rsid w:val="00D4421A"/>
    <w:rsid w:val="00D457A2"/>
    <w:rsid w:val="00D45C5D"/>
    <w:rsid w:val="00D519C7"/>
    <w:rsid w:val="00D5384C"/>
    <w:rsid w:val="00D55A6A"/>
    <w:rsid w:val="00D55DE3"/>
    <w:rsid w:val="00D609A2"/>
    <w:rsid w:val="00D61022"/>
    <w:rsid w:val="00D612AC"/>
    <w:rsid w:val="00D61D1E"/>
    <w:rsid w:val="00D62736"/>
    <w:rsid w:val="00D634CB"/>
    <w:rsid w:val="00D63C68"/>
    <w:rsid w:val="00D65BE8"/>
    <w:rsid w:val="00D668B1"/>
    <w:rsid w:val="00D66E27"/>
    <w:rsid w:val="00D70321"/>
    <w:rsid w:val="00D741ED"/>
    <w:rsid w:val="00D7666E"/>
    <w:rsid w:val="00D80A1B"/>
    <w:rsid w:val="00D80BDF"/>
    <w:rsid w:val="00D84416"/>
    <w:rsid w:val="00D84A82"/>
    <w:rsid w:val="00D8500A"/>
    <w:rsid w:val="00D859F1"/>
    <w:rsid w:val="00D86BD7"/>
    <w:rsid w:val="00D872DF"/>
    <w:rsid w:val="00D87723"/>
    <w:rsid w:val="00D903AA"/>
    <w:rsid w:val="00D9149F"/>
    <w:rsid w:val="00D918E5"/>
    <w:rsid w:val="00D923CD"/>
    <w:rsid w:val="00D933AD"/>
    <w:rsid w:val="00D949C5"/>
    <w:rsid w:val="00D95E3B"/>
    <w:rsid w:val="00D97277"/>
    <w:rsid w:val="00D9759C"/>
    <w:rsid w:val="00D97CE1"/>
    <w:rsid w:val="00DA0370"/>
    <w:rsid w:val="00DA297E"/>
    <w:rsid w:val="00DA2B16"/>
    <w:rsid w:val="00DA4F36"/>
    <w:rsid w:val="00DA6CAD"/>
    <w:rsid w:val="00DA798F"/>
    <w:rsid w:val="00DB0694"/>
    <w:rsid w:val="00DB1ACC"/>
    <w:rsid w:val="00DB2E6F"/>
    <w:rsid w:val="00DB4A0E"/>
    <w:rsid w:val="00DB6CA0"/>
    <w:rsid w:val="00DC0525"/>
    <w:rsid w:val="00DC42B9"/>
    <w:rsid w:val="00DC5D85"/>
    <w:rsid w:val="00DC605E"/>
    <w:rsid w:val="00DC715B"/>
    <w:rsid w:val="00DC7682"/>
    <w:rsid w:val="00DD031B"/>
    <w:rsid w:val="00DD18B5"/>
    <w:rsid w:val="00DD68F3"/>
    <w:rsid w:val="00DE018A"/>
    <w:rsid w:val="00DE1438"/>
    <w:rsid w:val="00DE1FB4"/>
    <w:rsid w:val="00DE2FA9"/>
    <w:rsid w:val="00DE3E96"/>
    <w:rsid w:val="00DE7A35"/>
    <w:rsid w:val="00DF0720"/>
    <w:rsid w:val="00DF0B70"/>
    <w:rsid w:val="00DF1855"/>
    <w:rsid w:val="00DF1EF0"/>
    <w:rsid w:val="00DF2A86"/>
    <w:rsid w:val="00DF2D61"/>
    <w:rsid w:val="00DF6185"/>
    <w:rsid w:val="00E001FE"/>
    <w:rsid w:val="00E0128C"/>
    <w:rsid w:val="00E02305"/>
    <w:rsid w:val="00E045D8"/>
    <w:rsid w:val="00E059A3"/>
    <w:rsid w:val="00E05ABE"/>
    <w:rsid w:val="00E13BC8"/>
    <w:rsid w:val="00E14340"/>
    <w:rsid w:val="00E1457B"/>
    <w:rsid w:val="00E154E5"/>
    <w:rsid w:val="00E17202"/>
    <w:rsid w:val="00E1742F"/>
    <w:rsid w:val="00E17883"/>
    <w:rsid w:val="00E22918"/>
    <w:rsid w:val="00E2303B"/>
    <w:rsid w:val="00E27744"/>
    <w:rsid w:val="00E279C5"/>
    <w:rsid w:val="00E317EC"/>
    <w:rsid w:val="00E319F1"/>
    <w:rsid w:val="00E340FF"/>
    <w:rsid w:val="00E37464"/>
    <w:rsid w:val="00E416C6"/>
    <w:rsid w:val="00E429E3"/>
    <w:rsid w:val="00E444BA"/>
    <w:rsid w:val="00E46C7D"/>
    <w:rsid w:val="00E4732D"/>
    <w:rsid w:val="00E47732"/>
    <w:rsid w:val="00E510EB"/>
    <w:rsid w:val="00E521B5"/>
    <w:rsid w:val="00E521F0"/>
    <w:rsid w:val="00E53090"/>
    <w:rsid w:val="00E53F31"/>
    <w:rsid w:val="00E560F2"/>
    <w:rsid w:val="00E56288"/>
    <w:rsid w:val="00E571A0"/>
    <w:rsid w:val="00E57B0E"/>
    <w:rsid w:val="00E62551"/>
    <w:rsid w:val="00E62C47"/>
    <w:rsid w:val="00E62DF0"/>
    <w:rsid w:val="00E63CAA"/>
    <w:rsid w:val="00E65BE1"/>
    <w:rsid w:val="00E65E97"/>
    <w:rsid w:val="00E67D6A"/>
    <w:rsid w:val="00E701E1"/>
    <w:rsid w:val="00E70592"/>
    <w:rsid w:val="00E71EE8"/>
    <w:rsid w:val="00E732B4"/>
    <w:rsid w:val="00E732C2"/>
    <w:rsid w:val="00E73A32"/>
    <w:rsid w:val="00E7475E"/>
    <w:rsid w:val="00E80369"/>
    <w:rsid w:val="00E819D2"/>
    <w:rsid w:val="00E8236A"/>
    <w:rsid w:val="00E82BD0"/>
    <w:rsid w:val="00E82FDF"/>
    <w:rsid w:val="00E83D5C"/>
    <w:rsid w:val="00E85671"/>
    <w:rsid w:val="00E860E5"/>
    <w:rsid w:val="00E86503"/>
    <w:rsid w:val="00E86DBF"/>
    <w:rsid w:val="00E94FE6"/>
    <w:rsid w:val="00E95F4D"/>
    <w:rsid w:val="00E9664C"/>
    <w:rsid w:val="00E97D90"/>
    <w:rsid w:val="00EA1E99"/>
    <w:rsid w:val="00EA2018"/>
    <w:rsid w:val="00EA2784"/>
    <w:rsid w:val="00EA71BF"/>
    <w:rsid w:val="00EB02F0"/>
    <w:rsid w:val="00EB27B8"/>
    <w:rsid w:val="00EB4816"/>
    <w:rsid w:val="00EB59DB"/>
    <w:rsid w:val="00EB6963"/>
    <w:rsid w:val="00EB78C1"/>
    <w:rsid w:val="00EC2C02"/>
    <w:rsid w:val="00EC4E4E"/>
    <w:rsid w:val="00EC596D"/>
    <w:rsid w:val="00EC5C72"/>
    <w:rsid w:val="00EC5D15"/>
    <w:rsid w:val="00EC74AC"/>
    <w:rsid w:val="00ED0130"/>
    <w:rsid w:val="00ED1CDE"/>
    <w:rsid w:val="00ED5669"/>
    <w:rsid w:val="00EE029B"/>
    <w:rsid w:val="00EE14C5"/>
    <w:rsid w:val="00EE1CF3"/>
    <w:rsid w:val="00EE3CDF"/>
    <w:rsid w:val="00EE3FBE"/>
    <w:rsid w:val="00EE4E18"/>
    <w:rsid w:val="00EE5D08"/>
    <w:rsid w:val="00EF2C18"/>
    <w:rsid w:val="00EF4C67"/>
    <w:rsid w:val="00EF5FCC"/>
    <w:rsid w:val="00EF7AA2"/>
    <w:rsid w:val="00EF7C41"/>
    <w:rsid w:val="00EF7D2F"/>
    <w:rsid w:val="00EF7E3B"/>
    <w:rsid w:val="00F0106C"/>
    <w:rsid w:val="00F01AAB"/>
    <w:rsid w:val="00F03012"/>
    <w:rsid w:val="00F03959"/>
    <w:rsid w:val="00F03BD6"/>
    <w:rsid w:val="00F0474A"/>
    <w:rsid w:val="00F05128"/>
    <w:rsid w:val="00F05313"/>
    <w:rsid w:val="00F05527"/>
    <w:rsid w:val="00F05A82"/>
    <w:rsid w:val="00F062D6"/>
    <w:rsid w:val="00F06CB4"/>
    <w:rsid w:val="00F10797"/>
    <w:rsid w:val="00F10864"/>
    <w:rsid w:val="00F121E6"/>
    <w:rsid w:val="00F12C52"/>
    <w:rsid w:val="00F12FAD"/>
    <w:rsid w:val="00F13362"/>
    <w:rsid w:val="00F1397D"/>
    <w:rsid w:val="00F13CB5"/>
    <w:rsid w:val="00F143E3"/>
    <w:rsid w:val="00F15ABE"/>
    <w:rsid w:val="00F15B2B"/>
    <w:rsid w:val="00F1680D"/>
    <w:rsid w:val="00F16860"/>
    <w:rsid w:val="00F20A3D"/>
    <w:rsid w:val="00F21AB4"/>
    <w:rsid w:val="00F23071"/>
    <w:rsid w:val="00F25C41"/>
    <w:rsid w:val="00F27732"/>
    <w:rsid w:val="00F279F2"/>
    <w:rsid w:val="00F33269"/>
    <w:rsid w:val="00F333CF"/>
    <w:rsid w:val="00F33EA9"/>
    <w:rsid w:val="00F34344"/>
    <w:rsid w:val="00F35BA7"/>
    <w:rsid w:val="00F40B70"/>
    <w:rsid w:val="00F4125A"/>
    <w:rsid w:val="00F4270A"/>
    <w:rsid w:val="00F42B66"/>
    <w:rsid w:val="00F44566"/>
    <w:rsid w:val="00F479E8"/>
    <w:rsid w:val="00F47BFE"/>
    <w:rsid w:val="00F47C35"/>
    <w:rsid w:val="00F47D49"/>
    <w:rsid w:val="00F502B8"/>
    <w:rsid w:val="00F519DC"/>
    <w:rsid w:val="00F54397"/>
    <w:rsid w:val="00F543EF"/>
    <w:rsid w:val="00F54550"/>
    <w:rsid w:val="00F54EA2"/>
    <w:rsid w:val="00F607EC"/>
    <w:rsid w:val="00F609AF"/>
    <w:rsid w:val="00F6365A"/>
    <w:rsid w:val="00F64BE6"/>
    <w:rsid w:val="00F65813"/>
    <w:rsid w:val="00F65DF3"/>
    <w:rsid w:val="00F67943"/>
    <w:rsid w:val="00F707A6"/>
    <w:rsid w:val="00F7165D"/>
    <w:rsid w:val="00F743E7"/>
    <w:rsid w:val="00F74575"/>
    <w:rsid w:val="00F7628C"/>
    <w:rsid w:val="00F76502"/>
    <w:rsid w:val="00F772B8"/>
    <w:rsid w:val="00F773F8"/>
    <w:rsid w:val="00F773FD"/>
    <w:rsid w:val="00F817FA"/>
    <w:rsid w:val="00F82A98"/>
    <w:rsid w:val="00F85C62"/>
    <w:rsid w:val="00F86A38"/>
    <w:rsid w:val="00F90C0A"/>
    <w:rsid w:val="00F92A6E"/>
    <w:rsid w:val="00F96A75"/>
    <w:rsid w:val="00F96B61"/>
    <w:rsid w:val="00F9715D"/>
    <w:rsid w:val="00F97662"/>
    <w:rsid w:val="00FA0095"/>
    <w:rsid w:val="00FA0122"/>
    <w:rsid w:val="00FA0A57"/>
    <w:rsid w:val="00FA7C02"/>
    <w:rsid w:val="00FB0898"/>
    <w:rsid w:val="00FB2A6D"/>
    <w:rsid w:val="00FB3882"/>
    <w:rsid w:val="00FB501E"/>
    <w:rsid w:val="00FB5E5D"/>
    <w:rsid w:val="00FB6687"/>
    <w:rsid w:val="00FC0FF9"/>
    <w:rsid w:val="00FC1A45"/>
    <w:rsid w:val="00FC48CD"/>
    <w:rsid w:val="00FC570C"/>
    <w:rsid w:val="00FC6DE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E4A"/>
    <w:rsid w:val="00FF0F15"/>
    <w:rsid w:val="00FF108E"/>
    <w:rsid w:val="00FF23A8"/>
    <w:rsid w:val="00FF3205"/>
    <w:rsid w:val="00FF4241"/>
    <w:rsid w:val="00FF4E1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mailto:info@savivaldybe.lt" TargetMode="External"/><Relationship Id="rId26" Type="http://schemas.openxmlformats.org/officeDocument/2006/relationships/hyperlink" Target="mailto:info@mita.lt"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image" Target="media/image1.png"/><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hyperlink" Target="https://www.e-tar.lt/portal/lt/legalAct/f416d360d77c11e3bb00c40fca124f97" TargetMode="External"/><Relationship Id="rId19" Type="http://schemas.openxmlformats.org/officeDocument/2006/relationships/hyperlink" Target="mailto:savivaldybe@savivaldybe.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41F5-08F3-4C45-BEDB-D8820FA8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93838</Words>
  <Characters>53489</Characters>
  <Application>Microsoft Office Word</Application>
  <DocSecurity>4</DocSecurity>
  <Lines>445</Lines>
  <Paragraphs>294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2015-09-21T08:43:00Z</cp:lastPrinted>
  <dcterms:created xsi:type="dcterms:W3CDTF">2018-03-07T07:32:00Z</dcterms:created>
  <dcterms:modified xsi:type="dcterms:W3CDTF">2018-03-07T07:32:00Z</dcterms:modified>
</cp:coreProperties>
</file>