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23FA" w14:textId="52980688" w:rsidR="008919DC" w:rsidRPr="002D2728" w:rsidRDefault="008919DC" w:rsidP="00FD4095">
      <w:pPr>
        <w:tabs>
          <w:tab w:val="left" w:pos="709"/>
        </w:tabs>
        <w:jc w:val="center"/>
        <w:rPr>
          <w:b/>
          <w:noProof/>
          <w:szCs w:val="24"/>
        </w:rPr>
      </w:pPr>
      <w:bookmarkStart w:id="0" w:name="_GoBack"/>
      <w:bookmarkEnd w:id="0"/>
      <w:r w:rsidRPr="002D2728">
        <w:rPr>
          <w:b/>
          <w:noProof/>
          <w:szCs w:val="24"/>
        </w:rPr>
        <w:t xml:space="preserve">                                                                                                    </w:t>
      </w:r>
      <w:r w:rsidR="007A45C5">
        <w:rPr>
          <w:b/>
          <w:noProof/>
          <w:szCs w:val="24"/>
        </w:rPr>
        <w:t xml:space="preserve">        </w:t>
      </w:r>
      <w:r w:rsidRPr="002D2728">
        <w:rPr>
          <w:b/>
          <w:noProof/>
          <w:szCs w:val="24"/>
        </w:rPr>
        <w:t xml:space="preserve"> Projekto</w:t>
      </w:r>
    </w:p>
    <w:p w14:paraId="0162EE1D" w14:textId="77777777" w:rsidR="008919DC" w:rsidRPr="002D2728" w:rsidRDefault="008919DC" w:rsidP="00FD4095">
      <w:pPr>
        <w:tabs>
          <w:tab w:val="left" w:pos="709"/>
        </w:tabs>
        <w:jc w:val="right"/>
        <w:rPr>
          <w:b/>
          <w:caps/>
          <w:szCs w:val="24"/>
        </w:rPr>
      </w:pPr>
      <w:r w:rsidRPr="002D2728">
        <w:rPr>
          <w:b/>
          <w:noProof/>
          <w:szCs w:val="24"/>
        </w:rPr>
        <w:t>lyginamasis variantas</w:t>
      </w:r>
    </w:p>
    <w:p w14:paraId="4B557C2B" w14:textId="77777777" w:rsidR="008919DC" w:rsidRPr="002D2728" w:rsidRDefault="008919DC" w:rsidP="002D2728">
      <w:pPr>
        <w:tabs>
          <w:tab w:val="left" w:pos="709"/>
        </w:tabs>
        <w:spacing w:line="276" w:lineRule="auto"/>
        <w:jc w:val="center"/>
        <w:rPr>
          <w:b/>
          <w:caps/>
          <w:szCs w:val="24"/>
        </w:rPr>
      </w:pPr>
    </w:p>
    <w:p w14:paraId="298948DA" w14:textId="77777777" w:rsidR="008919DC" w:rsidRPr="002D2728" w:rsidRDefault="008919DC" w:rsidP="002D2728">
      <w:pPr>
        <w:tabs>
          <w:tab w:val="left" w:pos="709"/>
        </w:tabs>
        <w:spacing w:line="276" w:lineRule="auto"/>
        <w:jc w:val="center"/>
        <w:rPr>
          <w:b/>
          <w:caps/>
          <w:szCs w:val="24"/>
        </w:rPr>
      </w:pPr>
      <w:r w:rsidRPr="002D2728">
        <w:rPr>
          <w:b/>
          <w:caps/>
          <w:szCs w:val="24"/>
        </w:rPr>
        <w:t>LIETUVOS RESPUBLIKOS ŪKIO MINISTRAS</w:t>
      </w:r>
    </w:p>
    <w:p w14:paraId="12BCA03A" w14:textId="77777777" w:rsidR="008919DC" w:rsidRPr="002D2728" w:rsidRDefault="008919DC" w:rsidP="002D2728">
      <w:pPr>
        <w:spacing w:line="276" w:lineRule="auto"/>
        <w:jc w:val="center"/>
        <w:rPr>
          <w:b/>
          <w:caps/>
          <w:szCs w:val="24"/>
        </w:rPr>
      </w:pPr>
    </w:p>
    <w:p w14:paraId="11DC3D26" w14:textId="77777777" w:rsidR="0017100E" w:rsidRPr="002D2728" w:rsidRDefault="0017100E" w:rsidP="0017100E">
      <w:pPr>
        <w:pStyle w:val="centrbold"/>
        <w:spacing w:before="0" w:beforeAutospacing="0" w:after="0" w:afterAutospacing="0"/>
        <w:jc w:val="center"/>
        <w:rPr>
          <w:b/>
        </w:rPr>
      </w:pPr>
      <w:r w:rsidRPr="002D2728">
        <w:rPr>
          <w:b/>
        </w:rPr>
        <w:t>ĮSAKYMAS</w:t>
      </w:r>
    </w:p>
    <w:p w14:paraId="756652A2" w14:textId="19F48B7C" w:rsidR="008919DC" w:rsidRPr="002D2728" w:rsidRDefault="0017100E" w:rsidP="0017100E">
      <w:pPr>
        <w:jc w:val="center"/>
        <w:rPr>
          <w:b/>
          <w:szCs w:val="24"/>
        </w:rPr>
      </w:pPr>
      <w:r w:rsidRPr="002D2728">
        <w:rPr>
          <w:b/>
          <w:szCs w:val="24"/>
        </w:rPr>
        <w:t>DĖL LIETUVO</w:t>
      </w:r>
      <w:r w:rsidR="006E26AD">
        <w:rPr>
          <w:b/>
          <w:szCs w:val="24"/>
        </w:rPr>
        <w:t>S RESPUBLIKOS ŪKIO MINISTRO 2017</w:t>
      </w:r>
      <w:r w:rsidRPr="002D2728">
        <w:rPr>
          <w:b/>
          <w:szCs w:val="24"/>
        </w:rPr>
        <w:t xml:space="preserve"> M. </w:t>
      </w:r>
      <w:r w:rsidR="006E26AD">
        <w:rPr>
          <w:b/>
          <w:caps/>
          <w:szCs w:val="24"/>
        </w:rPr>
        <w:t>LIEPOS 1</w:t>
      </w:r>
      <w:r>
        <w:rPr>
          <w:b/>
          <w:caps/>
          <w:szCs w:val="24"/>
        </w:rPr>
        <w:t>2</w:t>
      </w:r>
      <w:r w:rsidR="006E26AD">
        <w:rPr>
          <w:b/>
          <w:szCs w:val="24"/>
        </w:rPr>
        <w:t xml:space="preserve"> D. ĮSAKYMO NR. 4-409</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sidR="006E26AD" w:rsidRPr="00635B44">
        <w:rPr>
          <w:b/>
          <w:szCs w:val="24"/>
        </w:rPr>
        <w:t xml:space="preserve">NR. </w:t>
      </w:r>
      <w:r w:rsidR="006E26AD" w:rsidRPr="00635B44">
        <w:rPr>
          <w:b/>
          <w:szCs w:val="24"/>
          <w:lang w:eastAsia="lt-LT"/>
        </w:rPr>
        <w:t>03.2.1-IVG-T-82</w:t>
      </w:r>
      <w:r w:rsidR="006E26AD">
        <w:rPr>
          <w:b/>
          <w:szCs w:val="24"/>
          <w:lang w:eastAsia="lt-LT"/>
        </w:rPr>
        <w:t>5</w:t>
      </w:r>
      <w:r w:rsidR="006E26AD" w:rsidRPr="00635B44">
        <w:rPr>
          <w:b/>
          <w:szCs w:val="24"/>
        </w:rPr>
        <w:t xml:space="preserve"> „</w:t>
      </w:r>
      <w:r w:rsidR="006E26AD" w:rsidRPr="00635B44">
        <w:rPr>
          <w:b/>
          <w:caps/>
          <w:szCs w:val="24"/>
        </w:rPr>
        <w:t>Expo konsultantas LT</w:t>
      </w:r>
      <w:r w:rsidR="006E26AD" w:rsidRPr="00635B44">
        <w:rPr>
          <w:b/>
          <w:szCs w:val="24"/>
        </w:rPr>
        <w:t>“</w:t>
      </w:r>
      <w:r>
        <w:rPr>
          <w:b/>
          <w:bCs/>
          <w:caps/>
          <w:szCs w:val="24"/>
        </w:rPr>
        <w:t xml:space="preserve"> projektų finansavimo sąlygų aprašo patvirtinimo</w:t>
      </w:r>
      <w:r w:rsidRPr="002D2728">
        <w:rPr>
          <w:b/>
          <w:caps/>
          <w:szCs w:val="24"/>
        </w:rPr>
        <w:t>“ PAKEITIMO</w:t>
      </w:r>
    </w:p>
    <w:p w14:paraId="717D121A" w14:textId="77777777" w:rsidR="008919DC" w:rsidRPr="002D2728" w:rsidRDefault="008919DC" w:rsidP="002D2728">
      <w:pPr>
        <w:spacing w:line="276" w:lineRule="auto"/>
        <w:rPr>
          <w:szCs w:val="24"/>
        </w:rPr>
      </w:pPr>
    </w:p>
    <w:p w14:paraId="662C5605" w14:textId="463D4438" w:rsidR="008919DC" w:rsidRPr="002D2728" w:rsidRDefault="0017100E" w:rsidP="002D2728">
      <w:pPr>
        <w:spacing w:line="276" w:lineRule="auto"/>
        <w:jc w:val="center"/>
        <w:rPr>
          <w:szCs w:val="24"/>
        </w:rPr>
      </w:pPr>
      <w:r>
        <w:rPr>
          <w:szCs w:val="24"/>
        </w:rPr>
        <w:t>2018 m. kovo</w:t>
      </w:r>
      <w:r w:rsidR="008919DC" w:rsidRPr="002D2728">
        <w:rPr>
          <w:szCs w:val="24"/>
        </w:rPr>
        <w:t xml:space="preserve">       d. Nr. 4-</w:t>
      </w:r>
    </w:p>
    <w:p w14:paraId="4DECF148" w14:textId="77777777" w:rsidR="008919DC" w:rsidRPr="002D2728" w:rsidRDefault="008919DC" w:rsidP="002D2728">
      <w:pPr>
        <w:spacing w:line="276" w:lineRule="auto"/>
        <w:jc w:val="center"/>
        <w:rPr>
          <w:szCs w:val="24"/>
        </w:rPr>
      </w:pPr>
      <w:r w:rsidRPr="002D2728">
        <w:rPr>
          <w:szCs w:val="24"/>
        </w:rPr>
        <w:t>Vilnius</w:t>
      </w:r>
    </w:p>
    <w:p w14:paraId="15F12D7A" w14:textId="77777777" w:rsidR="008919DC" w:rsidRPr="002D2728" w:rsidRDefault="008919DC" w:rsidP="002D2728">
      <w:pPr>
        <w:spacing w:line="276" w:lineRule="auto"/>
        <w:jc w:val="center"/>
        <w:rPr>
          <w:szCs w:val="24"/>
        </w:rPr>
      </w:pPr>
    </w:p>
    <w:p w14:paraId="606A5E63" w14:textId="77777777" w:rsidR="008919DC" w:rsidRPr="002D2728" w:rsidRDefault="008919DC" w:rsidP="002D2728">
      <w:pPr>
        <w:pStyle w:val="BodyText1"/>
        <w:spacing w:line="276"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6BB3D73A" w14:textId="6F0E902F" w:rsidR="008919DC" w:rsidRPr="002D2728" w:rsidRDefault="00EA1C90" w:rsidP="002D2728">
      <w:pPr>
        <w:pStyle w:val="BodyText1"/>
        <w:spacing w:line="276" w:lineRule="auto"/>
        <w:ind w:firstLine="720"/>
        <w:rPr>
          <w:color w:val="auto"/>
          <w:sz w:val="24"/>
          <w:szCs w:val="24"/>
        </w:rPr>
      </w:pPr>
      <w:r>
        <w:rPr>
          <w:color w:val="auto"/>
          <w:sz w:val="24"/>
          <w:szCs w:val="24"/>
        </w:rPr>
        <w:t xml:space="preserve">p a k e i č i u </w:t>
      </w:r>
      <w:r w:rsidR="002F50F4" w:rsidRPr="002D2728">
        <w:rPr>
          <w:color w:val="auto"/>
          <w:sz w:val="24"/>
          <w:szCs w:val="24"/>
        </w:rPr>
        <w:t xml:space="preserve">2014–2020 metų Europos Sąjungos fondų investicijų veiksmų programos 3 prioriteto „Smulkiojo ir vidutinio verslo konkurencingumo skatinimas“ priemonės </w:t>
      </w:r>
      <w:r w:rsidR="00F32474">
        <w:rPr>
          <w:color w:val="auto"/>
          <w:sz w:val="24"/>
          <w:szCs w:val="24"/>
        </w:rPr>
        <w:t>Nr</w:t>
      </w:r>
      <w:r w:rsidR="006E26AD" w:rsidRPr="006E26AD">
        <w:rPr>
          <w:color w:val="auto"/>
          <w:sz w:val="24"/>
          <w:szCs w:val="24"/>
        </w:rPr>
        <w:t>. 03.2.1-IVG-T-825 „Expo konsultantas LT“</w:t>
      </w:r>
      <w:r w:rsidR="002F50F4" w:rsidRPr="002D2728">
        <w:rPr>
          <w:color w:val="auto"/>
          <w:sz w:val="24"/>
          <w:szCs w:val="24"/>
        </w:rPr>
        <w:t xml:space="preserve"> projektų</w:t>
      </w:r>
      <w:r w:rsidR="002F50F4">
        <w:rPr>
          <w:color w:val="auto"/>
          <w:sz w:val="24"/>
          <w:szCs w:val="24"/>
        </w:rPr>
        <w:t xml:space="preserve"> finansavimo sąlygų aprašą</w:t>
      </w:r>
      <w:r w:rsidR="002F50F4" w:rsidRPr="002D2728">
        <w:rPr>
          <w:color w:val="auto"/>
          <w:sz w:val="24"/>
          <w:szCs w:val="24"/>
        </w:rPr>
        <w:t>, patvirtintą Lietuvo</w:t>
      </w:r>
      <w:r w:rsidR="006E26AD">
        <w:rPr>
          <w:color w:val="auto"/>
          <w:sz w:val="24"/>
          <w:szCs w:val="24"/>
        </w:rPr>
        <w:t>s Respublikos ūkio ministro 2017 m. liepos 12 d. įsakymu Nr. 4-409</w:t>
      </w:r>
      <w:r w:rsidR="002F50F4" w:rsidRPr="002D2728">
        <w:rPr>
          <w:color w:val="auto"/>
          <w:sz w:val="24"/>
          <w:szCs w:val="24"/>
        </w:rPr>
        <w:t xml:space="preserve"> „Dėl 2014–2020 metų Europos Sąjungos fondų investicijų veiksmų programos 3 prioriteto „Smulkiojo ir vidutinio verslo konkurencingumo skatinimas“ priemonės </w:t>
      </w:r>
      <w:r w:rsidR="00F32474">
        <w:rPr>
          <w:color w:val="auto"/>
          <w:sz w:val="24"/>
          <w:szCs w:val="24"/>
        </w:rPr>
        <w:t>Nr</w:t>
      </w:r>
      <w:r w:rsidR="00F32474" w:rsidRPr="006E26AD">
        <w:rPr>
          <w:color w:val="auto"/>
          <w:sz w:val="24"/>
          <w:szCs w:val="24"/>
        </w:rPr>
        <w:t>. 03.2.1-IVG-T-825 „Expo konsultantas LT“</w:t>
      </w:r>
      <w:r w:rsidR="002F50F4" w:rsidRPr="002D2728">
        <w:rPr>
          <w:color w:val="auto"/>
          <w:sz w:val="24"/>
          <w:szCs w:val="24"/>
        </w:rPr>
        <w:t xml:space="preserve"> projektų finansav</w:t>
      </w:r>
      <w:r w:rsidR="002F50F4">
        <w:rPr>
          <w:color w:val="auto"/>
          <w:sz w:val="24"/>
          <w:szCs w:val="24"/>
        </w:rPr>
        <w:t>imo sąlygų aprašo patvirtinimo“</w:t>
      </w:r>
      <w:r w:rsidR="008919DC" w:rsidRPr="002D2728">
        <w:rPr>
          <w:color w:val="auto"/>
          <w:sz w:val="24"/>
          <w:szCs w:val="24"/>
        </w:rPr>
        <w:t>:</w:t>
      </w:r>
    </w:p>
    <w:p w14:paraId="3DFD4E6F" w14:textId="43F8F10C" w:rsidR="00F32474" w:rsidRPr="008A3ADA" w:rsidRDefault="008A3ADA" w:rsidP="002D2728">
      <w:pPr>
        <w:pStyle w:val="ListParagraph"/>
        <w:numPr>
          <w:ilvl w:val="0"/>
          <w:numId w:val="1"/>
        </w:numPr>
        <w:tabs>
          <w:tab w:val="left" w:pos="0"/>
          <w:tab w:val="left" w:pos="1276"/>
        </w:tabs>
        <w:spacing w:line="276" w:lineRule="auto"/>
        <w:ind w:hanging="77"/>
        <w:jc w:val="both"/>
        <w:rPr>
          <w:szCs w:val="24"/>
        </w:rPr>
      </w:pPr>
      <w:r>
        <w:rPr>
          <w:color w:val="000000"/>
          <w:szCs w:val="24"/>
        </w:rPr>
        <w:t xml:space="preserve">Pakeičiu 14 punktą </w:t>
      </w:r>
      <w:r w:rsidR="00F32474">
        <w:rPr>
          <w:color w:val="000000"/>
          <w:szCs w:val="24"/>
        </w:rPr>
        <w:t>ir jį išdėstau taip:</w:t>
      </w:r>
    </w:p>
    <w:p w14:paraId="481ED93D" w14:textId="5FFA8B06" w:rsidR="008A3ADA" w:rsidRPr="008A3ADA" w:rsidRDefault="008A3ADA" w:rsidP="008A3ADA">
      <w:pPr>
        <w:ind w:firstLine="851"/>
        <w:jc w:val="both"/>
        <w:rPr>
          <w:szCs w:val="24"/>
        </w:rPr>
      </w:pPr>
      <w:r>
        <w:rPr>
          <w:szCs w:val="24"/>
        </w:rPr>
        <w:t>„</w:t>
      </w:r>
      <w:r w:rsidRPr="008A3ADA">
        <w:rPr>
          <w:szCs w:val="24"/>
        </w:rPr>
        <w:t>14</w:t>
      </w:r>
      <w:r>
        <w:rPr>
          <w:szCs w:val="24"/>
        </w:rPr>
        <w:t xml:space="preserve">. </w:t>
      </w:r>
      <w:r w:rsidRPr="008A3ADA">
        <w:rPr>
          <w:szCs w:val="24"/>
        </w:rPr>
        <w:t>Projektas turi atitikti šiuos specialiuosius projektų atrankos kriterijus,</w:t>
      </w:r>
      <w:r w:rsidRPr="008A3ADA">
        <w:rPr>
          <w:szCs w:val="24"/>
          <w:lang w:eastAsia="lt-LT"/>
        </w:rPr>
        <w:t xml:space="preserve"> patvirtintus </w:t>
      </w:r>
      <w:r w:rsidRPr="008A3ADA">
        <w:rPr>
          <w:szCs w:val="24"/>
        </w:rPr>
        <w:t xml:space="preserve">2014–2020 metų Europos Sąjungos fondų investicijų </w:t>
      </w:r>
      <w:r w:rsidRPr="008A3ADA">
        <w:rPr>
          <w:szCs w:val="24"/>
          <w:lang w:eastAsia="lt-LT"/>
        </w:rPr>
        <w:t>veiksmų programos stebėsenos komiteto 2015  m. spalio 28 d. posėdžio nutarimu Nr. 44P-9.1 (11)</w:t>
      </w:r>
      <w:r w:rsidR="00FD1BE7">
        <w:rPr>
          <w:szCs w:val="24"/>
          <w:lang w:eastAsia="lt-LT"/>
        </w:rPr>
        <w:t xml:space="preserve"> ir</w:t>
      </w:r>
      <w:r w:rsidRPr="006935EB">
        <w:rPr>
          <w:rFonts w:eastAsia="Calibri"/>
          <w:szCs w:val="24"/>
        </w:rPr>
        <w:t xml:space="preserve"> </w:t>
      </w:r>
      <w:r w:rsidRPr="00FD1BE7">
        <w:rPr>
          <w:b/>
          <w:szCs w:val="24"/>
        </w:rPr>
        <w:t>2018 m. vasario 22 d. posėdžio protokoliniu sprendimu Nr. 44P-1 (31)</w:t>
      </w:r>
      <w:r w:rsidRPr="008A3ADA">
        <w:rPr>
          <w:szCs w:val="24"/>
        </w:rPr>
        <w:t>:</w:t>
      </w:r>
    </w:p>
    <w:p w14:paraId="6280E248" w14:textId="43770173" w:rsidR="008A3ADA" w:rsidRPr="004F1956" w:rsidRDefault="008A3ADA" w:rsidP="00FD1BE7">
      <w:pPr>
        <w:pStyle w:val="Default"/>
        <w:ind w:firstLine="851"/>
        <w:jc w:val="both"/>
        <w:rPr>
          <w:lang w:eastAsia="lt-LT"/>
        </w:rPr>
      </w:pPr>
      <w:r w:rsidRPr="00635B44">
        <w:t xml:space="preserve">14.1. </w:t>
      </w:r>
      <w:r w:rsidRPr="00635B44">
        <w:rPr>
          <w:lang w:eastAsia="lt-LT"/>
        </w:rPr>
        <w:t xml:space="preserve">projektas </w:t>
      </w:r>
      <w:r w:rsidR="00720E27" w:rsidRPr="00720E27">
        <w:rPr>
          <w:b/>
          <w:lang w:eastAsia="lt-LT"/>
        </w:rPr>
        <w:t>atitinka</w:t>
      </w:r>
      <w:r w:rsidR="00720E27">
        <w:rPr>
          <w:lang w:eastAsia="lt-LT"/>
        </w:rPr>
        <w:t xml:space="preserve"> </w:t>
      </w:r>
      <w:r w:rsidRPr="00720E27">
        <w:rPr>
          <w:strike/>
          <w:lang w:eastAsia="lt-LT"/>
        </w:rPr>
        <w:t>prisideda prie</w:t>
      </w:r>
      <w:r w:rsidRPr="00635B44">
        <w:rPr>
          <w:lang w:eastAsia="lt-LT"/>
        </w:rPr>
        <w:t xml:space="preserve"> Lietuvos eksporto plėtros 2014–2020 metų gairių, patvirtintų Lietuvos Respublikos ūkio ministro 2014 m. sausio 27 d. įsakymu Nr. 4-58 „Dėl Lietuvos eksporto plėtros 2014–2020 metų gairių patvirtinimo“</w:t>
      </w:r>
      <w:r w:rsidRPr="00635B44">
        <w:t xml:space="preserve"> (toliau – </w:t>
      </w:r>
      <w:r w:rsidR="00720E27" w:rsidRPr="00720E27">
        <w:rPr>
          <w:b/>
        </w:rPr>
        <w:t xml:space="preserve">Lietuvos </w:t>
      </w:r>
      <w:proofErr w:type="spellStart"/>
      <w:r w:rsidR="00720E27" w:rsidRPr="00720E27">
        <w:rPr>
          <w:b/>
        </w:rPr>
        <w:t>e</w:t>
      </w:r>
      <w:r w:rsidRPr="00720E27">
        <w:rPr>
          <w:strike/>
        </w:rPr>
        <w:t>E</w:t>
      </w:r>
      <w:r w:rsidRPr="00635B44">
        <w:t>ksporto</w:t>
      </w:r>
      <w:proofErr w:type="spellEnd"/>
      <w:r w:rsidRPr="00635B44">
        <w:t xml:space="preserve"> plėtros </w:t>
      </w:r>
      <w:r w:rsidR="00720E27" w:rsidRPr="00720E27">
        <w:rPr>
          <w:b/>
          <w:lang w:eastAsia="lt-LT"/>
        </w:rPr>
        <w:t>2014–2020 metų</w:t>
      </w:r>
      <w:r w:rsidR="00720E27" w:rsidRPr="00635B44">
        <w:rPr>
          <w:lang w:eastAsia="lt-LT"/>
        </w:rPr>
        <w:t xml:space="preserve"> </w:t>
      </w:r>
      <w:r w:rsidRPr="00635B44">
        <w:t>gairės)</w:t>
      </w:r>
      <w:r w:rsidRPr="00635B44">
        <w:rPr>
          <w:lang w:eastAsia="lt-LT"/>
        </w:rPr>
        <w:t xml:space="preserve">, </w:t>
      </w:r>
      <w:r w:rsidR="00720E27" w:rsidRPr="00720E27">
        <w:rPr>
          <w:b/>
          <w:lang w:eastAsia="lt-LT"/>
        </w:rPr>
        <w:t>nuostatas</w:t>
      </w:r>
      <w:r w:rsidRPr="00720E27">
        <w:rPr>
          <w:strike/>
          <w:lang w:eastAsia="lt-LT"/>
        </w:rPr>
        <w:t xml:space="preserve">17, 21 ir 27 punktų įgyvendinimo </w:t>
      </w:r>
      <w:r>
        <w:rPr>
          <w:lang w:eastAsia="lt-LT"/>
        </w:rPr>
        <w:t>(</w:t>
      </w:r>
      <w:r w:rsidRPr="004E4573">
        <w:rPr>
          <w:strike/>
          <w:lang w:eastAsia="lt-LT"/>
        </w:rPr>
        <w:t>vertinama, ar projektas prisideda prie Eksporto plėtros gairių 17 punkto nuostatos įgyvendinimo „Prioritetiniai Lietuvos eksporto plėtros tikslai: išlaikyti turimas eksporto pozicijas užsienio rinkose; skverbtis į naujas, ypač trečiųjų valstybių, rinkas; skatinti didesnės pridėtinės vertės prekių ir paslaugų eksporto plėtrą“ ir 21 punkto nuostatos įgyvendinimo – „Atsižvelgus į rinkos dydį ir augimo potencialą, aktyvų Lietuvos verslo interesą, Lietuvos eksportuotojams palankias sąlygas, geografinį aspektą, rinkos paklausos atitiktį Lietuvos eksporto galimybėms ir eksporto tendencijas, nustatytos trys lygiavertės prioritetinių eksporto rinkų grupės: Pirmoji grupė. Tikslas – išlaikyti ir stiprinti pozicijas (valstybės: Švedija, Vokietija, Norvegija, Suomija, Jungtinė Karalystė, Prancūzija, Lenkija, Belgija, Danija, Nyderlandai, Latvija, Estija). Antroji grupė. Tikslas – diversifikuoti produkciją ir mažinti riziką (valstybės: Rusija, Ukraina, Baltarusija, Kazachstanas, Azerbaidžanas, Jungtinės Amerikos Valstijos, Turkija, Italija). Trečioji grupė. Tikslas – tirti galimybes, ieškoti nišų ir įsilieti į naujas rinkas (valstybės: Kinija, Pietų Korėja, Izraelis, Japonija, Indija, Brazilija, Argentina, Kanada, Meksika, Čilė, Turkmėnistanas, Moldova, Armėnija, Gruzija, Malaizija, Indonezija, Jungtiniai Arabų Emyratai, Pietų Afrikos Respublika, Vietnamas, Omanas, Mongolija).“</w:t>
      </w:r>
      <w:r w:rsidRPr="004F1956">
        <w:rPr>
          <w:lang w:eastAsia="lt-LT"/>
        </w:rPr>
        <w:t xml:space="preserve"> </w:t>
      </w:r>
      <w:r w:rsidR="00595AC7" w:rsidRPr="00595AC7">
        <w:rPr>
          <w:b/>
          <w:color w:val="auto"/>
        </w:rPr>
        <w:t xml:space="preserve">vertinama, ar projektas prisideda prie </w:t>
      </w:r>
      <w:r w:rsidR="00595AC7" w:rsidRPr="00595AC7">
        <w:rPr>
          <w:b/>
        </w:rPr>
        <w:t>Lietuvos eksporto plėtros 2014–2020 metų gairių</w:t>
      </w:r>
      <w:r w:rsidR="00595AC7" w:rsidRPr="00595AC7">
        <w:rPr>
          <w:b/>
          <w:color w:val="auto"/>
        </w:rPr>
        <w:t xml:space="preserve"> 17, 21 ir (arba) 21</w:t>
      </w:r>
      <w:r w:rsidR="00595AC7" w:rsidRPr="00595AC7">
        <w:rPr>
          <w:b/>
          <w:color w:val="auto"/>
          <w:vertAlign w:val="superscript"/>
        </w:rPr>
        <w:t>1</w:t>
      </w:r>
      <w:r w:rsidR="00595AC7" w:rsidRPr="00595AC7">
        <w:rPr>
          <w:b/>
          <w:color w:val="auto"/>
        </w:rPr>
        <w:t xml:space="preserve"> punktų nuostatų įgyvendinimo. </w:t>
      </w:r>
      <w:r w:rsidRPr="004F1956">
        <w:rPr>
          <w:lang w:eastAsia="lt-LT"/>
        </w:rPr>
        <w:t xml:space="preserve">Vertinama, ar projektas prisidės prie bent </w:t>
      </w:r>
      <w:r w:rsidRPr="004F1956">
        <w:rPr>
          <w:lang w:eastAsia="lt-LT"/>
        </w:rPr>
        <w:lastRenderedPageBreak/>
        <w:t xml:space="preserve">vieno iš </w:t>
      </w:r>
      <w:r w:rsidR="00595AC7" w:rsidRPr="00595AC7">
        <w:rPr>
          <w:b/>
        </w:rPr>
        <w:t>Lietuvos eksporto plėtros 2014–2020 metų gairių</w:t>
      </w:r>
      <w:r w:rsidR="00595AC7" w:rsidRPr="00595AC7">
        <w:rPr>
          <w:b/>
          <w:color w:val="auto"/>
        </w:rPr>
        <w:t xml:space="preserve"> 17 punkte</w:t>
      </w:r>
      <w:r w:rsidR="00595AC7" w:rsidRPr="00595AC7">
        <w:rPr>
          <w:color w:val="auto"/>
        </w:rPr>
        <w:t xml:space="preserve"> </w:t>
      </w:r>
      <w:r w:rsidR="00595AC7" w:rsidRPr="00595AC7">
        <w:rPr>
          <w:b/>
          <w:color w:val="auto"/>
        </w:rPr>
        <w:t>nurodytų</w:t>
      </w:r>
      <w:r w:rsidR="00595AC7" w:rsidRPr="00595AC7">
        <w:rPr>
          <w:strike/>
          <w:lang w:eastAsia="lt-LT"/>
        </w:rPr>
        <w:t xml:space="preserve"> </w:t>
      </w:r>
      <w:r w:rsidRPr="00595AC7">
        <w:rPr>
          <w:strike/>
          <w:lang w:eastAsia="lt-LT"/>
        </w:rPr>
        <w:t>šių</w:t>
      </w:r>
      <w:r w:rsidRPr="004F1956">
        <w:rPr>
          <w:lang w:eastAsia="lt-LT"/>
        </w:rPr>
        <w:t xml:space="preserve"> tr</w:t>
      </w:r>
      <w:r>
        <w:rPr>
          <w:lang w:eastAsia="lt-LT"/>
        </w:rPr>
        <w:t>i</w:t>
      </w:r>
      <w:r w:rsidRPr="004F1956">
        <w:rPr>
          <w:lang w:eastAsia="lt-LT"/>
        </w:rPr>
        <w:t>jų prioritetinių Lietuvos eksporto plėtros tikslų: išlaikyti turimas eksporto pozicijas užsienio rinkose, skverbtis į naujas, ypač trečiųjų valstybių, rinkas ir (arba) skatinti didesnės pridėtinės vertės prekių ir paslaugų eksporto plėtrą įgyvendinimo.</w:t>
      </w:r>
      <w:r>
        <w:rPr>
          <w:lang w:eastAsia="lt-LT"/>
        </w:rPr>
        <w:t xml:space="preserve"> </w:t>
      </w:r>
      <w:r w:rsidRPr="004F1956">
        <w:rPr>
          <w:lang w:eastAsia="lt-LT"/>
        </w:rPr>
        <w:t>Vertinama, ar projekto veiklos (specializuotos konsultacinės paslaugos) bus susijusios su bent viena šalimi</w:t>
      </w:r>
      <w:r w:rsidR="00DD2A18">
        <w:rPr>
          <w:lang w:eastAsia="lt-LT"/>
        </w:rPr>
        <w:t>,</w:t>
      </w:r>
      <w:r w:rsidRPr="004F1956">
        <w:rPr>
          <w:lang w:eastAsia="lt-LT"/>
        </w:rPr>
        <w:t xml:space="preserve"> </w:t>
      </w:r>
      <w:r w:rsidR="00DD2A18" w:rsidRPr="00DD2A18">
        <w:rPr>
          <w:b/>
        </w:rPr>
        <w:t xml:space="preserve">nurodyta </w:t>
      </w:r>
      <w:r w:rsidR="0047478F" w:rsidRPr="00595AC7">
        <w:rPr>
          <w:b/>
        </w:rPr>
        <w:t>Lietuvos eksporto plėtros 2014–2020 metų gairių</w:t>
      </w:r>
      <w:r w:rsidR="00DD2A18" w:rsidRPr="00DD2A18">
        <w:rPr>
          <w:b/>
        </w:rPr>
        <w:t xml:space="preserve"> 21 ir (arba) 21</w:t>
      </w:r>
      <w:r w:rsidR="00DD2A18" w:rsidRPr="00DD2A18">
        <w:rPr>
          <w:b/>
          <w:vertAlign w:val="superscript"/>
        </w:rPr>
        <w:t>1</w:t>
      </w:r>
      <w:r w:rsidR="00DD2A18" w:rsidRPr="00DD2A18">
        <w:rPr>
          <w:b/>
        </w:rPr>
        <w:t xml:space="preserve"> </w:t>
      </w:r>
      <w:proofErr w:type="spellStart"/>
      <w:r w:rsidR="00DD2A18" w:rsidRPr="00DD2A18">
        <w:rPr>
          <w:b/>
        </w:rPr>
        <w:t>punktuose</w:t>
      </w:r>
      <w:r w:rsidRPr="00AE4A6A">
        <w:rPr>
          <w:strike/>
          <w:lang w:eastAsia="lt-LT"/>
        </w:rPr>
        <w:t>iš</w:t>
      </w:r>
      <w:proofErr w:type="spellEnd"/>
      <w:r w:rsidRPr="00AE4A6A">
        <w:rPr>
          <w:strike/>
          <w:lang w:eastAsia="lt-LT"/>
        </w:rPr>
        <w:t xml:space="preserve"> aukščiau nurodytų trijų prioritetinių eksporto rinkų grupių</w:t>
      </w:r>
      <w:r w:rsidRPr="004F1956">
        <w:rPr>
          <w:lang w:eastAsia="lt-LT"/>
        </w:rPr>
        <w:t>.</w:t>
      </w:r>
      <w:r>
        <w:rPr>
          <w:lang w:eastAsia="lt-LT"/>
        </w:rPr>
        <w:t xml:space="preserve"> </w:t>
      </w:r>
      <w:r w:rsidRPr="004F1956">
        <w:rPr>
          <w:lang w:eastAsia="lt-LT"/>
        </w:rPr>
        <w:t xml:space="preserve">Vertinama, ar projektas atitinka </w:t>
      </w:r>
      <w:r w:rsidR="0047478F" w:rsidRPr="0047478F">
        <w:t>Lietuvos eksporto plėtros 2014–2020 metų gairių</w:t>
      </w:r>
      <w:r w:rsidRPr="004F1956">
        <w:rPr>
          <w:lang w:eastAsia="lt-LT"/>
        </w:rPr>
        <w:t xml:space="preserve"> </w:t>
      </w:r>
      <w:r w:rsidRPr="00DD2A18">
        <w:rPr>
          <w:strike/>
          <w:lang w:eastAsia="lt-LT"/>
        </w:rPr>
        <w:t>27</w:t>
      </w:r>
      <w:r w:rsidRPr="004F1956">
        <w:rPr>
          <w:lang w:eastAsia="lt-LT"/>
        </w:rPr>
        <w:t xml:space="preserve"> </w:t>
      </w:r>
      <w:r w:rsidR="00DD2A18" w:rsidRPr="00DD2A18">
        <w:rPr>
          <w:b/>
          <w:lang w:eastAsia="lt-LT"/>
        </w:rPr>
        <w:t>30</w:t>
      </w:r>
      <w:r w:rsidR="00DD2A18">
        <w:rPr>
          <w:lang w:eastAsia="lt-LT"/>
        </w:rPr>
        <w:t xml:space="preserve"> </w:t>
      </w:r>
      <w:r w:rsidRPr="004F1956">
        <w:rPr>
          <w:lang w:eastAsia="lt-LT"/>
        </w:rPr>
        <w:t>punkte nustatytus eksporto plėtros skatinimo apribojimus. Atitiktis šiam reikalavimui vertinama, vadovaujantis Ūkio ministerijos interneto svetainėje</w:t>
      </w:r>
      <w:r>
        <w:rPr>
          <w:lang w:eastAsia="lt-LT"/>
        </w:rPr>
        <w:t xml:space="preserve"> www.ukmin.lt</w:t>
      </w:r>
      <w:r w:rsidRPr="004F1956">
        <w:rPr>
          <w:lang w:eastAsia="lt-LT"/>
        </w:rPr>
        <w:t xml:space="preserve"> pateikta informacija apie valstybes, taikančias embargą eksportuojamiems iš Lietuvos Respublikos produktams</w:t>
      </w:r>
      <w:r>
        <w:rPr>
          <w:lang w:eastAsia="lt-LT"/>
        </w:rPr>
        <w:t>)</w:t>
      </w:r>
      <w:r w:rsidRPr="004F1956">
        <w:rPr>
          <w:lang w:eastAsia="lt-LT"/>
        </w:rPr>
        <w:t>;</w:t>
      </w:r>
    </w:p>
    <w:p w14:paraId="0575DE4B" w14:textId="77777777" w:rsidR="008A3ADA" w:rsidRPr="008A3ADA" w:rsidRDefault="008A3ADA" w:rsidP="00FD1BE7">
      <w:pPr>
        <w:ind w:firstLine="851"/>
        <w:jc w:val="both"/>
        <w:rPr>
          <w:color w:val="000000"/>
          <w:szCs w:val="24"/>
          <w:lang w:eastAsia="lt-LT"/>
        </w:rPr>
      </w:pPr>
      <w:r w:rsidRPr="008A3ADA">
        <w:rPr>
          <w:szCs w:val="24"/>
        </w:rPr>
        <w:t xml:space="preserve">14.2. </w:t>
      </w:r>
      <w:r w:rsidRPr="008A3ADA">
        <w:rPr>
          <w:color w:val="000000"/>
          <w:szCs w:val="24"/>
          <w:lang w:eastAsia="lt-LT"/>
        </w:rPr>
        <w:t xml:space="preserve">pareiškėjas yra </w:t>
      </w:r>
      <w:r w:rsidRPr="008A3ADA">
        <w:rPr>
          <w:szCs w:val="24"/>
          <w:lang w:eastAsia="lt-LT"/>
        </w:rPr>
        <w:t xml:space="preserve">MVĮ, kuri ne trumpiau kaip šešis mėnesius iki paraiškos pateikimo mėnesio kiekvieną mėnesį turėjo </w:t>
      </w:r>
      <w:r w:rsidRPr="008A3ADA">
        <w:rPr>
          <w:color w:val="000000"/>
          <w:szCs w:val="24"/>
          <w:lang w:eastAsia="lt-LT"/>
        </w:rPr>
        <w:t xml:space="preserve">apdraustųjų (vertinant būtina įsitikinti, kad pareiškėjas yra MVĮ ir ne trumpiau kaip 6 paskutinius mėnesius iš eilės iki paraiškos pateikimo mėnesio turėjo apdraustųjų. Apdraustieji suprantami taip, kaip jie apibrėžti Lietuvos Respublikos valstybinio socialinio draudimo įstatyme </w:t>
      </w:r>
      <w:r w:rsidRPr="0012602F">
        <w:rPr>
          <w:strike/>
          <w:color w:val="000000"/>
          <w:szCs w:val="24"/>
          <w:lang w:eastAsia="lt-LT"/>
        </w:rPr>
        <w:t>Nr. I-1336</w:t>
      </w:r>
      <w:r w:rsidRPr="008A3ADA">
        <w:rPr>
          <w:color w:val="000000"/>
          <w:szCs w:val="24"/>
          <w:lang w:eastAsia="lt-LT"/>
        </w:rPr>
        <w:t xml:space="preserve">. Tikrinama pagal Juridinių asmenų registro ir </w:t>
      </w:r>
      <w:r w:rsidRPr="008A3ADA">
        <w:rPr>
          <w:szCs w:val="24"/>
        </w:rPr>
        <w:t>Valstybinio socialinio draudimo fondo valdybos prie Socialinės apsaugos ir darbo ministerijos</w:t>
      </w:r>
      <w:r w:rsidRPr="008A3ADA">
        <w:rPr>
          <w:color w:val="000000"/>
          <w:szCs w:val="24"/>
          <w:lang w:eastAsia="lt-LT"/>
        </w:rPr>
        <w:t xml:space="preserve"> </w:t>
      </w:r>
      <w:r w:rsidRPr="008A3ADA">
        <w:rPr>
          <w:bCs/>
          <w:szCs w:val="24"/>
        </w:rPr>
        <w:t>(toliau – „Sodra“)</w:t>
      </w:r>
      <w:r w:rsidRPr="008A3ADA">
        <w:rPr>
          <w:color w:val="000000"/>
          <w:szCs w:val="24"/>
          <w:lang w:eastAsia="lt-LT"/>
        </w:rPr>
        <w:t xml:space="preserve"> duomenų bazės informaciją).</w:t>
      </w:r>
    </w:p>
    <w:p w14:paraId="6B182C04" w14:textId="08A1B083" w:rsidR="00BB68BE" w:rsidRPr="008B2953" w:rsidRDefault="00154696" w:rsidP="002D2728">
      <w:pPr>
        <w:pStyle w:val="ListParagraph"/>
        <w:numPr>
          <w:ilvl w:val="0"/>
          <w:numId w:val="1"/>
        </w:numPr>
        <w:tabs>
          <w:tab w:val="left" w:pos="0"/>
          <w:tab w:val="left" w:pos="1276"/>
        </w:tabs>
        <w:spacing w:line="276" w:lineRule="auto"/>
        <w:ind w:hanging="77"/>
        <w:jc w:val="both"/>
        <w:rPr>
          <w:szCs w:val="24"/>
        </w:rPr>
      </w:pPr>
      <w:r w:rsidRPr="002D2728">
        <w:rPr>
          <w:szCs w:val="24"/>
        </w:rPr>
        <w:t>Pakeičiu 1 priedo 5.4</w:t>
      </w:r>
      <w:r w:rsidR="00F1721A" w:rsidRPr="002D2728">
        <w:rPr>
          <w:szCs w:val="24"/>
        </w:rPr>
        <w:t>.2</w:t>
      </w:r>
      <w:r w:rsidRPr="002D2728">
        <w:rPr>
          <w:szCs w:val="24"/>
        </w:rPr>
        <w:t xml:space="preserve"> papunktį ir jį išdėstau taip:</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1559"/>
      </w:tblGrid>
      <w:tr w:rsidR="00BB68BE" w:rsidRPr="002D2728" w14:paraId="5052579F" w14:textId="77777777" w:rsidTr="005D0C2C">
        <w:trPr>
          <w:trHeight w:val="20"/>
        </w:trPr>
        <w:tc>
          <w:tcPr>
            <w:tcW w:w="4678" w:type="dxa"/>
            <w:tcBorders>
              <w:top w:val="single" w:sz="4" w:space="0" w:color="000000"/>
              <w:left w:val="single" w:sz="4" w:space="0" w:color="000000"/>
              <w:bottom w:val="single" w:sz="4" w:space="0" w:color="000000"/>
              <w:right w:val="single" w:sz="4" w:space="0" w:color="000000"/>
            </w:tcBorders>
          </w:tcPr>
          <w:p w14:paraId="16ABB1E5" w14:textId="07BE9071" w:rsidR="00BB68BE" w:rsidRPr="002D2728" w:rsidRDefault="00035A68" w:rsidP="002D2728">
            <w:pPr>
              <w:spacing w:line="276" w:lineRule="auto"/>
              <w:ind w:firstLine="720"/>
              <w:jc w:val="both"/>
              <w:rPr>
                <w:szCs w:val="24"/>
                <w:lang w:eastAsia="lt-LT"/>
              </w:rPr>
            </w:pPr>
            <w:r>
              <w:rPr>
                <w:szCs w:val="24"/>
                <w:lang w:eastAsia="lt-LT"/>
              </w:rPr>
              <w:t>„</w:t>
            </w:r>
            <w:r w:rsidR="005D2240" w:rsidRPr="002D2728">
              <w:rPr>
                <w:szCs w:val="24"/>
                <w:lang w:eastAsia="lt-LT"/>
              </w:rPr>
              <w:t xml:space="preserve">5.4.2. paraiškos </w:t>
            </w:r>
            <w:r w:rsidR="007C5B89" w:rsidRPr="002D2728">
              <w:rPr>
                <w:b/>
                <w:szCs w:val="24"/>
                <w:lang w:eastAsia="lt-LT"/>
              </w:rPr>
              <w:t>pateikimo dieną</w:t>
            </w:r>
            <w:r w:rsidR="007C5B89" w:rsidRPr="002D2728">
              <w:rPr>
                <w:szCs w:val="24"/>
                <w:lang w:eastAsia="lt-LT"/>
              </w:rPr>
              <w:t xml:space="preserve"> </w:t>
            </w:r>
            <w:r w:rsidR="005D2240" w:rsidRPr="002D2728">
              <w:rPr>
                <w:strike/>
                <w:szCs w:val="24"/>
                <w:lang w:eastAsia="lt-LT"/>
              </w:rPr>
              <w:t>vertinimo metu</w:t>
            </w:r>
            <w:r w:rsidR="005D2240" w:rsidRPr="002D2728">
              <w:rPr>
                <w:szCs w:val="24"/>
                <w:lang w:eastAsia="lt-LT"/>
              </w:rPr>
              <w:t xml:space="preserve"> pareiškėjas ir partneris (-</w:t>
            </w:r>
            <w:proofErr w:type="spellStart"/>
            <w:r w:rsidR="005D2240" w:rsidRPr="002D2728">
              <w:rPr>
                <w:szCs w:val="24"/>
                <w:lang w:eastAsia="lt-LT"/>
              </w:rPr>
              <w:t>iai</w:t>
            </w:r>
            <w:proofErr w:type="spellEnd"/>
            <w:r w:rsidR="005D2240" w:rsidRPr="002D2728">
              <w:rPr>
                <w:szCs w:val="24"/>
                <w:lang w:eastAsia="lt-LT"/>
              </w:rPr>
              <w:t xml:space="preserve">) </w:t>
            </w:r>
            <w:r w:rsidR="005D2240" w:rsidRPr="002D2728">
              <w:rPr>
                <w:strike/>
                <w:szCs w:val="24"/>
                <w:lang w:eastAsia="lt-LT"/>
              </w:rPr>
              <w:t xml:space="preserve">yra įvykdęs (-ę) </w:t>
            </w:r>
            <w:r w:rsidR="007C5B89" w:rsidRPr="002D2728">
              <w:rPr>
                <w:b/>
                <w:szCs w:val="24"/>
                <w:lang w:eastAsia="lt-LT"/>
              </w:rPr>
              <w:t xml:space="preserve">neturi </w:t>
            </w:r>
            <w:r w:rsidR="005D2240" w:rsidRPr="002D2728">
              <w:rPr>
                <w:szCs w:val="24"/>
                <w:lang w:eastAsia="lt-LT"/>
              </w:rPr>
              <w:t xml:space="preserve">su mokesčių ir socialinio draudimo įmokų mokėjimu </w:t>
            </w:r>
            <w:proofErr w:type="spellStart"/>
            <w:r w:rsidR="005D2240" w:rsidRPr="002D2728">
              <w:rPr>
                <w:szCs w:val="24"/>
                <w:lang w:eastAsia="lt-LT"/>
              </w:rPr>
              <w:t>susijusi</w:t>
            </w:r>
            <w:r w:rsidR="005D2240" w:rsidRPr="002D2728">
              <w:rPr>
                <w:b/>
                <w:szCs w:val="24"/>
                <w:lang w:eastAsia="lt-LT"/>
              </w:rPr>
              <w:t>ų</w:t>
            </w:r>
            <w:r w:rsidR="005D2240" w:rsidRPr="002D2728">
              <w:rPr>
                <w:strike/>
                <w:szCs w:val="24"/>
                <w:lang w:eastAsia="lt-LT"/>
              </w:rPr>
              <w:t>us</w:t>
            </w:r>
            <w:proofErr w:type="spellEnd"/>
            <w:r w:rsidR="005D2240" w:rsidRPr="002D2728">
              <w:rPr>
                <w:szCs w:val="24"/>
                <w:lang w:eastAsia="lt-LT"/>
              </w:rPr>
              <w:t xml:space="preserve"> </w:t>
            </w:r>
            <w:r w:rsidR="005D2240" w:rsidRPr="002D2728">
              <w:rPr>
                <w:b/>
                <w:szCs w:val="24"/>
                <w:lang w:eastAsia="lt-LT"/>
              </w:rPr>
              <w:t>skolų</w:t>
            </w:r>
            <w:r w:rsidR="005D2240" w:rsidRPr="002D2728">
              <w:rPr>
                <w:szCs w:val="24"/>
                <w:lang w:eastAsia="lt-LT"/>
              </w:rPr>
              <w:t xml:space="preserve"> pagal Lietuvos Respublikos teisės aktus arba pagal kitos valstybės teisės aktus, jei pareiškėjas ir partneris (-</w:t>
            </w:r>
            <w:proofErr w:type="spellStart"/>
            <w:r w:rsidR="005D2240" w:rsidRPr="002D2728">
              <w:rPr>
                <w:szCs w:val="24"/>
                <w:lang w:eastAsia="lt-LT"/>
              </w:rPr>
              <w:t>iai</w:t>
            </w:r>
            <w:proofErr w:type="spellEnd"/>
            <w:r w:rsidR="005D2240" w:rsidRPr="002D2728">
              <w:rPr>
                <w:szCs w:val="24"/>
                <w:lang w:eastAsia="lt-LT"/>
              </w:rPr>
              <w:t>) yra užsienyje registruotas juridinis asmuo</w:t>
            </w:r>
            <w:r w:rsidR="00EF3469" w:rsidRPr="0047478F">
              <w:rPr>
                <w:strike/>
                <w:szCs w:val="24"/>
                <w:lang w:eastAsia="lt-LT"/>
              </w:rPr>
              <w:t>,</w:t>
            </w:r>
            <w:r w:rsidR="005D2240" w:rsidRPr="002D2728">
              <w:rPr>
                <w:szCs w:val="24"/>
                <w:lang w:eastAsia="lt-LT"/>
              </w:rPr>
              <w:t xml:space="preserve"> (asmenys)</w:t>
            </w:r>
            <w:r w:rsidR="005D2240" w:rsidRPr="002D2728">
              <w:rPr>
                <w:b/>
                <w:szCs w:val="24"/>
              </w:rPr>
              <w:t xml:space="preserve"> </w:t>
            </w:r>
            <w:r w:rsidR="0047478F" w:rsidRPr="000C7AF2">
              <w:rPr>
                <w:szCs w:val="24"/>
              </w:rPr>
              <w:t xml:space="preserve">ar </w:t>
            </w:r>
            <w:r w:rsidR="0047478F" w:rsidRPr="0047478F">
              <w:rPr>
                <w:b/>
                <w:szCs w:val="24"/>
              </w:rPr>
              <w:t>fizinis (-</w:t>
            </w:r>
            <w:proofErr w:type="spellStart"/>
            <w:r w:rsidR="0047478F" w:rsidRPr="0047478F">
              <w:rPr>
                <w:b/>
                <w:szCs w:val="24"/>
              </w:rPr>
              <w:t>iai</w:t>
            </w:r>
            <w:proofErr w:type="spellEnd"/>
            <w:r w:rsidR="0047478F" w:rsidRPr="0047478F">
              <w:rPr>
                <w:b/>
                <w:szCs w:val="24"/>
              </w:rPr>
              <w:t>) asmuo (asmenys) yra užsienio pilietis (-</w:t>
            </w:r>
            <w:proofErr w:type="spellStart"/>
            <w:r w:rsidR="0047478F" w:rsidRPr="0047478F">
              <w:rPr>
                <w:b/>
                <w:szCs w:val="24"/>
              </w:rPr>
              <w:t>čiai</w:t>
            </w:r>
            <w:proofErr w:type="spellEnd"/>
            <w:r w:rsidR="0047478F" w:rsidRPr="0047478F">
              <w:rPr>
                <w:b/>
                <w:szCs w:val="24"/>
              </w:rPr>
              <w:t xml:space="preserve">), </w:t>
            </w:r>
            <w:r w:rsidR="005D2240" w:rsidRPr="002D2728">
              <w:rPr>
                <w:b/>
                <w:szCs w:val="24"/>
              </w:rPr>
              <w:t>arba kiekvien</w:t>
            </w:r>
            <w:r w:rsidR="002F50F4">
              <w:rPr>
                <w:b/>
                <w:szCs w:val="24"/>
              </w:rPr>
              <w:t xml:space="preserve">u atveju skola neviršija 50 </w:t>
            </w:r>
            <w:proofErr w:type="spellStart"/>
            <w:r w:rsidR="002F50F4">
              <w:rPr>
                <w:b/>
                <w:szCs w:val="24"/>
              </w:rPr>
              <w:t>Eur</w:t>
            </w:r>
            <w:proofErr w:type="spellEnd"/>
            <w:r w:rsidR="002F50F4">
              <w:rPr>
                <w:b/>
                <w:szCs w:val="24"/>
              </w:rPr>
              <w:t xml:space="preserve"> (penkiasdešimt eurų)</w:t>
            </w:r>
            <w:r w:rsidR="005D2240" w:rsidRPr="002D2728">
              <w:rPr>
                <w:b/>
                <w:szCs w:val="24"/>
              </w:rPr>
              <w:t xml:space="preserve"> </w:t>
            </w:r>
            <w:r w:rsidR="005D2240" w:rsidRPr="002D2728">
              <w:rPr>
                <w:b/>
                <w:i/>
                <w:szCs w:val="24"/>
              </w:rPr>
              <w:t xml:space="preserve">(tikrinama ne vėliau kaip per 7 dienas nuo paraiškos gavimo dienos; jei nustatoma, kad skola viršija 50 </w:t>
            </w:r>
            <w:proofErr w:type="spellStart"/>
            <w:r w:rsidR="002F50F4" w:rsidRPr="002F50F4">
              <w:rPr>
                <w:b/>
                <w:i/>
                <w:szCs w:val="24"/>
              </w:rPr>
              <w:t>Eur</w:t>
            </w:r>
            <w:proofErr w:type="spellEnd"/>
            <w:r w:rsidR="002F50F4" w:rsidRPr="002F50F4">
              <w:rPr>
                <w:b/>
                <w:i/>
                <w:szCs w:val="24"/>
              </w:rPr>
              <w:t xml:space="preserve"> (penkiasdešimt eurų)</w:t>
            </w:r>
            <w:r w:rsidR="005D2240" w:rsidRPr="002F50F4">
              <w:rPr>
                <w:b/>
                <w:i/>
                <w:szCs w:val="24"/>
              </w:rPr>
              <w:t>,</w:t>
            </w:r>
            <w:r w:rsidR="005D2240" w:rsidRPr="002D2728">
              <w:rPr>
                <w:b/>
                <w:i/>
                <w:szCs w:val="24"/>
              </w:rPr>
              <w:t xml:space="preserve"> pareiškėjui leidžiama dokumentais pagrįsti, kad paraiškos pateikimo dieną skola neviršijo 50 </w:t>
            </w:r>
            <w:proofErr w:type="spellStart"/>
            <w:r w:rsidR="002F50F4" w:rsidRPr="002F50F4">
              <w:rPr>
                <w:b/>
                <w:i/>
                <w:szCs w:val="24"/>
              </w:rPr>
              <w:t>Eur</w:t>
            </w:r>
            <w:proofErr w:type="spellEnd"/>
            <w:r w:rsidR="002F50F4" w:rsidRPr="002F50F4">
              <w:rPr>
                <w:b/>
                <w:i/>
                <w:szCs w:val="24"/>
              </w:rPr>
              <w:t xml:space="preserve"> (penkiasdešimt eurų)</w:t>
            </w:r>
            <w:r w:rsidR="005D2240" w:rsidRPr="002F50F4">
              <w:rPr>
                <w:b/>
                <w:i/>
                <w:szCs w:val="24"/>
              </w:rPr>
              <w:t>)</w:t>
            </w:r>
            <w:r w:rsidR="005D2240" w:rsidRPr="002D2728">
              <w:rPr>
                <w:i/>
                <w:szCs w:val="24"/>
                <w:lang w:eastAsia="lt-LT"/>
              </w:rPr>
              <w:t xml:space="preserve"> (ši nuostata  netaikoma įstaigoms, kurių veikla finansuojama iš Lietuvos Respublikos valstybės ir (arba) savivaldybių biudžetų, </w:t>
            </w:r>
            <w:r w:rsidR="005D2240" w:rsidRPr="002D2728">
              <w:rPr>
                <w:i/>
                <w:color w:val="000000"/>
                <w:szCs w:val="24"/>
                <w:lang w:eastAsia="lt-LT"/>
              </w:rPr>
              <w:t>ir (arba) valstybės pinigų fondų,</w:t>
            </w:r>
            <w:r w:rsidR="005D2240" w:rsidRPr="002D2728">
              <w:rPr>
                <w:i/>
                <w:szCs w:val="24"/>
                <w:lang w:eastAsia="lt-LT"/>
              </w:rPr>
              <w:t xml:space="preserve"> ir </w:t>
            </w:r>
            <w:r w:rsidR="005D2240" w:rsidRPr="008D6AE7">
              <w:rPr>
                <w:i/>
                <w:strike/>
                <w:szCs w:val="24"/>
                <w:lang w:eastAsia="lt-LT"/>
              </w:rPr>
              <w:t>juridiniams asmenims</w:t>
            </w:r>
            <w:r w:rsidR="008D6AE7">
              <w:rPr>
                <w:i/>
                <w:szCs w:val="24"/>
                <w:lang w:eastAsia="lt-LT"/>
              </w:rPr>
              <w:t xml:space="preserve"> </w:t>
            </w:r>
            <w:r w:rsidR="008D6AE7" w:rsidRPr="008D6AE7">
              <w:rPr>
                <w:b/>
                <w:i/>
                <w:szCs w:val="24"/>
                <w:lang w:eastAsia="lt-LT"/>
              </w:rPr>
              <w:t>pareiškėjams</w:t>
            </w:r>
            <w:r w:rsidR="005D2240" w:rsidRPr="002D2728">
              <w:rPr>
                <w:i/>
                <w:szCs w:val="24"/>
                <w:lang w:eastAsia="lt-LT"/>
              </w:rPr>
              <w:t>, kuriems Lietuvos Respublikos teisės aktų nustatyta tvarka yra atidėti mokesčių arba socialinio draudimo įmokų mokėjimo terminai);</w:t>
            </w:r>
          </w:p>
        </w:tc>
        <w:tc>
          <w:tcPr>
            <w:tcW w:w="2410" w:type="dxa"/>
            <w:tcBorders>
              <w:top w:val="single" w:sz="4" w:space="0" w:color="000000"/>
              <w:left w:val="single" w:sz="4" w:space="0" w:color="000000"/>
              <w:bottom w:val="single" w:sz="4" w:space="0" w:color="000000"/>
              <w:right w:val="single" w:sz="4" w:space="0" w:color="000000"/>
            </w:tcBorders>
          </w:tcPr>
          <w:p w14:paraId="53D466A5" w14:textId="592CC5B1" w:rsidR="00BB68BE" w:rsidRPr="002D2728" w:rsidRDefault="005D2240" w:rsidP="002D2728">
            <w:pPr>
              <w:spacing w:line="276" w:lineRule="auto"/>
              <w:ind w:firstLine="720"/>
              <w:jc w:val="both"/>
              <w:rPr>
                <w:szCs w:val="24"/>
                <w:lang w:eastAsia="lt-LT"/>
              </w:rPr>
            </w:pPr>
            <w:r w:rsidRPr="002D2728">
              <w:rPr>
                <w:szCs w:val="24"/>
                <w:lang w:eastAsia="lt-LT"/>
              </w:rPr>
              <w:t>Informacijos šaltiniai: paraiška, Valstybinio socialinio draudimo fondo valdybos prie Socialinės apsaugos ir darbo ministerijos ir Valstybinės mokesčių inspekcijos prie Lietuvos Respublikos finansų ministerijos viešai skelbiama informacija.</w:t>
            </w:r>
            <w:r w:rsidR="00035A68">
              <w:rPr>
                <w:szCs w:val="24"/>
                <w:lang w:eastAsia="lt-LT"/>
              </w:rPr>
              <w:t>“</w:t>
            </w:r>
          </w:p>
          <w:p w14:paraId="1672BA96" w14:textId="77777777" w:rsidR="00BB68BE" w:rsidRPr="002D2728" w:rsidRDefault="00BB68BE" w:rsidP="002D2728">
            <w:pPr>
              <w:spacing w:line="276" w:lineRule="auto"/>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A6CBC85" w14:textId="77777777" w:rsidR="00BB68BE" w:rsidRPr="002D2728" w:rsidRDefault="00BB68BE" w:rsidP="002D2728">
            <w:pPr>
              <w:spacing w:line="276" w:lineRule="auto"/>
              <w:ind w:firstLine="720"/>
              <w:jc w:val="center"/>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88924B7" w14:textId="77777777" w:rsidR="00BB68BE" w:rsidRPr="002D2728" w:rsidRDefault="00BB68BE" w:rsidP="002D2728">
            <w:pPr>
              <w:spacing w:line="276" w:lineRule="auto"/>
              <w:ind w:firstLine="720"/>
              <w:rPr>
                <w:szCs w:val="24"/>
                <w:lang w:eastAsia="lt-LT"/>
              </w:rPr>
            </w:pPr>
          </w:p>
        </w:tc>
      </w:tr>
    </w:tbl>
    <w:p w14:paraId="6C3B64F9" w14:textId="77777777" w:rsidR="00DE7BCF" w:rsidRDefault="00DE7BCF" w:rsidP="00DE7BCF">
      <w:pPr>
        <w:pStyle w:val="ListParagraph"/>
        <w:numPr>
          <w:ilvl w:val="0"/>
          <w:numId w:val="1"/>
        </w:numPr>
        <w:tabs>
          <w:tab w:val="left" w:pos="0"/>
          <w:tab w:val="left" w:pos="1276"/>
        </w:tabs>
        <w:spacing w:line="276" w:lineRule="auto"/>
        <w:ind w:hanging="219"/>
        <w:jc w:val="both"/>
        <w:rPr>
          <w:szCs w:val="24"/>
        </w:rPr>
      </w:pPr>
      <w:r w:rsidRPr="003933E6">
        <w:rPr>
          <w:szCs w:val="24"/>
        </w:rPr>
        <w:t>Pakeičiu 1 priedo 5.4</w:t>
      </w:r>
      <w:r>
        <w:rPr>
          <w:szCs w:val="24"/>
        </w:rPr>
        <w:t>.3</w:t>
      </w:r>
      <w:r w:rsidRPr="003933E6">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DE7BCF" w:rsidRPr="002D2728" w14:paraId="68AE90B5" w14:textId="77777777" w:rsidTr="006261D5">
        <w:trPr>
          <w:trHeight w:val="20"/>
        </w:trPr>
        <w:tc>
          <w:tcPr>
            <w:tcW w:w="4678" w:type="dxa"/>
            <w:tcBorders>
              <w:top w:val="single" w:sz="4" w:space="0" w:color="000000"/>
              <w:left w:val="single" w:sz="4" w:space="0" w:color="000000"/>
              <w:bottom w:val="single" w:sz="4" w:space="0" w:color="000000"/>
              <w:right w:val="single" w:sz="4" w:space="0" w:color="000000"/>
            </w:tcBorders>
          </w:tcPr>
          <w:p w14:paraId="3D9D8FD4" w14:textId="1836519E" w:rsidR="00DE7BCF" w:rsidRPr="00B03BE1" w:rsidRDefault="00DE7BCF" w:rsidP="00DE7BCF">
            <w:pPr>
              <w:jc w:val="both"/>
              <w:rPr>
                <w:i/>
                <w:color w:val="000000"/>
                <w:szCs w:val="24"/>
                <w:lang w:eastAsia="lt-LT"/>
              </w:rPr>
            </w:pPr>
            <w:r>
              <w:rPr>
                <w:szCs w:val="24"/>
                <w:lang w:eastAsia="lt-LT"/>
              </w:rPr>
              <w:t>„5.4.3</w:t>
            </w:r>
            <w:r w:rsidRPr="002D2728">
              <w:rPr>
                <w:szCs w:val="24"/>
                <w:lang w:eastAsia="lt-LT"/>
              </w:rPr>
              <w:t xml:space="preserve">. </w:t>
            </w:r>
            <w:r>
              <w:rPr>
                <w:szCs w:val="24"/>
                <w:lang w:eastAsia="lt-LT"/>
              </w:rPr>
              <w:t xml:space="preserve">paraiškos vertinimo metu </w:t>
            </w:r>
            <w:r>
              <w:rPr>
                <w:rFonts w:eastAsia="Calibri"/>
                <w:szCs w:val="24"/>
              </w:rPr>
              <w:t>pareiškėjas ir partneris (-</w:t>
            </w:r>
            <w:proofErr w:type="spellStart"/>
            <w:r>
              <w:rPr>
                <w:rFonts w:eastAsia="Calibri"/>
                <w:szCs w:val="24"/>
              </w:rPr>
              <w:t>iai</w:t>
            </w:r>
            <w:proofErr w:type="spellEnd"/>
            <w:r>
              <w:rPr>
                <w:rFonts w:eastAsia="Calibri"/>
                <w:szCs w:val="24"/>
              </w:rPr>
              <w:t>), kurie yra fiziniai asmenys, arba</w:t>
            </w:r>
            <w:r>
              <w:rPr>
                <w:rFonts w:ascii="Calibri" w:eastAsia="Calibri" w:hAnsi="Calibri"/>
                <w:b/>
                <w:szCs w:val="24"/>
              </w:rPr>
              <w:t xml:space="preserve"> </w:t>
            </w:r>
            <w:r>
              <w:rPr>
                <w:color w:val="000000"/>
                <w:szCs w:val="24"/>
                <w:lang w:eastAsia="lt-LT"/>
              </w:rPr>
              <w:t>pareiškėjo ir partnerio (-</w:t>
            </w:r>
            <w:proofErr w:type="spellStart"/>
            <w:r>
              <w:rPr>
                <w:color w:val="000000"/>
                <w:szCs w:val="24"/>
                <w:lang w:eastAsia="lt-LT"/>
              </w:rPr>
              <w:t>ių</w:t>
            </w:r>
            <w:proofErr w:type="spellEnd"/>
            <w:r>
              <w:rPr>
                <w:color w:val="000000"/>
                <w:szCs w:val="24"/>
                <w:lang w:eastAsia="lt-LT"/>
              </w:rPr>
              <w:t xml:space="preserve">), kurie yra </w:t>
            </w:r>
            <w:r>
              <w:rPr>
                <w:color w:val="000000"/>
                <w:szCs w:val="24"/>
                <w:lang w:eastAsia="lt-LT"/>
              </w:rPr>
              <w:lastRenderedPageBreak/>
              <w:t xml:space="preserve">juridiniai asmenys, vadovas, </w:t>
            </w:r>
            <w:r w:rsidRPr="00DE7BCF">
              <w:rPr>
                <w:b/>
                <w:color w:val="000000"/>
                <w:szCs w:val="24"/>
                <w:lang w:eastAsia="lt-LT"/>
              </w:rPr>
              <w:t>pagrindinis akcininkas (turintis daugiau nei 50 proc. akcijų) ar savininkas</w:t>
            </w:r>
            <w:r>
              <w:rPr>
                <w:color w:val="000000"/>
                <w:szCs w:val="24"/>
                <w:lang w:eastAsia="lt-LT"/>
              </w:rPr>
              <w:t>,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(-i) asmuo (asmenys), turintis (-</w:t>
            </w:r>
            <w:proofErr w:type="spellStart"/>
            <w:r>
              <w:rPr>
                <w:color w:val="000000"/>
                <w:szCs w:val="24"/>
                <w:lang w:eastAsia="lt-LT"/>
              </w:rPr>
              <w:t>ys</w:t>
            </w:r>
            <w:proofErr w:type="spellEnd"/>
            <w:r>
              <w:rPr>
                <w:color w:val="000000"/>
                <w:szCs w:val="24"/>
                <w:lang w:eastAsia="lt-LT"/>
              </w:rPr>
              <w:t>) teisę surašyti ir pasirašyti pareiškėjo apskaitos dokumentus, neturi neišnykusio arba nepanaikinto teistumo arba dėl pareiškėjo ir partnerio (-</w:t>
            </w:r>
            <w:proofErr w:type="spellStart"/>
            <w:r>
              <w:rPr>
                <w:color w:val="000000"/>
                <w:szCs w:val="24"/>
                <w:lang w:eastAsia="lt-LT"/>
              </w:rPr>
              <w:t>ių</w:t>
            </w:r>
            <w:proofErr w:type="spellEnd"/>
            <w:r>
              <w:rPr>
                <w:color w:val="000000"/>
                <w:szCs w:val="24"/>
                <w:lang w:eastAsia="lt-LT"/>
              </w:rPr>
              <w:t xml:space="preserve">) per paskutinius 5 metus nebuvo priimtas ir įsiteisėjęs apkaltinamasis teismo nuosprendis </w:t>
            </w:r>
            <w:r w:rsidRPr="005B1D88">
              <w:rPr>
                <w:strike/>
                <w:szCs w:val="24"/>
                <w:lang w:eastAsia="lt-LT"/>
              </w:rPr>
              <w:t>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w:t>
            </w:r>
            <w:r w:rsidRPr="005B1D88">
              <w:rPr>
                <w:szCs w:val="24"/>
                <w:lang w:eastAsia="lt-LT"/>
              </w:rPr>
              <w:t xml:space="preserve"> </w:t>
            </w:r>
            <w:r w:rsidRPr="005B1D88">
              <w:rPr>
                <w:b/>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w:t>
            </w:r>
            <w:r w:rsidRPr="005B1D88">
              <w:rPr>
                <w:b/>
                <w:szCs w:val="24"/>
              </w:rPr>
              <w:lastRenderedPageBreak/>
              <w:t>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5B1D88">
              <w:rPr>
                <w:szCs w:val="24"/>
                <w:lang w:eastAsia="lt-LT"/>
              </w:rPr>
              <w:t xml:space="preserve"> </w:t>
            </w:r>
            <w:r w:rsidRPr="005B1D88">
              <w:rPr>
                <w:i/>
                <w:szCs w:val="24"/>
                <w:lang w:eastAsia="lt-LT"/>
              </w:rPr>
              <w:t>(</w:t>
            </w:r>
            <w:r w:rsidRPr="005B1D88">
              <w:rPr>
                <w:b/>
                <w:i/>
                <w:szCs w:val="24"/>
              </w:rPr>
              <w:t>šis apribojimas netaikomas,</w:t>
            </w:r>
            <w:r w:rsidRPr="005B1D88">
              <w:rPr>
                <w:i/>
                <w:szCs w:val="24"/>
              </w:rPr>
              <w:t xml:space="preserve"> </w:t>
            </w:r>
            <w:r w:rsidRPr="005B1D88">
              <w:rPr>
                <w:i/>
                <w:szCs w:val="24"/>
                <w:lang w:eastAsia="lt-LT"/>
              </w:rPr>
              <w:t>jei pareiškėjo arba partnerio (-</w:t>
            </w:r>
            <w:proofErr w:type="spellStart"/>
            <w:r w:rsidRPr="005B1D88">
              <w:rPr>
                <w:i/>
                <w:szCs w:val="24"/>
                <w:lang w:eastAsia="lt-LT"/>
              </w:rPr>
              <w:t>ių</w:t>
            </w:r>
            <w:proofErr w:type="spellEnd"/>
            <w:r w:rsidRPr="005B1D88">
              <w:rPr>
                <w:i/>
                <w:szCs w:val="24"/>
                <w:lang w:eastAsia="lt-LT"/>
              </w:rPr>
              <w:t xml:space="preserve">) veikla yra finansuojama iš Lietuvos Respublikos valstybės ir (arba) savivaldybių biudžetų ir (arba) valstybės pinigų fondų, </w:t>
            </w:r>
            <w:r w:rsidRPr="005B1D88">
              <w:rPr>
                <w:b/>
                <w:i/>
                <w:szCs w:val="24"/>
                <w:lang w:eastAsia="lt-LT"/>
              </w:rPr>
              <w:t xml:space="preserve">taip pat </w:t>
            </w:r>
            <w:r w:rsidRPr="005B1D88">
              <w:rPr>
                <w:b/>
                <w:i/>
                <w:szCs w:val="24"/>
              </w:rPr>
              <w:t>Europos investicijų fondui ir Europos investicijų bankui</w:t>
            </w:r>
            <w:r w:rsidRPr="005B1D88">
              <w:rPr>
                <w:i/>
                <w:strike/>
                <w:szCs w:val="24"/>
              </w:rPr>
              <w:t xml:space="preserve"> </w:t>
            </w:r>
            <w:r w:rsidRPr="005B1D88">
              <w:rPr>
                <w:i/>
                <w:strike/>
                <w:szCs w:val="24"/>
                <w:lang w:eastAsia="lt-LT"/>
              </w:rPr>
              <w:t>ši nuostata nėra taikoma</w:t>
            </w:r>
            <w:r w:rsidRPr="005B1D88">
              <w:rPr>
                <w:i/>
                <w:szCs w:val="24"/>
                <w:lang w:eastAsia="lt-LT"/>
              </w:rPr>
              <w:t>)</w:t>
            </w:r>
            <w:r w:rsidRPr="005B1D88">
              <w:rPr>
                <w:szCs w:val="24"/>
                <w:lang w:eastAsia="lt-LT"/>
              </w:rPr>
              <w:t>;</w:t>
            </w:r>
            <w:r w:rsidRPr="005B1D88">
              <w:rPr>
                <w:szCs w:val="24"/>
              </w:rPr>
              <w:t>“</w:t>
            </w:r>
          </w:p>
        </w:tc>
        <w:tc>
          <w:tcPr>
            <w:tcW w:w="2410" w:type="dxa"/>
            <w:tcBorders>
              <w:top w:val="single" w:sz="4" w:space="0" w:color="000000"/>
              <w:left w:val="single" w:sz="4" w:space="0" w:color="000000"/>
              <w:bottom w:val="single" w:sz="4" w:space="0" w:color="000000"/>
              <w:right w:val="single" w:sz="4" w:space="0" w:color="000000"/>
            </w:tcBorders>
          </w:tcPr>
          <w:p w14:paraId="60A39D18" w14:textId="19172293" w:rsidR="00DE7BCF" w:rsidRPr="002D2728" w:rsidRDefault="00DE7BCF" w:rsidP="006261D5">
            <w:pPr>
              <w:jc w:val="both"/>
              <w:rPr>
                <w:szCs w:val="24"/>
                <w:lang w:eastAsia="lt-LT"/>
              </w:rPr>
            </w:pPr>
            <w:r>
              <w:rPr>
                <w:rFonts w:eastAsia="Calibri"/>
                <w:szCs w:val="24"/>
                <w:lang w:eastAsia="lt-LT"/>
              </w:rPr>
              <w:lastRenderedPageBreak/>
              <w:t xml:space="preserve">Informacijos </w:t>
            </w:r>
            <w:proofErr w:type="spellStart"/>
            <w:r>
              <w:rPr>
                <w:rFonts w:eastAsia="Calibri"/>
                <w:szCs w:val="24"/>
                <w:lang w:eastAsia="lt-LT"/>
              </w:rPr>
              <w:t>šaltini</w:t>
            </w:r>
            <w:r w:rsidR="00625D74">
              <w:rPr>
                <w:rFonts w:eastAsia="Calibri"/>
                <w:szCs w:val="24"/>
                <w:lang w:eastAsia="lt-LT"/>
              </w:rPr>
              <w:t>s</w:t>
            </w:r>
            <w:r w:rsidRPr="00625D74">
              <w:rPr>
                <w:rFonts w:eastAsia="Calibri"/>
                <w:strike/>
                <w:szCs w:val="24"/>
                <w:lang w:eastAsia="lt-LT"/>
              </w:rPr>
              <w:t>ai</w:t>
            </w:r>
            <w:proofErr w:type="spellEnd"/>
            <w:r>
              <w:rPr>
                <w:rFonts w:eastAsia="Calibri"/>
                <w:szCs w:val="24"/>
                <w:lang w:eastAsia="lt-LT"/>
              </w:rPr>
              <w:t>: paraiška.</w:t>
            </w:r>
            <w:r>
              <w:rPr>
                <w:szCs w:val="24"/>
                <w:lang w:eastAsia="lt-LT"/>
              </w:rPr>
              <w:t>“</w:t>
            </w:r>
          </w:p>
          <w:p w14:paraId="7FCE7CD4" w14:textId="77777777" w:rsidR="00DE7BCF" w:rsidRPr="002D2728" w:rsidRDefault="00DE7BCF" w:rsidP="006261D5">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2F97CC6D" w14:textId="77777777" w:rsidR="00DE7BCF" w:rsidRPr="002D2728" w:rsidRDefault="00DE7BCF" w:rsidP="006261D5">
            <w:pPr>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6D8A2B5D" w14:textId="77777777" w:rsidR="00DE7BCF" w:rsidRPr="002D2728" w:rsidRDefault="00DE7BCF" w:rsidP="006261D5">
            <w:pPr>
              <w:ind w:firstLine="720"/>
              <w:rPr>
                <w:szCs w:val="24"/>
                <w:lang w:eastAsia="lt-LT"/>
              </w:rPr>
            </w:pPr>
          </w:p>
        </w:tc>
      </w:tr>
    </w:tbl>
    <w:p w14:paraId="2AE3ECB0" w14:textId="3C8FFC64" w:rsidR="00BB68BE" w:rsidRDefault="000E30E6" w:rsidP="002D2728">
      <w:pPr>
        <w:pStyle w:val="ListParagraph"/>
        <w:numPr>
          <w:ilvl w:val="0"/>
          <w:numId w:val="1"/>
        </w:numPr>
        <w:tabs>
          <w:tab w:val="left" w:pos="0"/>
          <w:tab w:val="left" w:pos="1276"/>
        </w:tabs>
        <w:spacing w:line="276" w:lineRule="auto"/>
        <w:jc w:val="both"/>
        <w:rPr>
          <w:szCs w:val="24"/>
        </w:rPr>
      </w:pPr>
      <w:r w:rsidRPr="002D2728">
        <w:rPr>
          <w:szCs w:val="24"/>
        </w:rPr>
        <w:lastRenderedPageBreak/>
        <w:t xml:space="preserve">Pakeičiu </w:t>
      </w:r>
      <w:r w:rsidR="00C71134">
        <w:rPr>
          <w:szCs w:val="24"/>
        </w:rPr>
        <w:t>4</w:t>
      </w:r>
      <w:r w:rsidR="00C123F5" w:rsidRPr="002D2728">
        <w:rPr>
          <w:szCs w:val="24"/>
        </w:rPr>
        <w:t xml:space="preserve"> priedo </w:t>
      </w:r>
      <w:r w:rsidRPr="002D2728">
        <w:rPr>
          <w:szCs w:val="24"/>
        </w:rPr>
        <w:t>4</w:t>
      </w:r>
      <w:r w:rsidR="00C123F5" w:rsidRPr="002D2728">
        <w:rPr>
          <w:szCs w:val="24"/>
        </w:rPr>
        <w:t>.2</w:t>
      </w:r>
      <w:r w:rsidRPr="002D2728">
        <w:rPr>
          <w:szCs w:val="24"/>
        </w:rPr>
        <w:t xml:space="preserve"> papunktį ir jį išdėstau taip:</w:t>
      </w:r>
    </w:p>
    <w:p w14:paraId="7AD25DD1" w14:textId="4D9B2D01" w:rsidR="00C71134" w:rsidRPr="00C71134" w:rsidRDefault="00C71134" w:rsidP="00C71134">
      <w:pPr>
        <w:tabs>
          <w:tab w:val="left" w:pos="0"/>
          <w:tab w:val="left" w:pos="1276"/>
        </w:tabs>
        <w:spacing w:line="276" w:lineRule="auto"/>
        <w:ind w:firstLine="567"/>
        <w:jc w:val="both"/>
        <w:rPr>
          <w:szCs w:val="24"/>
        </w:rPr>
      </w:pPr>
      <w:r>
        <w:t>„</w:t>
      </w:r>
      <w:r w:rsidRPr="0018274F">
        <w:t>4.2. Kita (-</w:t>
      </w:r>
      <w:proofErr w:type="spellStart"/>
      <w:r w:rsidRPr="0018274F">
        <w:t>os</w:t>
      </w:r>
      <w:proofErr w:type="spellEnd"/>
      <w:r w:rsidRPr="0018274F">
        <w:t>) savivaldybė (-ės), kuriai (-</w:t>
      </w:r>
      <w:proofErr w:type="spellStart"/>
      <w:r w:rsidRPr="0018274F">
        <w:t>ioms</w:t>
      </w:r>
      <w:proofErr w:type="spellEnd"/>
      <w:r w:rsidRPr="0018274F">
        <w:t>) tenka dalis projekto lėšų (šis papunktis nežymimas, jei projektas įgyvendinamas vienoje savivaldybėje)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BB68BE" w:rsidRPr="002D2728" w14:paraId="68DEEC3A"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04FBF435" w14:textId="77626FC9" w:rsidR="00BB68BE" w:rsidRPr="002D2728" w:rsidRDefault="005D2240" w:rsidP="002D2728">
            <w:pPr>
              <w:tabs>
                <w:tab w:val="right" w:pos="3328"/>
              </w:tabs>
              <w:spacing w:line="276" w:lineRule="auto"/>
              <w:rPr>
                <w:szCs w:val="24"/>
                <w:lang w:eastAsia="lt-LT"/>
              </w:rPr>
            </w:pPr>
            <w:r w:rsidRPr="002D2728">
              <w:rPr>
                <w:szCs w:val="24"/>
                <w:lang w:eastAsia="lt-LT"/>
              </w:rPr>
              <w:t xml:space="preserve">Visos savivaldybės </w:t>
            </w:r>
          </w:p>
          <w:p w14:paraId="50D447AE" w14:textId="77777777" w:rsidR="00BB68BE" w:rsidRPr="002D2728" w:rsidRDefault="00BB68BE" w:rsidP="002D2728">
            <w:pPr>
              <w:tabs>
                <w:tab w:val="right" w:pos="3328"/>
              </w:tabs>
              <w:spacing w:line="276" w:lineRule="auto"/>
              <w:rPr>
                <w:szCs w:val="24"/>
                <w:lang w:eastAsia="lt-LT"/>
              </w:rPr>
            </w:pPr>
          </w:p>
        </w:tc>
        <w:tc>
          <w:tcPr>
            <w:tcW w:w="4958" w:type="dxa"/>
            <w:tcBorders>
              <w:top w:val="single" w:sz="4" w:space="0" w:color="000000"/>
              <w:left w:val="single" w:sz="4" w:space="0" w:color="000000"/>
              <w:bottom w:val="single" w:sz="4" w:space="0" w:color="000000"/>
              <w:right w:val="single" w:sz="4" w:space="0" w:color="000000"/>
            </w:tcBorders>
          </w:tcPr>
          <w:p w14:paraId="7ACEC16A" w14:textId="77777777" w:rsidR="00BB68BE" w:rsidRPr="002D2728" w:rsidRDefault="005D2240" w:rsidP="002D2728">
            <w:pPr>
              <w:spacing w:line="276" w:lineRule="auto"/>
              <w:jc w:val="both"/>
              <w:rPr>
                <w:i/>
                <w:szCs w:val="24"/>
                <w:lang w:eastAsia="lt-LT"/>
              </w:rPr>
            </w:pPr>
            <w:r w:rsidRPr="002D2728">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sidRPr="002D2728">
              <w:rPr>
                <w:i/>
                <w:szCs w:val="24"/>
                <w:lang w:eastAsia="lt-LT"/>
              </w:rPr>
              <w:t xml:space="preserve"> Pažymėjus „Visos savivaldybės“, </w:t>
            </w:r>
            <w:r w:rsidRPr="002D2728">
              <w:rPr>
                <w:bCs/>
                <w:i/>
                <w:szCs w:val="24"/>
                <w:lang w:eastAsia="lt-LT"/>
              </w:rPr>
              <w:t xml:space="preserve">skiltyje „Nurodytos savivaldybės“ nėra nurodoma nė viena konkreti savivaldybė. </w:t>
            </w:r>
          </w:p>
        </w:tc>
      </w:tr>
      <w:tr w:rsidR="00BB68BE" w:rsidRPr="002D2728" w14:paraId="57794FD9"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4B195C7D" w14:textId="5E685253" w:rsidR="00BB68BE" w:rsidRPr="002D2728" w:rsidRDefault="005D2240" w:rsidP="002D2728">
            <w:pPr>
              <w:tabs>
                <w:tab w:val="right" w:pos="3328"/>
              </w:tabs>
              <w:spacing w:line="276" w:lineRule="auto"/>
              <w:rPr>
                <w:szCs w:val="24"/>
                <w:lang w:eastAsia="lt-LT"/>
              </w:rPr>
            </w:pPr>
            <w:r w:rsidRPr="002D2728">
              <w:rPr>
                <w:szCs w:val="24"/>
                <w:lang w:eastAsia="lt-LT"/>
              </w:rPr>
              <w:t>Nurodytos savivaldybės</w:t>
            </w:r>
            <w:r w:rsidR="008D6AE7">
              <w:rPr>
                <w:szCs w:val="24"/>
                <w:lang w:eastAsia="lt-LT"/>
              </w:rPr>
              <w:t>:</w:t>
            </w:r>
          </w:p>
        </w:tc>
        <w:tc>
          <w:tcPr>
            <w:tcW w:w="4958" w:type="dxa"/>
            <w:tcBorders>
              <w:top w:val="single" w:sz="4" w:space="0" w:color="000000"/>
              <w:left w:val="single" w:sz="4" w:space="0" w:color="000000"/>
              <w:bottom w:val="single" w:sz="4" w:space="0" w:color="000000"/>
              <w:right w:val="single" w:sz="4" w:space="0" w:color="000000"/>
            </w:tcBorders>
          </w:tcPr>
          <w:p w14:paraId="26FE0513" w14:textId="70CAE0CA" w:rsidR="00BB68BE" w:rsidRPr="002D2728" w:rsidRDefault="005D2240" w:rsidP="002D2728">
            <w:pPr>
              <w:spacing w:line="276" w:lineRule="auto"/>
              <w:jc w:val="both"/>
              <w:rPr>
                <w:i/>
                <w:szCs w:val="24"/>
                <w:lang w:eastAsia="lt-LT"/>
              </w:rPr>
            </w:pPr>
            <w:r w:rsidRPr="002D2728">
              <w:rPr>
                <w:i/>
                <w:szCs w:val="24"/>
                <w:lang w:eastAsia="lt-LT"/>
              </w:rPr>
              <w:t xml:space="preserve">Šiame lauke </w:t>
            </w:r>
            <w:r w:rsidRPr="009C5331">
              <w:rPr>
                <w:i/>
                <w:szCs w:val="24"/>
                <w:lang w:eastAsia="lt-LT"/>
              </w:rPr>
              <w:t>pažymim</w:t>
            </w:r>
            <w:r w:rsidR="008D6AE7" w:rsidRPr="009C5331">
              <w:rPr>
                <w:i/>
                <w:szCs w:val="24"/>
                <w:lang w:eastAsia="lt-LT"/>
              </w:rPr>
              <w:t>os</w:t>
            </w:r>
            <w:r w:rsidRPr="009C5331">
              <w:rPr>
                <w:i/>
                <w:szCs w:val="24"/>
                <w:lang w:eastAsia="lt-LT"/>
              </w:rPr>
              <w:t xml:space="preserve"> pasirinkt</w:t>
            </w:r>
            <w:r w:rsidR="009924C7" w:rsidRPr="009C5331">
              <w:rPr>
                <w:i/>
                <w:szCs w:val="24"/>
                <w:lang w:eastAsia="lt-LT"/>
              </w:rPr>
              <w:t>os</w:t>
            </w:r>
            <w:r w:rsidRPr="009C5331">
              <w:rPr>
                <w:i/>
                <w:szCs w:val="24"/>
                <w:lang w:eastAsia="lt-LT"/>
              </w:rPr>
              <w:t xml:space="preserve"> savivaldybė</w:t>
            </w:r>
            <w:r w:rsidR="009924C7" w:rsidRPr="009C5331">
              <w:rPr>
                <w:i/>
                <w:szCs w:val="24"/>
                <w:lang w:eastAsia="lt-LT"/>
              </w:rPr>
              <w:t xml:space="preserve">s </w:t>
            </w:r>
            <w:r w:rsidR="009924C7" w:rsidRPr="009C5331">
              <w:rPr>
                <w:i/>
                <w:iCs/>
                <w:szCs w:val="24"/>
                <w:lang w:eastAsia="lt-LT"/>
              </w:rPr>
              <w:t>(pasirenkama iš sąrašo)</w:t>
            </w:r>
            <w:r w:rsidRPr="009C5331">
              <w:rPr>
                <w:i/>
                <w:szCs w:val="24"/>
                <w:lang w:eastAsia="lt-LT"/>
              </w:rPr>
              <w:t>.</w:t>
            </w:r>
            <w:r w:rsidRPr="002D2728">
              <w:rPr>
                <w:i/>
                <w:szCs w:val="24"/>
                <w:lang w:eastAsia="lt-LT"/>
              </w:rPr>
              <w:t xml:space="preserve"> Galima pasirinkti daugiau nei vieną savivaldybę:</w:t>
            </w:r>
          </w:p>
          <w:p w14:paraId="7A155F53" w14:textId="77777777" w:rsidR="00BB68BE" w:rsidRPr="002D2728" w:rsidRDefault="005D2240" w:rsidP="002D2728">
            <w:pPr>
              <w:spacing w:line="276" w:lineRule="auto"/>
              <w:jc w:val="both"/>
              <w:rPr>
                <w:szCs w:val="24"/>
                <w:lang w:eastAsia="lt-LT"/>
              </w:rPr>
            </w:pPr>
            <w:r w:rsidRPr="002D2728">
              <w:rPr>
                <w:szCs w:val="24"/>
                <w:lang w:eastAsia="lt-LT"/>
              </w:rPr>
              <w:t>Akmenės rajono</w:t>
            </w:r>
          </w:p>
          <w:p w14:paraId="20F6E08D" w14:textId="77777777" w:rsidR="00BB68BE" w:rsidRPr="002D2728" w:rsidRDefault="005D2240" w:rsidP="002D2728">
            <w:pPr>
              <w:spacing w:line="276" w:lineRule="auto"/>
              <w:jc w:val="both"/>
              <w:rPr>
                <w:szCs w:val="24"/>
                <w:lang w:eastAsia="lt-LT"/>
              </w:rPr>
            </w:pPr>
            <w:r w:rsidRPr="002D2728">
              <w:rPr>
                <w:szCs w:val="24"/>
                <w:lang w:eastAsia="lt-LT"/>
              </w:rPr>
              <w:t>Alytaus miesto</w:t>
            </w:r>
          </w:p>
          <w:p w14:paraId="3A113C31" w14:textId="77777777" w:rsidR="00BB68BE" w:rsidRPr="002D2728" w:rsidRDefault="005D2240" w:rsidP="002D2728">
            <w:pPr>
              <w:spacing w:line="276" w:lineRule="auto"/>
              <w:jc w:val="both"/>
              <w:rPr>
                <w:szCs w:val="24"/>
                <w:lang w:eastAsia="lt-LT"/>
              </w:rPr>
            </w:pPr>
            <w:r w:rsidRPr="002D2728">
              <w:rPr>
                <w:szCs w:val="24"/>
                <w:lang w:eastAsia="lt-LT"/>
              </w:rPr>
              <w:t>Alytaus rajono</w:t>
            </w:r>
          </w:p>
          <w:p w14:paraId="423EFBC4" w14:textId="77777777" w:rsidR="00BB68BE" w:rsidRPr="002D2728" w:rsidRDefault="005D2240" w:rsidP="002D2728">
            <w:pPr>
              <w:spacing w:line="276" w:lineRule="auto"/>
              <w:jc w:val="both"/>
              <w:rPr>
                <w:szCs w:val="24"/>
                <w:lang w:eastAsia="lt-LT"/>
              </w:rPr>
            </w:pPr>
            <w:r w:rsidRPr="002D2728">
              <w:rPr>
                <w:szCs w:val="24"/>
                <w:lang w:eastAsia="lt-LT"/>
              </w:rPr>
              <w:t>Anykščių rajono</w:t>
            </w:r>
          </w:p>
          <w:p w14:paraId="054D717D" w14:textId="77777777" w:rsidR="00BB68BE" w:rsidRPr="002D2728" w:rsidRDefault="005D2240" w:rsidP="002D2728">
            <w:pPr>
              <w:spacing w:line="276" w:lineRule="auto"/>
              <w:jc w:val="both"/>
              <w:rPr>
                <w:szCs w:val="24"/>
                <w:lang w:eastAsia="lt-LT"/>
              </w:rPr>
            </w:pPr>
            <w:r w:rsidRPr="002D2728">
              <w:rPr>
                <w:szCs w:val="24"/>
                <w:lang w:eastAsia="lt-LT"/>
              </w:rPr>
              <w:t>Birštono</w:t>
            </w:r>
          </w:p>
          <w:p w14:paraId="07076F60" w14:textId="77777777" w:rsidR="00BB68BE" w:rsidRPr="002D2728" w:rsidRDefault="005D2240" w:rsidP="002D2728">
            <w:pPr>
              <w:spacing w:line="276" w:lineRule="auto"/>
              <w:jc w:val="both"/>
              <w:rPr>
                <w:szCs w:val="24"/>
                <w:lang w:eastAsia="lt-LT"/>
              </w:rPr>
            </w:pPr>
            <w:r w:rsidRPr="002D2728">
              <w:rPr>
                <w:szCs w:val="24"/>
                <w:lang w:eastAsia="lt-LT"/>
              </w:rPr>
              <w:t>Biržų rajono</w:t>
            </w:r>
          </w:p>
          <w:p w14:paraId="43487ABC" w14:textId="77777777" w:rsidR="00BB68BE" w:rsidRPr="002D2728" w:rsidRDefault="005D2240" w:rsidP="002D2728">
            <w:pPr>
              <w:spacing w:line="276" w:lineRule="auto"/>
              <w:jc w:val="both"/>
              <w:rPr>
                <w:szCs w:val="24"/>
                <w:lang w:eastAsia="lt-LT"/>
              </w:rPr>
            </w:pPr>
            <w:r w:rsidRPr="002D2728">
              <w:rPr>
                <w:szCs w:val="24"/>
                <w:lang w:eastAsia="lt-LT"/>
              </w:rPr>
              <w:lastRenderedPageBreak/>
              <w:t>Druskininkų</w:t>
            </w:r>
          </w:p>
          <w:p w14:paraId="4E99555D" w14:textId="77777777" w:rsidR="00BB68BE" w:rsidRPr="002D2728" w:rsidRDefault="005D2240" w:rsidP="002D2728">
            <w:pPr>
              <w:spacing w:line="276" w:lineRule="auto"/>
              <w:jc w:val="both"/>
              <w:rPr>
                <w:szCs w:val="24"/>
                <w:lang w:eastAsia="lt-LT"/>
              </w:rPr>
            </w:pPr>
            <w:r w:rsidRPr="002D2728">
              <w:rPr>
                <w:szCs w:val="24"/>
                <w:lang w:eastAsia="lt-LT"/>
              </w:rPr>
              <w:t>Elektrėnų</w:t>
            </w:r>
          </w:p>
          <w:p w14:paraId="6B6CAD2B" w14:textId="77777777" w:rsidR="00BB68BE" w:rsidRPr="002D2728" w:rsidRDefault="005D2240" w:rsidP="002D2728">
            <w:pPr>
              <w:spacing w:line="276" w:lineRule="auto"/>
              <w:jc w:val="both"/>
              <w:rPr>
                <w:szCs w:val="24"/>
                <w:lang w:eastAsia="lt-LT"/>
              </w:rPr>
            </w:pPr>
            <w:r w:rsidRPr="002D2728">
              <w:rPr>
                <w:szCs w:val="24"/>
                <w:lang w:eastAsia="lt-LT"/>
              </w:rPr>
              <w:t>Ignalinos rajono</w:t>
            </w:r>
          </w:p>
          <w:p w14:paraId="433C4966" w14:textId="77777777" w:rsidR="00BB68BE" w:rsidRPr="002D2728" w:rsidRDefault="005D2240" w:rsidP="002D2728">
            <w:pPr>
              <w:spacing w:line="276" w:lineRule="auto"/>
              <w:jc w:val="both"/>
              <w:rPr>
                <w:szCs w:val="24"/>
                <w:lang w:eastAsia="lt-LT"/>
              </w:rPr>
            </w:pPr>
            <w:r w:rsidRPr="002D2728">
              <w:rPr>
                <w:szCs w:val="24"/>
                <w:lang w:eastAsia="lt-LT"/>
              </w:rPr>
              <w:t>Jonavos rajono</w:t>
            </w:r>
          </w:p>
          <w:p w14:paraId="7AD8B4C7" w14:textId="77777777" w:rsidR="00BB68BE" w:rsidRPr="002D2728" w:rsidRDefault="005D2240" w:rsidP="002D2728">
            <w:pPr>
              <w:spacing w:line="276" w:lineRule="auto"/>
              <w:jc w:val="both"/>
              <w:rPr>
                <w:szCs w:val="24"/>
                <w:lang w:eastAsia="lt-LT"/>
              </w:rPr>
            </w:pPr>
            <w:r w:rsidRPr="002D2728">
              <w:rPr>
                <w:szCs w:val="24"/>
                <w:lang w:eastAsia="lt-LT"/>
              </w:rPr>
              <w:t>Joniškio rajono</w:t>
            </w:r>
          </w:p>
          <w:p w14:paraId="669C379E" w14:textId="77777777" w:rsidR="00BB68BE" w:rsidRPr="002D2728" w:rsidRDefault="005D2240" w:rsidP="002D2728">
            <w:pPr>
              <w:spacing w:line="276" w:lineRule="auto"/>
              <w:jc w:val="both"/>
              <w:rPr>
                <w:szCs w:val="24"/>
                <w:lang w:eastAsia="lt-LT"/>
              </w:rPr>
            </w:pPr>
            <w:r w:rsidRPr="002D2728">
              <w:rPr>
                <w:szCs w:val="24"/>
                <w:lang w:eastAsia="lt-LT"/>
              </w:rPr>
              <w:t>Jurbarko rajono</w:t>
            </w:r>
          </w:p>
          <w:p w14:paraId="120E9606" w14:textId="77777777" w:rsidR="00BB68BE" w:rsidRPr="002D2728" w:rsidRDefault="005D2240" w:rsidP="002D2728">
            <w:pPr>
              <w:spacing w:line="276" w:lineRule="auto"/>
              <w:jc w:val="both"/>
              <w:rPr>
                <w:szCs w:val="24"/>
                <w:lang w:eastAsia="lt-LT"/>
              </w:rPr>
            </w:pPr>
            <w:r w:rsidRPr="002D2728">
              <w:rPr>
                <w:szCs w:val="24"/>
                <w:lang w:eastAsia="lt-LT"/>
              </w:rPr>
              <w:t>Kaišiadorių rajono</w:t>
            </w:r>
          </w:p>
          <w:p w14:paraId="549E0DB0" w14:textId="77777777" w:rsidR="00BB68BE" w:rsidRPr="002D2728" w:rsidRDefault="005D2240" w:rsidP="002D2728">
            <w:pPr>
              <w:spacing w:line="276" w:lineRule="auto"/>
              <w:jc w:val="both"/>
              <w:rPr>
                <w:szCs w:val="24"/>
                <w:lang w:eastAsia="lt-LT"/>
              </w:rPr>
            </w:pPr>
            <w:r w:rsidRPr="002D2728">
              <w:rPr>
                <w:szCs w:val="24"/>
                <w:lang w:eastAsia="lt-LT"/>
              </w:rPr>
              <w:t>Kalvarijos</w:t>
            </w:r>
          </w:p>
          <w:p w14:paraId="4E800AE7" w14:textId="77777777" w:rsidR="00BB68BE" w:rsidRPr="002D2728" w:rsidRDefault="005D2240" w:rsidP="002D2728">
            <w:pPr>
              <w:spacing w:line="276" w:lineRule="auto"/>
              <w:jc w:val="both"/>
              <w:rPr>
                <w:szCs w:val="24"/>
                <w:lang w:eastAsia="lt-LT"/>
              </w:rPr>
            </w:pPr>
            <w:r w:rsidRPr="002D2728">
              <w:rPr>
                <w:szCs w:val="24"/>
                <w:lang w:eastAsia="lt-LT"/>
              </w:rPr>
              <w:t>Kauno miesto</w:t>
            </w:r>
          </w:p>
          <w:p w14:paraId="212F2453" w14:textId="77777777" w:rsidR="00BB68BE" w:rsidRPr="002D2728" w:rsidRDefault="005D2240" w:rsidP="002D2728">
            <w:pPr>
              <w:spacing w:line="276" w:lineRule="auto"/>
              <w:jc w:val="both"/>
              <w:rPr>
                <w:szCs w:val="24"/>
                <w:lang w:eastAsia="lt-LT"/>
              </w:rPr>
            </w:pPr>
            <w:r w:rsidRPr="002D2728">
              <w:rPr>
                <w:szCs w:val="24"/>
                <w:lang w:eastAsia="lt-LT"/>
              </w:rPr>
              <w:t>Kauno rajono</w:t>
            </w:r>
          </w:p>
          <w:p w14:paraId="289146EA" w14:textId="77777777" w:rsidR="00BB68BE" w:rsidRPr="002D2728" w:rsidRDefault="005D2240" w:rsidP="002D2728">
            <w:pPr>
              <w:spacing w:line="276" w:lineRule="auto"/>
              <w:jc w:val="both"/>
              <w:rPr>
                <w:szCs w:val="24"/>
                <w:lang w:eastAsia="lt-LT"/>
              </w:rPr>
            </w:pPr>
            <w:r w:rsidRPr="002D2728">
              <w:rPr>
                <w:szCs w:val="24"/>
                <w:lang w:eastAsia="lt-LT"/>
              </w:rPr>
              <w:t>Kazlų Rūdos</w:t>
            </w:r>
          </w:p>
          <w:p w14:paraId="685A52C7" w14:textId="77777777" w:rsidR="00BB68BE" w:rsidRPr="002D2728" w:rsidRDefault="005D2240" w:rsidP="002D2728">
            <w:pPr>
              <w:spacing w:line="276" w:lineRule="auto"/>
              <w:jc w:val="both"/>
              <w:rPr>
                <w:szCs w:val="24"/>
                <w:lang w:eastAsia="lt-LT"/>
              </w:rPr>
            </w:pPr>
            <w:r w:rsidRPr="002D2728">
              <w:rPr>
                <w:szCs w:val="24"/>
                <w:lang w:eastAsia="lt-LT"/>
              </w:rPr>
              <w:t>Kėdainių rajono</w:t>
            </w:r>
          </w:p>
          <w:p w14:paraId="6C2678FA" w14:textId="77777777" w:rsidR="00BB68BE" w:rsidRPr="002D2728" w:rsidRDefault="005D2240" w:rsidP="002D2728">
            <w:pPr>
              <w:spacing w:line="276" w:lineRule="auto"/>
              <w:jc w:val="both"/>
              <w:rPr>
                <w:szCs w:val="24"/>
                <w:lang w:eastAsia="lt-LT"/>
              </w:rPr>
            </w:pPr>
            <w:r w:rsidRPr="002D2728">
              <w:rPr>
                <w:szCs w:val="24"/>
                <w:lang w:eastAsia="lt-LT"/>
              </w:rPr>
              <w:t>Kelmės rajono</w:t>
            </w:r>
          </w:p>
          <w:p w14:paraId="1AFC031D" w14:textId="77777777" w:rsidR="00BB68BE" w:rsidRPr="002D2728" w:rsidRDefault="005D2240" w:rsidP="002D2728">
            <w:pPr>
              <w:spacing w:line="276" w:lineRule="auto"/>
              <w:jc w:val="both"/>
              <w:rPr>
                <w:szCs w:val="24"/>
                <w:lang w:eastAsia="lt-LT"/>
              </w:rPr>
            </w:pPr>
            <w:r w:rsidRPr="002D2728">
              <w:rPr>
                <w:szCs w:val="24"/>
                <w:lang w:eastAsia="lt-LT"/>
              </w:rPr>
              <w:t>Klaipėdos miesto</w:t>
            </w:r>
          </w:p>
          <w:p w14:paraId="51101F6A" w14:textId="77777777" w:rsidR="00BB68BE" w:rsidRPr="002D2728" w:rsidRDefault="005D2240" w:rsidP="002D2728">
            <w:pPr>
              <w:spacing w:line="276" w:lineRule="auto"/>
              <w:jc w:val="both"/>
              <w:rPr>
                <w:szCs w:val="24"/>
                <w:lang w:eastAsia="lt-LT"/>
              </w:rPr>
            </w:pPr>
            <w:r w:rsidRPr="002D2728">
              <w:rPr>
                <w:szCs w:val="24"/>
                <w:lang w:eastAsia="lt-LT"/>
              </w:rPr>
              <w:t>Klaipėdos rajono</w:t>
            </w:r>
          </w:p>
          <w:p w14:paraId="729201F7" w14:textId="77777777" w:rsidR="00BB68BE" w:rsidRPr="002D2728" w:rsidRDefault="005D2240" w:rsidP="002D2728">
            <w:pPr>
              <w:spacing w:line="276" w:lineRule="auto"/>
              <w:jc w:val="both"/>
              <w:rPr>
                <w:szCs w:val="24"/>
                <w:lang w:eastAsia="lt-LT"/>
              </w:rPr>
            </w:pPr>
            <w:r w:rsidRPr="002D2728">
              <w:rPr>
                <w:szCs w:val="24"/>
                <w:lang w:eastAsia="lt-LT"/>
              </w:rPr>
              <w:t>Kretingos rajono</w:t>
            </w:r>
          </w:p>
          <w:p w14:paraId="6662667A" w14:textId="77777777" w:rsidR="00BB68BE" w:rsidRPr="002D2728" w:rsidRDefault="005D2240" w:rsidP="002D2728">
            <w:pPr>
              <w:spacing w:line="276" w:lineRule="auto"/>
              <w:jc w:val="both"/>
              <w:rPr>
                <w:szCs w:val="24"/>
                <w:lang w:eastAsia="lt-LT"/>
              </w:rPr>
            </w:pPr>
            <w:r w:rsidRPr="002D2728">
              <w:rPr>
                <w:szCs w:val="24"/>
                <w:lang w:eastAsia="lt-LT"/>
              </w:rPr>
              <w:t>Kupiškio rajono</w:t>
            </w:r>
          </w:p>
          <w:p w14:paraId="68023900" w14:textId="77777777" w:rsidR="00BB68BE" w:rsidRPr="002D2728" w:rsidRDefault="005D2240" w:rsidP="002D2728">
            <w:pPr>
              <w:spacing w:line="276" w:lineRule="auto"/>
              <w:jc w:val="both"/>
              <w:rPr>
                <w:szCs w:val="24"/>
                <w:lang w:eastAsia="lt-LT"/>
              </w:rPr>
            </w:pPr>
            <w:r w:rsidRPr="002D2728">
              <w:rPr>
                <w:szCs w:val="24"/>
                <w:lang w:eastAsia="lt-LT"/>
              </w:rPr>
              <w:t>Lazdijų rajono</w:t>
            </w:r>
          </w:p>
          <w:p w14:paraId="3851974F" w14:textId="77777777" w:rsidR="00BB68BE" w:rsidRPr="002D2728" w:rsidRDefault="005D2240" w:rsidP="002D2728">
            <w:pPr>
              <w:spacing w:line="276" w:lineRule="auto"/>
              <w:jc w:val="both"/>
              <w:rPr>
                <w:szCs w:val="24"/>
                <w:lang w:eastAsia="lt-LT"/>
              </w:rPr>
            </w:pPr>
            <w:r w:rsidRPr="002D2728">
              <w:rPr>
                <w:szCs w:val="24"/>
                <w:lang w:eastAsia="lt-LT"/>
              </w:rPr>
              <w:t>Marijampolės</w:t>
            </w:r>
          </w:p>
          <w:p w14:paraId="2D26712A" w14:textId="77777777" w:rsidR="00BB68BE" w:rsidRPr="002D2728" w:rsidRDefault="005D2240" w:rsidP="002D2728">
            <w:pPr>
              <w:spacing w:line="276" w:lineRule="auto"/>
              <w:jc w:val="both"/>
              <w:rPr>
                <w:szCs w:val="24"/>
                <w:lang w:eastAsia="lt-LT"/>
              </w:rPr>
            </w:pPr>
            <w:r w:rsidRPr="002D2728">
              <w:rPr>
                <w:szCs w:val="24"/>
                <w:lang w:eastAsia="lt-LT"/>
              </w:rPr>
              <w:t>Mažeikių rajono</w:t>
            </w:r>
          </w:p>
          <w:p w14:paraId="36D02C54" w14:textId="77777777" w:rsidR="00BB68BE" w:rsidRPr="002D2728" w:rsidRDefault="005D2240" w:rsidP="002D2728">
            <w:pPr>
              <w:spacing w:line="276" w:lineRule="auto"/>
              <w:jc w:val="both"/>
              <w:rPr>
                <w:szCs w:val="24"/>
                <w:lang w:eastAsia="lt-LT"/>
              </w:rPr>
            </w:pPr>
            <w:r w:rsidRPr="002D2728">
              <w:rPr>
                <w:szCs w:val="24"/>
                <w:lang w:eastAsia="lt-LT"/>
              </w:rPr>
              <w:t>Molėtų rajono</w:t>
            </w:r>
          </w:p>
          <w:p w14:paraId="6B4164B6" w14:textId="77777777" w:rsidR="00BB68BE" w:rsidRPr="002D2728" w:rsidRDefault="005D2240" w:rsidP="002D2728">
            <w:pPr>
              <w:spacing w:line="276" w:lineRule="auto"/>
              <w:jc w:val="both"/>
              <w:rPr>
                <w:szCs w:val="24"/>
                <w:lang w:eastAsia="lt-LT"/>
              </w:rPr>
            </w:pPr>
            <w:r w:rsidRPr="002D2728">
              <w:rPr>
                <w:szCs w:val="24"/>
                <w:lang w:eastAsia="lt-LT"/>
              </w:rPr>
              <w:t xml:space="preserve">Neringos </w:t>
            </w:r>
            <w:r w:rsidRPr="002D2728">
              <w:rPr>
                <w:strike/>
                <w:szCs w:val="24"/>
                <w:lang w:eastAsia="lt-LT"/>
              </w:rPr>
              <w:t>miesto</w:t>
            </w:r>
          </w:p>
          <w:p w14:paraId="46C17DEC" w14:textId="77777777" w:rsidR="00BB68BE" w:rsidRPr="002D2728" w:rsidRDefault="005D2240" w:rsidP="002D2728">
            <w:pPr>
              <w:spacing w:line="276" w:lineRule="auto"/>
              <w:jc w:val="both"/>
              <w:rPr>
                <w:szCs w:val="24"/>
                <w:lang w:eastAsia="lt-LT"/>
              </w:rPr>
            </w:pPr>
            <w:r w:rsidRPr="002D2728">
              <w:rPr>
                <w:szCs w:val="24"/>
                <w:lang w:eastAsia="lt-LT"/>
              </w:rPr>
              <w:t>Pagėgių</w:t>
            </w:r>
          </w:p>
          <w:p w14:paraId="08089E7B" w14:textId="77777777" w:rsidR="00BB68BE" w:rsidRPr="002D2728" w:rsidRDefault="005D2240" w:rsidP="002D2728">
            <w:pPr>
              <w:spacing w:line="276" w:lineRule="auto"/>
              <w:jc w:val="both"/>
              <w:rPr>
                <w:szCs w:val="24"/>
                <w:lang w:eastAsia="lt-LT"/>
              </w:rPr>
            </w:pPr>
            <w:r w:rsidRPr="002D2728">
              <w:rPr>
                <w:szCs w:val="24"/>
                <w:lang w:eastAsia="lt-LT"/>
              </w:rPr>
              <w:t>Pakruojo rajono</w:t>
            </w:r>
          </w:p>
          <w:p w14:paraId="4DB47CB2" w14:textId="77777777" w:rsidR="00BB68BE" w:rsidRPr="002D2728" w:rsidRDefault="005D2240" w:rsidP="002D2728">
            <w:pPr>
              <w:spacing w:line="276" w:lineRule="auto"/>
              <w:jc w:val="both"/>
              <w:rPr>
                <w:szCs w:val="24"/>
                <w:lang w:eastAsia="lt-LT"/>
              </w:rPr>
            </w:pPr>
            <w:r w:rsidRPr="002D2728">
              <w:rPr>
                <w:szCs w:val="24"/>
                <w:lang w:eastAsia="lt-LT"/>
              </w:rPr>
              <w:t>Palangos miesto</w:t>
            </w:r>
          </w:p>
          <w:p w14:paraId="2020925B" w14:textId="77777777" w:rsidR="00BB68BE" w:rsidRPr="002D2728" w:rsidRDefault="005D2240" w:rsidP="002D2728">
            <w:pPr>
              <w:spacing w:line="276" w:lineRule="auto"/>
              <w:jc w:val="both"/>
              <w:rPr>
                <w:szCs w:val="24"/>
                <w:lang w:eastAsia="lt-LT"/>
              </w:rPr>
            </w:pPr>
            <w:r w:rsidRPr="002D2728">
              <w:rPr>
                <w:szCs w:val="24"/>
                <w:lang w:eastAsia="lt-LT"/>
              </w:rPr>
              <w:t>Panevėžio miesto</w:t>
            </w:r>
          </w:p>
          <w:p w14:paraId="1C9B70CC" w14:textId="77777777" w:rsidR="00BB68BE" w:rsidRPr="002D2728" w:rsidRDefault="005D2240" w:rsidP="002D2728">
            <w:pPr>
              <w:spacing w:line="276" w:lineRule="auto"/>
              <w:jc w:val="both"/>
              <w:rPr>
                <w:szCs w:val="24"/>
                <w:lang w:eastAsia="lt-LT"/>
              </w:rPr>
            </w:pPr>
            <w:r w:rsidRPr="002D2728">
              <w:rPr>
                <w:szCs w:val="24"/>
                <w:lang w:eastAsia="lt-LT"/>
              </w:rPr>
              <w:t>Panevėžio rajono</w:t>
            </w:r>
          </w:p>
          <w:p w14:paraId="1242FD61" w14:textId="77777777" w:rsidR="00BB68BE" w:rsidRPr="002D2728" w:rsidRDefault="005D2240" w:rsidP="002D2728">
            <w:pPr>
              <w:spacing w:line="276" w:lineRule="auto"/>
              <w:jc w:val="both"/>
              <w:rPr>
                <w:szCs w:val="24"/>
                <w:lang w:eastAsia="lt-LT"/>
              </w:rPr>
            </w:pPr>
            <w:r w:rsidRPr="002D2728">
              <w:rPr>
                <w:szCs w:val="24"/>
                <w:lang w:eastAsia="lt-LT"/>
              </w:rPr>
              <w:t>Pasvalio rajono</w:t>
            </w:r>
          </w:p>
          <w:p w14:paraId="2EFF3FB7" w14:textId="77777777" w:rsidR="00BB68BE" w:rsidRPr="002D2728" w:rsidRDefault="005D2240" w:rsidP="002D2728">
            <w:pPr>
              <w:spacing w:line="276" w:lineRule="auto"/>
              <w:jc w:val="both"/>
              <w:rPr>
                <w:szCs w:val="24"/>
                <w:lang w:eastAsia="lt-LT"/>
              </w:rPr>
            </w:pPr>
            <w:r w:rsidRPr="002D2728">
              <w:rPr>
                <w:szCs w:val="24"/>
                <w:lang w:eastAsia="lt-LT"/>
              </w:rPr>
              <w:t>Plungės rajono</w:t>
            </w:r>
          </w:p>
          <w:p w14:paraId="113C2248" w14:textId="77777777" w:rsidR="00BB68BE" w:rsidRPr="002D2728" w:rsidRDefault="005D2240" w:rsidP="002D2728">
            <w:pPr>
              <w:spacing w:line="276" w:lineRule="auto"/>
              <w:jc w:val="both"/>
              <w:rPr>
                <w:szCs w:val="24"/>
                <w:lang w:eastAsia="lt-LT"/>
              </w:rPr>
            </w:pPr>
            <w:r w:rsidRPr="002D2728">
              <w:rPr>
                <w:szCs w:val="24"/>
                <w:lang w:eastAsia="lt-LT"/>
              </w:rPr>
              <w:t>Prienų rajono</w:t>
            </w:r>
          </w:p>
          <w:p w14:paraId="4AFBCC9E" w14:textId="77777777" w:rsidR="00BB68BE" w:rsidRPr="002D2728" w:rsidRDefault="005D2240" w:rsidP="002D2728">
            <w:pPr>
              <w:spacing w:line="276" w:lineRule="auto"/>
              <w:jc w:val="both"/>
              <w:rPr>
                <w:szCs w:val="24"/>
                <w:lang w:eastAsia="lt-LT"/>
              </w:rPr>
            </w:pPr>
            <w:r w:rsidRPr="002D2728">
              <w:rPr>
                <w:szCs w:val="24"/>
                <w:lang w:eastAsia="lt-LT"/>
              </w:rPr>
              <w:t>Radviliškio rajono</w:t>
            </w:r>
          </w:p>
          <w:p w14:paraId="38E5A689" w14:textId="77777777" w:rsidR="00BB68BE" w:rsidRPr="002D2728" w:rsidRDefault="005D2240" w:rsidP="002D2728">
            <w:pPr>
              <w:spacing w:line="276" w:lineRule="auto"/>
              <w:jc w:val="both"/>
              <w:rPr>
                <w:szCs w:val="24"/>
                <w:lang w:eastAsia="lt-LT"/>
              </w:rPr>
            </w:pPr>
            <w:r w:rsidRPr="002D2728">
              <w:rPr>
                <w:szCs w:val="24"/>
                <w:lang w:eastAsia="lt-LT"/>
              </w:rPr>
              <w:t>Raseinių rajono</w:t>
            </w:r>
          </w:p>
          <w:p w14:paraId="5D32A724" w14:textId="77777777" w:rsidR="00BB68BE" w:rsidRPr="002D2728" w:rsidRDefault="005D2240" w:rsidP="002D2728">
            <w:pPr>
              <w:spacing w:line="276" w:lineRule="auto"/>
              <w:jc w:val="both"/>
              <w:rPr>
                <w:szCs w:val="24"/>
                <w:lang w:eastAsia="lt-LT"/>
              </w:rPr>
            </w:pPr>
            <w:r w:rsidRPr="002D2728">
              <w:rPr>
                <w:szCs w:val="24"/>
                <w:lang w:eastAsia="lt-LT"/>
              </w:rPr>
              <w:t>Rietavo</w:t>
            </w:r>
          </w:p>
          <w:p w14:paraId="7B42F3F4" w14:textId="77777777" w:rsidR="00BB68BE" w:rsidRPr="002D2728" w:rsidRDefault="005D2240" w:rsidP="002D2728">
            <w:pPr>
              <w:spacing w:line="276" w:lineRule="auto"/>
              <w:jc w:val="both"/>
              <w:rPr>
                <w:szCs w:val="24"/>
                <w:lang w:eastAsia="lt-LT"/>
              </w:rPr>
            </w:pPr>
            <w:r w:rsidRPr="002D2728">
              <w:rPr>
                <w:szCs w:val="24"/>
                <w:lang w:eastAsia="lt-LT"/>
              </w:rPr>
              <w:t>Rokiškio rajono</w:t>
            </w:r>
          </w:p>
          <w:p w14:paraId="5295DCB6" w14:textId="77777777" w:rsidR="00BB68BE" w:rsidRPr="002D2728" w:rsidRDefault="005D2240" w:rsidP="002D2728">
            <w:pPr>
              <w:spacing w:line="276" w:lineRule="auto"/>
              <w:jc w:val="both"/>
              <w:rPr>
                <w:szCs w:val="24"/>
                <w:lang w:eastAsia="lt-LT"/>
              </w:rPr>
            </w:pPr>
            <w:r w:rsidRPr="002D2728">
              <w:rPr>
                <w:szCs w:val="24"/>
                <w:lang w:eastAsia="lt-LT"/>
              </w:rPr>
              <w:t>Skuodo rajono</w:t>
            </w:r>
          </w:p>
          <w:p w14:paraId="5A4122BC" w14:textId="77777777" w:rsidR="00BB68BE" w:rsidRPr="002D2728" w:rsidRDefault="005D2240" w:rsidP="002D2728">
            <w:pPr>
              <w:spacing w:line="276" w:lineRule="auto"/>
              <w:jc w:val="both"/>
              <w:rPr>
                <w:szCs w:val="24"/>
                <w:lang w:eastAsia="lt-LT"/>
              </w:rPr>
            </w:pPr>
            <w:r w:rsidRPr="002D2728">
              <w:rPr>
                <w:szCs w:val="24"/>
                <w:lang w:eastAsia="lt-LT"/>
              </w:rPr>
              <w:t>Šakių rajono</w:t>
            </w:r>
          </w:p>
          <w:p w14:paraId="0FDE605D" w14:textId="77777777" w:rsidR="00BB68BE" w:rsidRPr="002D2728" w:rsidRDefault="005D2240" w:rsidP="002D2728">
            <w:pPr>
              <w:spacing w:line="276" w:lineRule="auto"/>
              <w:jc w:val="both"/>
              <w:rPr>
                <w:szCs w:val="24"/>
                <w:lang w:eastAsia="lt-LT"/>
              </w:rPr>
            </w:pPr>
            <w:r w:rsidRPr="002D2728">
              <w:rPr>
                <w:szCs w:val="24"/>
                <w:lang w:eastAsia="lt-LT"/>
              </w:rPr>
              <w:t>Šalčininkų rajono</w:t>
            </w:r>
          </w:p>
          <w:p w14:paraId="61238FFF" w14:textId="77777777" w:rsidR="00BB68BE" w:rsidRPr="002D2728" w:rsidRDefault="005D2240" w:rsidP="002D2728">
            <w:pPr>
              <w:spacing w:line="276" w:lineRule="auto"/>
              <w:jc w:val="both"/>
              <w:rPr>
                <w:szCs w:val="24"/>
                <w:lang w:eastAsia="lt-LT"/>
              </w:rPr>
            </w:pPr>
            <w:r w:rsidRPr="002D2728">
              <w:rPr>
                <w:szCs w:val="24"/>
                <w:lang w:eastAsia="lt-LT"/>
              </w:rPr>
              <w:t>Šiaulių miesto</w:t>
            </w:r>
          </w:p>
          <w:p w14:paraId="2C581D07" w14:textId="77777777" w:rsidR="00BB68BE" w:rsidRPr="002D2728" w:rsidRDefault="005D2240" w:rsidP="002D2728">
            <w:pPr>
              <w:spacing w:line="276" w:lineRule="auto"/>
              <w:jc w:val="both"/>
              <w:rPr>
                <w:szCs w:val="24"/>
                <w:lang w:eastAsia="lt-LT"/>
              </w:rPr>
            </w:pPr>
            <w:r w:rsidRPr="002D2728">
              <w:rPr>
                <w:szCs w:val="24"/>
                <w:lang w:eastAsia="lt-LT"/>
              </w:rPr>
              <w:t>Šiaulių rajono</w:t>
            </w:r>
          </w:p>
          <w:p w14:paraId="4B5E64E4" w14:textId="77777777" w:rsidR="00BB68BE" w:rsidRPr="002D2728" w:rsidRDefault="005D2240" w:rsidP="002D2728">
            <w:pPr>
              <w:spacing w:line="276" w:lineRule="auto"/>
              <w:jc w:val="both"/>
              <w:rPr>
                <w:szCs w:val="24"/>
                <w:lang w:eastAsia="lt-LT"/>
              </w:rPr>
            </w:pPr>
            <w:r w:rsidRPr="002D2728">
              <w:rPr>
                <w:szCs w:val="24"/>
                <w:lang w:eastAsia="lt-LT"/>
              </w:rPr>
              <w:t>Šilalės rajono</w:t>
            </w:r>
          </w:p>
          <w:p w14:paraId="7F516660" w14:textId="77777777" w:rsidR="00BB68BE" w:rsidRPr="002D2728" w:rsidRDefault="005D2240" w:rsidP="002D2728">
            <w:pPr>
              <w:spacing w:line="276" w:lineRule="auto"/>
              <w:jc w:val="both"/>
              <w:rPr>
                <w:szCs w:val="24"/>
                <w:lang w:eastAsia="lt-LT"/>
              </w:rPr>
            </w:pPr>
            <w:r w:rsidRPr="002D2728">
              <w:rPr>
                <w:szCs w:val="24"/>
                <w:lang w:eastAsia="lt-LT"/>
              </w:rPr>
              <w:t>Šilutės rajono</w:t>
            </w:r>
          </w:p>
          <w:p w14:paraId="70D17220" w14:textId="77777777" w:rsidR="00BB68BE" w:rsidRPr="002D2728" w:rsidRDefault="005D2240" w:rsidP="002D2728">
            <w:pPr>
              <w:spacing w:line="276" w:lineRule="auto"/>
              <w:jc w:val="both"/>
              <w:rPr>
                <w:szCs w:val="24"/>
                <w:lang w:eastAsia="lt-LT"/>
              </w:rPr>
            </w:pPr>
            <w:r w:rsidRPr="002D2728">
              <w:rPr>
                <w:szCs w:val="24"/>
                <w:lang w:eastAsia="lt-LT"/>
              </w:rPr>
              <w:t>Širvintų rajono</w:t>
            </w:r>
          </w:p>
          <w:p w14:paraId="2E141C34" w14:textId="77777777" w:rsidR="00BB68BE" w:rsidRPr="002D2728" w:rsidRDefault="005D2240" w:rsidP="002D2728">
            <w:pPr>
              <w:spacing w:line="276" w:lineRule="auto"/>
              <w:jc w:val="both"/>
              <w:rPr>
                <w:szCs w:val="24"/>
                <w:lang w:eastAsia="lt-LT"/>
              </w:rPr>
            </w:pPr>
            <w:r w:rsidRPr="002D2728">
              <w:rPr>
                <w:szCs w:val="24"/>
                <w:lang w:eastAsia="lt-LT"/>
              </w:rPr>
              <w:t>Švenčionių rajono</w:t>
            </w:r>
          </w:p>
          <w:p w14:paraId="548AC3FE" w14:textId="77777777" w:rsidR="00BB68BE" w:rsidRPr="002D2728" w:rsidRDefault="005D2240" w:rsidP="002D2728">
            <w:pPr>
              <w:spacing w:line="276" w:lineRule="auto"/>
              <w:jc w:val="both"/>
              <w:rPr>
                <w:szCs w:val="24"/>
                <w:lang w:eastAsia="lt-LT"/>
              </w:rPr>
            </w:pPr>
            <w:r w:rsidRPr="002D2728">
              <w:rPr>
                <w:szCs w:val="24"/>
                <w:lang w:eastAsia="lt-LT"/>
              </w:rPr>
              <w:t>Tauragės rajono</w:t>
            </w:r>
          </w:p>
          <w:p w14:paraId="6A8DBD97" w14:textId="77777777" w:rsidR="00BB68BE" w:rsidRPr="002D2728" w:rsidRDefault="005D2240" w:rsidP="002D2728">
            <w:pPr>
              <w:spacing w:line="276" w:lineRule="auto"/>
              <w:jc w:val="both"/>
              <w:rPr>
                <w:szCs w:val="24"/>
                <w:lang w:eastAsia="lt-LT"/>
              </w:rPr>
            </w:pPr>
            <w:r w:rsidRPr="002D2728">
              <w:rPr>
                <w:szCs w:val="24"/>
                <w:lang w:eastAsia="lt-LT"/>
              </w:rPr>
              <w:t>Telšių rajono</w:t>
            </w:r>
          </w:p>
          <w:p w14:paraId="5AAF2D49" w14:textId="77777777" w:rsidR="00BB68BE" w:rsidRPr="002D2728" w:rsidRDefault="005D2240" w:rsidP="002D2728">
            <w:pPr>
              <w:spacing w:line="276" w:lineRule="auto"/>
              <w:jc w:val="both"/>
              <w:rPr>
                <w:szCs w:val="24"/>
                <w:lang w:eastAsia="lt-LT"/>
              </w:rPr>
            </w:pPr>
            <w:r w:rsidRPr="002D2728">
              <w:rPr>
                <w:szCs w:val="24"/>
                <w:lang w:eastAsia="lt-LT"/>
              </w:rPr>
              <w:t>Trakų rajono</w:t>
            </w:r>
          </w:p>
          <w:p w14:paraId="0D6924C9" w14:textId="77777777" w:rsidR="00BB68BE" w:rsidRPr="002D2728" w:rsidRDefault="005D2240" w:rsidP="002D2728">
            <w:pPr>
              <w:spacing w:line="276" w:lineRule="auto"/>
              <w:jc w:val="both"/>
              <w:rPr>
                <w:szCs w:val="24"/>
                <w:lang w:eastAsia="lt-LT"/>
              </w:rPr>
            </w:pPr>
            <w:r w:rsidRPr="002D2728">
              <w:rPr>
                <w:szCs w:val="24"/>
                <w:lang w:eastAsia="lt-LT"/>
              </w:rPr>
              <w:lastRenderedPageBreak/>
              <w:t>Ukmergės rajono</w:t>
            </w:r>
          </w:p>
          <w:p w14:paraId="15B4EFA4" w14:textId="77777777" w:rsidR="00BB68BE" w:rsidRPr="002D2728" w:rsidRDefault="005D2240" w:rsidP="002D2728">
            <w:pPr>
              <w:spacing w:line="276" w:lineRule="auto"/>
              <w:jc w:val="both"/>
              <w:rPr>
                <w:szCs w:val="24"/>
                <w:lang w:eastAsia="lt-LT"/>
              </w:rPr>
            </w:pPr>
            <w:r w:rsidRPr="002D2728">
              <w:rPr>
                <w:szCs w:val="24"/>
                <w:lang w:eastAsia="lt-LT"/>
              </w:rPr>
              <w:t>Utenos rajono</w:t>
            </w:r>
          </w:p>
          <w:p w14:paraId="595A1808" w14:textId="77777777" w:rsidR="00BB68BE" w:rsidRPr="002D2728" w:rsidRDefault="005D2240" w:rsidP="002D2728">
            <w:pPr>
              <w:spacing w:line="276" w:lineRule="auto"/>
              <w:jc w:val="both"/>
              <w:rPr>
                <w:szCs w:val="24"/>
                <w:lang w:eastAsia="lt-LT"/>
              </w:rPr>
            </w:pPr>
            <w:r w:rsidRPr="002D2728">
              <w:rPr>
                <w:szCs w:val="24"/>
                <w:lang w:eastAsia="lt-LT"/>
              </w:rPr>
              <w:t>Varėnos rajono</w:t>
            </w:r>
          </w:p>
          <w:p w14:paraId="7058C03F" w14:textId="77777777" w:rsidR="00BB68BE" w:rsidRPr="002D2728" w:rsidRDefault="005D2240" w:rsidP="002D2728">
            <w:pPr>
              <w:spacing w:line="276" w:lineRule="auto"/>
              <w:jc w:val="both"/>
              <w:rPr>
                <w:szCs w:val="24"/>
                <w:lang w:eastAsia="lt-LT"/>
              </w:rPr>
            </w:pPr>
            <w:r w:rsidRPr="002D2728">
              <w:rPr>
                <w:szCs w:val="24"/>
                <w:lang w:eastAsia="lt-LT"/>
              </w:rPr>
              <w:t>Vilkaviškio rajono</w:t>
            </w:r>
          </w:p>
          <w:p w14:paraId="17D42CD2" w14:textId="77777777" w:rsidR="00BB68BE" w:rsidRPr="002D2728" w:rsidRDefault="005D2240" w:rsidP="002D2728">
            <w:pPr>
              <w:spacing w:line="276" w:lineRule="auto"/>
              <w:jc w:val="both"/>
              <w:rPr>
                <w:szCs w:val="24"/>
                <w:lang w:eastAsia="lt-LT"/>
              </w:rPr>
            </w:pPr>
            <w:r w:rsidRPr="002D2728">
              <w:rPr>
                <w:szCs w:val="24"/>
                <w:lang w:eastAsia="lt-LT"/>
              </w:rPr>
              <w:t>Vilniaus miesto</w:t>
            </w:r>
          </w:p>
          <w:p w14:paraId="41C8388D" w14:textId="77777777" w:rsidR="00BB68BE" w:rsidRPr="002D2728" w:rsidRDefault="005D2240" w:rsidP="002D2728">
            <w:pPr>
              <w:spacing w:line="276" w:lineRule="auto"/>
              <w:jc w:val="both"/>
              <w:rPr>
                <w:szCs w:val="24"/>
                <w:lang w:eastAsia="lt-LT"/>
              </w:rPr>
            </w:pPr>
            <w:r w:rsidRPr="002D2728">
              <w:rPr>
                <w:szCs w:val="24"/>
                <w:lang w:eastAsia="lt-LT"/>
              </w:rPr>
              <w:t>Vilniaus rajono</w:t>
            </w:r>
          </w:p>
          <w:p w14:paraId="392E3EE8" w14:textId="77777777" w:rsidR="00BB68BE" w:rsidRPr="002D2728" w:rsidRDefault="005D2240" w:rsidP="002D2728">
            <w:pPr>
              <w:spacing w:line="276" w:lineRule="auto"/>
              <w:jc w:val="both"/>
              <w:rPr>
                <w:szCs w:val="24"/>
                <w:lang w:eastAsia="lt-LT"/>
              </w:rPr>
            </w:pPr>
            <w:r w:rsidRPr="002D2728">
              <w:rPr>
                <w:szCs w:val="24"/>
                <w:lang w:eastAsia="lt-LT"/>
              </w:rPr>
              <w:t>Visagino miesto</w:t>
            </w:r>
          </w:p>
          <w:p w14:paraId="3E302146" w14:textId="689953B4" w:rsidR="00BB68BE" w:rsidRPr="002D2728" w:rsidRDefault="005D2240" w:rsidP="002D2728">
            <w:pPr>
              <w:spacing w:line="276" w:lineRule="auto"/>
              <w:jc w:val="both"/>
              <w:rPr>
                <w:szCs w:val="24"/>
                <w:lang w:eastAsia="lt-LT"/>
              </w:rPr>
            </w:pPr>
            <w:r w:rsidRPr="002D2728">
              <w:rPr>
                <w:szCs w:val="24"/>
                <w:lang w:eastAsia="lt-LT"/>
              </w:rPr>
              <w:t>Zarasų rajono</w:t>
            </w:r>
            <w:r w:rsidR="00C123F5" w:rsidRPr="002D2728">
              <w:rPr>
                <w:szCs w:val="24"/>
                <w:lang w:eastAsia="lt-LT"/>
              </w:rPr>
              <w:t>“</w:t>
            </w:r>
          </w:p>
        </w:tc>
      </w:tr>
    </w:tbl>
    <w:p w14:paraId="6D841B6C" w14:textId="2A35E229" w:rsidR="00BB68BE" w:rsidRPr="002D2728" w:rsidRDefault="002324C9" w:rsidP="002D2728">
      <w:pPr>
        <w:pStyle w:val="ListParagraph"/>
        <w:numPr>
          <w:ilvl w:val="0"/>
          <w:numId w:val="1"/>
        </w:numPr>
        <w:tabs>
          <w:tab w:val="left" w:pos="0"/>
          <w:tab w:val="left" w:pos="1276"/>
        </w:tabs>
        <w:spacing w:line="276" w:lineRule="auto"/>
        <w:jc w:val="both"/>
        <w:rPr>
          <w:szCs w:val="24"/>
        </w:rPr>
      </w:pPr>
      <w:r>
        <w:rPr>
          <w:szCs w:val="24"/>
        </w:rPr>
        <w:lastRenderedPageBreak/>
        <w:t>Pakeičiu 4</w:t>
      </w:r>
      <w:r w:rsidR="00655EA8" w:rsidRPr="002D2728">
        <w:rPr>
          <w:szCs w:val="24"/>
        </w:rPr>
        <w:t xml:space="preserve"> priedo 21 punktą  ir jį išdėstau taip:</w:t>
      </w:r>
    </w:p>
    <w:p w14:paraId="001CF380" w14:textId="4E35B7BD" w:rsidR="00BB68BE" w:rsidRPr="002D2728" w:rsidRDefault="00655EA8" w:rsidP="002D2728">
      <w:pPr>
        <w:tabs>
          <w:tab w:val="left" w:pos="0"/>
          <w:tab w:val="left" w:pos="1276"/>
        </w:tabs>
        <w:spacing w:line="276" w:lineRule="auto"/>
        <w:ind w:firstLine="720"/>
        <w:jc w:val="both"/>
        <w:rPr>
          <w:b/>
          <w:szCs w:val="24"/>
          <w:lang w:eastAsia="lt-LT"/>
        </w:rPr>
      </w:pPr>
      <w:r w:rsidRPr="002D2728">
        <w:rPr>
          <w:b/>
          <w:szCs w:val="24"/>
          <w:lang w:eastAsia="lt-LT"/>
        </w:rPr>
        <w:t>„</w:t>
      </w:r>
      <w:r w:rsidR="005D2240" w:rsidRPr="002D2728">
        <w:rPr>
          <w:b/>
          <w:szCs w:val="24"/>
          <w:lang w:eastAsia="lt-LT"/>
        </w:rPr>
        <w:t>21. PAREIŠKĖJO DEKLARACIJA</w:t>
      </w:r>
    </w:p>
    <w:p w14:paraId="71B63350" w14:textId="77777777" w:rsidR="00BB68BE" w:rsidRPr="002D2728" w:rsidRDefault="005D2240" w:rsidP="002D2728">
      <w:pPr>
        <w:tabs>
          <w:tab w:val="left" w:pos="426"/>
        </w:tabs>
        <w:spacing w:line="276" w:lineRule="auto"/>
        <w:ind w:firstLine="720"/>
        <w:rPr>
          <w:color w:val="000000"/>
          <w:szCs w:val="24"/>
          <w:lang w:eastAsia="lt-LT"/>
        </w:rPr>
      </w:pPr>
      <w:r w:rsidRPr="002D2728">
        <w:rPr>
          <w:color w:val="000000"/>
          <w:szCs w:val="24"/>
          <w:lang w:eastAsia="lt-LT"/>
        </w:rPr>
        <w:t>Patvirtinu, kad:</w:t>
      </w:r>
    </w:p>
    <w:p w14:paraId="75DB7EA5" w14:textId="77777777" w:rsidR="00BB68BE" w:rsidRPr="002D2728" w:rsidRDefault="005D2240" w:rsidP="002D2728">
      <w:pPr>
        <w:tabs>
          <w:tab w:val="left" w:pos="426"/>
        </w:tabs>
        <w:spacing w:line="276" w:lineRule="auto"/>
        <w:ind w:firstLine="720"/>
        <w:jc w:val="both"/>
        <w:rPr>
          <w:color w:val="000000"/>
          <w:szCs w:val="24"/>
          <w:lang w:eastAsia="lt-LT"/>
        </w:rPr>
      </w:pPr>
      <w:r w:rsidRPr="002D2728">
        <w:rPr>
          <w:color w:val="000000"/>
          <w:szCs w:val="24"/>
          <w:lang w:eastAsia="lt-LT"/>
        </w:rPr>
        <w:t>1. Šioje paraiškoje ir prie jos pridedamuose dokumentuose pateikta informacija, mano žiniomis ir įsitikinimu, yra teisinga.</w:t>
      </w:r>
    </w:p>
    <w:p w14:paraId="00966E77"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2. Prašomas finansavimas yra mažiausia projektui įgyvendinti reikalinga lėšų suma. </w:t>
      </w:r>
    </w:p>
    <w:p w14:paraId="26187BB6"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3. Esu susipažinęs (-</w:t>
      </w:r>
      <w:proofErr w:type="spellStart"/>
      <w:r w:rsidRPr="002D2728">
        <w:rPr>
          <w:color w:val="000000"/>
          <w:szCs w:val="24"/>
          <w:lang w:eastAsia="lt-LT"/>
        </w:rPr>
        <w:t>usi</w:t>
      </w:r>
      <w:proofErr w:type="spellEnd"/>
      <w:r w:rsidRPr="002D2728">
        <w:rPr>
          <w:color w:val="000000"/>
          <w:szCs w:val="24"/>
          <w:lang w:eastAsia="lt-LT"/>
        </w:rPr>
        <w:t>) su projekto finansavimo sąlygomis, tvarka ir reikalavimais, nustatytais projektų finansavimo sąlygų apraše</w:t>
      </w:r>
      <w:r w:rsidRPr="002D2728">
        <w:rPr>
          <w:rFonts w:eastAsia="BatangChe"/>
          <w:color w:val="000000"/>
          <w:szCs w:val="24"/>
          <w:lang w:eastAsia="lt-LT"/>
        </w:rPr>
        <w:t xml:space="preserve">. </w:t>
      </w:r>
      <w:r w:rsidRPr="002D2728">
        <w:rPr>
          <w:color w:val="000000"/>
          <w:szCs w:val="24"/>
          <w:lang w:eastAsia="lt-LT"/>
        </w:rPr>
        <w:t>Jeigu keičiant projektų finansavimo sąlygų aprašą bus nustatyta naujų reikalavimų ir sąlygų, sutinku jų laikytis.</w:t>
      </w:r>
    </w:p>
    <w:p w14:paraId="144EBC9A" w14:textId="1EF7CF8F"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4. Man žinoma, kad projektas, kuriam finansuoti teikiama ši paraiška, bus vykdomas iš </w:t>
      </w:r>
      <w:r w:rsidR="000E0C6C">
        <w:rPr>
          <w:color w:val="000000"/>
          <w:szCs w:val="24"/>
          <w:lang w:eastAsia="lt-LT"/>
        </w:rPr>
        <w:t xml:space="preserve">            </w:t>
      </w:r>
      <w:r w:rsidR="00D64890">
        <w:rPr>
          <w:color w:val="000000"/>
          <w:szCs w:val="24"/>
          <w:lang w:eastAsia="lt-LT"/>
        </w:rPr>
        <w:t xml:space="preserve">  2014–2020 metų Europos Sąjungos</w:t>
      </w:r>
      <w:r w:rsidRPr="002D2728">
        <w:rPr>
          <w:color w:val="000000"/>
          <w:szCs w:val="24"/>
          <w:lang w:eastAsia="lt-LT"/>
        </w:rPr>
        <w:t xml:space="preserve"> struktūrinių fondų ir Lietuvos Respublikos biudžeto lėšų.</w:t>
      </w:r>
    </w:p>
    <w:p w14:paraId="2BA629DD"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20A0D12D" w14:textId="57DEC07D"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6. Aš arba mano atstovaujamas pareiškėjas </w:t>
      </w:r>
      <w:r w:rsidR="00162B0A" w:rsidRPr="002D2728">
        <w:rPr>
          <w:b/>
          <w:szCs w:val="24"/>
        </w:rPr>
        <w:t>paraiškos pateikimo dieną neturiu (neturi)</w:t>
      </w:r>
      <w:r w:rsidR="00162B0A" w:rsidRPr="002D2728">
        <w:rPr>
          <w:szCs w:val="24"/>
        </w:rPr>
        <w:t xml:space="preserve"> </w:t>
      </w:r>
      <w:r w:rsidRPr="002D2728">
        <w:rPr>
          <w:strike/>
          <w:color w:val="000000"/>
          <w:szCs w:val="24"/>
          <w:lang w:eastAsia="lt-LT"/>
        </w:rPr>
        <w:t xml:space="preserve">esu (yra) įvykdęs (įvykdžiusi) </w:t>
      </w:r>
      <w:r w:rsidRPr="002D2728">
        <w:rPr>
          <w:color w:val="000000"/>
          <w:szCs w:val="24"/>
          <w:lang w:eastAsia="lt-LT"/>
        </w:rPr>
        <w:t xml:space="preserve">su mokesčių ir socialinio draudimo įmokų mokėjimu </w:t>
      </w:r>
      <w:proofErr w:type="spellStart"/>
      <w:r w:rsidRPr="002D2728">
        <w:rPr>
          <w:color w:val="000000"/>
          <w:szCs w:val="24"/>
          <w:lang w:eastAsia="lt-LT"/>
        </w:rPr>
        <w:t>susijusi</w:t>
      </w:r>
      <w:r w:rsidR="00162B0A" w:rsidRPr="002D2728">
        <w:rPr>
          <w:b/>
          <w:color w:val="000000"/>
          <w:szCs w:val="24"/>
          <w:lang w:eastAsia="lt-LT"/>
        </w:rPr>
        <w:t>ų</w:t>
      </w:r>
      <w:r w:rsidRPr="002D2728">
        <w:rPr>
          <w:strike/>
          <w:color w:val="000000"/>
          <w:szCs w:val="24"/>
          <w:lang w:eastAsia="lt-LT"/>
        </w:rPr>
        <w:t>us</w:t>
      </w:r>
      <w:proofErr w:type="spellEnd"/>
      <w:r w:rsidRPr="002D2728">
        <w:rPr>
          <w:color w:val="000000"/>
          <w:szCs w:val="24"/>
          <w:lang w:eastAsia="lt-LT"/>
        </w:rPr>
        <w:t xml:space="preserve"> </w:t>
      </w:r>
      <w:r w:rsidR="00162B0A" w:rsidRPr="002D2728">
        <w:rPr>
          <w:b/>
          <w:color w:val="000000"/>
          <w:szCs w:val="24"/>
          <w:lang w:eastAsia="lt-LT"/>
        </w:rPr>
        <w:t>skolų</w:t>
      </w:r>
      <w:r w:rsidR="00162B0A" w:rsidRPr="002D2728">
        <w:rPr>
          <w:color w:val="000000"/>
          <w:szCs w:val="24"/>
          <w:lang w:eastAsia="lt-LT"/>
        </w:rPr>
        <w:t xml:space="preserve"> </w:t>
      </w:r>
      <w:r w:rsidRPr="002D2728">
        <w:rPr>
          <w:strike/>
          <w:color w:val="000000"/>
          <w:szCs w:val="24"/>
          <w:lang w:eastAsia="lt-LT"/>
        </w:rPr>
        <w:t>įsipareigojimus</w:t>
      </w:r>
      <w:r w:rsidR="007110D2">
        <w:rPr>
          <w:strike/>
          <w:color w:val="000000"/>
          <w:szCs w:val="24"/>
          <w:lang w:eastAsia="lt-LT"/>
        </w:rPr>
        <w:t xml:space="preserve"> </w:t>
      </w:r>
      <w:r w:rsidRPr="002D2728">
        <w:rPr>
          <w:color w:val="000000"/>
          <w:szCs w:val="24"/>
          <w:lang w:eastAsia="lt-LT"/>
        </w:rPr>
        <w:t>pagal Lietuvos Respublikos teisės aktus arba, jei pareiškėjas yra užsienyje įregistruotas juridinis asmuo arba užsienio pilietis, pagal atitinkamos užsienio valstybės teisės aktus</w:t>
      </w:r>
      <w:r w:rsidR="00EA2357" w:rsidRPr="002D2728">
        <w:rPr>
          <w:b/>
          <w:color w:val="000000"/>
          <w:szCs w:val="24"/>
          <w:lang w:eastAsia="lt-LT"/>
        </w:rPr>
        <w:t>,</w:t>
      </w:r>
      <w:r w:rsidR="00EA2357" w:rsidRPr="002D2728">
        <w:rPr>
          <w:color w:val="000000"/>
          <w:szCs w:val="24"/>
          <w:lang w:eastAsia="lt-LT"/>
        </w:rPr>
        <w:t xml:space="preserve"> </w:t>
      </w:r>
      <w:r w:rsidR="00EA2357" w:rsidRPr="002D2728">
        <w:rPr>
          <w:b/>
          <w:szCs w:val="24"/>
        </w:rPr>
        <w:t xml:space="preserve">arba kiekvienu atveju skola neviršija 50 </w:t>
      </w:r>
      <w:proofErr w:type="spellStart"/>
      <w:r w:rsidR="0007567A">
        <w:rPr>
          <w:b/>
          <w:szCs w:val="24"/>
        </w:rPr>
        <w:t>Eur</w:t>
      </w:r>
      <w:proofErr w:type="spellEnd"/>
      <w:r w:rsidR="0007567A">
        <w:rPr>
          <w:b/>
          <w:szCs w:val="24"/>
        </w:rPr>
        <w:t xml:space="preserve"> (penkiasdešimt eurų)</w:t>
      </w:r>
      <w:r w:rsidRPr="002D2728">
        <w:rPr>
          <w:color w:val="000000"/>
          <w:szCs w:val="24"/>
          <w:lang w:eastAsia="lt-LT"/>
        </w:rPr>
        <w:t xml:space="preserve"> </w:t>
      </w:r>
      <w:r w:rsidRPr="002D2728">
        <w:rPr>
          <w:i/>
          <w:color w:val="000000"/>
          <w:szCs w:val="24"/>
          <w:lang w:eastAsia="lt-LT"/>
        </w:rPr>
        <w:t>(ši nuostata netaikoma įstaigoms, kurių veikla finansuojama iš Lietuvos Respublikos valstybės ir (arba) savivaldybių biudžetų</w:t>
      </w:r>
      <w:r w:rsidR="006B47F1">
        <w:rPr>
          <w:i/>
          <w:color w:val="000000"/>
          <w:szCs w:val="24"/>
          <w:lang w:eastAsia="lt-LT"/>
        </w:rPr>
        <w:t>,</w:t>
      </w:r>
      <w:r w:rsidRPr="002D2728">
        <w:rPr>
          <w:i/>
          <w:color w:val="000000"/>
          <w:szCs w:val="24"/>
          <w:lang w:eastAsia="lt-LT"/>
        </w:rPr>
        <w:t xml:space="preserve"> ir (arba) valstybės pinigų fondų, ir juridiniams asmenims, kuriems Lietuvos Respublikos teisės aktų nustatyta tvarka yra atidėti mokesčių arba socialinio draudimo įmokų mokėjimo terminai)</w:t>
      </w:r>
      <w:r w:rsidRPr="002D2728">
        <w:rPr>
          <w:color w:val="000000"/>
          <w:szCs w:val="24"/>
          <w:lang w:eastAsia="lt-LT"/>
        </w:rPr>
        <w:t>.</w:t>
      </w:r>
    </w:p>
    <w:p w14:paraId="54856AEC" w14:textId="7F4857D4"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7. Aš arba mano atstovaujamo pareiškėjo vadovas, </w:t>
      </w:r>
      <w:r w:rsidRPr="0007567A">
        <w:rPr>
          <w:b/>
          <w:color w:val="000000"/>
          <w:szCs w:val="24"/>
          <w:lang w:eastAsia="lt-LT"/>
        </w:rPr>
        <w:t xml:space="preserve">pagrindinis akcininkas </w:t>
      </w:r>
      <w:r w:rsidRPr="0007567A">
        <w:rPr>
          <w:b/>
          <w:szCs w:val="24"/>
          <w:lang w:eastAsia="lt-LT"/>
        </w:rPr>
        <w:t>(turintis daugiau nei 50 proc. akcijų)</w:t>
      </w:r>
      <w:r w:rsidRPr="0007567A">
        <w:rPr>
          <w:b/>
          <w:color w:val="000000"/>
          <w:szCs w:val="24"/>
          <w:lang w:eastAsia="lt-LT"/>
        </w:rPr>
        <w:t xml:space="preserve"> ar savininkas,</w:t>
      </w:r>
      <w:r w:rsidRPr="002D2728">
        <w:rPr>
          <w:color w:val="000000"/>
          <w:szCs w:val="24"/>
          <w:lang w:eastAsia="lt-LT"/>
        </w:rPr>
        <w:t xml:space="preserve"> ūkinės bendrijos tikrasis (-</w:t>
      </w:r>
      <w:proofErr w:type="spellStart"/>
      <w:r w:rsidRPr="002D2728">
        <w:rPr>
          <w:color w:val="000000"/>
          <w:szCs w:val="24"/>
          <w:lang w:eastAsia="lt-LT"/>
        </w:rPr>
        <w:t>ieji</w:t>
      </w:r>
      <w:proofErr w:type="spellEnd"/>
      <w:r w:rsidRPr="002D2728">
        <w:rPr>
          <w:color w:val="000000"/>
          <w:szCs w:val="24"/>
          <w:lang w:eastAsia="lt-LT"/>
        </w:rPr>
        <w:t>) narys (-</w:t>
      </w:r>
      <w:proofErr w:type="spellStart"/>
      <w:r w:rsidRPr="002D2728">
        <w:rPr>
          <w:color w:val="000000"/>
          <w:szCs w:val="24"/>
          <w:lang w:eastAsia="lt-LT"/>
        </w:rPr>
        <w:t>iai</w:t>
      </w:r>
      <w:proofErr w:type="spellEnd"/>
      <w:r w:rsidRPr="002D2728">
        <w:rPr>
          <w:color w:val="000000"/>
          <w:szCs w:val="24"/>
          <w:lang w:eastAsia="lt-LT"/>
        </w:rPr>
        <w:t>) ar mažosios bendrijos atstovas, turintis (-</w:t>
      </w:r>
      <w:proofErr w:type="spellStart"/>
      <w:r w:rsidRPr="002D2728">
        <w:rPr>
          <w:color w:val="000000"/>
          <w:szCs w:val="24"/>
          <w:lang w:eastAsia="lt-LT"/>
        </w:rPr>
        <w:t>ys</w:t>
      </w:r>
      <w:proofErr w:type="spellEnd"/>
      <w:r w:rsidRPr="002D2728">
        <w:rPr>
          <w:color w:val="000000"/>
          <w:szCs w:val="24"/>
          <w:lang w:eastAsia="lt-LT"/>
        </w:rPr>
        <w:t>) teisę juridinio asmens vardu sudaryti sandorį, ar buhalteris (-</w:t>
      </w:r>
      <w:proofErr w:type="spellStart"/>
      <w:r w:rsidRPr="002D2728">
        <w:rPr>
          <w:color w:val="000000"/>
          <w:szCs w:val="24"/>
          <w:lang w:eastAsia="lt-LT"/>
        </w:rPr>
        <w:t>iai</w:t>
      </w:r>
      <w:proofErr w:type="spellEnd"/>
      <w:r w:rsidRPr="002D2728">
        <w:rPr>
          <w:color w:val="000000"/>
          <w:szCs w:val="24"/>
          <w:lang w:eastAsia="lt-LT"/>
        </w:rPr>
        <w:t>), ar kitas (kiti) asmuo (asmenys), turintis (-</w:t>
      </w:r>
      <w:proofErr w:type="spellStart"/>
      <w:r w:rsidRPr="002D2728">
        <w:rPr>
          <w:color w:val="000000"/>
          <w:szCs w:val="24"/>
          <w:lang w:eastAsia="lt-LT"/>
        </w:rPr>
        <w:t>ys</w:t>
      </w:r>
      <w:proofErr w:type="spellEnd"/>
      <w:r w:rsidRPr="002D2728">
        <w:rPr>
          <w:color w:val="000000"/>
          <w:szCs w:val="24"/>
          <w:lang w:eastAsia="lt-LT"/>
        </w:rPr>
        <w:t xml:space="preserve">) teisę surašyti ir pasirašyti pareiškėjo apskaitos dokumentus, neturiu (-i) neišnykusio arba nepanaikinto teistumo arba dėl pareiškėjo per paskutinius 5 metus nebuvo priimtas ir įsiteisėjęs apkaltinamasis teismo nuosprendis </w:t>
      </w:r>
      <w:r w:rsidRPr="002D2728">
        <w:rPr>
          <w:szCs w:val="24"/>
          <w:lang w:eastAsia="lt-LT"/>
        </w:rPr>
        <w:t xml:space="preserve">už </w:t>
      </w:r>
      <w:r w:rsidR="00FA3EBB" w:rsidRPr="005B1D88">
        <w:rPr>
          <w:strike/>
          <w:szCs w:val="24"/>
        </w:rPr>
        <w:t xml:space="preserve">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w:t>
      </w:r>
      <w:proofErr w:type="spellStart"/>
      <w:r w:rsidR="00FA3EBB" w:rsidRPr="005B1D88">
        <w:rPr>
          <w:strike/>
          <w:szCs w:val="24"/>
        </w:rPr>
        <w:t>punkte</w:t>
      </w:r>
      <w:r w:rsidRPr="00197F38">
        <w:rPr>
          <w:b/>
          <w:szCs w:val="24"/>
          <w:lang w:eastAsia="lt-LT"/>
        </w:rPr>
        <w:t>dalyvavimą</w:t>
      </w:r>
      <w:proofErr w:type="spellEnd"/>
      <w:r w:rsidRPr="00197F38">
        <w:rPr>
          <w:b/>
          <w:szCs w:val="24"/>
          <w:lang w:eastAsia="lt-LT"/>
        </w:rPr>
        <w:t xml:space="preserve"> bendrininkų grupėje, organizuotoje grupėje, nusikalstamame susivienijime, jų organizavimą ar vadovavimą jiems, kyšininkavimą, prekybą poveikiu, papirkimą, piktnaudžiavimą, tarnybos pareigų neatlikimą, sukčiavimą, turto pasisavinimą, turto </w:t>
      </w:r>
      <w:r w:rsidRPr="00197F38">
        <w:rPr>
          <w:b/>
          <w:szCs w:val="24"/>
          <w:lang w:eastAsia="lt-LT"/>
        </w:rPr>
        <w:lastRenderedPageBreak/>
        <w:t xml:space="preserve">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197F38">
        <w:rPr>
          <w:b/>
          <w:i/>
          <w:color w:val="000000"/>
          <w:szCs w:val="24"/>
          <w:lang w:eastAsia="lt-LT"/>
        </w:rPr>
        <w:t xml:space="preserve">(Šis apribojimas netaikomas, </w:t>
      </w:r>
      <w:r w:rsidRPr="002D2728">
        <w:rPr>
          <w:i/>
          <w:color w:val="000000"/>
          <w:szCs w:val="24"/>
          <w:lang w:eastAsia="lt-LT"/>
        </w:rPr>
        <w:t>jei pareiškėjo veikla yra finansuojama iš Lietuvos Respublikos valstybės ir (arba) savivaldybių biudžetų</w:t>
      </w:r>
      <w:r w:rsidR="006B47F1">
        <w:rPr>
          <w:i/>
          <w:color w:val="000000"/>
          <w:szCs w:val="24"/>
          <w:lang w:eastAsia="lt-LT"/>
        </w:rPr>
        <w:t>,</w:t>
      </w:r>
      <w:r w:rsidRPr="002D2728">
        <w:rPr>
          <w:i/>
          <w:color w:val="000000"/>
          <w:szCs w:val="24"/>
          <w:lang w:eastAsia="lt-LT"/>
        </w:rPr>
        <w:t xml:space="preserve"> ir (arba) valstybės pinigų fondų,</w:t>
      </w:r>
      <w:r w:rsidRPr="002D2728">
        <w:rPr>
          <w:i/>
          <w:szCs w:val="24"/>
          <w:lang w:eastAsia="lt-LT"/>
        </w:rPr>
        <w:t xml:space="preserve"> </w:t>
      </w:r>
      <w:r w:rsidRPr="00E95CAB">
        <w:rPr>
          <w:b/>
          <w:i/>
          <w:szCs w:val="24"/>
          <w:lang w:eastAsia="lt-LT"/>
        </w:rPr>
        <w:t xml:space="preserve">taip pat Europos investicijų fondui ir Europos investicijų </w:t>
      </w:r>
      <w:proofErr w:type="spellStart"/>
      <w:r w:rsidRPr="00E95CAB">
        <w:rPr>
          <w:b/>
          <w:i/>
          <w:szCs w:val="24"/>
          <w:lang w:eastAsia="lt-LT"/>
        </w:rPr>
        <w:t>bankui</w:t>
      </w:r>
      <w:r w:rsidR="00E95CAB" w:rsidRPr="005B1D88">
        <w:rPr>
          <w:i/>
          <w:strike/>
          <w:szCs w:val="24"/>
        </w:rPr>
        <w:t>ši</w:t>
      </w:r>
      <w:proofErr w:type="spellEnd"/>
      <w:r w:rsidR="00E95CAB" w:rsidRPr="005B1D88">
        <w:rPr>
          <w:i/>
          <w:strike/>
          <w:szCs w:val="24"/>
        </w:rPr>
        <w:t xml:space="preserve"> nuostata jam nėra taikoma</w:t>
      </w:r>
      <w:r w:rsidRPr="002D2728">
        <w:rPr>
          <w:i/>
          <w:color w:val="000000"/>
          <w:szCs w:val="24"/>
          <w:lang w:eastAsia="lt-LT"/>
        </w:rPr>
        <w:t>).</w:t>
      </w:r>
    </w:p>
    <w:p w14:paraId="1D63D171"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8. Mano atstovaujamam pareiškėjui, kuris yra perkėlęs gamybinę veiklą valstybėje narėje arba į kitą valstybę narę, netaikoma arba nebuvo taikoma išieškojimo procedūra.</w:t>
      </w:r>
    </w:p>
    <w:p w14:paraId="196694D9"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9. Man arba mano atstovaujamam pareiškėjui netaikomas apribojimas (iki 5 metų) neskirti ES finansinės paramos dėl trečiųjų šalių piliečių nelegalaus įdarbinimo</w:t>
      </w:r>
      <w:r w:rsidRPr="002D2728">
        <w:rPr>
          <w:iCs/>
          <w:color w:val="000000"/>
          <w:szCs w:val="24"/>
          <w:lang w:eastAsia="lt-LT"/>
        </w:rPr>
        <w:t>.</w:t>
      </w:r>
    </w:p>
    <w:p w14:paraId="0F691689"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sidRPr="002D2728">
        <w:rPr>
          <w:i/>
          <w:color w:val="000000"/>
          <w:szCs w:val="24"/>
          <w:lang w:eastAsia="lt-LT"/>
        </w:rPr>
        <w:t>(ši nuostata netaikoma biudžetinėms įstaigoms)</w:t>
      </w:r>
      <w:r w:rsidRPr="002D2728">
        <w:rPr>
          <w:color w:val="000000"/>
          <w:szCs w:val="24"/>
          <w:lang w:eastAsia="lt-LT"/>
        </w:rPr>
        <w:t>; man, kaip fiziniam asmeniui, arba mano atstovaujamam pareiškėjui, kuris yra fizinis asmuo, nėra iškelta byla dėl bankroto, nėra pradėtas ikiteisminis tyrimas dėl ūkinės ir (arba) ekonominės veiklos.</w:t>
      </w:r>
    </w:p>
    <w:p w14:paraId="4D92471B" w14:textId="1E9C0170"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sidRPr="002D2728">
        <w:rPr>
          <w:i/>
          <w:color w:val="000000"/>
          <w:szCs w:val="24"/>
          <w:lang w:eastAsia="lt-LT"/>
        </w:rPr>
        <w:t>(šis apribojimas netaikomas įstaigoms, kurių veikla finansuojama iš Lietuvos Respublikos valstybės ir (arba) savivaldybių biudžetų</w:t>
      </w:r>
      <w:r w:rsidR="006B47F1">
        <w:rPr>
          <w:i/>
          <w:color w:val="000000"/>
          <w:szCs w:val="24"/>
          <w:lang w:eastAsia="lt-LT"/>
        </w:rPr>
        <w:t>,</w:t>
      </w:r>
      <w:r w:rsidRPr="002D2728">
        <w:rPr>
          <w:i/>
          <w:color w:val="000000"/>
          <w:szCs w:val="24"/>
          <w:lang w:eastAsia="lt-LT"/>
        </w:rPr>
        <w:t xml:space="preserve"> ir (arba) valstybės pinigų fondų, įstaigoms, kurių veiklai finansuoti yra skiriama 2007–2013 metų ES fondų ar 2014–2020 metų ES struktūrinių fondų techninė parama, Europos investicijų fondui ir Europos investicijų bankui)</w:t>
      </w:r>
      <w:r w:rsidRPr="002D2728">
        <w:rPr>
          <w:color w:val="000000"/>
          <w:szCs w:val="24"/>
          <w:lang w:eastAsia="lt-LT"/>
        </w:rPr>
        <w:t>.</w:t>
      </w:r>
    </w:p>
    <w:p w14:paraId="7FBEBFA1"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D2728">
        <w:rPr>
          <w:i/>
          <w:color w:val="000000"/>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2D2728">
        <w:rPr>
          <w:color w:val="000000"/>
          <w:szCs w:val="24"/>
          <w:lang w:eastAsia="lt-LT"/>
        </w:rPr>
        <w:t>.</w:t>
      </w:r>
    </w:p>
    <w:p w14:paraId="53CA881C"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13. Jeigu projektas įgyvendinamas kartu su partneriu (-</w:t>
      </w:r>
      <w:proofErr w:type="spellStart"/>
      <w:r w:rsidRPr="002D2728">
        <w:rPr>
          <w:color w:val="000000"/>
          <w:szCs w:val="24"/>
          <w:lang w:eastAsia="lt-LT"/>
        </w:rPr>
        <w:t>iais</w:t>
      </w:r>
      <w:proofErr w:type="spellEnd"/>
      <w:r w:rsidRPr="002D2728">
        <w:rPr>
          <w:color w:val="000000"/>
          <w:szCs w:val="24"/>
          <w:lang w:eastAsia="lt-LT"/>
        </w:rPr>
        <w:t xml:space="preserve">) ir jeigu įgyvendinant projektą bus patiriamos PVM išlaidos, kurios yra tinkamos finansuoti iš ES struktūrinių fondų ir (arba) Lietuvos Respublikos biudžeto lėšų, patvirtinu, kad jungtinės veiklos sutartimis ar kitais būdais užtikrinsiu, kad </w:t>
      </w:r>
      <w:r w:rsidRPr="002D2728">
        <w:rPr>
          <w:color w:val="000000"/>
          <w:szCs w:val="24"/>
          <w:lang w:eastAsia="lt-LT"/>
        </w:rPr>
        <w:lastRenderedPageBreak/>
        <w:t>įgyvendinant projektą numatomos įsigyti prekės, paslaugos ar darbai bus skirti neekonominei partnerio veiklai ir Lietuvos Respublikos pridėtinės vertės mokesčio įstatymo 20–26, 29, 33 straipsniuose nustatytoms veiklos rūšims (</w:t>
      </w:r>
      <w:r w:rsidRPr="002D2728">
        <w:rPr>
          <w:i/>
          <w:color w:val="000000"/>
          <w:szCs w:val="24"/>
          <w:lang w:eastAsia="lt-LT"/>
        </w:rPr>
        <w:t>ši nuostata nėra taikoma užsienyje registruotiems juridiniams asmenims arba užsienio piliečiams</w:t>
      </w:r>
      <w:r w:rsidRPr="002D2728">
        <w:rPr>
          <w:color w:val="000000"/>
          <w:szCs w:val="24"/>
          <w:lang w:eastAsia="lt-LT"/>
        </w:rPr>
        <w:t>).</w:t>
      </w:r>
    </w:p>
    <w:p w14:paraId="1BD4877F" w14:textId="77777777" w:rsidR="00BB68BE" w:rsidRPr="002D2728" w:rsidRDefault="005D2240" w:rsidP="002D2728">
      <w:pPr>
        <w:spacing w:line="276" w:lineRule="auto"/>
        <w:ind w:firstLine="720"/>
        <w:jc w:val="both"/>
        <w:rPr>
          <w:bCs/>
          <w:color w:val="000000"/>
          <w:szCs w:val="24"/>
          <w:lang w:eastAsia="lt-LT"/>
        </w:rPr>
      </w:pPr>
      <w:r w:rsidRPr="002D2728">
        <w:rPr>
          <w:color w:val="000000"/>
          <w:szCs w:val="24"/>
          <w:lang w:eastAsia="lt-LT"/>
        </w:rPr>
        <w:t xml:space="preserve">14. Man arba mano atstovaujamam pareiškėjui yra žinoma, kad </w:t>
      </w:r>
      <w:r w:rsidRPr="002D2728">
        <w:rPr>
          <w:bCs/>
          <w:color w:val="000000"/>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435EC723" w14:textId="24C2A086" w:rsidR="00BB68BE" w:rsidRPr="002D2728" w:rsidRDefault="005D2240" w:rsidP="002D2728">
      <w:pPr>
        <w:spacing w:line="276" w:lineRule="auto"/>
        <w:ind w:firstLine="720"/>
        <w:jc w:val="both"/>
        <w:rPr>
          <w:bCs/>
          <w:color w:val="000000"/>
          <w:szCs w:val="24"/>
          <w:lang w:eastAsia="lt-LT"/>
        </w:rPr>
      </w:pPr>
      <w:r w:rsidRPr="002D2728">
        <w:rPr>
          <w:bCs/>
          <w:color w:val="000000"/>
          <w:szCs w:val="24"/>
          <w:lang w:eastAsia="lt-LT"/>
        </w:rPr>
        <w:t>15. Mano arba mano atstovaujamo pareiškėjo, kaip ūkinę ir (arba) ekonominę veiklą vykdanči</w:t>
      </w:r>
      <w:r w:rsidRPr="000264CE">
        <w:rPr>
          <w:bCs/>
          <w:color w:val="000000"/>
          <w:szCs w:val="24"/>
          <w:lang w:eastAsia="lt-LT"/>
        </w:rPr>
        <w:t>ų</w:t>
      </w:r>
      <w:r w:rsidRPr="002D2728">
        <w:rPr>
          <w:bCs/>
          <w:color w:val="000000"/>
          <w:szCs w:val="24"/>
          <w:lang w:eastAsia="lt-LT"/>
        </w:rPr>
        <w:t xml:space="preserve"> fizini</w:t>
      </w:r>
      <w:r w:rsidRPr="000264CE">
        <w:rPr>
          <w:bCs/>
          <w:color w:val="000000"/>
          <w:szCs w:val="24"/>
          <w:lang w:eastAsia="lt-LT"/>
        </w:rPr>
        <w:t>ų</w:t>
      </w:r>
      <w:r w:rsidRPr="002D2728">
        <w:rPr>
          <w:bCs/>
          <w:color w:val="000000"/>
          <w:szCs w:val="24"/>
          <w:lang w:eastAsia="lt-LT"/>
        </w:rPr>
        <w:t xml:space="preserve"> asmen</w:t>
      </w:r>
      <w:r w:rsidRPr="000264CE">
        <w:rPr>
          <w:bCs/>
          <w:color w:val="000000"/>
          <w:szCs w:val="24"/>
          <w:lang w:eastAsia="lt-LT"/>
        </w:rPr>
        <w:t>ų</w:t>
      </w:r>
      <w:r w:rsidRPr="002D2728">
        <w:rPr>
          <w:bCs/>
          <w:color w:val="000000"/>
          <w:szCs w:val="24"/>
          <w:lang w:eastAsia="lt-LT"/>
        </w:rPr>
        <w:t>, ar mano, kaip pareiškėjo</w:t>
      </w:r>
      <w:r w:rsidRPr="002D2728">
        <w:rPr>
          <w:color w:val="000000"/>
          <w:szCs w:val="24"/>
          <w:lang w:eastAsia="lt-LT"/>
        </w:rPr>
        <w:t xml:space="preserve"> vadovo ar įgalioto asmens,</w:t>
      </w:r>
      <w:r w:rsidRPr="002D2728">
        <w:rPr>
          <w:bCs/>
          <w:color w:val="000000"/>
          <w:szCs w:val="24"/>
          <w:lang w:eastAsia="lt-LT"/>
        </w:rPr>
        <w:t xml:space="preserve"> privatūs interesai yra suderinti su visuomenės viešaisiais interesais.</w:t>
      </w:r>
    </w:p>
    <w:p w14:paraId="260A65CE" w14:textId="77777777" w:rsidR="00BB68BE" w:rsidRPr="002D2728" w:rsidRDefault="005D2240" w:rsidP="002D2728">
      <w:pPr>
        <w:spacing w:line="276" w:lineRule="auto"/>
        <w:ind w:firstLine="720"/>
        <w:jc w:val="both"/>
        <w:rPr>
          <w:color w:val="000000"/>
          <w:szCs w:val="24"/>
          <w:lang w:eastAsia="lt-LT"/>
        </w:rPr>
      </w:pPr>
      <w:r w:rsidRPr="002D2728">
        <w:rPr>
          <w:bCs/>
          <w:color w:val="000000"/>
          <w:szCs w:val="24"/>
          <w:lang w:eastAsia="lt-LT"/>
        </w:rPr>
        <w:t>16. Projekto įgyvendinimo metu bus užtikrintas horizontaliųjų principų (darnaus vystymosi, moterų ir vyrų lygybės ir nediskriminavimo) laikymasis.</w:t>
      </w:r>
    </w:p>
    <w:p w14:paraId="77F04C60" w14:textId="223FE4F8"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17. Man nežinomos kitos šioje deklaracijoje nenurodytos priežastys, dėl kurių projektas negalėtų būti įgyvendintas ar jo įgyvendinimas būtų atidedamas arba dėl kurių projektas nebūtų įgyvendintas </w:t>
      </w:r>
      <w:r w:rsidR="00CB63A9">
        <w:rPr>
          <w:color w:val="000000"/>
          <w:szCs w:val="24"/>
          <w:lang w:eastAsia="lt-LT"/>
        </w:rPr>
        <w:t xml:space="preserve">         </w:t>
      </w:r>
      <w:r w:rsidRPr="002D2728">
        <w:rPr>
          <w:color w:val="000000"/>
          <w:szCs w:val="24"/>
          <w:lang w:eastAsia="lt-LT"/>
        </w:rPr>
        <w:t>2014–2020 metų struktūrinių fondų lėšų finansavimo laikotarpiu.</w:t>
      </w:r>
    </w:p>
    <w:p w14:paraId="58AEF616"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18. Sutinku užtikrinti paraiškoje nurodytą nuosavų lėšų (įnašo) sumą tinkamoms finansuoti išlaidoms apmokėti ir užtikrinti visų kitų projektui įgyvendinti reikalingų išlaidų (tarp jų ir netinkamų finansuoti) apmokėjimą.</w:t>
      </w:r>
    </w:p>
    <w:p w14:paraId="4B238388" w14:textId="272D483C"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19. Sutinku, kad Europos Audito Rūmų, Europos Komisijos, Finansų ministerijos ir tarpinių institucijų, Viešųjų pirkimų tarnybos, Lietuvos Respublikos valstybės kontrolės, Finansinių nusikaltimų tyrimo tarnybos prie Vidaus reikalų ministerijos, Lietuvos Respublikos </w:t>
      </w:r>
      <w:r w:rsidRPr="002D2728">
        <w:rPr>
          <w:bCs/>
          <w:color w:val="000000"/>
          <w:szCs w:val="24"/>
          <w:lang w:eastAsia="lt-LT"/>
        </w:rPr>
        <w:t>specialiųjų tyrimų tarnybos</w:t>
      </w:r>
      <w:r w:rsidRPr="002D2728">
        <w:rPr>
          <w:color w:val="000000"/>
          <w:szCs w:val="24"/>
          <w:lang w:eastAsia="lt-LT"/>
        </w:rPr>
        <w:t xml:space="preserve"> ir Lietuvos Respublikos konkurencijos tarybos </w:t>
      </w:r>
      <w:r w:rsidRPr="002D2728">
        <w:rPr>
          <w:bCs/>
          <w:color w:val="000000"/>
          <w:szCs w:val="24"/>
          <w:lang w:eastAsia="lt-LT"/>
        </w:rPr>
        <w:t>atstovai ir (ar) jų</w:t>
      </w:r>
      <w:r w:rsidRPr="002D2728">
        <w:rPr>
          <w:color w:val="000000"/>
          <w:szCs w:val="24"/>
          <w:lang w:eastAsia="lt-LT"/>
        </w:rPr>
        <w:t xml:space="preserve"> įgalioti asmenys audituotų ar tikrintų mano, kaip projekto vykdytojo, ūkinę ir finansinę veiklą</w:t>
      </w:r>
      <w:r w:rsidR="00382CEC">
        <w:rPr>
          <w:color w:val="000000"/>
          <w:szCs w:val="24"/>
          <w:lang w:eastAsia="lt-LT"/>
        </w:rPr>
        <w:t xml:space="preserve"> tiek</w:t>
      </w:r>
      <w:r w:rsidRPr="002D2728">
        <w:rPr>
          <w:color w:val="000000"/>
          <w:szCs w:val="24"/>
          <w:lang w:eastAsia="lt-LT"/>
        </w:rPr>
        <w:t xml:space="preserve">, kiek ji yra susijusi su projekto įgyvendinimu. Sutinku, kad minėtos institucijos veiksmų programos administravimą reglamentuojančių teisės aktų nustatytoms funkcijoms atlikti prašytų ir gautų visą reikalingą informaciją apie mane, mano </w:t>
      </w:r>
      <w:r w:rsidRPr="002D2728">
        <w:rPr>
          <w:szCs w:val="24"/>
          <w:lang w:eastAsia="lt-LT"/>
        </w:rPr>
        <w:t xml:space="preserve">atstovaujamą pareiškėją, </w:t>
      </w:r>
      <w:r w:rsidRPr="002D2728">
        <w:rPr>
          <w:color w:val="000000"/>
          <w:szCs w:val="24"/>
          <w:lang w:eastAsia="lt-LT"/>
        </w:rPr>
        <w:t>paraiškoje nurodytus asmenis iš valstybės, užsienio registrų ir institucijų duomenų bazių bei kitų juridinių asmenų valdomų įmonių mokumo ir kreditingumo bazių.</w:t>
      </w:r>
    </w:p>
    <w:p w14:paraId="2C79D492"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20. Sutinku, kad paraiška gali būti atmesta, jeigu su ja pateikti ne visi prašomi duomenys (įskaitant šią deklaraciją).</w:t>
      </w:r>
    </w:p>
    <w:p w14:paraId="58DCA88C"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21. Sutinku, kad paraiškoje pateikti duomenys būtų apdorojami ir saugomi ES struktūrinės paramos kompiuterinėje informacinėje valdymo ir priežiūros sistemoje </w:t>
      </w:r>
      <w:r w:rsidRPr="002D2728">
        <w:rPr>
          <w:bCs/>
          <w:color w:val="000000"/>
          <w:szCs w:val="24"/>
          <w:lang w:eastAsia="lt-LT"/>
        </w:rPr>
        <w:t>ir Valstybės biudžeto apskaitos ir mokėjimų sistemoje</w:t>
      </w:r>
      <w:r w:rsidRPr="002D2728">
        <w:rPr>
          <w:color w:val="000000"/>
          <w:szCs w:val="24"/>
          <w:lang w:eastAsia="lt-LT"/>
        </w:rPr>
        <w:t>.</w:t>
      </w:r>
    </w:p>
    <w:p w14:paraId="243AF5F4" w14:textId="1786BA6E" w:rsidR="00BB68BE" w:rsidRPr="002D2728" w:rsidRDefault="005D2240" w:rsidP="002D2728">
      <w:pPr>
        <w:spacing w:line="276" w:lineRule="auto"/>
        <w:ind w:firstLine="720"/>
        <w:jc w:val="both"/>
        <w:rPr>
          <w:strike/>
          <w:szCs w:val="24"/>
          <w:lang w:eastAsia="lt-LT"/>
        </w:rPr>
      </w:pPr>
      <w:r w:rsidRPr="002D2728">
        <w:rPr>
          <w:color w:val="000000"/>
          <w:szCs w:val="24"/>
          <w:lang w:eastAsia="lt-LT"/>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9" w:history="1">
        <w:r w:rsidR="00AA7D7E" w:rsidRPr="00AA7D7E">
          <w:rPr>
            <w:rStyle w:val="Hyperlink"/>
            <w:rFonts w:eastAsia="BatangChe"/>
            <w:color w:val="auto"/>
            <w:szCs w:val="24"/>
            <w:u w:val="none"/>
            <w:lang w:eastAsia="lt-LT"/>
          </w:rPr>
          <w:t>www.esinvesticijos.lt</w:t>
        </w:r>
      </w:hyperlink>
      <w:r w:rsidR="00AA7D7E">
        <w:rPr>
          <w:rFonts w:eastAsia="BatangChe"/>
          <w:szCs w:val="24"/>
          <w:lang w:eastAsia="lt-LT"/>
        </w:rPr>
        <w:t xml:space="preserve"> </w:t>
      </w:r>
      <w:r w:rsidR="00AA7D7E" w:rsidRPr="00F552AD">
        <w:rPr>
          <w:rFonts w:eastAsia="BatangChe"/>
          <w:szCs w:val="24"/>
          <w:lang w:eastAsia="lt-LT"/>
        </w:rPr>
        <w:t>ir viešinimo tikslais www.invega.lt</w:t>
      </w:r>
      <w:r w:rsidRPr="002D2728">
        <w:rPr>
          <w:rFonts w:eastAsia="BatangChe"/>
          <w:szCs w:val="24"/>
          <w:lang w:eastAsia="lt-LT"/>
        </w:rPr>
        <w:t>.</w:t>
      </w:r>
    </w:p>
    <w:p w14:paraId="6E544DD2" w14:textId="77777777" w:rsidR="00FE6D4C" w:rsidRDefault="00FE6D4C" w:rsidP="00FE6D4C">
      <w:pPr>
        <w:ind w:firstLine="720"/>
        <w:jc w:val="both"/>
        <w:rPr>
          <w:szCs w:val="24"/>
          <w:lang w:eastAsia="lt-LT"/>
        </w:rPr>
      </w:pPr>
      <w:r>
        <w:rPr>
          <w:szCs w:val="24"/>
          <w:lang w:eastAsia="lt-LT"/>
        </w:rPr>
        <w:t>23. Konsultacijų išlaidoms pagal tokios pačios temos konsultacijas iš kitų nei šiame prašyme nurodytų finansavimo šaltinių nėra skirta, taip pat neplanuojama kreiptis į kitas institucijas dėl papildomo šių veiklų kompensavimo.</w:t>
      </w:r>
    </w:p>
    <w:p w14:paraId="333A68A7" w14:textId="77777777" w:rsidR="00FE6D4C" w:rsidRDefault="00FE6D4C" w:rsidP="00FE6D4C">
      <w:pPr>
        <w:ind w:firstLine="720"/>
        <w:jc w:val="both"/>
        <w:rPr>
          <w:szCs w:val="24"/>
          <w:lang w:eastAsia="lt-LT"/>
        </w:rPr>
      </w:pPr>
      <w:r>
        <w:rPr>
          <w:szCs w:val="24"/>
          <w:lang w:eastAsia="lt-LT"/>
        </w:rPr>
        <w:t xml:space="preserve">24. Man žinoma, kad projekto išlaidų kompensavimas yra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 teikiama pagal 2013 m. gruodžio 18 d. Komisijos reglamentą (ES) Nr. 1407/2013 dėl Sutarties dėl Europos Sąjungos veikimo 107 ir 108 straipsnių taikymo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pagalbai (OL 2013 L 352, p. 1).</w:t>
      </w:r>
    </w:p>
    <w:p w14:paraId="62CD8FC7" w14:textId="314B2A9D" w:rsidR="00FE6D4C" w:rsidRDefault="00FE6D4C" w:rsidP="00FE6D4C">
      <w:pPr>
        <w:ind w:firstLine="720"/>
        <w:jc w:val="both"/>
        <w:rPr>
          <w:szCs w:val="24"/>
          <w:lang w:eastAsia="lt-LT"/>
        </w:rPr>
      </w:pPr>
      <w:r>
        <w:rPr>
          <w:szCs w:val="24"/>
          <w:lang w:eastAsia="lt-LT"/>
        </w:rPr>
        <w:lastRenderedPageBreak/>
        <w:t xml:space="preserve">25.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w:t>
      </w:r>
      <w:r w:rsidR="004D157C" w:rsidRPr="004D157C">
        <w:rPr>
          <w:b/>
          <w:szCs w:val="24"/>
        </w:rPr>
        <w:t>uždarosios akcinės bendrovės „INVESTICIJŲ IR VERSLO GARANTIJOS“</w:t>
      </w:r>
      <w:r>
        <w:rPr>
          <w:szCs w:val="24"/>
          <w:lang w:eastAsia="lt-LT"/>
        </w:rPr>
        <w:t xml:space="preserve"> </w:t>
      </w:r>
      <w:r w:rsidR="004D157C" w:rsidRPr="004D157C">
        <w:rPr>
          <w:strike/>
          <w:szCs w:val="24"/>
          <w:lang w:eastAsia="lt-LT"/>
        </w:rPr>
        <w:t>INVEGOS</w:t>
      </w:r>
      <w:r w:rsidR="004D157C">
        <w:rPr>
          <w:szCs w:val="24"/>
          <w:lang w:eastAsia="lt-LT"/>
        </w:rPr>
        <w:t xml:space="preserve"> </w:t>
      </w:r>
      <w:r>
        <w:rPr>
          <w:szCs w:val="24"/>
          <w:lang w:eastAsia="lt-LT"/>
        </w:rPr>
        <w:t>rašytinį pareikalavimą per nurodytą terminą.</w:t>
      </w:r>
    </w:p>
    <w:p w14:paraId="0311BF94" w14:textId="77777777" w:rsidR="00FE6D4C" w:rsidRDefault="00FE6D4C" w:rsidP="00FE6D4C">
      <w:pPr>
        <w:ind w:firstLine="720"/>
        <w:jc w:val="both"/>
        <w:rPr>
          <w:szCs w:val="24"/>
          <w:lang w:eastAsia="lt-LT"/>
        </w:rPr>
      </w:pPr>
      <w:r>
        <w:rPr>
          <w:szCs w:val="24"/>
          <w:lang w:eastAsia="lt-LT"/>
        </w:rPr>
        <w: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3584497C" w14:textId="74132C3A" w:rsidR="004F118D" w:rsidRPr="00635B44" w:rsidRDefault="004F118D" w:rsidP="004F118D">
      <w:pPr>
        <w:ind w:firstLine="426"/>
        <w:jc w:val="both"/>
        <w:rPr>
          <w:szCs w:val="24"/>
        </w:rPr>
      </w:pPr>
      <w:r w:rsidRPr="00635B44">
        <w:rPr>
          <w:szCs w:val="24"/>
        </w:rPr>
        <w:t xml:space="preserve">27. Patvirtinu, kad planuojamu įgyvendinti projektu prisidedu prie Lietuvos eksporto plėtros 2014–2020 metų gairių, patvirtintų Lietuvos Respublikos ūkio ministro 2014 m. sausio 27 d. įsakymu Nr. 4-58 „Dėl Lietuvos eksporto plėtros 2014–2020 metų gairių patvirtinimo“ 17, 21 </w:t>
      </w:r>
      <w:r w:rsidR="004F3126" w:rsidRPr="004F3126">
        <w:rPr>
          <w:b/>
          <w:szCs w:val="24"/>
        </w:rPr>
        <w:t>ir (arba) 21</w:t>
      </w:r>
      <w:r w:rsidR="004F3126" w:rsidRPr="004F3126">
        <w:rPr>
          <w:b/>
          <w:szCs w:val="24"/>
          <w:vertAlign w:val="superscript"/>
        </w:rPr>
        <w:t>1</w:t>
      </w:r>
      <w:r w:rsidR="004F3126">
        <w:rPr>
          <w:szCs w:val="24"/>
        </w:rPr>
        <w:t xml:space="preserve"> </w:t>
      </w:r>
      <w:r w:rsidRPr="00635B44">
        <w:rPr>
          <w:szCs w:val="24"/>
        </w:rPr>
        <w:t xml:space="preserve">ir </w:t>
      </w:r>
      <w:r w:rsidRPr="004F3126">
        <w:rPr>
          <w:strike/>
          <w:szCs w:val="24"/>
        </w:rPr>
        <w:t>27</w:t>
      </w:r>
      <w:r w:rsidR="004F3126" w:rsidRPr="004F3126">
        <w:rPr>
          <w:b/>
          <w:szCs w:val="24"/>
        </w:rPr>
        <w:t>30</w:t>
      </w:r>
      <w:r w:rsidRPr="00635B44">
        <w:rPr>
          <w:szCs w:val="24"/>
        </w:rPr>
        <w:t xml:space="preserve"> punktų nuostatų įgyvendinimo:</w:t>
      </w:r>
    </w:p>
    <w:p w14:paraId="2F03E92C" w14:textId="77777777" w:rsidR="004F118D" w:rsidRPr="00635B44" w:rsidRDefault="004F118D" w:rsidP="004F118D">
      <w:pPr>
        <w:ind w:firstLine="426"/>
        <w:jc w:val="both"/>
        <w:rPr>
          <w:color w:val="000000"/>
          <w:szCs w:val="24"/>
          <w:lang w:eastAsia="lt-LT"/>
        </w:rPr>
      </w:pPr>
      <w:r w:rsidRPr="00635B44">
        <w:rPr>
          <w:szCs w:val="24"/>
        </w:rPr>
        <w:t xml:space="preserve">27.1. Planuojamu įgyvendinti projektu prisidėsiu prie bent vieno iš šių trejų prioritetinių Lietuvos eksporto plėtros tikslų: </w:t>
      </w:r>
      <w:r w:rsidRPr="00635B44">
        <w:rPr>
          <w:color w:val="000000"/>
          <w:szCs w:val="24"/>
          <w:lang w:eastAsia="lt-LT"/>
        </w:rPr>
        <w:t>išlaikyti turimas eksporto pozicijas užsienio rinkose; skverbtis į naujas, ypač trečiųjų valstybių, rinkas; skatinti didesnės pridėtinės vertės prekių ir paslaugų eksporto plėtrą;</w:t>
      </w:r>
    </w:p>
    <w:p w14:paraId="44150FA1" w14:textId="7148D638" w:rsidR="004F118D" w:rsidRPr="00635B44" w:rsidRDefault="004F118D" w:rsidP="004F118D">
      <w:pPr>
        <w:ind w:firstLine="426"/>
        <w:jc w:val="both"/>
        <w:rPr>
          <w:color w:val="000000"/>
          <w:szCs w:val="24"/>
          <w:lang w:eastAsia="lt-LT"/>
        </w:rPr>
      </w:pPr>
      <w:r w:rsidRPr="00635B44">
        <w:rPr>
          <w:color w:val="000000"/>
          <w:szCs w:val="24"/>
          <w:lang w:eastAsia="lt-LT"/>
        </w:rPr>
        <w:t>27.2. Planuojamo</w:t>
      </w:r>
      <w:r>
        <w:rPr>
          <w:color w:val="000000"/>
          <w:szCs w:val="24"/>
          <w:lang w:eastAsia="lt-LT"/>
        </w:rPr>
        <w:t>s</w:t>
      </w:r>
      <w:r w:rsidRPr="00635B44">
        <w:rPr>
          <w:color w:val="000000"/>
          <w:szCs w:val="24"/>
          <w:lang w:eastAsia="lt-LT"/>
        </w:rPr>
        <w:t xml:space="preserve"> įgyvendinti projekto veiklos (specializuotos eksporto konsultacijos) bus susijusios su bent viena </w:t>
      </w:r>
      <w:r w:rsidR="004F3126" w:rsidRPr="004F3126">
        <w:rPr>
          <w:b/>
          <w:szCs w:val="24"/>
          <w:lang w:eastAsia="lt-LT"/>
        </w:rPr>
        <w:t>valstybe, nurodyta Lietuvos eksporto plėtros 2014-2020 metų gairių 21 ir (arba) 21</w:t>
      </w:r>
      <w:r w:rsidR="004F3126" w:rsidRPr="004F3126">
        <w:rPr>
          <w:b/>
          <w:szCs w:val="24"/>
          <w:vertAlign w:val="superscript"/>
          <w:lang w:eastAsia="lt-LT"/>
        </w:rPr>
        <w:t>1</w:t>
      </w:r>
      <w:r w:rsidR="004F3126" w:rsidRPr="004F3126">
        <w:rPr>
          <w:b/>
          <w:szCs w:val="24"/>
          <w:lang w:eastAsia="lt-LT"/>
        </w:rPr>
        <w:t xml:space="preserve"> punktuose</w:t>
      </w:r>
      <w:r w:rsidR="004F3126" w:rsidRPr="004F3126">
        <w:rPr>
          <w:strike/>
          <w:color w:val="000000"/>
          <w:szCs w:val="24"/>
          <w:lang w:eastAsia="lt-LT"/>
        </w:rPr>
        <w:t xml:space="preserve"> </w:t>
      </w:r>
      <w:r w:rsidRPr="004F3126">
        <w:rPr>
          <w:strike/>
          <w:color w:val="000000"/>
          <w:szCs w:val="24"/>
          <w:lang w:eastAsia="lt-LT"/>
        </w:rPr>
        <w:t xml:space="preserve">šalimi iš šių trejų prioritetinių eksporto rinkų grupių: </w:t>
      </w:r>
      <w:r w:rsidRPr="004F3126">
        <w:rPr>
          <w:strike/>
          <w:szCs w:val="24"/>
        </w:rPr>
        <w:t>„</w:t>
      </w:r>
      <w:r w:rsidRPr="004F3126">
        <w:rPr>
          <w:strike/>
          <w:color w:val="000000"/>
          <w:szCs w:val="24"/>
          <w:lang w:eastAsia="lt-LT"/>
        </w:rPr>
        <w:t>Pirmoji grupė. Tikslas – išlaikyti ir stiprinti pozicijas (valstybės: Švedija, Vokietija, Norvegija, Suomija, Jungtinė Karalystė, Prancūzija, Lenkija, Belgija, Danija, Nyderlandai, Latvija, Estija); Antroji grupė. Tikslas – diversifikuoti produkciją ir mažinti riziką (valstybės: Rusija, Ukraina, Baltarusija, Kazachstanas, Azerbaidžanas, Jungtinės Amerikos Valstijos, Turkija, Italija); Trečioji grupė. Tikslas – tirti galimybes, ieškoti nišų ir įsilieti į naujas rinkas (valstybės: Kinija, Pietų Korėja, Izraelis, Japonija, Indija, Brazilija, Argentina, Kanada, Meksika, Čilė, Turkmėnistanas, Moldova, Armėnija, Gruzija, Malaizija, Indonezija, Jungtiniai Arabų Emyratai, Pietų Afrikos Respublika, Vietnamas, Omanas, Mongolija)“</w:t>
      </w:r>
      <w:r w:rsidRPr="00635B44">
        <w:rPr>
          <w:color w:val="000000"/>
          <w:szCs w:val="24"/>
          <w:lang w:eastAsia="lt-LT"/>
        </w:rPr>
        <w:t>;</w:t>
      </w:r>
    </w:p>
    <w:p w14:paraId="77057ABD" w14:textId="131ED286" w:rsidR="004F118D" w:rsidRPr="00635B44" w:rsidRDefault="004F118D" w:rsidP="004F118D">
      <w:pPr>
        <w:ind w:firstLine="426"/>
        <w:jc w:val="both"/>
        <w:rPr>
          <w:szCs w:val="24"/>
        </w:rPr>
      </w:pPr>
      <w:r w:rsidRPr="00635B44">
        <w:rPr>
          <w:szCs w:val="24"/>
        </w:rPr>
        <w:t>27.3. Planuojamas įgyvendinti projektas atitinka Lietuvos eksporto plėtros 2014–2020 metų gairių</w:t>
      </w:r>
      <w:r>
        <w:rPr>
          <w:szCs w:val="24"/>
        </w:rPr>
        <w:t xml:space="preserve">, </w:t>
      </w:r>
      <w:r w:rsidRPr="00406580">
        <w:rPr>
          <w:szCs w:val="24"/>
        </w:rPr>
        <w:t>patvirtintų Lietuvos Respublikos ūkio ministro 2014 m. sausio 27 d. įsakymu Nr. 4-58 „Dėl Lietuvos eksporto plėtros 2014–2020 metų gairių patvirtinimo“</w:t>
      </w:r>
      <w:r>
        <w:rPr>
          <w:szCs w:val="24"/>
        </w:rPr>
        <w:t>,</w:t>
      </w:r>
      <w:r w:rsidRPr="00635B44">
        <w:rPr>
          <w:szCs w:val="24"/>
        </w:rPr>
        <w:t xml:space="preserve"> </w:t>
      </w:r>
      <w:r w:rsidRPr="004F3126">
        <w:rPr>
          <w:strike/>
          <w:szCs w:val="24"/>
        </w:rPr>
        <w:t>27</w:t>
      </w:r>
      <w:r w:rsidR="004F3126" w:rsidRPr="004F3126">
        <w:rPr>
          <w:b/>
          <w:szCs w:val="24"/>
        </w:rPr>
        <w:t>30</w:t>
      </w:r>
      <w:r w:rsidRPr="00635B44">
        <w:rPr>
          <w:szCs w:val="24"/>
        </w:rPr>
        <w:t xml:space="preserve"> punkte nustatytus eksporto plėtros skatinimo apribojimus – </w:t>
      </w:r>
      <w:r w:rsidRPr="00635B44">
        <w:rPr>
          <w:color w:val="000000"/>
          <w:szCs w:val="24"/>
          <w:lang w:eastAsia="lt-LT"/>
        </w:rPr>
        <w:t xml:space="preserve">specializuotos eksporto konsultacijos nebus skirtos eksporto plėtrai į rinkas valstybių, taikančių embargą </w:t>
      </w:r>
      <w:r w:rsidRPr="00635B44">
        <w:rPr>
          <w:color w:val="000000"/>
          <w:szCs w:val="24"/>
        </w:rPr>
        <w:t>eksportuojamiems iš Lietuvos Respublikos produktams ir paslaugoms</w:t>
      </w:r>
      <w:r w:rsidRPr="00635B44">
        <w:rPr>
          <w:color w:val="000000"/>
          <w:szCs w:val="24"/>
          <w:lang w:eastAsia="lt-LT"/>
        </w:rPr>
        <w:t>, skatinti</w:t>
      </w:r>
      <w:r w:rsidRPr="00635B44">
        <w:rPr>
          <w:szCs w:val="24"/>
        </w:rPr>
        <w:t xml:space="preserve">. </w:t>
      </w:r>
    </w:p>
    <w:p w14:paraId="2A9DB33B" w14:textId="77777777" w:rsidR="00FE6D4C" w:rsidRDefault="00FE6D4C" w:rsidP="00FE6D4C">
      <w:pPr>
        <w:ind w:firstLine="720"/>
        <w:jc w:val="both"/>
        <w:rPr>
          <w:szCs w:val="24"/>
          <w:lang w:eastAsia="lt-LT"/>
        </w:rPr>
      </w:pPr>
      <w:r>
        <w:rPr>
          <w:szCs w:val="24"/>
          <w:lang w:eastAsia="lt-LT"/>
        </w:rPr>
        <w:t>28. Sutinku, kad informacija apie projekto veiklas, su projekto išlaidų kompensacija susijusi informacija, mano kontaktiniai duomenys būtų perduoti trečiosioms šalims ir naudojami tyrimo ir (arba) apklausos tikslais.</w:t>
      </w:r>
    </w:p>
    <w:p w14:paraId="177CA688" w14:textId="6CCDC685" w:rsidR="00FE6D4C" w:rsidRDefault="004F118D" w:rsidP="00FE6D4C">
      <w:pPr>
        <w:ind w:firstLine="720"/>
        <w:jc w:val="both"/>
      </w:pPr>
      <w:r>
        <w:rPr>
          <w:szCs w:val="24"/>
          <w:lang w:eastAsia="lt-LT"/>
        </w:rPr>
        <w:t>29</w:t>
      </w:r>
      <w:r w:rsidR="00FE6D4C">
        <w:rPr>
          <w:szCs w:val="24"/>
          <w:lang w:eastAsia="lt-LT"/>
        </w:rPr>
        <w:t xml:space="preserve">. </w:t>
      </w:r>
      <w:r w:rsidR="00FE6D4C" w:rsidRPr="00162149">
        <w:t>Sutinku, kad visa informacija apie paraiškos vertinimą, atmetimą, dotacijos sutarties sudarymą, taip pat visa kita informacija, susijusi su projekto įgyvendinimu</w:t>
      </w:r>
      <w:r w:rsidR="00FE6D4C">
        <w:t>,</w:t>
      </w:r>
      <w:r w:rsidR="00FE6D4C" w:rsidRPr="00162149">
        <w:t xml:space="preserve"> būtų siunčiama elektroniniu paštu, nurodytu paraiškoje.</w:t>
      </w:r>
    </w:p>
    <w:p w14:paraId="240D667B" w14:textId="33AA13EB" w:rsidR="00FE6D4C" w:rsidRDefault="004F118D" w:rsidP="00FE6D4C">
      <w:pPr>
        <w:ind w:firstLine="720"/>
        <w:jc w:val="both"/>
      </w:pPr>
      <w:r>
        <w:rPr>
          <w:color w:val="000000"/>
          <w:szCs w:val="24"/>
        </w:rPr>
        <w:t>30</w:t>
      </w:r>
      <w:r w:rsidR="00FE6D4C">
        <w:rPr>
          <w:color w:val="000000"/>
          <w:szCs w:val="24"/>
        </w:rPr>
        <w:t xml:space="preserve">. Sutinku, kad atliekant projektų patikras nuotoliniu būdu </w:t>
      </w:r>
      <w:r w:rsidR="00FE6D4C" w:rsidRPr="00FC5DD4">
        <w:rPr>
          <w:rFonts w:eastAsia="Calibri"/>
          <w:szCs w:val="24"/>
        </w:rPr>
        <w:t>uždarosios akcinės bendrovės „</w:t>
      </w:r>
      <w:r w:rsidR="00FE6D4C" w:rsidRPr="00FC5DD4">
        <w:rPr>
          <w:szCs w:val="24"/>
        </w:rPr>
        <w:t>INVESTICIJŲ IR VERSLO GARANTIJOS</w:t>
      </w:r>
      <w:r w:rsidR="00FE6D4C" w:rsidRPr="00FC5DD4">
        <w:rPr>
          <w:rFonts w:eastAsia="Calibri"/>
          <w:szCs w:val="24"/>
        </w:rPr>
        <w:t>“</w:t>
      </w:r>
      <w:r w:rsidR="00FE6D4C">
        <w:rPr>
          <w:color w:val="000000"/>
          <w:szCs w:val="24"/>
        </w:rPr>
        <w:t xml:space="preserve"> darbuotojai nuotoliniu būdu prisijungtų prie vykstančių konsultacijų ir atliktų vykstančių konsultacijų įrašus.</w:t>
      </w:r>
    </w:p>
    <w:p w14:paraId="3225E453" w14:textId="082D6A24" w:rsidR="00BB68BE" w:rsidRPr="002D2728" w:rsidRDefault="005D2240" w:rsidP="002D2728">
      <w:pPr>
        <w:spacing w:line="276" w:lineRule="auto"/>
        <w:ind w:firstLine="720"/>
        <w:jc w:val="both"/>
        <w:rPr>
          <w:szCs w:val="24"/>
          <w:lang w:val="pt-BR" w:eastAsia="lt-LT"/>
        </w:rPr>
      </w:pPr>
      <w:r w:rsidRPr="002D2728">
        <w:rPr>
          <w:szCs w:val="24"/>
          <w:lang w:eastAsia="lt-LT"/>
        </w:rPr>
        <w:t>3</w:t>
      </w:r>
      <w:r w:rsidR="005B2E3C">
        <w:rPr>
          <w:szCs w:val="24"/>
          <w:lang w:eastAsia="lt-LT"/>
        </w:rPr>
        <w:t>1</w:t>
      </w:r>
      <w:r w:rsidRPr="002D2728">
        <w:rPr>
          <w:szCs w:val="24"/>
          <w:lang w:eastAsia="lt-LT"/>
        </w:rPr>
        <w:t xml:space="preserve">. Sutinku, kad </w:t>
      </w:r>
      <w:r w:rsidRPr="004F118D">
        <w:rPr>
          <w:strike/>
          <w:szCs w:val="24"/>
          <w:lang w:eastAsia="lt-LT"/>
        </w:rPr>
        <w:t>įgyvendinančioji institucija</w:t>
      </w:r>
      <w:r w:rsidRPr="002D2728">
        <w:rPr>
          <w:szCs w:val="24"/>
          <w:lang w:eastAsia="lt-LT"/>
        </w:rPr>
        <w:t xml:space="preserve"> </w:t>
      </w:r>
      <w:r w:rsidR="00EE7F01" w:rsidRPr="00EE7F01">
        <w:rPr>
          <w:rFonts w:eastAsia="Calibri"/>
          <w:b/>
          <w:szCs w:val="24"/>
        </w:rPr>
        <w:t>uždaroji akcinė bendrovė</w:t>
      </w:r>
      <w:r w:rsidR="004F118D" w:rsidRPr="00EE7F01">
        <w:rPr>
          <w:rFonts w:eastAsia="Calibri"/>
          <w:b/>
          <w:szCs w:val="24"/>
        </w:rPr>
        <w:t xml:space="preserve"> „</w:t>
      </w:r>
      <w:r w:rsidR="004F118D" w:rsidRPr="00EE7F01">
        <w:rPr>
          <w:b/>
          <w:szCs w:val="24"/>
        </w:rPr>
        <w:t>INVESTICIJŲ IR VERSLO GARANTIJOS</w:t>
      </w:r>
      <w:r w:rsidR="004F118D" w:rsidRPr="00EE7F01">
        <w:rPr>
          <w:rFonts w:eastAsia="Calibri"/>
          <w:b/>
          <w:szCs w:val="24"/>
        </w:rPr>
        <w:t>“</w:t>
      </w:r>
      <w:r w:rsidR="00EE7F01">
        <w:rPr>
          <w:color w:val="000000"/>
          <w:szCs w:val="24"/>
        </w:rPr>
        <w:t xml:space="preserve"> </w:t>
      </w:r>
      <w:r w:rsidRPr="002D2728">
        <w:rPr>
          <w:szCs w:val="24"/>
          <w:lang w:eastAsia="lt-LT"/>
        </w:rPr>
        <w:t xml:space="preserve">archyvuotų pasirašytą </w:t>
      </w:r>
      <w:proofErr w:type="spellStart"/>
      <w:r w:rsidRPr="00D448D0">
        <w:rPr>
          <w:strike/>
          <w:szCs w:val="24"/>
          <w:lang w:eastAsia="lt-LT"/>
        </w:rPr>
        <w:t>D</w:t>
      </w:r>
      <w:r w:rsidR="00D448D0" w:rsidRPr="00D448D0">
        <w:rPr>
          <w:b/>
          <w:szCs w:val="24"/>
          <w:lang w:eastAsia="lt-LT"/>
        </w:rPr>
        <w:t>d</w:t>
      </w:r>
      <w:r w:rsidRPr="002D2728">
        <w:rPr>
          <w:szCs w:val="24"/>
          <w:lang w:eastAsia="lt-LT"/>
        </w:rPr>
        <w:t>otacijos</w:t>
      </w:r>
      <w:proofErr w:type="spellEnd"/>
      <w:r w:rsidRPr="002D2728">
        <w:rPr>
          <w:szCs w:val="24"/>
          <w:lang w:eastAsia="lt-LT"/>
        </w:rPr>
        <w:t xml:space="preserve"> sutartį, o gavusi mano prašymą pateiktų </w:t>
      </w:r>
      <w:proofErr w:type="spellStart"/>
      <w:r w:rsidRPr="00D448D0">
        <w:rPr>
          <w:strike/>
          <w:szCs w:val="24"/>
          <w:lang w:eastAsia="lt-LT"/>
        </w:rPr>
        <w:t>D</w:t>
      </w:r>
      <w:r w:rsidR="00D448D0" w:rsidRPr="00D448D0">
        <w:rPr>
          <w:b/>
          <w:szCs w:val="24"/>
          <w:lang w:eastAsia="lt-LT"/>
        </w:rPr>
        <w:t>d</w:t>
      </w:r>
      <w:r w:rsidRPr="002D2728">
        <w:rPr>
          <w:szCs w:val="24"/>
          <w:lang w:eastAsia="lt-LT"/>
        </w:rPr>
        <w:t>otacijos</w:t>
      </w:r>
      <w:proofErr w:type="spellEnd"/>
      <w:r w:rsidRPr="002D2728">
        <w:rPr>
          <w:szCs w:val="24"/>
          <w:lang w:eastAsia="lt-LT"/>
        </w:rPr>
        <w:t xml:space="preserve"> sutarties kopiją.</w:t>
      </w:r>
      <w:r w:rsidR="0041502A" w:rsidRPr="002D2728">
        <w:rPr>
          <w:szCs w:val="24"/>
          <w:lang w:eastAsia="lt-LT"/>
        </w:rPr>
        <w:t>“</w:t>
      </w:r>
    </w:p>
    <w:p w14:paraId="6A2C5F17" w14:textId="0F3FB58B" w:rsidR="00BB68BE" w:rsidRPr="002D2728" w:rsidRDefault="00BB68BE" w:rsidP="002D2728">
      <w:pPr>
        <w:spacing w:line="276" w:lineRule="auto"/>
        <w:ind w:left="6095"/>
        <w:jc w:val="both"/>
        <w:rPr>
          <w:szCs w:val="24"/>
        </w:rPr>
      </w:pPr>
    </w:p>
    <w:tbl>
      <w:tblPr>
        <w:tblW w:w="9801" w:type="dxa"/>
        <w:tblLook w:val="01E0" w:firstRow="1" w:lastRow="1" w:firstColumn="1" w:lastColumn="1" w:noHBand="0" w:noVBand="0"/>
      </w:tblPr>
      <w:tblGrid>
        <w:gridCol w:w="6175"/>
        <w:gridCol w:w="3626"/>
      </w:tblGrid>
      <w:tr w:rsidR="000E6A94" w:rsidRPr="002D2728" w14:paraId="27664BC6" w14:textId="77777777" w:rsidTr="003B4D13">
        <w:trPr>
          <w:trHeight w:val="980"/>
        </w:trPr>
        <w:tc>
          <w:tcPr>
            <w:tcW w:w="6175" w:type="dxa"/>
          </w:tcPr>
          <w:p w14:paraId="3B1E79C1" w14:textId="77777777" w:rsidR="000E6A94" w:rsidRPr="002D2728" w:rsidRDefault="000E6A94" w:rsidP="002D2728">
            <w:pPr>
              <w:spacing w:line="276" w:lineRule="auto"/>
              <w:rPr>
                <w:szCs w:val="24"/>
              </w:rPr>
            </w:pPr>
          </w:p>
          <w:p w14:paraId="1B31A9DF" w14:textId="77777777" w:rsidR="000E6A94" w:rsidRPr="002D2728" w:rsidRDefault="000E6A94" w:rsidP="002D2728">
            <w:pPr>
              <w:tabs>
                <w:tab w:val="left" w:pos="825"/>
              </w:tabs>
              <w:spacing w:line="276" w:lineRule="auto"/>
              <w:rPr>
                <w:szCs w:val="24"/>
              </w:rPr>
            </w:pPr>
            <w:r w:rsidRPr="002D2728">
              <w:rPr>
                <w:szCs w:val="24"/>
              </w:rPr>
              <w:t xml:space="preserve">Ūkio ministras </w:t>
            </w:r>
          </w:p>
        </w:tc>
        <w:tc>
          <w:tcPr>
            <w:tcW w:w="3626" w:type="dxa"/>
          </w:tcPr>
          <w:p w14:paraId="5B4E91CC" w14:textId="77777777" w:rsidR="000E6A94" w:rsidRPr="002D2728" w:rsidRDefault="000E6A94" w:rsidP="002D2728">
            <w:pPr>
              <w:spacing w:line="276" w:lineRule="auto"/>
              <w:jc w:val="right"/>
              <w:rPr>
                <w:szCs w:val="24"/>
              </w:rPr>
            </w:pPr>
          </w:p>
          <w:p w14:paraId="703C2B61" w14:textId="77777777" w:rsidR="000E6A94" w:rsidRPr="002D2728" w:rsidRDefault="000E6A94" w:rsidP="002D2728">
            <w:pPr>
              <w:spacing w:line="276" w:lineRule="auto"/>
              <w:jc w:val="right"/>
              <w:rPr>
                <w:szCs w:val="24"/>
              </w:rPr>
            </w:pPr>
          </w:p>
          <w:p w14:paraId="4F591422" w14:textId="77777777" w:rsidR="000E6A94" w:rsidRPr="002D2728" w:rsidRDefault="000E6A94" w:rsidP="002D2728">
            <w:pPr>
              <w:spacing w:line="276" w:lineRule="auto"/>
              <w:jc w:val="right"/>
              <w:rPr>
                <w:szCs w:val="24"/>
              </w:rPr>
            </w:pPr>
          </w:p>
        </w:tc>
      </w:tr>
    </w:tbl>
    <w:p w14:paraId="5454EB85" w14:textId="77777777" w:rsidR="000E6A94" w:rsidRPr="002D2728" w:rsidRDefault="000E6A94" w:rsidP="002D2728">
      <w:pPr>
        <w:pStyle w:val="Footer"/>
        <w:spacing w:line="276" w:lineRule="auto"/>
        <w:ind w:firstLine="0"/>
        <w:rPr>
          <w:rFonts w:ascii="Times New Roman" w:hAnsi="Times New Roman" w:cs="Times New Roman"/>
          <w:sz w:val="24"/>
        </w:rPr>
      </w:pPr>
    </w:p>
    <w:p w14:paraId="38691FAF" w14:textId="77777777" w:rsidR="00FE6D4C" w:rsidRPr="00FD4F0B" w:rsidRDefault="00FE6D4C" w:rsidP="00FE6D4C">
      <w:pPr>
        <w:pStyle w:val="Footer"/>
        <w:ind w:firstLine="0"/>
        <w:rPr>
          <w:rFonts w:ascii="Times New Roman" w:hAnsi="Times New Roman" w:cs="Times New Roman"/>
          <w:szCs w:val="20"/>
        </w:rPr>
      </w:pPr>
      <w:r w:rsidRPr="00FD4F0B">
        <w:rPr>
          <w:rFonts w:ascii="Times New Roman" w:hAnsi="Times New Roman" w:cs="Times New Roman"/>
          <w:szCs w:val="20"/>
        </w:rPr>
        <w:t xml:space="preserve">Parengė </w:t>
      </w:r>
    </w:p>
    <w:p w14:paraId="33F15D75" w14:textId="77777777" w:rsidR="00FE6D4C" w:rsidRPr="00FD4F0B" w:rsidRDefault="00FE6D4C" w:rsidP="00FE6D4C">
      <w:pPr>
        <w:pStyle w:val="Footer"/>
        <w:ind w:firstLine="0"/>
        <w:rPr>
          <w:rFonts w:ascii="Times New Roman" w:hAnsi="Times New Roman" w:cs="Times New Roman"/>
          <w:szCs w:val="20"/>
        </w:rPr>
      </w:pPr>
      <w:r w:rsidRPr="00FD4F0B">
        <w:rPr>
          <w:rFonts w:ascii="Times New Roman" w:hAnsi="Times New Roman" w:cs="Times New Roman"/>
          <w:szCs w:val="20"/>
        </w:rPr>
        <w:t xml:space="preserve">Ūkio ministerijos Europos Sąjungos </w:t>
      </w:r>
    </w:p>
    <w:p w14:paraId="4D9B2606" w14:textId="77777777" w:rsidR="00FE6D4C" w:rsidRPr="00FD4F0B" w:rsidRDefault="00FE6D4C" w:rsidP="00FE6D4C">
      <w:pPr>
        <w:pStyle w:val="Footer"/>
        <w:ind w:firstLine="0"/>
        <w:rPr>
          <w:rFonts w:ascii="Times New Roman" w:hAnsi="Times New Roman" w:cs="Times New Roman"/>
          <w:szCs w:val="20"/>
        </w:rPr>
      </w:pPr>
      <w:r w:rsidRPr="00FD4F0B">
        <w:rPr>
          <w:rFonts w:ascii="Times New Roman" w:hAnsi="Times New Roman" w:cs="Times New Roman"/>
          <w:szCs w:val="20"/>
        </w:rPr>
        <w:lastRenderedPageBreak/>
        <w:t>paramos koordinavimo departamento</w:t>
      </w:r>
    </w:p>
    <w:p w14:paraId="540E89D2" w14:textId="00BF2DE0" w:rsidR="00FE6D4C" w:rsidRPr="00303EBB" w:rsidRDefault="00FE6D4C" w:rsidP="00FE6D4C">
      <w:pPr>
        <w:pStyle w:val="Footer"/>
        <w:ind w:firstLine="0"/>
        <w:rPr>
          <w:rFonts w:ascii="Times New Roman" w:hAnsi="Times New Roman" w:cs="Times New Roman"/>
          <w:szCs w:val="20"/>
        </w:rPr>
      </w:pPr>
      <w:r w:rsidRPr="00303EBB">
        <w:rPr>
          <w:rFonts w:ascii="Times New Roman" w:hAnsi="Times New Roman" w:cs="Times New Roman"/>
          <w:szCs w:val="20"/>
        </w:rPr>
        <w:t xml:space="preserve">Struktūrinės </w:t>
      </w:r>
      <w:r w:rsidR="00EE7F01">
        <w:rPr>
          <w:rFonts w:ascii="Times New Roman" w:hAnsi="Times New Roman" w:cs="Times New Roman"/>
          <w:szCs w:val="20"/>
        </w:rPr>
        <w:t xml:space="preserve">paramos </w:t>
      </w:r>
      <w:r w:rsidRPr="00303EBB">
        <w:rPr>
          <w:rFonts w:ascii="Times New Roman" w:hAnsi="Times New Roman" w:cs="Times New Roman"/>
          <w:szCs w:val="20"/>
        </w:rPr>
        <w:t xml:space="preserve">politikos skyriaus </w:t>
      </w:r>
    </w:p>
    <w:p w14:paraId="4CCA2EBB" w14:textId="77777777" w:rsidR="00FE6D4C" w:rsidRPr="00303EBB" w:rsidRDefault="00FE6D4C" w:rsidP="00FE6D4C">
      <w:pPr>
        <w:pStyle w:val="Footer"/>
        <w:ind w:firstLine="0"/>
        <w:rPr>
          <w:rFonts w:ascii="Times New Roman" w:hAnsi="Times New Roman" w:cs="Times New Roman"/>
          <w:szCs w:val="20"/>
        </w:rPr>
      </w:pPr>
      <w:r w:rsidRPr="00303EBB">
        <w:rPr>
          <w:rFonts w:ascii="Times New Roman" w:hAnsi="Times New Roman" w:cs="Times New Roman"/>
          <w:szCs w:val="20"/>
        </w:rPr>
        <w:t>vyriausioji specialistė</w:t>
      </w:r>
    </w:p>
    <w:p w14:paraId="036F95ED" w14:textId="77777777" w:rsidR="00FE6D4C" w:rsidRPr="00303EBB" w:rsidRDefault="00FE6D4C" w:rsidP="00FE6D4C">
      <w:pPr>
        <w:pStyle w:val="Footer"/>
        <w:ind w:firstLine="0"/>
        <w:rPr>
          <w:rFonts w:ascii="Times New Roman" w:hAnsi="Times New Roman" w:cs="Times New Roman"/>
          <w:szCs w:val="20"/>
        </w:rPr>
      </w:pPr>
    </w:p>
    <w:p w14:paraId="549F8FFE" w14:textId="6AD75E57" w:rsidR="0040014A" w:rsidRPr="002D2728" w:rsidRDefault="00FE6D4C" w:rsidP="00FE6D4C">
      <w:pPr>
        <w:pStyle w:val="Footer"/>
        <w:ind w:firstLine="0"/>
        <w:rPr>
          <w:rFonts w:ascii="Times New Roman" w:hAnsi="Times New Roman" w:cs="Times New Roman"/>
          <w:snapToGrid w:val="0"/>
          <w:sz w:val="24"/>
        </w:rPr>
      </w:pPr>
      <w:r w:rsidRPr="00303EBB">
        <w:rPr>
          <w:rFonts w:ascii="Times New Roman" w:hAnsi="Times New Roman" w:cs="Times New Roman"/>
          <w:szCs w:val="20"/>
        </w:rPr>
        <w:t xml:space="preserve">Živilė </w:t>
      </w:r>
      <w:proofErr w:type="spellStart"/>
      <w:r w:rsidRPr="00303EBB">
        <w:rPr>
          <w:rFonts w:ascii="Times New Roman" w:hAnsi="Times New Roman" w:cs="Times New Roman"/>
          <w:szCs w:val="20"/>
        </w:rPr>
        <w:t>Bilotienė</w:t>
      </w:r>
      <w:proofErr w:type="spellEnd"/>
    </w:p>
    <w:sectPr w:rsidR="0040014A" w:rsidRPr="002D2728">
      <w:headerReference w:type="default" r:id="rId10"/>
      <w:footerReference w:type="default" r:id="rId11"/>
      <w:headerReference w:type="first" r:id="rId12"/>
      <w:footerReference w:type="first" r:id="rId13"/>
      <w:pgSz w:w="11906" w:h="16838"/>
      <w:pgMar w:top="993" w:right="849" w:bottom="1134"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89D71" w14:textId="77777777" w:rsidR="00E83E07" w:rsidRDefault="00E83E07">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287FF4E2" w14:textId="77777777" w:rsidR="00E83E07" w:rsidRDefault="00E83E07">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0EE6" w14:textId="77777777" w:rsidR="008919DC" w:rsidRDefault="008919D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8513F" w14:textId="77777777" w:rsidR="00E83E07" w:rsidRDefault="00E83E07">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2C9867B" w14:textId="77777777" w:rsidR="00E83E07" w:rsidRDefault="00E83E07">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80C6" w14:textId="62194E5C" w:rsidR="008919DC" w:rsidRDefault="008919DC">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PAGE   \* MERGEFORMAT</w:instrText>
    </w:r>
    <w:r>
      <w:rPr>
        <w:rFonts w:ascii="Arial" w:hAnsi="Arial" w:cs="Arial"/>
        <w:sz w:val="20"/>
        <w:szCs w:val="24"/>
        <w:lang w:eastAsia="lt-LT"/>
      </w:rPr>
      <w:fldChar w:fldCharType="separate"/>
    </w:r>
    <w:r w:rsidR="006D37E2">
      <w:rPr>
        <w:rFonts w:ascii="Arial" w:hAnsi="Arial" w:cs="Arial"/>
        <w:noProof/>
        <w:sz w:val="20"/>
        <w:szCs w:val="24"/>
        <w:lang w:eastAsia="lt-LT"/>
      </w:rPr>
      <w:t>10</w:t>
    </w:r>
    <w:r>
      <w:rPr>
        <w:rFonts w:ascii="Arial" w:hAnsi="Arial" w:cs="Arial"/>
        <w:sz w:val="20"/>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C6FD" w14:textId="77777777" w:rsidR="008919DC" w:rsidRDefault="008919DC">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264CE"/>
    <w:rsid w:val="00035A68"/>
    <w:rsid w:val="00035E35"/>
    <w:rsid w:val="0007567A"/>
    <w:rsid w:val="00097D50"/>
    <w:rsid w:val="000B4C66"/>
    <w:rsid w:val="000E0C6C"/>
    <w:rsid w:val="000E30E6"/>
    <w:rsid w:val="000E6A94"/>
    <w:rsid w:val="000F0E0E"/>
    <w:rsid w:val="0012602F"/>
    <w:rsid w:val="00154696"/>
    <w:rsid w:val="00162B0A"/>
    <w:rsid w:val="0017100E"/>
    <w:rsid w:val="001876DC"/>
    <w:rsid w:val="00197F38"/>
    <w:rsid w:val="001A5327"/>
    <w:rsid w:val="002324C9"/>
    <w:rsid w:val="002564D9"/>
    <w:rsid w:val="002617A0"/>
    <w:rsid w:val="002648E4"/>
    <w:rsid w:val="00297D03"/>
    <w:rsid w:val="002C3C03"/>
    <w:rsid w:val="002D2728"/>
    <w:rsid w:val="002F50F4"/>
    <w:rsid w:val="00306201"/>
    <w:rsid w:val="003343EF"/>
    <w:rsid w:val="00382CEC"/>
    <w:rsid w:val="003D03C1"/>
    <w:rsid w:val="0040014A"/>
    <w:rsid w:val="0041502A"/>
    <w:rsid w:val="0047478F"/>
    <w:rsid w:val="00480C1F"/>
    <w:rsid w:val="004C7D9C"/>
    <w:rsid w:val="004D157C"/>
    <w:rsid w:val="004E10A1"/>
    <w:rsid w:val="004E4573"/>
    <w:rsid w:val="004E5A6D"/>
    <w:rsid w:val="004F118D"/>
    <w:rsid w:val="004F3126"/>
    <w:rsid w:val="00510C41"/>
    <w:rsid w:val="00513078"/>
    <w:rsid w:val="00523CFB"/>
    <w:rsid w:val="00595AC7"/>
    <w:rsid w:val="005B2E3C"/>
    <w:rsid w:val="005D0C2C"/>
    <w:rsid w:val="005D2240"/>
    <w:rsid w:val="00603433"/>
    <w:rsid w:val="00625D74"/>
    <w:rsid w:val="00635168"/>
    <w:rsid w:val="00655EA8"/>
    <w:rsid w:val="00675628"/>
    <w:rsid w:val="006B47F1"/>
    <w:rsid w:val="006D37E2"/>
    <w:rsid w:val="006E00CC"/>
    <w:rsid w:val="006E26AD"/>
    <w:rsid w:val="007110D2"/>
    <w:rsid w:val="00720E27"/>
    <w:rsid w:val="00786067"/>
    <w:rsid w:val="007A45C5"/>
    <w:rsid w:val="007C5B89"/>
    <w:rsid w:val="007E2B0A"/>
    <w:rsid w:val="00811041"/>
    <w:rsid w:val="008919DC"/>
    <w:rsid w:val="00891BD0"/>
    <w:rsid w:val="008A3ADA"/>
    <w:rsid w:val="008B2953"/>
    <w:rsid w:val="008C1856"/>
    <w:rsid w:val="008D6AE7"/>
    <w:rsid w:val="008E5A17"/>
    <w:rsid w:val="00903FEA"/>
    <w:rsid w:val="00955AEB"/>
    <w:rsid w:val="00971B46"/>
    <w:rsid w:val="00973F7B"/>
    <w:rsid w:val="009924C7"/>
    <w:rsid w:val="009C5331"/>
    <w:rsid w:val="00A06839"/>
    <w:rsid w:val="00A704D4"/>
    <w:rsid w:val="00A71713"/>
    <w:rsid w:val="00AA7D7E"/>
    <w:rsid w:val="00AC7398"/>
    <w:rsid w:val="00AD673D"/>
    <w:rsid w:val="00AE4A6A"/>
    <w:rsid w:val="00B13914"/>
    <w:rsid w:val="00B92F4C"/>
    <w:rsid w:val="00BB68BE"/>
    <w:rsid w:val="00BD6984"/>
    <w:rsid w:val="00BE2340"/>
    <w:rsid w:val="00C123F5"/>
    <w:rsid w:val="00C535B3"/>
    <w:rsid w:val="00C71134"/>
    <w:rsid w:val="00C85F3C"/>
    <w:rsid w:val="00CB63A9"/>
    <w:rsid w:val="00CB7C6E"/>
    <w:rsid w:val="00CB7D58"/>
    <w:rsid w:val="00D040DD"/>
    <w:rsid w:val="00D448D0"/>
    <w:rsid w:val="00D64890"/>
    <w:rsid w:val="00DD2A18"/>
    <w:rsid w:val="00DE7BCF"/>
    <w:rsid w:val="00E22718"/>
    <w:rsid w:val="00E46A79"/>
    <w:rsid w:val="00E83E07"/>
    <w:rsid w:val="00E92D6C"/>
    <w:rsid w:val="00E95CAB"/>
    <w:rsid w:val="00EA1C90"/>
    <w:rsid w:val="00EA2357"/>
    <w:rsid w:val="00EE2911"/>
    <w:rsid w:val="00EE7F01"/>
    <w:rsid w:val="00EF3469"/>
    <w:rsid w:val="00F10F06"/>
    <w:rsid w:val="00F1721A"/>
    <w:rsid w:val="00F32474"/>
    <w:rsid w:val="00F8373B"/>
    <w:rsid w:val="00FA3EBB"/>
    <w:rsid w:val="00FD1BE7"/>
    <w:rsid w:val="00FD4095"/>
    <w:rsid w:val="00FE31F8"/>
    <w:rsid w:val="00FE6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nhideWhenUsed/>
    <w:rsid w:val="00AA7D7E"/>
    <w:rPr>
      <w:color w:val="0000FF" w:themeColor="hyperlink"/>
      <w:u w:val="single"/>
    </w:rPr>
  </w:style>
  <w:style w:type="paragraph" w:customStyle="1" w:styleId="Default">
    <w:name w:val="Default"/>
    <w:rsid w:val="008A3ADA"/>
    <w:pPr>
      <w:autoSpaceDE w:val="0"/>
      <w:autoSpaceDN w:val="0"/>
      <w:adjustRightInd w:val="0"/>
    </w:pPr>
    <w:rPr>
      <w:rFonts w:eastAsia="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nhideWhenUsed/>
    <w:rsid w:val="00AA7D7E"/>
    <w:rPr>
      <w:color w:val="0000FF" w:themeColor="hyperlink"/>
      <w:u w:val="single"/>
    </w:rPr>
  </w:style>
  <w:style w:type="paragraph" w:customStyle="1" w:styleId="Default">
    <w:name w:val="Default"/>
    <w:rsid w:val="008A3ADA"/>
    <w:pPr>
      <w:autoSpaceDE w:val="0"/>
      <w:autoSpaceDN w:val="0"/>
      <w:adjustRightInd w:val="0"/>
    </w:pPr>
    <w:rPr>
      <w:rFonts w:eastAsia="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A8A9DBB-2BFA-4CA2-A7E6-3D3070B2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17335</Words>
  <Characters>9882</Characters>
  <Application>Microsoft Office Word</Application>
  <DocSecurity>4</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27163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Strolyte Alge</cp:lastModifiedBy>
  <cp:revision>2</cp:revision>
  <cp:lastPrinted>2018-02-02T07:42:00Z</cp:lastPrinted>
  <dcterms:created xsi:type="dcterms:W3CDTF">2018-03-15T08:50:00Z</dcterms:created>
  <dcterms:modified xsi:type="dcterms:W3CDTF">2018-03-15T08:50:00Z</dcterms:modified>
</cp:coreProperties>
</file>