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E22" w:rsidRPr="007A2E22" w:rsidRDefault="007A2E22" w:rsidP="007A2E22">
      <w:pPr>
        <w:tabs>
          <w:tab w:val="left" w:pos="709"/>
          <w:tab w:val="left" w:pos="1134"/>
          <w:tab w:val="left" w:pos="1276"/>
        </w:tabs>
        <w:ind w:left="360"/>
        <w:jc w:val="right"/>
        <w:rPr>
          <w:b/>
          <w:i/>
          <w:color w:val="000000"/>
          <w:szCs w:val="24"/>
          <w:lang w:eastAsia="lt-LT"/>
        </w:rPr>
      </w:pPr>
      <w:bookmarkStart w:id="0" w:name="_GoBack"/>
      <w:bookmarkEnd w:id="0"/>
      <w:r w:rsidRPr="007A2E22">
        <w:rPr>
          <w:b/>
          <w:i/>
          <w:color w:val="000000"/>
          <w:szCs w:val="24"/>
          <w:lang w:eastAsia="lt-LT"/>
        </w:rPr>
        <w:t>PROJEKTAS</w:t>
      </w:r>
    </w:p>
    <w:p w:rsidR="007A2E22" w:rsidRDefault="007A2E22" w:rsidP="007A2E22">
      <w:pPr>
        <w:tabs>
          <w:tab w:val="left" w:pos="709"/>
          <w:tab w:val="left" w:pos="1134"/>
          <w:tab w:val="left" w:pos="1276"/>
        </w:tabs>
        <w:ind w:left="360"/>
        <w:jc w:val="right"/>
        <w:rPr>
          <w:b/>
          <w:color w:val="000000"/>
          <w:szCs w:val="24"/>
          <w:lang w:eastAsia="lt-LT"/>
        </w:rPr>
      </w:pPr>
    </w:p>
    <w:p w:rsidR="00AD3224" w:rsidRDefault="00AD3224" w:rsidP="00AD3224">
      <w:pPr>
        <w:tabs>
          <w:tab w:val="left" w:pos="709"/>
          <w:tab w:val="left" w:pos="1134"/>
          <w:tab w:val="left" w:pos="1276"/>
        </w:tabs>
        <w:ind w:left="360"/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VEIKSMŲ PROGRAMOS PRIORITETO ĮGYVENDINIMO PRIEMONĖ</w:t>
      </w:r>
    </w:p>
    <w:p w:rsidR="00AD3224" w:rsidRDefault="00AD3224" w:rsidP="00AD3224">
      <w:pPr>
        <w:tabs>
          <w:tab w:val="left" w:pos="709"/>
          <w:tab w:val="left" w:pos="1134"/>
          <w:tab w:val="left" w:pos="1276"/>
        </w:tabs>
        <w:ind w:left="851"/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NR. 08.1.3-CPVA-V-601 „SVEIKO SENĖJIMO PASLAUGŲ KOKYBĖS GERINIMAS“</w:t>
      </w:r>
    </w:p>
    <w:p w:rsidR="00AD3224" w:rsidRDefault="00AD3224" w:rsidP="00AD3224">
      <w:pPr>
        <w:tabs>
          <w:tab w:val="left" w:pos="0"/>
          <w:tab w:val="left" w:pos="567"/>
        </w:tabs>
        <w:ind w:left="1004"/>
        <w:rPr>
          <w:color w:val="000000"/>
          <w:szCs w:val="24"/>
          <w:lang w:eastAsia="lt-LT"/>
        </w:rPr>
      </w:pPr>
    </w:p>
    <w:p w:rsidR="00AD3224" w:rsidRPr="00BE281A" w:rsidRDefault="00AD3224" w:rsidP="00AD3224">
      <w:pPr>
        <w:tabs>
          <w:tab w:val="left" w:pos="0"/>
          <w:tab w:val="left" w:pos="567"/>
        </w:tabs>
        <w:ind w:firstLine="851"/>
        <w:rPr>
          <w:color w:val="000000"/>
          <w:szCs w:val="24"/>
        </w:rPr>
      </w:pPr>
      <w:r>
        <w:rPr>
          <w:color w:val="000000"/>
          <w:szCs w:val="24"/>
          <w:lang w:eastAsia="lt-LT"/>
        </w:rPr>
        <w:t>1</w:t>
      </w:r>
      <w:r w:rsidRPr="00BE281A">
        <w:rPr>
          <w:color w:val="000000"/>
          <w:szCs w:val="24"/>
          <w:lang w:eastAsia="lt-LT"/>
        </w:rPr>
        <w:t xml:space="preserve">.  </w:t>
      </w:r>
      <w:r w:rsidRPr="00BE281A">
        <w:rPr>
          <w:color w:val="000000"/>
          <w:szCs w:val="24"/>
        </w:rPr>
        <w:t>Priemonės aprašymas</w:t>
      </w:r>
    </w:p>
    <w:tbl>
      <w:tblPr>
        <w:tblW w:w="14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750"/>
      </w:tblGrid>
      <w:tr w:rsidR="00AD3224" w:rsidRPr="00BE281A" w:rsidTr="00BC7F7D">
        <w:trPr>
          <w:trHeight w:val="234"/>
          <w:jc w:val="center"/>
        </w:trPr>
        <w:tc>
          <w:tcPr>
            <w:tcW w:w="14750" w:type="dxa"/>
            <w:shd w:val="clear" w:color="auto" w:fill="auto"/>
            <w:hideMark/>
          </w:tcPr>
          <w:p w:rsidR="00AD3224" w:rsidRPr="00BE281A" w:rsidRDefault="00AD3224" w:rsidP="009359DC">
            <w:pPr>
              <w:tabs>
                <w:tab w:val="left" w:pos="176"/>
                <w:tab w:val="left" w:pos="1026"/>
              </w:tabs>
              <w:ind w:left="34" w:firstLine="567"/>
              <w:contextualSpacing/>
              <w:jc w:val="both"/>
              <w:rPr>
                <w:color w:val="000000"/>
                <w:szCs w:val="24"/>
              </w:rPr>
            </w:pPr>
            <w:r w:rsidRPr="00BE281A">
              <w:rPr>
                <w:color w:val="000000"/>
                <w:szCs w:val="24"/>
              </w:rPr>
              <w:t>1.1.</w:t>
            </w:r>
            <w:r w:rsidRPr="00BE281A">
              <w:rPr>
                <w:color w:val="000000"/>
                <w:szCs w:val="24"/>
              </w:rPr>
              <w:tab/>
              <w:t xml:space="preserve"> Priemonės įgyvendinimas finansuojamas Europos regioninės plėtros fondo lėšomis.</w:t>
            </w:r>
          </w:p>
        </w:tc>
      </w:tr>
      <w:tr w:rsidR="00AD3224" w:rsidRPr="00BE281A" w:rsidTr="00BC7F7D">
        <w:trPr>
          <w:trHeight w:val="454"/>
          <w:jc w:val="center"/>
        </w:trPr>
        <w:tc>
          <w:tcPr>
            <w:tcW w:w="14750" w:type="dxa"/>
            <w:shd w:val="clear" w:color="auto" w:fill="auto"/>
            <w:hideMark/>
          </w:tcPr>
          <w:p w:rsidR="00AD3224" w:rsidRPr="00BE281A" w:rsidRDefault="00AD3224" w:rsidP="009359DC">
            <w:pPr>
              <w:tabs>
                <w:tab w:val="left" w:pos="176"/>
                <w:tab w:val="left" w:pos="1026"/>
              </w:tabs>
              <w:ind w:left="34" w:firstLine="567"/>
              <w:contextualSpacing/>
              <w:jc w:val="both"/>
              <w:rPr>
                <w:color w:val="000000"/>
                <w:szCs w:val="24"/>
              </w:rPr>
            </w:pPr>
            <w:r w:rsidRPr="00BE281A">
              <w:rPr>
                <w:color w:val="000000"/>
                <w:szCs w:val="24"/>
              </w:rPr>
              <w:t>1.2.</w:t>
            </w:r>
            <w:r w:rsidRPr="00BE281A">
              <w:rPr>
                <w:color w:val="000000"/>
                <w:szCs w:val="24"/>
              </w:rPr>
              <w:tab/>
              <w:t xml:space="preserve"> Įgyvendinant priemonę, prisidedama prie uždavinio „Pagerinti sveikatos priežiūros kokybę ir prieinamumą tikslinėms gyventojų grupėms bei sumažinti sveikatos netolygumus“ įgyvendinimo.</w:t>
            </w:r>
          </w:p>
        </w:tc>
      </w:tr>
      <w:tr w:rsidR="00AD3224" w:rsidRPr="00BE281A" w:rsidTr="00356533">
        <w:trPr>
          <w:trHeight w:val="561"/>
          <w:jc w:val="center"/>
        </w:trPr>
        <w:tc>
          <w:tcPr>
            <w:tcW w:w="14750" w:type="dxa"/>
            <w:shd w:val="clear" w:color="auto" w:fill="auto"/>
          </w:tcPr>
          <w:p w:rsidR="00AD3224" w:rsidRPr="00BE281A" w:rsidRDefault="00AD3224" w:rsidP="009359DC">
            <w:pPr>
              <w:tabs>
                <w:tab w:val="left" w:pos="176"/>
                <w:tab w:val="left" w:pos="1026"/>
              </w:tabs>
              <w:ind w:left="34" w:firstLine="567"/>
              <w:contextualSpacing/>
              <w:jc w:val="both"/>
              <w:rPr>
                <w:color w:val="000000"/>
                <w:szCs w:val="24"/>
              </w:rPr>
            </w:pPr>
            <w:r w:rsidRPr="00BE281A">
              <w:rPr>
                <w:color w:val="000000"/>
                <w:szCs w:val="24"/>
              </w:rPr>
              <w:t>1.3.</w:t>
            </w:r>
            <w:r w:rsidRPr="00BE281A">
              <w:rPr>
                <w:color w:val="000000"/>
                <w:szCs w:val="24"/>
              </w:rPr>
              <w:tab/>
              <w:t xml:space="preserve"> Remiam</w:t>
            </w:r>
            <w:r w:rsidR="0002520B">
              <w:rPr>
                <w:color w:val="000000"/>
                <w:szCs w:val="24"/>
              </w:rPr>
              <w:t>a</w:t>
            </w:r>
            <w:r w:rsidRPr="00BE281A">
              <w:rPr>
                <w:color w:val="000000"/>
                <w:szCs w:val="24"/>
              </w:rPr>
              <w:t xml:space="preserve"> veikl</w:t>
            </w:r>
            <w:r w:rsidR="0002520B">
              <w:rPr>
                <w:color w:val="000000"/>
                <w:szCs w:val="24"/>
              </w:rPr>
              <w:t>a</w:t>
            </w:r>
            <w:r w:rsidRPr="00BE281A">
              <w:rPr>
                <w:color w:val="000000"/>
                <w:szCs w:val="24"/>
              </w:rPr>
              <w:t>:</w:t>
            </w:r>
          </w:p>
          <w:p w:rsidR="00AD3224" w:rsidRPr="00BE281A" w:rsidRDefault="00AD3224" w:rsidP="00356533">
            <w:pPr>
              <w:tabs>
                <w:tab w:val="left" w:pos="176"/>
                <w:tab w:val="left" w:pos="1026"/>
              </w:tabs>
              <w:ind w:firstLine="567"/>
              <w:jc w:val="both"/>
              <w:rPr>
                <w:color w:val="000000"/>
                <w:szCs w:val="24"/>
              </w:rPr>
            </w:pPr>
            <w:r w:rsidRPr="00BE281A">
              <w:rPr>
                <w:color w:val="000000"/>
                <w:szCs w:val="24"/>
              </w:rPr>
              <w:t>1.3.</w:t>
            </w:r>
            <w:r w:rsidR="00F92783" w:rsidRPr="00BE281A">
              <w:rPr>
                <w:color w:val="000000"/>
                <w:szCs w:val="24"/>
              </w:rPr>
              <w:t>1</w:t>
            </w:r>
            <w:r w:rsidRPr="00BE281A">
              <w:rPr>
                <w:color w:val="000000"/>
                <w:szCs w:val="24"/>
              </w:rPr>
              <w:t>.</w:t>
            </w:r>
            <w:r w:rsidRPr="00BE281A">
              <w:rPr>
                <w:color w:val="000000"/>
                <w:szCs w:val="24"/>
              </w:rPr>
              <w:tab/>
            </w:r>
            <w:proofErr w:type="spellStart"/>
            <w:r w:rsidR="00356533" w:rsidRPr="00BE281A">
              <w:rPr>
                <w:color w:val="000000"/>
                <w:szCs w:val="24"/>
              </w:rPr>
              <w:t>geriatrijos</w:t>
            </w:r>
            <w:proofErr w:type="spellEnd"/>
            <w:r w:rsidR="00356533" w:rsidRPr="00BE281A">
              <w:rPr>
                <w:color w:val="000000"/>
                <w:szCs w:val="24"/>
              </w:rPr>
              <w:t xml:space="preserve"> paslaug</w:t>
            </w:r>
            <w:r w:rsidR="00A57A70">
              <w:rPr>
                <w:color w:val="000000"/>
                <w:szCs w:val="24"/>
              </w:rPr>
              <w:t>ų</w:t>
            </w:r>
            <w:r w:rsidR="00356533" w:rsidRPr="00BE281A">
              <w:rPr>
                <w:color w:val="000000"/>
                <w:szCs w:val="24"/>
              </w:rPr>
              <w:t xml:space="preserve"> plėtrai reikalingos infrastruktūros sukūrimas</w:t>
            </w:r>
            <w:r w:rsidR="00330936">
              <w:rPr>
                <w:color w:val="000000"/>
                <w:szCs w:val="24"/>
              </w:rPr>
              <w:t xml:space="preserve"> </w:t>
            </w:r>
            <w:r w:rsidR="0002520B" w:rsidRPr="00BE281A">
              <w:rPr>
                <w:color w:val="000000"/>
                <w:szCs w:val="24"/>
              </w:rPr>
              <w:t>(</w:t>
            </w:r>
            <w:proofErr w:type="spellStart"/>
            <w:r w:rsidR="0002520B" w:rsidRPr="00BE281A">
              <w:rPr>
                <w:color w:val="000000"/>
                <w:szCs w:val="24"/>
              </w:rPr>
              <w:t>geriatrijos</w:t>
            </w:r>
            <w:proofErr w:type="spellEnd"/>
            <w:r w:rsidR="0002520B" w:rsidRPr="00BE281A">
              <w:rPr>
                <w:color w:val="000000"/>
                <w:szCs w:val="24"/>
              </w:rPr>
              <w:t xml:space="preserve"> centrų, stacionarinių </w:t>
            </w:r>
            <w:proofErr w:type="spellStart"/>
            <w:r w:rsidR="0002520B" w:rsidRPr="00BE281A">
              <w:rPr>
                <w:color w:val="000000"/>
                <w:szCs w:val="24"/>
              </w:rPr>
              <w:t>geriatrinių</w:t>
            </w:r>
            <w:proofErr w:type="spellEnd"/>
            <w:r w:rsidR="0002520B" w:rsidRPr="00BE281A">
              <w:rPr>
                <w:color w:val="000000"/>
                <w:szCs w:val="24"/>
              </w:rPr>
              <w:t xml:space="preserve"> skyrių,</w:t>
            </w:r>
            <w:r w:rsidR="0002520B" w:rsidRPr="00BE281A">
              <w:rPr>
                <w:szCs w:val="24"/>
              </w:rPr>
              <w:t xml:space="preserve"> </w:t>
            </w:r>
            <w:proofErr w:type="spellStart"/>
            <w:r w:rsidR="0002520B" w:rsidRPr="00BE281A">
              <w:rPr>
                <w:szCs w:val="24"/>
              </w:rPr>
              <w:t>geriatrijos</w:t>
            </w:r>
            <w:proofErr w:type="spellEnd"/>
            <w:r w:rsidR="0002520B" w:rsidRPr="00BE281A">
              <w:rPr>
                <w:szCs w:val="24"/>
              </w:rPr>
              <w:t xml:space="preserve"> dienos stacionarų ir konsultacinių kabinetų įkūrimas)</w:t>
            </w:r>
            <w:r w:rsidR="0002520B">
              <w:rPr>
                <w:szCs w:val="24"/>
              </w:rPr>
              <w:t>:</w:t>
            </w:r>
            <w:r w:rsidR="00356533" w:rsidRPr="00BE281A">
              <w:rPr>
                <w:color w:val="000000"/>
                <w:szCs w:val="24"/>
              </w:rPr>
              <w:t xml:space="preserve"> šioms paslaugoms teikti skirtų patalpų rekonstravimas ir (ar) remontas, medicinos ir kitos įrangos įsigijimas</w:t>
            </w:r>
            <w:r w:rsidR="0002520B">
              <w:rPr>
                <w:color w:val="000000"/>
                <w:szCs w:val="24"/>
              </w:rPr>
              <w:t>.</w:t>
            </w:r>
          </w:p>
        </w:tc>
      </w:tr>
      <w:tr w:rsidR="00AD3224" w:rsidRPr="00BE281A" w:rsidTr="00BC7F7D">
        <w:trPr>
          <w:trHeight w:val="688"/>
          <w:jc w:val="center"/>
        </w:trPr>
        <w:tc>
          <w:tcPr>
            <w:tcW w:w="14750" w:type="dxa"/>
            <w:shd w:val="clear" w:color="auto" w:fill="auto"/>
          </w:tcPr>
          <w:p w:rsidR="001629AD" w:rsidRPr="00BE281A" w:rsidRDefault="00AD3224" w:rsidP="001629AD">
            <w:pPr>
              <w:tabs>
                <w:tab w:val="left" w:pos="176"/>
                <w:tab w:val="left" w:pos="1026"/>
              </w:tabs>
              <w:ind w:left="34" w:firstLine="567"/>
              <w:contextualSpacing/>
              <w:jc w:val="both"/>
              <w:rPr>
                <w:color w:val="000000"/>
                <w:szCs w:val="24"/>
              </w:rPr>
            </w:pPr>
            <w:r w:rsidRPr="00BE281A">
              <w:rPr>
                <w:color w:val="000000"/>
                <w:szCs w:val="24"/>
              </w:rPr>
              <w:t>1.4.</w:t>
            </w:r>
            <w:r w:rsidRPr="00BE281A">
              <w:rPr>
                <w:color w:val="000000"/>
                <w:szCs w:val="24"/>
              </w:rPr>
              <w:tab/>
              <w:t xml:space="preserve"> Galimi pareiškėjai:</w:t>
            </w:r>
            <w:r w:rsidR="008024C7" w:rsidRPr="00BE281A">
              <w:rPr>
                <w:color w:val="000000"/>
                <w:szCs w:val="24"/>
              </w:rPr>
              <w:t xml:space="preserve"> </w:t>
            </w:r>
          </w:p>
          <w:p w:rsidR="00AD3224" w:rsidRPr="00BE281A" w:rsidRDefault="00AD3224" w:rsidP="001629AD">
            <w:pPr>
              <w:tabs>
                <w:tab w:val="left" w:pos="176"/>
                <w:tab w:val="left" w:pos="1026"/>
              </w:tabs>
              <w:ind w:left="34" w:firstLine="567"/>
              <w:contextualSpacing/>
              <w:jc w:val="both"/>
              <w:rPr>
                <w:color w:val="000000"/>
                <w:szCs w:val="24"/>
              </w:rPr>
            </w:pPr>
            <w:r w:rsidRPr="00BE281A">
              <w:rPr>
                <w:color w:val="000000"/>
                <w:szCs w:val="24"/>
              </w:rPr>
              <w:t>1.4.1.</w:t>
            </w:r>
            <w:r w:rsidRPr="00BE281A">
              <w:rPr>
                <w:color w:val="000000"/>
                <w:szCs w:val="24"/>
              </w:rPr>
              <w:tab/>
              <w:t xml:space="preserve">asmens sveikatos priežiūros įstaigos, teikiančios antrinio ir (ar) tretinio lygio </w:t>
            </w:r>
            <w:proofErr w:type="spellStart"/>
            <w:r w:rsidR="008C3868" w:rsidRPr="00BE281A">
              <w:rPr>
                <w:color w:val="000000"/>
                <w:szCs w:val="24"/>
              </w:rPr>
              <w:t>geriatrijos</w:t>
            </w:r>
            <w:proofErr w:type="spellEnd"/>
            <w:r w:rsidR="008C3868" w:rsidRPr="00BE281A">
              <w:rPr>
                <w:color w:val="000000"/>
                <w:szCs w:val="24"/>
              </w:rPr>
              <w:t xml:space="preserve"> </w:t>
            </w:r>
            <w:r w:rsidRPr="00BE281A">
              <w:rPr>
                <w:color w:val="000000"/>
                <w:szCs w:val="24"/>
              </w:rPr>
              <w:t>paslaugas</w:t>
            </w:r>
            <w:r w:rsidR="00F52B88">
              <w:rPr>
                <w:color w:val="000000"/>
                <w:szCs w:val="24"/>
              </w:rPr>
              <w:t>.</w:t>
            </w:r>
          </w:p>
        </w:tc>
      </w:tr>
      <w:tr w:rsidR="00AD3224" w:rsidRPr="00BE281A" w:rsidTr="00BC7F7D">
        <w:trPr>
          <w:trHeight w:val="702"/>
          <w:jc w:val="center"/>
        </w:trPr>
        <w:tc>
          <w:tcPr>
            <w:tcW w:w="14750" w:type="dxa"/>
            <w:shd w:val="clear" w:color="auto" w:fill="auto"/>
          </w:tcPr>
          <w:p w:rsidR="00AD3224" w:rsidRPr="00BE281A" w:rsidRDefault="00AD3224" w:rsidP="009359DC">
            <w:pPr>
              <w:tabs>
                <w:tab w:val="left" w:pos="176"/>
                <w:tab w:val="left" w:pos="1026"/>
              </w:tabs>
              <w:ind w:left="34" w:firstLine="567"/>
              <w:contextualSpacing/>
              <w:jc w:val="both"/>
              <w:rPr>
                <w:color w:val="000000"/>
                <w:szCs w:val="24"/>
              </w:rPr>
            </w:pPr>
            <w:r w:rsidRPr="00BE281A">
              <w:rPr>
                <w:color w:val="000000"/>
                <w:szCs w:val="24"/>
              </w:rPr>
              <w:t>1.5.</w:t>
            </w:r>
            <w:r w:rsidRPr="00BE281A">
              <w:rPr>
                <w:color w:val="000000"/>
                <w:szCs w:val="24"/>
              </w:rPr>
              <w:tab/>
              <w:t>Galimi partneriai:</w:t>
            </w:r>
          </w:p>
          <w:p w:rsidR="00AD3224" w:rsidRPr="00BE281A" w:rsidRDefault="00AD3224" w:rsidP="00BC7F7D">
            <w:pPr>
              <w:tabs>
                <w:tab w:val="left" w:pos="176"/>
                <w:tab w:val="left" w:pos="1026"/>
              </w:tabs>
              <w:ind w:firstLine="567"/>
              <w:jc w:val="both"/>
              <w:rPr>
                <w:color w:val="000000"/>
                <w:szCs w:val="24"/>
              </w:rPr>
            </w:pPr>
            <w:r w:rsidRPr="00BE281A">
              <w:rPr>
                <w:color w:val="000000"/>
                <w:szCs w:val="24"/>
              </w:rPr>
              <w:t>1.5.1.</w:t>
            </w:r>
            <w:r w:rsidRPr="00BE281A">
              <w:rPr>
                <w:color w:val="000000"/>
                <w:szCs w:val="24"/>
              </w:rPr>
              <w:tab/>
            </w:r>
            <w:r w:rsidR="003601CF" w:rsidRPr="00BE281A">
              <w:rPr>
                <w:color w:val="000000"/>
                <w:szCs w:val="24"/>
              </w:rPr>
              <w:t xml:space="preserve">asmens sveikatos priežiūros įstaigos, teikiančios antrinio ir (ar) tretinio lygio </w:t>
            </w:r>
            <w:proofErr w:type="spellStart"/>
            <w:r w:rsidR="003601CF" w:rsidRPr="00BE281A">
              <w:rPr>
                <w:color w:val="000000"/>
                <w:szCs w:val="24"/>
              </w:rPr>
              <w:t>geriatrijos</w:t>
            </w:r>
            <w:proofErr w:type="spellEnd"/>
            <w:r w:rsidR="003601CF" w:rsidRPr="00BE281A">
              <w:rPr>
                <w:color w:val="000000"/>
                <w:szCs w:val="24"/>
              </w:rPr>
              <w:t xml:space="preserve"> paslaugas</w:t>
            </w:r>
            <w:r w:rsidR="00F52B88">
              <w:rPr>
                <w:color w:val="000000"/>
                <w:szCs w:val="24"/>
              </w:rPr>
              <w:t>.</w:t>
            </w:r>
          </w:p>
        </w:tc>
      </w:tr>
    </w:tbl>
    <w:p w:rsidR="00AD3224" w:rsidRDefault="00AD3224" w:rsidP="00AD3224">
      <w:pPr>
        <w:tabs>
          <w:tab w:val="left" w:pos="0"/>
          <w:tab w:val="left" w:pos="567"/>
        </w:tabs>
        <w:jc w:val="both"/>
        <w:rPr>
          <w:color w:val="000000"/>
          <w:szCs w:val="24"/>
        </w:rPr>
      </w:pPr>
    </w:p>
    <w:p w:rsidR="00AD3224" w:rsidRDefault="00AD3224" w:rsidP="00AD3224">
      <w:pPr>
        <w:tabs>
          <w:tab w:val="left" w:pos="709"/>
          <w:tab w:val="left" w:pos="1134"/>
          <w:tab w:val="left" w:pos="1276"/>
        </w:tabs>
        <w:ind w:firstLine="851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 xml:space="preserve">2. Priemonės finansavimo forma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1"/>
      </w:tblGrid>
      <w:tr w:rsidR="00AD3224" w:rsidTr="009359DC">
        <w:tc>
          <w:tcPr>
            <w:tcW w:w="14601" w:type="dxa"/>
            <w:shd w:val="clear" w:color="auto" w:fill="auto"/>
          </w:tcPr>
          <w:p w:rsidR="00AD3224" w:rsidRDefault="00AD3224" w:rsidP="009359DC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2.1. Negrąžinamoji subsidija.</w:t>
            </w:r>
            <w:r>
              <w:rPr>
                <w:i/>
                <w:color w:val="000000"/>
                <w:szCs w:val="24"/>
              </w:rPr>
              <w:t xml:space="preserve"> </w:t>
            </w:r>
          </w:p>
        </w:tc>
      </w:tr>
    </w:tbl>
    <w:p w:rsidR="00EB5DEA" w:rsidRDefault="00EB5DEA" w:rsidP="00A777C0">
      <w:pPr>
        <w:tabs>
          <w:tab w:val="left" w:pos="0"/>
          <w:tab w:val="left" w:pos="567"/>
        </w:tabs>
        <w:jc w:val="both"/>
        <w:rPr>
          <w:color w:val="000000"/>
          <w:szCs w:val="24"/>
        </w:rPr>
      </w:pPr>
    </w:p>
    <w:p w:rsidR="00AD3224" w:rsidRDefault="00AD3224" w:rsidP="00AD3224">
      <w:pPr>
        <w:tabs>
          <w:tab w:val="left" w:pos="0"/>
          <w:tab w:val="left" w:pos="567"/>
        </w:tabs>
        <w:ind w:left="65" w:firstLine="786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3. Projektų atrankos būdas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1"/>
      </w:tblGrid>
      <w:tr w:rsidR="00AD3224" w:rsidTr="009359DC">
        <w:tc>
          <w:tcPr>
            <w:tcW w:w="14601" w:type="dxa"/>
            <w:shd w:val="clear" w:color="auto" w:fill="auto"/>
          </w:tcPr>
          <w:p w:rsidR="00AD3224" w:rsidRDefault="00AD3224" w:rsidP="009359DC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Valstybės projektų planavimas. </w:t>
            </w:r>
          </w:p>
        </w:tc>
      </w:tr>
    </w:tbl>
    <w:p w:rsidR="00AD3224" w:rsidRDefault="00AD3224" w:rsidP="00AD3224">
      <w:pPr>
        <w:tabs>
          <w:tab w:val="left" w:pos="0"/>
          <w:tab w:val="left" w:pos="567"/>
        </w:tabs>
        <w:jc w:val="both"/>
        <w:rPr>
          <w:color w:val="000000"/>
          <w:szCs w:val="24"/>
        </w:rPr>
      </w:pPr>
    </w:p>
    <w:p w:rsidR="00AD3224" w:rsidRDefault="00AD3224" w:rsidP="00AD3224">
      <w:pPr>
        <w:tabs>
          <w:tab w:val="left" w:pos="0"/>
          <w:tab w:val="left" w:pos="567"/>
        </w:tabs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4. Atsakinga įgyvendinančioji institucija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1"/>
      </w:tblGrid>
      <w:tr w:rsidR="00AD3224" w:rsidTr="009359DC">
        <w:tc>
          <w:tcPr>
            <w:tcW w:w="14601" w:type="dxa"/>
            <w:shd w:val="clear" w:color="auto" w:fill="auto"/>
          </w:tcPr>
          <w:p w:rsidR="00AD3224" w:rsidRDefault="00AD3224" w:rsidP="009359DC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Viešoji įstaiga</w:t>
            </w:r>
            <w:r>
              <w:rPr>
                <w:color w:val="000000"/>
                <w:szCs w:val="24"/>
              </w:rPr>
              <w:t xml:space="preserve"> Centrinė projektų valdymo agentūra.</w:t>
            </w:r>
          </w:p>
        </w:tc>
      </w:tr>
    </w:tbl>
    <w:p w:rsidR="00AD3224" w:rsidRDefault="00AD3224" w:rsidP="00AD3224">
      <w:pPr>
        <w:tabs>
          <w:tab w:val="left" w:pos="0"/>
          <w:tab w:val="left" w:pos="567"/>
        </w:tabs>
        <w:ind w:left="644"/>
        <w:jc w:val="both"/>
        <w:rPr>
          <w:color w:val="000000"/>
          <w:szCs w:val="24"/>
        </w:rPr>
      </w:pPr>
    </w:p>
    <w:p w:rsidR="00AD3224" w:rsidRDefault="00AD3224" w:rsidP="00AD3224">
      <w:pPr>
        <w:ind w:firstLine="851"/>
        <w:contextualSpacing/>
        <w:rPr>
          <w:color w:val="000000"/>
          <w:szCs w:val="24"/>
        </w:rPr>
      </w:pPr>
      <w:r>
        <w:rPr>
          <w:color w:val="000000"/>
          <w:szCs w:val="24"/>
        </w:rPr>
        <w:t>5. Reikalavimai, taikomi priemonei atskirti nuo kitų iš ES bei kitos tarptautinės finansinės paramos finansuojamų programų priemonių</w:t>
      </w:r>
    </w:p>
    <w:p w:rsidR="00AD3224" w:rsidRDefault="0002520B" w:rsidP="00025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  <w:tab w:val="left" w:pos="567"/>
        </w:tabs>
        <w:jc w:val="both"/>
        <w:rPr>
          <w:color w:val="000000"/>
          <w:szCs w:val="24"/>
        </w:rPr>
      </w:pPr>
      <w:r>
        <w:rPr>
          <w:color w:val="000000"/>
          <w:szCs w:val="24"/>
        </w:rPr>
        <w:t>Papildomi reikalavimai netaikomi</w:t>
      </w:r>
      <w:r w:rsidR="00AD3224">
        <w:rPr>
          <w:color w:val="000000"/>
          <w:szCs w:val="24"/>
        </w:rPr>
        <w:t>.</w:t>
      </w:r>
    </w:p>
    <w:p w:rsidR="00AD3224" w:rsidRDefault="00AD3224" w:rsidP="00AD3224">
      <w:pPr>
        <w:tabs>
          <w:tab w:val="left" w:pos="0"/>
          <w:tab w:val="left" w:pos="567"/>
        </w:tabs>
        <w:jc w:val="both"/>
        <w:rPr>
          <w:bCs/>
          <w:color w:val="000000"/>
          <w:szCs w:val="24"/>
        </w:rPr>
      </w:pPr>
    </w:p>
    <w:p w:rsidR="00571991" w:rsidRDefault="00571991" w:rsidP="00A777C0">
      <w:pPr>
        <w:tabs>
          <w:tab w:val="left" w:pos="0"/>
          <w:tab w:val="left" w:pos="567"/>
        </w:tabs>
        <w:ind w:firstLine="851"/>
        <w:jc w:val="both"/>
        <w:rPr>
          <w:color w:val="000000"/>
          <w:szCs w:val="24"/>
        </w:rPr>
      </w:pPr>
    </w:p>
    <w:p w:rsidR="00571991" w:rsidRDefault="00571991" w:rsidP="00A777C0">
      <w:pPr>
        <w:tabs>
          <w:tab w:val="left" w:pos="0"/>
          <w:tab w:val="left" w:pos="567"/>
        </w:tabs>
        <w:ind w:firstLine="851"/>
        <w:jc w:val="both"/>
        <w:rPr>
          <w:color w:val="000000"/>
          <w:szCs w:val="24"/>
        </w:rPr>
      </w:pPr>
    </w:p>
    <w:p w:rsidR="00571991" w:rsidRDefault="00571991" w:rsidP="00A777C0">
      <w:pPr>
        <w:tabs>
          <w:tab w:val="left" w:pos="0"/>
          <w:tab w:val="left" w:pos="567"/>
        </w:tabs>
        <w:ind w:firstLine="851"/>
        <w:jc w:val="both"/>
        <w:rPr>
          <w:color w:val="000000"/>
          <w:szCs w:val="24"/>
        </w:rPr>
      </w:pPr>
    </w:p>
    <w:p w:rsidR="00571991" w:rsidRDefault="00571991" w:rsidP="00A777C0">
      <w:pPr>
        <w:tabs>
          <w:tab w:val="left" w:pos="0"/>
          <w:tab w:val="left" w:pos="567"/>
        </w:tabs>
        <w:ind w:firstLine="851"/>
        <w:jc w:val="both"/>
        <w:rPr>
          <w:color w:val="000000"/>
          <w:szCs w:val="24"/>
        </w:rPr>
      </w:pPr>
    </w:p>
    <w:p w:rsidR="00571991" w:rsidRDefault="00571991" w:rsidP="00A777C0">
      <w:pPr>
        <w:tabs>
          <w:tab w:val="left" w:pos="0"/>
          <w:tab w:val="left" w:pos="567"/>
        </w:tabs>
        <w:ind w:firstLine="851"/>
        <w:jc w:val="both"/>
        <w:rPr>
          <w:color w:val="000000"/>
          <w:szCs w:val="24"/>
        </w:rPr>
      </w:pPr>
    </w:p>
    <w:p w:rsidR="00AD3224" w:rsidRDefault="00AD3224" w:rsidP="00A777C0">
      <w:pPr>
        <w:tabs>
          <w:tab w:val="left" w:pos="0"/>
          <w:tab w:val="left" w:pos="567"/>
        </w:tabs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>6. P</w:t>
      </w:r>
      <w:r>
        <w:rPr>
          <w:bCs/>
          <w:color w:val="000000"/>
          <w:szCs w:val="24"/>
        </w:rPr>
        <w:t xml:space="preserve">riemonės įgyvendinimo stebėsenos rodikliai 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954"/>
        <w:gridCol w:w="2268"/>
        <w:gridCol w:w="2296"/>
        <w:gridCol w:w="1956"/>
      </w:tblGrid>
      <w:tr w:rsidR="00AD3224" w:rsidTr="009359D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24" w:rsidRDefault="00AD3224" w:rsidP="009359DC">
            <w:pPr>
              <w:tabs>
                <w:tab w:val="left" w:pos="284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Stebėsenos rodiklio kodas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24" w:rsidRDefault="00AD3224" w:rsidP="009359DC">
            <w:pPr>
              <w:tabs>
                <w:tab w:val="left" w:pos="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Stebėsenos rodiklio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24" w:rsidRDefault="00AD3224" w:rsidP="009359DC">
            <w:pPr>
              <w:tabs>
                <w:tab w:val="left" w:pos="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Matavimo vienetas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24" w:rsidRDefault="00AD3224" w:rsidP="009359DC">
            <w:pPr>
              <w:tabs>
                <w:tab w:val="left" w:pos="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Tarpinė reikšmė 2018 m. gruodžio </w:t>
            </w:r>
          </w:p>
          <w:p w:rsidR="00AD3224" w:rsidRDefault="00AD3224" w:rsidP="009359DC">
            <w:pPr>
              <w:tabs>
                <w:tab w:val="left" w:pos="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 d.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24" w:rsidRDefault="00AD3224" w:rsidP="009359DC">
            <w:pPr>
              <w:tabs>
                <w:tab w:val="left" w:pos="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Galutinė reikšmė 2023 m. gruodžio 31 d.</w:t>
            </w:r>
          </w:p>
        </w:tc>
      </w:tr>
      <w:tr w:rsidR="00AD3224" w:rsidTr="009359D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E7" w:rsidRDefault="00C208E7" w:rsidP="00C208E7">
            <w:pPr>
              <w:tabs>
                <w:tab w:val="left" w:pos="0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P.S.363</w:t>
            </w:r>
          </w:p>
          <w:p w:rsidR="00AD3224" w:rsidRDefault="00AD3224" w:rsidP="009359DC">
            <w:pPr>
              <w:tabs>
                <w:tab w:val="left" w:pos="0"/>
              </w:tabs>
              <w:rPr>
                <w:color w:val="000000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24" w:rsidRDefault="00C208E7" w:rsidP="009359D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Cs w:val="24"/>
              </w:rPr>
              <w:t>„Viešąsias sveikatos priežiūros paslaugas teikiančių įstaigų, kuriose pagerinta paslaugų teikimo infrastruktūra, skaičius“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24" w:rsidRDefault="00C208E7" w:rsidP="00C208E7">
            <w:pPr>
              <w:tabs>
                <w:tab w:val="left" w:pos="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Skaičius</w:t>
            </w:r>
          </w:p>
          <w:p w:rsidR="00AD3224" w:rsidRDefault="00AD3224" w:rsidP="009359DC">
            <w:pPr>
              <w:tabs>
                <w:tab w:val="left" w:pos="0"/>
              </w:tabs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24" w:rsidRDefault="00AD3224" w:rsidP="009359DC">
            <w:pPr>
              <w:tabs>
                <w:tab w:val="left" w:pos="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24" w:rsidRDefault="00C208E7" w:rsidP="009359DC">
            <w:pPr>
              <w:tabs>
                <w:tab w:val="left" w:pos="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</w:t>
            </w:r>
          </w:p>
        </w:tc>
      </w:tr>
      <w:tr w:rsidR="008C40AA" w:rsidTr="009359D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AA" w:rsidRDefault="008C40AA" w:rsidP="008C40AA">
            <w:pPr>
              <w:tabs>
                <w:tab w:val="left" w:pos="0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R.N.</w:t>
            </w:r>
            <w:r w:rsidRPr="00D328C6">
              <w:rPr>
                <w:b/>
                <w:szCs w:val="24"/>
              </w:rPr>
              <w:t xml:space="preserve"> </w:t>
            </w:r>
            <w:r w:rsidRPr="00DE3F66">
              <w:rPr>
                <w:szCs w:val="24"/>
              </w:rPr>
              <w:t>601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AA" w:rsidRPr="008C40AA" w:rsidRDefault="008C40AA" w:rsidP="008C40AA">
            <w:pPr>
              <w:rPr>
                <w:szCs w:val="24"/>
              </w:rPr>
            </w:pPr>
            <w:r w:rsidRPr="008C40AA">
              <w:rPr>
                <w:szCs w:val="24"/>
              </w:rPr>
              <w:t>„Pacientai, kuriems pagerinta paslaugų kokybė ir prieinamumas“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AA" w:rsidRPr="008C40AA" w:rsidRDefault="008C40AA" w:rsidP="008C40AA">
            <w:pPr>
              <w:tabs>
                <w:tab w:val="left" w:pos="0"/>
              </w:tabs>
              <w:jc w:val="center"/>
              <w:rPr>
                <w:color w:val="FF0000"/>
                <w:szCs w:val="24"/>
              </w:rPr>
            </w:pPr>
            <w:r w:rsidRPr="008C40AA">
              <w:rPr>
                <w:szCs w:val="24"/>
              </w:rPr>
              <w:t>Asmenys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AA" w:rsidRPr="008C40AA" w:rsidRDefault="008C40AA" w:rsidP="008C40AA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8C40AA">
              <w:rPr>
                <w:szCs w:val="24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AA" w:rsidRDefault="008C40AA" w:rsidP="008C40AA">
            <w:pPr>
              <w:tabs>
                <w:tab w:val="left" w:pos="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8 000</w:t>
            </w:r>
          </w:p>
        </w:tc>
      </w:tr>
    </w:tbl>
    <w:p w:rsidR="00036C5E" w:rsidRDefault="00036C5E" w:rsidP="00A777C0">
      <w:pPr>
        <w:tabs>
          <w:tab w:val="left" w:pos="0"/>
        </w:tabs>
        <w:jc w:val="both"/>
        <w:rPr>
          <w:rFonts w:eastAsia="Calibri"/>
          <w:bCs/>
          <w:color w:val="000000"/>
          <w:szCs w:val="24"/>
          <w:lang w:eastAsia="lt-LT"/>
        </w:rPr>
      </w:pPr>
    </w:p>
    <w:p w:rsidR="00AD3224" w:rsidRDefault="00AD3224" w:rsidP="00AD3224">
      <w:pPr>
        <w:tabs>
          <w:tab w:val="left" w:pos="0"/>
        </w:tabs>
        <w:ind w:firstLine="851"/>
        <w:jc w:val="both"/>
        <w:rPr>
          <w:rFonts w:eastAsia="Calibri"/>
          <w:bCs/>
          <w:color w:val="000000"/>
          <w:szCs w:val="24"/>
          <w:lang w:eastAsia="lt-LT"/>
        </w:rPr>
      </w:pPr>
      <w:r>
        <w:rPr>
          <w:rFonts w:eastAsia="Calibri"/>
          <w:bCs/>
          <w:color w:val="000000"/>
          <w:szCs w:val="24"/>
          <w:lang w:eastAsia="lt-LT"/>
        </w:rPr>
        <w:t xml:space="preserve">7. </w:t>
      </w:r>
      <w:r>
        <w:rPr>
          <w:bCs/>
          <w:color w:val="000000"/>
          <w:szCs w:val="24"/>
          <w:lang w:eastAsia="lt-LT"/>
        </w:rPr>
        <w:t>Priemonės finansavimo šaltiniai</w:t>
      </w:r>
      <w:r>
        <w:rPr>
          <w:i/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 xml:space="preserve">                                                                            (eurais)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421"/>
        <w:gridCol w:w="1276"/>
        <w:gridCol w:w="1417"/>
        <w:gridCol w:w="1559"/>
        <w:gridCol w:w="1134"/>
        <w:gridCol w:w="5954"/>
      </w:tblGrid>
      <w:tr w:rsidR="00AD3224" w:rsidTr="00E82F33">
        <w:trPr>
          <w:trHeight w:val="454"/>
          <w:tblHeader/>
        </w:trPr>
        <w:tc>
          <w:tcPr>
            <w:tcW w:w="3114" w:type="dxa"/>
            <w:gridSpan w:val="2"/>
            <w:vAlign w:val="center"/>
          </w:tcPr>
          <w:p w:rsidR="00AD3224" w:rsidRDefault="00AD3224" w:rsidP="009359DC">
            <w:pPr>
              <w:widowControl w:val="0"/>
              <w:tabs>
                <w:tab w:val="left" w:pos="0"/>
                <w:tab w:val="left" w:pos="142"/>
              </w:tabs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Projektams skiriamas finansavimas</w:t>
            </w:r>
          </w:p>
        </w:tc>
        <w:tc>
          <w:tcPr>
            <w:tcW w:w="11340" w:type="dxa"/>
            <w:gridSpan w:val="5"/>
          </w:tcPr>
          <w:p w:rsidR="00AD3224" w:rsidRDefault="00AD3224" w:rsidP="009359DC">
            <w:pPr>
              <w:widowControl w:val="0"/>
              <w:tabs>
                <w:tab w:val="left" w:pos="0"/>
                <w:tab w:val="left" w:pos="142"/>
              </w:tabs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Kiti projektų finansavimo šaltiniai</w:t>
            </w:r>
          </w:p>
        </w:tc>
      </w:tr>
      <w:tr w:rsidR="00AD3224" w:rsidTr="00E82F33">
        <w:trPr>
          <w:trHeight w:val="373"/>
          <w:tblHeader/>
        </w:trPr>
        <w:tc>
          <w:tcPr>
            <w:tcW w:w="1693" w:type="dxa"/>
            <w:vMerge w:val="restart"/>
            <w:vAlign w:val="center"/>
          </w:tcPr>
          <w:p w:rsidR="00AD3224" w:rsidRDefault="00AD3224" w:rsidP="009359DC">
            <w:pPr>
              <w:widowControl w:val="0"/>
              <w:ind w:right="-108"/>
              <w:jc w:val="center"/>
              <w:rPr>
                <w:bCs/>
                <w:color w:val="000000"/>
                <w:szCs w:val="24"/>
                <w:lang w:eastAsia="lt-LT"/>
              </w:rPr>
            </w:pPr>
          </w:p>
          <w:p w:rsidR="00AD3224" w:rsidRDefault="00AD3224" w:rsidP="009359DC">
            <w:pPr>
              <w:widowControl w:val="0"/>
              <w:ind w:right="-108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ES struktūrinių fondų</w:t>
            </w:r>
          </w:p>
          <w:p w:rsidR="00AD3224" w:rsidRDefault="00AD3224" w:rsidP="009359DC">
            <w:pPr>
              <w:widowControl w:val="0"/>
              <w:ind w:right="145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 xml:space="preserve">lėšos – </w:t>
            </w:r>
          </w:p>
          <w:p w:rsidR="00AD3224" w:rsidRDefault="00AD3224" w:rsidP="009359DC">
            <w:pPr>
              <w:widowControl w:val="0"/>
              <w:ind w:right="-108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iki</w:t>
            </w:r>
          </w:p>
        </w:tc>
        <w:tc>
          <w:tcPr>
            <w:tcW w:w="12761" w:type="dxa"/>
            <w:gridSpan w:val="6"/>
          </w:tcPr>
          <w:p w:rsidR="00AD3224" w:rsidRDefault="00AD3224" w:rsidP="009359DC">
            <w:pPr>
              <w:widowControl w:val="0"/>
              <w:tabs>
                <w:tab w:val="left" w:pos="0"/>
                <w:tab w:val="left" w:pos="142"/>
              </w:tabs>
              <w:ind w:firstLine="1311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Nacionalinės lėšos</w:t>
            </w:r>
          </w:p>
        </w:tc>
      </w:tr>
      <w:tr w:rsidR="00AD3224" w:rsidTr="00E82F33">
        <w:trPr>
          <w:trHeight w:val="407"/>
          <w:tblHeader/>
        </w:trPr>
        <w:tc>
          <w:tcPr>
            <w:tcW w:w="1693" w:type="dxa"/>
            <w:vMerge/>
            <w:vAlign w:val="center"/>
          </w:tcPr>
          <w:p w:rsidR="00AD3224" w:rsidRDefault="00AD3224" w:rsidP="009359DC">
            <w:pPr>
              <w:widowControl w:val="0"/>
              <w:jc w:val="center"/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421" w:type="dxa"/>
            <w:vMerge w:val="restart"/>
            <w:vAlign w:val="center"/>
          </w:tcPr>
          <w:p w:rsidR="00AD3224" w:rsidRDefault="00AD3224" w:rsidP="009359DC">
            <w:pPr>
              <w:widowControl w:val="0"/>
              <w:ind w:right="130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11340" w:type="dxa"/>
            <w:gridSpan w:val="5"/>
          </w:tcPr>
          <w:p w:rsidR="00AD3224" w:rsidRDefault="00AD3224" w:rsidP="00AD3224">
            <w:pPr>
              <w:widowControl w:val="0"/>
              <w:tabs>
                <w:tab w:val="left" w:pos="0"/>
              </w:tabs>
              <w:ind w:right="-992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 xml:space="preserve">Projektų vykdytojų lėšos      </w:t>
            </w:r>
          </w:p>
        </w:tc>
      </w:tr>
      <w:tr w:rsidR="00AD3224" w:rsidTr="00E82F33">
        <w:trPr>
          <w:trHeight w:val="1020"/>
          <w:tblHeader/>
        </w:trPr>
        <w:tc>
          <w:tcPr>
            <w:tcW w:w="1693" w:type="dxa"/>
            <w:vMerge/>
            <w:vAlign w:val="center"/>
          </w:tcPr>
          <w:p w:rsidR="00AD3224" w:rsidRDefault="00AD3224" w:rsidP="009359DC">
            <w:pPr>
              <w:widowControl w:val="0"/>
              <w:jc w:val="center"/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421" w:type="dxa"/>
            <w:vMerge/>
            <w:vAlign w:val="center"/>
          </w:tcPr>
          <w:p w:rsidR="00AD3224" w:rsidRDefault="00AD3224" w:rsidP="009359DC">
            <w:pPr>
              <w:widowControl w:val="0"/>
              <w:jc w:val="center"/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276" w:type="dxa"/>
          </w:tcPr>
          <w:p w:rsidR="00AD3224" w:rsidRDefault="00AD3224" w:rsidP="009359DC">
            <w:pPr>
              <w:widowControl w:val="0"/>
              <w:tabs>
                <w:tab w:val="left" w:pos="0"/>
              </w:tabs>
              <w:ind w:right="-108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 xml:space="preserve">Iš viso – </w:t>
            </w:r>
          </w:p>
          <w:p w:rsidR="00AD3224" w:rsidRDefault="00AD3224" w:rsidP="009359DC">
            <w:pPr>
              <w:widowControl w:val="0"/>
              <w:tabs>
                <w:tab w:val="left" w:pos="0"/>
              </w:tabs>
              <w:ind w:right="115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ne mažiau kaip</w:t>
            </w:r>
          </w:p>
        </w:tc>
        <w:tc>
          <w:tcPr>
            <w:tcW w:w="1417" w:type="dxa"/>
            <w:vAlign w:val="center"/>
          </w:tcPr>
          <w:p w:rsidR="00AD3224" w:rsidRDefault="00AD3224" w:rsidP="009359DC">
            <w:pPr>
              <w:widowControl w:val="0"/>
              <w:tabs>
                <w:tab w:val="left" w:pos="0"/>
              </w:tabs>
              <w:ind w:right="-108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559" w:type="dxa"/>
          </w:tcPr>
          <w:p w:rsidR="00AD3224" w:rsidRDefault="00AD3224" w:rsidP="009359DC">
            <w:pPr>
              <w:widowControl w:val="0"/>
              <w:tabs>
                <w:tab w:val="left" w:pos="0"/>
              </w:tabs>
              <w:ind w:right="-108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Savivaldybės biudžeto</w:t>
            </w:r>
          </w:p>
          <w:p w:rsidR="00AD3224" w:rsidRDefault="00AD3224" w:rsidP="009359DC">
            <w:pPr>
              <w:widowControl w:val="0"/>
              <w:tabs>
                <w:tab w:val="left" w:pos="0"/>
              </w:tabs>
              <w:ind w:right="134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 xml:space="preserve">lėšos </w:t>
            </w:r>
          </w:p>
        </w:tc>
        <w:tc>
          <w:tcPr>
            <w:tcW w:w="1134" w:type="dxa"/>
            <w:vAlign w:val="center"/>
          </w:tcPr>
          <w:p w:rsidR="00AD3224" w:rsidRDefault="00AD3224" w:rsidP="009359DC">
            <w:pPr>
              <w:widowControl w:val="0"/>
              <w:tabs>
                <w:tab w:val="left" w:pos="0"/>
              </w:tabs>
              <w:ind w:right="132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5954" w:type="dxa"/>
            <w:vAlign w:val="center"/>
          </w:tcPr>
          <w:p w:rsidR="00AD3224" w:rsidRDefault="00AD3224" w:rsidP="009359DC">
            <w:pPr>
              <w:widowControl w:val="0"/>
              <w:tabs>
                <w:tab w:val="left" w:pos="0"/>
              </w:tabs>
              <w:ind w:right="130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 xml:space="preserve">Privačios lėšos </w:t>
            </w:r>
          </w:p>
        </w:tc>
      </w:tr>
      <w:tr w:rsidR="00AD3224" w:rsidTr="00E82F33">
        <w:trPr>
          <w:trHeight w:val="384"/>
          <w:tblHeader/>
        </w:trPr>
        <w:tc>
          <w:tcPr>
            <w:tcW w:w="14454" w:type="dxa"/>
            <w:gridSpan w:val="7"/>
          </w:tcPr>
          <w:p w:rsidR="00AD3224" w:rsidRDefault="00AD3224" w:rsidP="009359DC">
            <w:pPr>
              <w:widowControl w:val="0"/>
              <w:tabs>
                <w:tab w:val="left" w:pos="0"/>
              </w:tabs>
              <w:contextualSpacing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AD3224" w:rsidTr="00E82F33">
        <w:trPr>
          <w:trHeight w:val="560"/>
          <w:tblHeader/>
        </w:trPr>
        <w:tc>
          <w:tcPr>
            <w:tcW w:w="1693" w:type="dxa"/>
            <w:vAlign w:val="center"/>
          </w:tcPr>
          <w:p w:rsidR="00AD3224" w:rsidRDefault="00AE3308" w:rsidP="009359DC">
            <w:pPr>
              <w:widowControl w:val="0"/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7 229 882</w:t>
            </w:r>
          </w:p>
        </w:tc>
        <w:tc>
          <w:tcPr>
            <w:tcW w:w="1421" w:type="dxa"/>
            <w:vAlign w:val="center"/>
          </w:tcPr>
          <w:p w:rsidR="00AD3224" w:rsidRDefault="00BB11D8" w:rsidP="009359DC">
            <w:pPr>
              <w:widowControl w:val="0"/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1 186 809</w:t>
            </w:r>
          </w:p>
        </w:tc>
        <w:tc>
          <w:tcPr>
            <w:tcW w:w="1276" w:type="dxa"/>
            <w:vAlign w:val="center"/>
          </w:tcPr>
          <w:p w:rsidR="00AD3224" w:rsidRDefault="00AD3224" w:rsidP="009359DC">
            <w:pPr>
              <w:tabs>
                <w:tab w:val="left" w:pos="0"/>
              </w:tabs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vAlign w:val="center"/>
          </w:tcPr>
          <w:p w:rsidR="00AD3224" w:rsidRDefault="00AD3224" w:rsidP="009359DC">
            <w:pPr>
              <w:tabs>
                <w:tab w:val="left" w:pos="0"/>
              </w:tabs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vAlign w:val="center"/>
          </w:tcPr>
          <w:p w:rsidR="00AD3224" w:rsidRDefault="00AD3224" w:rsidP="009359DC">
            <w:pPr>
              <w:widowControl w:val="0"/>
              <w:tabs>
                <w:tab w:val="left" w:pos="0"/>
              </w:tabs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vAlign w:val="center"/>
          </w:tcPr>
          <w:p w:rsidR="00AD3224" w:rsidRDefault="00AD3224" w:rsidP="009359DC">
            <w:pPr>
              <w:widowControl w:val="0"/>
              <w:tabs>
                <w:tab w:val="left" w:pos="0"/>
              </w:tabs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5954" w:type="dxa"/>
            <w:vAlign w:val="center"/>
          </w:tcPr>
          <w:p w:rsidR="00AD3224" w:rsidRDefault="00AD3224" w:rsidP="009359DC">
            <w:pPr>
              <w:widowControl w:val="0"/>
              <w:tabs>
                <w:tab w:val="left" w:pos="0"/>
              </w:tabs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AD3224" w:rsidTr="00E82F33">
        <w:trPr>
          <w:trHeight w:val="413"/>
          <w:tblHeader/>
        </w:trPr>
        <w:tc>
          <w:tcPr>
            <w:tcW w:w="14454" w:type="dxa"/>
            <w:gridSpan w:val="7"/>
          </w:tcPr>
          <w:p w:rsidR="00AD3224" w:rsidRDefault="00AD3224" w:rsidP="009359DC">
            <w:pPr>
              <w:widowControl w:val="0"/>
              <w:tabs>
                <w:tab w:val="left" w:pos="0"/>
              </w:tabs>
              <w:contextualSpacing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Veiklos lėšų rezervas ir jam finansuoti skiriamos nacionalinės lėšos</w:t>
            </w:r>
          </w:p>
        </w:tc>
      </w:tr>
      <w:tr w:rsidR="00AD3224" w:rsidTr="00E82F33">
        <w:trPr>
          <w:trHeight w:val="405"/>
          <w:tblHeader/>
        </w:trPr>
        <w:tc>
          <w:tcPr>
            <w:tcW w:w="1693" w:type="dxa"/>
            <w:vAlign w:val="center"/>
          </w:tcPr>
          <w:p w:rsidR="00AD3224" w:rsidRPr="00BB11D8" w:rsidRDefault="00BB11D8" w:rsidP="009359DC">
            <w:pPr>
              <w:widowControl w:val="0"/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BB11D8">
              <w:rPr>
                <w:bCs/>
                <w:color w:val="000000"/>
                <w:szCs w:val="24"/>
                <w:lang w:eastAsia="lt-LT"/>
              </w:rPr>
              <w:t>10 073 387</w:t>
            </w:r>
          </w:p>
        </w:tc>
        <w:tc>
          <w:tcPr>
            <w:tcW w:w="1421" w:type="dxa"/>
            <w:vAlign w:val="center"/>
          </w:tcPr>
          <w:p w:rsidR="00AD3224" w:rsidRPr="00BB11D8" w:rsidRDefault="00BB11D8" w:rsidP="009359DC">
            <w:pPr>
              <w:widowControl w:val="0"/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BB11D8">
              <w:rPr>
                <w:bCs/>
                <w:color w:val="000000"/>
                <w:szCs w:val="24"/>
                <w:lang w:eastAsia="lt-LT"/>
              </w:rPr>
              <w:t>1 582 163</w:t>
            </w:r>
          </w:p>
        </w:tc>
        <w:tc>
          <w:tcPr>
            <w:tcW w:w="1276" w:type="dxa"/>
            <w:vAlign w:val="center"/>
          </w:tcPr>
          <w:p w:rsidR="00AD3224" w:rsidRDefault="00AD3224" w:rsidP="009359DC">
            <w:pPr>
              <w:tabs>
                <w:tab w:val="left" w:pos="0"/>
              </w:tabs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vAlign w:val="center"/>
          </w:tcPr>
          <w:p w:rsidR="00AD3224" w:rsidRDefault="00AD3224" w:rsidP="009359DC">
            <w:pPr>
              <w:tabs>
                <w:tab w:val="left" w:pos="0"/>
              </w:tabs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vAlign w:val="center"/>
          </w:tcPr>
          <w:p w:rsidR="00AD3224" w:rsidRDefault="00AD3224" w:rsidP="009359DC">
            <w:pPr>
              <w:widowControl w:val="0"/>
              <w:tabs>
                <w:tab w:val="left" w:pos="0"/>
              </w:tabs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vAlign w:val="center"/>
          </w:tcPr>
          <w:p w:rsidR="00AD3224" w:rsidRDefault="00AD3224" w:rsidP="009359DC">
            <w:pPr>
              <w:widowControl w:val="0"/>
              <w:tabs>
                <w:tab w:val="left" w:pos="0"/>
              </w:tabs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5954" w:type="dxa"/>
            <w:vAlign w:val="center"/>
          </w:tcPr>
          <w:p w:rsidR="00AD3224" w:rsidRDefault="00AD3224" w:rsidP="009359DC">
            <w:pPr>
              <w:widowControl w:val="0"/>
              <w:tabs>
                <w:tab w:val="left" w:pos="0"/>
              </w:tabs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AD3224" w:rsidTr="00E82F33">
        <w:trPr>
          <w:trHeight w:val="282"/>
          <w:tblHeader/>
        </w:trPr>
        <w:tc>
          <w:tcPr>
            <w:tcW w:w="14454" w:type="dxa"/>
            <w:gridSpan w:val="7"/>
          </w:tcPr>
          <w:p w:rsidR="00AD3224" w:rsidRDefault="00AD3224" w:rsidP="009359DC">
            <w:pPr>
              <w:widowControl w:val="0"/>
              <w:tabs>
                <w:tab w:val="left" w:pos="0"/>
              </w:tabs>
              <w:contextualSpacing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Iš viso </w:t>
            </w:r>
          </w:p>
        </w:tc>
      </w:tr>
      <w:tr w:rsidR="00AD3224" w:rsidTr="00E82F33">
        <w:trPr>
          <w:trHeight w:val="415"/>
          <w:tblHeader/>
        </w:trPr>
        <w:tc>
          <w:tcPr>
            <w:tcW w:w="1693" w:type="dxa"/>
            <w:vAlign w:val="center"/>
          </w:tcPr>
          <w:p w:rsidR="00AD3224" w:rsidRDefault="00BB11D8" w:rsidP="009359DC">
            <w:pPr>
              <w:widowControl w:val="0"/>
              <w:tabs>
                <w:tab w:val="left" w:pos="0"/>
              </w:tabs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17 303 269</w:t>
            </w:r>
          </w:p>
        </w:tc>
        <w:tc>
          <w:tcPr>
            <w:tcW w:w="1421" w:type="dxa"/>
            <w:vAlign w:val="center"/>
          </w:tcPr>
          <w:p w:rsidR="00AD3224" w:rsidRDefault="00BB11D8" w:rsidP="009359DC">
            <w:pPr>
              <w:widowControl w:val="0"/>
              <w:tabs>
                <w:tab w:val="left" w:pos="0"/>
              </w:tabs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2 768 972</w:t>
            </w:r>
          </w:p>
        </w:tc>
        <w:tc>
          <w:tcPr>
            <w:tcW w:w="1276" w:type="dxa"/>
            <w:vAlign w:val="center"/>
          </w:tcPr>
          <w:p w:rsidR="00AD3224" w:rsidRDefault="00AD3224" w:rsidP="009359DC">
            <w:pPr>
              <w:widowControl w:val="0"/>
              <w:tabs>
                <w:tab w:val="left" w:pos="0"/>
              </w:tabs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vAlign w:val="center"/>
          </w:tcPr>
          <w:p w:rsidR="00AD3224" w:rsidRDefault="00AD3224" w:rsidP="009359DC">
            <w:pPr>
              <w:widowControl w:val="0"/>
              <w:tabs>
                <w:tab w:val="left" w:pos="0"/>
              </w:tabs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vAlign w:val="center"/>
          </w:tcPr>
          <w:p w:rsidR="00AD3224" w:rsidRDefault="00AD3224" w:rsidP="009359DC">
            <w:pPr>
              <w:widowControl w:val="0"/>
              <w:tabs>
                <w:tab w:val="left" w:pos="0"/>
              </w:tabs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vAlign w:val="center"/>
          </w:tcPr>
          <w:p w:rsidR="00AD3224" w:rsidRDefault="00AD3224" w:rsidP="009359DC">
            <w:pPr>
              <w:widowControl w:val="0"/>
              <w:tabs>
                <w:tab w:val="left" w:pos="0"/>
              </w:tabs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5954" w:type="dxa"/>
            <w:vAlign w:val="center"/>
          </w:tcPr>
          <w:p w:rsidR="00AD3224" w:rsidRDefault="00AD3224" w:rsidP="009359DC">
            <w:pPr>
              <w:widowControl w:val="0"/>
              <w:tabs>
                <w:tab w:val="left" w:pos="0"/>
              </w:tabs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0“</w:t>
            </w:r>
          </w:p>
        </w:tc>
      </w:tr>
    </w:tbl>
    <w:p w:rsidR="00E75BFC" w:rsidRDefault="00E75BFC"/>
    <w:sectPr w:rsidR="00E75BFC" w:rsidSect="00036C5E">
      <w:pgSz w:w="16838" w:h="11906" w:orient="landscape"/>
      <w:pgMar w:top="794" w:right="567" w:bottom="79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224"/>
    <w:rsid w:val="0002520B"/>
    <w:rsid w:val="00036C5E"/>
    <w:rsid w:val="000A0204"/>
    <w:rsid w:val="001038F5"/>
    <w:rsid w:val="001629AD"/>
    <w:rsid w:val="00330936"/>
    <w:rsid w:val="00356533"/>
    <w:rsid w:val="003601CF"/>
    <w:rsid w:val="003E0A49"/>
    <w:rsid w:val="00571991"/>
    <w:rsid w:val="007A2E22"/>
    <w:rsid w:val="007D3EC4"/>
    <w:rsid w:val="008024C7"/>
    <w:rsid w:val="008C3868"/>
    <w:rsid w:val="008C40AA"/>
    <w:rsid w:val="00A57A70"/>
    <w:rsid w:val="00A777C0"/>
    <w:rsid w:val="00AD3224"/>
    <w:rsid w:val="00AE3308"/>
    <w:rsid w:val="00BB11D8"/>
    <w:rsid w:val="00BC7F7D"/>
    <w:rsid w:val="00BE281A"/>
    <w:rsid w:val="00C06E98"/>
    <w:rsid w:val="00C07546"/>
    <w:rsid w:val="00C208E7"/>
    <w:rsid w:val="00DC7EB7"/>
    <w:rsid w:val="00DE3F66"/>
    <w:rsid w:val="00E46BD2"/>
    <w:rsid w:val="00E75BFC"/>
    <w:rsid w:val="00E82F33"/>
    <w:rsid w:val="00EB5DEA"/>
    <w:rsid w:val="00F52B88"/>
    <w:rsid w:val="00F9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348FC2-1E0D-4684-AED9-8D7FC7C2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D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653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653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1675</Words>
  <Characters>955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Aukštakalnytė</dc:creator>
  <cp:keywords/>
  <dc:description/>
  <cp:lastModifiedBy>Almina Blažienė</cp:lastModifiedBy>
  <cp:revision>2</cp:revision>
  <cp:lastPrinted>2018-03-21T12:58:00Z</cp:lastPrinted>
  <dcterms:created xsi:type="dcterms:W3CDTF">2018-03-22T13:14:00Z</dcterms:created>
  <dcterms:modified xsi:type="dcterms:W3CDTF">2018-03-22T13:14:00Z</dcterms:modified>
</cp:coreProperties>
</file>