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7F9" w:rsidRDefault="008717F9" w:rsidP="008717F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717F9">
        <w:rPr>
          <w:rFonts w:ascii="Times New Roman" w:hAnsi="Times New Roman" w:cs="Times New Roman"/>
          <w:sz w:val="24"/>
          <w:szCs w:val="24"/>
        </w:rPr>
        <w:t>2014</w:t>
      </w:r>
      <w:r w:rsidRPr="008717F9">
        <w:rPr>
          <w:rFonts w:ascii="Times New Roman" w:hAnsi="Times New Roman" w:cs="Times New Roman"/>
          <w:b/>
          <w:sz w:val="24"/>
          <w:szCs w:val="24"/>
        </w:rPr>
        <w:t>–</w:t>
      </w:r>
      <w:r w:rsidRPr="008717F9">
        <w:rPr>
          <w:rFonts w:ascii="Times New Roman" w:hAnsi="Times New Roman" w:cs="Times New Roman"/>
          <w:sz w:val="24"/>
          <w:szCs w:val="24"/>
        </w:rPr>
        <w:t xml:space="preserve">2020 metų Europos Sąjungos fondų </w:t>
      </w:r>
    </w:p>
    <w:p w:rsidR="008717F9" w:rsidRDefault="008717F9" w:rsidP="008717F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717F9">
        <w:rPr>
          <w:rFonts w:ascii="Times New Roman" w:hAnsi="Times New Roman" w:cs="Times New Roman"/>
          <w:sz w:val="24"/>
          <w:szCs w:val="24"/>
        </w:rPr>
        <w:t>investicijų veiksmų programos</w:t>
      </w:r>
      <w:r>
        <w:rPr>
          <w:rFonts w:ascii="Times New Roman" w:hAnsi="Times New Roman" w:cs="Times New Roman"/>
          <w:sz w:val="24"/>
          <w:szCs w:val="24"/>
        </w:rPr>
        <w:t xml:space="preserve"> </w:t>
      </w:r>
      <w:r w:rsidRPr="008717F9">
        <w:rPr>
          <w:rFonts w:ascii="Times New Roman" w:hAnsi="Times New Roman" w:cs="Times New Roman"/>
          <w:sz w:val="24"/>
          <w:szCs w:val="24"/>
        </w:rPr>
        <w:t xml:space="preserve">8 prioriteto </w:t>
      </w:r>
    </w:p>
    <w:p w:rsidR="008717F9" w:rsidRDefault="008717F9" w:rsidP="008717F9">
      <w:pPr>
        <w:tabs>
          <w:tab w:val="left" w:pos="552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717F9">
        <w:rPr>
          <w:rFonts w:ascii="Times New Roman" w:hAnsi="Times New Roman" w:cs="Times New Roman"/>
          <w:sz w:val="24"/>
          <w:szCs w:val="24"/>
        </w:rPr>
        <w:t xml:space="preserve">„Socialinės </w:t>
      </w:r>
      <w:proofErr w:type="spellStart"/>
      <w:r w:rsidRPr="008717F9">
        <w:rPr>
          <w:rFonts w:ascii="Times New Roman" w:hAnsi="Times New Roman" w:cs="Times New Roman"/>
          <w:sz w:val="24"/>
          <w:szCs w:val="24"/>
        </w:rPr>
        <w:t>įtraukties</w:t>
      </w:r>
      <w:proofErr w:type="spellEnd"/>
      <w:r w:rsidRPr="008717F9">
        <w:rPr>
          <w:rFonts w:ascii="Times New Roman" w:hAnsi="Times New Roman" w:cs="Times New Roman"/>
          <w:sz w:val="24"/>
          <w:szCs w:val="24"/>
        </w:rPr>
        <w:t xml:space="preserve"> didinimas ir kova su </w:t>
      </w:r>
    </w:p>
    <w:p w:rsidR="008717F9" w:rsidRDefault="008717F9" w:rsidP="008717F9">
      <w:pPr>
        <w:tabs>
          <w:tab w:val="left" w:pos="552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717F9">
        <w:rPr>
          <w:rFonts w:ascii="Times New Roman" w:hAnsi="Times New Roman" w:cs="Times New Roman"/>
          <w:sz w:val="24"/>
          <w:szCs w:val="24"/>
        </w:rPr>
        <w:t>skurdu“ 08.4.2-ESFA-K-629 priemonės</w:t>
      </w:r>
    </w:p>
    <w:p w:rsidR="008717F9" w:rsidRDefault="008717F9" w:rsidP="008717F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717F9">
        <w:rPr>
          <w:rFonts w:ascii="Times New Roman" w:hAnsi="Times New Roman" w:cs="Times New Roman"/>
          <w:sz w:val="24"/>
          <w:szCs w:val="24"/>
        </w:rPr>
        <w:t xml:space="preserve">„Bendradarbiavimo skatinimas sveikatos </w:t>
      </w:r>
    </w:p>
    <w:p w:rsidR="008717F9" w:rsidRDefault="008717F9" w:rsidP="008717F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717F9">
        <w:rPr>
          <w:rFonts w:ascii="Times New Roman" w:hAnsi="Times New Roman" w:cs="Times New Roman"/>
          <w:sz w:val="24"/>
          <w:szCs w:val="24"/>
        </w:rPr>
        <w:t xml:space="preserve">netolygumų mažinimo srityje“ projektų </w:t>
      </w:r>
    </w:p>
    <w:p w:rsidR="008717F9" w:rsidRPr="008717F9" w:rsidRDefault="008717F9" w:rsidP="008717F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717F9">
        <w:rPr>
          <w:rFonts w:ascii="Times New Roman" w:hAnsi="Times New Roman" w:cs="Times New Roman"/>
          <w:sz w:val="24"/>
          <w:szCs w:val="24"/>
        </w:rPr>
        <w:t>finansavimo sąlygų aprašo</w:t>
      </w:r>
    </w:p>
    <w:p w:rsidR="008717F9" w:rsidRPr="008717F9" w:rsidRDefault="008717F9" w:rsidP="008717F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006EC">
        <w:rPr>
          <w:rFonts w:ascii="Times New Roman" w:hAnsi="Times New Roman" w:cs="Times New Roman"/>
          <w:sz w:val="24"/>
          <w:szCs w:val="24"/>
        </w:rPr>
        <w:t>5</w:t>
      </w:r>
      <w:r w:rsidRPr="008717F9">
        <w:rPr>
          <w:rFonts w:ascii="Times New Roman" w:hAnsi="Times New Roman" w:cs="Times New Roman"/>
          <w:sz w:val="24"/>
          <w:szCs w:val="24"/>
        </w:rPr>
        <w:t xml:space="preserve"> priedas</w:t>
      </w:r>
    </w:p>
    <w:p w:rsidR="008717F9" w:rsidRPr="008717F9" w:rsidRDefault="008717F9" w:rsidP="008717F9">
      <w:pPr>
        <w:jc w:val="right"/>
        <w:rPr>
          <w:rFonts w:ascii="Times New Roman" w:hAnsi="Times New Roman" w:cs="Times New Roman"/>
          <w:sz w:val="24"/>
          <w:szCs w:val="24"/>
        </w:rPr>
      </w:pPr>
    </w:p>
    <w:p w:rsidR="008717F9" w:rsidRPr="008717F9" w:rsidRDefault="008717F9" w:rsidP="008717F9">
      <w:pPr>
        <w:rPr>
          <w:rFonts w:ascii="Times New Roman" w:hAnsi="Times New Roman" w:cs="Times New Roman"/>
          <w:b/>
          <w:sz w:val="24"/>
          <w:szCs w:val="24"/>
        </w:rPr>
      </w:pPr>
      <w:r w:rsidRPr="008717F9">
        <w:rPr>
          <w:rFonts w:ascii="Times New Roman" w:hAnsi="Times New Roman" w:cs="Times New Roman"/>
          <w:b/>
          <w:sz w:val="24"/>
          <w:szCs w:val="24"/>
        </w:rPr>
        <w:t>PARAIŠKOS ATITIKTIES PRIORITETINIAMS ATRANKOS KRITERIJAMS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4209"/>
        <w:gridCol w:w="3129"/>
      </w:tblGrid>
      <w:tr w:rsidR="008717F9" w:rsidRPr="008717F9" w:rsidTr="000D6430">
        <w:trPr>
          <w:trHeight w:val="763"/>
        </w:trPr>
        <w:tc>
          <w:tcPr>
            <w:tcW w:w="1189" w:type="pct"/>
            <w:tcBorders>
              <w:top w:val="single" w:sz="4" w:space="0" w:color="auto"/>
              <w:left w:val="single" w:sz="4" w:space="0" w:color="auto"/>
              <w:bottom w:val="single" w:sz="4" w:space="0" w:color="auto"/>
              <w:right w:val="single" w:sz="4" w:space="0" w:color="auto"/>
            </w:tcBorders>
            <w:hideMark/>
          </w:tcPr>
          <w:p w:rsidR="008717F9" w:rsidRPr="008717F9" w:rsidRDefault="008717F9" w:rsidP="008717F9">
            <w:pPr>
              <w:rPr>
                <w:rFonts w:ascii="Times New Roman" w:hAnsi="Times New Roman" w:cs="Times New Roman"/>
                <w:b/>
                <w:bCs/>
                <w:sz w:val="24"/>
                <w:szCs w:val="24"/>
              </w:rPr>
            </w:pPr>
            <w:r w:rsidRPr="008717F9">
              <w:rPr>
                <w:rFonts w:ascii="Times New Roman" w:hAnsi="Times New Roman" w:cs="Times New Roman"/>
                <w:b/>
                <w:bCs/>
                <w:sz w:val="24"/>
                <w:szCs w:val="24"/>
              </w:rPr>
              <w:t>Prioritetinis projektų atrankos kriterijus (toliau – kriterijus)</w:t>
            </w:r>
          </w:p>
        </w:tc>
        <w:tc>
          <w:tcPr>
            <w:tcW w:w="2186" w:type="pct"/>
            <w:tcBorders>
              <w:top w:val="single" w:sz="4" w:space="0" w:color="auto"/>
              <w:left w:val="single" w:sz="4" w:space="0" w:color="auto"/>
              <w:bottom w:val="single" w:sz="4" w:space="0" w:color="auto"/>
              <w:right w:val="single" w:sz="4" w:space="0" w:color="auto"/>
            </w:tcBorders>
            <w:hideMark/>
          </w:tcPr>
          <w:p w:rsidR="008717F9" w:rsidRPr="008717F9" w:rsidRDefault="008717F9" w:rsidP="008717F9">
            <w:pPr>
              <w:rPr>
                <w:rFonts w:ascii="Times New Roman" w:hAnsi="Times New Roman" w:cs="Times New Roman"/>
                <w:b/>
                <w:sz w:val="24"/>
                <w:szCs w:val="24"/>
              </w:rPr>
            </w:pPr>
            <w:r w:rsidRPr="008717F9">
              <w:rPr>
                <w:rFonts w:ascii="Times New Roman" w:hAnsi="Times New Roman" w:cs="Times New Roman"/>
                <w:b/>
                <w:sz w:val="24"/>
                <w:szCs w:val="24"/>
              </w:rPr>
              <w:t>Kriterijaus vertinimo aspektai ir paaiškinimai</w:t>
            </w:r>
          </w:p>
        </w:tc>
        <w:tc>
          <w:tcPr>
            <w:tcW w:w="1625" w:type="pct"/>
            <w:tcBorders>
              <w:top w:val="single" w:sz="4" w:space="0" w:color="auto"/>
              <w:left w:val="single" w:sz="4" w:space="0" w:color="auto"/>
              <w:bottom w:val="single" w:sz="4" w:space="0" w:color="auto"/>
              <w:right w:val="single" w:sz="4" w:space="0" w:color="auto"/>
            </w:tcBorders>
            <w:hideMark/>
          </w:tcPr>
          <w:p w:rsidR="008717F9" w:rsidRPr="008717F9" w:rsidRDefault="008717F9" w:rsidP="008717F9">
            <w:pPr>
              <w:rPr>
                <w:rFonts w:ascii="Times New Roman" w:hAnsi="Times New Roman" w:cs="Times New Roman"/>
                <w:b/>
                <w:sz w:val="24"/>
                <w:szCs w:val="24"/>
              </w:rPr>
            </w:pPr>
            <w:r w:rsidRPr="008717F9">
              <w:rPr>
                <w:rFonts w:ascii="Times New Roman" w:hAnsi="Times New Roman" w:cs="Times New Roman"/>
                <w:b/>
                <w:sz w:val="24"/>
                <w:szCs w:val="24"/>
              </w:rPr>
              <w:t>Atitikimo pagrindimas</w:t>
            </w:r>
          </w:p>
          <w:p w:rsidR="008717F9" w:rsidRPr="008717F9" w:rsidRDefault="008717F9" w:rsidP="008717F9">
            <w:pPr>
              <w:rPr>
                <w:rFonts w:ascii="Times New Roman" w:hAnsi="Times New Roman" w:cs="Times New Roman"/>
                <w:i/>
                <w:sz w:val="24"/>
                <w:szCs w:val="24"/>
              </w:rPr>
            </w:pPr>
            <w:r w:rsidRPr="008717F9">
              <w:rPr>
                <w:rFonts w:ascii="Times New Roman" w:hAnsi="Times New Roman" w:cs="Times New Roman"/>
                <w:i/>
                <w:sz w:val="24"/>
                <w:szCs w:val="24"/>
              </w:rPr>
              <w:t>Šiame stulpelyje pareiškėjas aprašo kaip atitinka kriterijų. Nurodo kokius pagrindžiančius priedus pateikia bei nurodo tikslią informacijos pateikimo vietą paraiškoje</w:t>
            </w:r>
          </w:p>
        </w:tc>
      </w:tr>
      <w:tr w:rsidR="008717F9" w:rsidRPr="008717F9" w:rsidTr="000D6430">
        <w:trPr>
          <w:trHeight w:val="897"/>
        </w:trPr>
        <w:tc>
          <w:tcPr>
            <w:tcW w:w="1189" w:type="pct"/>
            <w:tcBorders>
              <w:top w:val="single" w:sz="4" w:space="0" w:color="auto"/>
              <w:left w:val="single" w:sz="4" w:space="0" w:color="auto"/>
              <w:bottom w:val="single" w:sz="4" w:space="0" w:color="auto"/>
              <w:right w:val="single" w:sz="4" w:space="0" w:color="auto"/>
            </w:tcBorders>
            <w:hideMark/>
          </w:tcPr>
          <w:p w:rsidR="008717F9" w:rsidRPr="00430D5C" w:rsidRDefault="00430D5C" w:rsidP="00430D5C">
            <w:pPr>
              <w:pStyle w:val="Sraopastraipa"/>
              <w:numPr>
                <w:ilvl w:val="0"/>
                <w:numId w:val="1"/>
              </w:numPr>
              <w:tabs>
                <w:tab w:val="left" w:pos="313"/>
              </w:tabs>
              <w:ind w:left="0" w:firstLine="0"/>
              <w:rPr>
                <w:rFonts w:ascii="Times New Roman" w:hAnsi="Times New Roman" w:cs="Times New Roman"/>
                <w:b/>
                <w:bCs/>
                <w:sz w:val="24"/>
                <w:szCs w:val="24"/>
              </w:rPr>
            </w:pPr>
            <w:r w:rsidRPr="00430D5C">
              <w:rPr>
                <w:rFonts w:ascii="Times New Roman" w:hAnsi="Times New Roman" w:cs="Times New Roman"/>
                <w:b/>
                <w:bCs/>
                <w:sz w:val="24"/>
                <w:szCs w:val="24"/>
              </w:rPr>
              <w:t>Pareiškėjo organizacija yra veikianti apskrityje, kurioje bus vykdomas projektas</w:t>
            </w:r>
          </w:p>
        </w:tc>
        <w:tc>
          <w:tcPr>
            <w:tcW w:w="2186" w:type="pct"/>
            <w:tcBorders>
              <w:top w:val="single" w:sz="4" w:space="0" w:color="auto"/>
              <w:left w:val="single" w:sz="4" w:space="0" w:color="auto"/>
              <w:bottom w:val="single" w:sz="4" w:space="0" w:color="auto"/>
              <w:right w:val="single" w:sz="4" w:space="0" w:color="auto"/>
            </w:tcBorders>
            <w:hideMark/>
          </w:tcPr>
          <w:p w:rsidR="00066ED5" w:rsidRPr="00066ED5" w:rsidRDefault="00066ED5" w:rsidP="00066ED5">
            <w:pPr>
              <w:rPr>
                <w:rFonts w:ascii="Times New Roman" w:hAnsi="Times New Roman" w:cs="Times New Roman"/>
                <w:i/>
                <w:sz w:val="24"/>
                <w:szCs w:val="24"/>
              </w:rPr>
            </w:pPr>
            <w:r w:rsidRPr="00066ED5">
              <w:rPr>
                <w:rFonts w:ascii="Times New Roman" w:hAnsi="Times New Roman" w:cs="Times New Roman"/>
                <w:i/>
                <w:sz w:val="24"/>
                <w:szCs w:val="24"/>
              </w:rPr>
              <w:t xml:space="preserve">Vertinant paraišką, projektui suteikiamas prioritetas skiriant balą, jei pareiškėjo organizacija yra veikianti apskrityje, kurioje bus vykdomas projektas. </w:t>
            </w:r>
            <w:r w:rsidR="00702125" w:rsidRPr="00702125">
              <w:rPr>
                <w:rFonts w:ascii="Times New Roman" w:hAnsi="Times New Roman" w:cs="Times New Roman"/>
                <w:bCs/>
                <w:i/>
                <w:sz w:val="24"/>
                <w:szCs w:val="24"/>
              </w:rPr>
              <w:t>Laikoma, kad pareiškėjo organizacija veikia apskrityje, jei ji yra įregistruota toje apskrityje ne trumpiau kaip dvejus metus ir (arba) pateikia veikimą toje apskrityje pagrindžiančius dokumentus: per paskutinius dvejus metus įgyvendino (-a) ne mažiau kaip 2 projektus, ne trumpesnius kaip 12 mėnesių ir kurių kiekviename dalyvavo (-</w:t>
            </w:r>
            <w:proofErr w:type="spellStart"/>
            <w:r w:rsidR="00702125" w:rsidRPr="00702125">
              <w:rPr>
                <w:rFonts w:ascii="Times New Roman" w:hAnsi="Times New Roman" w:cs="Times New Roman"/>
                <w:bCs/>
                <w:i/>
                <w:sz w:val="24"/>
                <w:szCs w:val="24"/>
              </w:rPr>
              <w:t>auja</w:t>
            </w:r>
            <w:proofErr w:type="spellEnd"/>
            <w:r w:rsidR="00702125" w:rsidRPr="00702125">
              <w:rPr>
                <w:rFonts w:ascii="Times New Roman" w:hAnsi="Times New Roman" w:cs="Times New Roman"/>
                <w:bCs/>
                <w:i/>
                <w:sz w:val="24"/>
                <w:szCs w:val="24"/>
              </w:rPr>
              <w:t>) ne mažiau kaip 100 dalyvių. Tikrinamas pareiškėjo organizacijos buveinės adresas paraiškos pateikimo dienai ir (arba) veikimą apskrityje pagrindžiantys dokumentai: įgyvendintų (įgyvendinamų) projektų pavadinimai, įgyvendinimo laikotarpis mėnesio tikslumu, dalyvių skaičius, trumpas aprašymas ir kita svarbi informacija. Dokumentai privalo būti pasirašyti pareiškėjo vadovo ar įgalioto asmens ir patvirtinti antspaudu.</w:t>
            </w:r>
          </w:p>
          <w:p w:rsidR="00066ED5" w:rsidRPr="00066ED5" w:rsidRDefault="00066ED5" w:rsidP="00066ED5">
            <w:pPr>
              <w:rPr>
                <w:rFonts w:ascii="Times New Roman" w:hAnsi="Times New Roman" w:cs="Times New Roman"/>
                <w:i/>
                <w:sz w:val="24"/>
                <w:szCs w:val="24"/>
              </w:rPr>
            </w:pPr>
            <w:r w:rsidRPr="00066ED5">
              <w:rPr>
                <w:rFonts w:ascii="Times New Roman" w:hAnsi="Times New Roman" w:cs="Times New Roman"/>
                <w:i/>
                <w:sz w:val="24"/>
                <w:szCs w:val="24"/>
              </w:rPr>
              <w:t xml:space="preserve">Jei pareiškėjo organizacija veikia apskrityje, kurioje bus vykdoma projekto </w:t>
            </w:r>
            <w:r w:rsidRPr="00066ED5">
              <w:rPr>
                <w:rFonts w:ascii="Times New Roman" w:hAnsi="Times New Roman" w:cs="Times New Roman"/>
                <w:i/>
                <w:sz w:val="24"/>
                <w:szCs w:val="24"/>
              </w:rPr>
              <w:lastRenderedPageBreak/>
              <w:t>veikla, paraiškai skiriama 10 balų, jei ne – 0 balų.</w:t>
            </w:r>
          </w:p>
          <w:p w:rsidR="00066ED5" w:rsidRDefault="00066ED5" w:rsidP="00066ED5">
            <w:pPr>
              <w:rPr>
                <w:rFonts w:ascii="Times New Roman" w:hAnsi="Times New Roman" w:cs="Times New Roman"/>
                <w:i/>
                <w:sz w:val="24"/>
                <w:szCs w:val="24"/>
              </w:rPr>
            </w:pPr>
            <w:r w:rsidRPr="00066ED5">
              <w:rPr>
                <w:rFonts w:ascii="Times New Roman" w:hAnsi="Times New Roman" w:cs="Times New Roman"/>
                <w:i/>
                <w:sz w:val="24"/>
                <w:szCs w:val="24"/>
              </w:rPr>
              <w:t xml:space="preserve">Apskritį, kurioje bus vykdomas projektas, pareiškėjas nurodo </w:t>
            </w:r>
            <w:r w:rsidR="0048377C">
              <w:rPr>
                <w:rFonts w:ascii="Times New Roman" w:hAnsi="Times New Roman" w:cs="Times New Roman"/>
                <w:i/>
                <w:sz w:val="24"/>
                <w:szCs w:val="24"/>
              </w:rPr>
              <w:t>p</w:t>
            </w:r>
            <w:r w:rsidRPr="00066ED5">
              <w:rPr>
                <w:rFonts w:ascii="Times New Roman" w:hAnsi="Times New Roman" w:cs="Times New Roman"/>
                <w:i/>
                <w:sz w:val="24"/>
                <w:szCs w:val="24"/>
              </w:rPr>
              <w:t xml:space="preserve">araiškos 4.1 papunktyje. </w:t>
            </w:r>
          </w:p>
          <w:p w:rsidR="00066ED5" w:rsidRPr="00066ED5" w:rsidRDefault="00066ED5" w:rsidP="00066ED5">
            <w:pPr>
              <w:rPr>
                <w:rFonts w:ascii="Times New Roman" w:hAnsi="Times New Roman" w:cs="Times New Roman"/>
                <w:i/>
                <w:sz w:val="24"/>
                <w:szCs w:val="24"/>
              </w:rPr>
            </w:pPr>
            <w:r>
              <w:rPr>
                <w:rFonts w:ascii="Times New Roman" w:hAnsi="Times New Roman" w:cs="Times New Roman"/>
                <w:i/>
                <w:sz w:val="24"/>
                <w:szCs w:val="24"/>
              </w:rPr>
              <w:t>Pareiškėjo buveinės adresas tikrinamas pagal VĮ Registrų centras duomenis</w:t>
            </w:r>
            <w:r w:rsidR="00702125">
              <w:rPr>
                <w:rFonts w:ascii="Times New Roman" w:hAnsi="Times New Roman" w:cs="Times New Roman"/>
                <w:i/>
                <w:sz w:val="24"/>
                <w:szCs w:val="24"/>
              </w:rPr>
              <w:t xml:space="preserve">. </w:t>
            </w:r>
          </w:p>
          <w:p w:rsidR="008717F9" w:rsidRPr="006E218F" w:rsidRDefault="00702125" w:rsidP="00066ED5">
            <w:pPr>
              <w:rPr>
                <w:rFonts w:ascii="Times New Roman" w:hAnsi="Times New Roman" w:cs="Times New Roman"/>
                <w:b/>
                <w:i/>
                <w:sz w:val="24"/>
                <w:szCs w:val="24"/>
              </w:rPr>
            </w:pPr>
            <w:r>
              <w:rPr>
                <w:rFonts w:ascii="Times New Roman" w:hAnsi="Times New Roman" w:cs="Times New Roman"/>
                <w:i/>
                <w:sz w:val="24"/>
                <w:szCs w:val="24"/>
              </w:rPr>
              <w:t xml:space="preserve">Pareiškėjas, kuris veikimą apskrityje grindžia tai įrodančiais dokumentais, privalo </w:t>
            </w:r>
            <w:r w:rsidR="001275F9">
              <w:rPr>
                <w:rFonts w:ascii="Times New Roman" w:hAnsi="Times New Roman" w:cs="Times New Roman"/>
                <w:i/>
                <w:sz w:val="24"/>
                <w:szCs w:val="24"/>
              </w:rPr>
              <w:t>skiltyje „</w:t>
            </w:r>
            <w:r w:rsidR="006E218F" w:rsidRPr="006E218F">
              <w:rPr>
                <w:rFonts w:ascii="Times New Roman" w:hAnsi="Times New Roman" w:cs="Times New Roman"/>
                <w:i/>
                <w:sz w:val="24"/>
                <w:szCs w:val="24"/>
              </w:rPr>
              <w:t>Atitikimo pagrindimas“</w:t>
            </w:r>
            <w:r w:rsidR="006E218F">
              <w:rPr>
                <w:rFonts w:ascii="Times New Roman" w:hAnsi="Times New Roman" w:cs="Times New Roman"/>
                <w:i/>
                <w:sz w:val="24"/>
                <w:szCs w:val="24"/>
              </w:rPr>
              <w:t xml:space="preserve"> </w:t>
            </w:r>
            <w:bookmarkStart w:id="0" w:name="_GoBack"/>
            <w:bookmarkEnd w:id="0"/>
            <w:r>
              <w:rPr>
                <w:rFonts w:ascii="Times New Roman" w:hAnsi="Times New Roman" w:cs="Times New Roman"/>
                <w:i/>
                <w:sz w:val="24"/>
                <w:szCs w:val="24"/>
              </w:rPr>
              <w:t xml:space="preserve">nurodyti, </w:t>
            </w:r>
            <w:r w:rsidRPr="00702125">
              <w:rPr>
                <w:rFonts w:ascii="Times New Roman" w:hAnsi="Times New Roman" w:cs="Times New Roman"/>
                <w:i/>
                <w:sz w:val="24"/>
                <w:szCs w:val="24"/>
              </w:rPr>
              <w:t>kokius pagrindžiančius priedus pateikia</w:t>
            </w:r>
            <w:r>
              <w:rPr>
                <w:rFonts w:ascii="Times New Roman" w:hAnsi="Times New Roman" w:cs="Times New Roman"/>
                <w:i/>
                <w:sz w:val="24"/>
                <w:szCs w:val="24"/>
              </w:rPr>
              <w:t>.</w:t>
            </w:r>
            <w:r w:rsidRPr="00702125">
              <w:rPr>
                <w:rFonts w:ascii="Times New Roman" w:hAnsi="Times New Roman" w:cs="Times New Roman"/>
                <w:i/>
                <w:sz w:val="24"/>
                <w:szCs w:val="24"/>
              </w:rPr>
              <w:t xml:space="preserve"> </w:t>
            </w:r>
          </w:p>
        </w:tc>
        <w:tc>
          <w:tcPr>
            <w:tcW w:w="1625" w:type="pct"/>
            <w:tcBorders>
              <w:top w:val="single" w:sz="4" w:space="0" w:color="auto"/>
              <w:left w:val="single" w:sz="4" w:space="0" w:color="auto"/>
              <w:bottom w:val="single" w:sz="4" w:space="0" w:color="auto"/>
              <w:right w:val="single" w:sz="4" w:space="0" w:color="auto"/>
            </w:tcBorders>
          </w:tcPr>
          <w:p w:rsidR="008717F9" w:rsidRPr="008717F9" w:rsidRDefault="008717F9" w:rsidP="008717F9">
            <w:pPr>
              <w:rPr>
                <w:rFonts w:ascii="Times New Roman" w:hAnsi="Times New Roman" w:cs="Times New Roman"/>
                <w:sz w:val="24"/>
                <w:szCs w:val="24"/>
              </w:rPr>
            </w:pPr>
          </w:p>
        </w:tc>
      </w:tr>
      <w:tr w:rsidR="008717F9" w:rsidRPr="008717F9" w:rsidTr="000D6430">
        <w:trPr>
          <w:trHeight w:val="1277"/>
        </w:trPr>
        <w:tc>
          <w:tcPr>
            <w:tcW w:w="1189" w:type="pct"/>
            <w:tcBorders>
              <w:top w:val="single" w:sz="4" w:space="0" w:color="auto"/>
              <w:left w:val="single" w:sz="4" w:space="0" w:color="auto"/>
              <w:bottom w:val="single" w:sz="4" w:space="0" w:color="auto"/>
              <w:right w:val="single" w:sz="4" w:space="0" w:color="auto"/>
            </w:tcBorders>
            <w:hideMark/>
          </w:tcPr>
          <w:p w:rsidR="008717F9" w:rsidRPr="008717F9" w:rsidRDefault="008717F9" w:rsidP="008717F9">
            <w:pPr>
              <w:rPr>
                <w:rFonts w:ascii="Times New Roman" w:hAnsi="Times New Roman" w:cs="Times New Roman"/>
                <w:b/>
                <w:bCs/>
                <w:sz w:val="24"/>
                <w:szCs w:val="24"/>
              </w:rPr>
            </w:pPr>
            <w:r w:rsidRPr="008717F9">
              <w:rPr>
                <w:rFonts w:ascii="Times New Roman" w:hAnsi="Times New Roman" w:cs="Times New Roman"/>
                <w:b/>
                <w:bCs/>
                <w:sz w:val="24"/>
                <w:szCs w:val="24"/>
              </w:rPr>
              <w:t xml:space="preserve">2. </w:t>
            </w:r>
            <w:r w:rsidR="00702125" w:rsidRPr="00702125">
              <w:rPr>
                <w:rFonts w:ascii="Times New Roman" w:hAnsi="Times New Roman" w:cs="Times New Roman"/>
                <w:b/>
                <w:bCs/>
                <w:sz w:val="24"/>
                <w:szCs w:val="24"/>
              </w:rPr>
              <w:t>Partnerystė su daugiau partnerių</w:t>
            </w:r>
          </w:p>
        </w:tc>
        <w:tc>
          <w:tcPr>
            <w:tcW w:w="2186" w:type="pct"/>
            <w:tcBorders>
              <w:top w:val="single" w:sz="4" w:space="0" w:color="auto"/>
              <w:left w:val="single" w:sz="4" w:space="0" w:color="auto"/>
              <w:bottom w:val="single" w:sz="4" w:space="0" w:color="auto"/>
              <w:right w:val="single" w:sz="4" w:space="0" w:color="auto"/>
            </w:tcBorders>
            <w:hideMark/>
          </w:tcPr>
          <w:p w:rsidR="003C6AE0" w:rsidRPr="003C6AE0" w:rsidRDefault="003C6AE0" w:rsidP="003C6AE0">
            <w:pPr>
              <w:rPr>
                <w:rFonts w:ascii="Times New Roman" w:hAnsi="Times New Roman" w:cs="Times New Roman"/>
                <w:bCs/>
                <w:i/>
                <w:sz w:val="24"/>
                <w:szCs w:val="24"/>
              </w:rPr>
            </w:pPr>
            <w:r w:rsidRPr="003C6AE0">
              <w:rPr>
                <w:rFonts w:ascii="Times New Roman" w:hAnsi="Times New Roman" w:cs="Times New Roman"/>
                <w:bCs/>
                <w:i/>
                <w:sz w:val="24"/>
                <w:szCs w:val="24"/>
              </w:rPr>
              <w:t xml:space="preserve">Vertinant paraišką, projektui suteikiamas prioritetas skiriant balą, jeigu pareiškėjo organizacija projektą vykdys su daugiau partnerių, kurie įgyvendins projekte numatytą bent vieną veiklą. </w:t>
            </w:r>
          </w:p>
          <w:p w:rsidR="003C6AE0" w:rsidRPr="003C6AE0" w:rsidRDefault="003C6AE0" w:rsidP="003C6AE0">
            <w:pPr>
              <w:rPr>
                <w:rFonts w:ascii="Times New Roman" w:hAnsi="Times New Roman" w:cs="Times New Roman"/>
                <w:bCs/>
                <w:i/>
                <w:sz w:val="24"/>
                <w:szCs w:val="24"/>
              </w:rPr>
            </w:pPr>
            <w:r w:rsidRPr="003C6AE0">
              <w:rPr>
                <w:rFonts w:ascii="Times New Roman" w:hAnsi="Times New Roman" w:cs="Times New Roman"/>
                <w:bCs/>
                <w:i/>
                <w:sz w:val="24"/>
                <w:szCs w:val="24"/>
              </w:rPr>
              <w:t>Po 20 balų skiriama 20 proc. paraiškų, įtrauksiančių didžiausią partnerių skaičių</w:t>
            </w:r>
            <w:r w:rsidR="00A82CC5" w:rsidRPr="00A82CC5">
              <w:rPr>
                <w:rFonts w:ascii="Times New Roman" w:hAnsi="Times New Roman" w:cs="Times New Roman"/>
                <w:bCs/>
                <w:i/>
                <w:sz w:val="24"/>
                <w:szCs w:val="24"/>
              </w:rPr>
              <w:t xml:space="preserve">, </w:t>
            </w:r>
            <w:r w:rsidRPr="003C6AE0">
              <w:rPr>
                <w:rFonts w:ascii="Times New Roman" w:hAnsi="Times New Roman" w:cs="Times New Roman"/>
                <w:bCs/>
                <w:i/>
                <w:sz w:val="24"/>
                <w:szCs w:val="24"/>
              </w:rPr>
              <w:t>16 balų – kitoms 20 proc. paraiškų, 12 balų – dar kitoms 12 proc. paraiškų, 8 balai – dar kitoms 20 proc. paraiškų, po 4 balus – paskutinėms 20 proc. paraiškų. Jeigu pareiškėjas projekto vykdymui nepasirinks partnerio (</w:t>
            </w:r>
            <w:proofErr w:type="spellStart"/>
            <w:r w:rsidRPr="003C6AE0">
              <w:rPr>
                <w:rFonts w:ascii="Times New Roman" w:hAnsi="Times New Roman" w:cs="Times New Roman"/>
                <w:bCs/>
                <w:i/>
                <w:sz w:val="24"/>
                <w:szCs w:val="24"/>
              </w:rPr>
              <w:t>ių</w:t>
            </w:r>
            <w:proofErr w:type="spellEnd"/>
            <w:r w:rsidRPr="003C6AE0">
              <w:rPr>
                <w:rFonts w:ascii="Times New Roman" w:hAnsi="Times New Roman" w:cs="Times New Roman"/>
                <w:bCs/>
                <w:i/>
                <w:sz w:val="24"/>
                <w:szCs w:val="24"/>
              </w:rPr>
              <w:t>), kuris (-</w:t>
            </w:r>
            <w:proofErr w:type="spellStart"/>
            <w:r w:rsidRPr="003C6AE0">
              <w:rPr>
                <w:rFonts w:ascii="Times New Roman" w:hAnsi="Times New Roman" w:cs="Times New Roman"/>
                <w:bCs/>
                <w:i/>
                <w:sz w:val="24"/>
                <w:szCs w:val="24"/>
              </w:rPr>
              <w:t>ie</w:t>
            </w:r>
            <w:proofErr w:type="spellEnd"/>
            <w:r w:rsidRPr="003C6AE0">
              <w:rPr>
                <w:rFonts w:ascii="Times New Roman" w:hAnsi="Times New Roman" w:cs="Times New Roman"/>
                <w:bCs/>
                <w:i/>
                <w:sz w:val="24"/>
                <w:szCs w:val="24"/>
              </w:rPr>
              <w:t xml:space="preserve">) įgyvendins projekte numatytą bent vieną veiklą, paraiškai bus skiriama 0 balų. </w:t>
            </w:r>
          </w:p>
          <w:p w:rsidR="0048377C" w:rsidRPr="0048377C" w:rsidRDefault="0048377C" w:rsidP="0048377C">
            <w:pPr>
              <w:rPr>
                <w:rFonts w:ascii="Times New Roman" w:hAnsi="Times New Roman" w:cs="Times New Roman"/>
                <w:bCs/>
                <w:i/>
                <w:sz w:val="24"/>
                <w:szCs w:val="24"/>
              </w:rPr>
            </w:pPr>
            <w:r>
              <w:rPr>
                <w:rFonts w:ascii="Times New Roman" w:hAnsi="Times New Roman" w:cs="Times New Roman"/>
                <w:bCs/>
                <w:i/>
                <w:sz w:val="24"/>
                <w:szCs w:val="24"/>
              </w:rPr>
              <w:t xml:space="preserve">Informaciją apie partnerius </w:t>
            </w:r>
            <w:r w:rsidRPr="0048377C">
              <w:rPr>
                <w:rFonts w:ascii="Times New Roman" w:hAnsi="Times New Roman" w:cs="Times New Roman"/>
                <w:bCs/>
                <w:i/>
                <w:sz w:val="24"/>
                <w:szCs w:val="24"/>
              </w:rPr>
              <w:t xml:space="preserve">pareiškėjas nurodo </w:t>
            </w:r>
            <w:r>
              <w:rPr>
                <w:rFonts w:ascii="Times New Roman" w:hAnsi="Times New Roman" w:cs="Times New Roman"/>
                <w:bCs/>
                <w:i/>
                <w:sz w:val="24"/>
                <w:szCs w:val="24"/>
              </w:rPr>
              <w:t>p</w:t>
            </w:r>
            <w:r w:rsidRPr="0048377C">
              <w:rPr>
                <w:rFonts w:ascii="Times New Roman" w:hAnsi="Times New Roman" w:cs="Times New Roman"/>
                <w:bCs/>
                <w:i/>
                <w:sz w:val="24"/>
                <w:szCs w:val="24"/>
              </w:rPr>
              <w:t xml:space="preserve">araiškos </w:t>
            </w:r>
            <w:r>
              <w:rPr>
                <w:rFonts w:ascii="Times New Roman" w:hAnsi="Times New Roman" w:cs="Times New Roman"/>
                <w:bCs/>
                <w:i/>
                <w:sz w:val="24"/>
                <w:szCs w:val="24"/>
              </w:rPr>
              <w:t>3</w:t>
            </w:r>
            <w:r w:rsidRPr="0048377C">
              <w:rPr>
                <w:rFonts w:ascii="Times New Roman" w:hAnsi="Times New Roman" w:cs="Times New Roman"/>
                <w:bCs/>
                <w:i/>
                <w:sz w:val="24"/>
                <w:szCs w:val="24"/>
              </w:rPr>
              <w:t>.</w:t>
            </w:r>
            <w:r>
              <w:rPr>
                <w:rFonts w:ascii="Times New Roman" w:hAnsi="Times New Roman" w:cs="Times New Roman"/>
                <w:bCs/>
                <w:i/>
                <w:sz w:val="24"/>
                <w:szCs w:val="24"/>
              </w:rPr>
              <w:t>2</w:t>
            </w:r>
            <w:r w:rsidRPr="0048377C">
              <w:rPr>
                <w:rFonts w:ascii="Times New Roman" w:hAnsi="Times New Roman" w:cs="Times New Roman"/>
                <w:bCs/>
                <w:i/>
                <w:sz w:val="24"/>
                <w:szCs w:val="24"/>
              </w:rPr>
              <w:t xml:space="preserve"> papunktyje. </w:t>
            </w:r>
          </w:p>
          <w:p w:rsidR="00A82CC5" w:rsidRPr="00A82CC5" w:rsidRDefault="005B619A" w:rsidP="00A82CC5">
            <w:pPr>
              <w:rPr>
                <w:rFonts w:ascii="Times New Roman" w:hAnsi="Times New Roman" w:cs="Times New Roman"/>
                <w:bCs/>
                <w:sz w:val="24"/>
                <w:szCs w:val="24"/>
              </w:rPr>
            </w:pPr>
            <w:r w:rsidRPr="005B619A">
              <w:rPr>
                <w:rFonts w:ascii="Times New Roman" w:hAnsi="Times New Roman" w:cs="Times New Roman"/>
                <w:bCs/>
                <w:i/>
                <w:sz w:val="24"/>
                <w:szCs w:val="24"/>
              </w:rPr>
              <w:t>Kartu su paraiška pareiškėjas turi pateikti</w:t>
            </w:r>
            <w:r>
              <w:rPr>
                <w:rFonts w:ascii="Times New Roman" w:hAnsi="Times New Roman" w:cs="Times New Roman"/>
                <w:bCs/>
                <w:i/>
                <w:sz w:val="24"/>
                <w:szCs w:val="24"/>
              </w:rPr>
              <w:t xml:space="preserve"> </w:t>
            </w:r>
            <w:r w:rsidRPr="005B619A">
              <w:rPr>
                <w:rFonts w:ascii="Times New Roman" w:hAnsi="Times New Roman" w:cs="Times New Roman"/>
                <w:bCs/>
                <w:i/>
                <w:sz w:val="24"/>
                <w:szCs w:val="24"/>
              </w:rPr>
              <w:t>jungtinės veiklos sutartį (-</w:t>
            </w:r>
            <w:proofErr w:type="spellStart"/>
            <w:r w:rsidRPr="005B619A">
              <w:rPr>
                <w:rFonts w:ascii="Times New Roman" w:hAnsi="Times New Roman" w:cs="Times New Roman"/>
                <w:bCs/>
                <w:i/>
                <w:sz w:val="24"/>
                <w:szCs w:val="24"/>
              </w:rPr>
              <w:t>is</w:t>
            </w:r>
            <w:proofErr w:type="spellEnd"/>
            <w:r w:rsidRPr="005B619A">
              <w:rPr>
                <w:rFonts w:ascii="Times New Roman" w:hAnsi="Times New Roman" w:cs="Times New Roman"/>
                <w:bCs/>
                <w:i/>
                <w:sz w:val="24"/>
                <w:szCs w:val="24"/>
              </w:rPr>
              <w:t>) su partneriu (-</w:t>
            </w:r>
            <w:proofErr w:type="spellStart"/>
            <w:r w:rsidRPr="005B619A">
              <w:rPr>
                <w:rFonts w:ascii="Times New Roman" w:hAnsi="Times New Roman" w:cs="Times New Roman"/>
                <w:bCs/>
                <w:i/>
                <w:sz w:val="24"/>
                <w:szCs w:val="24"/>
              </w:rPr>
              <w:t>iais</w:t>
            </w:r>
            <w:proofErr w:type="spellEnd"/>
            <w:r w:rsidRPr="005B619A">
              <w:rPr>
                <w:rFonts w:ascii="Times New Roman" w:hAnsi="Times New Roman" w:cs="Times New Roman"/>
                <w:bCs/>
                <w:i/>
                <w:sz w:val="24"/>
                <w:szCs w:val="24"/>
              </w:rPr>
              <w:t xml:space="preserve">), kaip nustatyta Aprašo </w:t>
            </w:r>
            <w:r w:rsidR="003C6AE0">
              <w:rPr>
                <w:rFonts w:ascii="Times New Roman" w:hAnsi="Times New Roman" w:cs="Times New Roman"/>
                <w:bCs/>
                <w:i/>
                <w:sz w:val="24"/>
                <w:szCs w:val="24"/>
              </w:rPr>
              <w:t>18</w:t>
            </w:r>
            <w:r w:rsidRPr="005B619A">
              <w:rPr>
                <w:rFonts w:ascii="Times New Roman" w:hAnsi="Times New Roman" w:cs="Times New Roman"/>
                <w:bCs/>
                <w:i/>
                <w:sz w:val="24"/>
                <w:szCs w:val="24"/>
              </w:rPr>
              <w:t xml:space="preserve"> punkte</w:t>
            </w:r>
            <w:r>
              <w:rPr>
                <w:rFonts w:ascii="Times New Roman" w:hAnsi="Times New Roman" w:cs="Times New Roman"/>
                <w:bCs/>
                <w:i/>
                <w:sz w:val="24"/>
                <w:szCs w:val="24"/>
              </w:rPr>
              <w:t>.</w:t>
            </w:r>
          </w:p>
        </w:tc>
        <w:tc>
          <w:tcPr>
            <w:tcW w:w="1625" w:type="pct"/>
            <w:tcBorders>
              <w:top w:val="single" w:sz="4" w:space="0" w:color="auto"/>
              <w:left w:val="single" w:sz="4" w:space="0" w:color="auto"/>
              <w:bottom w:val="single" w:sz="4" w:space="0" w:color="auto"/>
              <w:right w:val="single" w:sz="4" w:space="0" w:color="auto"/>
            </w:tcBorders>
          </w:tcPr>
          <w:p w:rsidR="008717F9" w:rsidRPr="008717F9" w:rsidRDefault="008717F9" w:rsidP="008717F9">
            <w:pPr>
              <w:rPr>
                <w:rFonts w:ascii="Times New Roman" w:hAnsi="Times New Roman" w:cs="Times New Roman"/>
                <w:sz w:val="24"/>
                <w:szCs w:val="24"/>
              </w:rPr>
            </w:pPr>
          </w:p>
        </w:tc>
      </w:tr>
      <w:tr w:rsidR="008717F9" w:rsidRPr="008717F9" w:rsidTr="000D6430">
        <w:trPr>
          <w:trHeight w:val="1027"/>
        </w:trPr>
        <w:tc>
          <w:tcPr>
            <w:tcW w:w="1189" w:type="pct"/>
            <w:tcBorders>
              <w:top w:val="single" w:sz="4" w:space="0" w:color="auto"/>
              <w:left w:val="single" w:sz="4" w:space="0" w:color="auto"/>
              <w:bottom w:val="single" w:sz="4" w:space="0" w:color="auto"/>
              <w:right w:val="single" w:sz="4" w:space="0" w:color="auto"/>
            </w:tcBorders>
            <w:hideMark/>
          </w:tcPr>
          <w:p w:rsidR="005B619A" w:rsidRPr="005B619A" w:rsidRDefault="008717F9" w:rsidP="005B619A">
            <w:pPr>
              <w:rPr>
                <w:rFonts w:ascii="Times New Roman" w:hAnsi="Times New Roman" w:cs="Times New Roman"/>
                <w:b/>
                <w:bCs/>
                <w:sz w:val="24"/>
                <w:szCs w:val="24"/>
              </w:rPr>
            </w:pPr>
            <w:r w:rsidRPr="008717F9">
              <w:rPr>
                <w:rFonts w:ascii="Times New Roman" w:hAnsi="Times New Roman" w:cs="Times New Roman"/>
                <w:b/>
                <w:bCs/>
                <w:sz w:val="24"/>
                <w:szCs w:val="24"/>
              </w:rPr>
              <w:t xml:space="preserve">3. </w:t>
            </w:r>
            <w:r w:rsidR="005B619A" w:rsidRPr="005B619A">
              <w:rPr>
                <w:rFonts w:ascii="Times New Roman" w:hAnsi="Times New Roman" w:cs="Times New Roman"/>
                <w:b/>
                <w:bCs/>
                <w:sz w:val="24"/>
                <w:szCs w:val="24"/>
              </w:rPr>
              <w:t>Dalyvių, gyvenančių kaimo vietovėse, dalis</w:t>
            </w:r>
          </w:p>
          <w:p w:rsidR="008717F9" w:rsidRPr="008717F9" w:rsidRDefault="008717F9" w:rsidP="008717F9">
            <w:pPr>
              <w:rPr>
                <w:rFonts w:ascii="Times New Roman" w:hAnsi="Times New Roman" w:cs="Times New Roman"/>
                <w:b/>
                <w:bCs/>
                <w:sz w:val="24"/>
                <w:szCs w:val="24"/>
              </w:rPr>
            </w:pPr>
          </w:p>
        </w:tc>
        <w:tc>
          <w:tcPr>
            <w:tcW w:w="2186" w:type="pct"/>
            <w:tcBorders>
              <w:top w:val="single" w:sz="4" w:space="0" w:color="auto"/>
              <w:left w:val="single" w:sz="4" w:space="0" w:color="auto"/>
              <w:bottom w:val="single" w:sz="4" w:space="0" w:color="auto"/>
              <w:right w:val="single" w:sz="4" w:space="0" w:color="auto"/>
            </w:tcBorders>
          </w:tcPr>
          <w:p w:rsidR="005B619A" w:rsidRPr="005B619A" w:rsidRDefault="005B619A" w:rsidP="005B619A">
            <w:pPr>
              <w:rPr>
                <w:rFonts w:ascii="Times New Roman" w:hAnsi="Times New Roman" w:cs="Times New Roman"/>
                <w:bCs/>
                <w:i/>
                <w:sz w:val="24"/>
                <w:szCs w:val="24"/>
              </w:rPr>
            </w:pPr>
            <w:r w:rsidRPr="005B619A">
              <w:rPr>
                <w:rFonts w:ascii="Times New Roman" w:hAnsi="Times New Roman" w:cs="Times New Roman"/>
                <w:bCs/>
                <w:i/>
                <w:sz w:val="24"/>
                <w:szCs w:val="24"/>
              </w:rPr>
              <w:t>Vertinant paraišką, projektui suteikiamas prioritetas skiriant didesnį balą, jei pareiškėjas / partneris, ketinantis vykdyti atitinkamą veiklą (-</w:t>
            </w:r>
            <w:proofErr w:type="spellStart"/>
            <w:r w:rsidRPr="005B619A">
              <w:rPr>
                <w:rFonts w:ascii="Times New Roman" w:hAnsi="Times New Roman" w:cs="Times New Roman"/>
                <w:bCs/>
                <w:i/>
                <w:sz w:val="24"/>
                <w:szCs w:val="24"/>
              </w:rPr>
              <w:t>as</w:t>
            </w:r>
            <w:proofErr w:type="spellEnd"/>
            <w:r w:rsidRPr="005B619A">
              <w:rPr>
                <w:rFonts w:ascii="Times New Roman" w:hAnsi="Times New Roman" w:cs="Times New Roman"/>
                <w:bCs/>
                <w:i/>
                <w:sz w:val="24"/>
                <w:szCs w:val="24"/>
              </w:rPr>
              <w:t>), nurodytą (-</w:t>
            </w:r>
            <w:proofErr w:type="spellStart"/>
            <w:r w:rsidRPr="005B619A">
              <w:rPr>
                <w:rFonts w:ascii="Times New Roman" w:hAnsi="Times New Roman" w:cs="Times New Roman"/>
                <w:bCs/>
                <w:i/>
                <w:sz w:val="24"/>
                <w:szCs w:val="24"/>
              </w:rPr>
              <w:t>as</w:t>
            </w:r>
            <w:proofErr w:type="spellEnd"/>
            <w:r w:rsidRPr="005B619A">
              <w:rPr>
                <w:rFonts w:ascii="Times New Roman" w:hAnsi="Times New Roman" w:cs="Times New Roman"/>
                <w:bCs/>
                <w:i/>
                <w:sz w:val="24"/>
                <w:szCs w:val="24"/>
              </w:rPr>
              <w:t xml:space="preserve">) Aprašo </w:t>
            </w:r>
            <w:r w:rsidR="003C6AE0">
              <w:rPr>
                <w:rFonts w:ascii="Times New Roman" w:hAnsi="Times New Roman" w:cs="Times New Roman"/>
                <w:bCs/>
                <w:i/>
                <w:sz w:val="24"/>
                <w:szCs w:val="24"/>
              </w:rPr>
              <w:t>9</w:t>
            </w:r>
            <w:r w:rsidRPr="005B619A">
              <w:rPr>
                <w:rFonts w:ascii="Times New Roman" w:hAnsi="Times New Roman" w:cs="Times New Roman"/>
                <w:bCs/>
                <w:i/>
                <w:sz w:val="24"/>
                <w:szCs w:val="24"/>
              </w:rPr>
              <w:t xml:space="preserve"> punkte, šią veiklą (-</w:t>
            </w:r>
            <w:proofErr w:type="spellStart"/>
            <w:r w:rsidRPr="005B619A">
              <w:rPr>
                <w:rFonts w:ascii="Times New Roman" w:hAnsi="Times New Roman" w:cs="Times New Roman"/>
                <w:bCs/>
                <w:i/>
                <w:sz w:val="24"/>
                <w:szCs w:val="24"/>
              </w:rPr>
              <w:t>as</w:t>
            </w:r>
            <w:proofErr w:type="spellEnd"/>
            <w:r w:rsidRPr="005B619A">
              <w:rPr>
                <w:rFonts w:ascii="Times New Roman" w:hAnsi="Times New Roman" w:cs="Times New Roman"/>
                <w:bCs/>
                <w:i/>
                <w:sz w:val="24"/>
                <w:szCs w:val="24"/>
              </w:rPr>
              <w:t xml:space="preserve">) vykdys kaimo vietovėse gyvenantiems asmenims. </w:t>
            </w:r>
          </w:p>
          <w:p w:rsidR="005B619A" w:rsidRPr="005B619A" w:rsidRDefault="005B619A" w:rsidP="005B619A">
            <w:pPr>
              <w:rPr>
                <w:rFonts w:ascii="Times New Roman" w:hAnsi="Times New Roman" w:cs="Times New Roman"/>
                <w:bCs/>
                <w:i/>
                <w:sz w:val="24"/>
                <w:szCs w:val="24"/>
              </w:rPr>
            </w:pPr>
            <w:r w:rsidRPr="005B619A">
              <w:rPr>
                <w:rFonts w:ascii="Times New Roman" w:hAnsi="Times New Roman" w:cs="Times New Roman"/>
                <w:bCs/>
                <w:i/>
                <w:sz w:val="24"/>
                <w:szCs w:val="24"/>
              </w:rPr>
              <w:t xml:space="preserve">Aukštesnis balas bus skiriamas tam projektui, kuriame bus įtrauktas didesnis </w:t>
            </w:r>
            <w:r w:rsidRPr="005B619A">
              <w:rPr>
                <w:rFonts w:ascii="Times New Roman" w:hAnsi="Times New Roman" w:cs="Times New Roman"/>
                <w:bCs/>
                <w:i/>
                <w:sz w:val="24"/>
                <w:szCs w:val="24"/>
              </w:rPr>
              <w:lastRenderedPageBreak/>
              <w:t>dalyvių, gyvenančių kaimo vietovėse, skaičius.</w:t>
            </w:r>
          </w:p>
          <w:p w:rsidR="005B619A" w:rsidRPr="005B619A" w:rsidRDefault="005B619A" w:rsidP="005B619A">
            <w:pPr>
              <w:rPr>
                <w:rFonts w:ascii="Times New Roman" w:hAnsi="Times New Roman" w:cs="Times New Roman"/>
                <w:bCs/>
                <w:i/>
                <w:sz w:val="24"/>
                <w:szCs w:val="24"/>
              </w:rPr>
            </w:pPr>
            <w:r w:rsidRPr="005B619A">
              <w:rPr>
                <w:rFonts w:ascii="Times New Roman" w:hAnsi="Times New Roman" w:cs="Times New Roman"/>
                <w:bCs/>
                <w:i/>
                <w:sz w:val="24"/>
                <w:szCs w:val="24"/>
              </w:rPr>
              <w:t>Kaimo vietovė</w:t>
            </w:r>
            <w:r w:rsidRPr="005B619A">
              <w:rPr>
                <w:rFonts w:ascii="Times New Roman" w:hAnsi="Times New Roman" w:cs="Times New Roman"/>
                <w:bCs/>
                <w:i/>
                <w:iCs/>
                <w:sz w:val="24"/>
                <w:szCs w:val="24"/>
              </w:rPr>
              <w:t xml:space="preserve"> </w:t>
            </w:r>
            <w:r w:rsidRPr="005B619A">
              <w:rPr>
                <w:rFonts w:ascii="Times New Roman" w:hAnsi="Times New Roman" w:cs="Times New Roman"/>
                <w:bCs/>
                <w:i/>
                <w:sz w:val="24"/>
                <w:szCs w:val="24"/>
              </w:rPr>
              <w:t xml:space="preserve">– gyvenamoji vietovė, kurios gyventojų skaičius neviršija šešių tūkstančių (Lietuvos Respublikos žemės ūkio, maisto ūkio ir kaimo plėtros įstatymas, 2002 m. birželio 25 d. Nr. </w:t>
            </w:r>
            <w:r w:rsidRPr="005B619A">
              <w:rPr>
                <w:rFonts w:ascii="Times New Roman" w:hAnsi="Times New Roman" w:cs="Times New Roman"/>
                <w:b/>
                <w:bCs/>
                <w:i/>
                <w:sz w:val="24"/>
                <w:szCs w:val="24"/>
              </w:rPr>
              <w:t xml:space="preserve"> </w:t>
            </w:r>
            <w:r w:rsidRPr="005B619A">
              <w:rPr>
                <w:rFonts w:ascii="Times New Roman" w:hAnsi="Times New Roman" w:cs="Times New Roman"/>
                <w:bCs/>
                <w:i/>
                <w:sz w:val="24"/>
                <w:szCs w:val="24"/>
              </w:rPr>
              <w:t>IX-987).</w:t>
            </w:r>
          </w:p>
          <w:p w:rsidR="00847D43" w:rsidRDefault="00847D43" w:rsidP="005B619A">
            <w:pPr>
              <w:rPr>
                <w:rFonts w:ascii="Times New Roman" w:hAnsi="Times New Roman" w:cs="Times New Roman"/>
                <w:bCs/>
                <w:i/>
                <w:sz w:val="24"/>
                <w:szCs w:val="24"/>
              </w:rPr>
            </w:pPr>
            <w:r w:rsidRPr="00847D43">
              <w:rPr>
                <w:rFonts w:ascii="Times New Roman" w:hAnsi="Times New Roman" w:cs="Times New Roman"/>
                <w:bCs/>
                <w:i/>
                <w:sz w:val="24"/>
                <w:szCs w:val="24"/>
              </w:rPr>
              <w:t xml:space="preserve">Gyventojų skaičius gyvenamojoje vietovėje nustatomas, remiantis savivaldybės internetinėje svetainėje pateiktais duomenimis apie  deklaravusių gyvenamąją vietą toje savivaldybėje gyventojų skaičių 2018 metais. </w:t>
            </w:r>
          </w:p>
          <w:p w:rsidR="005B619A" w:rsidRPr="00C72A59" w:rsidRDefault="00847D43" w:rsidP="005B619A">
            <w:pPr>
              <w:rPr>
                <w:rFonts w:ascii="Times New Roman" w:hAnsi="Times New Roman" w:cs="Times New Roman"/>
                <w:b/>
                <w:bCs/>
                <w:i/>
                <w:sz w:val="24"/>
                <w:szCs w:val="24"/>
              </w:rPr>
            </w:pPr>
            <w:r>
              <w:rPr>
                <w:rFonts w:ascii="Times New Roman" w:hAnsi="Times New Roman" w:cs="Times New Roman"/>
                <w:bCs/>
                <w:i/>
                <w:sz w:val="24"/>
                <w:szCs w:val="24"/>
              </w:rPr>
              <w:t>Pareiškėjas</w:t>
            </w:r>
            <w:r w:rsidR="00C72A59" w:rsidRPr="00C72A59">
              <w:rPr>
                <w:rFonts w:ascii="Times New Roman" w:hAnsi="Times New Roman" w:cs="Times New Roman"/>
                <w:b/>
                <w:sz w:val="24"/>
                <w:szCs w:val="24"/>
              </w:rPr>
              <w:t xml:space="preserve"> </w:t>
            </w:r>
            <w:r w:rsidR="00C72A59" w:rsidRPr="00C72A59">
              <w:rPr>
                <w:rFonts w:ascii="Times New Roman" w:hAnsi="Times New Roman" w:cs="Times New Roman"/>
                <w:sz w:val="24"/>
                <w:szCs w:val="24"/>
              </w:rPr>
              <w:t>skiltyje „</w:t>
            </w:r>
            <w:r w:rsidR="00C72A59" w:rsidRPr="00C72A59">
              <w:rPr>
                <w:rFonts w:ascii="Times New Roman" w:hAnsi="Times New Roman" w:cs="Times New Roman"/>
                <w:bCs/>
                <w:i/>
                <w:sz w:val="24"/>
                <w:szCs w:val="24"/>
              </w:rPr>
              <w:t>Atitikimo pagrindimas“</w:t>
            </w:r>
            <w:r w:rsidR="00C72A59">
              <w:rPr>
                <w:rFonts w:ascii="Times New Roman" w:hAnsi="Times New Roman" w:cs="Times New Roman"/>
                <w:bCs/>
                <w:i/>
                <w:sz w:val="24"/>
                <w:szCs w:val="24"/>
              </w:rPr>
              <w:t xml:space="preserve"> </w:t>
            </w:r>
            <w:r>
              <w:rPr>
                <w:rFonts w:ascii="Times New Roman" w:hAnsi="Times New Roman" w:cs="Times New Roman"/>
                <w:bCs/>
                <w:i/>
                <w:sz w:val="24"/>
                <w:szCs w:val="24"/>
              </w:rPr>
              <w:t xml:space="preserve">privalo nurodyti nuorodą į savivaldybės internetinį tinklalapį, kuriame būtų duomenys apie </w:t>
            </w:r>
            <w:r w:rsidR="005B619A" w:rsidRPr="005B619A">
              <w:rPr>
                <w:rFonts w:ascii="Times New Roman" w:hAnsi="Times New Roman" w:cs="Times New Roman"/>
                <w:bCs/>
                <w:i/>
                <w:sz w:val="24"/>
                <w:szCs w:val="24"/>
              </w:rPr>
              <w:t xml:space="preserve"> </w:t>
            </w:r>
            <w:r w:rsidRPr="00847D43">
              <w:rPr>
                <w:rFonts w:ascii="Times New Roman" w:hAnsi="Times New Roman" w:cs="Times New Roman"/>
                <w:bCs/>
                <w:i/>
                <w:sz w:val="24"/>
                <w:szCs w:val="24"/>
              </w:rPr>
              <w:t xml:space="preserve">deklaravusių gyvenamąją vietą toje </w:t>
            </w:r>
            <w:r>
              <w:rPr>
                <w:rFonts w:ascii="Times New Roman" w:hAnsi="Times New Roman" w:cs="Times New Roman"/>
                <w:bCs/>
                <w:i/>
                <w:sz w:val="24"/>
                <w:szCs w:val="24"/>
              </w:rPr>
              <w:t xml:space="preserve">kaimo vietovėje, kurioje planuojama vykdyti Aprašo 9 punkte nurodytą veiklą, </w:t>
            </w:r>
            <w:r w:rsidRPr="00847D43">
              <w:rPr>
                <w:rFonts w:ascii="Times New Roman" w:hAnsi="Times New Roman" w:cs="Times New Roman"/>
                <w:bCs/>
                <w:i/>
                <w:sz w:val="24"/>
                <w:szCs w:val="24"/>
              </w:rPr>
              <w:t xml:space="preserve"> gyventojų skaičių 2018 metais</w:t>
            </w:r>
            <w:r>
              <w:rPr>
                <w:rFonts w:ascii="Times New Roman" w:hAnsi="Times New Roman" w:cs="Times New Roman"/>
                <w:bCs/>
                <w:i/>
                <w:sz w:val="24"/>
                <w:szCs w:val="24"/>
              </w:rPr>
              <w:t>.</w:t>
            </w:r>
          </w:p>
          <w:p w:rsidR="005B619A" w:rsidRPr="005B619A" w:rsidRDefault="005B619A" w:rsidP="005B619A">
            <w:pPr>
              <w:rPr>
                <w:rFonts w:ascii="Times New Roman" w:hAnsi="Times New Roman" w:cs="Times New Roman"/>
                <w:bCs/>
                <w:i/>
                <w:sz w:val="24"/>
                <w:szCs w:val="24"/>
              </w:rPr>
            </w:pPr>
            <w:r w:rsidRPr="005B619A">
              <w:rPr>
                <w:rFonts w:ascii="Times New Roman" w:hAnsi="Times New Roman" w:cs="Times New Roman"/>
                <w:bCs/>
                <w:i/>
                <w:sz w:val="24"/>
                <w:szCs w:val="24"/>
              </w:rPr>
              <w:t>Paslaugos gali būti teikiamos kaimo vietovėje arba projekto vykdytojas kaimo vietovėje gyvenantiems tikslinės grupės atstovams užtikrina atvežimo/parvežimo paslaugas. Skaičiuojama vidutinis dalyvių, gyvenančių kaimo vietovėse, skaičius. Apskaičiuojama pagal formulę X</w:t>
            </w:r>
            <w:r w:rsidRPr="005B619A">
              <w:rPr>
                <w:rFonts w:ascii="Times New Roman" w:hAnsi="Times New Roman" w:cs="Times New Roman"/>
                <w:bCs/>
                <w:i/>
                <w:sz w:val="24"/>
                <w:szCs w:val="24"/>
                <w:lang w:val="en-US"/>
              </w:rPr>
              <w:t>=(</w:t>
            </w:r>
            <w:r w:rsidRPr="005B619A">
              <w:rPr>
                <w:rFonts w:ascii="Times New Roman" w:hAnsi="Times New Roman" w:cs="Times New Roman"/>
                <w:bCs/>
                <w:i/>
                <w:sz w:val="24"/>
                <w:szCs w:val="24"/>
              </w:rPr>
              <w:t>D/T)x100</w:t>
            </w:r>
            <w:r w:rsidRPr="005B619A">
              <w:rPr>
                <w:rFonts w:ascii="Times New Roman" w:hAnsi="Times New Roman" w:cs="Times New Roman"/>
                <w:bCs/>
                <w:i/>
                <w:sz w:val="24"/>
                <w:szCs w:val="24"/>
                <w:lang w:val="en-US"/>
              </w:rPr>
              <w:t>%</w:t>
            </w:r>
            <w:r w:rsidRPr="005B619A">
              <w:rPr>
                <w:rFonts w:ascii="Times New Roman" w:hAnsi="Times New Roman" w:cs="Times New Roman"/>
                <w:bCs/>
                <w:i/>
                <w:sz w:val="24"/>
                <w:szCs w:val="24"/>
              </w:rPr>
              <w:t>; čia D – dalyviai, gyvenantys kaimo vietovėje , T – bendras dalyvių skaičius projekte.</w:t>
            </w:r>
          </w:p>
          <w:p w:rsidR="005D5CF8" w:rsidRDefault="00847D43" w:rsidP="00847D43">
            <w:pPr>
              <w:rPr>
                <w:rFonts w:ascii="Times New Roman" w:hAnsi="Times New Roman" w:cs="Times New Roman"/>
                <w:bCs/>
                <w:i/>
                <w:sz w:val="24"/>
                <w:szCs w:val="24"/>
              </w:rPr>
            </w:pPr>
            <w:r w:rsidRPr="00847D43">
              <w:rPr>
                <w:rFonts w:ascii="Times New Roman" w:hAnsi="Times New Roman" w:cs="Times New Roman"/>
                <w:bCs/>
                <w:i/>
                <w:sz w:val="24"/>
                <w:szCs w:val="24"/>
              </w:rPr>
              <w:t>Jei dalyvių, gyvenančių kaimo vietovėse, skaičius sudaro 50 procentų, skiriama 30 balų, jei – nuo 40 iki 49 procentų skiriami 20 balų, jei – nuo 30 iki 39 procentų skiriami 10 balų, jei – nuo 20 iki 29 procentų skiriami 5 balai, jei – mažiau nei 20 procentų skiriama 0 balų.</w:t>
            </w:r>
          </w:p>
          <w:p w:rsidR="005D5CF8" w:rsidRPr="005D5CF8" w:rsidRDefault="005D5CF8" w:rsidP="005D5CF8">
            <w:pPr>
              <w:rPr>
                <w:rFonts w:ascii="Times New Roman" w:hAnsi="Times New Roman" w:cs="Times New Roman"/>
                <w:bCs/>
                <w:i/>
                <w:sz w:val="24"/>
                <w:szCs w:val="24"/>
              </w:rPr>
            </w:pPr>
            <w:r w:rsidRPr="005D5CF8">
              <w:rPr>
                <w:rFonts w:ascii="Times New Roman" w:hAnsi="Times New Roman" w:cs="Times New Roman"/>
                <w:bCs/>
                <w:i/>
                <w:sz w:val="24"/>
                <w:szCs w:val="24"/>
              </w:rPr>
              <w:t xml:space="preserve">Apvalinimas atliekamas taip: sveikąjį skaičių paliekame tokį patį, jeigu pirmas po kablelio esantis skaičius yra nuo 0 iki 4; sveikąjį skaičių padidiname vienetu, </w:t>
            </w:r>
            <w:r w:rsidRPr="005D5CF8">
              <w:rPr>
                <w:rFonts w:ascii="Times New Roman" w:hAnsi="Times New Roman" w:cs="Times New Roman"/>
                <w:bCs/>
                <w:i/>
                <w:sz w:val="24"/>
                <w:szCs w:val="24"/>
              </w:rPr>
              <w:lastRenderedPageBreak/>
              <w:t>jeigu pirmas po kablelio esantis skaičius yra nuo 5 iki 9.</w:t>
            </w:r>
          </w:p>
          <w:p w:rsidR="008717F9" w:rsidRPr="008717F9" w:rsidRDefault="005B619A" w:rsidP="008717F9">
            <w:pPr>
              <w:rPr>
                <w:rFonts w:ascii="Times New Roman" w:hAnsi="Times New Roman" w:cs="Times New Roman"/>
                <w:i/>
                <w:sz w:val="24"/>
                <w:szCs w:val="24"/>
              </w:rPr>
            </w:pPr>
            <w:r>
              <w:rPr>
                <w:rFonts w:ascii="Times New Roman" w:hAnsi="Times New Roman" w:cs="Times New Roman"/>
                <w:i/>
                <w:sz w:val="24"/>
                <w:szCs w:val="24"/>
              </w:rPr>
              <w:t xml:space="preserve">Dalyvių skaičių </w:t>
            </w:r>
            <w:r w:rsidR="009531DF">
              <w:rPr>
                <w:rFonts w:ascii="Times New Roman" w:hAnsi="Times New Roman" w:cs="Times New Roman"/>
                <w:i/>
                <w:sz w:val="24"/>
                <w:szCs w:val="24"/>
              </w:rPr>
              <w:t xml:space="preserve">ir jų pasiskirstymą kaimo vietovėse </w:t>
            </w:r>
            <w:r w:rsidRPr="005B619A">
              <w:rPr>
                <w:rFonts w:ascii="Times New Roman" w:hAnsi="Times New Roman" w:cs="Times New Roman"/>
                <w:i/>
                <w:sz w:val="24"/>
                <w:szCs w:val="24"/>
              </w:rPr>
              <w:t xml:space="preserve">pareiškėjas nurodo </w:t>
            </w:r>
            <w:r w:rsidR="009531DF">
              <w:rPr>
                <w:rFonts w:ascii="Times New Roman" w:hAnsi="Times New Roman" w:cs="Times New Roman"/>
                <w:i/>
                <w:sz w:val="24"/>
                <w:szCs w:val="24"/>
              </w:rPr>
              <w:t>p</w:t>
            </w:r>
            <w:r w:rsidRPr="005B619A">
              <w:rPr>
                <w:rFonts w:ascii="Times New Roman" w:hAnsi="Times New Roman" w:cs="Times New Roman"/>
                <w:i/>
                <w:sz w:val="24"/>
                <w:szCs w:val="24"/>
              </w:rPr>
              <w:t xml:space="preserve">araiškos </w:t>
            </w:r>
            <w:r w:rsidR="009531DF">
              <w:rPr>
                <w:rFonts w:ascii="Times New Roman" w:hAnsi="Times New Roman" w:cs="Times New Roman"/>
                <w:i/>
                <w:sz w:val="24"/>
                <w:szCs w:val="24"/>
              </w:rPr>
              <w:t>6</w:t>
            </w:r>
            <w:r w:rsidRPr="005B619A">
              <w:rPr>
                <w:rFonts w:ascii="Times New Roman" w:hAnsi="Times New Roman" w:cs="Times New Roman"/>
                <w:i/>
                <w:sz w:val="24"/>
                <w:szCs w:val="24"/>
              </w:rPr>
              <w:t xml:space="preserve"> punk</w:t>
            </w:r>
            <w:r w:rsidR="009531DF">
              <w:rPr>
                <w:rFonts w:ascii="Times New Roman" w:hAnsi="Times New Roman" w:cs="Times New Roman"/>
                <w:i/>
                <w:sz w:val="24"/>
                <w:szCs w:val="24"/>
              </w:rPr>
              <w:t>t</w:t>
            </w:r>
            <w:r w:rsidRPr="005B619A">
              <w:rPr>
                <w:rFonts w:ascii="Times New Roman" w:hAnsi="Times New Roman" w:cs="Times New Roman"/>
                <w:i/>
                <w:sz w:val="24"/>
                <w:szCs w:val="24"/>
              </w:rPr>
              <w:t xml:space="preserve">e. </w:t>
            </w:r>
          </w:p>
        </w:tc>
        <w:tc>
          <w:tcPr>
            <w:tcW w:w="1625" w:type="pct"/>
            <w:tcBorders>
              <w:top w:val="single" w:sz="4" w:space="0" w:color="auto"/>
              <w:left w:val="single" w:sz="4" w:space="0" w:color="auto"/>
              <w:bottom w:val="single" w:sz="4" w:space="0" w:color="auto"/>
              <w:right w:val="single" w:sz="4" w:space="0" w:color="auto"/>
            </w:tcBorders>
          </w:tcPr>
          <w:p w:rsidR="008717F9" w:rsidRPr="008717F9" w:rsidRDefault="008717F9" w:rsidP="008717F9">
            <w:pPr>
              <w:rPr>
                <w:rFonts w:ascii="Times New Roman" w:hAnsi="Times New Roman" w:cs="Times New Roman"/>
                <w:sz w:val="24"/>
                <w:szCs w:val="24"/>
              </w:rPr>
            </w:pPr>
          </w:p>
        </w:tc>
      </w:tr>
      <w:tr w:rsidR="008717F9" w:rsidRPr="008717F9" w:rsidTr="00430D5C">
        <w:trPr>
          <w:trHeight w:val="969"/>
        </w:trPr>
        <w:tc>
          <w:tcPr>
            <w:tcW w:w="1189" w:type="pct"/>
            <w:tcBorders>
              <w:top w:val="single" w:sz="4" w:space="0" w:color="auto"/>
              <w:left w:val="single" w:sz="4" w:space="0" w:color="auto"/>
              <w:bottom w:val="single" w:sz="4" w:space="0" w:color="auto"/>
              <w:right w:val="single" w:sz="4" w:space="0" w:color="auto"/>
            </w:tcBorders>
            <w:hideMark/>
          </w:tcPr>
          <w:p w:rsidR="008717F9" w:rsidRPr="008717F9" w:rsidRDefault="00106B6D" w:rsidP="008717F9">
            <w:pPr>
              <w:rPr>
                <w:rFonts w:ascii="Times New Roman" w:hAnsi="Times New Roman" w:cs="Times New Roman"/>
                <w:b/>
                <w:bCs/>
                <w:sz w:val="24"/>
                <w:szCs w:val="24"/>
              </w:rPr>
            </w:pPr>
            <w:r>
              <w:rPr>
                <w:rFonts w:ascii="Times New Roman" w:hAnsi="Times New Roman" w:cs="Times New Roman"/>
                <w:b/>
                <w:bCs/>
                <w:sz w:val="24"/>
                <w:szCs w:val="24"/>
              </w:rPr>
              <w:lastRenderedPageBreak/>
              <w:t>4</w:t>
            </w:r>
            <w:r w:rsidR="008717F9" w:rsidRPr="008717F9">
              <w:rPr>
                <w:rFonts w:ascii="Times New Roman" w:hAnsi="Times New Roman" w:cs="Times New Roman"/>
                <w:b/>
                <w:bCs/>
                <w:sz w:val="24"/>
                <w:szCs w:val="24"/>
              </w:rPr>
              <w:t xml:space="preserve">. </w:t>
            </w:r>
            <w:r w:rsidRPr="00106B6D">
              <w:rPr>
                <w:rFonts w:ascii="Times New Roman" w:hAnsi="Times New Roman" w:cs="Times New Roman"/>
                <w:b/>
                <w:bCs/>
                <w:sz w:val="24"/>
                <w:szCs w:val="24"/>
              </w:rPr>
              <w:t>Projekte dalyvauja daugiau dalyvių</w:t>
            </w:r>
          </w:p>
        </w:tc>
        <w:tc>
          <w:tcPr>
            <w:tcW w:w="2186" w:type="pct"/>
            <w:tcBorders>
              <w:top w:val="single" w:sz="4" w:space="0" w:color="auto"/>
              <w:left w:val="single" w:sz="4" w:space="0" w:color="auto"/>
              <w:bottom w:val="single" w:sz="4" w:space="0" w:color="auto"/>
              <w:right w:val="single" w:sz="4" w:space="0" w:color="auto"/>
            </w:tcBorders>
          </w:tcPr>
          <w:p w:rsidR="00106B6D" w:rsidRPr="00106B6D" w:rsidRDefault="00106B6D" w:rsidP="00106B6D">
            <w:pPr>
              <w:rPr>
                <w:rFonts w:ascii="Times New Roman" w:hAnsi="Times New Roman" w:cs="Times New Roman"/>
                <w:bCs/>
                <w:i/>
                <w:sz w:val="24"/>
                <w:szCs w:val="24"/>
              </w:rPr>
            </w:pPr>
            <w:r w:rsidRPr="00106B6D">
              <w:rPr>
                <w:rFonts w:ascii="Times New Roman" w:hAnsi="Times New Roman" w:cs="Times New Roman"/>
                <w:bCs/>
                <w:i/>
                <w:sz w:val="24"/>
                <w:szCs w:val="24"/>
              </w:rPr>
              <w:t xml:space="preserve">Vertinant paraišką, projektui suteikiamas prioritetas skiriant balą, jeigu pareiškėjas įsipareigoja pritraukti didesnį tikslinės grupės asmenų skaičių nei kitų pareiškėjų projektai. </w:t>
            </w:r>
          </w:p>
          <w:p w:rsidR="00106B6D" w:rsidRPr="00106B6D" w:rsidRDefault="00106B6D" w:rsidP="00106B6D">
            <w:pPr>
              <w:rPr>
                <w:rFonts w:ascii="Times New Roman" w:hAnsi="Times New Roman" w:cs="Times New Roman"/>
                <w:bCs/>
                <w:i/>
                <w:sz w:val="24"/>
                <w:szCs w:val="24"/>
              </w:rPr>
            </w:pPr>
            <w:r w:rsidRPr="00106B6D">
              <w:rPr>
                <w:rFonts w:ascii="Times New Roman" w:hAnsi="Times New Roman" w:cs="Times New Roman"/>
                <w:bCs/>
                <w:i/>
                <w:sz w:val="24"/>
                <w:szCs w:val="24"/>
              </w:rPr>
              <w:t xml:space="preserve">Projektai </w:t>
            </w:r>
            <w:proofErr w:type="spellStart"/>
            <w:r w:rsidRPr="00106B6D">
              <w:rPr>
                <w:rFonts w:ascii="Times New Roman" w:hAnsi="Times New Roman" w:cs="Times New Roman"/>
                <w:bCs/>
                <w:i/>
                <w:sz w:val="24"/>
                <w:szCs w:val="24"/>
              </w:rPr>
              <w:t>suranguojami</w:t>
            </w:r>
            <w:proofErr w:type="spellEnd"/>
            <w:r w:rsidRPr="00106B6D">
              <w:rPr>
                <w:rFonts w:ascii="Times New Roman" w:hAnsi="Times New Roman" w:cs="Times New Roman"/>
                <w:bCs/>
                <w:i/>
                <w:sz w:val="24"/>
                <w:szCs w:val="24"/>
              </w:rPr>
              <w:t xml:space="preserve"> nuo daugiausiai į projektą ketinamų įtraukti tikslinės grupės asmenų skaičiaus iki mažiausiai ketinamų įtraukti asmenų skaičiaus. </w:t>
            </w:r>
          </w:p>
          <w:p w:rsidR="008717F9" w:rsidRDefault="00106B6D" w:rsidP="00106B6D">
            <w:pPr>
              <w:rPr>
                <w:rFonts w:ascii="Times New Roman" w:hAnsi="Times New Roman" w:cs="Times New Roman"/>
                <w:bCs/>
                <w:i/>
                <w:sz w:val="24"/>
                <w:szCs w:val="24"/>
              </w:rPr>
            </w:pPr>
            <w:r w:rsidRPr="00106B6D">
              <w:rPr>
                <w:rFonts w:ascii="Times New Roman" w:hAnsi="Times New Roman" w:cs="Times New Roman"/>
                <w:bCs/>
                <w:i/>
                <w:sz w:val="24"/>
                <w:szCs w:val="24"/>
              </w:rPr>
              <w:t>Po 10 balų skiriama 20 proc. paraiškų, įtrauksiančių didžiausią tikslinės grupės asmenų skaičių, 8 balus – kitoms 20 proc. paraiškų, 6 balus – dar kitoms 20 proc. paraiškų, 4 balus – dar kitoms 20 proc. paraiškų, po 2 balus – paskutinėms 20 proc. paraiškų. Jeigu pirmosios paraiškos, pagal kurias ketinamų įtraukti tikslinės grupės asmenų skaičius yra vienodas, sudaro daugiau nei 20 proc. paraiškų, visoms joms skiriama po 10 balų. Tuomet po 8 balus skiriama pirmosioms 20 proc. likusių paraiškų, 6 balus – kitoms 20 proc. paraiškų ir t. t.</w:t>
            </w:r>
            <w:r w:rsidRPr="00106B6D">
              <w:rPr>
                <w:rFonts w:ascii="Times New Roman" w:hAnsi="Times New Roman" w:cs="Times New Roman"/>
                <w:bCs/>
                <w:sz w:val="24"/>
                <w:szCs w:val="24"/>
              </w:rPr>
              <w:t xml:space="preserve"> </w:t>
            </w:r>
            <w:r w:rsidRPr="00106B6D">
              <w:rPr>
                <w:rFonts w:ascii="Times New Roman" w:hAnsi="Times New Roman" w:cs="Times New Roman"/>
                <w:bCs/>
                <w:i/>
                <w:sz w:val="24"/>
                <w:szCs w:val="24"/>
              </w:rPr>
              <w:t>Atitinkamai ta pati loginė seka taikoma, jeigu susidaro daugiau nei 20 proc. 8 balais vertinamų paraiškų, surinkusių vienodą balų skaičių. Tuomet visoms joms skiriama po 8 balus, o likusioms tuo pačiu principu skiriama mažiau balų.</w:t>
            </w:r>
          </w:p>
          <w:p w:rsidR="005D5CF8" w:rsidRPr="005D5CF8" w:rsidRDefault="005D5CF8" w:rsidP="005D5CF8">
            <w:pPr>
              <w:rPr>
                <w:rFonts w:ascii="Times New Roman" w:hAnsi="Times New Roman" w:cs="Times New Roman"/>
                <w:bCs/>
                <w:i/>
                <w:sz w:val="24"/>
                <w:szCs w:val="24"/>
              </w:rPr>
            </w:pPr>
            <w:r w:rsidRPr="005D5CF8">
              <w:rPr>
                <w:rFonts w:ascii="Times New Roman" w:hAnsi="Times New Roman" w:cs="Times New Roman"/>
                <w:bCs/>
                <w:i/>
                <w:sz w:val="24"/>
                <w:szCs w:val="24"/>
              </w:rPr>
              <w:t>Apvalinimas atliekamas taip: sveikąjį skaičių paliekame tokį patį, jeigu pirmas po kablelio esantis skaičius yra nuo 0 iki 4; sveikąjį skaičių padidiname vienetu, jeigu pirmas po kablelio esantis skaičius yra nuo 5 iki 9.</w:t>
            </w:r>
          </w:p>
          <w:p w:rsidR="008717F9" w:rsidRPr="008717F9" w:rsidRDefault="00106B6D" w:rsidP="008717F9">
            <w:pPr>
              <w:rPr>
                <w:rFonts w:ascii="Times New Roman" w:hAnsi="Times New Roman" w:cs="Times New Roman"/>
                <w:sz w:val="24"/>
                <w:szCs w:val="24"/>
              </w:rPr>
            </w:pPr>
            <w:r w:rsidRPr="00106B6D">
              <w:rPr>
                <w:rFonts w:ascii="Times New Roman" w:hAnsi="Times New Roman" w:cs="Times New Roman"/>
                <w:i/>
                <w:sz w:val="24"/>
                <w:szCs w:val="24"/>
              </w:rPr>
              <w:t>Dalyvių skaičių pareiškėjas nurodo paraiškos 6 punkte.</w:t>
            </w:r>
          </w:p>
        </w:tc>
        <w:tc>
          <w:tcPr>
            <w:tcW w:w="1625" w:type="pct"/>
            <w:tcBorders>
              <w:top w:val="single" w:sz="4" w:space="0" w:color="auto"/>
              <w:left w:val="single" w:sz="4" w:space="0" w:color="auto"/>
              <w:bottom w:val="single" w:sz="4" w:space="0" w:color="auto"/>
              <w:right w:val="single" w:sz="4" w:space="0" w:color="auto"/>
            </w:tcBorders>
          </w:tcPr>
          <w:p w:rsidR="008717F9" w:rsidRPr="008717F9" w:rsidRDefault="008717F9" w:rsidP="008717F9">
            <w:pPr>
              <w:rPr>
                <w:rFonts w:ascii="Times New Roman" w:hAnsi="Times New Roman" w:cs="Times New Roman"/>
                <w:sz w:val="24"/>
                <w:szCs w:val="24"/>
              </w:rPr>
            </w:pPr>
          </w:p>
        </w:tc>
      </w:tr>
      <w:tr w:rsidR="008717F9" w:rsidRPr="008717F9" w:rsidTr="00430D5C">
        <w:tc>
          <w:tcPr>
            <w:tcW w:w="1189" w:type="pct"/>
            <w:tcBorders>
              <w:top w:val="single" w:sz="4" w:space="0" w:color="auto"/>
              <w:left w:val="single" w:sz="4" w:space="0" w:color="auto"/>
              <w:bottom w:val="single" w:sz="4" w:space="0" w:color="auto"/>
              <w:right w:val="single" w:sz="4" w:space="0" w:color="auto"/>
            </w:tcBorders>
            <w:hideMark/>
          </w:tcPr>
          <w:p w:rsidR="00106B6D" w:rsidRPr="00106B6D" w:rsidRDefault="00106B6D" w:rsidP="00106B6D">
            <w:pPr>
              <w:rPr>
                <w:rFonts w:ascii="Times New Roman" w:hAnsi="Times New Roman" w:cs="Times New Roman"/>
                <w:b/>
                <w:bCs/>
                <w:sz w:val="24"/>
                <w:szCs w:val="24"/>
              </w:rPr>
            </w:pPr>
            <w:r>
              <w:rPr>
                <w:rFonts w:ascii="Times New Roman" w:hAnsi="Times New Roman" w:cs="Times New Roman"/>
                <w:b/>
                <w:bCs/>
                <w:sz w:val="24"/>
                <w:szCs w:val="24"/>
              </w:rPr>
              <w:lastRenderedPageBreak/>
              <w:t>5</w:t>
            </w:r>
            <w:r w:rsidR="008717F9" w:rsidRPr="008717F9">
              <w:rPr>
                <w:rFonts w:ascii="Times New Roman" w:hAnsi="Times New Roman" w:cs="Times New Roman"/>
                <w:b/>
                <w:bCs/>
                <w:sz w:val="24"/>
                <w:szCs w:val="24"/>
              </w:rPr>
              <w:t xml:space="preserve">. </w:t>
            </w:r>
            <w:r w:rsidRPr="00106B6D">
              <w:rPr>
                <w:rFonts w:ascii="Times New Roman" w:hAnsi="Times New Roman" w:cs="Times New Roman"/>
                <w:b/>
                <w:bCs/>
                <w:sz w:val="24"/>
                <w:szCs w:val="24"/>
              </w:rPr>
              <w:t>Privačios investicijos</w:t>
            </w:r>
          </w:p>
          <w:p w:rsidR="008717F9" w:rsidRPr="008717F9" w:rsidRDefault="008717F9" w:rsidP="008717F9">
            <w:pPr>
              <w:rPr>
                <w:rFonts w:ascii="Times New Roman" w:hAnsi="Times New Roman" w:cs="Times New Roman"/>
                <w:b/>
                <w:bCs/>
                <w:sz w:val="24"/>
                <w:szCs w:val="24"/>
              </w:rPr>
            </w:pPr>
          </w:p>
        </w:tc>
        <w:tc>
          <w:tcPr>
            <w:tcW w:w="2186" w:type="pct"/>
            <w:tcBorders>
              <w:top w:val="single" w:sz="4" w:space="0" w:color="auto"/>
              <w:left w:val="single" w:sz="4" w:space="0" w:color="auto"/>
              <w:bottom w:val="single" w:sz="4" w:space="0" w:color="auto"/>
              <w:right w:val="single" w:sz="4" w:space="0" w:color="auto"/>
            </w:tcBorders>
          </w:tcPr>
          <w:p w:rsidR="004C68FE" w:rsidRPr="004C68FE" w:rsidRDefault="004C68FE" w:rsidP="004C68FE">
            <w:pPr>
              <w:rPr>
                <w:rFonts w:ascii="Times New Roman" w:hAnsi="Times New Roman" w:cs="Times New Roman"/>
                <w:bCs/>
                <w:i/>
                <w:sz w:val="24"/>
                <w:szCs w:val="24"/>
              </w:rPr>
            </w:pPr>
            <w:r w:rsidRPr="004C68FE">
              <w:rPr>
                <w:rFonts w:ascii="Times New Roman" w:hAnsi="Times New Roman" w:cs="Times New Roman"/>
                <w:bCs/>
                <w:i/>
                <w:sz w:val="24"/>
                <w:szCs w:val="24"/>
              </w:rPr>
              <w:t>Vertinant paraišką, projektui suteikiamas prioritetas skiriant balą, jeigu pareiškėjas ir (arba) partneris įsipareigoja nuosavomis lėšomis finansuoti didesnę projekto tinkamų finansuoti išlaidų dalį. Didesnis balų skaičius suteikiamas projektams, kurių pareiškėjas ir (arba) partneris įsipareigoja nuosavomis lėšomis finansuoti didesnę projekto tinkamų finansuoti išlaidų dalį. Vertinamas pareiškėjo ir (arba) partnerio tinkamų finansuoti išlaidų nuosavo įnašo santykis su visa projekto tinkamų finansuoti išlaidų suma.</w:t>
            </w:r>
          </w:p>
          <w:p w:rsidR="004C68FE" w:rsidRPr="004C68FE" w:rsidRDefault="004C68FE" w:rsidP="004C68FE">
            <w:pPr>
              <w:rPr>
                <w:rFonts w:ascii="Times New Roman" w:hAnsi="Times New Roman" w:cs="Times New Roman"/>
                <w:bCs/>
                <w:i/>
                <w:sz w:val="24"/>
                <w:szCs w:val="24"/>
              </w:rPr>
            </w:pPr>
            <w:r w:rsidRPr="004C68FE">
              <w:rPr>
                <w:rFonts w:ascii="Times New Roman" w:hAnsi="Times New Roman" w:cs="Times New Roman"/>
                <w:bCs/>
                <w:i/>
                <w:sz w:val="24"/>
                <w:szCs w:val="24"/>
              </w:rPr>
              <w:t xml:space="preserve">Skaičiuojama pagal formulę X =  B/ </w:t>
            </w:r>
            <w:proofErr w:type="spellStart"/>
            <w:r w:rsidRPr="004C68FE">
              <w:rPr>
                <w:rFonts w:ascii="Times New Roman" w:hAnsi="Times New Roman" w:cs="Times New Roman"/>
                <w:bCs/>
                <w:i/>
                <w:sz w:val="24"/>
                <w:szCs w:val="24"/>
              </w:rPr>
              <w:t>I</w:t>
            </w:r>
            <w:r w:rsidRPr="004C68FE">
              <w:rPr>
                <w:rFonts w:ascii="Times New Roman" w:hAnsi="Times New Roman" w:cs="Times New Roman"/>
                <w:bCs/>
                <w:i/>
                <w:sz w:val="24"/>
                <w:szCs w:val="24"/>
                <w:vertAlign w:val="subscript"/>
              </w:rPr>
              <w:t>n</w:t>
            </w:r>
            <w:proofErr w:type="spellEnd"/>
            <w:r w:rsidRPr="004C68FE">
              <w:rPr>
                <w:rFonts w:ascii="Times New Roman" w:hAnsi="Times New Roman" w:cs="Times New Roman"/>
                <w:bCs/>
                <w:i/>
                <w:sz w:val="24"/>
                <w:szCs w:val="24"/>
              </w:rPr>
              <w:t xml:space="preserve"> ; čia B – visas biudžetas, </w:t>
            </w:r>
            <w:proofErr w:type="spellStart"/>
            <w:r w:rsidRPr="004C68FE">
              <w:rPr>
                <w:rFonts w:ascii="Times New Roman" w:hAnsi="Times New Roman" w:cs="Times New Roman"/>
                <w:bCs/>
                <w:i/>
                <w:sz w:val="24"/>
                <w:szCs w:val="24"/>
              </w:rPr>
              <w:t>I</w:t>
            </w:r>
            <w:r w:rsidRPr="004C68FE">
              <w:rPr>
                <w:rFonts w:ascii="Times New Roman" w:hAnsi="Times New Roman" w:cs="Times New Roman"/>
                <w:bCs/>
                <w:i/>
                <w:sz w:val="24"/>
                <w:szCs w:val="24"/>
                <w:vertAlign w:val="subscript"/>
              </w:rPr>
              <w:t>n</w:t>
            </w:r>
            <w:proofErr w:type="spellEnd"/>
            <w:r w:rsidRPr="004C68FE">
              <w:rPr>
                <w:rFonts w:ascii="Times New Roman" w:hAnsi="Times New Roman" w:cs="Times New Roman"/>
                <w:bCs/>
                <w:i/>
                <w:sz w:val="24"/>
                <w:szCs w:val="24"/>
              </w:rPr>
              <w:t xml:space="preserve"> – privačios investicijos. Paraiškos surikiuojamos nuo paraiškų, kuriose nuosavo įnašo santykis su visa projekto tinkamų finansuoti išlaidų suma yra didesnis iki paraiškų,  kuriose nuosavo įnašo santykis su visa projekto tinkamų finansuoti išlaidų suma yra mažesnis.</w:t>
            </w:r>
          </w:p>
          <w:p w:rsidR="004603DA" w:rsidRPr="004603DA" w:rsidRDefault="004603DA" w:rsidP="004603DA">
            <w:pPr>
              <w:rPr>
                <w:rFonts w:ascii="Times New Roman" w:hAnsi="Times New Roman" w:cs="Times New Roman"/>
                <w:bCs/>
                <w:i/>
                <w:sz w:val="24"/>
                <w:szCs w:val="24"/>
              </w:rPr>
            </w:pPr>
            <w:r w:rsidRPr="004603DA">
              <w:rPr>
                <w:rFonts w:ascii="Times New Roman" w:hAnsi="Times New Roman" w:cs="Times New Roman"/>
                <w:bCs/>
                <w:i/>
                <w:sz w:val="24"/>
                <w:szCs w:val="24"/>
              </w:rPr>
              <w:t>Paraiškos surikiuojamos nuo paraiškų, kuriose nuosavo įnašo santykis su visa projekto tinkamų finansuoti išlaidų suma yra didesnis iki paraiškų,  kuriose nuosavo įnašo santykis su visa projekto tinkamų finansuoti išlaidų suma yra mažesnis.</w:t>
            </w:r>
          </w:p>
          <w:p w:rsidR="005D5CF8" w:rsidRPr="005D5CF8" w:rsidRDefault="005D5CF8" w:rsidP="005D5CF8">
            <w:pPr>
              <w:rPr>
                <w:rFonts w:ascii="Times New Roman" w:hAnsi="Times New Roman" w:cs="Times New Roman"/>
                <w:bCs/>
                <w:i/>
                <w:sz w:val="24"/>
                <w:szCs w:val="24"/>
              </w:rPr>
            </w:pPr>
            <w:r w:rsidRPr="005D5CF8">
              <w:rPr>
                <w:rFonts w:ascii="Times New Roman" w:hAnsi="Times New Roman" w:cs="Times New Roman"/>
                <w:bCs/>
                <w:i/>
                <w:sz w:val="24"/>
                <w:szCs w:val="24"/>
              </w:rPr>
              <w:t xml:space="preserve">Po 20 balų skiriama pirmosioms 20 proc. paraiškų (jei gaunamas skaičius nėra sveikasis, apvalinama pagal aritmetines taisykles iki sveikojo skaičiaus; atitinkamai ši taisyklė taikoma ir toliau), 16 balų – kitoms 20 proc. paraiškų, 12 balų – dar kitoms 20 proc. paraiškų, 8 balus – dar kitoms 20 proc. paraiškų, po 4 balus – paskutinėms 20 proc. paraiškų. Jeigu pirmosios paraiškos, pagal kurias įsipareigojimas nuosavomis lėšomis finansuoti projekto tinkamų finansuoti išlaidų dalį yra vienodas, sudaro daugiau nei 20 proc. </w:t>
            </w:r>
            <w:r w:rsidRPr="005D5CF8">
              <w:rPr>
                <w:rFonts w:ascii="Times New Roman" w:hAnsi="Times New Roman" w:cs="Times New Roman"/>
                <w:bCs/>
                <w:i/>
                <w:sz w:val="24"/>
                <w:szCs w:val="24"/>
              </w:rPr>
              <w:lastRenderedPageBreak/>
              <w:t>paraiškų, visoms joms skiriama po 20 balų. Tuomet po 16 balų skiriama pirmosioms 20 proc. likusių paraiškų, 12 balų – kitoms 20 proc. paraiškų ir t. t. Atitinkamai ta pati loginė seka taikoma, jeigu susidaro daugiau nei 20 proc. 16 balų vertinamų paraiškų, surinkusių vienodą balų skaičių. Tuomet visoms joms skiriama po 16 balų, o likusioms tuo pačiu principu skiriama mažiau balų.</w:t>
            </w:r>
          </w:p>
          <w:p w:rsidR="004C68FE" w:rsidRDefault="004C68FE" w:rsidP="00106B6D">
            <w:pPr>
              <w:rPr>
                <w:rFonts w:ascii="Times New Roman" w:hAnsi="Times New Roman" w:cs="Times New Roman"/>
                <w:bCs/>
                <w:i/>
                <w:sz w:val="24"/>
                <w:szCs w:val="24"/>
              </w:rPr>
            </w:pPr>
            <w:r w:rsidRPr="004C68FE">
              <w:rPr>
                <w:rFonts w:ascii="Times New Roman" w:hAnsi="Times New Roman" w:cs="Times New Roman"/>
                <w:bCs/>
                <w:i/>
                <w:sz w:val="24"/>
                <w:szCs w:val="24"/>
              </w:rPr>
              <w:t>Apvalinimas atliekamas taip: sveikąjį skaičių paliekame tokį patį, jeigu pirmas po kablelio esantis skaičius yra nuo 0 iki 4; sveikąjį skaičių padidiname vienetu, jeigu pirmas po kablelio esantis skaičius yra nuo 5 iki 9.</w:t>
            </w:r>
          </w:p>
          <w:p w:rsidR="00106B6D" w:rsidRPr="00106B6D" w:rsidRDefault="004C68FE" w:rsidP="00106B6D">
            <w:pPr>
              <w:rPr>
                <w:rFonts w:ascii="Times New Roman" w:hAnsi="Times New Roman" w:cs="Times New Roman"/>
                <w:bCs/>
                <w:i/>
                <w:sz w:val="24"/>
                <w:szCs w:val="24"/>
              </w:rPr>
            </w:pPr>
            <w:r>
              <w:rPr>
                <w:rFonts w:ascii="Times New Roman" w:hAnsi="Times New Roman" w:cs="Times New Roman"/>
                <w:bCs/>
                <w:i/>
                <w:sz w:val="24"/>
                <w:szCs w:val="24"/>
              </w:rPr>
              <w:t>Tinkamų finansuoti išlaidų sumą ir n</w:t>
            </w:r>
            <w:r w:rsidR="00106B6D">
              <w:rPr>
                <w:rFonts w:ascii="Times New Roman" w:hAnsi="Times New Roman" w:cs="Times New Roman"/>
                <w:bCs/>
                <w:i/>
                <w:sz w:val="24"/>
                <w:szCs w:val="24"/>
              </w:rPr>
              <w:t>uosavo indėlio dydį</w:t>
            </w:r>
            <w:r w:rsidR="00106B6D" w:rsidRPr="00106B6D">
              <w:rPr>
                <w:rFonts w:ascii="Times New Roman" w:hAnsi="Times New Roman" w:cs="Times New Roman"/>
                <w:bCs/>
                <w:i/>
                <w:sz w:val="24"/>
                <w:szCs w:val="24"/>
              </w:rPr>
              <w:t xml:space="preserve"> pareiškėjas nurodo paraiškos </w:t>
            </w:r>
            <w:r w:rsidR="00E109C2">
              <w:rPr>
                <w:rFonts w:ascii="Times New Roman" w:hAnsi="Times New Roman" w:cs="Times New Roman"/>
                <w:bCs/>
                <w:i/>
                <w:sz w:val="24"/>
                <w:szCs w:val="24"/>
              </w:rPr>
              <w:t>11</w:t>
            </w:r>
            <w:r w:rsidR="00106B6D" w:rsidRPr="00106B6D">
              <w:rPr>
                <w:rFonts w:ascii="Times New Roman" w:hAnsi="Times New Roman" w:cs="Times New Roman"/>
                <w:bCs/>
                <w:i/>
                <w:sz w:val="24"/>
                <w:szCs w:val="24"/>
              </w:rPr>
              <w:t xml:space="preserve"> punkte.</w:t>
            </w:r>
          </w:p>
        </w:tc>
        <w:tc>
          <w:tcPr>
            <w:tcW w:w="1625" w:type="pct"/>
            <w:tcBorders>
              <w:top w:val="single" w:sz="4" w:space="0" w:color="auto"/>
              <w:left w:val="single" w:sz="4" w:space="0" w:color="auto"/>
              <w:bottom w:val="single" w:sz="4" w:space="0" w:color="auto"/>
              <w:right w:val="single" w:sz="4" w:space="0" w:color="auto"/>
            </w:tcBorders>
          </w:tcPr>
          <w:p w:rsidR="008717F9" w:rsidRPr="008717F9" w:rsidRDefault="008717F9" w:rsidP="008717F9">
            <w:pPr>
              <w:rPr>
                <w:rFonts w:ascii="Times New Roman" w:hAnsi="Times New Roman" w:cs="Times New Roman"/>
                <w:sz w:val="24"/>
                <w:szCs w:val="24"/>
              </w:rPr>
            </w:pPr>
          </w:p>
        </w:tc>
      </w:tr>
    </w:tbl>
    <w:p w:rsidR="008717F9" w:rsidRPr="008717F9" w:rsidRDefault="008717F9" w:rsidP="008717F9">
      <w:pPr>
        <w:rPr>
          <w:rFonts w:ascii="Times New Roman" w:hAnsi="Times New Roman" w:cs="Times New Roman"/>
          <w:sz w:val="24"/>
          <w:szCs w:val="24"/>
        </w:rPr>
      </w:pPr>
    </w:p>
    <w:p w:rsidR="008717F9" w:rsidRPr="008717F9" w:rsidRDefault="008717F9" w:rsidP="00E109C2">
      <w:pPr>
        <w:jc w:val="both"/>
        <w:rPr>
          <w:rFonts w:ascii="Times New Roman" w:hAnsi="Times New Roman" w:cs="Times New Roman"/>
          <w:sz w:val="24"/>
          <w:szCs w:val="24"/>
        </w:rPr>
      </w:pPr>
      <w:r w:rsidRPr="008717F9">
        <w:rPr>
          <w:rFonts w:ascii="Times New Roman" w:hAnsi="Times New Roman" w:cs="Times New Roman"/>
          <w:sz w:val="24"/>
          <w:szCs w:val="24"/>
        </w:rPr>
        <w:t>Pastaba. Pareiškėjui nepateikus šio priedo, dokumentų ir (ar) informacijos, pagrindžiančių projekto atitiktį Aprašo 2 priede nustatytiems prioritetiniams projektų atrankos kriterijams, paraiška bus vertinama pagal pradinėje paraiškoje pateiktą informaciją, neprašius pareiškėjo pateikti trūkstamų dokumentų.</w:t>
      </w:r>
    </w:p>
    <w:p w:rsidR="008717F9" w:rsidRPr="008717F9" w:rsidRDefault="008717F9" w:rsidP="00E109C2">
      <w:pPr>
        <w:jc w:val="center"/>
        <w:rPr>
          <w:rFonts w:ascii="Times New Roman" w:hAnsi="Times New Roman" w:cs="Times New Roman"/>
          <w:b/>
          <w:sz w:val="24"/>
          <w:szCs w:val="24"/>
        </w:rPr>
      </w:pPr>
      <w:r w:rsidRPr="008717F9">
        <w:rPr>
          <w:rFonts w:ascii="Times New Roman" w:hAnsi="Times New Roman" w:cs="Times New Roman"/>
          <w:sz w:val="24"/>
          <w:szCs w:val="24"/>
        </w:rPr>
        <w:t>_______________</w:t>
      </w:r>
    </w:p>
    <w:p w:rsidR="00365270" w:rsidRPr="008717F9" w:rsidRDefault="00365270">
      <w:pPr>
        <w:rPr>
          <w:rFonts w:ascii="Times New Roman" w:hAnsi="Times New Roman" w:cs="Times New Roman"/>
          <w:sz w:val="24"/>
          <w:szCs w:val="24"/>
        </w:rPr>
      </w:pPr>
    </w:p>
    <w:sectPr w:rsidR="00365270" w:rsidRPr="008717F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475DB"/>
    <w:multiLevelType w:val="hybridMultilevel"/>
    <w:tmpl w:val="E0500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F9"/>
    <w:rsid w:val="00066ED5"/>
    <w:rsid w:val="000D6430"/>
    <w:rsid w:val="00106B6D"/>
    <w:rsid w:val="001275F9"/>
    <w:rsid w:val="002006EC"/>
    <w:rsid w:val="002D668F"/>
    <w:rsid w:val="00365270"/>
    <w:rsid w:val="003C6AE0"/>
    <w:rsid w:val="00430D5C"/>
    <w:rsid w:val="004603DA"/>
    <w:rsid w:val="0048377C"/>
    <w:rsid w:val="004C68FE"/>
    <w:rsid w:val="005B619A"/>
    <w:rsid w:val="005D5CF8"/>
    <w:rsid w:val="006E218F"/>
    <w:rsid w:val="00702125"/>
    <w:rsid w:val="00847D43"/>
    <w:rsid w:val="008717F9"/>
    <w:rsid w:val="008727E9"/>
    <w:rsid w:val="009531DF"/>
    <w:rsid w:val="00A82CC5"/>
    <w:rsid w:val="00C72A59"/>
    <w:rsid w:val="00D85B0B"/>
    <w:rsid w:val="00E109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10739"/>
  <w15:chartTrackingRefBased/>
  <w15:docId w15:val="{34172BF5-90A0-4332-8B8F-83559FE9B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30D5C"/>
    <w:pPr>
      <w:ind w:left="720"/>
      <w:contextualSpacing/>
    </w:pPr>
  </w:style>
  <w:style w:type="character" w:styleId="Komentaronuoroda">
    <w:name w:val="annotation reference"/>
    <w:uiPriority w:val="99"/>
    <w:semiHidden/>
    <w:rsid w:val="00A82CC5"/>
    <w:rPr>
      <w:sz w:val="16"/>
      <w:szCs w:val="16"/>
    </w:rPr>
  </w:style>
  <w:style w:type="paragraph" w:styleId="Komentarotekstas">
    <w:name w:val="annotation text"/>
    <w:basedOn w:val="prastasis"/>
    <w:link w:val="KomentarotekstasDiagrama"/>
    <w:rsid w:val="00A82CC5"/>
    <w:pPr>
      <w:spacing w:after="0" w:line="240" w:lineRule="auto"/>
      <w:ind w:firstLine="720"/>
      <w:jc w:val="both"/>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A82CC5"/>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A82CC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2C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6</Pages>
  <Words>6274</Words>
  <Characters>3577</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Lasiauskienė</dc:creator>
  <cp:keywords/>
  <dc:description/>
  <cp:lastModifiedBy>Dalia Lasiauskienė</cp:lastModifiedBy>
  <cp:revision>3</cp:revision>
  <dcterms:created xsi:type="dcterms:W3CDTF">2018-03-23T11:43:00Z</dcterms:created>
  <dcterms:modified xsi:type="dcterms:W3CDTF">2018-03-26T08:18:00Z</dcterms:modified>
</cp:coreProperties>
</file>