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5B8" w:rsidRPr="002311F3" w:rsidRDefault="00B40406" w:rsidP="00B40406">
      <w:pPr>
        <w:shd w:val="clear" w:color="auto" w:fill="FFFFFF"/>
        <w:jc w:val="right"/>
        <w:rPr>
          <w:b/>
          <w:noProof/>
          <w:sz w:val="24"/>
          <w:szCs w:val="24"/>
        </w:rPr>
      </w:pPr>
      <w:bookmarkStart w:id="0" w:name="_GoBack"/>
      <w:bookmarkEnd w:id="0"/>
      <w:r w:rsidRPr="002311F3">
        <w:rPr>
          <w:b/>
          <w:noProof/>
          <w:sz w:val="24"/>
          <w:szCs w:val="24"/>
        </w:rPr>
        <w:t>Lyginamasis variantas</w:t>
      </w:r>
      <w:r w:rsidR="004F460A" w:rsidRPr="002311F3">
        <w:rPr>
          <w:b/>
          <w:noProof/>
          <w:sz w:val="24"/>
          <w:szCs w:val="24"/>
        </w:rPr>
        <w:br w:type="textWrapping" w:clear="all"/>
      </w:r>
    </w:p>
    <w:p w:rsidR="00C735B8" w:rsidRPr="002311F3" w:rsidRDefault="00C735B8" w:rsidP="00D14971">
      <w:pPr>
        <w:shd w:val="clear" w:color="auto" w:fill="FFFFFF"/>
        <w:jc w:val="center"/>
        <w:rPr>
          <w:b/>
          <w:bCs/>
          <w:color w:val="000000"/>
          <w:spacing w:val="-6"/>
          <w:sz w:val="24"/>
          <w:szCs w:val="24"/>
        </w:rPr>
      </w:pPr>
      <w:r w:rsidRPr="002311F3">
        <w:rPr>
          <w:b/>
          <w:bCs/>
          <w:color w:val="000000"/>
          <w:spacing w:val="-6"/>
          <w:sz w:val="24"/>
          <w:szCs w:val="24"/>
        </w:rPr>
        <w:t>LIETUVOS RESPUBLIKOS SVEIKATOS APSAUGOS MINISTRAS</w:t>
      </w:r>
    </w:p>
    <w:p w:rsidR="00C735B8" w:rsidRPr="002311F3" w:rsidRDefault="00C735B8" w:rsidP="00C735B8">
      <w:pPr>
        <w:shd w:val="clear" w:color="auto" w:fill="FFFFFF"/>
        <w:ind w:left="1570"/>
        <w:rPr>
          <w:b/>
          <w:sz w:val="24"/>
          <w:szCs w:val="24"/>
        </w:rPr>
      </w:pPr>
    </w:p>
    <w:p w:rsidR="00877096" w:rsidRPr="002311F3" w:rsidRDefault="00C735B8" w:rsidP="00D14971">
      <w:pPr>
        <w:shd w:val="clear" w:color="auto" w:fill="FFFFFF"/>
        <w:jc w:val="center"/>
        <w:rPr>
          <w:rFonts w:eastAsia="Times New Roman"/>
          <w:b/>
          <w:bCs/>
          <w:color w:val="000000"/>
          <w:spacing w:val="-9"/>
          <w:sz w:val="24"/>
          <w:szCs w:val="24"/>
        </w:rPr>
      </w:pPr>
      <w:r w:rsidRPr="002311F3">
        <w:rPr>
          <w:rFonts w:eastAsia="Times New Roman"/>
          <w:b/>
          <w:bCs/>
          <w:color w:val="000000"/>
          <w:spacing w:val="-9"/>
          <w:sz w:val="24"/>
          <w:szCs w:val="24"/>
        </w:rPr>
        <w:t>ĮSAKYMAS</w:t>
      </w:r>
    </w:p>
    <w:p w:rsidR="0021095C" w:rsidRPr="002311F3" w:rsidRDefault="0021095C" w:rsidP="0021095C">
      <w:pPr>
        <w:pStyle w:val="Betarp"/>
        <w:jc w:val="center"/>
        <w:rPr>
          <w:rFonts w:ascii="Times New Roman" w:hAnsi="Times New Roman" w:cs="Times New Roman"/>
          <w:b/>
          <w:sz w:val="24"/>
          <w:szCs w:val="24"/>
        </w:rPr>
      </w:pPr>
      <w:r w:rsidRPr="002311F3">
        <w:rPr>
          <w:rFonts w:ascii="Times New Roman" w:hAnsi="Times New Roman" w:cs="Times New Roman"/>
          <w:b/>
          <w:bCs/>
          <w:sz w:val="24"/>
          <w:szCs w:val="24"/>
        </w:rPr>
        <w:t xml:space="preserve">DĖL </w:t>
      </w:r>
      <w:r w:rsidRPr="002311F3">
        <w:rPr>
          <w:rFonts w:ascii="Times New Roman" w:hAnsi="Times New Roman" w:cs="Times New Roman"/>
          <w:b/>
          <w:sz w:val="24"/>
          <w:szCs w:val="24"/>
        </w:rPr>
        <w:t>LIETUVOS RESPUBLIKOS SVEIKATOS APSAUGOS MINISTRO</w:t>
      </w:r>
    </w:p>
    <w:p w:rsidR="00877096" w:rsidRPr="002311F3" w:rsidRDefault="0021095C" w:rsidP="0021095C">
      <w:pPr>
        <w:shd w:val="clear" w:color="auto" w:fill="FFFFFF"/>
        <w:jc w:val="center"/>
        <w:rPr>
          <w:rFonts w:eastAsia="Times New Roman"/>
          <w:b/>
          <w:sz w:val="24"/>
          <w:szCs w:val="24"/>
        </w:rPr>
      </w:pPr>
      <w:r w:rsidRPr="002311F3">
        <w:rPr>
          <w:b/>
          <w:sz w:val="24"/>
          <w:szCs w:val="24"/>
        </w:rPr>
        <w:t>2015 M. BIRŽELIO 22 D. ĮSAKYMO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w:t>
      </w:r>
      <w:r w:rsidR="005F4717" w:rsidRPr="002311F3">
        <w:rPr>
          <w:b/>
          <w:sz w:val="24"/>
          <w:szCs w:val="24"/>
        </w:rPr>
        <w:t>L</w:t>
      </w:r>
      <w:r w:rsidRPr="002311F3">
        <w:rPr>
          <w:b/>
          <w:sz w:val="24"/>
          <w:szCs w:val="24"/>
        </w:rPr>
        <w:t>IŲ SKAIČIAVIMO APRAŠO PATVIRTINIMO“ PAKEITIMO</w:t>
      </w:r>
    </w:p>
    <w:p w:rsidR="00877096" w:rsidRPr="002311F3" w:rsidRDefault="00877096" w:rsidP="00877096">
      <w:pPr>
        <w:shd w:val="clear" w:color="auto" w:fill="FFFFFF"/>
        <w:jc w:val="center"/>
        <w:rPr>
          <w:rFonts w:eastAsia="Times New Roman"/>
          <w:b/>
          <w:sz w:val="24"/>
          <w:szCs w:val="24"/>
        </w:rPr>
      </w:pPr>
    </w:p>
    <w:p w:rsidR="00001EEB" w:rsidRPr="002311F3" w:rsidRDefault="003F5EF0" w:rsidP="00D14971">
      <w:pPr>
        <w:shd w:val="clear" w:color="auto" w:fill="FFFFFF"/>
        <w:tabs>
          <w:tab w:val="left" w:pos="1134"/>
          <w:tab w:val="left" w:pos="1276"/>
        </w:tabs>
        <w:ind w:right="57"/>
        <w:jc w:val="center"/>
        <w:rPr>
          <w:color w:val="000000"/>
          <w:spacing w:val="-9"/>
          <w:sz w:val="24"/>
          <w:szCs w:val="24"/>
        </w:rPr>
      </w:pPr>
      <w:r w:rsidRPr="002311F3">
        <w:rPr>
          <w:color w:val="000000"/>
          <w:spacing w:val="-9"/>
          <w:sz w:val="24"/>
          <w:szCs w:val="24"/>
        </w:rPr>
        <w:t>201</w:t>
      </w:r>
      <w:r w:rsidR="008D7A91" w:rsidRPr="002311F3">
        <w:rPr>
          <w:color w:val="000000"/>
          <w:spacing w:val="-9"/>
          <w:sz w:val="24"/>
          <w:szCs w:val="24"/>
        </w:rPr>
        <w:t>8</w:t>
      </w:r>
      <w:r w:rsidRPr="002311F3">
        <w:rPr>
          <w:color w:val="000000"/>
          <w:spacing w:val="-9"/>
          <w:sz w:val="24"/>
          <w:szCs w:val="24"/>
        </w:rPr>
        <w:t xml:space="preserve"> m. </w:t>
      </w:r>
      <w:r w:rsidR="00DF44EC" w:rsidRPr="002311F3">
        <w:rPr>
          <w:color w:val="000000"/>
          <w:spacing w:val="-9"/>
          <w:sz w:val="24"/>
          <w:szCs w:val="24"/>
        </w:rPr>
        <w:t xml:space="preserve">                         </w:t>
      </w:r>
      <w:r w:rsidRPr="002311F3">
        <w:rPr>
          <w:color w:val="000000"/>
          <w:spacing w:val="-9"/>
          <w:sz w:val="24"/>
          <w:szCs w:val="24"/>
        </w:rPr>
        <w:t xml:space="preserve">  </w:t>
      </w:r>
      <w:r w:rsidR="00AD2C81" w:rsidRPr="002311F3">
        <w:rPr>
          <w:color w:val="000000"/>
          <w:spacing w:val="-9"/>
          <w:sz w:val="24"/>
          <w:szCs w:val="24"/>
        </w:rPr>
        <w:t xml:space="preserve">   </w:t>
      </w:r>
      <w:r w:rsidR="00877096" w:rsidRPr="002311F3">
        <w:rPr>
          <w:color w:val="000000"/>
          <w:spacing w:val="-9"/>
          <w:sz w:val="24"/>
          <w:szCs w:val="24"/>
        </w:rPr>
        <w:t>d. Nr. V-</w:t>
      </w:r>
    </w:p>
    <w:p w:rsidR="00001EEB" w:rsidRPr="002311F3" w:rsidRDefault="00001EEB" w:rsidP="00D14971">
      <w:pPr>
        <w:shd w:val="clear" w:color="auto" w:fill="FFFFFF"/>
        <w:tabs>
          <w:tab w:val="left" w:pos="1134"/>
          <w:tab w:val="left" w:pos="1276"/>
        </w:tabs>
        <w:ind w:right="57"/>
        <w:jc w:val="center"/>
        <w:rPr>
          <w:color w:val="000000"/>
          <w:spacing w:val="-9"/>
          <w:sz w:val="24"/>
          <w:szCs w:val="24"/>
        </w:rPr>
      </w:pPr>
      <w:r w:rsidRPr="002311F3">
        <w:rPr>
          <w:color w:val="000000"/>
          <w:spacing w:val="-9"/>
          <w:sz w:val="24"/>
          <w:szCs w:val="24"/>
        </w:rPr>
        <w:t>Vilnius</w:t>
      </w:r>
    </w:p>
    <w:p w:rsidR="00DE14E5" w:rsidRPr="002311F3" w:rsidRDefault="00DE14E5" w:rsidP="005F4717">
      <w:pPr>
        <w:shd w:val="clear" w:color="auto" w:fill="FFFFFF"/>
        <w:ind w:left="57" w:right="57" w:firstLine="1134"/>
        <w:jc w:val="both"/>
        <w:rPr>
          <w:color w:val="000000" w:themeColor="text1"/>
          <w:spacing w:val="-4"/>
          <w:sz w:val="24"/>
          <w:szCs w:val="24"/>
        </w:rPr>
      </w:pPr>
      <w:bookmarkStart w:id="1" w:name="_Hlk484937475"/>
    </w:p>
    <w:p w:rsidR="00F81113" w:rsidRPr="002311F3" w:rsidRDefault="00512371" w:rsidP="006B5930">
      <w:pPr>
        <w:pStyle w:val="Betarp"/>
        <w:tabs>
          <w:tab w:val="left" w:pos="993"/>
          <w:tab w:val="left" w:pos="1276"/>
        </w:tabs>
        <w:ind w:firstLine="851"/>
        <w:jc w:val="both"/>
        <w:rPr>
          <w:rFonts w:ascii="Times New Roman" w:hAnsi="Times New Roman" w:cs="Times New Roman"/>
          <w:color w:val="000000" w:themeColor="text1"/>
          <w:sz w:val="24"/>
          <w:szCs w:val="24"/>
        </w:rPr>
      </w:pPr>
      <w:r w:rsidRPr="002311F3">
        <w:rPr>
          <w:rFonts w:ascii="Times New Roman" w:hAnsi="Times New Roman" w:cs="Times New Roman"/>
          <w:color w:val="000000" w:themeColor="text1"/>
          <w:sz w:val="24"/>
          <w:szCs w:val="24"/>
        </w:rPr>
        <w:t xml:space="preserve">P a k e i č i u </w:t>
      </w:r>
      <w:r w:rsidR="00D87881" w:rsidRPr="002311F3">
        <w:rPr>
          <w:rFonts w:ascii="Times New Roman" w:hAnsi="Times New Roman" w:cs="Times New Roman"/>
          <w:color w:val="000000" w:themeColor="text1"/>
          <w:sz w:val="24"/>
          <w:szCs w:val="24"/>
        </w:rPr>
        <w:t xml:space="preserve">2014–2020 metų Europos Sąjungos fondų investicijų veiksmų programos, patvirtintos 2014 m. rugsėjo 8 d. Europos Komisijos sprendimu, 8 prioriteto ,,Socialinės </w:t>
      </w:r>
      <w:proofErr w:type="spellStart"/>
      <w:r w:rsidR="00D87881" w:rsidRPr="002311F3">
        <w:rPr>
          <w:rFonts w:ascii="Times New Roman" w:hAnsi="Times New Roman" w:cs="Times New Roman"/>
          <w:color w:val="000000" w:themeColor="text1"/>
          <w:sz w:val="24"/>
          <w:szCs w:val="24"/>
        </w:rPr>
        <w:t>įtraukties</w:t>
      </w:r>
      <w:proofErr w:type="spellEnd"/>
      <w:r w:rsidR="00D87881" w:rsidRPr="002311F3">
        <w:rPr>
          <w:rFonts w:ascii="Times New Roman" w:hAnsi="Times New Roman" w:cs="Times New Roman"/>
          <w:color w:val="000000" w:themeColor="text1"/>
          <w:sz w:val="24"/>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planą ir Nacionalinių stebėsenos rodiklių skaičiavimo aprašą, patvirtint</w:t>
      </w:r>
      <w:r w:rsidR="00B21B5A" w:rsidRPr="002311F3">
        <w:rPr>
          <w:rFonts w:ascii="Times New Roman" w:hAnsi="Times New Roman" w:cs="Times New Roman"/>
          <w:color w:val="000000" w:themeColor="text1"/>
          <w:sz w:val="24"/>
          <w:szCs w:val="24"/>
        </w:rPr>
        <w:t>us</w:t>
      </w:r>
      <w:r w:rsidR="00D87881" w:rsidRPr="002311F3">
        <w:rPr>
          <w:rFonts w:ascii="Times New Roman" w:hAnsi="Times New Roman" w:cs="Times New Roman"/>
          <w:color w:val="000000" w:themeColor="text1"/>
          <w:sz w:val="24"/>
          <w:szCs w:val="24"/>
        </w:rPr>
        <w:t xml:space="preserve"> Lietuvos Respublikos sveikatos apsaugos ministro 2015 m. birželio 22 d. įsakym</w:t>
      </w:r>
      <w:r w:rsidR="00B21B5A" w:rsidRPr="002311F3">
        <w:rPr>
          <w:rFonts w:ascii="Times New Roman" w:hAnsi="Times New Roman" w:cs="Times New Roman"/>
          <w:color w:val="000000" w:themeColor="text1"/>
          <w:sz w:val="24"/>
          <w:szCs w:val="24"/>
        </w:rPr>
        <w:t>u</w:t>
      </w:r>
      <w:r w:rsidR="00D87881" w:rsidRPr="002311F3">
        <w:rPr>
          <w:rFonts w:ascii="Times New Roman" w:hAnsi="Times New Roman" w:cs="Times New Roman"/>
          <w:color w:val="000000" w:themeColor="text1"/>
          <w:sz w:val="24"/>
          <w:szCs w:val="24"/>
        </w:rPr>
        <w:t xml:space="preserve"> Nr. V-783 „Dėl 2014–2020 metų Europos Sąjungos fondų investicijų veiksmų programos, patvirtintos 2014 m. rugsėjo 8 d. Europos Komisijos sprendimu, 8 prioriteto ,,Socialinės </w:t>
      </w:r>
      <w:proofErr w:type="spellStart"/>
      <w:r w:rsidR="00D87881" w:rsidRPr="002311F3">
        <w:rPr>
          <w:rFonts w:ascii="Times New Roman" w:hAnsi="Times New Roman" w:cs="Times New Roman"/>
          <w:color w:val="000000" w:themeColor="text1"/>
          <w:sz w:val="24"/>
          <w:szCs w:val="24"/>
        </w:rPr>
        <w:t>įtraukties</w:t>
      </w:r>
      <w:proofErr w:type="spellEnd"/>
      <w:r w:rsidR="00D87881" w:rsidRPr="002311F3">
        <w:rPr>
          <w:rFonts w:ascii="Times New Roman" w:hAnsi="Times New Roman" w:cs="Times New Roman"/>
          <w:color w:val="000000" w:themeColor="text1"/>
          <w:sz w:val="24"/>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bookmarkStart w:id="2" w:name="_Hlk484937207"/>
      <w:bookmarkEnd w:id="1"/>
    </w:p>
    <w:p w:rsidR="00D77A71" w:rsidRPr="002311F3" w:rsidRDefault="00D77A71" w:rsidP="006B5930">
      <w:pPr>
        <w:pStyle w:val="Betarp"/>
        <w:numPr>
          <w:ilvl w:val="0"/>
          <w:numId w:val="26"/>
        </w:numPr>
        <w:tabs>
          <w:tab w:val="left" w:pos="0"/>
        </w:tabs>
        <w:ind w:left="0" w:firstLine="851"/>
        <w:jc w:val="both"/>
        <w:rPr>
          <w:rFonts w:ascii="Times New Roman" w:hAnsi="Times New Roman" w:cs="Times New Roman"/>
          <w:color w:val="000000" w:themeColor="text1"/>
          <w:sz w:val="24"/>
          <w:szCs w:val="24"/>
        </w:rPr>
      </w:pPr>
      <w:bookmarkStart w:id="3" w:name="_Hlk483915709"/>
      <w:r w:rsidRPr="002311F3">
        <w:rPr>
          <w:rFonts w:ascii="Times New Roman" w:hAnsi="Times New Roman" w:cs="Times New Roman"/>
          <w:color w:val="000000" w:themeColor="text1"/>
          <w:sz w:val="24"/>
          <w:szCs w:val="24"/>
        </w:rPr>
        <w:t>Pakeičiu treči</w:t>
      </w:r>
      <w:r w:rsidR="005C13B2" w:rsidRPr="002311F3">
        <w:rPr>
          <w:rFonts w:ascii="Times New Roman" w:hAnsi="Times New Roman" w:cs="Times New Roman"/>
          <w:color w:val="000000" w:themeColor="text1"/>
          <w:sz w:val="24"/>
          <w:szCs w:val="24"/>
        </w:rPr>
        <w:t>ojo</w:t>
      </w:r>
      <w:r w:rsidRPr="002311F3">
        <w:rPr>
          <w:rFonts w:ascii="Times New Roman" w:hAnsi="Times New Roman" w:cs="Times New Roman"/>
          <w:color w:val="000000" w:themeColor="text1"/>
          <w:sz w:val="24"/>
          <w:szCs w:val="24"/>
        </w:rPr>
        <w:t xml:space="preserve"> skirsn</w:t>
      </w:r>
      <w:r w:rsidR="005C13B2" w:rsidRPr="002311F3">
        <w:rPr>
          <w:rFonts w:ascii="Times New Roman" w:hAnsi="Times New Roman" w:cs="Times New Roman"/>
          <w:color w:val="000000" w:themeColor="text1"/>
          <w:sz w:val="24"/>
          <w:szCs w:val="24"/>
        </w:rPr>
        <w:t>io</w:t>
      </w:r>
      <w:r w:rsidRPr="002311F3">
        <w:rPr>
          <w:rFonts w:ascii="Times New Roman" w:hAnsi="Times New Roman" w:cs="Times New Roman"/>
          <w:color w:val="000000" w:themeColor="text1"/>
          <w:sz w:val="24"/>
          <w:szCs w:val="24"/>
        </w:rPr>
        <w:t xml:space="preserve"> ,,Veiksmų programos prioriteto įgyvendinimo priemonė Nr. 08.1.3-CPVA-V-605 „</w:t>
      </w:r>
      <w:r w:rsidRPr="002311F3">
        <w:rPr>
          <w:rFonts w:ascii="Times New Roman" w:eastAsia="Times New Roman" w:hAnsi="Times New Roman" w:cs="Times New Roman"/>
          <w:color w:val="000000" w:themeColor="text1"/>
          <w:sz w:val="24"/>
          <w:szCs w:val="24"/>
        </w:rPr>
        <w:t>Tuberkuliozės profilaktikos, diagnostikos ir gydymo paslaugų kokybės ir prieinamumo gerinimas</w:t>
      </w:r>
      <w:r w:rsidRPr="002311F3">
        <w:rPr>
          <w:rFonts w:ascii="Times New Roman" w:hAnsi="Times New Roman" w:cs="Times New Roman"/>
          <w:color w:val="000000" w:themeColor="text1"/>
          <w:sz w:val="24"/>
          <w:szCs w:val="24"/>
        </w:rPr>
        <w:t>“</w:t>
      </w:r>
      <w:bookmarkEnd w:id="3"/>
      <w:r w:rsidRPr="002311F3">
        <w:rPr>
          <w:rFonts w:ascii="Times New Roman" w:hAnsi="Times New Roman" w:cs="Times New Roman"/>
          <w:color w:val="000000" w:themeColor="text1"/>
          <w:sz w:val="24"/>
          <w:szCs w:val="24"/>
        </w:rPr>
        <w:t xml:space="preserve"> </w:t>
      </w:r>
      <w:r w:rsidR="005C13B2" w:rsidRPr="002311F3">
        <w:rPr>
          <w:rFonts w:ascii="Times New Roman" w:eastAsia="Times New Roman" w:hAnsi="Times New Roman" w:cs="Times New Roman"/>
          <w:color w:val="000000" w:themeColor="text1"/>
          <w:sz w:val="24"/>
          <w:szCs w:val="24"/>
        </w:rPr>
        <w:t>6 punktą ir jį išdėstau taip</w:t>
      </w:r>
      <w:r w:rsidR="005C13B2" w:rsidRPr="002311F3">
        <w:rPr>
          <w:rFonts w:ascii="Times New Roman" w:hAnsi="Times New Roman" w:cs="Times New Roman"/>
          <w:color w:val="000000" w:themeColor="text1"/>
          <w:sz w:val="24"/>
          <w:szCs w:val="24"/>
        </w:rPr>
        <w:t>:</w:t>
      </w:r>
    </w:p>
    <w:p w:rsidR="00F21240" w:rsidRPr="002311F3" w:rsidRDefault="00F21240" w:rsidP="00F21240">
      <w:pPr>
        <w:tabs>
          <w:tab w:val="left" w:pos="0"/>
          <w:tab w:val="left" w:pos="567"/>
        </w:tabs>
        <w:ind w:firstLine="851"/>
        <w:jc w:val="both"/>
        <w:rPr>
          <w:bCs/>
          <w:color w:val="000000" w:themeColor="text1"/>
          <w:sz w:val="24"/>
          <w:szCs w:val="24"/>
        </w:rPr>
      </w:pPr>
      <w:r w:rsidRPr="002311F3">
        <w:rPr>
          <w:color w:val="000000" w:themeColor="text1"/>
          <w:sz w:val="24"/>
          <w:szCs w:val="24"/>
        </w:rPr>
        <w:t>,,6. P</w:t>
      </w:r>
      <w:r w:rsidRPr="002311F3">
        <w:rPr>
          <w:bCs/>
          <w:color w:val="000000" w:themeColor="text1"/>
          <w:sz w:val="24"/>
          <w:szCs w:val="24"/>
        </w:rPr>
        <w:t xml:space="preserve">riemonės įgyvendinimo stebėsenos rodikliai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93"/>
        <w:gridCol w:w="5323"/>
        <w:gridCol w:w="3260"/>
        <w:gridCol w:w="2552"/>
        <w:gridCol w:w="2126"/>
      </w:tblGrid>
      <w:tr w:rsidR="00AE627C" w:rsidRPr="002311F3" w:rsidTr="00E522B6">
        <w:tc>
          <w:tcPr>
            <w:tcW w:w="1193"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284"/>
              </w:tabs>
              <w:jc w:val="center"/>
              <w:rPr>
                <w:color w:val="000000" w:themeColor="text1"/>
              </w:rPr>
            </w:pPr>
            <w:r w:rsidRPr="002311F3">
              <w:rPr>
                <w:color w:val="000000" w:themeColor="text1"/>
              </w:rPr>
              <w:t>Stebėsenos rodiklio kodas</w:t>
            </w:r>
          </w:p>
        </w:tc>
        <w:tc>
          <w:tcPr>
            <w:tcW w:w="5323"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jc w:val="center"/>
              <w:rPr>
                <w:color w:val="000000" w:themeColor="text1"/>
              </w:rPr>
            </w:pPr>
            <w:r w:rsidRPr="002311F3">
              <w:rPr>
                <w:color w:val="000000" w:themeColor="text1"/>
              </w:rPr>
              <w:t>Stebėsenos rodiklio pavadinimas</w:t>
            </w:r>
          </w:p>
        </w:tc>
        <w:tc>
          <w:tcPr>
            <w:tcW w:w="3260"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jc w:val="center"/>
              <w:rPr>
                <w:color w:val="000000" w:themeColor="text1"/>
              </w:rPr>
            </w:pPr>
            <w:r w:rsidRPr="002311F3">
              <w:rPr>
                <w:color w:val="000000" w:themeColor="text1"/>
              </w:rPr>
              <w:t>Matavimo vienetas</w:t>
            </w:r>
          </w:p>
        </w:tc>
        <w:tc>
          <w:tcPr>
            <w:tcW w:w="2552"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jc w:val="center"/>
              <w:rPr>
                <w:color w:val="000000" w:themeColor="text1"/>
              </w:rPr>
            </w:pPr>
            <w:r w:rsidRPr="002311F3">
              <w:rPr>
                <w:color w:val="000000" w:themeColor="text1"/>
              </w:rPr>
              <w:t>Tarpinė reikšmė 2018 m. gruodžio 31 d.</w:t>
            </w:r>
          </w:p>
        </w:tc>
        <w:tc>
          <w:tcPr>
            <w:tcW w:w="2126"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jc w:val="center"/>
              <w:rPr>
                <w:color w:val="000000" w:themeColor="text1"/>
              </w:rPr>
            </w:pPr>
            <w:r w:rsidRPr="002311F3">
              <w:rPr>
                <w:color w:val="000000" w:themeColor="text1"/>
              </w:rPr>
              <w:t xml:space="preserve">Galutinė reikšmė </w:t>
            </w:r>
          </w:p>
          <w:p w:rsidR="00AE627C" w:rsidRPr="002311F3" w:rsidRDefault="00AE627C" w:rsidP="001949DC">
            <w:pPr>
              <w:tabs>
                <w:tab w:val="left" w:pos="0"/>
              </w:tabs>
              <w:jc w:val="center"/>
              <w:rPr>
                <w:color w:val="000000" w:themeColor="text1"/>
              </w:rPr>
            </w:pPr>
            <w:r w:rsidRPr="002311F3">
              <w:rPr>
                <w:color w:val="000000" w:themeColor="text1"/>
              </w:rPr>
              <w:t>2023 m. gruodžio 31 d.</w:t>
            </w:r>
          </w:p>
        </w:tc>
      </w:tr>
      <w:tr w:rsidR="00AE627C" w:rsidRPr="002311F3" w:rsidTr="00E522B6">
        <w:tc>
          <w:tcPr>
            <w:tcW w:w="1193"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jc w:val="center"/>
              <w:rPr>
                <w:color w:val="000000" w:themeColor="text1"/>
              </w:rPr>
            </w:pPr>
            <w:r w:rsidRPr="002311F3">
              <w:rPr>
                <w:color w:val="000000" w:themeColor="text1"/>
              </w:rPr>
              <w:t>R. N.601</w:t>
            </w:r>
          </w:p>
        </w:tc>
        <w:tc>
          <w:tcPr>
            <w:tcW w:w="5323"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rPr>
                <w:color w:val="000000" w:themeColor="text1"/>
              </w:rPr>
            </w:pPr>
            <w:r w:rsidRPr="002311F3">
              <w:rPr>
                <w:color w:val="000000" w:themeColor="text1"/>
              </w:rPr>
              <w:t>„Pacientai, kuriems pagerinta paslaugų kokybė ir prieinamumas“</w:t>
            </w:r>
          </w:p>
        </w:tc>
        <w:tc>
          <w:tcPr>
            <w:tcW w:w="3260"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jc w:val="center"/>
              <w:rPr>
                <w:color w:val="000000" w:themeColor="text1"/>
              </w:rPr>
            </w:pPr>
            <w:r w:rsidRPr="002311F3">
              <w:rPr>
                <w:color w:val="000000" w:themeColor="text1"/>
              </w:rPr>
              <w:t>Skaičius</w:t>
            </w:r>
          </w:p>
        </w:tc>
        <w:tc>
          <w:tcPr>
            <w:tcW w:w="2552"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D4389B">
            <w:pPr>
              <w:tabs>
                <w:tab w:val="left" w:pos="0"/>
              </w:tabs>
              <w:jc w:val="center"/>
              <w:rPr>
                <w:strike/>
                <w:color w:val="000000" w:themeColor="text1"/>
              </w:rPr>
            </w:pPr>
            <w:r w:rsidRPr="002311F3">
              <w:rPr>
                <w:color w:val="000000" w:themeColor="text1"/>
              </w:rPr>
              <w:t xml:space="preserve">0 </w:t>
            </w:r>
          </w:p>
        </w:tc>
        <w:tc>
          <w:tcPr>
            <w:tcW w:w="2126"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jc w:val="center"/>
              <w:rPr>
                <w:color w:val="000000" w:themeColor="text1"/>
              </w:rPr>
            </w:pPr>
            <w:r w:rsidRPr="002311F3">
              <w:rPr>
                <w:color w:val="000000" w:themeColor="text1"/>
              </w:rPr>
              <w:t>3200</w:t>
            </w:r>
          </w:p>
        </w:tc>
      </w:tr>
      <w:tr w:rsidR="00AE627C" w:rsidRPr="002311F3" w:rsidTr="00E522B6">
        <w:tc>
          <w:tcPr>
            <w:tcW w:w="1193"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jc w:val="center"/>
              <w:rPr>
                <w:color w:val="000000" w:themeColor="text1"/>
              </w:rPr>
            </w:pPr>
            <w:r w:rsidRPr="002311F3">
              <w:rPr>
                <w:color w:val="000000" w:themeColor="text1"/>
              </w:rPr>
              <w:t>R. N.611</w:t>
            </w:r>
          </w:p>
          <w:p w:rsidR="00AE627C" w:rsidRPr="002311F3" w:rsidRDefault="00AE627C" w:rsidP="001949DC">
            <w:pPr>
              <w:tabs>
                <w:tab w:val="left" w:pos="0"/>
              </w:tabs>
              <w:jc w:val="center"/>
              <w:rPr>
                <w:color w:val="000000" w:themeColor="text1"/>
              </w:rPr>
            </w:pPr>
          </w:p>
        </w:tc>
        <w:tc>
          <w:tcPr>
            <w:tcW w:w="5323"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rPr>
                <w:color w:val="000000" w:themeColor="text1"/>
              </w:rPr>
            </w:pPr>
            <w:r w:rsidRPr="002311F3">
              <w:rPr>
                <w:color w:val="000000" w:themeColor="text1"/>
              </w:rPr>
              <w:t xml:space="preserve">„Mirtingumas nuo tuberkuliozės“ </w:t>
            </w:r>
          </w:p>
        </w:tc>
        <w:tc>
          <w:tcPr>
            <w:tcW w:w="3260"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jc w:val="center"/>
              <w:rPr>
                <w:color w:val="000000" w:themeColor="text1"/>
              </w:rPr>
            </w:pPr>
            <w:r w:rsidRPr="002311F3">
              <w:rPr>
                <w:color w:val="000000" w:themeColor="text1"/>
              </w:rPr>
              <w:t xml:space="preserve">Atvejų skaičius </w:t>
            </w:r>
          </w:p>
          <w:p w:rsidR="00AE627C" w:rsidRPr="002311F3" w:rsidRDefault="00AE627C" w:rsidP="001949DC">
            <w:pPr>
              <w:tabs>
                <w:tab w:val="left" w:pos="0"/>
              </w:tabs>
              <w:jc w:val="center"/>
              <w:rPr>
                <w:color w:val="000000" w:themeColor="text1"/>
              </w:rPr>
            </w:pPr>
            <w:r w:rsidRPr="002311F3">
              <w:rPr>
                <w:color w:val="000000" w:themeColor="text1"/>
              </w:rPr>
              <w:t>100 000 gyv.</w:t>
            </w:r>
          </w:p>
        </w:tc>
        <w:tc>
          <w:tcPr>
            <w:tcW w:w="2552"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jc w:val="center"/>
              <w:rPr>
                <w:strike/>
                <w:color w:val="000000" w:themeColor="text1"/>
              </w:rPr>
            </w:pPr>
            <w:r w:rsidRPr="002311F3">
              <w:rPr>
                <w:strike/>
                <w:color w:val="000000" w:themeColor="text1"/>
              </w:rPr>
              <w:t>0</w:t>
            </w:r>
          </w:p>
          <w:p w:rsidR="00AE627C" w:rsidRPr="002311F3" w:rsidRDefault="00AE627C" w:rsidP="001949DC">
            <w:pPr>
              <w:tabs>
                <w:tab w:val="left" w:pos="0"/>
              </w:tabs>
              <w:jc w:val="center"/>
              <w:rPr>
                <w:strike/>
                <w:color w:val="000000" w:themeColor="text1"/>
              </w:rPr>
            </w:pPr>
            <w:r w:rsidRPr="002311F3">
              <w:rPr>
                <w:b/>
                <w:color w:val="000000" w:themeColor="text1"/>
              </w:rPr>
              <w:t>4</w:t>
            </w:r>
          </w:p>
        </w:tc>
        <w:tc>
          <w:tcPr>
            <w:tcW w:w="2126"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jc w:val="center"/>
              <w:rPr>
                <w:color w:val="000000" w:themeColor="text1"/>
              </w:rPr>
            </w:pPr>
            <w:r w:rsidRPr="002311F3">
              <w:rPr>
                <w:color w:val="000000" w:themeColor="text1"/>
              </w:rPr>
              <w:t>2</w:t>
            </w:r>
          </w:p>
        </w:tc>
      </w:tr>
      <w:tr w:rsidR="00AE627C" w:rsidRPr="002311F3" w:rsidTr="00E522B6">
        <w:tc>
          <w:tcPr>
            <w:tcW w:w="1193"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jc w:val="center"/>
              <w:rPr>
                <w:color w:val="000000" w:themeColor="text1"/>
              </w:rPr>
            </w:pPr>
            <w:r w:rsidRPr="002311F3">
              <w:rPr>
                <w:color w:val="000000" w:themeColor="text1"/>
              </w:rPr>
              <w:lastRenderedPageBreak/>
              <w:t>R. N.612</w:t>
            </w:r>
          </w:p>
          <w:p w:rsidR="00AE627C" w:rsidRPr="002311F3" w:rsidRDefault="00AE627C" w:rsidP="001949DC">
            <w:pPr>
              <w:tabs>
                <w:tab w:val="left" w:pos="0"/>
              </w:tabs>
              <w:jc w:val="center"/>
              <w:rPr>
                <w:color w:val="000000" w:themeColor="text1"/>
              </w:rPr>
            </w:pPr>
          </w:p>
        </w:tc>
        <w:tc>
          <w:tcPr>
            <w:tcW w:w="5323"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jc w:val="both"/>
              <w:rPr>
                <w:color w:val="000000" w:themeColor="text1"/>
              </w:rPr>
            </w:pPr>
            <w:r w:rsidRPr="002311F3">
              <w:rPr>
                <w:color w:val="000000" w:themeColor="text1"/>
              </w:rPr>
              <w:t>„Sergamumas tuberkulioze (nauji tuberkuliozės atvejai)“</w:t>
            </w:r>
          </w:p>
        </w:tc>
        <w:tc>
          <w:tcPr>
            <w:tcW w:w="3260"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jc w:val="center"/>
              <w:rPr>
                <w:color w:val="000000" w:themeColor="text1"/>
              </w:rPr>
            </w:pPr>
            <w:r w:rsidRPr="002311F3">
              <w:rPr>
                <w:color w:val="000000" w:themeColor="text1"/>
              </w:rPr>
              <w:t xml:space="preserve">Atvejų skaičius </w:t>
            </w:r>
          </w:p>
          <w:p w:rsidR="00AE627C" w:rsidRPr="002311F3" w:rsidRDefault="00AE627C" w:rsidP="001949DC">
            <w:pPr>
              <w:tabs>
                <w:tab w:val="left" w:pos="0"/>
              </w:tabs>
              <w:jc w:val="center"/>
              <w:rPr>
                <w:color w:val="000000" w:themeColor="text1"/>
              </w:rPr>
            </w:pPr>
            <w:r w:rsidRPr="002311F3">
              <w:rPr>
                <w:color w:val="000000" w:themeColor="text1"/>
              </w:rPr>
              <w:t>100 000 gyv.</w:t>
            </w:r>
          </w:p>
        </w:tc>
        <w:tc>
          <w:tcPr>
            <w:tcW w:w="2552"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jc w:val="center"/>
              <w:rPr>
                <w:strike/>
                <w:color w:val="000000" w:themeColor="text1"/>
              </w:rPr>
            </w:pPr>
            <w:r w:rsidRPr="002311F3">
              <w:rPr>
                <w:strike/>
                <w:color w:val="000000" w:themeColor="text1"/>
              </w:rPr>
              <w:t>0</w:t>
            </w:r>
          </w:p>
          <w:p w:rsidR="00AE627C" w:rsidRPr="002311F3" w:rsidRDefault="00AE627C" w:rsidP="001949DC">
            <w:pPr>
              <w:tabs>
                <w:tab w:val="left" w:pos="0"/>
              </w:tabs>
              <w:jc w:val="center"/>
              <w:rPr>
                <w:strike/>
                <w:color w:val="000000" w:themeColor="text1"/>
              </w:rPr>
            </w:pPr>
            <w:r w:rsidRPr="002311F3">
              <w:rPr>
                <w:b/>
                <w:color w:val="000000" w:themeColor="text1"/>
              </w:rPr>
              <w:t>41</w:t>
            </w:r>
          </w:p>
          <w:p w:rsidR="00AE627C" w:rsidRPr="002311F3" w:rsidRDefault="00AE627C" w:rsidP="001949DC">
            <w:pPr>
              <w:tabs>
                <w:tab w:val="left" w:pos="0"/>
              </w:tabs>
              <w:rPr>
                <w:color w:val="000000" w:themeColor="text1"/>
              </w:rPr>
            </w:pPr>
          </w:p>
        </w:tc>
        <w:tc>
          <w:tcPr>
            <w:tcW w:w="2126"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jc w:val="center"/>
              <w:rPr>
                <w:color w:val="000000" w:themeColor="text1"/>
              </w:rPr>
            </w:pPr>
            <w:r w:rsidRPr="002311F3">
              <w:rPr>
                <w:color w:val="000000" w:themeColor="text1"/>
              </w:rPr>
              <w:t>15</w:t>
            </w:r>
          </w:p>
          <w:p w:rsidR="00AE627C" w:rsidRPr="002311F3" w:rsidRDefault="00AE627C" w:rsidP="001949DC">
            <w:pPr>
              <w:tabs>
                <w:tab w:val="left" w:pos="0"/>
              </w:tabs>
              <w:jc w:val="center"/>
              <w:rPr>
                <w:color w:val="000000" w:themeColor="text1"/>
              </w:rPr>
            </w:pPr>
          </w:p>
        </w:tc>
      </w:tr>
      <w:tr w:rsidR="00AE627C" w:rsidRPr="002311F3" w:rsidTr="00E522B6">
        <w:tc>
          <w:tcPr>
            <w:tcW w:w="1193"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jc w:val="center"/>
              <w:rPr>
                <w:color w:val="000000" w:themeColor="text1"/>
              </w:rPr>
            </w:pPr>
            <w:r w:rsidRPr="002311F3">
              <w:rPr>
                <w:color w:val="000000" w:themeColor="text1"/>
              </w:rPr>
              <w:t>R. N.613</w:t>
            </w:r>
          </w:p>
        </w:tc>
        <w:tc>
          <w:tcPr>
            <w:tcW w:w="5323"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rPr>
                <w:color w:val="000000" w:themeColor="text1"/>
              </w:rPr>
            </w:pPr>
            <w:r w:rsidRPr="002311F3">
              <w:rPr>
                <w:color w:val="000000" w:themeColor="text1"/>
              </w:rPr>
              <w:t>„Vaikų sergamumas tuberkulioze (nauji tuberkuliozės atvejai)“</w:t>
            </w:r>
          </w:p>
        </w:tc>
        <w:tc>
          <w:tcPr>
            <w:tcW w:w="3260"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jc w:val="center"/>
              <w:rPr>
                <w:color w:val="000000" w:themeColor="text1"/>
              </w:rPr>
            </w:pPr>
            <w:r w:rsidRPr="002311F3">
              <w:rPr>
                <w:color w:val="000000" w:themeColor="text1"/>
              </w:rPr>
              <w:t xml:space="preserve">Atvejų skaičius </w:t>
            </w:r>
          </w:p>
          <w:p w:rsidR="00AE627C" w:rsidRPr="002311F3" w:rsidRDefault="00AE627C" w:rsidP="001949DC">
            <w:pPr>
              <w:tabs>
                <w:tab w:val="left" w:pos="0"/>
              </w:tabs>
              <w:jc w:val="center"/>
              <w:rPr>
                <w:color w:val="000000" w:themeColor="text1"/>
              </w:rPr>
            </w:pPr>
            <w:r w:rsidRPr="002311F3">
              <w:rPr>
                <w:color w:val="000000" w:themeColor="text1"/>
              </w:rPr>
              <w:t>100 000 gyv.</w:t>
            </w:r>
          </w:p>
        </w:tc>
        <w:tc>
          <w:tcPr>
            <w:tcW w:w="2552"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jc w:val="center"/>
              <w:rPr>
                <w:strike/>
                <w:color w:val="000000" w:themeColor="text1"/>
              </w:rPr>
            </w:pPr>
            <w:r w:rsidRPr="002311F3">
              <w:rPr>
                <w:strike/>
                <w:color w:val="000000" w:themeColor="text1"/>
              </w:rPr>
              <w:t>0</w:t>
            </w:r>
          </w:p>
          <w:p w:rsidR="00AE627C" w:rsidRPr="002311F3" w:rsidRDefault="00AE627C" w:rsidP="001949DC">
            <w:pPr>
              <w:tabs>
                <w:tab w:val="left" w:pos="0"/>
              </w:tabs>
              <w:jc w:val="center"/>
              <w:rPr>
                <w:strike/>
                <w:color w:val="000000" w:themeColor="text1"/>
              </w:rPr>
            </w:pPr>
            <w:r w:rsidRPr="002311F3">
              <w:rPr>
                <w:b/>
                <w:color w:val="000000" w:themeColor="text1"/>
              </w:rPr>
              <w:t>4</w:t>
            </w:r>
          </w:p>
        </w:tc>
        <w:tc>
          <w:tcPr>
            <w:tcW w:w="2126"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jc w:val="center"/>
              <w:rPr>
                <w:color w:val="000000" w:themeColor="text1"/>
              </w:rPr>
            </w:pPr>
            <w:r w:rsidRPr="002311F3">
              <w:rPr>
                <w:color w:val="000000" w:themeColor="text1"/>
              </w:rPr>
              <w:t>2</w:t>
            </w:r>
          </w:p>
        </w:tc>
      </w:tr>
      <w:tr w:rsidR="00AE627C" w:rsidRPr="002311F3" w:rsidTr="00E522B6">
        <w:tc>
          <w:tcPr>
            <w:tcW w:w="1193"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jc w:val="center"/>
              <w:rPr>
                <w:color w:val="000000" w:themeColor="text1"/>
              </w:rPr>
            </w:pPr>
            <w:r w:rsidRPr="002311F3">
              <w:rPr>
                <w:color w:val="000000" w:themeColor="text1"/>
              </w:rPr>
              <w:t>R. N.614</w:t>
            </w:r>
          </w:p>
        </w:tc>
        <w:tc>
          <w:tcPr>
            <w:tcW w:w="5323"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AE627C">
            <w:pPr>
              <w:tabs>
                <w:tab w:val="left" w:pos="0"/>
              </w:tabs>
              <w:rPr>
                <w:color w:val="000000" w:themeColor="text1"/>
              </w:rPr>
            </w:pPr>
            <w:r w:rsidRPr="002311F3">
              <w:rPr>
                <w:color w:val="000000" w:themeColor="text1"/>
              </w:rPr>
              <w:t>„Sergamumas plaučių tuberkulioze (nauji plaučių tuberkuliozės atvejai)“</w:t>
            </w:r>
          </w:p>
        </w:tc>
        <w:tc>
          <w:tcPr>
            <w:tcW w:w="3260"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jc w:val="center"/>
              <w:rPr>
                <w:color w:val="000000" w:themeColor="text1"/>
              </w:rPr>
            </w:pPr>
            <w:r w:rsidRPr="002311F3">
              <w:rPr>
                <w:color w:val="000000" w:themeColor="text1"/>
              </w:rPr>
              <w:t xml:space="preserve">Atvejų skaičius </w:t>
            </w:r>
          </w:p>
          <w:p w:rsidR="00AE627C" w:rsidRPr="002311F3" w:rsidRDefault="00AE627C" w:rsidP="001949DC">
            <w:pPr>
              <w:tabs>
                <w:tab w:val="left" w:pos="0"/>
              </w:tabs>
              <w:jc w:val="center"/>
              <w:rPr>
                <w:color w:val="000000" w:themeColor="text1"/>
              </w:rPr>
            </w:pPr>
            <w:r w:rsidRPr="002311F3">
              <w:rPr>
                <w:color w:val="000000" w:themeColor="text1"/>
              </w:rPr>
              <w:t>100 000 gyv.</w:t>
            </w:r>
          </w:p>
          <w:p w:rsidR="00AE627C" w:rsidRPr="002311F3" w:rsidRDefault="00AE627C" w:rsidP="001949DC">
            <w:pPr>
              <w:tabs>
                <w:tab w:val="left" w:pos="0"/>
              </w:tabs>
              <w:jc w:val="center"/>
              <w:rPr>
                <w:color w:val="000000" w:themeColor="text1"/>
              </w:rPr>
            </w:pPr>
          </w:p>
        </w:tc>
        <w:tc>
          <w:tcPr>
            <w:tcW w:w="2552"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jc w:val="center"/>
              <w:rPr>
                <w:strike/>
                <w:color w:val="000000" w:themeColor="text1"/>
              </w:rPr>
            </w:pPr>
            <w:r w:rsidRPr="002311F3">
              <w:rPr>
                <w:strike/>
                <w:color w:val="000000" w:themeColor="text1"/>
              </w:rPr>
              <w:t>0</w:t>
            </w:r>
          </w:p>
          <w:p w:rsidR="00AE627C" w:rsidRPr="002311F3" w:rsidRDefault="00AE627C" w:rsidP="00AE627C">
            <w:pPr>
              <w:tabs>
                <w:tab w:val="left" w:pos="0"/>
              </w:tabs>
              <w:jc w:val="center"/>
              <w:rPr>
                <w:color w:val="000000" w:themeColor="text1"/>
              </w:rPr>
            </w:pPr>
            <w:r w:rsidRPr="002311F3">
              <w:rPr>
                <w:b/>
                <w:color w:val="000000" w:themeColor="text1"/>
              </w:rPr>
              <w:t>30</w:t>
            </w:r>
          </w:p>
        </w:tc>
        <w:tc>
          <w:tcPr>
            <w:tcW w:w="2126"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jc w:val="center"/>
              <w:rPr>
                <w:color w:val="000000" w:themeColor="text1"/>
              </w:rPr>
            </w:pPr>
            <w:r w:rsidRPr="002311F3">
              <w:rPr>
                <w:color w:val="000000" w:themeColor="text1"/>
              </w:rPr>
              <w:t>10</w:t>
            </w:r>
          </w:p>
        </w:tc>
      </w:tr>
      <w:tr w:rsidR="00AE627C" w:rsidRPr="002311F3" w:rsidTr="00E522B6">
        <w:tc>
          <w:tcPr>
            <w:tcW w:w="1193"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jc w:val="center"/>
              <w:rPr>
                <w:color w:val="000000" w:themeColor="text1"/>
              </w:rPr>
            </w:pPr>
            <w:r w:rsidRPr="002311F3">
              <w:rPr>
                <w:color w:val="000000" w:themeColor="text1"/>
              </w:rPr>
              <w:t>R. N.615</w:t>
            </w:r>
          </w:p>
        </w:tc>
        <w:tc>
          <w:tcPr>
            <w:tcW w:w="5323"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rPr>
                <w:color w:val="000000" w:themeColor="text1"/>
              </w:rPr>
            </w:pPr>
            <w:r w:rsidRPr="002311F3">
              <w:rPr>
                <w:color w:val="000000" w:themeColor="text1"/>
              </w:rPr>
              <w:t xml:space="preserve">„Dauginio atsparumo vaistams tuberkuliozės atvejai nuo visų naujų tuberkuliozės atvejų“ </w:t>
            </w:r>
          </w:p>
        </w:tc>
        <w:tc>
          <w:tcPr>
            <w:tcW w:w="3260"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jc w:val="center"/>
              <w:rPr>
                <w:color w:val="000000" w:themeColor="text1"/>
              </w:rPr>
            </w:pPr>
            <w:r w:rsidRPr="002311F3">
              <w:rPr>
                <w:color w:val="000000" w:themeColor="text1"/>
              </w:rPr>
              <w:t>Procentai</w:t>
            </w:r>
          </w:p>
          <w:p w:rsidR="00AE627C" w:rsidRPr="002311F3" w:rsidRDefault="00AE627C" w:rsidP="001949DC">
            <w:pPr>
              <w:tabs>
                <w:tab w:val="left" w:pos="0"/>
              </w:tabs>
              <w:jc w:val="center"/>
              <w:rPr>
                <w:color w:val="000000" w:themeColor="text1"/>
              </w:rPr>
            </w:pPr>
          </w:p>
        </w:tc>
        <w:tc>
          <w:tcPr>
            <w:tcW w:w="2552"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jc w:val="center"/>
              <w:rPr>
                <w:strike/>
                <w:color w:val="000000" w:themeColor="text1"/>
              </w:rPr>
            </w:pPr>
            <w:r w:rsidRPr="002311F3">
              <w:rPr>
                <w:strike/>
                <w:color w:val="000000" w:themeColor="text1"/>
              </w:rPr>
              <w:t>0</w:t>
            </w:r>
          </w:p>
          <w:p w:rsidR="00AE627C" w:rsidRPr="002311F3" w:rsidRDefault="00AE627C" w:rsidP="001949DC">
            <w:pPr>
              <w:tabs>
                <w:tab w:val="left" w:pos="0"/>
              </w:tabs>
              <w:jc w:val="center"/>
              <w:rPr>
                <w:strike/>
                <w:color w:val="000000" w:themeColor="text1"/>
              </w:rPr>
            </w:pPr>
            <w:r w:rsidRPr="002311F3">
              <w:rPr>
                <w:b/>
                <w:color w:val="000000" w:themeColor="text1"/>
              </w:rPr>
              <w:t>12</w:t>
            </w:r>
          </w:p>
          <w:p w:rsidR="00AE627C" w:rsidRPr="002311F3" w:rsidRDefault="00AE627C" w:rsidP="001949DC">
            <w:pPr>
              <w:tabs>
                <w:tab w:val="left" w:pos="0"/>
              </w:tabs>
              <w:jc w:val="center"/>
              <w:rPr>
                <w:color w:val="000000" w:themeColor="text1"/>
              </w:rPr>
            </w:pPr>
          </w:p>
        </w:tc>
        <w:tc>
          <w:tcPr>
            <w:tcW w:w="2126"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jc w:val="center"/>
              <w:rPr>
                <w:color w:val="000000" w:themeColor="text1"/>
              </w:rPr>
            </w:pPr>
            <w:r w:rsidRPr="002311F3">
              <w:rPr>
                <w:color w:val="000000" w:themeColor="text1"/>
              </w:rPr>
              <w:t>10</w:t>
            </w:r>
          </w:p>
        </w:tc>
      </w:tr>
      <w:tr w:rsidR="00AE627C" w:rsidRPr="002311F3" w:rsidTr="00E522B6">
        <w:tc>
          <w:tcPr>
            <w:tcW w:w="1193"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284"/>
              </w:tabs>
              <w:jc w:val="center"/>
              <w:rPr>
                <w:color w:val="000000" w:themeColor="text1"/>
              </w:rPr>
            </w:pPr>
            <w:r w:rsidRPr="002311F3">
              <w:rPr>
                <w:color w:val="000000" w:themeColor="text1"/>
              </w:rPr>
              <w:t>R. N.616</w:t>
            </w:r>
          </w:p>
        </w:tc>
        <w:tc>
          <w:tcPr>
            <w:tcW w:w="5323"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rPr>
                <w:color w:val="000000" w:themeColor="text1"/>
              </w:rPr>
            </w:pPr>
            <w:r w:rsidRPr="002311F3">
              <w:rPr>
                <w:color w:val="000000" w:themeColor="text1"/>
              </w:rPr>
              <w:t>Naujų bakteriologiškai patvirtintų plaučių tuberkuliozės atvejų dalis</w:t>
            </w:r>
          </w:p>
        </w:tc>
        <w:tc>
          <w:tcPr>
            <w:tcW w:w="3260"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jc w:val="center"/>
              <w:rPr>
                <w:color w:val="000000" w:themeColor="text1"/>
              </w:rPr>
            </w:pPr>
            <w:r w:rsidRPr="002311F3">
              <w:rPr>
                <w:color w:val="000000" w:themeColor="text1"/>
              </w:rPr>
              <w:t>Procentai</w:t>
            </w:r>
          </w:p>
        </w:tc>
        <w:tc>
          <w:tcPr>
            <w:tcW w:w="2552"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jc w:val="center"/>
              <w:rPr>
                <w:strike/>
                <w:color w:val="000000" w:themeColor="text1"/>
              </w:rPr>
            </w:pPr>
            <w:r w:rsidRPr="002311F3">
              <w:rPr>
                <w:strike/>
                <w:color w:val="000000" w:themeColor="text1"/>
              </w:rPr>
              <w:t>0</w:t>
            </w:r>
          </w:p>
          <w:p w:rsidR="00AE627C" w:rsidRPr="002311F3" w:rsidRDefault="00AE627C" w:rsidP="001949DC">
            <w:pPr>
              <w:tabs>
                <w:tab w:val="left" w:pos="0"/>
              </w:tabs>
              <w:jc w:val="center"/>
              <w:rPr>
                <w:color w:val="000000" w:themeColor="text1"/>
              </w:rPr>
            </w:pPr>
            <w:r w:rsidRPr="002311F3">
              <w:rPr>
                <w:b/>
                <w:color w:val="000000" w:themeColor="text1"/>
              </w:rPr>
              <w:t>85</w:t>
            </w:r>
          </w:p>
        </w:tc>
        <w:tc>
          <w:tcPr>
            <w:tcW w:w="2126"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jc w:val="center"/>
              <w:rPr>
                <w:color w:val="000000" w:themeColor="text1"/>
              </w:rPr>
            </w:pPr>
            <w:r w:rsidRPr="002311F3">
              <w:rPr>
                <w:color w:val="000000" w:themeColor="text1"/>
              </w:rPr>
              <w:t>70</w:t>
            </w:r>
          </w:p>
        </w:tc>
      </w:tr>
      <w:tr w:rsidR="00AE627C" w:rsidRPr="002311F3" w:rsidTr="00E522B6">
        <w:tc>
          <w:tcPr>
            <w:tcW w:w="1193"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jc w:val="center"/>
              <w:rPr>
                <w:color w:val="000000" w:themeColor="text1"/>
              </w:rPr>
            </w:pPr>
            <w:r w:rsidRPr="002311F3">
              <w:rPr>
                <w:color w:val="000000" w:themeColor="text1"/>
              </w:rPr>
              <w:t>R. N.617</w:t>
            </w:r>
          </w:p>
        </w:tc>
        <w:tc>
          <w:tcPr>
            <w:tcW w:w="5323"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rPr>
                <w:color w:val="000000" w:themeColor="text1"/>
              </w:rPr>
            </w:pPr>
            <w:r w:rsidRPr="002311F3">
              <w:rPr>
                <w:color w:val="000000" w:themeColor="text1"/>
              </w:rPr>
              <w:t>„Naujai susirgusių plaučių tuberkulioze asmenų nutraukto gydymo atvejų dalis“ (</w:t>
            </w:r>
            <w:r w:rsidRPr="002311F3">
              <w:rPr>
                <w:bCs/>
                <w:color w:val="000000" w:themeColor="text1"/>
              </w:rPr>
              <w:t>be dauginio atsparumo vaistams (DAV</w:t>
            </w:r>
            <w:r w:rsidRPr="002311F3">
              <w:rPr>
                <w:color w:val="000000" w:themeColor="text1"/>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jc w:val="center"/>
              <w:rPr>
                <w:i/>
                <w:color w:val="000000" w:themeColor="text1"/>
              </w:rPr>
            </w:pPr>
            <w:r w:rsidRPr="002311F3">
              <w:rPr>
                <w:color w:val="000000" w:themeColor="text1"/>
              </w:rPr>
              <w:t>Procentai</w:t>
            </w:r>
          </w:p>
        </w:tc>
        <w:tc>
          <w:tcPr>
            <w:tcW w:w="2552"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jc w:val="center"/>
              <w:rPr>
                <w:strike/>
                <w:color w:val="000000" w:themeColor="text1"/>
              </w:rPr>
            </w:pPr>
            <w:r w:rsidRPr="002311F3">
              <w:rPr>
                <w:strike/>
                <w:color w:val="000000" w:themeColor="text1"/>
              </w:rPr>
              <w:t>0</w:t>
            </w:r>
          </w:p>
          <w:p w:rsidR="00AE627C" w:rsidRPr="002311F3" w:rsidRDefault="00AE627C" w:rsidP="001949DC">
            <w:pPr>
              <w:tabs>
                <w:tab w:val="left" w:pos="0"/>
              </w:tabs>
              <w:jc w:val="center"/>
              <w:rPr>
                <w:color w:val="000000" w:themeColor="text1"/>
              </w:rPr>
            </w:pPr>
            <w:r w:rsidRPr="002311F3">
              <w:rPr>
                <w:b/>
                <w:color w:val="000000" w:themeColor="text1"/>
              </w:rPr>
              <w:t>6</w:t>
            </w:r>
          </w:p>
        </w:tc>
        <w:tc>
          <w:tcPr>
            <w:tcW w:w="2126"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jc w:val="center"/>
              <w:rPr>
                <w:color w:val="000000" w:themeColor="text1"/>
              </w:rPr>
            </w:pPr>
            <w:r w:rsidRPr="002311F3">
              <w:rPr>
                <w:color w:val="000000" w:themeColor="text1"/>
              </w:rPr>
              <w:t>3</w:t>
            </w:r>
          </w:p>
        </w:tc>
      </w:tr>
      <w:tr w:rsidR="00AE627C" w:rsidRPr="002311F3" w:rsidTr="00E522B6">
        <w:tc>
          <w:tcPr>
            <w:tcW w:w="1193"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jc w:val="center"/>
              <w:rPr>
                <w:color w:val="000000" w:themeColor="text1"/>
              </w:rPr>
            </w:pPr>
            <w:r w:rsidRPr="002311F3">
              <w:rPr>
                <w:color w:val="000000" w:themeColor="text1"/>
              </w:rPr>
              <w:t>R. N.618</w:t>
            </w:r>
          </w:p>
        </w:tc>
        <w:tc>
          <w:tcPr>
            <w:tcW w:w="5323"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rPr>
                <w:color w:val="000000" w:themeColor="text1"/>
              </w:rPr>
            </w:pPr>
            <w:r w:rsidRPr="002311F3">
              <w:rPr>
                <w:color w:val="000000" w:themeColor="text1"/>
              </w:rPr>
              <w:t>„Sėkmingai išgydytų naujų bakteriologiškai patvirtintų plaučių tuberkuliozės atvejų dalis“</w:t>
            </w:r>
          </w:p>
        </w:tc>
        <w:tc>
          <w:tcPr>
            <w:tcW w:w="3260"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jc w:val="center"/>
              <w:rPr>
                <w:color w:val="000000" w:themeColor="text1"/>
              </w:rPr>
            </w:pPr>
            <w:r w:rsidRPr="002311F3">
              <w:rPr>
                <w:color w:val="000000" w:themeColor="text1"/>
              </w:rPr>
              <w:t>Procentai</w:t>
            </w:r>
          </w:p>
        </w:tc>
        <w:tc>
          <w:tcPr>
            <w:tcW w:w="2552"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jc w:val="center"/>
              <w:rPr>
                <w:strike/>
                <w:color w:val="000000" w:themeColor="text1"/>
              </w:rPr>
            </w:pPr>
            <w:r w:rsidRPr="002311F3">
              <w:rPr>
                <w:strike/>
                <w:color w:val="000000" w:themeColor="text1"/>
              </w:rPr>
              <w:t>0</w:t>
            </w:r>
          </w:p>
          <w:p w:rsidR="00AE627C" w:rsidRPr="002311F3" w:rsidRDefault="00AE627C" w:rsidP="001949DC">
            <w:pPr>
              <w:tabs>
                <w:tab w:val="left" w:pos="0"/>
              </w:tabs>
              <w:jc w:val="center"/>
              <w:rPr>
                <w:color w:val="000000" w:themeColor="text1"/>
              </w:rPr>
            </w:pPr>
            <w:r w:rsidRPr="002311F3">
              <w:rPr>
                <w:b/>
                <w:color w:val="000000" w:themeColor="text1"/>
              </w:rPr>
              <w:t>79</w:t>
            </w:r>
          </w:p>
        </w:tc>
        <w:tc>
          <w:tcPr>
            <w:tcW w:w="2126"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jc w:val="center"/>
              <w:rPr>
                <w:color w:val="000000" w:themeColor="text1"/>
              </w:rPr>
            </w:pPr>
            <w:r w:rsidRPr="002311F3">
              <w:rPr>
                <w:color w:val="000000" w:themeColor="text1"/>
              </w:rPr>
              <w:t>85</w:t>
            </w:r>
          </w:p>
        </w:tc>
      </w:tr>
      <w:tr w:rsidR="00AE627C" w:rsidRPr="002311F3" w:rsidTr="00E522B6">
        <w:tc>
          <w:tcPr>
            <w:tcW w:w="1193"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jc w:val="center"/>
              <w:rPr>
                <w:color w:val="000000" w:themeColor="text1"/>
              </w:rPr>
            </w:pPr>
            <w:r w:rsidRPr="002311F3">
              <w:rPr>
                <w:color w:val="000000" w:themeColor="text1"/>
              </w:rPr>
              <w:t>P. S.363</w:t>
            </w:r>
          </w:p>
        </w:tc>
        <w:tc>
          <w:tcPr>
            <w:tcW w:w="5323"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rPr>
                <w:color w:val="000000" w:themeColor="text1"/>
              </w:rPr>
            </w:pPr>
            <w:r w:rsidRPr="002311F3">
              <w:rPr>
                <w:color w:val="000000" w:themeColor="text1"/>
              </w:rPr>
              <w:t xml:space="preserve">„Viešąsias sveikatos priežiūros paslaugas teikiančių įstaigų, kuriose pagerinta paslaugų teikimo infrastruktūra, skaičius“ </w:t>
            </w:r>
          </w:p>
        </w:tc>
        <w:tc>
          <w:tcPr>
            <w:tcW w:w="3260"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jc w:val="center"/>
              <w:rPr>
                <w:color w:val="000000" w:themeColor="text1"/>
              </w:rPr>
            </w:pPr>
            <w:r w:rsidRPr="002311F3">
              <w:rPr>
                <w:color w:val="000000" w:themeColor="text1"/>
              </w:rPr>
              <w:t>Skaičius</w:t>
            </w:r>
          </w:p>
        </w:tc>
        <w:tc>
          <w:tcPr>
            <w:tcW w:w="2552"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jc w:val="center"/>
              <w:rPr>
                <w:strike/>
                <w:color w:val="000000" w:themeColor="text1"/>
              </w:rPr>
            </w:pPr>
            <w:r w:rsidRPr="002311F3">
              <w:rPr>
                <w:color w:val="000000" w:themeColor="text1"/>
              </w:rPr>
              <w:t>3</w:t>
            </w:r>
          </w:p>
        </w:tc>
        <w:tc>
          <w:tcPr>
            <w:tcW w:w="2126" w:type="dxa"/>
            <w:tcBorders>
              <w:top w:val="single" w:sz="4" w:space="0" w:color="auto"/>
              <w:left w:val="single" w:sz="4" w:space="0" w:color="auto"/>
              <w:bottom w:val="single" w:sz="4" w:space="0" w:color="auto"/>
              <w:right w:val="single" w:sz="4" w:space="0" w:color="auto"/>
            </w:tcBorders>
            <w:vAlign w:val="center"/>
          </w:tcPr>
          <w:p w:rsidR="00AE627C" w:rsidRPr="002311F3" w:rsidRDefault="00AE627C" w:rsidP="001949DC">
            <w:pPr>
              <w:tabs>
                <w:tab w:val="left" w:pos="0"/>
              </w:tabs>
              <w:jc w:val="center"/>
              <w:rPr>
                <w:color w:val="000000" w:themeColor="text1"/>
              </w:rPr>
            </w:pPr>
            <w:r w:rsidRPr="002311F3">
              <w:rPr>
                <w:color w:val="000000" w:themeColor="text1"/>
              </w:rPr>
              <w:t>9</w:t>
            </w:r>
            <w:r w:rsidR="005C13B2" w:rsidRPr="002311F3">
              <w:rPr>
                <w:color w:val="000000" w:themeColor="text1"/>
              </w:rPr>
              <w:t>“</w:t>
            </w:r>
          </w:p>
        </w:tc>
      </w:tr>
    </w:tbl>
    <w:p w:rsidR="009724C3" w:rsidRPr="002311F3" w:rsidRDefault="009724C3" w:rsidP="00F21240">
      <w:pPr>
        <w:tabs>
          <w:tab w:val="left" w:pos="0"/>
          <w:tab w:val="left" w:pos="567"/>
        </w:tabs>
        <w:ind w:firstLine="851"/>
        <w:jc w:val="both"/>
        <w:rPr>
          <w:color w:val="000000" w:themeColor="text1"/>
          <w:sz w:val="24"/>
          <w:szCs w:val="24"/>
        </w:rPr>
      </w:pPr>
    </w:p>
    <w:bookmarkEnd w:id="2"/>
    <w:p w:rsidR="00F40269" w:rsidRPr="002311F3" w:rsidRDefault="00E350E8" w:rsidP="00681805">
      <w:pPr>
        <w:tabs>
          <w:tab w:val="left" w:pos="0"/>
          <w:tab w:val="left" w:pos="567"/>
        </w:tabs>
        <w:ind w:firstLine="851"/>
        <w:jc w:val="both"/>
        <w:rPr>
          <w:bCs/>
          <w:color w:val="000000" w:themeColor="text1"/>
          <w:sz w:val="24"/>
          <w:szCs w:val="24"/>
        </w:rPr>
      </w:pPr>
      <w:r w:rsidRPr="002311F3">
        <w:rPr>
          <w:color w:val="000000" w:themeColor="text1"/>
          <w:sz w:val="24"/>
          <w:szCs w:val="24"/>
        </w:rPr>
        <w:t>2</w:t>
      </w:r>
      <w:r w:rsidR="00F20E1C" w:rsidRPr="002311F3">
        <w:rPr>
          <w:color w:val="000000" w:themeColor="text1"/>
          <w:sz w:val="24"/>
          <w:szCs w:val="24"/>
        </w:rPr>
        <w:t>.</w:t>
      </w:r>
      <w:r w:rsidRPr="002311F3">
        <w:rPr>
          <w:color w:val="000000" w:themeColor="text1"/>
          <w:sz w:val="24"/>
          <w:szCs w:val="24"/>
        </w:rPr>
        <w:t xml:space="preserve"> </w:t>
      </w:r>
      <w:bookmarkStart w:id="4" w:name="_Hlk484937368"/>
      <w:r w:rsidR="000D39C5" w:rsidRPr="002311F3">
        <w:rPr>
          <w:color w:val="000000" w:themeColor="text1"/>
          <w:sz w:val="24"/>
          <w:szCs w:val="24"/>
        </w:rPr>
        <w:t>Pakeičiu ketvirt</w:t>
      </w:r>
      <w:r w:rsidR="005C13B2" w:rsidRPr="002311F3">
        <w:rPr>
          <w:color w:val="000000" w:themeColor="text1"/>
          <w:sz w:val="24"/>
          <w:szCs w:val="24"/>
        </w:rPr>
        <w:t>ąjį</w:t>
      </w:r>
      <w:r w:rsidR="000D39C5" w:rsidRPr="002311F3">
        <w:rPr>
          <w:color w:val="000000" w:themeColor="text1"/>
          <w:sz w:val="24"/>
          <w:szCs w:val="24"/>
        </w:rPr>
        <w:t xml:space="preserve"> skirsn</w:t>
      </w:r>
      <w:r w:rsidR="005C13B2" w:rsidRPr="002311F3">
        <w:rPr>
          <w:color w:val="000000" w:themeColor="text1"/>
          <w:sz w:val="24"/>
          <w:szCs w:val="24"/>
        </w:rPr>
        <w:t>į</w:t>
      </w:r>
      <w:r w:rsidR="000D39C5" w:rsidRPr="002311F3">
        <w:rPr>
          <w:color w:val="000000" w:themeColor="text1"/>
          <w:sz w:val="24"/>
          <w:szCs w:val="24"/>
        </w:rPr>
        <w:t xml:space="preserve"> ,,Veiksmų programos prioriteto įgyvendinimo priemonė </w:t>
      </w:r>
      <w:r w:rsidR="00681805" w:rsidRPr="002311F3">
        <w:rPr>
          <w:color w:val="000000" w:themeColor="text1"/>
          <w:sz w:val="24"/>
          <w:szCs w:val="24"/>
        </w:rPr>
        <w:t xml:space="preserve">Nr. </w:t>
      </w:r>
      <w:r w:rsidR="000D39C5" w:rsidRPr="002311F3">
        <w:rPr>
          <w:bCs/>
          <w:color w:val="000000" w:themeColor="text1"/>
          <w:sz w:val="24"/>
          <w:szCs w:val="24"/>
        </w:rPr>
        <w:t>08.4.2-CPVA-V-618 „Tuberkuliozės profilaktikos, diagnostikos ir gydymo paslaugų kokybės ir prieinamumo gerinimas“</w:t>
      </w:r>
      <w:r w:rsidR="00F40269" w:rsidRPr="002311F3">
        <w:rPr>
          <w:bCs/>
          <w:color w:val="000000" w:themeColor="text1"/>
          <w:sz w:val="24"/>
          <w:szCs w:val="24"/>
        </w:rPr>
        <w:t>:</w:t>
      </w:r>
    </w:p>
    <w:p w:rsidR="004839FE" w:rsidRPr="002311F3" w:rsidRDefault="004839FE" w:rsidP="004839FE">
      <w:pPr>
        <w:tabs>
          <w:tab w:val="left" w:pos="0"/>
          <w:tab w:val="left" w:pos="567"/>
        </w:tabs>
        <w:ind w:firstLine="851"/>
        <w:jc w:val="both"/>
        <w:rPr>
          <w:color w:val="000000" w:themeColor="text1"/>
          <w:sz w:val="24"/>
          <w:szCs w:val="24"/>
        </w:rPr>
      </w:pPr>
      <w:r w:rsidRPr="002311F3">
        <w:rPr>
          <w:bCs/>
          <w:color w:val="000000" w:themeColor="text1"/>
          <w:sz w:val="24"/>
          <w:szCs w:val="24"/>
        </w:rPr>
        <w:t xml:space="preserve">2.1. </w:t>
      </w:r>
      <w:r w:rsidRPr="002311F3">
        <w:rPr>
          <w:color w:val="000000" w:themeColor="text1"/>
          <w:sz w:val="24"/>
          <w:szCs w:val="24"/>
        </w:rPr>
        <w:t xml:space="preserve">Pakeičiu </w:t>
      </w:r>
      <w:r w:rsidRPr="00411EEC">
        <w:rPr>
          <w:rFonts w:eastAsia="Times New Roman"/>
          <w:sz w:val="24"/>
          <w:szCs w:val="24"/>
          <w:lang w:eastAsia="en-US"/>
        </w:rPr>
        <w:t>1.3.6</w:t>
      </w:r>
      <w:r w:rsidRPr="002311F3">
        <w:rPr>
          <w:rFonts w:eastAsia="Times New Roman"/>
          <w:color w:val="000000" w:themeColor="text1"/>
          <w:sz w:val="24"/>
          <w:szCs w:val="24"/>
        </w:rPr>
        <w:t xml:space="preserve"> papunktį ir jį išdėstau taip</w:t>
      </w:r>
      <w:r w:rsidRPr="002311F3">
        <w:rPr>
          <w:color w:val="000000" w:themeColor="text1"/>
          <w:sz w:val="24"/>
          <w:szCs w:val="24"/>
        </w:rPr>
        <w:t>:</w:t>
      </w:r>
    </w:p>
    <w:p w:rsidR="00411EEC" w:rsidRPr="00411EEC" w:rsidRDefault="00411EEC" w:rsidP="00411EEC">
      <w:pPr>
        <w:widowControl/>
        <w:tabs>
          <w:tab w:val="left" w:pos="0"/>
          <w:tab w:val="left" w:pos="468"/>
        </w:tabs>
        <w:autoSpaceDE/>
        <w:autoSpaceDN/>
        <w:adjustRightInd/>
        <w:contextualSpacing/>
        <w:jc w:val="both"/>
        <w:rPr>
          <w:rFonts w:eastAsia="Times New Roman"/>
          <w:sz w:val="24"/>
          <w:szCs w:val="24"/>
          <w:lang w:eastAsia="en-US"/>
        </w:rPr>
      </w:pPr>
      <w:r w:rsidRPr="002311F3">
        <w:rPr>
          <w:rFonts w:eastAsia="Times New Roman"/>
          <w:sz w:val="24"/>
          <w:szCs w:val="24"/>
          <w:lang w:eastAsia="en-US"/>
        </w:rPr>
        <w:t>,,</w:t>
      </w:r>
      <w:r w:rsidRPr="00411EEC">
        <w:rPr>
          <w:rFonts w:eastAsia="Times New Roman"/>
          <w:sz w:val="24"/>
          <w:szCs w:val="24"/>
          <w:lang w:eastAsia="en-US"/>
        </w:rPr>
        <w:t>1.3.6.</w:t>
      </w:r>
      <w:r w:rsidRPr="002311F3">
        <w:rPr>
          <w:rFonts w:eastAsia="Times New Roman"/>
          <w:sz w:val="24"/>
          <w:szCs w:val="24"/>
          <w:lang w:eastAsia="en-US"/>
        </w:rPr>
        <w:t xml:space="preserve"> </w:t>
      </w:r>
      <w:r w:rsidRPr="00411EEC">
        <w:rPr>
          <w:rFonts w:eastAsia="Times New Roman"/>
          <w:sz w:val="24"/>
          <w:szCs w:val="24"/>
          <w:lang w:eastAsia="en-US"/>
        </w:rPr>
        <w:t xml:space="preserve">nacionalinių tuberkuliozės diagnostikos ir gydymo </w:t>
      </w:r>
      <w:r w:rsidR="002311F3" w:rsidRPr="002311F3">
        <w:rPr>
          <w:rFonts w:eastAsia="Times New Roman"/>
          <w:b/>
          <w:sz w:val="24"/>
          <w:szCs w:val="24"/>
          <w:lang w:eastAsia="en-US"/>
        </w:rPr>
        <w:t>metodikų</w:t>
      </w:r>
      <w:r w:rsidR="002311F3" w:rsidRPr="002311F3">
        <w:rPr>
          <w:rFonts w:eastAsia="Times New Roman"/>
          <w:sz w:val="24"/>
          <w:szCs w:val="24"/>
          <w:lang w:eastAsia="en-US"/>
        </w:rPr>
        <w:t xml:space="preserve"> </w:t>
      </w:r>
      <w:r w:rsidRPr="00411EEC">
        <w:rPr>
          <w:rFonts w:eastAsia="Times New Roman"/>
          <w:strike/>
          <w:sz w:val="24"/>
          <w:szCs w:val="24"/>
          <w:lang w:eastAsia="en-US"/>
        </w:rPr>
        <w:t>rekomendacijų kaip mokomųjų priemonių gydytojams ir kitiems specialistams</w:t>
      </w:r>
      <w:r w:rsidRPr="00411EEC">
        <w:rPr>
          <w:rFonts w:eastAsia="Times New Roman"/>
          <w:sz w:val="24"/>
          <w:szCs w:val="24"/>
          <w:lang w:eastAsia="en-US"/>
        </w:rPr>
        <w:t xml:space="preserve"> parengimas;</w:t>
      </w:r>
      <w:r w:rsidRPr="002311F3">
        <w:rPr>
          <w:rFonts w:eastAsia="Times New Roman"/>
          <w:sz w:val="24"/>
          <w:szCs w:val="24"/>
          <w:lang w:eastAsia="en-US"/>
        </w:rPr>
        <w:t>“</w:t>
      </w:r>
    </w:p>
    <w:p w:rsidR="000D39C5" w:rsidRPr="002311F3" w:rsidRDefault="00F40269" w:rsidP="00681805">
      <w:pPr>
        <w:tabs>
          <w:tab w:val="left" w:pos="0"/>
          <w:tab w:val="left" w:pos="567"/>
        </w:tabs>
        <w:ind w:firstLine="851"/>
        <w:jc w:val="both"/>
        <w:rPr>
          <w:color w:val="000000" w:themeColor="text1"/>
          <w:sz w:val="24"/>
          <w:szCs w:val="24"/>
        </w:rPr>
      </w:pPr>
      <w:r w:rsidRPr="002311F3">
        <w:rPr>
          <w:bCs/>
          <w:color w:val="000000" w:themeColor="text1"/>
          <w:sz w:val="24"/>
          <w:szCs w:val="24"/>
        </w:rPr>
        <w:t>2.</w:t>
      </w:r>
      <w:r w:rsidR="004839FE" w:rsidRPr="002311F3">
        <w:rPr>
          <w:bCs/>
          <w:color w:val="000000" w:themeColor="text1"/>
          <w:sz w:val="24"/>
          <w:szCs w:val="24"/>
        </w:rPr>
        <w:t>2</w:t>
      </w:r>
      <w:r w:rsidRPr="002311F3">
        <w:rPr>
          <w:bCs/>
          <w:color w:val="000000" w:themeColor="text1"/>
          <w:sz w:val="24"/>
          <w:szCs w:val="24"/>
        </w:rPr>
        <w:t>.</w:t>
      </w:r>
      <w:r w:rsidR="00562854" w:rsidRPr="002311F3">
        <w:rPr>
          <w:bCs/>
          <w:color w:val="000000" w:themeColor="text1"/>
          <w:sz w:val="24"/>
          <w:szCs w:val="24"/>
        </w:rPr>
        <w:t xml:space="preserve"> </w:t>
      </w:r>
      <w:r w:rsidRPr="002311F3">
        <w:rPr>
          <w:color w:val="000000" w:themeColor="text1"/>
          <w:sz w:val="24"/>
          <w:szCs w:val="24"/>
        </w:rPr>
        <w:t xml:space="preserve">Pakeičiu </w:t>
      </w:r>
      <w:r w:rsidR="00F21240" w:rsidRPr="002311F3">
        <w:rPr>
          <w:rFonts w:eastAsia="Times New Roman"/>
          <w:color w:val="000000" w:themeColor="text1"/>
          <w:sz w:val="24"/>
          <w:szCs w:val="24"/>
        </w:rPr>
        <w:t>6 punktą ir jį išdėstau taip</w:t>
      </w:r>
      <w:r w:rsidR="00F21240" w:rsidRPr="002311F3">
        <w:rPr>
          <w:color w:val="000000" w:themeColor="text1"/>
          <w:sz w:val="24"/>
          <w:szCs w:val="24"/>
        </w:rPr>
        <w:t>:</w:t>
      </w:r>
    </w:p>
    <w:p w:rsidR="005C13B2" w:rsidRPr="002311F3" w:rsidRDefault="005C13B2" w:rsidP="005C13B2">
      <w:pPr>
        <w:tabs>
          <w:tab w:val="left" w:pos="0"/>
          <w:tab w:val="left" w:pos="567"/>
        </w:tabs>
        <w:ind w:firstLine="851"/>
        <w:jc w:val="both"/>
        <w:rPr>
          <w:bCs/>
          <w:color w:val="000000" w:themeColor="text1"/>
          <w:sz w:val="24"/>
          <w:szCs w:val="24"/>
        </w:rPr>
      </w:pPr>
      <w:r w:rsidRPr="002311F3">
        <w:rPr>
          <w:color w:val="000000" w:themeColor="text1"/>
          <w:sz w:val="24"/>
          <w:szCs w:val="24"/>
        </w:rPr>
        <w:t>,,6. P</w:t>
      </w:r>
      <w:r w:rsidRPr="002311F3">
        <w:rPr>
          <w:bCs/>
          <w:color w:val="000000" w:themeColor="text1"/>
          <w:sz w:val="24"/>
          <w:szCs w:val="24"/>
        </w:rPr>
        <w:t xml:space="preserve">riemonės įgyvendinimo stebėsenos rodikliai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10"/>
        <w:gridCol w:w="5306"/>
        <w:gridCol w:w="3260"/>
        <w:gridCol w:w="2552"/>
        <w:gridCol w:w="2126"/>
      </w:tblGrid>
      <w:tr w:rsidR="00F40269" w:rsidRPr="002311F3" w:rsidTr="00E522B6">
        <w:tc>
          <w:tcPr>
            <w:tcW w:w="1210"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284"/>
              </w:tabs>
              <w:jc w:val="center"/>
              <w:rPr>
                <w:color w:val="000000" w:themeColor="text1"/>
              </w:rPr>
            </w:pPr>
            <w:r w:rsidRPr="002311F3">
              <w:rPr>
                <w:color w:val="000000" w:themeColor="text1"/>
              </w:rPr>
              <w:t>Stebėsenos rodiklio kodas</w:t>
            </w:r>
          </w:p>
        </w:tc>
        <w:tc>
          <w:tcPr>
            <w:tcW w:w="5306"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color w:val="000000" w:themeColor="text1"/>
              </w:rPr>
            </w:pPr>
            <w:r w:rsidRPr="002311F3">
              <w:rPr>
                <w:color w:val="000000" w:themeColor="text1"/>
              </w:rPr>
              <w:t>Stebėsenos rodiklio pavadinimas</w:t>
            </w:r>
          </w:p>
        </w:tc>
        <w:tc>
          <w:tcPr>
            <w:tcW w:w="3260"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color w:val="000000" w:themeColor="text1"/>
              </w:rPr>
            </w:pPr>
            <w:r w:rsidRPr="002311F3">
              <w:rPr>
                <w:color w:val="000000" w:themeColor="text1"/>
              </w:rPr>
              <w:t>Matavimo vienetas</w:t>
            </w:r>
          </w:p>
        </w:tc>
        <w:tc>
          <w:tcPr>
            <w:tcW w:w="2552"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color w:val="000000" w:themeColor="text1"/>
              </w:rPr>
            </w:pPr>
            <w:r w:rsidRPr="002311F3">
              <w:rPr>
                <w:color w:val="000000" w:themeColor="text1"/>
              </w:rPr>
              <w:t>Tarpinė reikšmė 2018 m. gruodžio 31 d.</w:t>
            </w:r>
          </w:p>
        </w:tc>
        <w:tc>
          <w:tcPr>
            <w:tcW w:w="2126"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color w:val="000000" w:themeColor="text1"/>
              </w:rPr>
            </w:pPr>
            <w:r w:rsidRPr="002311F3">
              <w:rPr>
                <w:color w:val="000000" w:themeColor="text1"/>
              </w:rPr>
              <w:t xml:space="preserve">Galutinė reikšmė </w:t>
            </w:r>
          </w:p>
          <w:p w:rsidR="00F40269" w:rsidRPr="002311F3" w:rsidRDefault="00F40269" w:rsidP="001949DC">
            <w:pPr>
              <w:tabs>
                <w:tab w:val="left" w:pos="0"/>
              </w:tabs>
              <w:jc w:val="center"/>
              <w:rPr>
                <w:color w:val="000000" w:themeColor="text1"/>
              </w:rPr>
            </w:pPr>
            <w:r w:rsidRPr="002311F3">
              <w:rPr>
                <w:color w:val="000000" w:themeColor="text1"/>
              </w:rPr>
              <w:t>2023 m. gruodžio 31 d.</w:t>
            </w:r>
          </w:p>
        </w:tc>
      </w:tr>
      <w:tr w:rsidR="00F40269" w:rsidRPr="002311F3" w:rsidTr="00E522B6">
        <w:tc>
          <w:tcPr>
            <w:tcW w:w="1210"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color w:val="000000" w:themeColor="text1"/>
              </w:rPr>
            </w:pPr>
            <w:r w:rsidRPr="002311F3">
              <w:rPr>
                <w:color w:val="000000" w:themeColor="text1"/>
              </w:rPr>
              <w:t>R. N.601</w:t>
            </w:r>
          </w:p>
        </w:tc>
        <w:tc>
          <w:tcPr>
            <w:tcW w:w="5306"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rPr>
                <w:color w:val="000000" w:themeColor="text1"/>
              </w:rPr>
            </w:pPr>
            <w:r w:rsidRPr="002311F3">
              <w:rPr>
                <w:color w:val="000000" w:themeColor="text1"/>
              </w:rPr>
              <w:t>„Pacientai, kuriems pagerinta paslaugų kokybė ir prieinamumas“</w:t>
            </w:r>
          </w:p>
        </w:tc>
        <w:tc>
          <w:tcPr>
            <w:tcW w:w="3260"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color w:val="000000" w:themeColor="text1"/>
              </w:rPr>
            </w:pPr>
            <w:r w:rsidRPr="002311F3">
              <w:rPr>
                <w:color w:val="000000" w:themeColor="text1"/>
              </w:rPr>
              <w:t>Skaičius</w:t>
            </w:r>
          </w:p>
        </w:tc>
        <w:tc>
          <w:tcPr>
            <w:tcW w:w="2552"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F40269">
            <w:pPr>
              <w:tabs>
                <w:tab w:val="left" w:pos="0"/>
              </w:tabs>
              <w:jc w:val="center"/>
              <w:rPr>
                <w:color w:val="000000" w:themeColor="text1"/>
              </w:rPr>
            </w:pPr>
            <w:r w:rsidRPr="002311F3">
              <w:rPr>
                <w:color w:val="000000" w:themeColor="text1"/>
              </w:rPr>
              <w:t>0</w:t>
            </w:r>
          </w:p>
        </w:tc>
        <w:tc>
          <w:tcPr>
            <w:tcW w:w="2126"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color w:val="000000" w:themeColor="text1"/>
              </w:rPr>
            </w:pPr>
            <w:r w:rsidRPr="002311F3">
              <w:rPr>
                <w:color w:val="000000" w:themeColor="text1"/>
              </w:rPr>
              <w:t>3200</w:t>
            </w:r>
          </w:p>
        </w:tc>
      </w:tr>
      <w:tr w:rsidR="00F40269" w:rsidRPr="002311F3" w:rsidTr="00E522B6">
        <w:tc>
          <w:tcPr>
            <w:tcW w:w="1210"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color w:val="000000" w:themeColor="text1"/>
              </w:rPr>
            </w:pPr>
            <w:r w:rsidRPr="002311F3">
              <w:rPr>
                <w:color w:val="000000" w:themeColor="text1"/>
              </w:rPr>
              <w:t>R. N.611</w:t>
            </w:r>
          </w:p>
          <w:p w:rsidR="00F40269" w:rsidRPr="002311F3" w:rsidRDefault="00F40269" w:rsidP="001949DC">
            <w:pPr>
              <w:tabs>
                <w:tab w:val="left" w:pos="0"/>
              </w:tabs>
              <w:jc w:val="center"/>
              <w:rPr>
                <w:color w:val="000000" w:themeColor="text1"/>
              </w:rPr>
            </w:pPr>
          </w:p>
        </w:tc>
        <w:tc>
          <w:tcPr>
            <w:tcW w:w="5306"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rPr>
                <w:color w:val="000000" w:themeColor="text1"/>
              </w:rPr>
            </w:pPr>
            <w:r w:rsidRPr="002311F3">
              <w:rPr>
                <w:color w:val="000000" w:themeColor="text1"/>
              </w:rPr>
              <w:t>„Mirtingumas nuo tuberkuliozės“</w:t>
            </w:r>
          </w:p>
        </w:tc>
        <w:tc>
          <w:tcPr>
            <w:tcW w:w="3260"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b/>
                <w:color w:val="000000" w:themeColor="text1"/>
              </w:rPr>
            </w:pPr>
            <w:r w:rsidRPr="002311F3">
              <w:rPr>
                <w:color w:val="000000" w:themeColor="text1"/>
              </w:rPr>
              <w:t>Atvejų skaičius 100000 gyv.</w:t>
            </w:r>
          </w:p>
        </w:tc>
        <w:tc>
          <w:tcPr>
            <w:tcW w:w="2552"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strike/>
                <w:color w:val="000000" w:themeColor="text1"/>
              </w:rPr>
            </w:pPr>
            <w:r w:rsidRPr="002311F3">
              <w:rPr>
                <w:strike/>
                <w:color w:val="000000" w:themeColor="text1"/>
              </w:rPr>
              <w:t>0</w:t>
            </w:r>
          </w:p>
          <w:p w:rsidR="00F40269" w:rsidRPr="002311F3" w:rsidRDefault="00F40269" w:rsidP="001949DC">
            <w:pPr>
              <w:tabs>
                <w:tab w:val="left" w:pos="0"/>
              </w:tabs>
              <w:jc w:val="center"/>
              <w:rPr>
                <w:color w:val="000000" w:themeColor="text1"/>
              </w:rPr>
            </w:pPr>
            <w:r w:rsidRPr="002311F3">
              <w:rPr>
                <w:b/>
                <w:color w:val="000000" w:themeColor="text1"/>
              </w:rPr>
              <w:t>4</w:t>
            </w:r>
          </w:p>
        </w:tc>
        <w:tc>
          <w:tcPr>
            <w:tcW w:w="2126"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color w:val="000000" w:themeColor="text1"/>
              </w:rPr>
            </w:pPr>
            <w:r w:rsidRPr="002311F3">
              <w:rPr>
                <w:color w:val="000000" w:themeColor="text1"/>
              </w:rPr>
              <w:t>2</w:t>
            </w:r>
          </w:p>
        </w:tc>
      </w:tr>
      <w:tr w:rsidR="00F40269" w:rsidRPr="002311F3" w:rsidTr="00E522B6">
        <w:tc>
          <w:tcPr>
            <w:tcW w:w="1210"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color w:val="000000" w:themeColor="text1"/>
              </w:rPr>
            </w:pPr>
            <w:r w:rsidRPr="002311F3">
              <w:rPr>
                <w:color w:val="000000" w:themeColor="text1"/>
              </w:rPr>
              <w:t>R. N.612</w:t>
            </w:r>
          </w:p>
        </w:tc>
        <w:tc>
          <w:tcPr>
            <w:tcW w:w="5306"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rPr>
                <w:color w:val="000000" w:themeColor="text1"/>
              </w:rPr>
            </w:pPr>
            <w:r w:rsidRPr="002311F3">
              <w:rPr>
                <w:color w:val="000000" w:themeColor="text1"/>
              </w:rPr>
              <w:t>„Sergamumas tuberkulioze (nauji tuberkuliozės atvejai)“</w:t>
            </w:r>
          </w:p>
        </w:tc>
        <w:tc>
          <w:tcPr>
            <w:tcW w:w="3260"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color w:val="000000" w:themeColor="text1"/>
              </w:rPr>
            </w:pPr>
            <w:r w:rsidRPr="002311F3">
              <w:rPr>
                <w:color w:val="000000" w:themeColor="text1"/>
              </w:rPr>
              <w:t>Atvejų skaičius 100000 gyv.</w:t>
            </w:r>
          </w:p>
        </w:tc>
        <w:tc>
          <w:tcPr>
            <w:tcW w:w="2552"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strike/>
                <w:color w:val="000000" w:themeColor="text1"/>
              </w:rPr>
            </w:pPr>
            <w:r w:rsidRPr="002311F3">
              <w:rPr>
                <w:strike/>
                <w:color w:val="000000" w:themeColor="text1"/>
              </w:rPr>
              <w:t>0</w:t>
            </w:r>
          </w:p>
          <w:p w:rsidR="00F40269" w:rsidRPr="002311F3" w:rsidRDefault="00F40269" w:rsidP="001949DC">
            <w:pPr>
              <w:tabs>
                <w:tab w:val="left" w:pos="0"/>
              </w:tabs>
              <w:jc w:val="center"/>
              <w:rPr>
                <w:strike/>
                <w:color w:val="000000" w:themeColor="text1"/>
              </w:rPr>
            </w:pPr>
            <w:r w:rsidRPr="002311F3">
              <w:rPr>
                <w:b/>
                <w:color w:val="000000" w:themeColor="text1"/>
              </w:rPr>
              <w:t>41</w:t>
            </w:r>
          </w:p>
          <w:p w:rsidR="00F40269" w:rsidRPr="002311F3" w:rsidRDefault="00F40269" w:rsidP="001949DC">
            <w:pPr>
              <w:tabs>
                <w:tab w:val="left" w:pos="0"/>
              </w:tabs>
              <w:rPr>
                <w:color w:val="000000" w:themeColor="text1"/>
              </w:rPr>
            </w:pPr>
          </w:p>
        </w:tc>
        <w:tc>
          <w:tcPr>
            <w:tcW w:w="2126"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color w:val="000000" w:themeColor="text1"/>
              </w:rPr>
            </w:pPr>
            <w:r w:rsidRPr="002311F3">
              <w:rPr>
                <w:color w:val="000000" w:themeColor="text1"/>
              </w:rPr>
              <w:t>15</w:t>
            </w:r>
          </w:p>
          <w:p w:rsidR="00F40269" w:rsidRPr="002311F3" w:rsidRDefault="00F40269" w:rsidP="001949DC">
            <w:pPr>
              <w:tabs>
                <w:tab w:val="left" w:pos="0"/>
              </w:tabs>
              <w:rPr>
                <w:color w:val="000000" w:themeColor="text1"/>
              </w:rPr>
            </w:pPr>
          </w:p>
        </w:tc>
      </w:tr>
      <w:tr w:rsidR="00F40269" w:rsidRPr="002311F3" w:rsidTr="00E522B6">
        <w:tc>
          <w:tcPr>
            <w:tcW w:w="1210"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color w:val="000000" w:themeColor="text1"/>
              </w:rPr>
            </w:pPr>
            <w:r w:rsidRPr="002311F3">
              <w:rPr>
                <w:color w:val="000000" w:themeColor="text1"/>
              </w:rPr>
              <w:t>R. N.613</w:t>
            </w:r>
          </w:p>
        </w:tc>
        <w:tc>
          <w:tcPr>
            <w:tcW w:w="5306"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rPr>
                <w:color w:val="000000" w:themeColor="text1"/>
              </w:rPr>
            </w:pPr>
            <w:r w:rsidRPr="002311F3">
              <w:rPr>
                <w:color w:val="000000" w:themeColor="text1"/>
              </w:rPr>
              <w:t>„Vaikų sergamumas tuberkulioze (nauji tuberkuliozės atvejai)“</w:t>
            </w:r>
          </w:p>
        </w:tc>
        <w:tc>
          <w:tcPr>
            <w:tcW w:w="3260"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color w:val="000000" w:themeColor="text1"/>
              </w:rPr>
            </w:pPr>
            <w:r w:rsidRPr="002311F3">
              <w:rPr>
                <w:color w:val="000000" w:themeColor="text1"/>
              </w:rPr>
              <w:t>Atvejų skaičius 100000 gyv.</w:t>
            </w:r>
          </w:p>
        </w:tc>
        <w:tc>
          <w:tcPr>
            <w:tcW w:w="2552"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strike/>
                <w:color w:val="000000" w:themeColor="text1"/>
              </w:rPr>
            </w:pPr>
            <w:r w:rsidRPr="002311F3">
              <w:rPr>
                <w:strike/>
                <w:color w:val="000000" w:themeColor="text1"/>
              </w:rPr>
              <w:t>0</w:t>
            </w:r>
          </w:p>
          <w:p w:rsidR="00F40269" w:rsidRPr="002311F3" w:rsidRDefault="00F40269" w:rsidP="001949DC">
            <w:pPr>
              <w:tabs>
                <w:tab w:val="left" w:pos="0"/>
              </w:tabs>
              <w:jc w:val="center"/>
              <w:rPr>
                <w:color w:val="000000" w:themeColor="text1"/>
              </w:rPr>
            </w:pPr>
            <w:r w:rsidRPr="002311F3">
              <w:rPr>
                <w:b/>
                <w:color w:val="000000" w:themeColor="text1"/>
              </w:rPr>
              <w:t>4</w:t>
            </w:r>
          </w:p>
        </w:tc>
        <w:tc>
          <w:tcPr>
            <w:tcW w:w="2126"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color w:val="000000" w:themeColor="text1"/>
              </w:rPr>
            </w:pPr>
            <w:r w:rsidRPr="002311F3">
              <w:rPr>
                <w:color w:val="000000" w:themeColor="text1"/>
              </w:rPr>
              <w:t>2</w:t>
            </w:r>
          </w:p>
        </w:tc>
      </w:tr>
      <w:tr w:rsidR="00F40269" w:rsidRPr="002311F3" w:rsidTr="00E522B6">
        <w:tc>
          <w:tcPr>
            <w:tcW w:w="1210"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color w:val="000000" w:themeColor="text1"/>
              </w:rPr>
            </w:pPr>
            <w:r w:rsidRPr="002311F3">
              <w:rPr>
                <w:color w:val="000000" w:themeColor="text1"/>
              </w:rPr>
              <w:t>R. N.614</w:t>
            </w:r>
          </w:p>
        </w:tc>
        <w:tc>
          <w:tcPr>
            <w:tcW w:w="5306"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rPr>
                <w:color w:val="000000" w:themeColor="text1"/>
              </w:rPr>
            </w:pPr>
            <w:r w:rsidRPr="002311F3">
              <w:rPr>
                <w:color w:val="000000" w:themeColor="text1"/>
              </w:rPr>
              <w:t>„Sergamumas plaučių tuberkulioze (nauji plaučių tuberkuliozės atvejai)“</w:t>
            </w:r>
          </w:p>
        </w:tc>
        <w:tc>
          <w:tcPr>
            <w:tcW w:w="3260"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color w:val="000000" w:themeColor="text1"/>
              </w:rPr>
            </w:pPr>
            <w:r w:rsidRPr="002311F3">
              <w:rPr>
                <w:color w:val="000000" w:themeColor="text1"/>
              </w:rPr>
              <w:t>Atvejų skaičius 100000 gyv.</w:t>
            </w:r>
          </w:p>
        </w:tc>
        <w:tc>
          <w:tcPr>
            <w:tcW w:w="2552"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strike/>
                <w:color w:val="000000" w:themeColor="text1"/>
              </w:rPr>
            </w:pPr>
            <w:r w:rsidRPr="002311F3">
              <w:rPr>
                <w:strike/>
                <w:color w:val="000000" w:themeColor="text1"/>
              </w:rPr>
              <w:t>0</w:t>
            </w:r>
          </w:p>
          <w:p w:rsidR="00F40269" w:rsidRPr="002311F3" w:rsidRDefault="00F40269" w:rsidP="002311F3">
            <w:pPr>
              <w:tabs>
                <w:tab w:val="left" w:pos="0"/>
              </w:tabs>
              <w:jc w:val="center"/>
              <w:rPr>
                <w:color w:val="000000" w:themeColor="text1"/>
              </w:rPr>
            </w:pPr>
            <w:r w:rsidRPr="002311F3">
              <w:rPr>
                <w:b/>
                <w:color w:val="000000" w:themeColor="text1"/>
              </w:rPr>
              <w:t>30</w:t>
            </w:r>
          </w:p>
        </w:tc>
        <w:tc>
          <w:tcPr>
            <w:tcW w:w="2126"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color w:val="000000" w:themeColor="text1"/>
              </w:rPr>
            </w:pPr>
            <w:r w:rsidRPr="002311F3">
              <w:rPr>
                <w:color w:val="000000" w:themeColor="text1"/>
              </w:rPr>
              <w:t>10</w:t>
            </w:r>
          </w:p>
        </w:tc>
      </w:tr>
      <w:tr w:rsidR="00F40269" w:rsidRPr="002311F3" w:rsidTr="00E522B6">
        <w:tc>
          <w:tcPr>
            <w:tcW w:w="1210"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color w:val="000000" w:themeColor="text1"/>
              </w:rPr>
            </w:pPr>
            <w:r w:rsidRPr="002311F3">
              <w:rPr>
                <w:color w:val="000000" w:themeColor="text1"/>
              </w:rPr>
              <w:lastRenderedPageBreak/>
              <w:t>R. N.615</w:t>
            </w:r>
          </w:p>
        </w:tc>
        <w:tc>
          <w:tcPr>
            <w:tcW w:w="5306"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rPr>
                <w:color w:val="000000" w:themeColor="text1"/>
              </w:rPr>
            </w:pPr>
            <w:r w:rsidRPr="002311F3">
              <w:rPr>
                <w:color w:val="000000" w:themeColor="text1"/>
              </w:rPr>
              <w:t>„Dauginio atsparumo vaistams tuberkuliozės atvejai nuo visų naujų tuberkuliozės atvejų“</w:t>
            </w:r>
          </w:p>
        </w:tc>
        <w:tc>
          <w:tcPr>
            <w:tcW w:w="3260"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color w:val="000000" w:themeColor="text1"/>
              </w:rPr>
            </w:pPr>
            <w:r w:rsidRPr="002311F3">
              <w:rPr>
                <w:color w:val="000000" w:themeColor="text1"/>
              </w:rPr>
              <w:t>Procentai</w:t>
            </w:r>
          </w:p>
        </w:tc>
        <w:tc>
          <w:tcPr>
            <w:tcW w:w="2552"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strike/>
                <w:color w:val="000000" w:themeColor="text1"/>
              </w:rPr>
            </w:pPr>
            <w:r w:rsidRPr="002311F3">
              <w:rPr>
                <w:strike/>
                <w:color w:val="000000" w:themeColor="text1"/>
              </w:rPr>
              <w:t>0</w:t>
            </w:r>
          </w:p>
          <w:p w:rsidR="00F40269" w:rsidRPr="002311F3" w:rsidRDefault="00F40269" w:rsidP="001949DC">
            <w:pPr>
              <w:tabs>
                <w:tab w:val="left" w:pos="0"/>
              </w:tabs>
              <w:jc w:val="center"/>
              <w:rPr>
                <w:strike/>
                <w:color w:val="000000" w:themeColor="text1"/>
              </w:rPr>
            </w:pPr>
            <w:r w:rsidRPr="002311F3">
              <w:rPr>
                <w:b/>
                <w:color w:val="000000" w:themeColor="text1"/>
              </w:rPr>
              <w:t>12</w:t>
            </w:r>
          </w:p>
          <w:p w:rsidR="00F40269" w:rsidRPr="002311F3" w:rsidRDefault="00F40269" w:rsidP="001949DC">
            <w:pPr>
              <w:tabs>
                <w:tab w:val="left" w:pos="0"/>
              </w:tabs>
              <w:jc w:val="center"/>
              <w:rPr>
                <w:color w:val="000000" w:themeColor="text1"/>
              </w:rPr>
            </w:pPr>
          </w:p>
        </w:tc>
        <w:tc>
          <w:tcPr>
            <w:tcW w:w="2126"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color w:val="000000" w:themeColor="text1"/>
              </w:rPr>
            </w:pPr>
            <w:r w:rsidRPr="002311F3">
              <w:rPr>
                <w:color w:val="000000" w:themeColor="text1"/>
              </w:rPr>
              <w:t>10</w:t>
            </w:r>
          </w:p>
        </w:tc>
      </w:tr>
      <w:tr w:rsidR="00F40269" w:rsidRPr="002311F3" w:rsidTr="00E522B6">
        <w:tc>
          <w:tcPr>
            <w:tcW w:w="1210"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jc w:val="center"/>
              <w:rPr>
                <w:color w:val="000000" w:themeColor="text1"/>
              </w:rPr>
            </w:pPr>
            <w:r w:rsidRPr="002311F3">
              <w:rPr>
                <w:color w:val="000000" w:themeColor="text1"/>
              </w:rPr>
              <w:t>R. N.617</w:t>
            </w:r>
          </w:p>
        </w:tc>
        <w:tc>
          <w:tcPr>
            <w:tcW w:w="5306"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rPr>
                <w:color w:val="000000" w:themeColor="text1"/>
              </w:rPr>
            </w:pPr>
            <w:r w:rsidRPr="002311F3">
              <w:rPr>
                <w:color w:val="000000" w:themeColor="text1"/>
              </w:rPr>
              <w:t>„Naujai susirgusių plaučių tuberkulioze asmenų nutraukto gydymo atvejų dalis“ (</w:t>
            </w:r>
            <w:r w:rsidRPr="002311F3">
              <w:rPr>
                <w:bCs/>
                <w:color w:val="000000" w:themeColor="text1"/>
              </w:rPr>
              <w:t>be DAV</w:t>
            </w:r>
            <w:r w:rsidRPr="002311F3">
              <w:rPr>
                <w:color w:val="000000" w:themeColor="text1"/>
              </w:rPr>
              <w:t>)</w:t>
            </w:r>
          </w:p>
        </w:tc>
        <w:tc>
          <w:tcPr>
            <w:tcW w:w="3260"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i/>
                <w:color w:val="000000" w:themeColor="text1"/>
              </w:rPr>
            </w:pPr>
            <w:r w:rsidRPr="002311F3">
              <w:rPr>
                <w:color w:val="000000" w:themeColor="text1"/>
              </w:rPr>
              <w:t xml:space="preserve">Procentai </w:t>
            </w:r>
          </w:p>
        </w:tc>
        <w:tc>
          <w:tcPr>
            <w:tcW w:w="2552"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strike/>
                <w:color w:val="000000" w:themeColor="text1"/>
              </w:rPr>
            </w:pPr>
            <w:r w:rsidRPr="002311F3">
              <w:rPr>
                <w:strike/>
                <w:color w:val="000000" w:themeColor="text1"/>
              </w:rPr>
              <w:t>0</w:t>
            </w:r>
          </w:p>
          <w:p w:rsidR="00F40269" w:rsidRPr="002311F3" w:rsidRDefault="00F40269" w:rsidP="001949DC">
            <w:pPr>
              <w:tabs>
                <w:tab w:val="left" w:pos="0"/>
              </w:tabs>
              <w:jc w:val="center"/>
              <w:rPr>
                <w:color w:val="000000" w:themeColor="text1"/>
              </w:rPr>
            </w:pPr>
            <w:r w:rsidRPr="002311F3">
              <w:rPr>
                <w:b/>
                <w:color w:val="000000" w:themeColor="text1"/>
              </w:rPr>
              <w:t>6</w:t>
            </w:r>
          </w:p>
        </w:tc>
        <w:tc>
          <w:tcPr>
            <w:tcW w:w="2126"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color w:val="000000" w:themeColor="text1"/>
              </w:rPr>
            </w:pPr>
            <w:r w:rsidRPr="002311F3">
              <w:rPr>
                <w:color w:val="000000" w:themeColor="text1"/>
              </w:rPr>
              <w:t>3</w:t>
            </w:r>
          </w:p>
        </w:tc>
      </w:tr>
      <w:tr w:rsidR="00F40269" w:rsidRPr="002311F3" w:rsidTr="00E522B6">
        <w:tc>
          <w:tcPr>
            <w:tcW w:w="1210"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jc w:val="center"/>
              <w:rPr>
                <w:color w:val="000000" w:themeColor="text1"/>
              </w:rPr>
            </w:pPr>
            <w:r w:rsidRPr="002311F3">
              <w:rPr>
                <w:color w:val="000000" w:themeColor="text1"/>
              </w:rPr>
              <w:t>R. N.618</w:t>
            </w:r>
          </w:p>
        </w:tc>
        <w:tc>
          <w:tcPr>
            <w:tcW w:w="5306"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rPr>
                <w:color w:val="000000" w:themeColor="text1"/>
              </w:rPr>
            </w:pPr>
            <w:r w:rsidRPr="002311F3">
              <w:rPr>
                <w:color w:val="000000" w:themeColor="text1"/>
              </w:rPr>
              <w:t>„Sėkmingai išgydytų naujų bakteriologiškai patvirtintų plaučių tuberkuliozės atvejų dalis“</w:t>
            </w:r>
          </w:p>
        </w:tc>
        <w:tc>
          <w:tcPr>
            <w:tcW w:w="3260"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color w:val="000000" w:themeColor="text1"/>
              </w:rPr>
            </w:pPr>
            <w:r w:rsidRPr="002311F3">
              <w:rPr>
                <w:color w:val="000000" w:themeColor="text1"/>
              </w:rPr>
              <w:t>Procentai</w:t>
            </w:r>
          </w:p>
        </w:tc>
        <w:tc>
          <w:tcPr>
            <w:tcW w:w="2552"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strike/>
                <w:color w:val="000000" w:themeColor="text1"/>
              </w:rPr>
            </w:pPr>
            <w:r w:rsidRPr="002311F3">
              <w:rPr>
                <w:strike/>
                <w:color w:val="000000" w:themeColor="text1"/>
              </w:rPr>
              <w:t>0</w:t>
            </w:r>
          </w:p>
          <w:p w:rsidR="00F40269" w:rsidRPr="002311F3" w:rsidRDefault="00F40269" w:rsidP="001949DC">
            <w:pPr>
              <w:tabs>
                <w:tab w:val="left" w:pos="0"/>
              </w:tabs>
              <w:jc w:val="center"/>
              <w:rPr>
                <w:color w:val="000000" w:themeColor="text1"/>
              </w:rPr>
            </w:pPr>
            <w:r w:rsidRPr="002311F3">
              <w:rPr>
                <w:b/>
                <w:color w:val="000000" w:themeColor="text1"/>
              </w:rPr>
              <w:t>79</w:t>
            </w:r>
          </w:p>
        </w:tc>
        <w:tc>
          <w:tcPr>
            <w:tcW w:w="2126"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color w:val="000000" w:themeColor="text1"/>
              </w:rPr>
            </w:pPr>
            <w:r w:rsidRPr="002311F3">
              <w:rPr>
                <w:color w:val="000000" w:themeColor="text1"/>
              </w:rPr>
              <w:t>85</w:t>
            </w:r>
          </w:p>
        </w:tc>
      </w:tr>
      <w:tr w:rsidR="00F40269" w:rsidRPr="002311F3" w:rsidTr="00E522B6">
        <w:tc>
          <w:tcPr>
            <w:tcW w:w="1210"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color w:val="000000" w:themeColor="text1"/>
              </w:rPr>
            </w:pPr>
            <w:r w:rsidRPr="002311F3">
              <w:rPr>
                <w:color w:val="000000" w:themeColor="text1"/>
              </w:rPr>
              <w:t>P. S.372</w:t>
            </w:r>
          </w:p>
        </w:tc>
        <w:tc>
          <w:tcPr>
            <w:tcW w:w="5306"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rPr>
                <w:color w:val="000000" w:themeColor="text1"/>
              </w:rPr>
            </w:pPr>
            <w:r w:rsidRPr="002311F3">
              <w:rPr>
                <w:color w:val="000000" w:themeColor="text1"/>
              </w:rPr>
              <w:t xml:space="preserve">„Tikslinių grupių asmenys, kurie dalyvavo informavimo, švietimo ir mokymo renginiuose bei sveikatos raštingumą didinančiose veiklose“ </w:t>
            </w:r>
          </w:p>
        </w:tc>
        <w:tc>
          <w:tcPr>
            <w:tcW w:w="3260"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color w:val="000000" w:themeColor="text1"/>
              </w:rPr>
            </w:pPr>
            <w:r w:rsidRPr="002311F3">
              <w:rPr>
                <w:color w:val="000000" w:themeColor="text1"/>
              </w:rPr>
              <w:t>Skaičius</w:t>
            </w:r>
          </w:p>
        </w:tc>
        <w:tc>
          <w:tcPr>
            <w:tcW w:w="2552"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strike/>
                <w:color w:val="000000" w:themeColor="text1"/>
              </w:rPr>
            </w:pPr>
            <w:r w:rsidRPr="002311F3">
              <w:rPr>
                <w:strike/>
                <w:color w:val="000000" w:themeColor="text1"/>
              </w:rPr>
              <w:t>0</w:t>
            </w:r>
          </w:p>
          <w:p w:rsidR="00F40269" w:rsidRPr="002311F3" w:rsidRDefault="00F40269" w:rsidP="001949DC">
            <w:pPr>
              <w:tabs>
                <w:tab w:val="left" w:pos="0"/>
              </w:tabs>
              <w:jc w:val="center"/>
              <w:rPr>
                <w:strike/>
                <w:color w:val="000000" w:themeColor="text1"/>
              </w:rPr>
            </w:pPr>
            <w:r w:rsidRPr="002311F3">
              <w:rPr>
                <w:b/>
                <w:color w:val="000000" w:themeColor="text1"/>
              </w:rPr>
              <w:t>500</w:t>
            </w:r>
          </w:p>
        </w:tc>
        <w:tc>
          <w:tcPr>
            <w:tcW w:w="2126"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color w:val="000000" w:themeColor="text1"/>
              </w:rPr>
            </w:pPr>
            <w:r w:rsidRPr="002311F3">
              <w:rPr>
                <w:color w:val="000000" w:themeColor="text1"/>
              </w:rPr>
              <w:t>2500</w:t>
            </w:r>
          </w:p>
        </w:tc>
      </w:tr>
      <w:tr w:rsidR="00F40269" w:rsidRPr="002311F3" w:rsidTr="00E522B6">
        <w:tc>
          <w:tcPr>
            <w:tcW w:w="1210"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jc w:val="center"/>
              <w:rPr>
                <w:color w:val="000000" w:themeColor="text1"/>
              </w:rPr>
            </w:pPr>
            <w:r w:rsidRPr="002311F3">
              <w:rPr>
                <w:color w:val="000000" w:themeColor="text1"/>
              </w:rPr>
              <w:t>P. N.602</w:t>
            </w:r>
          </w:p>
        </w:tc>
        <w:tc>
          <w:tcPr>
            <w:tcW w:w="5306"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rPr>
                <w:color w:val="000000" w:themeColor="text1"/>
              </w:rPr>
            </w:pPr>
            <w:r w:rsidRPr="002311F3">
              <w:rPr>
                <w:color w:val="000000" w:themeColor="text1"/>
              </w:rPr>
              <w:t>„Mokymuose dalyvavę sveikatos priežiūros ir kiti specialistai“</w:t>
            </w:r>
          </w:p>
        </w:tc>
        <w:tc>
          <w:tcPr>
            <w:tcW w:w="3260"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color w:val="000000" w:themeColor="text1"/>
              </w:rPr>
            </w:pPr>
            <w:r w:rsidRPr="002311F3">
              <w:rPr>
                <w:color w:val="000000" w:themeColor="text1"/>
              </w:rPr>
              <w:t>Skaičius</w:t>
            </w:r>
          </w:p>
        </w:tc>
        <w:tc>
          <w:tcPr>
            <w:tcW w:w="2552"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strike/>
                <w:color w:val="000000" w:themeColor="text1"/>
              </w:rPr>
            </w:pPr>
            <w:r w:rsidRPr="002311F3">
              <w:rPr>
                <w:strike/>
                <w:color w:val="000000" w:themeColor="text1"/>
              </w:rPr>
              <w:t>350</w:t>
            </w:r>
          </w:p>
          <w:p w:rsidR="00F40269" w:rsidRPr="002311F3" w:rsidRDefault="00F40269" w:rsidP="001949DC">
            <w:pPr>
              <w:tabs>
                <w:tab w:val="left" w:pos="0"/>
              </w:tabs>
              <w:jc w:val="center"/>
              <w:rPr>
                <w:b/>
                <w:color w:val="000000" w:themeColor="text1"/>
              </w:rPr>
            </w:pPr>
            <w:r w:rsidRPr="002311F3">
              <w:rPr>
                <w:b/>
                <w:color w:val="000000" w:themeColor="text1"/>
              </w:rPr>
              <w:t>0</w:t>
            </w:r>
          </w:p>
          <w:p w:rsidR="00F40269" w:rsidRPr="002311F3" w:rsidRDefault="00F40269" w:rsidP="001949DC">
            <w:pPr>
              <w:tabs>
                <w:tab w:val="left" w:pos="0"/>
              </w:tabs>
              <w:jc w:val="center"/>
              <w:rPr>
                <w:strike/>
                <w:color w:val="000000" w:themeColor="text1"/>
              </w:rPr>
            </w:pPr>
          </w:p>
        </w:tc>
        <w:tc>
          <w:tcPr>
            <w:tcW w:w="2126"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color w:val="000000" w:themeColor="text1"/>
              </w:rPr>
            </w:pPr>
            <w:r w:rsidRPr="002311F3">
              <w:rPr>
                <w:color w:val="000000" w:themeColor="text1"/>
              </w:rPr>
              <w:t>1470</w:t>
            </w:r>
          </w:p>
        </w:tc>
      </w:tr>
      <w:tr w:rsidR="00F40269" w:rsidRPr="002311F3" w:rsidTr="00E522B6">
        <w:trPr>
          <w:trHeight w:val="772"/>
        </w:trPr>
        <w:tc>
          <w:tcPr>
            <w:tcW w:w="1210"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jc w:val="center"/>
              <w:rPr>
                <w:color w:val="000000" w:themeColor="text1"/>
              </w:rPr>
            </w:pPr>
            <w:r w:rsidRPr="002311F3">
              <w:rPr>
                <w:color w:val="000000" w:themeColor="text1"/>
              </w:rPr>
              <w:t>P. N.603</w:t>
            </w:r>
          </w:p>
        </w:tc>
        <w:tc>
          <w:tcPr>
            <w:tcW w:w="5306"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rPr>
                <w:color w:val="000000" w:themeColor="text1"/>
              </w:rPr>
            </w:pPr>
            <w:r w:rsidRPr="002311F3">
              <w:rPr>
                <w:color w:val="000000" w:themeColor="text1"/>
              </w:rPr>
              <w:t>Parengtos ir patvirtintos metodikos, tvarkos aprašai ir kiti dokumentai</w:t>
            </w:r>
          </w:p>
        </w:tc>
        <w:tc>
          <w:tcPr>
            <w:tcW w:w="3260"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color w:val="000000" w:themeColor="text1"/>
              </w:rPr>
            </w:pPr>
            <w:r w:rsidRPr="002311F3">
              <w:rPr>
                <w:color w:val="000000" w:themeColor="text1"/>
              </w:rPr>
              <w:t>Skaičius</w:t>
            </w:r>
          </w:p>
        </w:tc>
        <w:tc>
          <w:tcPr>
            <w:tcW w:w="2552"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strike/>
                <w:color w:val="000000" w:themeColor="text1"/>
              </w:rPr>
            </w:pPr>
            <w:r w:rsidRPr="002311F3">
              <w:rPr>
                <w:color w:val="000000" w:themeColor="text1"/>
              </w:rPr>
              <w:t>0</w:t>
            </w:r>
          </w:p>
        </w:tc>
        <w:tc>
          <w:tcPr>
            <w:tcW w:w="2126" w:type="dxa"/>
            <w:tcBorders>
              <w:top w:val="single" w:sz="4" w:space="0" w:color="auto"/>
              <w:left w:val="single" w:sz="4" w:space="0" w:color="auto"/>
              <w:bottom w:val="single" w:sz="4" w:space="0" w:color="auto"/>
              <w:right w:val="single" w:sz="4" w:space="0" w:color="auto"/>
            </w:tcBorders>
            <w:vAlign w:val="center"/>
          </w:tcPr>
          <w:p w:rsidR="00F40269" w:rsidRPr="002311F3" w:rsidRDefault="00F40269" w:rsidP="001949DC">
            <w:pPr>
              <w:tabs>
                <w:tab w:val="left" w:pos="0"/>
              </w:tabs>
              <w:jc w:val="center"/>
              <w:rPr>
                <w:color w:val="000000" w:themeColor="text1"/>
              </w:rPr>
            </w:pPr>
            <w:r w:rsidRPr="002311F3">
              <w:rPr>
                <w:color w:val="000000" w:themeColor="text1"/>
              </w:rPr>
              <w:t>2</w:t>
            </w:r>
            <w:r w:rsidR="005C13B2" w:rsidRPr="002311F3">
              <w:rPr>
                <w:color w:val="000000" w:themeColor="text1"/>
              </w:rPr>
              <w:t>“</w:t>
            </w:r>
          </w:p>
        </w:tc>
      </w:tr>
    </w:tbl>
    <w:p w:rsidR="00F40269" w:rsidRPr="002311F3" w:rsidRDefault="00F40269" w:rsidP="00681805">
      <w:pPr>
        <w:tabs>
          <w:tab w:val="left" w:pos="0"/>
          <w:tab w:val="left" w:pos="567"/>
        </w:tabs>
        <w:ind w:firstLine="851"/>
        <w:jc w:val="both"/>
        <w:rPr>
          <w:color w:val="000000" w:themeColor="text1"/>
          <w:sz w:val="24"/>
          <w:szCs w:val="24"/>
        </w:rPr>
      </w:pPr>
    </w:p>
    <w:p w:rsidR="008369AE" w:rsidRPr="002311F3" w:rsidRDefault="00B61772" w:rsidP="008369AE">
      <w:pPr>
        <w:tabs>
          <w:tab w:val="left" w:pos="0"/>
          <w:tab w:val="left" w:pos="567"/>
        </w:tabs>
        <w:ind w:firstLine="851"/>
        <w:jc w:val="both"/>
        <w:rPr>
          <w:bCs/>
          <w:color w:val="000000" w:themeColor="text1"/>
          <w:sz w:val="24"/>
          <w:szCs w:val="24"/>
        </w:rPr>
      </w:pPr>
      <w:r w:rsidRPr="002311F3">
        <w:rPr>
          <w:color w:val="000000" w:themeColor="text1"/>
          <w:sz w:val="24"/>
          <w:szCs w:val="24"/>
        </w:rPr>
        <w:t xml:space="preserve">3. Pakeičiu </w:t>
      </w:r>
      <w:r w:rsidRPr="002311F3">
        <w:rPr>
          <w:rFonts w:eastAsia="Times New Roman"/>
          <w:color w:val="000000"/>
          <w:sz w:val="24"/>
          <w:szCs w:val="24"/>
          <w:lang w:eastAsia="en-US"/>
        </w:rPr>
        <w:t>dvidešimt šeštojo</w:t>
      </w:r>
      <w:r w:rsidRPr="002311F3">
        <w:rPr>
          <w:rFonts w:eastAsia="Times New Roman"/>
          <w:b/>
          <w:color w:val="000000"/>
          <w:sz w:val="24"/>
          <w:szCs w:val="24"/>
          <w:lang w:eastAsia="en-US"/>
        </w:rPr>
        <w:t xml:space="preserve"> </w:t>
      </w:r>
      <w:r w:rsidRPr="002311F3">
        <w:rPr>
          <w:color w:val="000000" w:themeColor="text1"/>
          <w:sz w:val="24"/>
          <w:szCs w:val="24"/>
        </w:rPr>
        <w:t xml:space="preserve">skirsnio ,,Veiksmų programos prioriteto įgyvendinimo priemonė Nr. </w:t>
      </w:r>
      <w:r w:rsidRPr="002311F3">
        <w:rPr>
          <w:rFonts w:eastAsia="Times New Roman"/>
          <w:color w:val="000000"/>
          <w:sz w:val="24"/>
          <w:szCs w:val="24"/>
          <w:lang w:eastAsia="en-US"/>
        </w:rPr>
        <w:t xml:space="preserve">08.4.2-ESFA-R-615 </w:t>
      </w:r>
      <w:r w:rsidRPr="002311F3">
        <w:rPr>
          <w:bCs/>
          <w:color w:val="000000" w:themeColor="text1"/>
          <w:sz w:val="24"/>
          <w:szCs w:val="24"/>
        </w:rPr>
        <w:t>„</w:t>
      </w:r>
      <w:r w:rsidRPr="002311F3">
        <w:rPr>
          <w:rFonts w:eastAsia="Times New Roman"/>
          <w:color w:val="000000"/>
          <w:sz w:val="24"/>
          <w:szCs w:val="24"/>
          <w:lang w:eastAsia="en-US"/>
        </w:rPr>
        <w:t>Priemonių, gerinančių ambulatorinių asmens sveikatos priežiūros paslaugų prieinamumą tuberkulioze sergantiems pacientams, įgyvendinimas</w:t>
      </w:r>
      <w:r w:rsidRPr="002311F3">
        <w:rPr>
          <w:bCs/>
          <w:color w:val="000000" w:themeColor="text1"/>
          <w:sz w:val="24"/>
          <w:szCs w:val="24"/>
        </w:rPr>
        <w:t>“</w:t>
      </w:r>
      <w:r w:rsidR="008369AE" w:rsidRPr="002311F3">
        <w:rPr>
          <w:bCs/>
          <w:color w:val="000000" w:themeColor="text1"/>
          <w:sz w:val="24"/>
          <w:szCs w:val="24"/>
        </w:rPr>
        <w:t xml:space="preserve"> 6 punktą ir jį išdėstau taip:</w:t>
      </w:r>
    </w:p>
    <w:p w:rsidR="00F40269" w:rsidRPr="002311F3" w:rsidRDefault="008369AE" w:rsidP="008369AE">
      <w:pPr>
        <w:tabs>
          <w:tab w:val="left" w:pos="0"/>
          <w:tab w:val="left" w:pos="567"/>
        </w:tabs>
        <w:ind w:firstLine="851"/>
        <w:jc w:val="both"/>
        <w:rPr>
          <w:color w:val="000000" w:themeColor="text1"/>
          <w:sz w:val="24"/>
          <w:szCs w:val="24"/>
        </w:rPr>
      </w:pPr>
      <w:r w:rsidRPr="002311F3">
        <w:rPr>
          <w:bCs/>
          <w:color w:val="000000" w:themeColor="text1"/>
          <w:sz w:val="24"/>
          <w:szCs w:val="24"/>
        </w:rPr>
        <w:t>,,6. Priemonės įgyvendinimo stebėsenos rodikliai</w:t>
      </w:r>
      <w:r w:rsidR="00B61772" w:rsidRPr="002311F3">
        <w:rPr>
          <w:bCs/>
          <w:color w:val="000000" w:themeColor="text1"/>
          <w:sz w:val="24"/>
          <w:szCs w:val="24"/>
        </w:rPr>
        <w:t>:</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4820"/>
        <w:gridCol w:w="3260"/>
        <w:gridCol w:w="2552"/>
        <w:gridCol w:w="2268"/>
      </w:tblGrid>
      <w:tr w:rsidR="00E522B6" w:rsidRPr="002311F3" w:rsidTr="00E522B6">
        <w:tc>
          <w:tcPr>
            <w:tcW w:w="1696" w:type="dxa"/>
            <w:tcBorders>
              <w:top w:val="single" w:sz="4" w:space="0" w:color="auto"/>
              <w:left w:val="single" w:sz="4" w:space="0" w:color="auto"/>
              <w:bottom w:val="single" w:sz="4" w:space="0" w:color="auto"/>
              <w:right w:val="single" w:sz="4" w:space="0" w:color="auto"/>
            </w:tcBorders>
            <w:vAlign w:val="center"/>
            <w:hideMark/>
          </w:tcPr>
          <w:p w:rsidR="008369AE" w:rsidRPr="008369AE" w:rsidRDefault="008369AE" w:rsidP="00E522B6">
            <w:pPr>
              <w:widowControl/>
              <w:tabs>
                <w:tab w:val="left" w:pos="0"/>
              </w:tabs>
              <w:autoSpaceDE/>
              <w:autoSpaceDN/>
              <w:adjustRightInd/>
              <w:jc w:val="center"/>
              <w:rPr>
                <w:rFonts w:eastAsia="Times New Roman"/>
                <w:color w:val="000000"/>
                <w:lang w:eastAsia="en-US"/>
              </w:rPr>
            </w:pPr>
            <w:r w:rsidRPr="008369AE">
              <w:rPr>
                <w:rFonts w:eastAsia="Times New Roman"/>
                <w:color w:val="000000"/>
                <w:lang w:eastAsia="en-US"/>
              </w:rPr>
              <w:t>Stebėsenos rodiklio kodas</w:t>
            </w:r>
          </w:p>
        </w:tc>
        <w:tc>
          <w:tcPr>
            <w:tcW w:w="4820" w:type="dxa"/>
            <w:tcBorders>
              <w:top w:val="single" w:sz="4" w:space="0" w:color="auto"/>
              <w:left w:val="single" w:sz="4" w:space="0" w:color="auto"/>
              <w:bottom w:val="single" w:sz="4" w:space="0" w:color="auto"/>
              <w:right w:val="single" w:sz="4" w:space="0" w:color="auto"/>
            </w:tcBorders>
            <w:vAlign w:val="center"/>
            <w:hideMark/>
          </w:tcPr>
          <w:p w:rsidR="008369AE" w:rsidRPr="008369AE" w:rsidRDefault="008369AE" w:rsidP="00E522B6">
            <w:pPr>
              <w:widowControl/>
              <w:autoSpaceDE/>
              <w:autoSpaceDN/>
              <w:adjustRightInd/>
              <w:jc w:val="center"/>
              <w:rPr>
                <w:rFonts w:eastAsia="Times New Roman"/>
                <w:color w:val="000000"/>
                <w:lang w:eastAsia="en-US"/>
              </w:rPr>
            </w:pPr>
            <w:r w:rsidRPr="008369AE">
              <w:rPr>
                <w:rFonts w:eastAsia="Times New Roman"/>
                <w:color w:val="000000"/>
                <w:lang w:eastAsia="en-US"/>
              </w:rPr>
              <w:t>Stebėsenos rodiklio pavadinimas</w:t>
            </w:r>
          </w:p>
        </w:tc>
        <w:tc>
          <w:tcPr>
            <w:tcW w:w="3260" w:type="dxa"/>
            <w:tcBorders>
              <w:top w:val="single" w:sz="4" w:space="0" w:color="auto"/>
              <w:left w:val="single" w:sz="4" w:space="0" w:color="auto"/>
              <w:bottom w:val="single" w:sz="4" w:space="0" w:color="auto"/>
              <w:right w:val="single" w:sz="4" w:space="0" w:color="auto"/>
            </w:tcBorders>
            <w:vAlign w:val="center"/>
            <w:hideMark/>
          </w:tcPr>
          <w:p w:rsidR="008369AE" w:rsidRPr="008369AE" w:rsidRDefault="008369AE" w:rsidP="00E522B6">
            <w:pPr>
              <w:widowControl/>
              <w:autoSpaceDE/>
              <w:autoSpaceDN/>
              <w:adjustRightInd/>
              <w:jc w:val="center"/>
              <w:rPr>
                <w:rFonts w:eastAsia="Times New Roman"/>
                <w:color w:val="000000"/>
                <w:lang w:eastAsia="en-US"/>
              </w:rPr>
            </w:pPr>
            <w:r w:rsidRPr="008369AE">
              <w:rPr>
                <w:rFonts w:eastAsia="Times New Roman"/>
                <w:color w:val="000000"/>
                <w:lang w:eastAsia="en-US"/>
              </w:rPr>
              <w:t>Matavimo vienetas</w:t>
            </w:r>
          </w:p>
        </w:tc>
        <w:tc>
          <w:tcPr>
            <w:tcW w:w="2552" w:type="dxa"/>
            <w:tcBorders>
              <w:top w:val="single" w:sz="4" w:space="0" w:color="auto"/>
              <w:left w:val="single" w:sz="4" w:space="0" w:color="auto"/>
              <w:bottom w:val="single" w:sz="4" w:space="0" w:color="auto"/>
              <w:right w:val="single" w:sz="4" w:space="0" w:color="auto"/>
            </w:tcBorders>
            <w:vAlign w:val="center"/>
            <w:hideMark/>
          </w:tcPr>
          <w:p w:rsidR="008369AE" w:rsidRPr="008369AE" w:rsidRDefault="008369AE" w:rsidP="00E522B6">
            <w:pPr>
              <w:widowControl/>
              <w:autoSpaceDE/>
              <w:autoSpaceDN/>
              <w:adjustRightInd/>
              <w:jc w:val="center"/>
              <w:rPr>
                <w:rFonts w:eastAsia="Times New Roman"/>
                <w:color w:val="000000"/>
                <w:lang w:eastAsia="en-US"/>
              </w:rPr>
            </w:pPr>
            <w:r w:rsidRPr="008369AE">
              <w:rPr>
                <w:rFonts w:eastAsia="Times New Roman"/>
                <w:color w:val="000000"/>
                <w:lang w:eastAsia="en-US"/>
              </w:rPr>
              <w:t>Tarpinė reikšmė</w:t>
            </w:r>
          </w:p>
          <w:p w:rsidR="008369AE" w:rsidRPr="008369AE" w:rsidRDefault="008369AE" w:rsidP="00E522B6">
            <w:pPr>
              <w:widowControl/>
              <w:autoSpaceDE/>
              <w:autoSpaceDN/>
              <w:adjustRightInd/>
              <w:jc w:val="center"/>
              <w:rPr>
                <w:rFonts w:eastAsia="Times New Roman"/>
                <w:color w:val="000000"/>
                <w:lang w:eastAsia="en-US"/>
              </w:rPr>
            </w:pPr>
            <w:r w:rsidRPr="008369AE">
              <w:rPr>
                <w:rFonts w:eastAsia="Times New Roman"/>
                <w:color w:val="000000"/>
                <w:lang w:eastAsia="en-US"/>
              </w:rPr>
              <w:t>2018 m. gruodžio 31 d.</w:t>
            </w:r>
          </w:p>
        </w:tc>
        <w:tc>
          <w:tcPr>
            <w:tcW w:w="2268" w:type="dxa"/>
            <w:tcBorders>
              <w:top w:val="single" w:sz="4" w:space="0" w:color="auto"/>
              <w:left w:val="single" w:sz="4" w:space="0" w:color="auto"/>
              <w:bottom w:val="single" w:sz="4" w:space="0" w:color="auto"/>
              <w:right w:val="single" w:sz="4" w:space="0" w:color="auto"/>
            </w:tcBorders>
            <w:vAlign w:val="center"/>
            <w:hideMark/>
          </w:tcPr>
          <w:p w:rsidR="008369AE" w:rsidRPr="008369AE" w:rsidRDefault="008369AE" w:rsidP="00E522B6">
            <w:pPr>
              <w:widowControl/>
              <w:autoSpaceDE/>
              <w:autoSpaceDN/>
              <w:adjustRightInd/>
              <w:jc w:val="center"/>
              <w:rPr>
                <w:rFonts w:eastAsia="Times New Roman"/>
                <w:color w:val="000000"/>
                <w:lang w:eastAsia="en-US"/>
              </w:rPr>
            </w:pPr>
            <w:r w:rsidRPr="008369AE">
              <w:rPr>
                <w:rFonts w:eastAsia="Times New Roman"/>
                <w:color w:val="000000"/>
                <w:lang w:eastAsia="en-US"/>
              </w:rPr>
              <w:t>Galutinė reikšmė</w:t>
            </w:r>
          </w:p>
          <w:p w:rsidR="008369AE" w:rsidRPr="008369AE" w:rsidRDefault="008369AE" w:rsidP="00E522B6">
            <w:pPr>
              <w:widowControl/>
              <w:autoSpaceDE/>
              <w:autoSpaceDN/>
              <w:adjustRightInd/>
              <w:jc w:val="center"/>
              <w:rPr>
                <w:rFonts w:eastAsia="Times New Roman"/>
                <w:color w:val="000000"/>
                <w:lang w:eastAsia="en-US"/>
              </w:rPr>
            </w:pPr>
            <w:r w:rsidRPr="008369AE">
              <w:rPr>
                <w:rFonts w:eastAsia="Times New Roman"/>
                <w:color w:val="000000"/>
                <w:lang w:eastAsia="en-US"/>
              </w:rPr>
              <w:t>2023 m. gruodžio 31 d.</w:t>
            </w:r>
          </w:p>
        </w:tc>
      </w:tr>
      <w:tr w:rsidR="00E522B6" w:rsidRPr="002311F3" w:rsidTr="00E522B6">
        <w:tc>
          <w:tcPr>
            <w:tcW w:w="1696" w:type="dxa"/>
            <w:tcBorders>
              <w:top w:val="single" w:sz="4" w:space="0" w:color="auto"/>
              <w:left w:val="single" w:sz="4" w:space="0" w:color="auto"/>
              <w:bottom w:val="single" w:sz="4" w:space="0" w:color="auto"/>
              <w:right w:val="single" w:sz="4" w:space="0" w:color="auto"/>
            </w:tcBorders>
            <w:vAlign w:val="center"/>
          </w:tcPr>
          <w:p w:rsidR="008369AE" w:rsidRPr="008369AE" w:rsidRDefault="008369AE" w:rsidP="00E522B6">
            <w:pPr>
              <w:widowControl/>
              <w:tabs>
                <w:tab w:val="left" w:pos="0"/>
              </w:tabs>
              <w:autoSpaceDE/>
              <w:autoSpaceDN/>
              <w:adjustRightInd/>
              <w:jc w:val="center"/>
              <w:rPr>
                <w:rFonts w:eastAsia="Times New Roman"/>
                <w:color w:val="000000"/>
                <w:lang w:eastAsia="en-US"/>
              </w:rPr>
            </w:pPr>
            <w:r w:rsidRPr="008369AE">
              <w:rPr>
                <w:rFonts w:eastAsia="Times New Roman"/>
                <w:color w:val="000000"/>
                <w:lang w:eastAsia="en-US"/>
              </w:rPr>
              <w:t>P.N.604</w:t>
            </w:r>
          </w:p>
        </w:tc>
        <w:tc>
          <w:tcPr>
            <w:tcW w:w="4820" w:type="dxa"/>
            <w:tcBorders>
              <w:top w:val="single" w:sz="4" w:space="0" w:color="auto"/>
              <w:left w:val="single" w:sz="4" w:space="0" w:color="auto"/>
              <w:bottom w:val="single" w:sz="4" w:space="0" w:color="auto"/>
              <w:right w:val="single" w:sz="4" w:space="0" w:color="auto"/>
            </w:tcBorders>
            <w:vAlign w:val="center"/>
          </w:tcPr>
          <w:p w:rsidR="008369AE" w:rsidRPr="008369AE" w:rsidRDefault="008369AE" w:rsidP="008369AE">
            <w:pPr>
              <w:widowControl/>
              <w:autoSpaceDE/>
              <w:autoSpaceDN/>
              <w:adjustRightInd/>
              <w:ind w:left="24"/>
              <w:jc w:val="both"/>
              <w:rPr>
                <w:rFonts w:eastAsia="Times New Roman"/>
                <w:color w:val="000000"/>
                <w:lang w:eastAsia="en-US"/>
              </w:rPr>
            </w:pPr>
            <w:r w:rsidRPr="008369AE">
              <w:rPr>
                <w:rFonts w:eastAsia="Times New Roman"/>
                <w:bCs/>
                <w:color w:val="000000"/>
                <w:lang w:eastAsia="en-US"/>
              </w:rPr>
              <w:t>„Tuberkulioze sergantys</w:t>
            </w:r>
            <w:r w:rsidRPr="008369AE">
              <w:rPr>
                <w:rFonts w:eastAsia="Times New Roman"/>
                <w:b/>
                <w:bCs/>
                <w:color w:val="000000"/>
                <w:lang w:eastAsia="en-US"/>
              </w:rPr>
              <w:t xml:space="preserve"> </w:t>
            </w:r>
            <w:r w:rsidRPr="008369AE">
              <w:rPr>
                <w:rFonts w:eastAsia="Times New Roman"/>
                <w:color w:val="000000"/>
                <w:lang w:eastAsia="en-US"/>
              </w:rPr>
              <w:t xml:space="preserve">pacientai, kuriems buvo suteiktos socialinės paramos priemonės (maisto talonų dalijimas </w:t>
            </w:r>
            <w:r w:rsidRPr="008369AE">
              <w:rPr>
                <w:rFonts w:eastAsia="Times New Roman"/>
                <w:strike/>
                <w:color w:val="000000"/>
                <w:lang w:eastAsia="en-US"/>
              </w:rPr>
              <w:t>ir kelionės išlaidų kompensavimas</w:t>
            </w:r>
            <w:r w:rsidRPr="008369AE">
              <w:rPr>
                <w:rFonts w:eastAsia="Times New Roman"/>
                <w:color w:val="000000"/>
                <w:lang w:eastAsia="en-US"/>
              </w:rPr>
              <w:t>) tuberkuliozės ambulatorinio gydymo metu“</w:t>
            </w:r>
          </w:p>
        </w:tc>
        <w:tc>
          <w:tcPr>
            <w:tcW w:w="3260" w:type="dxa"/>
            <w:tcBorders>
              <w:top w:val="single" w:sz="4" w:space="0" w:color="auto"/>
              <w:left w:val="single" w:sz="4" w:space="0" w:color="auto"/>
              <w:bottom w:val="single" w:sz="4" w:space="0" w:color="auto"/>
              <w:right w:val="single" w:sz="4" w:space="0" w:color="auto"/>
            </w:tcBorders>
            <w:vAlign w:val="center"/>
          </w:tcPr>
          <w:p w:rsidR="008369AE" w:rsidRPr="008369AE" w:rsidRDefault="008369AE" w:rsidP="008369AE">
            <w:pPr>
              <w:widowControl/>
              <w:autoSpaceDE/>
              <w:autoSpaceDN/>
              <w:adjustRightInd/>
              <w:jc w:val="center"/>
              <w:rPr>
                <w:rFonts w:eastAsia="Times New Roman"/>
                <w:color w:val="000000"/>
                <w:lang w:eastAsia="en-US"/>
              </w:rPr>
            </w:pPr>
            <w:r w:rsidRPr="008369AE">
              <w:rPr>
                <w:rFonts w:eastAsia="Times New Roman"/>
                <w:color w:val="000000"/>
                <w:lang w:eastAsia="en-US"/>
              </w:rPr>
              <w:t>Asmenys</w:t>
            </w:r>
          </w:p>
        </w:tc>
        <w:tc>
          <w:tcPr>
            <w:tcW w:w="2552" w:type="dxa"/>
            <w:tcBorders>
              <w:top w:val="single" w:sz="4" w:space="0" w:color="auto"/>
              <w:left w:val="single" w:sz="4" w:space="0" w:color="auto"/>
              <w:bottom w:val="single" w:sz="4" w:space="0" w:color="auto"/>
              <w:right w:val="single" w:sz="4" w:space="0" w:color="auto"/>
            </w:tcBorders>
            <w:vAlign w:val="center"/>
          </w:tcPr>
          <w:p w:rsidR="008369AE" w:rsidRPr="002311F3" w:rsidRDefault="008369AE" w:rsidP="008369AE">
            <w:pPr>
              <w:widowControl/>
              <w:autoSpaceDE/>
              <w:autoSpaceDN/>
              <w:adjustRightInd/>
              <w:jc w:val="center"/>
              <w:rPr>
                <w:rFonts w:eastAsia="Times New Roman"/>
                <w:strike/>
                <w:color w:val="000000"/>
                <w:lang w:eastAsia="en-US"/>
              </w:rPr>
            </w:pPr>
            <w:r w:rsidRPr="008369AE">
              <w:rPr>
                <w:rFonts w:eastAsia="Times New Roman"/>
                <w:strike/>
                <w:color w:val="000000"/>
                <w:lang w:eastAsia="en-US"/>
              </w:rPr>
              <w:t>1200</w:t>
            </w:r>
          </w:p>
          <w:p w:rsidR="008369AE" w:rsidRPr="008369AE" w:rsidRDefault="008369AE" w:rsidP="008369AE">
            <w:pPr>
              <w:widowControl/>
              <w:autoSpaceDE/>
              <w:autoSpaceDN/>
              <w:adjustRightInd/>
              <w:jc w:val="center"/>
              <w:rPr>
                <w:rFonts w:eastAsia="Times New Roman"/>
                <w:b/>
                <w:color w:val="000000"/>
                <w:lang w:eastAsia="en-US"/>
              </w:rPr>
            </w:pPr>
            <w:r w:rsidRPr="002311F3">
              <w:rPr>
                <w:rFonts w:eastAsia="Times New Roman"/>
                <w:b/>
                <w:color w:val="000000"/>
                <w:lang w:eastAsia="en-US"/>
              </w:rPr>
              <w:t>640</w:t>
            </w:r>
          </w:p>
        </w:tc>
        <w:tc>
          <w:tcPr>
            <w:tcW w:w="2268" w:type="dxa"/>
            <w:tcBorders>
              <w:top w:val="single" w:sz="4" w:space="0" w:color="auto"/>
              <w:left w:val="single" w:sz="4" w:space="0" w:color="auto"/>
              <w:bottom w:val="single" w:sz="4" w:space="0" w:color="auto"/>
              <w:right w:val="single" w:sz="4" w:space="0" w:color="auto"/>
            </w:tcBorders>
            <w:vAlign w:val="center"/>
          </w:tcPr>
          <w:p w:rsidR="008369AE" w:rsidRPr="008369AE" w:rsidRDefault="008369AE" w:rsidP="008369AE">
            <w:pPr>
              <w:widowControl/>
              <w:autoSpaceDE/>
              <w:autoSpaceDN/>
              <w:adjustRightInd/>
              <w:jc w:val="center"/>
              <w:rPr>
                <w:rFonts w:eastAsia="Times New Roman"/>
                <w:color w:val="000000"/>
                <w:lang w:eastAsia="en-US"/>
              </w:rPr>
            </w:pPr>
            <w:r w:rsidRPr="008369AE">
              <w:rPr>
                <w:rFonts w:eastAsia="Times New Roman"/>
                <w:color w:val="000000"/>
                <w:lang w:eastAsia="en-US"/>
              </w:rPr>
              <w:t>2400</w:t>
            </w:r>
          </w:p>
        </w:tc>
      </w:tr>
      <w:tr w:rsidR="00E522B6" w:rsidRPr="002311F3" w:rsidTr="00E522B6">
        <w:tc>
          <w:tcPr>
            <w:tcW w:w="1696" w:type="dxa"/>
            <w:tcBorders>
              <w:top w:val="single" w:sz="4" w:space="0" w:color="auto"/>
              <w:left w:val="single" w:sz="4" w:space="0" w:color="auto"/>
              <w:bottom w:val="single" w:sz="4" w:space="0" w:color="auto"/>
              <w:right w:val="single" w:sz="4" w:space="0" w:color="auto"/>
            </w:tcBorders>
            <w:vAlign w:val="center"/>
          </w:tcPr>
          <w:p w:rsidR="008369AE" w:rsidRPr="008369AE" w:rsidRDefault="008369AE" w:rsidP="00E522B6">
            <w:pPr>
              <w:widowControl/>
              <w:tabs>
                <w:tab w:val="left" w:pos="0"/>
              </w:tabs>
              <w:autoSpaceDE/>
              <w:autoSpaceDN/>
              <w:adjustRightInd/>
              <w:jc w:val="center"/>
              <w:rPr>
                <w:rFonts w:eastAsia="Times New Roman"/>
                <w:color w:val="000000"/>
                <w:lang w:eastAsia="en-US"/>
              </w:rPr>
            </w:pPr>
            <w:r w:rsidRPr="008369AE">
              <w:rPr>
                <w:rFonts w:eastAsia="Times New Roman"/>
                <w:color w:val="000000"/>
                <w:lang w:eastAsia="en-US"/>
              </w:rPr>
              <w:t>R.N.617</w:t>
            </w:r>
          </w:p>
        </w:tc>
        <w:tc>
          <w:tcPr>
            <w:tcW w:w="4820" w:type="dxa"/>
            <w:tcBorders>
              <w:top w:val="single" w:sz="4" w:space="0" w:color="auto"/>
              <w:left w:val="single" w:sz="4" w:space="0" w:color="auto"/>
              <w:bottom w:val="single" w:sz="4" w:space="0" w:color="auto"/>
              <w:right w:val="single" w:sz="4" w:space="0" w:color="auto"/>
            </w:tcBorders>
            <w:vAlign w:val="center"/>
          </w:tcPr>
          <w:p w:rsidR="008369AE" w:rsidRPr="008369AE" w:rsidRDefault="008369AE" w:rsidP="008369AE">
            <w:pPr>
              <w:widowControl/>
              <w:autoSpaceDE/>
              <w:autoSpaceDN/>
              <w:adjustRightInd/>
              <w:jc w:val="both"/>
              <w:rPr>
                <w:rFonts w:eastAsia="Times New Roman"/>
                <w:color w:val="000000"/>
                <w:lang w:eastAsia="en-US"/>
              </w:rPr>
            </w:pPr>
            <w:r w:rsidRPr="008369AE">
              <w:rPr>
                <w:rFonts w:eastAsia="Times New Roman"/>
                <w:color w:val="000000"/>
                <w:lang w:eastAsia="en-US"/>
              </w:rPr>
              <w:t>„Naujai susirgusių plaučių tuberkulioze asmenų nutraukto gydymo atvejų dalis“ (</w:t>
            </w:r>
            <w:r w:rsidRPr="008369AE">
              <w:rPr>
                <w:rFonts w:eastAsia="Times New Roman"/>
                <w:bCs/>
                <w:color w:val="000000"/>
                <w:lang w:eastAsia="en-US"/>
              </w:rPr>
              <w:t>be dauginio atsparumo vaistams (DAV</w:t>
            </w:r>
            <w:r w:rsidRPr="008369AE">
              <w:rPr>
                <w:rFonts w:eastAsia="Times New Roman"/>
                <w:color w:val="000000"/>
                <w:lang w:eastAsia="en-US"/>
              </w:rPr>
              <w:t>)</w:t>
            </w:r>
          </w:p>
        </w:tc>
        <w:tc>
          <w:tcPr>
            <w:tcW w:w="3260" w:type="dxa"/>
            <w:tcBorders>
              <w:top w:val="single" w:sz="4" w:space="0" w:color="auto"/>
              <w:left w:val="single" w:sz="4" w:space="0" w:color="auto"/>
              <w:bottom w:val="single" w:sz="4" w:space="0" w:color="auto"/>
              <w:right w:val="single" w:sz="4" w:space="0" w:color="auto"/>
            </w:tcBorders>
            <w:vAlign w:val="center"/>
          </w:tcPr>
          <w:p w:rsidR="008369AE" w:rsidRPr="008369AE" w:rsidRDefault="008369AE" w:rsidP="008369AE">
            <w:pPr>
              <w:widowControl/>
              <w:autoSpaceDE/>
              <w:autoSpaceDN/>
              <w:adjustRightInd/>
              <w:jc w:val="center"/>
              <w:rPr>
                <w:rFonts w:eastAsia="Times New Roman"/>
                <w:color w:val="000000"/>
                <w:lang w:eastAsia="en-US"/>
              </w:rPr>
            </w:pPr>
            <w:r w:rsidRPr="008369AE">
              <w:rPr>
                <w:rFonts w:eastAsia="Times New Roman"/>
                <w:color w:val="000000"/>
                <w:lang w:eastAsia="en-US"/>
              </w:rPr>
              <w:t>Procentai</w:t>
            </w:r>
          </w:p>
        </w:tc>
        <w:tc>
          <w:tcPr>
            <w:tcW w:w="2552" w:type="dxa"/>
            <w:tcBorders>
              <w:top w:val="single" w:sz="4" w:space="0" w:color="auto"/>
              <w:left w:val="single" w:sz="4" w:space="0" w:color="auto"/>
              <w:bottom w:val="single" w:sz="4" w:space="0" w:color="auto"/>
              <w:right w:val="single" w:sz="4" w:space="0" w:color="auto"/>
            </w:tcBorders>
            <w:vAlign w:val="center"/>
          </w:tcPr>
          <w:p w:rsidR="008369AE" w:rsidRPr="002311F3" w:rsidRDefault="008369AE" w:rsidP="008369AE">
            <w:pPr>
              <w:widowControl/>
              <w:autoSpaceDE/>
              <w:autoSpaceDN/>
              <w:adjustRightInd/>
              <w:jc w:val="center"/>
              <w:rPr>
                <w:rFonts w:eastAsia="Times New Roman"/>
                <w:strike/>
                <w:color w:val="000000"/>
                <w:lang w:eastAsia="en-US"/>
              </w:rPr>
            </w:pPr>
            <w:r w:rsidRPr="008369AE">
              <w:rPr>
                <w:rFonts w:eastAsia="Times New Roman"/>
                <w:strike/>
                <w:color w:val="000000"/>
                <w:lang w:eastAsia="en-US"/>
              </w:rPr>
              <w:t>5</w:t>
            </w:r>
          </w:p>
          <w:p w:rsidR="008369AE" w:rsidRPr="008369AE" w:rsidRDefault="008369AE" w:rsidP="008369AE">
            <w:pPr>
              <w:widowControl/>
              <w:autoSpaceDE/>
              <w:autoSpaceDN/>
              <w:adjustRightInd/>
              <w:jc w:val="center"/>
              <w:rPr>
                <w:rFonts w:eastAsia="Times New Roman"/>
                <w:b/>
                <w:color w:val="000000"/>
                <w:lang w:eastAsia="en-US"/>
              </w:rPr>
            </w:pPr>
            <w:r w:rsidRPr="002311F3">
              <w:rPr>
                <w:rFonts w:eastAsia="Times New Roman"/>
                <w:b/>
                <w:color w:val="000000"/>
                <w:lang w:eastAsia="en-US"/>
              </w:rPr>
              <w:t>6</w:t>
            </w:r>
          </w:p>
        </w:tc>
        <w:tc>
          <w:tcPr>
            <w:tcW w:w="2268" w:type="dxa"/>
            <w:tcBorders>
              <w:top w:val="single" w:sz="4" w:space="0" w:color="auto"/>
              <w:left w:val="single" w:sz="4" w:space="0" w:color="auto"/>
              <w:bottom w:val="single" w:sz="4" w:space="0" w:color="auto"/>
              <w:right w:val="single" w:sz="4" w:space="0" w:color="auto"/>
            </w:tcBorders>
            <w:vAlign w:val="center"/>
          </w:tcPr>
          <w:p w:rsidR="008369AE" w:rsidRPr="008369AE" w:rsidRDefault="008369AE" w:rsidP="008369AE">
            <w:pPr>
              <w:widowControl/>
              <w:autoSpaceDE/>
              <w:autoSpaceDN/>
              <w:adjustRightInd/>
              <w:jc w:val="center"/>
              <w:rPr>
                <w:rFonts w:eastAsia="Times New Roman"/>
                <w:color w:val="000000"/>
                <w:lang w:eastAsia="en-US"/>
              </w:rPr>
            </w:pPr>
            <w:r w:rsidRPr="008369AE">
              <w:rPr>
                <w:rFonts w:eastAsia="Times New Roman"/>
                <w:color w:val="000000"/>
                <w:lang w:eastAsia="en-US"/>
              </w:rPr>
              <w:t>3</w:t>
            </w:r>
          </w:p>
        </w:tc>
      </w:tr>
      <w:tr w:rsidR="00E522B6" w:rsidRPr="002311F3" w:rsidTr="00E522B6">
        <w:tc>
          <w:tcPr>
            <w:tcW w:w="1696" w:type="dxa"/>
            <w:tcBorders>
              <w:top w:val="single" w:sz="4" w:space="0" w:color="auto"/>
              <w:left w:val="single" w:sz="4" w:space="0" w:color="auto"/>
              <w:bottom w:val="single" w:sz="4" w:space="0" w:color="auto"/>
              <w:right w:val="single" w:sz="4" w:space="0" w:color="auto"/>
            </w:tcBorders>
            <w:vAlign w:val="center"/>
          </w:tcPr>
          <w:p w:rsidR="008369AE" w:rsidRPr="008369AE" w:rsidRDefault="008369AE" w:rsidP="00E522B6">
            <w:pPr>
              <w:widowControl/>
              <w:tabs>
                <w:tab w:val="left" w:pos="0"/>
              </w:tabs>
              <w:autoSpaceDE/>
              <w:autoSpaceDN/>
              <w:adjustRightInd/>
              <w:jc w:val="center"/>
              <w:rPr>
                <w:rFonts w:eastAsia="Times New Roman"/>
                <w:color w:val="000000"/>
                <w:lang w:eastAsia="en-US"/>
              </w:rPr>
            </w:pPr>
            <w:r w:rsidRPr="008369AE">
              <w:rPr>
                <w:rFonts w:eastAsia="Times New Roman"/>
                <w:color w:val="000000"/>
                <w:lang w:eastAsia="en-US"/>
              </w:rPr>
              <w:t>R.N.618</w:t>
            </w:r>
          </w:p>
        </w:tc>
        <w:tc>
          <w:tcPr>
            <w:tcW w:w="4820" w:type="dxa"/>
            <w:tcBorders>
              <w:top w:val="single" w:sz="4" w:space="0" w:color="auto"/>
              <w:left w:val="single" w:sz="4" w:space="0" w:color="auto"/>
              <w:bottom w:val="single" w:sz="4" w:space="0" w:color="auto"/>
              <w:right w:val="single" w:sz="4" w:space="0" w:color="auto"/>
            </w:tcBorders>
            <w:vAlign w:val="center"/>
          </w:tcPr>
          <w:p w:rsidR="008369AE" w:rsidRPr="008369AE" w:rsidRDefault="008369AE" w:rsidP="008369AE">
            <w:pPr>
              <w:widowControl/>
              <w:autoSpaceDE/>
              <w:autoSpaceDN/>
              <w:adjustRightInd/>
              <w:jc w:val="both"/>
              <w:rPr>
                <w:rFonts w:eastAsia="Times New Roman"/>
                <w:color w:val="000000"/>
                <w:lang w:eastAsia="en-US"/>
              </w:rPr>
            </w:pPr>
            <w:r w:rsidRPr="008369AE">
              <w:rPr>
                <w:rFonts w:eastAsia="Times New Roman"/>
                <w:color w:val="000000"/>
                <w:lang w:eastAsia="en-US"/>
              </w:rPr>
              <w:t>„Sėkmingai išgydytų naujų bakteriologiškai patvirtintų plaučių tuberkuliozės atvejų dalis“</w:t>
            </w:r>
          </w:p>
        </w:tc>
        <w:tc>
          <w:tcPr>
            <w:tcW w:w="3260" w:type="dxa"/>
            <w:tcBorders>
              <w:top w:val="single" w:sz="4" w:space="0" w:color="auto"/>
              <w:left w:val="single" w:sz="4" w:space="0" w:color="auto"/>
              <w:bottom w:val="single" w:sz="4" w:space="0" w:color="auto"/>
              <w:right w:val="single" w:sz="4" w:space="0" w:color="auto"/>
            </w:tcBorders>
            <w:vAlign w:val="center"/>
          </w:tcPr>
          <w:p w:rsidR="008369AE" w:rsidRPr="008369AE" w:rsidRDefault="008369AE" w:rsidP="008369AE">
            <w:pPr>
              <w:widowControl/>
              <w:autoSpaceDE/>
              <w:autoSpaceDN/>
              <w:adjustRightInd/>
              <w:jc w:val="center"/>
              <w:rPr>
                <w:rFonts w:eastAsia="Times New Roman"/>
                <w:color w:val="000000"/>
                <w:lang w:eastAsia="en-US"/>
              </w:rPr>
            </w:pPr>
            <w:r w:rsidRPr="008369AE">
              <w:rPr>
                <w:rFonts w:eastAsia="Times New Roman"/>
                <w:color w:val="000000"/>
                <w:lang w:eastAsia="en-US"/>
              </w:rPr>
              <w:t>Procentai</w:t>
            </w:r>
          </w:p>
        </w:tc>
        <w:tc>
          <w:tcPr>
            <w:tcW w:w="2552" w:type="dxa"/>
            <w:tcBorders>
              <w:top w:val="single" w:sz="4" w:space="0" w:color="auto"/>
              <w:left w:val="single" w:sz="4" w:space="0" w:color="auto"/>
              <w:bottom w:val="single" w:sz="4" w:space="0" w:color="auto"/>
              <w:right w:val="single" w:sz="4" w:space="0" w:color="auto"/>
            </w:tcBorders>
            <w:vAlign w:val="center"/>
          </w:tcPr>
          <w:p w:rsidR="008369AE" w:rsidRPr="002311F3" w:rsidRDefault="008369AE" w:rsidP="008369AE">
            <w:pPr>
              <w:widowControl/>
              <w:autoSpaceDE/>
              <w:autoSpaceDN/>
              <w:adjustRightInd/>
              <w:jc w:val="center"/>
              <w:rPr>
                <w:rFonts w:eastAsia="Times New Roman"/>
                <w:strike/>
                <w:color w:val="000000"/>
                <w:lang w:eastAsia="en-US"/>
              </w:rPr>
            </w:pPr>
            <w:r w:rsidRPr="008369AE">
              <w:rPr>
                <w:rFonts w:eastAsia="Times New Roman"/>
                <w:strike/>
                <w:color w:val="000000"/>
                <w:lang w:eastAsia="en-US"/>
              </w:rPr>
              <w:t>83</w:t>
            </w:r>
          </w:p>
          <w:p w:rsidR="008369AE" w:rsidRPr="008369AE" w:rsidRDefault="008369AE" w:rsidP="008369AE">
            <w:pPr>
              <w:widowControl/>
              <w:autoSpaceDE/>
              <w:autoSpaceDN/>
              <w:adjustRightInd/>
              <w:jc w:val="center"/>
              <w:rPr>
                <w:rFonts w:eastAsia="Times New Roman"/>
                <w:color w:val="000000"/>
                <w:lang w:eastAsia="en-US"/>
              </w:rPr>
            </w:pPr>
            <w:r w:rsidRPr="002311F3">
              <w:rPr>
                <w:b/>
                <w:color w:val="000000" w:themeColor="text1"/>
              </w:rPr>
              <w:t>79</w:t>
            </w:r>
          </w:p>
        </w:tc>
        <w:tc>
          <w:tcPr>
            <w:tcW w:w="2268" w:type="dxa"/>
            <w:tcBorders>
              <w:top w:val="single" w:sz="4" w:space="0" w:color="auto"/>
              <w:left w:val="single" w:sz="4" w:space="0" w:color="auto"/>
              <w:bottom w:val="single" w:sz="4" w:space="0" w:color="auto"/>
              <w:right w:val="single" w:sz="4" w:space="0" w:color="auto"/>
            </w:tcBorders>
            <w:vAlign w:val="center"/>
          </w:tcPr>
          <w:p w:rsidR="008369AE" w:rsidRPr="008369AE" w:rsidRDefault="008369AE" w:rsidP="008369AE">
            <w:pPr>
              <w:widowControl/>
              <w:autoSpaceDE/>
              <w:autoSpaceDN/>
              <w:adjustRightInd/>
              <w:jc w:val="center"/>
              <w:rPr>
                <w:rFonts w:eastAsia="Times New Roman"/>
                <w:color w:val="000000"/>
                <w:lang w:eastAsia="en-US"/>
              </w:rPr>
            </w:pPr>
            <w:r w:rsidRPr="008369AE">
              <w:rPr>
                <w:rFonts w:eastAsia="Times New Roman"/>
                <w:color w:val="000000"/>
                <w:lang w:eastAsia="en-US"/>
              </w:rPr>
              <w:t>85</w:t>
            </w:r>
            <w:r w:rsidRPr="002311F3">
              <w:rPr>
                <w:rFonts w:eastAsia="Times New Roman"/>
                <w:color w:val="000000"/>
                <w:lang w:eastAsia="en-US"/>
              </w:rPr>
              <w:t>“</w:t>
            </w:r>
          </w:p>
        </w:tc>
      </w:tr>
    </w:tbl>
    <w:p w:rsidR="008369AE" w:rsidRPr="002311F3" w:rsidRDefault="008369AE" w:rsidP="00B61772">
      <w:pPr>
        <w:tabs>
          <w:tab w:val="left" w:pos="0"/>
          <w:tab w:val="left" w:pos="567"/>
        </w:tabs>
        <w:ind w:firstLine="851"/>
        <w:jc w:val="both"/>
        <w:rPr>
          <w:rFonts w:eastAsia="Times New Roman"/>
          <w:color w:val="000000"/>
          <w:sz w:val="24"/>
          <w:szCs w:val="24"/>
          <w:lang w:eastAsia="en-US"/>
        </w:rPr>
      </w:pPr>
    </w:p>
    <w:p w:rsidR="00E522B6" w:rsidRPr="002311F3" w:rsidRDefault="00507298" w:rsidP="00E522B6">
      <w:pPr>
        <w:pStyle w:val="Betarp"/>
        <w:tabs>
          <w:tab w:val="left" w:pos="0"/>
        </w:tabs>
        <w:ind w:firstLine="851"/>
        <w:jc w:val="both"/>
        <w:rPr>
          <w:rFonts w:ascii="Times New Roman" w:hAnsi="Times New Roman" w:cs="Times New Roman"/>
          <w:color w:val="000000" w:themeColor="text1"/>
          <w:sz w:val="24"/>
          <w:szCs w:val="24"/>
        </w:rPr>
      </w:pPr>
      <w:r w:rsidRPr="002311F3">
        <w:rPr>
          <w:rFonts w:eastAsia="Times New Roman"/>
          <w:color w:val="000000"/>
          <w:sz w:val="24"/>
          <w:szCs w:val="24"/>
        </w:rPr>
        <w:t>4.</w:t>
      </w:r>
      <w:r w:rsidR="00E522B6" w:rsidRPr="002311F3">
        <w:rPr>
          <w:rFonts w:ascii="Times New Roman" w:hAnsi="Times New Roman" w:cs="Times New Roman"/>
          <w:color w:val="000000" w:themeColor="text1"/>
          <w:sz w:val="24"/>
          <w:szCs w:val="24"/>
        </w:rPr>
        <w:t xml:space="preserve"> Pakeičiu </w:t>
      </w:r>
      <w:r w:rsidR="00E522B6" w:rsidRPr="002311F3">
        <w:rPr>
          <w:rFonts w:ascii="Times New Roman" w:eastAsia="Times New Roman" w:hAnsi="Times New Roman" w:cs="Times New Roman"/>
          <w:color w:val="000000" w:themeColor="text1"/>
          <w:sz w:val="24"/>
          <w:szCs w:val="24"/>
        </w:rPr>
        <w:t xml:space="preserve">nurodytu įsakymu patvirtintą </w:t>
      </w:r>
      <w:r w:rsidR="00E522B6" w:rsidRPr="002311F3">
        <w:rPr>
          <w:rFonts w:ascii="Times New Roman" w:hAnsi="Times New Roman" w:cs="Times New Roman"/>
          <w:color w:val="000000" w:themeColor="text1"/>
          <w:sz w:val="24"/>
          <w:szCs w:val="24"/>
        </w:rPr>
        <w:t xml:space="preserve">2014–2020 metų Europos Sąjungos fondų investicijų veiksmų programos, patvirtintos 2014 m. rugsėjo 8 d. Europos Komisijos sprendimu, 8 prioriteto „Socialinės </w:t>
      </w:r>
      <w:proofErr w:type="spellStart"/>
      <w:r w:rsidR="00E522B6" w:rsidRPr="002311F3">
        <w:rPr>
          <w:rFonts w:ascii="Times New Roman" w:hAnsi="Times New Roman" w:cs="Times New Roman"/>
          <w:color w:val="000000" w:themeColor="text1"/>
          <w:sz w:val="24"/>
          <w:szCs w:val="24"/>
        </w:rPr>
        <w:t>įtraukties</w:t>
      </w:r>
      <w:proofErr w:type="spellEnd"/>
      <w:r w:rsidR="00E522B6" w:rsidRPr="002311F3">
        <w:rPr>
          <w:rFonts w:ascii="Times New Roman" w:hAnsi="Times New Roman" w:cs="Times New Roman"/>
          <w:color w:val="000000" w:themeColor="text1"/>
          <w:sz w:val="24"/>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nacionalinių stebėsenos rodiklių skaičiavimo aprašą ir P.N.604 rodiklio eilutę</w:t>
      </w:r>
      <w:r w:rsidR="00E522B6" w:rsidRPr="002311F3">
        <w:rPr>
          <w:bCs/>
          <w:color w:val="000000" w:themeColor="text1"/>
          <w:sz w:val="24"/>
          <w:szCs w:val="24"/>
        </w:rPr>
        <w:t xml:space="preserve"> išdėstau taip:</w:t>
      </w:r>
    </w:p>
    <w:p w:rsidR="00507298" w:rsidRPr="002311F3" w:rsidRDefault="00507298" w:rsidP="00B61772">
      <w:pPr>
        <w:tabs>
          <w:tab w:val="left" w:pos="0"/>
          <w:tab w:val="left" w:pos="567"/>
        </w:tabs>
        <w:ind w:firstLine="851"/>
        <w:jc w:val="both"/>
        <w:rPr>
          <w:rFonts w:eastAsia="Times New Roman"/>
          <w:color w:val="000000"/>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848"/>
        <w:gridCol w:w="961"/>
        <w:gridCol w:w="1914"/>
        <w:gridCol w:w="1651"/>
        <w:gridCol w:w="2589"/>
        <w:gridCol w:w="1755"/>
        <w:gridCol w:w="1724"/>
        <w:gridCol w:w="1556"/>
      </w:tblGrid>
      <w:tr w:rsidR="00E522B6" w:rsidRPr="002311F3" w:rsidTr="001949DC">
        <w:trPr>
          <w:trHeight w:val="89"/>
        </w:trPr>
        <w:tc>
          <w:tcPr>
            <w:tcW w:w="234" w:type="pct"/>
          </w:tcPr>
          <w:p w:rsidR="000A2917" w:rsidRPr="000A2917" w:rsidRDefault="00E522B6" w:rsidP="000A2917">
            <w:pPr>
              <w:widowControl/>
              <w:tabs>
                <w:tab w:val="left" w:pos="0"/>
              </w:tabs>
              <w:autoSpaceDE/>
              <w:autoSpaceDN/>
              <w:adjustRightInd/>
              <w:rPr>
                <w:rFonts w:eastAsia="Times New Roman"/>
                <w:color w:val="000000"/>
                <w:lang w:eastAsia="en-US"/>
              </w:rPr>
            </w:pPr>
            <w:r w:rsidRPr="002311F3">
              <w:rPr>
                <w:rFonts w:eastAsia="Times New Roman"/>
                <w:color w:val="000000"/>
                <w:lang w:eastAsia="en-US"/>
              </w:rPr>
              <w:lastRenderedPageBreak/>
              <w:t>,,</w:t>
            </w:r>
            <w:r w:rsidR="000A2917" w:rsidRPr="000A2917">
              <w:rPr>
                <w:rFonts w:eastAsia="Times New Roman"/>
                <w:color w:val="000000"/>
                <w:lang w:eastAsia="en-US"/>
              </w:rPr>
              <w:t>P.N. 604</w:t>
            </w:r>
          </w:p>
        </w:tc>
        <w:tc>
          <w:tcPr>
            <w:tcW w:w="386" w:type="pct"/>
          </w:tcPr>
          <w:p w:rsidR="000A2917" w:rsidRPr="000A2917" w:rsidRDefault="000A2917" w:rsidP="000A2917">
            <w:pPr>
              <w:widowControl/>
              <w:tabs>
                <w:tab w:val="left" w:pos="141"/>
              </w:tabs>
              <w:autoSpaceDE/>
              <w:autoSpaceDN/>
              <w:adjustRightInd/>
              <w:ind w:left="141" w:right="135" w:hanging="141"/>
              <w:rPr>
                <w:rFonts w:eastAsia="Times New Roman"/>
                <w:color w:val="000000"/>
                <w:lang w:eastAsia="en-US"/>
              </w:rPr>
            </w:pPr>
            <w:r w:rsidRPr="000A2917">
              <w:rPr>
                <w:rFonts w:eastAsia="Times New Roman"/>
                <w:color w:val="000000"/>
                <w:lang w:eastAsia="en-US"/>
              </w:rPr>
              <w:t>„</w:t>
            </w:r>
            <w:r w:rsidRPr="000A2917">
              <w:rPr>
                <w:rFonts w:eastAsia="Times New Roman"/>
                <w:bCs/>
                <w:color w:val="000000"/>
                <w:lang w:eastAsia="en-US"/>
              </w:rPr>
              <w:t>Tuberkulioze sergantys</w:t>
            </w:r>
            <w:r w:rsidRPr="000A2917">
              <w:rPr>
                <w:rFonts w:eastAsia="Times New Roman"/>
                <w:b/>
                <w:bCs/>
                <w:color w:val="000000"/>
                <w:lang w:eastAsia="en-US"/>
              </w:rPr>
              <w:t xml:space="preserve"> </w:t>
            </w:r>
            <w:r w:rsidRPr="000A2917">
              <w:rPr>
                <w:rFonts w:eastAsia="Times New Roman"/>
                <w:color w:val="000000"/>
                <w:lang w:eastAsia="en-US"/>
              </w:rPr>
              <w:t xml:space="preserve">pacientai, kuriems buvo suteiktos socialinės paramos priemonės (maisto talonų dalinimas </w:t>
            </w:r>
            <w:r w:rsidRPr="000A2917">
              <w:rPr>
                <w:rFonts w:eastAsia="Times New Roman"/>
                <w:strike/>
                <w:color w:val="000000"/>
                <w:lang w:eastAsia="en-US"/>
              </w:rPr>
              <w:t>ir kelionės išlaidų kompensavimas</w:t>
            </w:r>
            <w:r w:rsidRPr="000A2917">
              <w:rPr>
                <w:rFonts w:eastAsia="Times New Roman"/>
                <w:color w:val="000000"/>
                <w:lang w:eastAsia="en-US"/>
              </w:rPr>
              <w:t>) tuberkuliozės ambulatorinio gydymo metu“</w:t>
            </w:r>
          </w:p>
        </w:tc>
        <w:tc>
          <w:tcPr>
            <w:tcW w:w="280" w:type="pct"/>
          </w:tcPr>
          <w:p w:rsidR="000A2917" w:rsidRPr="000A2917" w:rsidRDefault="000A2917" w:rsidP="000A2917">
            <w:pPr>
              <w:widowControl/>
              <w:tabs>
                <w:tab w:val="left" w:pos="134"/>
              </w:tabs>
              <w:autoSpaceDE/>
              <w:autoSpaceDN/>
              <w:adjustRightInd/>
              <w:rPr>
                <w:rFonts w:eastAsia="Times New Roman"/>
                <w:color w:val="000000"/>
                <w:lang w:eastAsia="en-US"/>
              </w:rPr>
            </w:pPr>
            <w:r w:rsidRPr="000A2917">
              <w:rPr>
                <w:rFonts w:eastAsia="Times New Roman"/>
                <w:color w:val="000000"/>
                <w:lang w:eastAsia="en-US"/>
              </w:rPr>
              <w:t>Asmenys</w:t>
            </w:r>
          </w:p>
        </w:tc>
        <w:tc>
          <w:tcPr>
            <w:tcW w:w="1359" w:type="pct"/>
          </w:tcPr>
          <w:p w:rsidR="000A2917" w:rsidRPr="000A2917" w:rsidRDefault="000A2917" w:rsidP="000A2917">
            <w:pPr>
              <w:widowControl/>
              <w:tabs>
                <w:tab w:val="left" w:pos="226"/>
              </w:tabs>
              <w:autoSpaceDE/>
              <w:autoSpaceDN/>
              <w:adjustRightInd/>
              <w:ind w:left="85"/>
              <w:rPr>
                <w:rFonts w:eastAsia="Times New Roman"/>
                <w:color w:val="000000"/>
                <w:lang w:eastAsia="en-US"/>
              </w:rPr>
            </w:pPr>
            <w:r w:rsidRPr="000A2917">
              <w:rPr>
                <w:rFonts w:eastAsia="Times New Roman"/>
                <w:b/>
                <w:bCs/>
                <w:color w:val="000000"/>
                <w:lang w:eastAsia="en-US"/>
              </w:rPr>
              <w:t xml:space="preserve">Tuberkulioze sergantis pacientas, kuriam teikiama socialinė parama </w:t>
            </w:r>
            <w:r w:rsidRPr="000A2917">
              <w:rPr>
                <w:rFonts w:eastAsia="Times New Roman"/>
                <w:bCs/>
                <w:color w:val="000000"/>
                <w:lang w:eastAsia="en-US"/>
              </w:rPr>
              <w:t xml:space="preserve">– </w:t>
            </w:r>
            <w:r w:rsidRPr="000A2917">
              <w:rPr>
                <w:rFonts w:eastAsia="Times New Roman"/>
                <w:color w:val="000000"/>
                <w:lang w:eastAsia="en-US"/>
              </w:rPr>
              <w:t>tuberkulioze sergantis pacientas</w:t>
            </w:r>
            <w:r w:rsidRPr="000A2917">
              <w:rPr>
                <w:rFonts w:eastAsia="Times New Roman"/>
                <w:bCs/>
                <w:color w:val="000000"/>
                <w:lang w:eastAsia="en-US"/>
              </w:rPr>
              <w:t xml:space="preserve">, kuriam po stacionaraus 2 mėnesių tuberkuliozės gydymo laikotarpio tuberkuliozės </w:t>
            </w:r>
            <w:proofErr w:type="spellStart"/>
            <w:r w:rsidRPr="000A2917">
              <w:rPr>
                <w:rFonts w:eastAsia="Times New Roman"/>
                <w:bCs/>
                <w:color w:val="000000"/>
                <w:lang w:eastAsia="en-US"/>
              </w:rPr>
              <w:t>mikobakterijų</w:t>
            </w:r>
            <w:proofErr w:type="spellEnd"/>
            <w:r w:rsidRPr="000A2917">
              <w:rPr>
                <w:rFonts w:eastAsia="Times New Roman"/>
                <w:bCs/>
                <w:color w:val="000000"/>
                <w:lang w:eastAsia="en-US"/>
              </w:rPr>
              <w:t xml:space="preserve"> išnykimas buvo patvirtintas du kartus ir kuris tęsia </w:t>
            </w:r>
            <w:r w:rsidRPr="000A2917">
              <w:rPr>
                <w:rFonts w:eastAsia="Times New Roman"/>
                <w:color w:val="000000"/>
                <w:lang w:eastAsia="en-US"/>
              </w:rPr>
              <w:t xml:space="preserve">tuberkuliozės gydymo kursą ambulatorines asmens sveikatos priežiūros paslaugas teikiančioje asmens sveikatos priežiūros įstaigoje, prie kurios teisės aktų nustatyta tvarka yra prisirašęs ir kurioje už laiku išgertus vaistus </w:t>
            </w:r>
            <w:r w:rsidRPr="000A2917">
              <w:rPr>
                <w:rFonts w:eastAsia="Times New Roman"/>
                <w:strike/>
                <w:color w:val="000000"/>
                <w:lang w:eastAsia="en-US"/>
              </w:rPr>
              <w:t>yra kompensuojamos</w:t>
            </w:r>
            <w:r w:rsidRPr="000A2917">
              <w:rPr>
                <w:rFonts w:eastAsia="Times New Roman"/>
                <w:color w:val="000000"/>
                <w:lang w:eastAsia="en-US"/>
              </w:rPr>
              <w:t xml:space="preserve"> </w:t>
            </w:r>
            <w:r w:rsidRPr="000A2917">
              <w:rPr>
                <w:rFonts w:eastAsia="Times New Roman"/>
                <w:strike/>
                <w:color w:val="000000"/>
                <w:lang w:eastAsia="en-US"/>
              </w:rPr>
              <w:t xml:space="preserve">kelionės į ambulatorines asmens sveikatos priežiūros paslaugas teikiančią asmens sveikatos priežiūros įstaigą ir iš ambulatorines asmens sveikatos </w:t>
            </w:r>
            <w:r w:rsidRPr="000A2917">
              <w:rPr>
                <w:rFonts w:eastAsia="Times New Roman"/>
                <w:strike/>
                <w:color w:val="000000"/>
                <w:lang w:eastAsia="en-US"/>
              </w:rPr>
              <w:lastRenderedPageBreak/>
              <w:t xml:space="preserve">priežiūros paslaugas teikiančios asmens sveikatos priežiūros įstaigos išlaidos ir </w:t>
            </w:r>
            <w:r w:rsidRPr="000A2917">
              <w:rPr>
                <w:rFonts w:eastAsia="Times New Roman"/>
                <w:color w:val="000000"/>
                <w:lang w:eastAsia="en-US"/>
              </w:rPr>
              <w:t xml:space="preserve">vieną kartą per savaitę išduodamas talonas maisto prekėms </w:t>
            </w:r>
          </w:p>
          <w:p w:rsidR="000A2917" w:rsidRPr="000A2917" w:rsidRDefault="000A2917" w:rsidP="000A2917">
            <w:pPr>
              <w:widowControl/>
              <w:tabs>
                <w:tab w:val="left" w:pos="226"/>
              </w:tabs>
              <w:autoSpaceDE/>
              <w:autoSpaceDN/>
              <w:adjustRightInd/>
              <w:ind w:left="85"/>
              <w:rPr>
                <w:rFonts w:eastAsia="Times New Roman"/>
                <w:color w:val="000000"/>
                <w:lang w:eastAsia="en-US"/>
              </w:rPr>
            </w:pPr>
            <w:r w:rsidRPr="000A2917">
              <w:rPr>
                <w:rFonts w:eastAsia="Times New Roman"/>
                <w:color w:val="000000"/>
                <w:lang w:eastAsia="en-US"/>
              </w:rPr>
              <w:t xml:space="preserve">(šaltinis: Sveikatos netolygumų mažinimo Lietuvoje </w:t>
            </w:r>
          </w:p>
          <w:p w:rsidR="000A2917" w:rsidRPr="000A2917" w:rsidRDefault="000A2917" w:rsidP="000A2917">
            <w:pPr>
              <w:widowControl/>
              <w:tabs>
                <w:tab w:val="left" w:pos="226"/>
              </w:tabs>
              <w:autoSpaceDE/>
              <w:autoSpaceDN/>
              <w:adjustRightInd/>
              <w:ind w:left="85"/>
              <w:rPr>
                <w:rFonts w:eastAsia="Times New Roman"/>
                <w:color w:val="000000"/>
                <w:lang w:eastAsia="en-US"/>
              </w:rPr>
            </w:pPr>
            <w:r w:rsidRPr="000A2917">
              <w:rPr>
                <w:rFonts w:eastAsia="Times New Roman"/>
                <w:color w:val="000000"/>
                <w:lang w:eastAsia="en-US"/>
              </w:rPr>
              <w:t xml:space="preserve">2014−2023 m. veiksmų planas, patvirtintas Lietuvos Respublikos sveikatos apsaugos ministro </w:t>
            </w:r>
          </w:p>
          <w:p w:rsidR="000A2917" w:rsidRPr="000A2917" w:rsidRDefault="000A2917" w:rsidP="000A2917">
            <w:pPr>
              <w:widowControl/>
              <w:tabs>
                <w:tab w:val="left" w:pos="226"/>
              </w:tabs>
              <w:autoSpaceDE/>
              <w:autoSpaceDN/>
              <w:adjustRightInd/>
              <w:ind w:left="85"/>
              <w:rPr>
                <w:rFonts w:eastAsia="Times New Roman"/>
                <w:color w:val="000000"/>
                <w:lang w:eastAsia="en-US"/>
              </w:rPr>
            </w:pPr>
            <w:r w:rsidRPr="000A2917">
              <w:rPr>
                <w:rFonts w:eastAsia="Times New Roman"/>
                <w:color w:val="000000"/>
                <w:lang w:eastAsia="en-US"/>
              </w:rPr>
              <w:t xml:space="preserve">2014 m. liepos 16 d. įsakymu Nr. V-815 „Dėl Sveikatos netolygumų mažinimo Lietuvoje 2014–2023 m. veiksmų plano patvirtinimo“; </w:t>
            </w:r>
          </w:p>
          <w:p w:rsidR="000A2917" w:rsidRPr="000A2917" w:rsidRDefault="000A2917" w:rsidP="000A2917">
            <w:pPr>
              <w:widowControl/>
              <w:tabs>
                <w:tab w:val="left" w:pos="226"/>
              </w:tabs>
              <w:autoSpaceDE/>
              <w:autoSpaceDN/>
              <w:adjustRightInd/>
              <w:ind w:left="85"/>
              <w:rPr>
                <w:rFonts w:eastAsia="Times New Roman"/>
                <w:color w:val="000000"/>
                <w:lang w:eastAsia="en-US"/>
              </w:rPr>
            </w:pPr>
            <w:r w:rsidRPr="000A2917">
              <w:rPr>
                <w:rFonts w:eastAsia="Times New Roman"/>
                <w:color w:val="000000"/>
                <w:lang w:eastAsia="en-US"/>
              </w:rPr>
              <w:t xml:space="preserve">Tiesiogiai stebimo trumpo gydymo kurso paslaugų teikimo tvarkos aprašas, patvirtintas Lietuvos Respublikos sveikatos apsaugos ministro </w:t>
            </w:r>
          </w:p>
          <w:p w:rsidR="000A2917" w:rsidRPr="000A2917" w:rsidRDefault="000A2917" w:rsidP="000A2917">
            <w:pPr>
              <w:widowControl/>
              <w:tabs>
                <w:tab w:val="left" w:pos="226"/>
              </w:tabs>
              <w:autoSpaceDE/>
              <w:autoSpaceDN/>
              <w:adjustRightInd/>
              <w:ind w:left="85"/>
              <w:rPr>
                <w:rFonts w:eastAsia="Times New Roman"/>
                <w:color w:val="000000"/>
                <w:lang w:eastAsia="en-US"/>
              </w:rPr>
            </w:pPr>
            <w:r w:rsidRPr="000A2917">
              <w:rPr>
                <w:rFonts w:eastAsia="Times New Roman"/>
                <w:color w:val="000000"/>
                <w:lang w:eastAsia="en-US"/>
              </w:rPr>
              <w:t xml:space="preserve">2016 m. vasario 12 d. įsakymu Nr. V-237 „Dėl tiesiogiai </w:t>
            </w:r>
            <w:r w:rsidRPr="000A2917">
              <w:rPr>
                <w:rFonts w:eastAsia="Times New Roman"/>
                <w:color w:val="000000"/>
                <w:lang w:eastAsia="en-US"/>
              </w:rPr>
              <w:lastRenderedPageBreak/>
              <w:t>stebimo trumpo gydymo kurso paslaugų teikimo tvarkos aprašo patvirtinimo“)</w:t>
            </w:r>
          </w:p>
        </w:tc>
        <w:tc>
          <w:tcPr>
            <w:tcW w:w="402" w:type="pct"/>
          </w:tcPr>
          <w:p w:rsidR="000A2917" w:rsidRPr="000A2917" w:rsidRDefault="000A2917" w:rsidP="000A2917">
            <w:pPr>
              <w:widowControl/>
              <w:tabs>
                <w:tab w:val="left" w:pos="198"/>
              </w:tabs>
              <w:autoSpaceDE/>
              <w:autoSpaceDN/>
              <w:adjustRightInd/>
              <w:ind w:left="57"/>
              <w:rPr>
                <w:rFonts w:eastAsia="Times New Roman"/>
                <w:color w:val="000000"/>
                <w:lang w:eastAsia="en-US"/>
              </w:rPr>
            </w:pPr>
            <w:r w:rsidRPr="000A2917">
              <w:rPr>
                <w:rFonts w:eastAsia="Times New Roman"/>
                <w:iCs/>
                <w:color w:val="000000"/>
                <w:lang w:eastAsia="en-US"/>
              </w:rPr>
              <w:lastRenderedPageBreak/>
              <w:t>Apskaičiuojamas automatiškai</w:t>
            </w:r>
          </w:p>
        </w:tc>
        <w:tc>
          <w:tcPr>
            <w:tcW w:w="1238" w:type="pct"/>
          </w:tcPr>
          <w:p w:rsidR="000A2917" w:rsidRPr="000A2917" w:rsidRDefault="000A2917" w:rsidP="000A2917">
            <w:pPr>
              <w:widowControl/>
              <w:tabs>
                <w:tab w:val="left" w:pos="199"/>
              </w:tabs>
              <w:autoSpaceDE/>
              <w:autoSpaceDN/>
              <w:adjustRightInd/>
              <w:ind w:left="57" w:right="227"/>
              <w:rPr>
                <w:rFonts w:eastAsia="Times New Roman"/>
                <w:bCs/>
                <w:color w:val="000000"/>
                <w:lang w:eastAsia="en-US"/>
              </w:rPr>
            </w:pPr>
            <w:r w:rsidRPr="000A2917">
              <w:rPr>
                <w:rFonts w:eastAsia="Times New Roman"/>
                <w:bCs/>
                <w:color w:val="000000"/>
                <w:lang w:eastAsia="en-US"/>
              </w:rPr>
              <w:t>Skaičiuojami asmenys, kuriems buvo suteiktos ambulatorinio tuberkuliozės gydymo paslaugos visoje Lietuvos  teritorijoje.</w:t>
            </w:r>
          </w:p>
          <w:p w:rsidR="000A2917" w:rsidRPr="000A2917" w:rsidRDefault="000A2917" w:rsidP="000A2917">
            <w:pPr>
              <w:widowControl/>
              <w:tabs>
                <w:tab w:val="left" w:pos="199"/>
              </w:tabs>
              <w:autoSpaceDE/>
              <w:autoSpaceDN/>
              <w:adjustRightInd/>
              <w:ind w:left="57" w:right="227"/>
              <w:rPr>
                <w:rFonts w:eastAsia="Times New Roman"/>
                <w:color w:val="000000"/>
                <w:lang w:eastAsia="en-US"/>
              </w:rPr>
            </w:pPr>
            <w:r w:rsidRPr="000A2917">
              <w:rPr>
                <w:rFonts w:eastAsia="Times New Roman"/>
                <w:color w:val="000000"/>
                <w:lang w:eastAsia="en-US"/>
              </w:rPr>
              <w:t>Tas pats asmuo, dalyvavęs keliuose skirtinguose gydymo kursuose,  skaičiuojamas vieną kartą.</w:t>
            </w:r>
          </w:p>
        </w:tc>
        <w:tc>
          <w:tcPr>
            <w:tcW w:w="390" w:type="pct"/>
          </w:tcPr>
          <w:p w:rsidR="000A2917" w:rsidRPr="000A2917" w:rsidRDefault="000A2917" w:rsidP="000A2917">
            <w:pPr>
              <w:widowControl/>
              <w:tabs>
                <w:tab w:val="left" w:pos="198"/>
              </w:tabs>
              <w:autoSpaceDE/>
              <w:autoSpaceDN/>
              <w:adjustRightInd/>
              <w:ind w:left="57" w:right="237"/>
              <w:rPr>
                <w:rFonts w:eastAsia="Times New Roman"/>
                <w:color w:val="000000"/>
                <w:lang w:eastAsia="en-US"/>
              </w:rPr>
            </w:pPr>
            <w:r w:rsidRPr="000A2917">
              <w:rPr>
                <w:rFonts w:eastAsia="Times New Roman"/>
                <w:b/>
                <w:color w:val="000000"/>
                <w:lang w:eastAsia="en-US"/>
              </w:rPr>
              <w:t>Pirminiai šaltiniai</w:t>
            </w:r>
            <w:r w:rsidRPr="000A2917">
              <w:rPr>
                <w:rFonts w:eastAsia="Times New Roman"/>
                <w:color w:val="000000"/>
                <w:lang w:eastAsia="en-US"/>
              </w:rPr>
              <w:t xml:space="preserve">: Ambulatorines asmens sveikatos priežiūros paslaugas teikiančių asmens sveikatos priežiūros įstaigų pildomų </w:t>
            </w:r>
            <w:r w:rsidRPr="000A2917">
              <w:rPr>
                <w:rFonts w:eastAsia="Times New Roman"/>
                <w:bCs/>
                <w:color w:val="000000"/>
                <w:lang w:eastAsia="en-US"/>
              </w:rPr>
              <w:t>Ambulatoriškai DOTS kabinete besigydančių pacientų socialinės paramos registravimo</w:t>
            </w:r>
            <w:r w:rsidRPr="000A2917">
              <w:rPr>
                <w:rFonts w:eastAsia="Times New Roman"/>
                <w:b/>
                <w:bCs/>
                <w:color w:val="000000"/>
                <w:lang w:eastAsia="en-US"/>
              </w:rPr>
              <w:t xml:space="preserve"> </w:t>
            </w:r>
            <w:r w:rsidRPr="000A2917">
              <w:rPr>
                <w:rFonts w:eastAsia="Times New Roman"/>
                <w:color w:val="000000"/>
                <w:lang w:eastAsia="en-US"/>
              </w:rPr>
              <w:t>žurnalų ir registrų kopijos apie tuberkulioze sergančių pacientų laiku išgertus vaistus.</w:t>
            </w:r>
          </w:p>
          <w:p w:rsidR="000A2917" w:rsidRPr="000A2917" w:rsidRDefault="000A2917" w:rsidP="000A2917">
            <w:pPr>
              <w:widowControl/>
              <w:tabs>
                <w:tab w:val="left" w:pos="198"/>
              </w:tabs>
              <w:autoSpaceDE/>
              <w:autoSpaceDN/>
              <w:adjustRightInd/>
              <w:ind w:left="57" w:right="237"/>
              <w:rPr>
                <w:rFonts w:eastAsia="Times New Roman"/>
                <w:color w:val="000000"/>
                <w:lang w:eastAsia="en-US"/>
              </w:rPr>
            </w:pPr>
          </w:p>
          <w:p w:rsidR="000A2917" w:rsidRPr="000A2917" w:rsidRDefault="000A2917" w:rsidP="000A2917">
            <w:pPr>
              <w:widowControl/>
              <w:tabs>
                <w:tab w:val="left" w:pos="198"/>
              </w:tabs>
              <w:autoSpaceDE/>
              <w:autoSpaceDN/>
              <w:adjustRightInd/>
              <w:ind w:left="57" w:right="237"/>
              <w:rPr>
                <w:rFonts w:eastAsia="Times New Roman"/>
                <w:color w:val="000000"/>
                <w:lang w:eastAsia="en-US"/>
              </w:rPr>
            </w:pPr>
          </w:p>
          <w:p w:rsidR="000A2917" w:rsidRPr="000A2917" w:rsidRDefault="000A2917" w:rsidP="000A2917">
            <w:pPr>
              <w:widowControl/>
              <w:tabs>
                <w:tab w:val="left" w:pos="198"/>
              </w:tabs>
              <w:autoSpaceDE/>
              <w:autoSpaceDN/>
              <w:adjustRightInd/>
              <w:ind w:left="57" w:right="237"/>
              <w:rPr>
                <w:rFonts w:eastAsia="Times New Roman"/>
                <w:color w:val="000000"/>
                <w:lang w:eastAsia="en-US"/>
              </w:rPr>
            </w:pPr>
            <w:r w:rsidRPr="000A2917">
              <w:rPr>
                <w:rFonts w:eastAsia="Times New Roman"/>
                <w:b/>
                <w:color w:val="000000"/>
                <w:lang w:eastAsia="en-US"/>
              </w:rPr>
              <w:t>Antriniai šaltiniai</w:t>
            </w:r>
            <w:r w:rsidRPr="000A2917">
              <w:rPr>
                <w:rFonts w:eastAsia="Times New Roman"/>
                <w:color w:val="000000"/>
                <w:lang w:eastAsia="en-US"/>
              </w:rPr>
              <w:t>:</w:t>
            </w:r>
          </w:p>
          <w:p w:rsidR="000A2917" w:rsidRPr="000A2917" w:rsidRDefault="000A2917" w:rsidP="000A2917">
            <w:pPr>
              <w:widowControl/>
              <w:tabs>
                <w:tab w:val="left" w:pos="198"/>
              </w:tabs>
              <w:autoSpaceDE/>
              <w:autoSpaceDN/>
              <w:adjustRightInd/>
              <w:ind w:left="57" w:right="237"/>
              <w:rPr>
                <w:rFonts w:eastAsia="Times New Roman"/>
                <w:color w:val="000000"/>
                <w:lang w:eastAsia="en-US"/>
              </w:rPr>
            </w:pPr>
            <w:r w:rsidRPr="000A2917">
              <w:rPr>
                <w:rFonts w:eastAsia="Times New Roman"/>
                <w:iCs/>
                <w:color w:val="000000"/>
                <w:lang w:eastAsia="en-US"/>
              </w:rPr>
              <w:t>Mokėjimo prašymai</w:t>
            </w:r>
            <w:r w:rsidRPr="000A2917">
              <w:rPr>
                <w:rFonts w:eastAsia="Times New Roman"/>
                <w:color w:val="000000"/>
                <w:lang w:eastAsia="en-US"/>
              </w:rPr>
              <w:t>.</w:t>
            </w:r>
          </w:p>
        </w:tc>
        <w:tc>
          <w:tcPr>
            <w:tcW w:w="383" w:type="pct"/>
          </w:tcPr>
          <w:p w:rsidR="000A2917" w:rsidRPr="000A2917" w:rsidRDefault="000A2917" w:rsidP="000A2917">
            <w:pPr>
              <w:widowControl/>
              <w:tabs>
                <w:tab w:val="left" w:pos="330"/>
              </w:tabs>
              <w:autoSpaceDE/>
              <w:autoSpaceDN/>
              <w:adjustRightInd/>
              <w:ind w:left="188" w:right="131"/>
              <w:rPr>
                <w:rFonts w:eastAsia="Times New Roman"/>
                <w:color w:val="000000"/>
                <w:lang w:eastAsia="en-US"/>
              </w:rPr>
            </w:pPr>
            <w:r w:rsidRPr="000A2917">
              <w:rPr>
                <w:rFonts w:eastAsia="Times New Roman"/>
                <w:color w:val="000000"/>
                <w:lang w:eastAsia="en-US"/>
              </w:rPr>
              <w:t xml:space="preserve">Stebėsenos rodiklis laikomas pasiektu, kai  </w:t>
            </w:r>
            <w:r w:rsidRPr="000A2917">
              <w:rPr>
                <w:rFonts w:eastAsia="Times New Roman"/>
                <w:bCs/>
                <w:color w:val="000000"/>
                <w:lang w:eastAsia="en-US"/>
              </w:rPr>
              <w:t>tuberkulioze sergantys</w:t>
            </w:r>
            <w:r w:rsidRPr="000A2917">
              <w:rPr>
                <w:rFonts w:eastAsia="Times New Roman"/>
                <w:b/>
                <w:bCs/>
                <w:color w:val="000000"/>
                <w:lang w:eastAsia="en-US"/>
              </w:rPr>
              <w:t xml:space="preserve"> </w:t>
            </w:r>
            <w:r w:rsidRPr="000A2917">
              <w:rPr>
                <w:rFonts w:eastAsia="Times New Roman"/>
                <w:color w:val="000000"/>
                <w:lang w:eastAsia="en-US"/>
              </w:rPr>
              <w:t>pacientai užbaigia ambulatorinio gydymo kursą ir ambulatorines asmens sveikatos priežiūros paslaugas teikiančios asmens sveikatos priežiūros įstaigos pateikia tai patvirtinančius dokumentus.</w:t>
            </w:r>
          </w:p>
        </w:tc>
        <w:tc>
          <w:tcPr>
            <w:tcW w:w="329" w:type="pct"/>
          </w:tcPr>
          <w:p w:rsidR="000A2917" w:rsidRPr="000A2917" w:rsidRDefault="000A2917" w:rsidP="000A2917">
            <w:pPr>
              <w:widowControl/>
              <w:tabs>
                <w:tab w:val="left" w:pos="280"/>
              </w:tabs>
              <w:autoSpaceDE/>
              <w:autoSpaceDN/>
              <w:adjustRightInd/>
              <w:ind w:left="139" w:right="184"/>
              <w:rPr>
                <w:rFonts w:eastAsia="Times New Roman"/>
                <w:color w:val="000000"/>
                <w:lang w:eastAsia="en-US"/>
              </w:rPr>
            </w:pPr>
            <w:r w:rsidRPr="000A2917">
              <w:rPr>
                <w:rFonts w:eastAsia="Times New Roman"/>
                <w:color w:val="000000"/>
                <w:lang w:eastAsia="en-US"/>
              </w:rPr>
              <w:t xml:space="preserve">Už stebėsenos rodiklio pasiekimą ir duomenų apie pasiektą stebėsenos rodiklio reikšmę teikimą </w:t>
            </w:r>
            <w:r w:rsidRPr="000A2917">
              <w:rPr>
                <w:rFonts w:eastAsia="Times New Roman"/>
                <w:iCs/>
                <w:color w:val="000000"/>
                <w:lang w:eastAsia="en-US"/>
              </w:rPr>
              <w:t>antriniuose šaltiniuose</w:t>
            </w:r>
            <w:r w:rsidRPr="000A2917">
              <w:rPr>
                <w:rFonts w:eastAsia="Times New Roman"/>
                <w:color w:val="000000"/>
                <w:lang w:eastAsia="en-US"/>
              </w:rPr>
              <w:t xml:space="preserve"> yra atsakingas projekto vykdytojas.</w:t>
            </w:r>
            <w:r w:rsidR="00E522B6" w:rsidRPr="002311F3">
              <w:rPr>
                <w:rFonts w:eastAsia="Times New Roman"/>
                <w:color w:val="000000"/>
                <w:lang w:eastAsia="en-US"/>
              </w:rPr>
              <w:t>“</w:t>
            </w:r>
          </w:p>
        </w:tc>
      </w:tr>
    </w:tbl>
    <w:p w:rsidR="00507298" w:rsidRPr="002311F3" w:rsidRDefault="00507298" w:rsidP="00B61772">
      <w:pPr>
        <w:tabs>
          <w:tab w:val="left" w:pos="0"/>
          <w:tab w:val="left" w:pos="567"/>
        </w:tabs>
        <w:ind w:firstLine="851"/>
        <w:jc w:val="both"/>
        <w:rPr>
          <w:rFonts w:eastAsia="Times New Roman"/>
          <w:color w:val="000000"/>
          <w:sz w:val="24"/>
          <w:szCs w:val="24"/>
          <w:lang w:eastAsia="en-US"/>
        </w:rPr>
      </w:pPr>
    </w:p>
    <w:p w:rsidR="00507298" w:rsidRPr="002311F3" w:rsidRDefault="00507298" w:rsidP="00B61772">
      <w:pPr>
        <w:tabs>
          <w:tab w:val="left" w:pos="0"/>
          <w:tab w:val="left" w:pos="567"/>
        </w:tabs>
        <w:ind w:firstLine="851"/>
        <w:jc w:val="both"/>
        <w:rPr>
          <w:rFonts w:eastAsia="Times New Roman"/>
          <w:color w:val="000000"/>
          <w:sz w:val="24"/>
          <w:szCs w:val="24"/>
          <w:lang w:eastAsia="en-US"/>
        </w:rPr>
      </w:pPr>
    </w:p>
    <w:bookmarkEnd w:id="4"/>
    <w:p w:rsidR="00DE14E5" w:rsidRPr="002311F3" w:rsidRDefault="00DE14E5" w:rsidP="006B5930">
      <w:pPr>
        <w:tabs>
          <w:tab w:val="left" w:pos="0"/>
          <w:tab w:val="left" w:pos="567"/>
        </w:tabs>
        <w:jc w:val="center"/>
        <w:rPr>
          <w:b/>
          <w:color w:val="000000" w:themeColor="text1"/>
          <w:sz w:val="24"/>
          <w:szCs w:val="24"/>
        </w:rPr>
      </w:pPr>
    </w:p>
    <w:p w:rsidR="00DE14E5" w:rsidRPr="002311F3" w:rsidRDefault="00DE14E5" w:rsidP="006B5930">
      <w:pPr>
        <w:tabs>
          <w:tab w:val="left" w:pos="0"/>
          <w:tab w:val="left" w:pos="567"/>
        </w:tabs>
        <w:jc w:val="center"/>
        <w:rPr>
          <w:b/>
          <w:color w:val="000000" w:themeColor="text1"/>
          <w:sz w:val="24"/>
          <w:szCs w:val="24"/>
        </w:rPr>
      </w:pPr>
    </w:p>
    <w:p w:rsidR="008C2375" w:rsidRPr="002311F3" w:rsidRDefault="000251A4" w:rsidP="006B5930">
      <w:pPr>
        <w:pStyle w:val="Betarp"/>
        <w:tabs>
          <w:tab w:val="left" w:pos="0"/>
        </w:tabs>
        <w:jc w:val="both"/>
        <w:rPr>
          <w:rFonts w:ascii="Times New Roman" w:hAnsi="Times New Roman" w:cs="Times New Roman"/>
          <w:color w:val="000000" w:themeColor="text1"/>
          <w:sz w:val="24"/>
          <w:szCs w:val="24"/>
        </w:rPr>
      </w:pPr>
      <w:r w:rsidRPr="002311F3">
        <w:rPr>
          <w:rFonts w:ascii="Times New Roman" w:hAnsi="Times New Roman" w:cs="Times New Roman"/>
          <w:color w:val="000000" w:themeColor="text1"/>
          <w:sz w:val="24"/>
          <w:szCs w:val="24"/>
        </w:rPr>
        <w:t xml:space="preserve">Sveikatos apsaugos ministras                      </w:t>
      </w:r>
      <w:r w:rsidRPr="002311F3">
        <w:rPr>
          <w:rFonts w:ascii="Times New Roman" w:hAnsi="Times New Roman" w:cs="Times New Roman"/>
          <w:color w:val="000000" w:themeColor="text1"/>
          <w:sz w:val="24"/>
          <w:szCs w:val="24"/>
        </w:rPr>
        <w:tab/>
      </w:r>
      <w:r w:rsidRPr="002311F3">
        <w:rPr>
          <w:rFonts w:ascii="Times New Roman" w:hAnsi="Times New Roman" w:cs="Times New Roman"/>
          <w:color w:val="000000" w:themeColor="text1"/>
          <w:sz w:val="24"/>
          <w:szCs w:val="24"/>
        </w:rPr>
        <w:tab/>
        <w:t xml:space="preserve">                        </w:t>
      </w:r>
      <w:r w:rsidR="001E1908" w:rsidRPr="002311F3">
        <w:rPr>
          <w:rFonts w:ascii="Times New Roman" w:hAnsi="Times New Roman" w:cs="Times New Roman"/>
          <w:color w:val="000000" w:themeColor="text1"/>
          <w:sz w:val="24"/>
          <w:szCs w:val="24"/>
        </w:rPr>
        <w:t xml:space="preserve">                                                                                  </w:t>
      </w:r>
      <w:r w:rsidRPr="002311F3">
        <w:rPr>
          <w:rFonts w:ascii="Times New Roman" w:hAnsi="Times New Roman" w:cs="Times New Roman"/>
          <w:color w:val="000000" w:themeColor="text1"/>
          <w:sz w:val="24"/>
          <w:szCs w:val="24"/>
        </w:rPr>
        <w:t xml:space="preserve"> Aurelijus Veryga</w:t>
      </w:r>
    </w:p>
    <w:p w:rsidR="006E1A4B" w:rsidRPr="002311F3" w:rsidRDefault="006E1A4B" w:rsidP="005F4717">
      <w:pPr>
        <w:pStyle w:val="Betarp"/>
        <w:tabs>
          <w:tab w:val="left" w:pos="993"/>
          <w:tab w:val="left" w:pos="1276"/>
        </w:tabs>
        <w:ind w:firstLine="851"/>
        <w:jc w:val="both"/>
        <w:rPr>
          <w:rFonts w:ascii="Times New Roman" w:hAnsi="Times New Roman" w:cs="Times New Roman"/>
          <w:sz w:val="24"/>
          <w:szCs w:val="24"/>
        </w:rPr>
      </w:pPr>
    </w:p>
    <w:p w:rsidR="00A546DF" w:rsidRPr="002311F3" w:rsidRDefault="00A546DF" w:rsidP="005F4717">
      <w:pPr>
        <w:rPr>
          <w:sz w:val="24"/>
          <w:szCs w:val="24"/>
        </w:rPr>
      </w:pPr>
    </w:p>
    <w:p w:rsidR="003A496F" w:rsidRPr="002311F3" w:rsidRDefault="003A496F" w:rsidP="005F4717">
      <w:pPr>
        <w:rPr>
          <w:sz w:val="24"/>
          <w:szCs w:val="24"/>
        </w:rPr>
      </w:pPr>
    </w:p>
    <w:p w:rsidR="003A496F" w:rsidRPr="002311F3" w:rsidRDefault="003A496F" w:rsidP="005F4717">
      <w:pPr>
        <w:rPr>
          <w:sz w:val="24"/>
          <w:szCs w:val="24"/>
        </w:rPr>
      </w:pPr>
    </w:p>
    <w:p w:rsidR="003A496F" w:rsidRPr="002311F3" w:rsidRDefault="003A496F" w:rsidP="005F4717">
      <w:pPr>
        <w:rPr>
          <w:sz w:val="24"/>
          <w:szCs w:val="24"/>
        </w:rPr>
      </w:pPr>
    </w:p>
    <w:p w:rsidR="003A496F" w:rsidRDefault="003A496F" w:rsidP="005F4717">
      <w:pPr>
        <w:rPr>
          <w:sz w:val="24"/>
          <w:szCs w:val="24"/>
        </w:rPr>
      </w:pPr>
    </w:p>
    <w:p w:rsidR="00DB4DE6" w:rsidRDefault="00DB4DE6" w:rsidP="005F4717">
      <w:pPr>
        <w:rPr>
          <w:sz w:val="24"/>
          <w:szCs w:val="24"/>
        </w:rPr>
      </w:pPr>
    </w:p>
    <w:p w:rsidR="00DB4DE6" w:rsidRDefault="00DB4DE6" w:rsidP="005F4717">
      <w:pPr>
        <w:rPr>
          <w:sz w:val="24"/>
          <w:szCs w:val="24"/>
        </w:rPr>
      </w:pPr>
    </w:p>
    <w:p w:rsidR="00DB4DE6" w:rsidRDefault="00DB4DE6" w:rsidP="005F4717">
      <w:pPr>
        <w:rPr>
          <w:sz w:val="24"/>
          <w:szCs w:val="24"/>
        </w:rPr>
      </w:pPr>
    </w:p>
    <w:p w:rsidR="002311F3" w:rsidRPr="002311F3" w:rsidRDefault="002311F3" w:rsidP="005F4717">
      <w:pPr>
        <w:rPr>
          <w:sz w:val="24"/>
          <w:szCs w:val="24"/>
        </w:rPr>
      </w:pPr>
    </w:p>
    <w:p w:rsidR="003A496F" w:rsidRPr="002311F3" w:rsidRDefault="003A496F" w:rsidP="005F4717">
      <w:pPr>
        <w:rPr>
          <w:sz w:val="24"/>
          <w:szCs w:val="24"/>
        </w:rPr>
      </w:pPr>
    </w:p>
    <w:p w:rsidR="0026195A" w:rsidRPr="002311F3" w:rsidRDefault="0026195A" w:rsidP="005F4717">
      <w:pPr>
        <w:rPr>
          <w:sz w:val="24"/>
          <w:szCs w:val="24"/>
        </w:rPr>
      </w:pPr>
    </w:p>
    <w:p w:rsidR="001836B6" w:rsidRPr="002311F3" w:rsidRDefault="001836B6" w:rsidP="001836B6">
      <w:pPr>
        <w:rPr>
          <w:bCs/>
          <w:sz w:val="24"/>
          <w:szCs w:val="24"/>
        </w:rPr>
      </w:pPr>
      <w:r w:rsidRPr="002311F3">
        <w:rPr>
          <w:sz w:val="24"/>
          <w:szCs w:val="24"/>
        </w:rPr>
        <w:t>Suderinta</w:t>
      </w:r>
      <w:r w:rsidR="00405000" w:rsidRPr="002311F3">
        <w:rPr>
          <w:sz w:val="24"/>
          <w:szCs w:val="24"/>
        </w:rPr>
        <w:t xml:space="preserve"> </w:t>
      </w:r>
      <w:r w:rsidRPr="002311F3">
        <w:rPr>
          <w:sz w:val="24"/>
          <w:szCs w:val="24"/>
        </w:rPr>
        <w:t xml:space="preserve">Lietuvos Respublikos finansų ministerijos </w:t>
      </w:r>
      <w:r w:rsidRPr="002311F3">
        <w:rPr>
          <w:bCs/>
          <w:sz w:val="24"/>
          <w:szCs w:val="24"/>
        </w:rPr>
        <w:t>raštais:</w:t>
      </w:r>
    </w:p>
    <w:p w:rsidR="0026195A" w:rsidRPr="002311F3" w:rsidRDefault="0026195A" w:rsidP="005F4717">
      <w:pPr>
        <w:rPr>
          <w:sz w:val="24"/>
          <w:szCs w:val="24"/>
        </w:rPr>
      </w:pPr>
    </w:p>
    <w:p w:rsidR="002311F3" w:rsidRPr="002311F3" w:rsidRDefault="002311F3" w:rsidP="005F4717">
      <w:pPr>
        <w:rPr>
          <w:sz w:val="24"/>
          <w:szCs w:val="24"/>
        </w:rPr>
      </w:pPr>
    </w:p>
    <w:p w:rsidR="002311F3" w:rsidRPr="002311F3" w:rsidRDefault="002311F3" w:rsidP="005F4717">
      <w:pPr>
        <w:rPr>
          <w:sz w:val="24"/>
          <w:szCs w:val="24"/>
        </w:rPr>
      </w:pPr>
    </w:p>
    <w:p w:rsidR="002311F3" w:rsidRPr="002311F3" w:rsidRDefault="002311F3" w:rsidP="005F4717">
      <w:pPr>
        <w:rPr>
          <w:sz w:val="24"/>
          <w:szCs w:val="24"/>
        </w:rPr>
      </w:pPr>
    </w:p>
    <w:p w:rsidR="002311F3" w:rsidRPr="002311F3" w:rsidRDefault="002311F3" w:rsidP="005F4717">
      <w:pPr>
        <w:rPr>
          <w:sz w:val="24"/>
          <w:szCs w:val="24"/>
        </w:rPr>
      </w:pPr>
    </w:p>
    <w:p w:rsidR="002311F3" w:rsidRPr="002311F3" w:rsidRDefault="002311F3" w:rsidP="005F4717">
      <w:pPr>
        <w:rPr>
          <w:sz w:val="24"/>
          <w:szCs w:val="24"/>
        </w:rPr>
      </w:pPr>
    </w:p>
    <w:p w:rsidR="002311F3" w:rsidRPr="002311F3" w:rsidRDefault="002311F3" w:rsidP="005F4717">
      <w:pPr>
        <w:rPr>
          <w:sz w:val="24"/>
          <w:szCs w:val="24"/>
        </w:rPr>
      </w:pPr>
    </w:p>
    <w:p w:rsidR="002311F3" w:rsidRPr="002311F3" w:rsidRDefault="002311F3" w:rsidP="005F4717">
      <w:pPr>
        <w:rPr>
          <w:sz w:val="24"/>
          <w:szCs w:val="24"/>
        </w:rPr>
      </w:pPr>
    </w:p>
    <w:p w:rsidR="003C10C8" w:rsidRPr="002311F3" w:rsidRDefault="004C7058" w:rsidP="005F4717">
      <w:pPr>
        <w:rPr>
          <w:sz w:val="24"/>
          <w:szCs w:val="24"/>
        </w:rPr>
      </w:pPr>
      <w:r w:rsidRPr="002311F3">
        <w:rPr>
          <w:sz w:val="24"/>
          <w:szCs w:val="24"/>
        </w:rPr>
        <w:t>Parengė:</w:t>
      </w:r>
    </w:p>
    <w:p w:rsidR="00703C3D" w:rsidRPr="002311F3" w:rsidRDefault="004E12B5" w:rsidP="005F4717">
      <w:pPr>
        <w:pStyle w:val="Porat"/>
        <w:jc w:val="both"/>
        <w:rPr>
          <w:rStyle w:val="Hipersaitas"/>
          <w:color w:val="auto"/>
          <w:sz w:val="24"/>
          <w:szCs w:val="24"/>
          <w:u w:val="none"/>
          <w:lang w:val="es-ES"/>
        </w:rPr>
      </w:pPr>
      <w:r w:rsidRPr="002311F3">
        <w:rPr>
          <w:sz w:val="24"/>
          <w:szCs w:val="24"/>
        </w:rPr>
        <w:t xml:space="preserve">D. Vilimas, </w:t>
      </w:r>
      <w:r w:rsidRPr="002311F3">
        <w:rPr>
          <w:sz w:val="24"/>
          <w:szCs w:val="24"/>
          <w:lang w:val="es-ES"/>
        </w:rPr>
        <w:t xml:space="preserve">tel. (8-5) </w:t>
      </w:r>
      <w:r w:rsidRPr="002311F3">
        <w:rPr>
          <w:sz w:val="24"/>
          <w:szCs w:val="24"/>
        </w:rPr>
        <w:t>266 1459</w:t>
      </w:r>
      <w:r w:rsidRPr="002311F3">
        <w:rPr>
          <w:sz w:val="24"/>
          <w:szCs w:val="24"/>
          <w:lang w:val="es-ES"/>
        </w:rPr>
        <w:t xml:space="preserve"> el. p. </w:t>
      </w:r>
      <w:hyperlink r:id="rId7" w:history="1">
        <w:r w:rsidRPr="002311F3">
          <w:rPr>
            <w:rStyle w:val="Hipersaitas"/>
            <w:color w:val="auto"/>
            <w:sz w:val="24"/>
            <w:szCs w:val="24"/>
            <w:u w:val="none"/>
            <w:lang w:val="es-ES"/>
          </w:rPr>
          <w:t>darius.vilimas@sam.lt</w:t>
        </w:r>
      </w:hyperlink>
    </w:p>
    <w:p w:rsidR="00DE14E5" w:rsidRDefault="004C7058" w:rsidP="007D1589">
      <w:pPr>
        <w:pStyle w:val="Porat"/>
        <w:jc w:val="both"/>
        <w:rPr>
          <w:b/>
          <w:sz w:val="24"/>
          <w:szCs w:val="24"/>
        </w:rPr>
      </w:pPr>
      <w:r w:rsidRPr="002311F3">
        <w:rPr>
          <w:b/>
          <w:sz w:val="24"/>
          <w:szCs w:val="24"/>
        </w:rPr>
        <w:t>Teisės aktas</w:t>
      </w:r>
    </w:p>
    <w:p w:rsidR="00405000" w:rsidRPr="00475AA3" w:rsidRDefault="00405000" w:rsidP="007D1589">
      <w:pPr>
        <w:pStyle w:val="Porat"/>
        <w:jc w:val="both"/>
      </w:pPr>
    </w:p>
    <w:sectPr w:rsidR="00405000" w:rsidRPr="00475AA3" w:rsidSect="0026223D">
      <w:headerReference w:type="default" r:id="rId8"/>
      <w:pgSz w:w="16834" w:h="11909" w:orient="landscape" w:code="9"/>
      <w:pgMar w:top="1701" w:right="1077" w:bottom="567" w:left="1077" w:header="567" w:footer="51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F29" w:rsidRDefault="00544F29" w:rsidP="001E3BB3">
      <w:r>
        <w:separator/>
      </w:r>
    </w:p>
  </w:endnote>
  <w:endnote w:type="continuationSeparator" w:id="0">
    <w:p w:rsidR="00544F29" w:rsidRDefault="00544F29" w:rsidP="001E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F29" w:rsidRDefault="00544F29" w:rsidP="001E3BB3">
      <w:r>
        <w:separator/>
      </w:r>
    </w:p>
  </w:footnote>
  <w:footnote w:type="continuationSeparator" w:id="0">
    <w:p w:rsidR="00544F29" w:rsidRDefault="00544F29" w:rsidP="001E3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8323222"/>
      <w:docPartObj>
        <w:docPartGallery w:val="Page Numbers (Top of Page)"/>
        <w:docPartUnique/>
      </w:docPartObj>
    </w:sdtPr>
    <w:sdtEndPr>
      <w:rPr>
        <w:sz w:val="24"/>
        <w:szCs w:val="24"/>
      </w:rPr>
    </w:sdtEndPr>
    <w:sdtContent>
      <w:p w:rsidR="009724C3" w:rsidRPr="00CC30AC" w:rsidRDefault="009724C3">
        <w:pPr>
          <w:pStyle w:val="Antrats"/>
          <w:jc w:val="center"/>
          <w:rPr>
            <w:sz w:val="24"/>
            <w:szCs w:val="24"/>
          </w:rPr>
        </w:pPr>
        <w:r w:rsidRPr="00CC30AC">
          <w:rPr>
            <w:sz w:val="24"/>
            <w:szCs w:val="24"/>
          </w:rPr>
          <w:fldChar w:fldCharType="begin"/>
        </w:r>
        <w:r w:rsidRPr="00CC30AC">
          <w:rPr>
            <w:sz w:val="24"/>
            <w:szCs w:val="24"/>
          </w:rPr>
          <w:instrText>PAGE   \* MERGEFORMAT</w:instrText>
        </w:r>
        <w:r w:rsidRPr="00CC30AC">
          <w:rPr>
            <w:sz w:val="24"/>
            <w:szCs w:val="24"/>
          </w:rPr>
          <w:fldChar w:fldCharType="separate"/>
        </w:r>
        <w:r>
          <w:rPr>
            <w:noProof/>
            <w:sz w:val="24"/>
            <w:szCs w:val="24"/>
          </w:rPr>
          <w:t>10</w:t>
        </w:r>
        <w:r w:rsidRPr="00CC30AC">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041A4"/>
    <w:multiLevelType w:val="multilevel"/>
    <w:tmpl w:val="6076F680"/>
    <w:lvl w:ilvl="0">
      <w:start w:val="1"/>
      <w:numFmt w:val="decimal"/>
      <w:lvlText w:val="%1."/>
      <w:lvlJc w:val="left"/>
      <w:pPr>
        <w:ind w:left="1211" w:hanging="360"/>
      </w:pPr>
      <w:rPr>
        <w:rFonts w:hint="default"/>
      </w:rPr>
    </w:lvl>
    <w:lvl w:ilvl="1">
      <w:start w:val="3"/>
      <w:numFmt w:val="decimal"/>
      <w:isLgl/>
      <w:lvlText w:val="%1.%2."/>
      <w:lvlJc w:val="left"/>
      <w:pPr>
        <w:ind w:left="1391" w:hanging="540"/>
      </w:pPr>
      <w:rPr>
        <w:rFonts w:hint="default"/>
      </w:rPr>
    </w:lvl>
    <w:lvl w:ilvl="2">
      <w:start w:val="2"/>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3F73EEE"/>
    <w:multiLevelType w:val="multilevel"/>
    <w:tmpl w:val="076E71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AB4883"/>
    <w:multiLevelType w:val="multilevel"/>
    <w:tmpl w:val="78E45FDC"/>
    <w:lvl w:ilvl="0">
      <w:start w:val="1"/>
      <w:numFmt w:val="decimal"/>
      <w:lvlText w:val="%1."/>
      <w:lvlJc w:val="left"/>
      <w:pPr>
        <w:ind w:left="1211" w:hanging="360"/>
      </w:pPr>
      <w:rPr>
        <w:rFonts w:hint="default"/>
        <w:color w:val="000000"/>
      </w:rPr>
    </w:lvl>
    <w:lvl w:ilvl="1">
      <w:start w:val="1"/>
      <w:numFmt w:val="decimal"/>
      <w:isLgl/>
      <w:lvlText w:val="%1.%2."/>
      <w:lvlJc w:val="left"/>
      <w:pPr>
        <w:ind w:left="1256" w:hanging="4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073F2FC0"/>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4" w15:restartNumberingAfterBreak="0">
    <w:nsid w:val="07E20BE0"/>
    <w:multiLevelType w:val="multilevel"/>
    <w:tmpl w:val="714CCB28"/>
    <w:lvl w:ilvl="0">
      <w:start w:val="1"/>
      <w:numFmt w:val="decimal"/>
      <w:lvlText w:val="%1."/>
      <w:lvlJc w:val="left"/>
      <w:pPr>
        <w:ind w:left="360" w:hanging="360"/>
      </w:pPr>
      <w:rPr>
        <w:rFonts w:hint="default"/>
      </w:rPr>
    </w:lvl>
    <w:lvl w:ilvl="1">
      <w:start w:val="1"/>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5" w15:restartNumberingAfterBreak="0">
    <w:nsid w:val="1051312E"/>
    <w:multiLevelType w:val="hybridMultilevel"/>
    <w:tmpl w:val="14928A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2621AE"/>
    <w:multiLevelType w:val="multilevel"/>
    <w:tmpl w:val="E9C4BAC4"/>
    <w:lvl w:ilvl="0">
      <w:start w:val="1"/>
      <w:numFmt w:val="decimal"/>
      <w:lvlText w:val="%1."/>
      <w:lvlJc w:val="left"/>
      <w:pPr>
        <w:ind w:left="1211"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7" w15:restartNumberingAfterBreak="0">
    <w:nsid w:val="16AE40CF"/>
    <w:multiLevelType w:val="hybridMultilevel"/>
    <w:tmpl w:val="BD1ED1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000552"/>
    <w:multiLevelType w:val="multilevel"/>
    <w:tmpl w:val="915AD17A"/>
    <w:lvl w:ilvl="0">
      <w:start w:val="1"/>
      <w:numFmt w:val="decimal"/>
      <w:lvlText w:val="%1."/>
      <w:lvlJc w:val="left"/>
      <w:pPr>
        <w:ind w:left="1271" w:hanging="360"/>
      </w:pPr>
      <w:rPr>
        <w:rFonts w:ascii="Times New Roman" w:eastAsia="Times New Roman" w:hAnsi="Times New Roman" w:cs="Times New Roman" w:hint="default"/>
      </w:rPr>
    </w:lvl>
    <w:lvl w:ilvl="1">
      <w:start w:val="3"/>
      <w:numFmt w:val="decimal"/>
      <w:isLgl/>
      <w:lvlText w:val="%1.%2."/>
      <w:lvlJc w:val="left"/>
      <w:pPr>
        <w:ind w:left="1271" w:hanging="360"/>
      </w:pPr>
      <w:rPr>
        <w:rFonts w:hint="default"/>
      </w:rPr>
    </w:lvl>
    <w:lvl w:ilvl="2">
      <w:start w:val="1"/>
      <w:numFmt w:val="decimal"/>
      <w:isLgl/>
      <w:lvlText w:val="%1.%2.%3."/>
      <w:lvlJc w:val="left"/>
      <w:pPr>
        <w:ind w:left="1631" w:hanging="720"/>
      </w:pPr>
      <w:rPr>
        <w:rFonts w:hint="default"/>
      </w:rPr>
    </w:lvl>
    <w:lvl w:ilvl="3">
      <w:start w:val="1"/>
      <w:numFmt w:val="decimal"/>
      <w:isLgl/>
      <w:lvlText w:val="%1.%2.%3.%4."/>
      <w:lvlJc w:val="left"/>
      <w:pPr>
        <w:ind w:left="1631" w:hanging="720"/>
      </w:pPr>
      <w:rPr>
        <w:rFonts w:hint="default"/>
      </w:rPr>
    </w:lvl>
    <w:lvl w:ilvl="4">
      <w:start w:val="1"/>
      <w:numFmt w:val="decimal"/>
      <w:isLgl/>
      <w:lvlText w:val="%1.%2.%3.%4.%5."/>
      <w:lvlJc w:val="left"/>
      <w:pPr>
        <w:ind w:left="1991" w:hanging="1080"/>
      </w:pPr>
      <w:rPr>
        <w:rFonts w:hint="default"/>
      </w:rPr>
    </w:lvl>
    <w:lvl w:ilvl="5">
      <w:start w:val="1"/>
      <w:numFmt w:val="decimal"/>
      <w:isLgl/>
      <w:lvlText w:val="%1.%2.%3.%4.%5.%6."/>
      <w:lvlJc w:val="left"/>
      <w:pPr>
        <w:ind w:left="1991" w:hanging="1080"/>
      </w:pPr>
      <w:rPr>
        <w:rFonts w:hint="default"/>
      </w:rPr>
    </w:lvl>
    <w:lvl w:ilvl="6">
      <w:start w:val="1"/>
      <w:numFmt w:val="decimal"/>
      <w:isLgl/>
      <w:lvlText w:val="%1.%2.%3.%4.%5.%6.%7."/>
      <w:lvlJc w:val="left"/>
      <w:pPr>
        <w:ind w:left="2351" w:hanging="1440"/>
      </w:pPr>
      <w:rPr>
        <w:rFonts w:hint="default"/>
      </w:rPr>
    </w:lvl>
    <w:lvl w:ilvl="7">
      <w:start w:val="1"/>
      <w:numFmt w:val="decimal"/>
      <w:isLgl/>
      <w:lvlText w:val="%1.%2.%3.%4.%5.%6.%7.%8."/>
      <w:lvlJc w:val="left"/>
      <w:pPr>
        <w:ind w:left="2351" w:hanging="1440"/>
      </w:pPr>
      <w:rPr>
        <w:rFonts w:hint="default"/>
      </w:rPr>
    </w:lvl>
    <w:lvl w:ilvl="8">
      <w:start w:val="1"/>
      <w:numFmt w:val="decimal"/>
      <w:isLgl/>
      <w:lvlText w:val="%1.%2.%3.%4.%5.%6.%7.%8.%9."/>
      <w:lvlJc w:val="left"/>
      <w:pPr>
        <w:ind w:left="2711" w:hanging="1800"/>
      </w:pPr>
      <w:rPr>
        <w:rFonts w:hint="default"/>
      </w:rPr>
    </w:lvl>
  </w:abstractNum>
  <w:abstractNum w:abstractNumId="9" w15:restartNumberingAfterBreak="0">
    <w:nsid w:val="179900CA"/>
    <w:multiLevelType w:val="multilevel"/>
    <w:tmpl w:val="D3FCF550"/>
    <w:lvl w:ilvl="0">
      <w:start w:val="1"/>
      <w:numFmt w:val="decimal"/>
      <w:lvlText w:val="%1."/>
      <w:lvlJc w:val="left"/>
      <w:pPr>
        <w:ind w:left="540" w:hanging="540"/>
      </w:pPr>
      <w:rPr>
        <w:rFonts w:hint="default"/>
      </w:rPr>
    </w:lvl>
    <w:lvl w:ilvl="1">
      <w:start w:val="3"/>
      <w:numFmt w:val="decimal"/>
      <w:lvlText w:val="%1.%2."/>
      <w:lvlJc w:val="left"/>
      <w:pPr>
        <w:ind w:left="982" w:hanging="540"/>
      </w:pPr>
      <w:rPr>
        <w:rFonts w:hint="default"/>
      </w:rPr>
    </w:lvl>
    <w:lvl w:ilvl="2">
      <w:start w:val="3"/>
      <w:numFmt w:val="decimal"/>
      <w:lvlText w:val="%1.%2.%3."/>
      <w:lvlJc w:val="left"/>
      <w:pPr>
        <w:ind w:left="1604" w:hanging="720"/>
      </w:pPr>
      <w:rPr>
        <w:rFonts w:hint="default"/>
      </w:rPr>
    </w:lvl>
    <w:lvl w:ilvl="3">
      <w:start w:val="1"/>
      <w:numFmt w:val="decimal"/>
      <w:lvlText w:val="%1.%2.%3.%4."/>
      <w:lvlJc w:val="left"/>
      <w:pPr>
        <w:ind w:left="2046" w:hanging="720"/>
      </w:pPr>
      <w:rPr>
        <w:rFonts w:hint="default"/>
      </w:rPr>
    </w:lvl>
    <w:lvl w:ilvl="4">
      <w:start w:val="1"/>
      <w:numFmt w:val="decimal"/>
      <w:lvlText w:val="%1.%2.%3.%4.%5."/>
      <w:lvlJc w:val="left"/>
      <w:pPr>
        <w:ind w:left="2848" w:hanging="1080"/>
      </w:pPr>
      <w:rPr>
        <w:rFonts w:hint="default"/>
      </w:rPr>
    </w:lvl>
    <w:lvl w:ilvl="5">
      <w:start w:val="1"/>
      <w:numFmt w:val="decimal"/>
      <w:lvlText w:val="%1.%2.%3.%4.%5.%6."/>
      <w:lvlJc w:val="left"/>
      <w:pPr>
        <w:ind w:left="3290" w:hanging="1080"/>
      </w:pPr>
      <w:rPr>
        <w:rFonts w:hint="default"/>
      </w:rPr>
    </w:lvl>
    <w:lvl w:ilvl="6">
      <w:start w:val="1"/>
      <w:numFmt w:val="decimal"/>
      <w:lvlText w:val="%1.%2.%3.%4.%5.%6.%7."/>
      <w:lvlJc w:val="left"/>
      <w:pPr>
        <w:ind w:left="4092" w:hanging="1440"/>
      </w:pPr>
      <w:rPr>
        <w:rFonts w:hint="default"/>
      </w:rPr>
    </w:lvl>
    <w:lvl w:ilvl="7">
      <w:start w:val="1"/>
      <w:numFmt w:val="decimal"/>
      <w:lvlText w:val="%1.%2.%3.%4.%5.%6.%7.%8."/>
      <w:lvlJc w:val="left"/>
      <w:pPr>
        <w:ind w:left="4534" w:hanging="1440"/>
      </w:pPr>
      <w:rPr>
        <w:rFonts w:hint="default"/>
      </w:rPr>
    </w:lvl>
    <w:lvl w:ilvl="8">
      <w:start w:val="1"/>
      <w:numFmt w:val="decimal"/>
      <w:lvlText w:val="%1.%2.%3.%4.%5.%6.%7.%8.%9."/>
      <w:lvlJc w:val="left"/>
      <w:pPr>
        <w:ind w:left="5336" w:hanging="1800"/>
      </w:pPr>
      <w:rPr>
        <w:rFonts w:hint="default"/>
      </w:rPr>
    </w:lvl>
  </w:abstractNum>
  <w:abstractNum w:abstractNumId="10" w15:restartNumberingAfterBreak="0">
    <w:nsid w:val="1890147D"/>
    <w:multiLevelType w:val="multilevel"/>
    <w:tmpl w:val="59E4EC42"/>
    <w:lvl w:ilvl="0">
      <w:start w:val="9"/>
      <w:numFmt w:val="decimal"/>
      <w:lvlText w:val="%1."/>
      <w:lvlJc w:val="left"/>
      <w:pPr>
        <w:ind w:left="1211" w:hanging="360"/>
      </w:pPr>
      <w:rPr>
        <w:rFonts w:eastAsia="Times New Roman" w:hint="default"/>
      </w:rPr>
    </w:lvl>
    <w:lvl w:ilvl="1">
      <w:start w:val="1"/>
      <w:numFmt w:val="decimal"/>
      <w:lvlText w:val="%1.%2."/>
      <w:lvlJc w:val="left"/>
      <w:pPr>
        <w:ind w:left="1212" w:hanging="36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1" w15:restartNumberingAfterBreak="0">
    <w:nsid w:val="1B2E6351"/>
    <w:multiLevelType w:val="hybridMultilevel"/>
    <w:tmpl w:val="8EF6078C"/>
    <w:lvl w:ilvl="0" w:tplc="3858CF2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1EE025D3"/>
    <w:multiLevelType w:val="hybridMultilevel"/>
    <w:tmpl w:val="D068C6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632C21"/>
    <w:multiLevelType w:val="hybridMultilevel"/>
    <w:tmpl w:val="48F675FA"/>
    <w:lvl w:ilvl="0" w:tplc="932EC676">
      <w:start w:val="5"/>
      <w:numFmt w:val="decimal"/>
      <w:lvlText w:val="%1."/>
      <w:lvlJc w:val="left"/>
      <w:pPr>
        <w:ind w:left="1148" w:hanging="360"/>
      </w:pPr>
      <w:rPr>
        <w:rFonts w:hint="default"/>
      </w:rPr>
    </w:lvl>
    <w:lvl w:ilvl="1" w:tplc="04270019" w:tentative="1">
      <w:start w:val="1"/>
      <w:numFmt w:val="lowerLetter"/>
      <w:lvlText w:val="%2."/>
      <w:lvlJc w:val="left"/>
      <w:pPr>
        <w:ind w:left="1868" w:hanging="360"/>
      </w:pPr>
    </w:lvl>
    <w:lvl w:ilvl="2" w:tplc="0427001B" w:tentative="1">
      <w:start w:val="1"/>
      <w:numFmt w:val="lowerRoman"/>
      <w:lvlText w:val="%3."/>
      <w:lvlJc w:val="right"/>
      <w:pPr>
        <w:ind w:left="2588" w:hanging="180"/>
      </w:pPr>
    </w:lvl>
    <w:lvl w:ilvl="3" w:tplc="0427000F" w:tentative="1">
      <w:start w:val="1"/>
      <w:numFmt w:val="decimal"/>
      <w:lvlText w:val="%4."/>
      <w:lvlJc w:val="left"/>
      <w:pPr>
        <w:ind w:left="3308" w:hanging="360"/>
      </w:pPr>
    </w:lvl>
    <w:lvl w:ilvl="4" w:tplc="04270019" w:tentative="1">
      <w:start w:val="1"/>
      <w:numFmt w:val="lowerLetter"/>
      <w:lvlText w:val="%5."/>
      <w:lvlJc w:val="left"/>
      <w:pPr>
        <w:ind w:left="4028" w:hanging="360"/>
      </w:pPr>
    </w:lvl>
    <w:lvl w:ilvl="5" w:tplc="0427001B" w:tentative="1">
      <w:start w:val="1"/>
      <w:numFmt w:val="lowerRoman"/>
      <w:lvlText w:val="%6."/>
      <w:lvlJc w:val="right"/>
      <w:pPr>
        <w:ind w:left="4748" w:hanging="180"/>
      </w:pPr>
    </w:lvl>
    <w:lvl w:ilvl="6" w:tplc="0427000F" w:tentative="1">
      <w:start w:val="1"/>
      <w:numFmt w:val="decimal"/>
      <w:lvlText w:val="%7."/>
      <w:lvlJc w:val="left"/>
      <w:pPr>
        <w:ind w:left="5468" w:hanging="360"/>
      </w:pPr>
    </w:lvl>
    <w:lvl w:ilvl="7" w:tplc="04270019" w:tentative="1">
      <w:start w:val="1"/>
      <w:numFmt w:val="lowerLetter"/>
      <w:lvlText w:val="%8."/>
      <w:lvlJc w:val="left"/>
      <w:pPr>
        <w:ind w:left="6188" w:hanging="360"/>
      </w:pPr>
    </w:lvl>
    <w:lvl w:ilvl="8" w:tplc="0427001B" w:tentative="1">
      <w:start w:val="1"/>
      <w:numFmt w:val="lowerRoman"/>
      <w:lvlText w:val="%9."/>
      <w:lvlJc w:val="right"/>
      <w:pPr>
        <w:ind w:left="6908" w:hanging="180"/>
      </w:pPr>
    </w:lvl>
  </w:abstractNum>
  <w:abstractNum w:abstractNumId="14" w15:restartNumberingAfterBreak="0">
    <w:nsid w:val="26DB4812"/>
    <w:multiLevelType w:val="hybridMultilevel"/>
    <w:tmpl w:val="4C943E08"/>
    <w:lvl w:ilvl="0" w:tplc="9C4E08AE">
      <w:start w:val="1"/>
      <w:numFmt w:val="decimal"/>
      <w:lvlText w:val="%1."/>
      <w:lvlJc w:val="left"/>
      <w:pPr>
        <w:ind w:left="1069" w:hanging="360"/>
      </w:pPr>
      <w:rPr>
        <w:rFonts w:eastAsiaTheme="minorEastAsia"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30E61A18"/>
    <w:multiLevelType w:val="multilevel"/>
    <w:tmpl w:val="982674A4"/>
    <w:lvl w:ilvl="0">
      <w:start w:val="1"/>
      <w:numFmt w:val="decimal"/>
      <w:lvlText w:val="%1"/>
      <w:lvlJc w:val="left"/>
      <w:pPr>
        <w:ind w:left="480" w:hanging="480"/>
      </w:pPr>
      <w:rPr>
        <w:rFonts w:hint="default"/>
      </w:rPr>
    </w:lvl>
    <w:lvl w:ilvl="1">
      <w:start w:val="3"/>
      <w:numFmt w:val="decimal"/>
      <w:lvlText w:val="%1.%2"/>
      <w:lvlJc w:val="left"/>
      <w:pPr>
        <w:ind w:left="922" w:hanging="480"/>
      </w:pPr>
      <w:rPr>
        <w:rFonts w:hint="default"/>
      </w:rPr>
    </w:lvl>
    <w:lvl w:ilvl="2">
      <w:start w:val="2"/>
      <w:numFmt w:val="decimal"/>
      <w:lvlText w:val="%1.%2.%3"/>
      <w:lvlJc w:val="left"/>
      <w:pPr>
        <w:ind w:left="1604" w:hanging="720"/>
      </w:pPr>
      <w:rPr>
        <w:rFonts w:hint="default"/>
      </w:rPr>
    </w:lvl>
    <w:lvl w:ilvl="3">
      <w:start w:val="1"/>
      <w:numFmt w:val="decimal"/>
      <w:lvlText w:val="%1.%2.%3.%4"/>
      <w:lvlJc w:val="left"/>
      <w:pPr>
        <w:ind w:left="2046" w:hanging="720"/>
      </w:pPr>
      <w:rPr>
        <w:rFonts w:hint="default"/>
      </w:rPr>
    </w:lvl>
    <w:lvl w:ilvl="4">
      <w:start w:val="1"/>
      <w:numFmt w:val="decimal"/>
      <w:lvlText w:val="%1.%2.%3.%4.%5"/>
      <w:lvlJc w:val="left"/>
      <w:pPr>
        <w:ind w:left="2848" w:hanging="1080"/>
      </w:pPr>
      <w:rPr>
        <w:rFonts w:hint="default"/>
      </w:rPr>
    </w:lvl>
    <w:lvl w:ilvl="5">
      <w:start w:val="1"/>
      <w:numFmt w:val="decimal"/>
      <w:lvlText w:val="%1.%2.%3.%4.%5.%6"/>
      <w:lvlJc w:val="left"/>
      <w:pPr>
        <w:ind w:left="3290" w:hanging="1080"/>
      </w:pPr>
      <w:rPr>
        <w:rFonts w:hint="default"/>
      </w:rPr>
    </w:lvl>
    <w:lvl w:ilvl="6">
      <w:start w:val="1"/>
      <w:numFmt w:val="decimal"/>
      <w:lvlText w:val="%1.%2.%3.%4.%5.%6.%7"/>
      <w:lvlJc w:val="left"/>
      <w:pPr>
        <w:ind w:left="4092" w:hanging="1440"/>
      </w:pPr>
      <w:rPr>
        <w:rFonts w:hint="default"/>
      </w:rPr>
    </w:lvl>
    <w:lvl w:ilvl="7">
      <w:start w:val="1"/>
      <w:numFmt w:val="decimal"/>
      <w:lvlText w:val="%1.%2.%3.%4.%5.%6.%7.%8"/>
      <w:lvlJc w:val="left"/>
      <w:pPr>
        <w:ind w:left="4534" w:hanging="1440"/>
      </w:pPr>
      <w:rPr>
        <w:rFonts w:hint="default"/>
      </w:rPr>
    </w:lvl>
    <w:lvl w:ilvl="8">
      <w:start w:val="1"/>
      <w:numFmt w:val="decimal"/>
      <w:lvlText w:val="%1.%2.%3.%4.%5.%6.%7.%8.%9"/>
      <w:lvlJc w:val="left"/>
      <w:pPr>
        <w:ind w:left="5336" w:hanging="1800"/>
      </w:pPr>
      <w:rPr>
        <w:rFonts w:hint="default"/>
      </w:rPr>
    </w:lvl>
  </w:abstractNum>
  <w:abstractNum w:abstractNumId="16" w15:restartNumberingAfterBreak="0">
    <w:nsid w:val="362B6073"/>
    <w:multiLevelType w:val="multilevel"/>
    <w:tmpl w:val="B680D2FA"/>
    <w:lvl w:ilvl="0">
      <w:start w:val="1"/>
      <w:numFmt w:val="decimal"/>
      <w:lvlText w:val="%1."/>
      <w:lvlJc w:val="left"/>
      <w:pPr>
        <w:ind w:left="540" w:hanging="540"/>
      </w:pPr>
      <w:rPr>
        <w:rFonts w:eastAsia="Calibri" w:hint="default"/>
      </w:rPr>
    </w:lvl>
    <w:lvl w:ilvl="1">
      <w:start w:val="3"/>
      <w:numFmt w:val="decimal"/>
      <w:lvlText w:val="%1.%2."/>
      <w:lvlJc w:val="left"/>
      <w:pPr>
        <w:ind w:left="1052" w:hanging="540"/>
      </w:pPr>
      <w:rPr>
        <w:rFonts w:eastAsia="Calibri" w:hint="default"/>
      </w:rPr>
    </w:lvl>
    <w:lvl w:ilvl="2">
      <w:start w:val="5"/>
      <w:numFmt w:val="decimal"/>
      <w:lvlText w:val="%1.%2.%3."/>
      <w:lvlJc w:val="left"/>
      <w:pPr>
        <w:ind w:left="1744" w:hanging="720"/>
      </w:pPr>
      <w:rPr>
        <w:rFonts w:ascii="Times New Roman" w:eastAsia="Calibri" w:hAnsi="Times New Roman" w:cs="Times New Roman" w:hint="default"/>
        <w:sz w:val="24"/>
        <w:szCs w:val="24"/>
      </w:rPr>
    </w:lvl>
    <w:lvl w:ilvl="3">
      <w:start w:val="1"/>
      <w:numFmt w:val="decimal"/>
      <w:lvlText w:val="%1.%2.%3.%4."/>
      <w:lvlJc w:val="left"/>
      <w:pPr>
        <w:ind w:left="2256" w:hanging="720"/>
      </w:pPr>
      <w:rPr>
        <w:rFonts w:eastAsia="Calibri" w:hint="default"/>
      </w:rPr>
    </w:lvl>
    <w:lvl w:ilvl="4">
      <w:start w:val="1"/>
      <w:numFmt w:val="decimal"/>
      <w:lvlText w:val="%1.%2.%3.%4.%5."/>
      <w:lvlJc w:val="left"/>
      <w:pPr>
        <w:ind w:left="3128" w:hanging="1080"/>
      </w:pPr>
      <w:rPr>
        <w:rFonts w:eastAsia="Calibri" w:hint="default"/>
      </w:rPr>
    </w:lvl>
    <w:lvl w:ilvl="5">
      <w:start w:val="1"/>
      <w:numFmt w:val="decimal"/>
      <w:lvlText w:val="%1.%2.%3.%4.%5.%6."/>
      <w:lvlJc w:val="left"/>
      <w:pPr>
        <w:ind w:left="3640" w:hanging="1080"/>
      </w:pPr>
      <w:rPr>
        <w:rFonts w:eastAsia="Calibri" w:hint="default"/>
      </w:rPr>
    </w:lvl>
    <w:lvl w:ilvl="6">
      <w:start w:val="1"/>
      <w:numFmt w:val="decimal"/>
      <w:lvlText w:val="%1.%2.%3.%4.%5.%6.%7."/>
      <w:lvlJc w:val="left"/>
      <w:pPr>
        <w:ind w:left="4512" w:hanging="1440"/>
      </w:pPr>
      <w:rPr>
        <w:rFonts w:eastAsia="Calibri" w:hint="default"/>
      </w:rPr>
    </w:lvl>
    <w:lvl w:ilvl="7">
      <w:start w:val="1"/>
      <w:numFmt w:val="decimal"/>
      <w:lvlText w:val="%1.%2.%3.%4.%5.%6.%7.%8."/>
      <w:lvlJc w:val="left"/>
      <w:pPr>
        <w:ind w:left="5024" w:hanging="1440"/>
      </w:pPr>
      <w:rPr>
        <w:rFonts w:eastAsia="Calibri" w:hint="default"/>
      </w:rPr>
    </w:lvl>
    <w:lvl w:ilvl="8">
      <w:start w:val="1"/>
      <w:numFmt w:val="decimal"/>
      <w:lvlText w:val="%1.%2.%3.%4.%5.%6.%7.%8.%9."/>
      <w:lvlJc w:val="left"/>
      <w:pPr>
        <w:ind w:left="5896" w:hanging="1800"/>
      </w:pPr>
      <w:rPr>
        <w:rFonts w:eastAsia="Calibri" w:hint="default"/>
      </w:rPr>
    </w:lvl>
  </w:abstractNum>
  <w:abstractNum w:abstractNumId="17" w15:restartNumberingAfterBreak="0">
    <w:nsid w:val="44B46214"/>
    <w:multiLevelType w:val="hybridMultilevel"/>
    <w:tmpl w:val="C1B83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7B54B9"/>
    <w:multiLevelType w:val="hybridMultilevel"/>
    <w:tmpl w:val="FBC07A8A"/>
    <w:lvl w:ilvl="0" w:tplc="AF803B44">
      <w:start w:val="1"/>
      <w:numFmt w:val="decimal"/>
      <w:lvlText w:val="%1."/>
      <w:lvlJc w:val="left"/>
      <w:pPr>
        <w:ind w:left="3479"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6CB6781"/>
    <w:multiLevelType w:val="hybridMultilevel"/>
    <w:tmpl w:val="0C6277F4"/>
    <w:lvl w:ilvl="0" w:tplc="38E62C90">
      <w:start w:val="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7C01B7B"/>
    <w:multiLevelType w:val="multilevel"/>
    <w:tmpl w:val="E9C4BAC4"/>
    <w:lvl w:ilvl="0">
      <w:start w:val="1"/>
      <w:numFmt w:val="decimal"/>
      <w:lvlText w:val="%1."/>
      <w:lvlJc w:val="left"/>
      <w:pPr>
        <w:ind w:left="1211"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2" w15:restartNumberingAfterBreak="0">
    <w:nsid w:val="5A595B31"/>
    <w:multiLevelType w:val="multilevel"/>
    <w:tmpl w:val="65C21EF0"/>
    <w:lvl w:ilvl="0">
      <w:start w:val="1"/>
      <w:numFmt w:val="decimal"/>
      <w:lvlText w:val="%1."/>
      <w:lvlJc w:val="left"/>
      <w:pPr>
        <w:ind w:left="540" w:hanging="540"/>
      </w:pPr>
      <w:rPr>
        <w:rFonts w:hint="default"/>
      </w:rPr>
    </w:lvl>
    <w:lvl w:ilvl="1">
      <w:start w:val="4"/>
      <w:numFmt w:val="decimal"/>
      <w:lvlText w:val="%1.%2."/>
      <w:lvlJc w:val="left"/>
      <w:pPr>
        <w:ind w:left="982" w:hanging="540"/>
      </w:pPr>
      <w:rPr>
        <w:rFonts w:hint="default"/>
      </w:rPr>
    </w:lvl>
    <w:lvl w:ilvl="2">
      <w:start w:val="1"/>
      <w:numFmt w:val="decimal"/>
      <w:lvlText w:val="%1.%2.%3."/>
      <w:lvlJc w:val="left"/>
      <w:pPr>
        <w:ind w:left="1604" w:hanging="720"/>
      </w:pPr>
      <w:rPr>
        <w:rFonts w:hint="default"/>
      </w:rPr>
    </w:lvl>
    <w:lvl w:ilvl="3">
      <w:start w:val="1"/>
      <w:numFmt w:val="decimal"/>
      <w:lvlText w:val="%1.%2.%3.%4."/>
      <w:lvlJc w:val="left"/>
      <w:pPr>
        <w:ind w:left="2046" w:hanging="720"/>
      </w:pPr>
      <w:rPr>
        <w:rFonts w:hint="default"/>
      </w:rPr>
    </w:lvl>
    <w:lvl w:ilvl="4">
      <w:start w:val="1"/>
      <w:numFmt w:val="decimal"/>
      <w:lvlText w:val="%1.%2.%3.%4.%5."/>
      <w:lvlJc w:val="left"/>
      <w:pPr>
        <w:ind w:left="2848" w:hanging="1080"/>
      </w:pPr>
      <w:rPr>
        <w:rFonts w:hint="default"/>
      </w:rPr>
    </w:lvl>
    <w:lvl w:ilvl="5">
      <w:start w:val="1"/>
      <w:numFmt w:val="decimal"/>
      <w:lvlText w:val="%1.%2.%3.%4.%5.%6."/>
      <w:lvlJc w:val="left"/>
      <w:pPr>
        <w:ind w:left="3290" w:hanging="1080"/>
      </w:pPr>
      <w:rPr>
        <w:rFonts w:hint="default"/>
      </w:rPr>
    </w:lvl>
    <w:lvl w:ilvl="6">
      <w:start w:val="1"/>
      <w:numFmt w:val="decimal"/>
      <w:lvlText w:val="%1.%2.%3.%4.%5.%6.%7."/>
      <w:lvlJc w:val="left"/>
      <w:pPr>
        <w:ind w:left="4092" w:hanging="1440"/>
      </w:pPr>
      <w:rPr>
        <w:rFonts w:hint="default"/>
      </w:rPr>
    </w:lvl>
    <w:lvl w:ilvl="7">
      <w:start w:val="1"/>
      <w:numFmt w:val="decimal"/>
      <w:lvlText w:val="%1.%2.%3.%4.%5.%6.%7.%8."/>
      <w:lvlJc w:val="left"/>
      <w:pPr>
        <w:ind w:left="4534" w:hanging="1440"/>
      </w:pPr>
      <w:rPr>
        <w:rFonts w:hint="default"/>
      </w:rPr>
    </w:lvl>
    <w:lvl w:ilvl="8">
      <w:start w:val="1"/>
      <w:numFmt w:val="decimal"/>
      <w:lvlText w:val="%1.%2.%3.%4.%5.%6.%7.%8.%9."/>
      <w:lvlJc w:val="left"/>
      <w:pPr>
        <w:ind w:left="5336" w:hanging="1800"/>
      </w:pPr>
      <w:rPr>
        <w:rFonts w:hint="default"/>
      </w:rPr>
    </w:lvl>
  </w:abstractNum>
  <w:abstractNum w:abstractNumId="23" w15:restartNumberingAfterBreak="0">
    <w:nsid w:val="5D402FD7"/>
    <w:multiLevelType w:val="hybridMultilevel"/>
    <w:tmpl w:val="C52008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ED012FF"/>
    <w:multiLevelType w:val="multilevel"/>
    <w:tmpl w:val="CF02F534"/>
    <w:lvl w:ilvl="0">
      <w:start w:val="1"/>
      <w:numFmt w:val="decimal"/>
      <w:lvlText w:val="%1."/>
      <w:lvlJc w:val="left"/>
      <w:pPr>
        <w:ind w:left="360" w:hanging="360"/>
      </w:pPr>
      <w:rPr>
        <w:rFonts w:hint="default"/>
      </w:rPr>
    </w:lvl>
    <w:lvl w:ilvl="1">
      <w:start w:val="1"/>
      <w:numFmt w:val="decimal"/>
      <w:lvlText w:val="%1.%2."/>
      <w:lvlJc w:val="left"/>
      <w:pPr>
        <w:ind w:left="1631" w:hanging="360"/>
      </w:pPr>
      <w:rPr>
        <w:rFonts w:hint="default"/>
      </w:rPr>
    </w:lvl>
    <w:lvl w:ilvl="2">
      <w:start w:val="1"/>
      <w:numFmt w:val="decimal"/>
      <w:lvlText w:val="%1.%2.%3."/>
      <w:lvlJc w:val="left"/>
      <w:pPr>
        <w:ind w:left="3262" w:hanging="720"/>
      </w:pPr>
      <w:rPr>
        <w:rFonts w:hint="default"/>
      </w:rPr>
    </w:lvl>
    <w:lvl w:ilvl="3">
      <w:start w:val="1"/>
      <w:numFmt w:val="decimal"/>
      <w:lvlText w:val="%1.%2.%3.%4."/>
      <w:lvlJc w:val="left"/>
      <w:pPr>
        <w:ind w:left="4533" w:hanging="720"/>
      </w:pPr>
      <w:rPr>
        <w:rFonts w:hint="default"/>
      </w:rPr>
    </w:lvl>
    <w:lvl w:ilvl="4">
      <w:start w:val="1"/>
      <w:numFmt w:val="decimal"/>
      <w:lvlText w:val="%1.%2.%3.%4.%5."/>
      <w:lvlJc w:val="left"/>
      <w:pPr>
        <w:ind w:left="6164" w:hanging="1080"/>
      </w:pPr>
      <w:rPr>
        <w:rFonts w:hint="default"/>
      </w:rPr>
    </w:lvl>
    <w:lvl w:ilvl="5">
      <w:start w:val="1"/>
      <w:numFmt w:val="decimal"/>
      <w:lvlText w:val="%1.%2.%3.%4.%5.%6."/>
      <w:lvlJc w:val="left"/>
      <w:pPr>
        <w:ind w:left="7435" w:hanging="1080"/>
      </w:pPr>
      <w:rPr>
        <w:rFonts w:hint="default"/>
      </w:rPr>
    </w:lvl>
    <w:lvl w:ilvl="6">
      <w:start w:val="1"/>
      <w:numFmt w:val="decimal"/>
      <w:lvlText w:val="%1.%2.%3.%4.%5.%6.%7."/>
      <w:lvlJc w:val="left"/>
      <w:pPr>
        <w:ind w:left="9066" w:hanging="1440"/>
      </w:pPr>
      <w:rPr>
        <w:rFonts w:hint="default"/>
      </w:rPr>
    </w:lvl>
    <w:lvl w:ilvl="7">
      <w:start w:val="1"/>
      <w:numFmt w:val="decimal"/>
      <w:lvlText w:val="%1.%2.%3.%4.%5.%6.%7.%8."/>
      <w:lvlJc w:val="left"/>
      <w:pPr>
        <w:ind w:left="10337" w:hanging="1440"/>
      </w:pPr>
      <w:rPr>
        <w:rFonts w:hint="default"/>
      </w:rPr>
    </w:lvl>
    <w:lvl w:ilvl="8">
      <w:start w:val="1"/>
      <w:numFmt w:val="decimal"/>
      <w:lvlText w:val="%1.%2.%3.%4.%5.%6.%7.%8.%9."/>
      <w:lvlJc w:val="left"/>
      <w:pPr>
        <w:ind w:left="11968" w:hanging="1800"/>
      </w:pPr>
      <w:rPr>
        <w:rFonts w:hint="default"/>
      </w:rPr>
    </w:lvl>
  </w:abstractNum>
  <w:abstractNum w:abstractNumId="25" w15:restartNumberingAfterBreak="0">
    <w:nsid w:val="61B65833"/>
    <w:multiLevelType w:val="multilevel"/>
    <w:tmpl w:val="7C72BE96"/>
    <w:lvl w:ilvl="0">
      <w:start w:val="1"/>
      <w:numFmt w:val="decimal"/>
      <w:lvlText w:val="%1."/>
      <w:lvlJc w:val="left"/>
      <w:pPr>
        <w:ind w:left="928" w:hanging="360"/>
      </w:pPr>
      <w:rPr>
        <w:rFonts w:cs="Times New Roman" w:hint="default"/>
        <w:b w:val="0"/>
        <w:strike w:val="0"/>
        <w:color w:val="auto"/>
      </w:rPr>
    </w:lvl>
    <w:lvl w:ilvl="1">
      <w:start w:val="1"/>
      <w:numFmt w:val="decimal"/>
      <w:isLgl/>
      <w:lvlText w:val="%1.%2."/>
      <w:lvlJc w:val="left"/>
      <w:pPr>
        <w:ind w:left="1108" w:hanging="540"/>
      </w:pPr>
      <w:rPr>
        <w:rFonts w:hint="default"/>
        <w:i w:val="0"/>
        <w:color w:val="auto"/>
      </w:rPr>
    </w:lvl>
    <w:lvl w:ilvl="2">
      <w:start w:val="1"/>
      <w:numFmt w:val="decimal"/>
      <w:isLgl/>
      <w:lvlText w:val="%1.%2.%3."/>
      <w:lvlJc w:val="left"/>
      <w:pPr>
        <w:ind w:left="1855" w:hanging="720"/>
      </w:pPr>
      <w:rPr>
        <w:rFonts w:hint="default"/>
        <w:color w:val="auto"/>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6" w15:restartNumberingAfterBreak="0">
    <w:nsid w:val="659303BA"/>
    <w:multiLevelType w:val="multilevel"/>
    <w:tmpl w:val="6076F680"/>
    <w:lvl w:ilvl="0">
      <w:start w:val="1"/>
      <w:numFmt w:val="decimal"/>
      <w:lvlText w:val="%1."/>
      <w:lvlJc w:val="left"/>
      <w:pPr>
        <w:ind w:left="1211" w:hanging="360"/>
      </w:pPr>
      <w:rPr>
        <w:rFonts w:hint="default"/>
      </w:rPr>
    </w:lvl>
    <w:lvl w:ilvl="1">
      <w:start w:val="3"/>
      <w:numFmt w:val="decimal"/>
      <w:isLgl/>
      <w:lvlText w:val="%1.%2."/>
      <w:lvlJc w:val="left"/>
      <w:pPr>
        <w:ind w:left="1391" w:hanging="540"/>
      </w:pPr>
      <w:rPr>
        <w:rFonts w:hint="default"/>
      </w:rPr>
    </w:lvl>
    <w:lvl w:ilvl="2">
      <w:start w:val="2"/>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65AD7787"/>
    <w:multiLevelType w:val="multilevel"/>
    <w:tmpl w:val="8AE26FB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68F12791"/>
    <w:multiLevelType w:val="multilevel"/>
    <w:tmpl w:val="D652BE5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288"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69D6175F"/>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F22726"/>
    <w:multiLevelType w:val="hybridMultilevel"/>
    <w:tmpl w:val="EC8EB2DE"/>
    <w:lvl w:ilvl="0" w:tplc="E98C5714">
      <w:start w:val="3"/>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2DF2A86"/>
    <w:multiLevelType w:val="hybridMultilevel"/>
    <w:tmpl w:val="FF3E9AB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2" w15:restartNumberingAfterBreak="0">
    <w:nsid w:val="731C3C30"/>
    <w:multiLevelType w:val="hybridMultilevel"/>
    <w:tmpl w:val="883A91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4E954D7"/>
    <w:multiLevelType w:val="hybridMultilevel"/>
    <w:tmpl w:val="4C943E08"/>
    <w:lvl w:ilvl="0" w:tplc="9C4E08AE">
      <w:start w:val="1"/>
      <w:numFmt w:val="decimal"/>
      <w:lvlText w:val="%1."/>
      <w:lvlJc w:val="left"/>
      <w:pPr>
        <w:ind w:left="1069" w:hanging="360"/>
      </w:pPr>
      <w:rPr>
        <w:rFonts w:eastAsiaTheme="minorEastAsia"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5"/>
  </w:num>
  <w:num w:numId="2">
    <w:abstractNumId w:val="14"/>
  </w:num>
  <w:num w:numId="3">
    <w:abstractNumId w:val="33"/>
  </w:num>
  <w:num w:numId="4">
    <w:abstractNumId w:val="23"/>
  </w:num>
  <w:num w:numId="5">
    <w:abstractNumId w:val="12"/>
  </w:num>
  <w:num w:numId="6">
    <w:abstractNumId w:val="18"/>
  </w:num>
  <w:num w:numId="7">
    <w:abstractNumId w:val="8"/>
  </w:num>
  <w:num w:numId="8">
    <w:abstractNumId w:val="24"/>
  </w:num>
  <w:num w:numId="9">
    <w:abstractNumId w:val="26"/>
  </w:num>
  <w:num w:numId="10">
    <w:abstractNumId w:val="4"/>
  </w:num>
  <w:num w:numId="11">
    <w:abstractNumId w:val="0"/>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1"/>
  </w:num>
  <w:num w:numId="15">
    <w:abstractNumId w:val="13"/>
  </w:num>
  <w:num w:numId="16">
    <w:abstractNumId w:val="10"/>
  </w:num>
  <w:num w:numId="17">
    <w:abstractNumId w:val="30"/>
  </w:num>
  <w:num w:numId="18">
    <w:abstractNumId w:val="2"/>
  </w:num>
  <w:num w:numId="19">
    <w:abstractNumId w:val="11"/>
  </w:num>
  <w:num w:numId="20">
    <w:abstractNumId w:val="5"/>
  </w:num>
  <w:num w:numId="21">
    <w:abstractNumId w:val="17"/>
  </w:num>
  <w:num w:numId="22">
    <w:abstractNumId w:val="7"/>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9"/>
  </w:num>
  <w:num w:numId="26">
    <w:abstractNumId w:val="21"/>
  </w:num>
  <w:num w:numId="27">
    <w:abstractNumId w:val="6"/>
  </w:num>
  <w:num w:numId="28">
    <w:abstractNumId w:val="3"/>
  </w:num>
  <w:num w:numId="29">
    <w:abstractNumId w:val="28"/>
  </w:num>
  <w:num w:numId="30">
    <w:abstractNumId w:val="16"/>
  </w:num>
  <w:num w:numId="31">
    <w:abstractNumId w:val="22"/>
  </w:num>
  <w:num w:numId="32">
    <w:abstractNumId w:val="20"/>
  </w:num>
  <w:num w:numId="33">
    <w:abstractNumId w:val="27"/>
  </w:num>
  <w:num w:numId="34">
    <w:abstractNumId w:val="15"/>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EEA"/>
    <w:rsid w:val="00001EEB"/>
    <w:rsid w:val="00013AF6"/>
    <w:rsid w:val="000142D9"/>
    <w:rsid w:val="00016846"/>
    <w:rsid w:val="00021536"/>
    <w:rsid w:val="00023D82"/>
    <w:rsid w:val="0002485F"/>
    <w:rsid w:val="000251A4"/>
    <w:rsid w:val="00026A28"/>
    <w:rsid w:val="00032F67"/>
    <w:rsid w:val="00037E8C"/>
    <w:rsid w:val="00043D86"/>
    <w:rsid w:val="000505BD"/>
    <w:rsid w:val="00052915"/>
    <w:rsid w:val="00052C10"/>
    <w:rsid w:val="000608F6"/>
    <w:rsid w:val="00062DD0"/>
    <w:rsid w:val="000678B8"/>
    <w:rsid w:val="00077E69"/>
    <w:rsid w:val="00095B83"/>
    <w:rsid w:val="00097574"/>
    <w:rsid w:val="000A1733"/>
    <w:rsid w:val="000A2917"/>
    <w:rsid w:val="000A5D36"/>
    <w:rsid w:val="000B42E0"/>
    <w:rsid w:val="000C08A9"/>
    <w:rsid w:val="000C437E"/>
    <w:rsid w:val="000C6BED"/>
    <w:rsid w:val="000D39C5"/>
    <w:rsid w:val="000E7B24"/>
    <w:rsid w:val="000F10FB"/>
    <w:rsid w:val="001003AF"/>
    <w:rsid w:val="001060B2"/>
    <w:rsid w:val="00132222"/>
    <w:rsid w:val="00140FBD"/>
    <w:rsid w:val="00147919"/>
    <w:rsid w:val="0015586A"/>
    <w:rsid w:val="00156B69"/>
    <w:rsid w:val="001577B2"/>
    <w:rsid w:val="00167051"/>
    <w:rsid w:val="00167824"/>
    <w:rsid w:val="00171250"/>
    <w:rsid w:val="00175A00"/>
    <w:rsid w:val="00175E82"/>
    <w:rsid w:val="00181422"/>
    <w:rsid w:val="00182478"/>
    <w:rsid w:val="001836B6"/>
    <w:rsid w:val="001A43D8"/>
    <w:rsid w:val="001A78F9"/>
    <w:rsid w:val="001C00F2"/>
    <w:rsid w:val="001C22CE"/>
    <w:rsid w:val="001C31C5"/>
    <w:rsid w:val="001C331E"/>
    <w:rsid w:val="001D3D63"/>
    <w:rsid w:val="001E1908"/>
    <w:rsid w:val="001E3BB3"/>
    <w:rsid w:val="001E5353"/>
    <w:rsid w:val="001E5ACD"/>
    <w:rsid w:val="001E6FC4"/>
    <w:rsid w:val="001E7091"/>
    <w:rsid w:val="001F028E"/>
    <w:rsid w:val="001F29E4"/>
    <w:rsid w:val="001F2D50"/>
    <w:rsid w:val="001F31E6"/>
    <w:rsid w:val="001F4D14"/>
    <w:rsid w:val="001F5EB5"/>
    <w:rsid w:val="002000C5"/>
    <w:rsid w:val="00200D74"/>
    <w:rsid w:val="00203DD2"/>
    <w:rsid w:val="0021032F"/>
    <w:rsid w:val="0021095C"/>
    <w:rsid w:val="002125A4"/>
    <w:rsid w:val="002311F3"/>
    <w:rsid w:val="00231F9E"/>
    <w:rsid w:val="0024209E"/>
    <w:rsid w:val="00246B86"/>
    <w:rsid w:val="002519FC"/>
    <w:rsid w:val="00251FBF"/>
    <w:rsid w:val="00254A91"/>
    <w:rsid w:val="0026195A"/>
    <w:rsid w:val="0026223D"/>
    <w:rsid w:val="00263A76"/>
    <w:rsid w:val="00270E91"/>
    <w:rsid w:val="002746DA"/>
    <w:rsid w:val="00275102"/>
    <w:rsid w:val="0029077A"/>
    <w:rsid w:val="002933EF"/>
    <w:rsid w:val="00293898"/>
    <w:rsid w:val="00295B79"/>
    <w:rsid w:val="002A39A0"/>
    <w:rsid w:val="002B0998"/>
    <w:rsid w:val="002B26EE"/>
    <w:rsid w:val="002B71B4"/>
    <w:rsid w:val="002D2163"/>
    <w:rsid w:val="002F04F3"/>
    <w:rsid w:val="002F2AF3"/>
    <w:rsid w:val="002F3C76"/>
    <w:rsid w:val="002F7862"/>
    <w:rsid w:val="00306420"/>
    <w:rsid w:val="00313B04"/>
    <w:rsid w:val="00330118"/>
    <w:rsid w:val="00334D14"/>
    <w:rsid w:val="00341E2B"/>
    <w:rsid w:val="003453F9"/>
    <w:rsid w:val="00346F91"/>
    <w:rsid w:val="003540E8"/>
    <w:rsid w:val="003611A3"/>
    <w:rsid w:val="00363C5F"/>
    <w:rsid w:val="00372F78"/>
    <w:rsid w:val="00373B74"/>
    <w:rsid w:val="00376821"/>
    <w:rsid w:val="00376C25"/>
    <w:rsid w:val="00377C93"/>
    <w:rsid w:val="00380383"/>
    <w:rsid w:val="00382D8F"/>
    <w:rsid w:val="0039082D"/>
    <w:rsid w:val="003959DF"/>
    <w:rsid w:val="003A496F"/>
    <w:rsid w:val="003B5073"/>
    <w:rsid w:val="003B5123"/>
    <w:rsid w:val="003B72AC"/>
    <w:rsid w:val="003B7EEA"/>
    <w:rsid w:val="003C1082"/>
    <w:rsid w:val="003C10C8"/>
    <w:rsid w:val="003C1DE6"/>
    <w:rsid w:val="003C24C3"/>
    <w:rsid w:val="003D062A"/>
    <w:rsid w:val="003E0237"/>
    <w:rsid w:val="003E212A"/>
    <w:rsid w:val="003F2BC8"/>
    <w:rsid w:val="003F5EF0"/>
    <w:rsid w:val="003F66A4"/>
    <w:rsid w:val="00404572"/>
    <w:rsid w:val="00405000"/>
    <w:rsid w:val="004112C2"/>
    <w:rsid w:val="0041192D"/>
    <w:rsid w:val="00411EEC"/>
    <w:rsid w:val="00413665"/>
    <w:rsid w:val="004200EF"/>
    <w:rsid w:val="004208B4"/>
    <w:rsid w:val="004215CB"/>
    <w:rsid w:val="00427CF9"/>
    <w:rsid w:val="00427F6A"/>
    <w:rsid w:val="004302AF"/>
    <w:rsid w:val="00431316"/>
    <w:rsid w:val="00450035"/>
    <w:rsid w:val="0045406A"/>
    <w:rsid w:val="0046521C"/>
    <w:rsid w:val="004746F1"/>
    <w:rsid w:val="00475484"/>
    <w:rsid w:val="00475AA3"/>
    <w:rsid w:val="00477475"/>
    <w:rsid w:val="00477897"/>
    <w:rsid w:val="00482D42"/>
    <w:rsid w:val="004839FE"/>
    <w:rsid w:val="00487979"/>
    <w:rsid w:val="00490E51"/>
    <w:rsid w:val="00491BC6"/>
    <w:rsid w:val="0049565A"/>
    <w:rsid w:val="004A12EF"/>
    <w:rsid w:val="004A451F"/>
    <w:rsid w:val="004B170B"/>
    <w:rsid w:val="004C3D66"/>
    <w:rsid w:val="004C52E7"/>
    <w:rsid w:val="004C5EE4"/>
    <w:rsid w:val="004C6368"/>
    <w:rsid w:val="004C7058"/>
    <w:rsid w:val="004D1D3E"/>
    <w:rsid w:val="004E12B5"/>
    <w:rsid w:val="004E13E3"/>
    <w:rsid w:val="004E1DBB"/>
    <w:rsid w:val="004F2B81"/>
    <w:rsid w:val="004F460A"/>
    <w:rsid w:val="004F5CD8"/>
    <w:rsid w:val="004F6441"/>
    <w:rsid w:val="004F6C6B"/>
    <w:rsid w:val="004F771A"/>
    <w:rsid w:val="00507298"/>
    <w:rsid w:val="00512371"/>
    <w:rsid w:val="00512ED2"/>
    <w:rsid w:val="00513B5A"/>
    <w:rsid w:val="00514C77"/>
    <w:rsid w:val="005160C8"/>
    <w:rsid w:val="005204A8"/>
    <w:rsid w:val="00540690"/>
    <w:rsid w:val="00541F9A"/>
    <w:rsid w:val="00544F29"/>
    <w:rsid w:val="005558D8"/>
    <w:rsid w:val="005569C5"/>
    <w:rsid w:val="005612BB"/>
    <w:rsid w:val="00562854"/>
    <w:rsid w:val="00565F64"/>
    <w:rsid w:val="005714FB"/>
    <w:rsid w:val="005725C1"/>
    <w:rsid w:val="00573E91"/>
    <w:rsid w:val="0058071F"/>
    <w:rsid w:val="00587C0B"/>
    <w:rsid w:val="00594FEA"/>
    <w:rsid w:val="005A1518"/>
    <w:rsid w:val="005A315C"/>
    <w:rsid w:val="005B1420"/>
    <w:rsid w:val="005B1CDC"/>
    <w:rsid w:val="005C13B2"/>
    <w:rsid w:val="005D17D6"/>
    <w:rsid w:val="005D4F05"/>
    <w:rsid w:val="005D5A52"/>
    <w:rsid w:val="005E6CB1"/>
    <w:rsid w:val="005F1D4B"/>
    <w:rsid w:val="005F4717"/>
    <w:rsid w:val="00600437"/>
    <w:rsid w:val="006076D9"/>
    <w:rsid w:val="006078E7"/>
    <w:rsid w:val="006172DD"/>
    <w:rsid w:val="006179AF"/>
    <w:rsid w:val="00626F89"/>
    <w:rsid w:val="00643FBC"/>
    <w:rsid w:val="006507B7"/>
    <w:rsid w:val="00650A94"/>
    <w:rsid w:val="006537F6"/>
    <w:rsid w:val="00654A50"/>
    <w:rsid w:val="006553B9"/>
    <w:rsid w:val="006661EB"/>
    <w:rsid w:val="00674982"/>
    <w:rsid w:val="00681805"/>
    <w:rsid w:val="00686BF2"/>
    <w:rsid w:val="00690F23"/>
    <w:rsid w:val="0069780B"/>
    <w:rsid w:val="006B39DE"/>
    <w:rsid w:val="006B5930"/>
    <w:rsid w:val="006C0339"/>
    <w:rsid w:val="006D3D9E"/>
    <w:rsid w:val="006E1A4B"/>
    <w:rsid w:val="006E3431"/>
    <w:rsid w:val="006E4FD9"/>
    <w:rsid w:val="006F5709"/>
    <w:rsid w:val="006F6A52"/>
    <w:rsid w:val="006F792E"/>
    <w:rsid w:val="007034BE"/>
    <w:rsid w:val="00703C3D"/>
    <w:rsid w:val="0071503A"/>
    <w:rsid w:val="00715561"/>
    <w:rsid w:val="00725EDA"/>
    <w:rsid w:val="00736A9D"/>
    <w:rsid w:val="0075452E"/>
    <w:rsid w:val="00755F0A"/>
    <w:rsid w:val="00756866"/>
    <w:rsid w:val="00773C3B"/>
    <w:rsid w:val="00784ECB"/>
    <w:rsid w:val="0078501C"/>
    <w:rsid w:val="00791005"/>
    <w:rsid w:val="00791BCF"/>
    <w:rsid w:val="007A7450"/>
    <w:rsid w:val="007B35E3"/>
    <w:rsid w:val="007C104B"/>
    <w:rsid w:val="007C7A10"/>
    <w:rsid w:val="007C7C7B"/>
    <w:rsid w:val="007D1589"/>
    <w:rsid w:val="007E1046"/>
    <w:rsid w:val="007E64D5"/>
    <w:rsid w:val="007F52F6"/>
    <w:rsid w:val="008008DB"/>
    <w:rsid w:val="00800CB8"/>
    <w:rsid w:val="00802E96"/>
    <w:rsid w:val="008100C8"/>
    <w:rsid w:val="00821A60"/>
    <w:rsid w:val="0082254D"/>
    <w:rsid w:val="008258D0"/>
    <w:rsid w:val="00826CDF"/>
    <w:rsid w:val="008369AE"/>
    <w:rsid w:val="0084274E"/>
    <w:rsid w:val="00844BEF"/>
    <w:rsid w:val="008511CB"/>
    <w:rsid w:val="00851AF0"/>
    <w:rsid w:val="00853A29"/>
    <w:rsid w:val="00854051"/>
    <w:rsid w:val="00854645"/>
    <w:rsid w:val="00854738"/>
    <w:rsid w:val="00864648"/>
    <w:rsid w:val="008659B9"/>
    <w:rsid w:val="00867379"/>
    <w:rsid w:val="00877096"/>
    <w:rsid w:val="00881917"/>
    <w:rsid w:val="00882AC7"/>
    <w:rsid w:val="00890168"/>
    <w:rsid w:val="008B49D7"/>
    <w:rsid w:val="008B7B15"/>
    <w:rsid w:val="008C133E"/>
    <w:rsid w:val="008C2375"/>
    <w:rsid w:val="008C3267"/>
    <w:rsid w:val="008C52C6"/>
    <w:rsid w:val="008C6B85"/>
    <w:rsid w:val="008D0B39"/>
    <w:rsid w:val="008D49E5"/>
    <w:rsid w:val="008D7A91"/>
    <w:rsid w:val="008E0260"/>
    <w:rsid w:val="008E0E16"/>
    <w:rsid w:val="008E0E3A"/>
    <w:rsid w:val="008E21B1"/>
    <w:rsid w:val="008F0F27"/>
    <w:rsid w:val="008F2E3B"/>
    <w:rsid w:val="008F5A52"/>
    <w:rsid w:val="008F76C0"/>
    <w:rsid w:val="009011C6"/>
    <w:rsid w:val="00916E01"/>
    <w:rsid w:val="00920CE5"/>
    <w:rsid w:val="009249B3"/>
    <w:rsid w:val="009325CE"/>
    <w:rsid w:val="00932BDB"/>
    <w:rsid w:val="00942B3C"/>
    <w:rsid w:val="0094517F"/>
    <w:rsid w:val="00945D03"/>
    <w:rsid w:val="00952C2A"/>
    <w:rsid w:val="00954BA1"/>
    <w:rsid w:val="00956DB0"/>
    <w:rsid w:val="00957BA4"/>
    <w:rsid w:val="009602C9"/>
    <w:rsid w:val="0097044D"/>
    <w:rsid w:val="009724C3"/>
    <w:rsid w:val="00985B42"/>
    <w:rsid w:val="00986403"/>
    <w:rsid w:val="0099033F"/>
    <w:rsid w:val="009975B8"/>
    <w:rsid w:val="009A4008"/>
    <w:rsid w:val="009B0208"/>
    <w:rsid w:val="009D42C2"/>
    <w:rsid w:val="009D589E"/>
    <w:rsid w:val="009F43E8"/>
    <w:rsid w:val="00A0635D"/>
    <w:rsid w:val="00A1194F"/>
    <w:rsid w:val="00A22B7C"/>
    <w:rsid w:val="00A2586E"/>
    <w:rsid w:val="00A261C5"/>
    <w:rsid w:val="00A27F0E"/>
    <w:rsid w:val="00A3111E"/>
    <w:rsid w:val="00A45129"/>
    <w:rsid w:val="00A45F19"/>
    <w:rsid w:val="00A50A81"/>
    <w:rsid w:val="00A5296C"/>
    <w:rsid w:val="00A5462A"/>
    <w:rsid w:val="00A546DF"/>
    <w:rsid w:val="00A56ACC"/>
    <w:rsid w:val="00A629A9"/>
    <w:rsid w:val="00A64F5C"/>
    <w:rsid w:val="00A65BE9"/>
    <w:rsid w:val="00A7086B"/>
    <w:rsid w:val="00A758D6"/>
    <w:rsid w:val="00A90D79"/>
    <w:rsid w:val="00A96283"/>
    <w:rsid w:val="00AA4E21"/>
    <w:rsid w:val="00AA4F50"/>
    <w:rsid w:val="00AC2588"/>
    <w:rsid w:val="00AC53CF"/>
    <w:rsid w:val="00AD09A3"/>
    <w:rsid w:val="00AD1837"/>
    <w:rsid w:val="00AD2C81"/>
    <w:rsid w:val="00AD5910"/>
    <w:rsid w:val="00AD6902"/>
    <w:rsid w:val="00AE35B8"/>
    <w:rsid w:val="00AE5ECC"/>
    <w:rsid w:val="00AE627C"/>
    <w:rsid w:val="00AE72FF"/>
    <w:rsid w:val="00AF3B30"/>
    <w:rsid w:val="00B04CA8"/>
    <w:rsid w:val="00B1155A"/>
    <w:rsid w:val="00B21B5A"/>
    <w:rsid w:val="00B21C30"/>
    <w:rsid w:val="00B249FE"/>
    <w:rsid w:val="00B2515A"/>
    <w:rsid w:val="00B40406"/>
    <w:rsid w:val="00B574CC"/>
    <w:rsid w:val="00B6062C"/>
    <w:rsid w:val="00B61772"/>
    <w:rsid w:val="00B623D6"/>
    <w:rsid w:val="00B62A67"/>
    <w:rsid w:val="00B700A8"/>
    <w:rsid w:val="00B71521"/>
    <w:rsid w:val="00B75F05"/>
    <w:rsid w:val="00B81405"/>
    <w:rsid w:val="00B87595"/>
    <w:rsid w:val="00B919E5"/>
    <w:rsid w:val="00B92EBA"/>
    <w:rsid w:val="00B93A4B"/>
    <w:rsid w:val="00BA2EE7"/>
    <w:rsid w:val="00BA4025"/>
    <w:rsid w:val="00BB445D"/>
    <w:rsid w:val="00BB5A3D"/>
    <w:rsid w:val="00BC08BC"/>
    <w:rsid w:val="00BD6DC9"/>
    <w:rsid w:val="00BE1CE2"/>
    <w:rsid w:val="00BF279F"/>
    <w:rsid w:val="00BF56BE"/>
    <w:rsid w:val="00BF7D67"/>
    <w:rsid w:val="00C02059"/>
    <w:rsid w:val="00C17E21"/>
    <w:rsid w:val="00C230EF"/>
    <w:rsid w:val="00C2502F"/>
    <w:rsid w:val="00C259B2"/>
    <w:rsid w:val="00C26C63"/>
    <w:rsid w:val="00C34F13"/>
    <w:rsid w:val="00C37CB9"/>
    <w:rsid w:val="00C41260"/>
    <w:rsid w:val="00C57D52"/>
    <w:rsid w:val="00C735B8"/>
    <w:rsid w:val="00C81A52"/>
    <w:rsid w:val="00C84949"/>
    <w:rsid w:val="00C8543C"/>
    <w:rsid w:val="00C94982"/>
    <w:rsid w:val="00CA05F2"/>
    <w:rsid w:val="00CA0805"/>
    <w:rsid w:val="00CA3911"/>
    <w:rsid w:val="00CA3AC0"/>
    <w:rsid w:val="00CA607C"/>
    <w:rsid w:val="00CB1AEB"/>
    <w:rsid w:val="00CB1C65"/>
    <w:rsid w:val="00CB5309"/>
    <w:rsid w:val="00CC2B74"/>
    <w:rsid w:val="00CC30AC"/>
    <w:rsid w:val="00CD3AF8"/>
    <w:rsid w:val="00CE361E"/>
    <w:rsid w:val="00CE614A"/>
    <w:rsid w:val="00CF0FC7"/>
    <w:rsid w:val="00D01BE7"/>
    <w:rsid w:val="00D02CF9"/>
    <w:rsid w:val="00D03E12"/>
    <w:rsid w:val="00D0488A"/>
    <w:rsid w:val="00D055B7"/>
    <w:rsid w:val="00D06B7C"/>
    <w:rsid w:val="00D14971"/>
    <w:rsid w:val="00D2177D"/>
    <w:rsid w:val="00D2607E"/>
    <w:rsid w:val="00D36BDE"/>
    <w:rsid w:val="00D37932"/>
    <w:rsid w:val="00D37BBD"/>
    <w:rsid w:val="00D4389B"/>
    <w:rsid w:val="00D467F1"/>
    <w:rsid w:val="00D53AE4"/>
    <w:rsid w:val="00D6020A"/>
    <w:rsid w:val="00D60AAE"/>
    <w:rsid w:val="00D63C72"/>
    <w:rsid w:val="00D70656"/>
    <w:rsid w:val="00D71D99"/>
    <w:rsid w:val="00D739F8"/>
    <w:rsid w:val="00D7530D"/>
    <w:rsid w:val="00D77A71"/>
    <w:rsid w:val="00D8214E"/>
    <w:rsid w:val="00D8360C"/>
    <w:rsid w:val="00D87881"/>
    <w:rsid w:val="00D87E7B"/>
    <w:rsid w:val="00D9098B"/>
    <w:rsid w:val="00D90EA6"/>
    <w:rsid w:val="00D91CF6"/>
    <w:rsid w:val="00D957A1"/>
    <w:rsid w:val="00D96E26"/>
    <w:rsid w:val="00DB4DE6"/>
    <w:rsid w:val="00DC19D3"/>
    <w:rsid w:val="00DC6885"/>
    <w:rsid w:val="00DC76E7"/>
    <w:rsid w:val="00DD0D28"/>
    <w:rsid w:val="00DE14E5"/>
    <w:rsid w:val="00DE2649"/>
    <w:rsid w:val="00DE52A8"/>
    <w:rsid w:val="00DE7BB7"/>
    <w:rsid w:val="00DF44EC"/>
    <w:rsid w:val="00E043E0"/>
    <w:rsid w:val="00E04C1E"/>
    <w:rsid w:val="00E11EB2"/>
    <w:rsid w:val="00E13C12"/>
    <w:rsid w:val="00E3318F"/>
    <w:rsid w:val="00E350E8"/>
    <w:rsid w:val="00E36ECC"/>
    <w:rsid w:val="00E43313"/>
    <w:rsid w:val="00E46218"/>
    <w:rsid w:val="00E522B6"/>
    <w:rsid w:val="00E6003D"/>
    <w:rsid w:val="00E63CEA"/>
    <w:rsid w:val="00E652CC"/>
    <w:rsid w:val="00E66D88"/>
    <w:rsid w:val="00E67D1B"/>
    <w:rsid w:val="00E70872"/>
    <w:rsid w:val="00E85203"/>
    <w:rsid w:val="00EA2761"/>
    <w:rsid w:val="00EB2A8C"/>
    <w:rsid w:val="00EB61C5"/>
    <w:rsid w:val="00EC6DAD"/>
    <w:rsid w:val="00EC7B41"/>
    <w:rsid w:val="00ED3AFE"/>
    <w:rsid w:val="00EE0BD9"/>
    <w:rsid w:val="00EE3C1E"/>
    <w:rsid w:val="00EE59BF"/>
    <w:rsid w:val="00EE77A7"/>
    <w:rsid w:val="00EF3F4D"/>
    <w:rsid w:val="00F03CDC"/>
    <w:rsid w:val="00F04768"/>
    <w:rsid w:val="00F05AFF"/>
    <w:rsid w:val="00F13C18"/>
    <w:rsid w:val="00F13C1C"/>
    <w:rsid w:val="00F20E1C"/>
    <w:rsid w:val="00F21240"/>
    <w:rsid w:val="00F366B6"/>
    <w:rsid w:val="00F40269"/>
    <w:rsid w:val="00F456B2"/>
    <w:rsid w:val="00F476D5"/>
    <w:rsid w:val="00F542CE"/>
    <w:rsid w:val="00F542E3"/>
    <w:rsid w:val="00F72158"/>
    <w:rsid w:val="00F74F05"/>
    <w:rsid w:val="00F81113"/>
    <w:rsid w:val="00F90A28"/>
    <w:rsid w:val="00F9122E"/>
    <w:rsid w:val="00F91CD7"/>
    <w:rsid w:val="00F92D6B"/>
    <w:rsid w:val="00F93135"/>
    <w:rsid w:val="00F95EB5"/>
    <w:rsid w:val="00F975DE"/>
    <w:rsid w:val="00FA167E"/>
    <w:rsid w:val="00FA6ED1"/>
    <w:rsid w:val="00FB33B4"/>
    <w:rsid w:val="00FC0D11"/>
    <w:rsid w:val="00FC6A66"/>
    <w:rsid w:val="00FD1E1C"/>
    <w:rsid w:val="00FD44A4"/>
    <w:rsid w:val="00FD4879"/>
    <w:rsid w:val="00FE0626"/>
    <w:rsid w:val="00FE517B"/>
    <w:rsid w:val="00FE517F"/>
    <w:rsid w:val="00FE7F7F"/>
    <w:rsid w:val="00FF10EB"/>
    <w:rsid w:val="00FF7C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349EDA-B897-45C3-8685-2578D61D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B7EEA"/>
    <w:pPr>
      <w:widowControl w:val="0"/>
      <w:autoSpaceDE w:val="0"/>
      <w:autoSpaceDN w:val="0"/>
      <w:adjustRightInd w:val="0"/>
      <w:spacing w:after="0" w:line="240" w:lineRule="auto"/>
    </w:pPr>
    <w:rPr>
      <w:rFonts w:ascii="Times New Roman" w:eastAsiaTheme="minorEastAsia"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E3BB3"/>
    <w:pPr>
      <w:tabs>
        <w:tab w:val="center" w:pos="4819"/>
        <w:tab w:val="right" w:pos="9638"/>
      </w:tabs>
    </w:pPr>
  </w:style>
  <w:style w:type="character" w:customStyle="1" w:styleId="AntratsDiagrama">
    <w:name w:val="Antraštės Diagrama"/>
    <w:basedOn w:val="Numatytasispastraiposriftas"/>
    <w:link w:val="Antrats"/>
    <w:uiPriority w:val="99"/>
    <w:rsid w:val="001E3BB3"/>
    <w:rPr>
      <w:rFonts w:ascii="Times New Roman" w:eastAsiaTheme="minorEastAsia" w:hAnsi="Times New Roman" w:cs="Times New Roman"/>
      <w:sz w:val="20"/>
      <w:szCs w:val="20"/>
      <w:lang w:eastAsia="lt-LT"/>
    </w:rPr>
  </w:style>
  <w:style w:type="paragraph" w:styleId="Porat">
    <w:name w:val="footer"/>
    <w:basedOn w:val="prastasis"/>
    <w:link w:val="PoratDiagrama"/>
    <w:uiPriority w:val="99"/>
    <w:unhideWhenUsed/>
    <w:rsid w:val="001E3BB3"/>
    <w:pPr>
      <w:tabs>
        <w:tab w:val="center" w:pos="4819"/>
        <w:tab w:val="right" w:pos="9638"/>
      </w:tabs>
    </w:pPr>
  </w:style>
  <w:style w:type="character" w:customStyle="1" w:styleId="PoratDiagrama">
    <w:name w:val="Poraštė Diagrama"/>
    <w:basedOn w:val="Numatytasispastraiposriftas"/>
    <w:link w:val="Porat"/>
    <w:uiPriority w:val="99"/>
    <w:rsid w:val="001E3BB3"/>
    <w:rPr>
      <w:rFonts w:ascii="Times New Roman" w:eastAsiaTheme="minorEastAsia" w:hAnsi="Times New Roman" w:cs="Times New Roman"/>
      <w:sz w:val="20"/>
      <w:szCs w:val="20"/>
      <w:lang w:eastAsia="lt-LT"/>
    </w:rPr>
  </w:style>
  <w:style w:type="paragraph" w:styleId="Sraopastraipa">
    <w:name w:val="List Paragraph"/>
    <w:basedOn w:val="prastasis"/>
    <w:uiPriority w:val="34"/>
    <w:qFormat/>
    <w:rsid w:val="005558D8"/>
    <w:pPr>
      <w:ind w:left="720"/>
      <w:contextualSpacing/>
    </w:pPr>
  </w:style>
  <w:style w:type="paragraph" w:styleId="Pagrindinistekstas">
    <w:name w:val="Body Text"/>
    <w:basedOn w:val="prastasis"/>
    <w:link w:val="PagrindinistekstasDiagrama"/>
    <w:uiPriority w:val="99"/>
    <w:rsid w:val="00181422"/>
    <w:pPr>
      <w:widowControl/>
      <w:autoSpaceDE/>
      <w:autoSpaceDN/>
      <w:adjustRightInd/>
      <w:jc w:val="both"/>
    </w:pPr>
    <w:rPr>
      <w:rFonts w:eastAsia="Times New Roman"/>
      <w:sz w:val="24"/>
      <w:szCs w:val="24"/>
      <w:lang w:eastAsia="en-US"/>
    </w:rPr>
  </w:style>
  <w:style w:type="character" w:customStyle="1" w:styleId="PagrindinistekstasDiagrama">
    <w:name w:val="Pagrindinis tekstas Diagrama"/>
    <w:basedOn w:val="Numatytasispastraiposriftas"/>
    <w:link w:val="Pagrindinistekstas"/>
    <w:uiPriority w:val="99"/>
    <w:rsid w:val="00181422"/>
    <w:rPr>
      <w:rFonts w:ascii="Times New Roman" w:eastAsia="Times New Roman" w:hAnsi="Times New Roman" w:cs="Times New Roman"/>
      <w:sz w:val="24"/>
      <w:szCs w:val="24"/>
    </w:rPr>
  </w:style>
  <w:style w:type="character" w:styleId="Komentaronuoroda">
    <w:name w:val="annotation reference"/>
    <w:basedOn w:val="Numatytasispastraiposriftas"/>
    <w:semiHidden/>
    <w:unhideWhenUsed/>
    <w:rsid w:val="00A50A81"/>
    <w:rPr>
      <w:sz w:val="16"/>
      <w:szCs w:val="16"/>
    </w:rPr>
  </w:style>
  <w:style w:type="paragraph" w:styleId="Komentarotekstas">
    <w:name w:val="annotation text"/>
    <w:basedOn w:val="prastasis"/>
    <w:link w:val="KomentarotekstasDiagrama"/>
    <w:uiPriority w:val="99"/>
    <w:unhideWhenUsed/>
    <w:rsid w:val="00A50A81"/>
  </w:style>
  <w:style w:type="character" w:customStyle="1" w:styleId="KomentarotekstasDiagrama">
    <w:name w:val="Komentaro tekstas Diagrama"/>
    <w:basedOn w:val="Numatytasispastraiposriftas"/>
    <w:link w:val="Komentarotekstas"/>
    <w:uiPriority w:val="99"/>
    <w:rsid w:val="00A50A81"/>
    <w:rPr>
      <w:rFonts w:ascii="Times New Roman" w:eastAsiaTheme="minorEastAsia"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A50A8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50A81"/>
    <w:rPr>
      <w:rFonts w:ascii="Tahoma" w:eastAsiaTheme="minorEastAsia" w:hAnsi="Tahoma" w:cs="Tahoma"/>
      <w:sz w:val="16"/>
      <w:szCs w:val="16"/>
      <w:lang w:eastAsia="lt-LT"/>
    </w:rPr>
  </w:style>
  <w:style w:type="character" w:styleId="Hipersaitas">
    <w:name w:val="Hyperlink"/>
    <w:basedOn w:val="Numatytasispastraiposriftas"/>
    <w:uiPriority w:val="99"/>
    <w:unhideWhenUsed/>
    <w:rsid w:val="007C104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FA6ED1"/>
    <w:rPr>
      <w:b/>
      <w:bCs/>
    </w:rPr>
  </w:style>
  <w:style w:type="character" w:customStyle="1" w:styleId="KomentarotemaDiagrama">
    <w:name w:val="Komentaro tema Diagrama"/>
    <w:basedOn w:val="KomentarotekstasDiagrama"/>
    <w:link w:val="Komentarotema"/>
    <w:uiPriority w:val="99"/>
    <w:semiHidden/>
    <w:rsid w:val="00FA6ED1"/>
    <w:rPr>
      <w:rFonts w:ascii="Times New Roman" w:eastAsiaTheme="minorEastAsia" w:hAnsi="Times New Roman" w:cs="Times New Roman"/>
      <w:b/>
      <w:bCs/>
      <w:sz w:val="20"/>
      <w:szCs w:val="20"/>
      <w:lang w:eastAsia="lt-LT"/>
    </w:rPr>
  </w:style>
  <w:style w:type="paragraph" w:customStyle="1" w:styleId="Sraopastraipa1">
    <w:name w:val="Sąrašo pastraipa1"/>
    <w:basedOn w:val="prastasis"/>
    <w:uiPriority w:val="99"/>
    <w:qFormat/>
    <w:rsid w:val="0078501C"/>
    <w:pPr>
      <w:widowControl/>
      <w:autoSpaceDE/>
      <w:autoSpaceDN/>
      <w:adjustRightInd/>
      <w:spacing w:after="200" w:line="276" w:lineRule="auto"/>
      <w:ind w:left="720"/>
    </w:pPr>
    <w:rPr>
      <w:rFonts w:ascii="Calibri" w:eastAsia="Calibri" w:hAnsi="Calibri" w:cs="Calibri"/>
      <w:sz w:val="22"/>
      <w:szCs w:val="22"/>
      <w:lang w:eastAsia="en-US"/>
    </w:rPr>
  </w:style>
  <w:style w:type="paragraph" w:styleId="Betarp">
    <w:name w:val="No Spacing"/>
    <w:uiPriority w:val="1"/>
    <w:qFormat/>
    <w:rsid w:val="0021095C"/>
    <w:pPr>
      <w:spacing w:after="0" w:line="240" w:lineRule="auto"/>
    </w:pPr>
  </w:style>
  <w:style w:type="paragraph" w:styleId="Pagrindiniotekstotrauka">
    <w:name w:val="Body Text Indent"/>
    <w:basedOn w:val="prastasis"/>
    <w:link w:val="PagrindiniotekstotraukaDiagrama"/>
    <w:uiPriority w:val="99"/>
    <w:semiHidden/>
    <w:unhideWhenUsed/>
    <w:rsid w:val="005F47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4717"/>
    <w:rPr>
      <w:rFonts w:ascii="Times New Roman" w:eastAsiaTheme="minorEastAsia" w:hAnsi="Times New Roman" w:cs="Times New Roman"/>
      <w:sz w:val="20"/>
      <w:szCs w:val="20"/>
      <w:lang w:eastAsia="lt-LT"/>
    </w:rPr>
  </w:style>
  <w:style w:type="table" w:styleId="Lentelstinklelis">
    <w:name w:val="Table Grid"/>
    <w:basedOn w:val="prastojilentel"/>
    <w:uiPriority w:val="59"/>
    <w:rsid w:val="00DC19D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3C1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rmalcxspmiddle">
    <w:name w:val="msonormalcxspmiddle"/>
    <w:basedOn w:val="prastasis"/>
    <w:rsid w:val="006E1A4B"/>
    <w:pPr>
      <w:widowControl/>
      <w:autoSpaceDE/>
      <w:autoSpaceDN/>
      <w:adjustRightInd/>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161575">
      <w:bodyDiv w:val="1"/>
      <w:marLeft w:val="0"/>
      <w:marRight w:val="0"/>
      <w:marTop w:val="0"/>
      <w:marBottom w:val="0"/>
      <w:divBdr>
        <w:top w:val="none" w:sz="0" w:space="0" w:color="auto"/>
        <w:left w:val="none" w:sz="0" w:space="0" w:color="auto"/>
        <w:bottom w:val="none" w:sz="0" w:space="0" w:color="auto"/>
        <w:right w:val="none" w:sz="0" w:space="0" w:color="auto"/>
      </w:divBdr>
    </w:div>
    <w:div w:id="704184418">
      <w:bodyDiv w:val="1"/>
      <w:marLeft w:val="0"/>
      <w:marRight w:val="0"/>
      <w:marTop w:val="0"/>
      <w:marBottom w:val="0"/>
      <w:divBdr>
        <w:top w:val="none" w:sz="0" w:space="0" w:color="auto"/>
        <w:left w:val="none" w:sz="0" w:space="0" w:color="auto"/>
        <w:bottom w:val="none" w:sz="0" w:space="0" w:color="auto"/>
        <w:right w:val="none" w:sz="0" w:space="0" w:color="auto"/>
      </w:divBdr>
    </w:div>
    <w:div w:id="741296579">
      <w:bodyDiv w:val="1"/>
      <w:marLeft w:val="0"/>
      <w:marRight w:val="0"/>
      <w:marTop w:val="0"/>
      <w:marBottom w:val="0"/>
      <w:divBdr>
        <w:top w:val="none" w:sz="0" w:space="0" w:color="auto"/>
        <w:left w:val="none" w:sz="0" w:space="0" w:color="auto"/>
        <w:bottom w:val="none" w:sz="0" w:space="0" w:color="auto"/>
        <w:right w:val="none" w:sz="0" w:space="0" w:color="auto"/>
      </w:divBdr>
    </w:div>
    <w:div w:id="829950809">
      <w:bodyDiv w:val="1"/>
      <w:marLeft w:val="0"/>
      <w:marRight w:val="0"/>
      <w:marTop w:val="0"/>
      <w:marBottom w:val="0"/>
      <w:divBdr>
        <w:top w:val="none" w:sz="0" w:space="0" w:color="auto"/>
        <w:left w:val="none" w:sz="0" w:space="0" w:color="auto"/>
        <w:bottom w:val="none" w:sz="0" w:space="0" w:color="auto"/>
        <w:right w:val="none" w:sz="0" w:space="0" w:color="auto"/>
      </w:divBdr>
    </w:div>
    <w:div w:id="1292708495">
      <w:bodyDiv w:val="1"/>
      <w:marLeft w:val="0"/>
      <w:marRight w:val="0"/>
      <w:marTop w:val="0"/>
      <w:marBottom w:val="0"/>
      <w:divBdr>
        <w:top w:val="none" w:sz="0" w:space="0" w:color="auto"/>
        <w:left w:val="none" w:sz="0" w:space="0" w:color="auto"/>
        <w:bottom w:val="none" w:sz="0" w:space="0" w:color="auto"/>
        <w:right w:val="none" w:sz="0" w:space="0" w:color="auto"/>
      </w:divBdr>
    </w:div>
    <w:div w:id="1403412337">
      <w:bodyDiv w:val="1"/>
      <w:marLeft w:val="0"/>
      <w:marRight w:val="0"/>
      <w:marTop w:val="0"/>
      <w:marBottom w:val="0"/>
      <w:divBdr>
        <w:top w:val="none" w:sz="0" w:space="0" w:color="auto"/>
        <w:left w:val="none" w:sz="0" w:space="0" w:color="auto"/>
        <w:bottom w:val="none" w:sz="0" w:space="0" w:color="auto"/>
        <w:right w:val="none" w:sz="0" w:space="0" w:color="auto"/>
      </w:divBdr>
    </w:div>
    <w:div w:id="1470516816">
      <w:bodyDiv w:val="1"/>
      <w:marLeft w:val="0"/>
      <w:marRight w:val="0"/>
      <w:marTop w:val="0"/>
      <w:marBottom w:val="0"/>
      <w:divBdr>
        <w:top w:val="none" w:sz="0" w:space="0" w:color="auto"/>
        <w:left w:val="none" w:sz="0" w:space="0" w:color="auto"/>
        <w:bottom w:val="none" w:sz="0" w:space="0" w:color="auto"/>
        <w:right w:val="none" w:sz="0" w:space="0" w:color="auto"/>
      </w:divBdr>
    </w:div>
    <w:div w:id="1716739340">
      <w:bodyDiv w:val="1"/>
      <w:marLeft w:val="0"/>
      <w:marRight w:val="0"/>
      <w:marTop w:val="0"/>
      <w:marBottom w:val="0"/>
      <w:divBdr>
        <w:top w:val="none" w:sz="0" w:space="0" w:color="auto"/>
        <w:left w:val="none" w:sz="0" w:space="0" w:color="auto"/>
        <w:bottom w:val="none" w:sz="0" w:space="0" w:color="auto"/>
        <w:right w:val="none" w:sz="0" w:space="0" w:color="auto"/>
      </w:divBdr>
    </w:div>
    <w:div w:id="19234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rius.vilimas@s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6492</Words>
  <Characters>3701</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Cechanovičienė</dc:creator>
  <cp:lastModifiedBy>Agnė Raukštienė</cp:lastModifiedBy>
  <cp:revision>2</cp:revision>
  <cp:lastPrinted>2016-06-21T13:49:00Z</cp:lastPrinted>
  <dcterms:created xsi:type="dcterms:W3CDTF">2018-04-11T12:15:00Z</dcterms:created>
  <dcterms:modified xsi:type="dcterms:W3CDTF">2018-04-11T12:15:00Z</dcterms:modified>
</cp:coreProperties>
</file>