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1701"/>
        <w:gridCol w:w="709"/>
        <w:gridCol w:w="6769"/>
      </w:tblGrid>
      <w:tr w:rsidR="00EE244B" w:rsidRPr="00FE497C" w:rsidTr="00EE244B">
        <w:trPr>
          <w:jc w:val="center"/>
        </w:trPr>
        <w:tc>
          <w:tcPr>
            <w:tcW w:w="9854" w:type="dxa"/>
            <w:gridSpan w:val="4"/>
          </w:tcPr>
          <w:p w:rsidR="00293318" w:rsidRPr="00FE497C" w:rsidRDefault="00EE244B" w:rsidP="00293318">
            <w:pPr>
              <w:jc w:val="center"/>
              <w:rPr>
                <w:rFonts w:ascii="Times New Roman" w:hAnsi="Times New Roman" w:cs="Times New Roman"/>
                <w:b/>
                <w:kern w:val="16"/>
                <w:sz w:val="24"/>
                <w:szCs w:val="24"/>
              </w:rPr>
            </w:pPr>
            <w:r w:rsidRPr="00FE497C">
              <w:rPr>
                <w:rFonts w:ascii="Times New Roman" w:hAnsi="Times New Roman" w:cs="Times New Roman"/>
                <w:b/>
                <w:kern w:val="16"/>
                <w:sz w:val="24"/>
                <w:szCs w:val="24"/>
              </w:rPr>
              <w:t>2014–2020 M. EUROPOS SĄJUNGOS FONDŲ INVESTICIJŲ VEIKSMŲ PROGRAMOS</w:t>
            </w:r>
          </w:p>
        </w:tc>
      </w:tr>
      <w:tr w:rsidR="00EE244B" w:rsidRPr="00FE497C" w:rsidTr="00EE244B">
        <w:trPr>
          <w:jc w:val="center"/>
        </w:trPr>
        <w:tc>
          <w:tcPr>
            <w:tcW w:w="9854" w:type="dxa"/>
            <w:gridSpan w:val="4"/>
          </w:tcPr>
          <w:p w:rsidR="00EE244B" w:rsidRPr="00FE497C" w:rsidRDefault="00293318" w:rsidP="00293318">
            <w:pPr>
              <w:jc w:val="center"/>
              <w:rPr>
                <w:rFonts w:ascii="Times New Roman" w:hAnsi="Times New Roman" w:cs="Times New Roman"/>
                <w:b/>
                <w:sz w:val="24"/>
                <w:szCs w:val="24"/>
              </w:rPr>
            </w:pPr>
            <w:r w:rsidRPr="00FE497C">
              <w:rPr>
                <w:rFonts w:ascii="Times New Roman" w:hAnsi="Times New Roman" w:cs="Times New Roman"/>
                <w:b/>
                <w:sz w:val="24"/>
                <w:szCs w:val="24"/>
              </w:rPr>
              <w:t xml:space="preserve">2 </w:t>
            </w:r>
            <w:r w:rsidR="00EE244B" w:rsidRPr="00FE497C">
              <w:rPr>
                <w:rFonts w:ascii="Times New Roman" w:hAnsi="Times New Roman" w:cs="Times New Roman"/>
                <w:b/>
                <w:sz w:val="24"/>
                <w:szCs w:val="24"/>
              </w:rPr>
              <w:t>PRIORITETO „</w:t>
            </w:r>
            <w:r w:rsidRPr="00FE497C">
              <w:rPr>
                <w:rFonts w:ascii="Times New Roman" w:hAnsi="Times New Roman" w:cs="Times New Roman"/>
                <w:b/>
                <w:sz w:val="24"/>
                <w:szCs w:val="24"/>
              </w:rPr>
              <w:t>INFORMACINĖS VISUOMENĖS SKATINIMAS</w:t>
            </w:r>
            <w:r w:rsidR="00EE244B" w:rsidRPr="00FE497C">
              <w:rPr>
                <w:rFonts w:ascii="Times New Roman" w:hAnsi="Times New Roman" w:cs="Times New Roman"/>
                <w:b/>
                <w:sz w:val="24"/>
                <w:szCs w:val="24"/>
              </w:rPr>
              <w:t>“</w:t>
            </w:r>
          </w:p>
        </w:tc>
      </w:tr>
      <w:tr w:rsidR="00EE244B" w:rsidRPr="00FE497C" w:rsidTr="00EE244B">
        <w:trPr>
          <w:jc w:val="center"/>
        </w:trPr>
        <w:tc>
          <w:tcPr>
            <w:tcW w:w="9854" w:type="dxa"/>
            <w:gridSpan w:val="4"/>
          </w:tcPr>
          <w:p w:rsidR="00EE244B" w:rsidRPr="00FE497C" w:rsidRDefault="00293318" w:rsidP="00900B4B">
            <w:pPr>
              <w:jc w:val="center"/>
              <w:rPr>
                <w:rFonts w:ascii="Times New Roman" w:hAnsi="Times New Roman" w:cs="Times New Roman"/>
                <w:b/>
                <w:sz w:val="24"/>
                <w:szCs w:val="24"/>
              </w:rPr>
            </w:pPr>
            <w:r w:rsidRPr="00FE497C">
              <w:rPr>
                <w:rFonts w:ascii="Times New Roman" w:hAnsi="Times New Roman" w:cs="Times New Roman"/>
                <w:b/>
                <w:sz w:val="24"/>
                <w:szCs w:val="24"/>
              </w:rPr>
              <w:t>02.3.1-CPVA-V-52</w:t>
            </w:r>
            <w:r w:rsidR="00900B4B" w:rsidRPr="00FE497C">
              <w:rPr>
                <w:rFonts w:ascii="Times New Roman" w:hAnsi="Times New Roman" w:cs="Times New Roman"/>
                <w:b/>
                <w:sz w:val="24"/>
                <w:szCs w:val="24"/>
              </w:rPr>
              <w:t>5</w:t>
            </w:r>
            <w:r w:rsidRPr="00FE497C">
              <w:rPr>
                <w:rFonts w:ascii="Times New Roman" w:hAnsi="Times New Roman" w:cs="Times New Roman"/>
                <w:b/>
                <w:sz w:val="24"/>
                <w:szCs w:val="24"/>
              </w:rPr>
              <w:t xml:space="preserve"> </w:t>
            </w:r>
            <w:r w:rsidR="00EE244B" w:rsidRPr="00FE497C">
              <w:rPr>
                <w:rFonts w:ascii="Times New Roman" w:hAnsi="Times New Roman" w:cs="Times New Roman"/>
                <w:b/>
                <w:sz w:val="24"/>
                <w:szCs w:val="24"/>
              </w:rPr>
              <w:t>PRIEMONĖS „</w:t>
            </w:r>
            <w:r w:rsidR="00900B4B" w:rsidRPr="00FE497C">
              <w:rPr>
                <w:rFonts w:ascii="Times New Roman" w:hAnsi="Times New Roman"/>
                <w:b/>
                <w:kern w:val="16"/>
                <w:sz w:val="24"/>
                <w:szCs w:val="24"/>
              </w:rPr>
              <w:t>ELEKTRONINĖS SVEIKATOS PASLAUGOS</w:t>
            </w:r>
            <w:r w:rsidR="00EE244B" w:rsidRPr="00FE497C">
              <w:rPr>
                <w:rFonts w:ascii="Times New Roman" w:hAnsi="Times New Roman" w:cs="Times New Roman"/>
                <w:b/>
                <w:sz w:val="24"/>
                <w:szCs w:val="24"/>
              </w:rPr>
              <w:t>“</w:t>
            </w:r>
          </w:p>
        </w:tc>
      </w:tr>
      <w:tr w:rsidR="00EE244B" w:rsidRPr="00FE497C" w:rsidTr="00EE244B">
        <w:trPr>
          <w:jc w:val="center"/>
        </w:trPr>
        <w:tc>
          <w:tcPr>
            <w:tcW w:w="9854" w:type="dxa"/>
            <w:gridSpan w:val="4"/>
          </w:tcPr>
          <w:p w:rsidR="00EE244B" w:rsidRPr="00FE497C" w:rsidRDefault="00EE244B" w:rsidP="00293318">
            <w:pPr>
              <w:jc w:val="center"/>
              <w:rPr>
                <w:rFonts w:ascii="Times New Roman" w:hAnsi="Times New Roman" w:cs="Times New Roman"/>
                <w:b/>
                <w:sz w:val="24"/>
                <w:szCs w:val="24"/>
              </w:rPr>
            </w:pPr>
            <w:r w:rsidRPr="00FE497C">
              <w:rPr>
                <w:rFonts w:ascii="Times New Roman" w:hAnsi="Times New Roman" w:cs="Times New Roman"/>
                <w:b/>
                <w:sz w:val="24"/>
                <w:szCs w:val="24"/>
              </w:rPr>
              <w:t xml:space="preserve">PROJEKTŲ FINANSAVIMO SĄLYGŲ APRAŠO NR. </w:t>
            </w:r>
            <w:r w:rsidR="00293318" w:rsidRPr="00FE497C">
              <w:rPr>
                <w:rFonts w:ascii="Times New Roman" w:hAnsi="Times New Roman" w:cs="Times New Roman"/>
                <w:b/>
                <w:sz w:val="24"/>
                <w:szCs w:val="24"/>
              </w:rPr>
              <w:t>1</w:t>
            </w:r>
          </w:p>
        </w:tc>
      </w:tr>
      <w:tr w:rsidR="00EE244B" w:rsidRPr="00FE497C" w:rsidTr="00EE244B">
        <w:trPr>
          <w:trHeight w:val="316"/>
          <w:jc w:val="center"/>
        </w:trPr>
        <w:tc>
          <w:tcPr>
            <w:tcW w:w="9854" w:type="dxa"/>
            <w:gridSpan w:val="4"/>
          </w:tcPr>
          <w:p w:rsidR="00EE244B" w:rsidRPr="00FE497C" w:rsidRDefault="004F379F" w:rsidP="00293318">
            <w:pPr>
              <w:jc w:val="center"/>
              <w:rPr>
                <w:rFonts w:ascii="Times New Roman" w:hAnsi="Times New Roman" w:cs="Times New Roman"/>
                <w:b/>
              </w:rPr>
            </w:pPr>
            <w:r w:rsidRPr="00FE497C">
              <w:rPr>
                <w:rFonts w:ascii="Times New Roman" w:hAnsi="Times New Roman" w:cs="Times New Roman"/>
                <w:b/>
                <w:sz w:val="24"/>
                <w:szCs w:val="24"/>
              </w:rPr>
              <w:t>PAGRINDI</w:t>
            </w:r>
            <w:r w:rsidR="00EE244B" w:rsidRPr="00FE497C">
              <w:rPr>
                <w:rFonts w:ascii="Times New Roman" w:hAnsi="Times New Roman" w:cs="Times New Roman"/>
                <w:b/>
                <w:sz w:val="24"/>
                <w:szCs w:val="24"/>
              </w:rPr>
              <w:t>MAS</w:t>
            </w:r>
          </w:p>
        </w:tc>
      </w:tr>
      <w:tr w:rsidR="00EE244B" w:rsidRPr="00FE497C" w:rsidTr="00EE244B">
        <w:trPr>
          <w:jc w:val="center"/>
        </w:trPr>
        <w:tc>
          <w:tcPr>
            <w:tcW w:w="2376" w:type="dxa"/>
            <w:gridSpan w:val="2"/>
          </w:tcPr>
          <w:p w:rsidR="00EE244B" w:rsidRPr="00FE497C" w:rsidRDefault="00EE244B" w:rsidP="00636EC2">
            <w:pPr>
              <w:jc w:val="center"/>
              <w:rPr>
                <w:rFonts w:ascii="Times New Roman" w:hAnsi="Times New Roman" w:cs="Times New Roman"/>
                <w:i/>
              </w:rPr>
            </w:pPr>
          </w:p>
        </w:tc>
        <w:tc>
          <w:tcPr>
            <w:tcW w:w="7478" w:type="dxa"/>
            <w:gridSpan w:val="2"/>
          </w:tcPr>
          <w:p w:rsidR="00EE244B" w:rsidRPr="00FE497C" w:rsidRDefault="00EE244B" w:rsidP="00636EC2">
            <w:pPr>
              <w:ind w:firstLine="4712"/>
              <w:rPr>
                <w:rFonts w:ascii="Times New Roman" w:hAnsi="Times New Roman" w:cs="Times New Roman"/>
                <w:i/>
              </w:rPr>
            </w:pPr>
          </w:p>
          <w:p w:rsidR="00293318" w:rsidRPr="00FE497C" w:rsidRDefault="00293318" w:rsidP="00636EC2">
            <w:pPr>
              <w:ind w:firstLine="4712"/>
              <w:rPr>
                <w:rFonts w:ascii="Times New Roman" w:hAnsi="Times New Roman" w:cs="Times New Roman"/>
                <w:i/>
              </w:rPr>
            </w:pPr>
          </w:p>
        </w:tc>
      </w:tr>
      <w:tr w:rsidR="00EC48BF"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FE497C" w:rsidRDefault="00EC48BF" w:rsidP="00EC48BF">
            <w:pPr>
              <w:jc w:val="center"/>
              <w:rPr>
                <w:rFonts w:ascii="Times New Roman" w:hAnsi="Times New Roman" w:cs="Times New Roman"/>
                <w:b/>
                <w:sz w:val="24"/>
                <w:szCs w:val="24"/>
              </w:rPr>
            </w:pPr>
            <w:r w:rsidRPr="00FE497C">
              <w:rPr>
                <w:rFonts w:ascii="Times New Roman" w:hAnsi="Times New Roman" w:cs="Times New Roman"/>
                <w:b/>
                <w:sz w:val="24"/>
                <w:szCs w:val="24"/>
              </w:rPr>
              <w:t>Nr.</w:t>
            </w:r>
          </w:p>
        </w:tc>
        <w:tc>
          <w:tcPr>
            <w:tcW w:w="2410" w:type="dxa"/>
            <w:gridSpan w:val="2"/>
            <w:shd w:val="clear" w:color="auto" w:fill="auto"/>
          </w:tcPr>
          <w:p w:rsidR="00EC48BF" w:rsidRPr="00FE497C" w:rsidRDefault="00EC48BF" w:rsidP="00EC48BF">
            <w:pPr>
              <w:jc w:val="center"/>
              <w:rPr>
                <w:rFonts w:ascii="Times New Roman" w:hAnsi="Times New Roman" w:cs="Times New Roman"/>
                <w:b/>
                <w:sz w:val="24"/>
                <w:szCs w:val="24"/>
              </w:rPr>
            </w:pPr>
            <w:r w:rsidRPr="00FE497C">
              <w:rPr>
                <w:rFonts w:ascii="Times New Roman" w:hAnsi="Times New Roman" w:cs="Times New Roman"/>
                <w:b/>
                <w:sz w:val="24"/>
                <w:szCs w:val="24"/>
              </w:rPr>
              <w:t>Klausimas</w:t>
            </w:r>
          </w:p>
        </w:tc>
        <w:tc>
          <w:tcPr>
            <w:tcW w:w="6769" w:type="dxa"/>
            <w:shd w:val="clear" w:color="auto" w:fill="auto"/>
          </w:tcPr>
          <w:p w:rsidR="00EC48BF" w:rsidRPr="00FE497C" w:rsidRDefault="00EC48BF" w:rsidP="00177810">
            <w:pPr>
              <w:jc w:val="center"/>
              <w:rPr>
                <w:rFonts w:ascii="Times New Roman" w:hAnsi="Times New Roman" w:cs="Times New Roman"/>
                <w:b/>
                <w:sz w:val="24"/>
                <w:szCs w:val="24"/>
              </w:rPr>
            </w:pPr>
            <w:r w:rsidRPr="00FE497C">
              <w:rPr>
                <w:rFonts w:ascii="Times New Roman" w:hAnsi="Times New Roman" w:cs="Times New Roman"/>
                <w:b/>
                <w:sz w:val="24"/>
                <w:szCs w:val="24"/>
              </w:rPr>
              <w:t>Ministerijos pateikta informacija</w:t>
            </w:r>
          </w:p>
          <w:p w:rsidR="00EC48BF" w:rsidRPr="00FE497C" w:rsidRDefault="00EC48BF" w:rsidP="00177810">
            <w:pPr>
              <w:jc w:val="center"/>
              <w:rPr>
                <w:rFonts w:ascii="Times New Roman" w:hAnsi="Times New Roman" w:cs="Times New Roman"/>
                <w:b/>
                <w:i/>
                <w:sz w:val="24"/>
                <w:szCs w:val="24"/>
              </w:rPr>
            </w:pPr>
            <w:r w:rsidRPr="00FE497C">
              <w:rPr>
                <w:rFonts w:ascii="Times New Roman" w:hAnsi="Times New Roman" w:cs="Times New Roman"/>
                <w:b/>
                <w:i/>
                <w:sz w:val="24"/>
                <w:szCs w:val="24"/>
              </w:rPr>
              <w:t>(pildymo instrukcija)</w:t>
            </w:r>
          </w:p>
        </w:tc>
      </w:tr>
      <w:tr w:rsidR="00EC48BF"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FE497C" w:rsidRDefault="00B1291D" w:rsidP="00EC48BF">
            <w:pPr>
              <w:rPr>
                <w:rFonts w:ascii="Times New Roman" w:hAnsi="Times New Roman" w:cs="Times New Roman"/>
                <w:sz w:val="24"/>
                <w:szCs w:val="24"/>
              </w:rPr>
            </w:pPr>
            <w:r w:rsidRPr="00FE497C">
              <w:rPr>
                <w:rFonts w:ascii="Times New Roman" w:hAnsi="Times New Roman" w:cs="Times New Roman"/>
                <w:sz w:val="24"/>
                <w:szCs w:val="24"/>
              </w:rPr>
              <w:t>1.</w:t>
            </w:r>
          </w:p>
        </w:tc>
        <w:tc>
          <w:tcPr>
            <w:tcW w:w="2410" w:type="dxa"/>
            <w:gridSpan w:val="2"/>
            <w:shd w:val="clear" w:color="auto" w:fill="auto"/>
          </w:tcPr>
          <w:p w:rsidR="00EC48BF" w:rsidRPr="00FE497C" w:rsidRDefault="00EC48BF" w:rsidP="00EC48BF">
            <w:pPr>
              <w:rPr>
                <w:rFonts w:ascii="Times New Roman" w:hAnsi="Times New Roman" w:cs="Times New Roman"/>
                <w:sz w:val="24"/>
                <w:szCs w:val="24"/>
              </w:rPr>
            </w:pPr>
            <w:r w:rsidRPr="00FE497C">
              <w:rPr>
                <w:rFonts w:ascii="Times New Roman" w:hAnsi="Times New Roman" w:cs="Times New Roman"/>
                <w:sz w:val="24"/>
                <w:szCs w:val="24"/>
              </w:rPr>
              <w:t>Išankstinių (ex ante) sąlygų įvykdymas</w:t>
            </w:r>
          </w:p>
        </w:tc>
        <w:tc>
          <w:tcPr>
            <w:tcW w:w="6769" w:type="dxa"/>
            <w:shd w:val="clear" w:color="auto" w:fill="auto"/>
          </w:tcPr>
          <w:p w:rsidR="004F379F" w:rsidRPr="00FE497C" w:rsidRDefault="00EC48BF" w:rsidP="00177810">
            <w:pPr>
              <w:jc w:val="both"/>
              <w:rPr>
                <w:rFonts w:ascii="Times New Roman" w:hAnsi="Times New Roman"/>
                <w:i/>
                <w:sz w:val="24"/>
                <w:szCs w:val="24"/>
              </w:rPr>
            </w:pPr>
            <w:r w:rsidRPr="00FE497C">
              <w:rPr>
                <w:rFonts w:ascii="Times New Roman" w:hAnsi="Times New Roman"/>
                <w:i/>
                <w:sz w:val="24"/>
                <w:szCs w:val="24"/>
              </w:rPr>
              <w:t xml:space="preserve">Nurodyti, ar </w:t>
            </w:r>
            <w:r w:rsidR="001D33FE" w:rsidRPr="00FE497C">
              <w:rPr>
                <w:rFonts w:ascii="Times New Roman" w:hAnsi="Times New Roman"/>
                <w:i/>
                <w:sz w:val="24"/>
                <w:szCs w:val="24"/>
              </w:rPr>
              <w:t xml:space="preserve">Europos Sąjungos (toliau – ES) fondų investicijų </w:t>
            </w:r>
            <w:r w:rsidRPr="00FE497C">
              <w:rPr>
                <w:rFonts w:ascii="Times New Roman" w:hAnsi="Times New Roman"/>
                <w:i/>
                <w:sz w:val="24"/>
                <w:szCs w:val="24"/>
              </w:rPr>
              <w:t xml:space="preserve">veiksmų programos </w:t>
            </w:r>
            <w:r w:rsidR="001D33FE" w:rsidRPr="00FE497C">
              <w:rPr>
                <w:rFonts w:ascii="Times New Roman" w:hAnsi="Times New Roman"/>
                <w:i/>
                <w:sz w:val="24"/>
                <w:szCs w:val="24"/>
              </w:rPr>
              <w:t xml:space="preserve">(toliau – Veiksmų programa) </w:t>
            </w:r>
            <w:r w:rsidR="00D254F3" w:rsidRPr="00FE497C">
              <w:rPr>
                <w:rFonts w:ascii="Times New Roman" w:hAnsi="Times New Roman"/>
                <w:i/>
                <w:sz w:val="24"/>
                <w:szCs w:val="24"/>
              </w:rPr>
              <w:t xml:space="preserve">investicinio </w:t>
            </w:r>
            <w:r w:rsidRPr="00FE497C">
              <w:rPr>
                <w:rFonts w:ascii="Times New Roman" w:hAnsi="Times New Roman"/>
                <w:i/>
                <w:sz w:val="24"/>
                <w:szCs w:val="24"/>
              </w:rPr>
              <w:t xml:space="preserve">prioriteto, kurį priemonė įgyvendina, įgyvendinimui taikomos </w:t>
            </w:r>
            <w:r w:rsidR="001D33FE" w:rsidRPr="00FE497C">
              <w:rPr>
                <w:rFonts w:ascii="Times New Roman" w:hAnsi="Times New Roman"/>
                <w:i/>
                <w:sz w:val="24"/>
                <w:szCs w:val="24"/>
              </w:rPr>
              <w:t xml:space="preserve">Veiksmų </w:t>
            </w:r>
            <w:r w:rsidRPr="00FE497C">
              <w:rPr>
                <w:rFonts w:ascii="Times New Roman" w:hAnsi="Times New Roman"/>
                <w:i/>
                <w:sz w:val="24"/>
                <w:szCs w:val="24"/>
              </w:rPr>
              <w:t>programoje numatytos išankstinės (ex ante) sąlygos. Jei taip, nurodyti taikytinas temines išankstin</w:t>
            </w:r>
            <w:r w:rsidR="00D254F3" w:rsidRPr="00FE497C">
              <w:rPr>
                <w:rFonts w:ascii="Times New Roman" w:hAnsi="Times New Roman"/>
                <w:i/>
                <w:sz w:val="24"/>
                <w:szCs w:val="24"/>
              </w:rPr>
              <w:t>e</w:t>
            </w:r>
            <w:r w:rsidRPr="00FE497C">
              <w:rPr>
                <w:rFonts w:ascii="Times New Roman" w:hAnsi="Times New Roman"/>
                <w:i/>
                <w:sz w:val="24"/>
                <w:szCs w:val="24"/>
              </w:rPr>
              <w:t xml:space="preserve">s (ex ante) sąlygas, paaiškinti, ar jos įvykdytos. Jei sąlygos neįvykdytos, nurodyti, kaip jų įvykdymas suderintas su </w:t>
            </w:r>
            <w:r w:rsidR="00EC357B" w:rsidRPr="00FE497C">
              <w:rPr>
                <w:rFonts w:ascii="Times New Roman" w:hAnsi="Times New Roman"/>
                <w:i/>
                <w:sz w:val="24"/>
                <w:szCs w:val="24"/>
              </w:rPr>
              <w:t xml:space="preserve">planuojama </w:t>
            </w:r>
            <w:r w:rsidR="00217D8F" w:rsidRPr="00FE497C">
              <w:rPr>
                <w:rFonts w:ascii="Times New Roman" w:hAnsi="Times New Roman"/>
                <w:i/>
                <w:sz w:val="24"/>
                <w:szCs w:val="24"/>
              </w:rPr>
              <w:t>PFSA patvirtinim</w:t>
            </w:r>
            <w:r w:rsidR="00EC357B" w:rsidRPr="00FE497C">
              <w:rPr>
                <w:rFonts w:ascii="Times New Roman" w:hAnsi="Times New Roman"/>
                <w:i/>
                <w:sz w:val="24"/>
                <w:szCs w:val="24"/>
              </w:rPr>
              <w:t>o data</w:t>
            </w:r>
            <w:r w:rsidRPr="00FE497C">
              <w:rPr>
                <w:rFonts w:ascii="Times New Roman" w:hAnsi="Times New Roman"/>
                <w:i/>
                <w:sz w:val="24"/>
                <w:szCs w:val="24"/>
              </w:rPr>
              <w:t>.</w:t>
            </w:r>
          </w:p>
          <w:p w:rsidR="00723325" w:rsidRPr="00FE497C" w:rsidRDefault="00097BEA" w:rsidP="00177810">
            <w:pPr>
              <w:jc w:val="both"/>
              <w:rPr>
                <w:rFonts w:ascii="Times New Roman" w:hAnsi="Times New Roman"/>
                <w:i/>
                <w:sz w:val="24"/>
                <w:szCs w:val="24"/>
              </w:rPr>
            </w:pPr>
            <w:r w:rsidRPr="00FE497C">
              <w:rPr>
                <w:rFonts w:ascii="Times New Roman" w:hAnsi="Times New Roman"/>
                <w:i/>
                <w:sz w:val="24"/>
                <w:szCs w:val="24"/>
              </w:rPr>
              <w:t xml:space="preserve">Jei Priemonių įgyvendinimo plano (toliau </w:t>
            </w:r>
            <w:r w:rsidR="00560748" w:rsidRPr="00FE497C">
              <w:rPr>
                <w:rFonts w:ascii="Times New Roman" w:hAnsi="Times New Roman"/>
                <w:i/>
                <w:sz w:val="24"/>
                <w:szCs w:val="24"/>
              </w:rPr>
              <w:t xml:space="preserve">– </w:t>
            </w:r>
            <w:r w:rsidRPr="00FE497C">
              <w:rPr>
                <w:rFonts w:ascii="Times New Roman" w:hAnsi="Times New Roman"/>
                <w:i/>
                <w:sz w:val="24"/>
                <w:szCs w:val="24"/>
              </w:rPr>
              <w:t>PIP) p</w:t>
            </w:r>
            <w:r w:rsidR="009C02EA" w:rsidRPr="00FE497C">
              <w:rPr>
                <w:rFonts w:ascii="Times New Roman" w:hAnsi="Times New Roman"/>
                <w:i/>
                <w:sz w:val="24"/>
                <w:szCs w:val="24"/>
              </w:rPr>
              <w:t>agrindim</w:t>
            </w:r>
            <w:r w:rsidR="00D254F3" w:rsidRPr="00FE497C">
              <w:rPr>
                <w:rFonts w:ascii="Times New Roman" w:hAnsi="Times New Roman"/>
                <w:i/>
                <w:sz w:val="24"/>
                <w:szCs w:val="24"/>
              </w:rPr>
              <w:t>e</w:t>
            </w:r>
            <w:r w:rsidR="009C02EA" w:rsidRPr="00FE497C">
              <w:rPr>
                <w:rFonts w:ascii="Times New Roman" w:hAnsi="Times New Roman"/>
                <w:i/>
                <w:sz w:val="24"/>
                <w:szCs w:val="24"/>
              </w:rPr>
              <w:t xml:space="preserve"> buvo nurodyta, kad išankstinė </w:t>
            </w:r>
            <w:r w:rsidRPr="00FE497C">
              <w:rPr>
                <w:rFonts w:ascii="Times New Roman" w:hAnsi="Times New Roman"/>
                <w:i/>
                <w:sz w:val="24"/>
                <w:szCs w:val="24"/>
              </w:rPr>
              <w:t>sąlyga įvykdyta, įrašyti „Išankstinė sąlyga įvykdyta iki Priemonių įgyvendinimo plano patvirtinimo“.</w:t>
            </w:r>
          </w:p>
          <w:p w:rsidR="00481DF1" w:rsidRPr="00FE497C" w:rsidRDefault="00481DF1" w:rsidP="00177810">
            <w:pPr>
              <w:jc w:val="both"/>
              <w:rPr>
                <w:rFonts w:ascii="Times New Roman" w:hAnsi="Times New Roman"/>
                <w:i/>
                <w:sz w:val="24"/>
                <w:szCs w:val="24"/>
              </w:rPr>
            </w:pPr>
          </w:p>
          <w:p w:rsidR="00C92742" w:rsidRPr="00FE497C" w:rsidRDefault="00C92742" w:rsidP="00C92742">
            <w:pPr>
              <w:jc w:val="both"/>
              <w:rPr>
                <w:rFonts w:ascii="Times New Roman" w:hAnsi="Times New Roman"/>
                <w:sz w:val="24"/>
                <w:szCs w:val="24"/>
              </w:rPr>
            </w:pPr>
            <w:r w:rsidRPr="00FE497C">
              <w:rPr>
                <w:rFonts w:ascii="Times New Roman" w:hAnsi="Times New Roman"/>
                <w:sz w:val="24"/>
                <w:szCs w:val="24"/>
              </w:rPr>
              <w:t xml:space="preserve">2014–2020 m. ES fondų investicijų veiksmų programos (toliau – veiksmų programa) 2 prioriteto „Informacinės visuomenės skatinimas“ 2.2.1 uždavinio „Padidinti viešojo sektoriaus informacijos pakartotinį panaudojimą verslo ir visuomenės poreikiams“ įgyvendinimui yra taikoma Veiksmų programoje numatyta išankstinė (ex ante) sąlyga – „2.1. Skaitmeninis augimas: skaitmeniniam augimui skirta strateginė politikos programa, pagal kurią numatoma skatinti prieinamas, geros kokybės ir IRT grindžiamas sąveikias privačiąsias ir viešąsias paslaugas, skatinti piliečius, įskaitant pažeidžiamas grupes, verslo ir viešojo administravimo sektorius, jomis naudotis, be kitų priemonių, įgyvendinant tarpvalstybines iniciatyvas“. </w:t>
            </w:r>
          </w:p>
          <w:p w:rsidR="00481DF1" w:rsidRPr="00FE497C" w:rsidRDefault="00C92742" w:rsidP="00C92742">
            <w:pPr>
              <w:jc w:val="both"/>
              <w:rPr>
                <w:rFonts w:ascii="Times New Roman" w:hAnsi="Times New Roman"/>
                <w:sz w:val="24"/>
                <w:szCs w:val="24"/>
              </w:rPr>
            </w:pPr>
            <w:r w:rsidRPr="00FE497C">
              <w:rPr>
                <w:rFonts w:ascii="Times New Roman" w:hAnsi="Times New Roman"/>
                <w:sz w:val="24"/>
                <w:szCs w:val="24"/>
              </w:rPr>
              <w:t>Išankstinė sąlyga įvykdyta Lietuvos Respublikos Vyriausybės 2014 m. kovo 12 d. nutarimu Nr. 244 „Dėl Informacinės visuomenės plėtros 2014–2020 metų programos „Lietuvos Respublikos skaitmeninė darbotvarkė“ patvirtinimo“ patvirtinus Informacinės visuomenės plėtros 2014–2020 metų programą „Lietuvos Respublikos skaitmeninė darbotvarkė“.</w:t>
            </w:r>
          </w:p>
        </w:tc>
      </w:tr>
      <w:tr w:rsidR="001D33FE"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1D33FE" w:rsidRPr="00FE497C" w:rsidRDefault="00B1291D" w:rsidP="00EC48BF">
            <w:pPr>
              <w:rPr>
                <w:rFonts w:ascii="Times New Roman" w:hAnsi="Times New Roman" w:cs="Times New Roman"/>
                <w:sz w:val="24"/>
                <w:szCs w:val="24"/>
              </w:rPr>
            </w:pPr>
            <w:r w:rsidRPr="00FE497C">
              <w:rPr>
                <w:rFonts w:ascii="Times New Roman" w:hAnsi="Times New Roman" w:cs="Times New Roman"/>
                <w:sz w:val="24"/>
                <w:szCs w:val="24"/>
              </w:rPr>
              <w:t>2.</w:t>
            </w:r>
          </w:p>
        </w:tc>
        <w:tc>
          <w:tcPr>
            <w:tcW w:w="2410" w:type="dxa"/>
            <w:gridSpan w:val="2"/>
            <w:shd w:val="clear" w:color="auto" w:fill="auto"/>
          </w:tcPr>
          <w:p w:rsidR="001D33FE" w:rsidRPr="00FE497C" w:rsidRDefault="008E4F6C" w:rsidP="001D33FE">
            <w:pPr>
              <w:rPr>
                <w:rFonts w:ascii="Times New Roman" w:hAnsi="Times New Roman" w:cs="Times New Roman"/>
                <w:sz w:val="24"/>
                <w:szCs w:val="24"/>
              </w:rPr>
            </w:pPr>
            <w:r w:rsidRPr="00FE497C">
              <w:rPr>
                <w:rFonts w:ascii="Times New Roman" w:hAnsi="Times New Roman" w:cs="Times New Roman"/>
                <w:sz w:val="24"/>
                <w:szCs w:val="24"/>
              </w:rPr>
              <w:t>PFSA</w:t>
            </w:r>
            <w:r w:rsidR="001D33FE" w:rsidRPr="00FE497C">
              <w:rPr>
                <w:rFonts w:ascii="Times New Roman" w:hAnsi="Times New Roman" w:cs="Times New Roman"/>
                <w:sz w:val="24"/>
                <w:szCs w:val="24"/>
              </w:rPr>
              <w:t xml:space="preserve"> finansuojamų veiklų atitiktis </w:t>
            </w:r>
            <w:r w:rsidRPr="00FE497C">
              <w:rPr>
                <w:rFonts w:ascii="Times New Roman" w:hAnsi="Times New Roman" w:cs="Times New Roman"/>
                <w:sz w:val="24"/>
                <w:szCs w:val="24"/>
              </w:rPr>
              <w:t xml:space="preserve">Partnerystės sutarčiai, </w:t>
            </w:r>
            <w:r w:rsidR="001D33FE" w:rsidRPr="00FE497C">
              <w:rPr>
                <w:rFonts w:ascii="Times New Roman" w:hAnsi="Times New Roman" w:cs="Times New Roman"/>
                <w:sz w:val="24"/>
                <w:szCs w:val="24"/>
              </w:rPr>
              <w:t>Veiksmų programai ir Priemonių įgyvendinimo planui</w:t>
            </w:r>
          </w:p>
        </w:tc>
        <w:tc>
          <w:tcPr>
            <w:tcW w:w="6769" w:type="dxa"/>
            <w:shd w:val="clear" w:color="auto" w:fill="auto"/>
          </w:tcPr>
          <w:p w:rsidR="001D33FE" w:rsidRPr="00FE497C" w:rsidRDefault="001D33FE" w:rsidP="00B43611">
            <w:pPr>
              <w:jc w:val="both"/>
              <w:rPr>
                <w:rFonts w:ascii="Times New Roman" w:hAnsi="Times New Roman"/>
                <w:i/>
                <w:color w:val="000000" w:themeColor="text1"/>
                <w:sz w:val="24"/>
                <w:szCs w:val="24"/>
              </w:rPr>
            </w:pPr>
            <w:r w:rsidRPr="00FE497C">
              <w:rPr>
                <w:rFonts w:ascii="Times New Roman" w:hAnsi="Times New Roman"/>
                <w:i/>
                <w:sz w:val="24"/>
                <w:szCs w:val="24"/>
              </w:rPr>
              <w:t xml:space="preserve">Pagrįsti, kaip PFSA nurodytos veiklos atitinka </w:t>
            </w:r>
            <w:r w:rsidR="00BF209B" w:rsidRPr="00FE497C">
              <w:rPr>
                <w:rFonts w:ascii="Times New Roman" w:hAnsi="Times New Roman"/>
                <w:i/>
                <w:sz w:val="24"/>
                <w:szCs w:val="24"/>
              </w:rPr>
              <w:t xml:space="preserve">Partnerystės sutartį, </w:t>
            </w:r>
            <w:r w:rsidRPr="00FE497C">
              <w:rPr>
                <w:rFonts w:ascii="Times New Roman" w:hAnsi="Times New Roman"/>
                <w:i/>
                <w:sz w:val="24"/>
                <w:szCs w:val="24"/>
              </w:rPr>
              <w:t xml:space="preserve">Veiksmų programą </w:t>
            </w:r>
            <w:r w:rsidR="002F5E30" w:rsidRPr="00FE497C">
              <w:rPr>
                <w:rFonts w:ascii="Times New Roman" w:hAnsi="Times New Roman"/>
                <w:i/>
                <w:sz w:val="24"/>
                <w:szCs w:val="24"/>
              </w:rPr>
              <w:t xml:space="preserve">(toliau – VP) </w:t>
            </w:r>
            <w:r w:rsidRPr="00FE497C">
              <w:rPr>
                <w:rFonts w:ascii="Times New Roman" w:hAnsi="Times New Roman"/>
                <w:i/>
                <w:sz w:val="24"/>
                <w:szCs w:val="24"/>
              </w:rPr>
              <w:t xml:space="preserve">ir </w:t>
            </w:r>
            <w:r w:rsidR="00462F67" w:rsidRPr="00FE497C">
              <w:rPr>
                <w:rFonts w:ascii="Times New Roman" w:hAnsi="Times New Roman"/>
                <w:i/>
                <w:sz w:val="24"/>
                <w:szCs w:val="24"/>
              </w:rPr>
              <w:t>PIP</w:t>
            </w:r>
            <w:r w:rsidRPr="00FE497C">
              <w:rPr>
                <w:rFonts w:ascii="Times New Roman" w:hAnsi="Times New Roman"/>
                <w:i/>
                <w:sz w:val="24"/>
                <w:szCs w:val="24"/>
              </w:rPr>
              <w:t>.</w:t>
            </w:r>
            <w:r w:rsidR="00B43611" w:rsidRPr="00FE497C">
              <w:rPr>
                <w:rFonts w:ascii="Times New Roman" w:hAnsi="Times New Roman"/>
                <w:i/>
                <w:sz w:val="24"/>
                <w:szCs w:val="24"/>
              </w:rPr>
              <w:t xml:space="preserve"> </w:t>
            </w:r>
            <w:r w:rsidR="00560748" w:rsidRPr="00FE497C">
              <w:rPr>
                <w:rFonts w:ascii="Times New Roman" w:hAnsi="Times New Roman"/>
                <w:i/>
                <w:sz w:val="24"/>
                <w:szCs w:val="24"/>
              </w:rPr>
              <w:t xml:space="preserve">Pagrindžiant, ar PFSA atitinka Partnerystės sutartį, nurodoma, ar PFSA nurodytos veiklos atitinka Partnerystės sutartyje numatytus siektinus </w:t>
            </w:r>
            <w:r w:rsidR="00560748" w:rsidRPr="00FE497C">
              <w:rPr>
                <w:rFonts w:ascii="Times New Roman" w:hAnsi="Times New Roman"/>
                <w:i/>
                <w:color w:val="000000" w:themeColor="text1"/>
                <w:sz w:val="24"/>
                <w:szCs w:val="24"/>
              </w:rPr>
              <w:t>rezultatus</w:t>
            </w:r>
            <w:r w:rsidR="00723325" w:rsidRPr="00FE497C">
              <w:rPr>
                <w:rFonts w:ascii="Times New Roman" w:hAnsi="Times New Roman"/>
                <w:i/>
                <w:color w:val="000000" w:themeColor="text1"/>
                <w:sz w:val="24"/>
                <w:szCs w:val="24"/>
              </w:rPr>
              <w:t xml:space="preserve">. </w:t>
            </w:r>
            <w:r w:rsidR="00B43611" w:rsidRPr="00FE497C">
              <w:rPr>
                <w:rFonts w:ascii="Times New Roman" w:hAnsi="Times New Roman"/>
                <w:i/>
                <w:color w:val="000000" w:themeColor="text1"/>
                <w:sz w:val="24"/>
                <w:szCs w:val="24"/>
              </w:rPr>
              <w:t>(Šis klausimas netaikomas, jei PFSA veiklos nedetalizuoja PIP veiklų.)</w:t>
            </w:r>
          </w:p>
          <w:p w:rsidR="00481DF1" w:rsidRPr="00FE497C" w:rsidRDefault="00481DF1" w:rsidP="00B43611">
            <w:pPr>
              <w:jc w:val="both"/>
              <w:rPr>
                <w:rFonts w:ascii="Times New Roman" w:hAnsi="Times New Roman"/>
                <w:i/>
                <w:sz w:val="24"/>
                <w:szCs w:val="24"/>
              </w:rPr>
            </w:pPr>
          </w:p>
          <w:p w:rsidR="00481DF1" w:rsidRPr="00FE497C" w:rsidRDefault="00C92742" w:rsidP="00C92742">
            <w:pPr>
              <w:jc w:val="both"/>
              <w:rPr>
                <w:rFonts w:ascii="Times New Roman" w:hAnsi="Times New Roman"/>
                <w:sz w:val="24"/>
                <w:szCs w:val="24"/>
              </w:rPr>
            </w:pPr>
            <w:r w:rsidRPr="00FE497C">
              <w:rPr>
                <w:rFonts w:ascii="Times New Roman" w:hAnsi="Times New Roman"/>
                <w:sz w:val="24"/>
                <w:szCs w:val="24"/>
              </w:rPr>
              <w:t>PFSA veiklos nedetalizuoja PIP veiklų, todėl šis klausimas netaikomas.</w:t>
            </w:r>
          </w:p>
        </w:tc>
      </w:tr>
      <w:tr w:rsidR="00315EE6"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FE497C" w:rsidRDefault="00B1291D" w:rsidP="00EC48BF">
            <w:pPr>
              <w:rPr>
                <w:rFonts w:ascii="Times New Roman" w:hAnsi="Times New Roman" w:cs="Times New Roman"/>
                <w:sz w:val="24"/>
                <w:szCs w:val="24"/>
              </w:rPr>
            </w:pPr>
            <w:r w:rsidRPr="00FE497C">
              <w:rPr>
                <w:rFonts w:ascii="Times New Roman" w:hAnsi="Times New Roman" w:cs="Times New Roman"/>
                <w:sz w:val="24"/>
                <w:szCs w:val="24"/>
              </w:rPr>
              <w:t>3.</w:t>
            </w:r>
          </w:p>
        </w:tc>
        <w:tc>
          <w:tcPr>
            <w:tcW w:w="2410" w:type="dxa"/>
            <w:gridSpan w:val="2"/>
            <w:shd w:val="clear" w:color="auto" w:fill="auto"/>
          </w:tcPr>
          <w:p w:rsidR="00315EE6" w:rsidRPr="00FE497C" w:rsidRDefault="008E4F6C" w:rsidP="000C6B32">
            <w:pPr>
              <w:rPr>
                <w:rFonts w:ascii="Times New Roman" w:hAnsi="Times New Roman" w:cs="Times New Roman"/>
                <w:sz w:val="24"/>
                <w:szCs w:val="24"/>
              </w:rPr>
            </w:pPr>
            <w:r w:rsidRPr="00FE497C">
              <w:rPr>
                <w:rFonts w:ascii="Times New Roman" w:hAnsi="Times New Roman" w:cs="Times New Roman"/>
                <w:sz w:val="24"/>
                <w:szCs w:val="24"/>
              </w:rPr>
              <w:t xml:space="preserve">Pagal </w:t>
            </w:r>
            <w:r w:rsidR="002704B3" w:rsidRPr="00FE497C">
              <w:rPr>
                <w:rFonts w:ascii="Times New Roman" w:hAnsi="Times New Roman" w:cs="Times New Roman"/>
                <w:sz w:val="24"/>
                <w:szCs w:val="24"/>
              </w:rPr>
              <w:t xml:space="preserve">PFSA </w:t>
            </w:r>
            <w:r w:rsidRPr="00FE497C">
              <w:rPr>
                <w:rFonts w:ascii="Times New Roman" w:hAnsi="Times New Roman" w:cs="Times New Roman"/>
                <w:sz w:val="24"/>
                <w:szCs w:val="24"/>
              </w:rPr>
              <w:t>numatom</w:t>
            </w:r>
            <w:r w:rsidR="00A01872" w:rsidRPr="00FE497C">
              <w:rPr>
                <w:rFonts w:ascii="Times New Roman" w:hAnsi="Times New Roman" w:cs="Times New Roman"/>
                <w:sz w:val="24"/>
                <w:szCs w:val="24"/>
              </w:rPr>
              <w:t>o</w:t>
            </w:r>
            <w:r w:rsidRPr="00FE497C">
              <w:rPr>
                <w:rFonts w:ascii="Times New Roman" w:hAnsi="Times New Roman" w:cs="Times New Roman"/>
                <w:sz w:val="24"/>
                <w:szCs w:val="24"/>
              </w:rPr>
              <w:t xml:space="preserve"> skirti</w:t>
            </w:r>
            <w:r w:rsidR="002704B3" w:rsidRPr="00FE497C">
              <w:rPr>
                <w:rFonts w:ascii="Times New Roman" w:hAnsi="Times New Roman" w:cs="Times New Roman"/>
                <w:sz w:val="24"/>
                <w:szCs w:val="24"/>
              </w:rPr>
              <w:t xml:space="preserve"> finansavim</w:t>
            </w:r>
            <w:r w:rsidR="00A01872" w:rsidRPr="00FE497C">
              <w:rPr>
                <w:rFonts w:ascii="Times New Roman" w:hAnsi="Times New Roman" w:cs="Times New Roman"/>
                <w:sz w:val="24"/>
                <w:szCs w:val="24"/>
              </w:rPr>
              <w:t>o suma</w:t>
            </w:r>
            <w:r w:rsidR="006401F0" w:rsidRPr="00FE497C">
              <w:rPr>
                <w:rFonts w:ascii="Times New Roman" w:hAnsi="Times New Roman" w:cs="Times New Roman"/>
                <w:sz w:val="24"/>
                <w:szCs w:val="24"/>
              </w:rPr>
              <w:t xml:space="preserve"> ir </w:t>
            </w:r>
            <w:r w:rsidR="000C6B32" w:rsidRPr="00FE497C">
              <w:rPr>
                <w:rFonts w:ascii="Times New Roman" w:hAnsi="Times New Roman" w:cs="Times New Roman"/>
                <w:sz w:val="24"/>
                <w:szCs w:val="24"/>
              </w:rPr>
              <w:t xml:space="preserve">pagal priemonę </w:t>
            </w:r>
            <w:r w:rsidR="000C6B32" w:rsidRPr="00FE497C">
              <w:rPr>
                <w:rFonts w:ascii="Times New Roman" w:hAnsi="Times New Roman" w:cs="Times New Roman"/>
                <w:sz w:val="24"/>
                <w:szCs w:val="24"/>
              </w:rPr>
              <w:lastRenderedPageBreak/>
              <w:t>numatomų rengti PFSA planas</w:t>
            </w:r>
          </w:p>
        </w:tc>
        <w:tc>
          <w:tcPr>
            <w:tcW w:w="6769" w:type="dxa"/>
            <w:shd w:val="clear" w:color="auto" w:fill="auto"/>
          </w:tcPr>
          <w:p w:rsidR="006401F0" w:rsidRPr="00FE497C" w:rsidRDefault="006401F0" w:rsidP="00177810">
            <w:pPr>
              <w:jc w:val="both"/>
              <w:rPr>
                <w:rFonts w:ascii="Times New Roman" w:hAnsi="Times New Roman"/>
                <w:i/>
                <w:sz w:val="24"/>
                <w:szCs w:val="24"/>
              </w:rPr>
            </w:pPr>
            <w:r w:rsidRPr="00FE497C">
              <w:rPr>
                <w:rFonts w:ascii="Times New Roman" w:hAnsi="Times New Roman"/>
                <w:i/>
                <w:sz w:val="24"/>
                <w:szCs w:val="24"/>
              </w:rPr>
              <w:lastRenderedPageBreak/>
              <w:t xml:space="preserve">Pateikti informaciją apie </w:t>
            </w:r>
            <w:r w:rsidR="00E74D2C" w:rsidRPr="00FE497C">
              <w:rPr>
                <w:rFonts w:ascii="Times New Roman" w:hAnsi="Times New Roman"/>
                <w:i/>
                <w:sz w:val="24"/>
                <w:szCs w:val="24"/>
              </w:rPr>
              <w:t xml:space="preserve">pagal priemonę, kuriai rengiamas šis PFSA, </w:t>
            </w:r>
            <w:r w:rsidRPr="00FE497C">
              <w:rPr>
                <w:rFonts w:ascii="Times New Roman" w:hAnsi="Times New Roman"/>
                <w:i/>
                <w:sz w:val="24"/>
                <w:szCs w:val="24"/>
              </w:rPr>
              <w:t>planuojamus</w:t>
            </w:r>
            <w:r w:rsidR="00E74D2C" w:rsidRPr="00FE497C">
              <w:rPr>
                <w:rFonts w:ascii="Times New Roman" w:hAnsi="Times New Roman"/>
                <w:i/>
                <w:sz w:val="24"/>
                <w:szCs w:val="24"/>
              </w:rPr>
              <w:t xml:space="preserve"> ren</w:t>
            </w:r>
            <w:r w:rsidR="005C4B10" w:rsidRPr="00FE497C">
              <w:rPr>
                <w:rFonts w:ascii="Times New Roman" w:hAnsi="Times New Roman"/>
                <w:i/>
                <w:sz w:val="24"/>
                <w:szCs w:val="24"/>
              </w:rPr>
              <w:t>g</w:t>
            </w:r>
            <w:r w:rsidR="00E74D2C" w:rsidRPr="00FE497C">
              <w:rPr>
                <w:rFonts w:ascii="Times New Roman" w:hAnsi="Times New Roman"/>
                <w:i/>
                <w:sz w:val="24"/>
                <w:szCs w:val="24"/>
              </w:rPr>
              <w:t xml:space="preserve">ti </w:t>
            </w:r>
            <w:r w:rsidR="00112157" w:rsidRPr="00FE497C">
              <w:rPr>
                <w:rFonts w:ascii="Times New Roman" w:hAnsi="Times New Roman"/>
                <w:i/>
                <w:sz w:val="24"/>
                <w:szCs w:val="24"/>
              </w:rPr>
              <w:t xml:space="preserve">kitus </w:t>
            </w:r>
            <w:r w:rsidR="00E74D2C" w:rsidRPr="00FE497C">
              <w:rPr>
                <w:rFonts w:ascii="Times New Roman" w:hAnsi="Times New Roman"/>
                <w:i/>
                <w:sz w:val="24"/>
                <w:szCs w:val="24"/>
              </w:rPr>
              <w:t xml:space="preserve">PFSA ir planuojamus skelbti kvietimus teikti paraiškas. </w:t>
            </w:r>
          </w:p>
          <w:p w:rsidR="00462F67" w:rsidRPr="00FE497C" w:rsidRDefault="002704B3" w:rsidP="00177810">
            <w:pPr>
              <w:jc w:val="both"/>
              <w:rPr>
                <w:rFonts w:ascii="Times New Roman" w:hAnsi="Times New Roman"/>
                <w:i/>
                <w:sz w:val="24"/>
                <w:szCs w:val="24"/>
              </w:rPr>
            </w:pPr>
            <w:r w:rsidRPr="00FE497C">
              <w:rPr>
                <w:rFonts w:ascii="Times New Roman" w:hAnsi="Times New Roman"/>
                <w:i/>
                <w:sz w:val="24"/>
                <w:szCs w:val="24"/>
              </w:rPr>
              <w:t xml:space="preserve">Pagrįsti, </w:t>
            </w:r>
            <w:r w:rsidR="00723325" w:rsidRPr="00FE497C">
              <w:rPr>
                <w:rFonts w:ascii="Times New Roman" w:hAnsi="Times New Roman"/>
                <w:i/>
                <w:sz w:val="24"/>
                <w:szCs w:val="24"/>
              </w:rPr>
              <w:t xml:space="preserve">kad </w:t>
            </w:r>
            <w:r w:rsidRPr="00FE497C">
              <w:rPr>
                <w:rFonts w:ascii="Times New Roman" w:hAnsi="Times New Roman"/>
                <w:i/>
                <w:sz w:val="24"/>
                <w:szCs w:val="24"/>
              </w:rPr>
              <w:t xml:space="preserve"> </w:t>
            </w:r>
            <w:r w:rsidR="00BF209B" w:rsidRPr="00FE497C">
              <w:rPr>
                <w:rFonts w:ascii="Times New Roman" w:hAnsi="Times New Roman"/>
                <w:i/>
                <w:sz w:val="24"/>
                <w:szCs w:val="24"/>
              </w:rPr>
              <w:t xml:space="preserve">pagal </w:t>
            </w:r>
            <w:r w:rsidRPr="00FE497C">
              <w:rPr>
                <w:rFonts w:ascii="Times New Roman" w:hAnsi="Times New Roman"/>
                <w:i/>
                <w:sz w:val="24"/>
                <w:szCs w:val="24"/>
              </w:rPr>
              <w:t xml:space="preserve">PFSA </w:t>
            </w:r>
            <w:r w:rsidR="00A01872" w:rsidRPr="00FE497C">
              <w:rPr>
                <w:rFonts w:ascii="Times New Roman" w:hAnsi="Times New Roman"/>
                <w:i/>
                <w:sz w:val="24"/>
                <w:szCs w:val="24"/>
              </w:rPr>
              <w:t>numatomas</w:t>
            </w:r>
            <w:r w:rsidR="008E23A0" w:rsidRPr="00FE497C">
              <w:rPr>
                <w:rFonts w:ascii="Times New Roman" w:hAnsi="Times New Roman"/>
                <w:i/>
                <w:sz w:val="24"/>
                <w:szCs w:val="24"/>
              </w:rPr>
              <w:t xml:space="preserve"> </w:t>
            </w:r>
            <w:r w:rsidR="00BF209B" w:rsidRPr="00FE497C">
              <w:rPr>
                <w:rFonts w:ascii="Times New Roman" w:hAnsi="Times New Roman"/>
                <w:i/>
                <w:sz w:val="24"/>
                <w:szCs w:val="24"/>
              </w:rPr>
              <w:t>skirti</w:t>
            </w:r>
            <w:r w:rsidRPr="00FE497C">
              <w:rPr>
                <w:rFonts w:ascii="Times New Roman" w:hAnsi="Times New Roman"/>
                <w:i/>
                <w:sz w:val="24"/>
                <w:szCs w:val="24"/>
              </w:rPr>
              <w:t xml:space="preserve"> finansavimas neviršija </w:t>
            </w:r>
            <w:r w:rsidR="00BF209B" w:rsidRPr="00FE497C">
              <w:rPr>
                <w:rFonts w:ascii="Times New Roman" w:hAnsi="Times New Roman"/>
                <w:i/>
                <w:sz w:val="24"/>
                <w:szCs w:val="24"/>
              </w:rPr>
              <w:lastRenderedPageBreak/>
              <w:t xml:space="preserve">priemonei </w:t>
            </w:r>
            <w:r w:rsidRPr="00FE497C">
              <w:rPr>
                <w:rFonts w:ascii="Times New Roman" w:hAnsi="Times New Roman"/>
                <w:i/>
                <w:sz w:val="24"/>
                <w:szCs w:val="24"/>
              </w:rPr>
              <w:t>skirto</w:t>
            </w:r>
            <w:r w:rsidR="00A01872" w:rsidRPr="00FE497C">
              <w:rPr>
                <w:rFonts w:ascii="Times New Roman" w:hAnsi="Times New Roman"/>
                <w:i/>
                <w:sz w:val="24"/>
                <w:szCs w:val="24"/>
              </w:rPr>
              <w:t xml:space="preserve"> finansavimo </w:t>
            </w:r>
            <w:r w:rsidRPr="00FE497C">
              <w:rPr>
                <w:rFonts w:ascii="Times New Roman" w:hAnsi="Times New Roman"/>
                <w:i/>
                <w:sz w:val="24"/>
                <w:szCs w:val="24"/>
              </w:rPr>
              <w:t>sumos.</w:t>
            </w:r>
            <w:r w:rsidR="00D254F3" w:rsidRPr="00FE497C">
              <w:rPr>
                <w:rFonts w:ascii="Times New Roman" w:hAnsi="Times New Roman"/>
                <w:i/>
                <w:sz w:val="24"/>
                <w:szCs w:val="24"/>
              </w:rPr>
              <w:t xml:space="preserve"> </w:t>
            </w:r>
            <w:r w:rsidR="00462F67" w:rsidRPr="00FE497C">
              <w:rPr>
                <w:rFonts w:ascii="Times New Roman" w:hAnsi="Times New Roman"/>
                <w:i/>
                <w:sz w:val="24"/>
                <w:szCs w:val="24"/>
              </w:rPr>
              <w:t>(Taikoma, jei pagal priemonę, kuriai rengiamas šis konkretus PFSA, bus tvirtinami du ir daugiau PFSA.)</w:t>
            </w:r>
          </w:p>
          <w:p w:rsidR="00D254F3" w:rsidRPr="00FE497C" w:rsidRDefault="00D254F3" w:rsidP="00177810">
            <w:pPr>
              <w:jc w:val="both"/>
              <w:rPr>
                <w:rFonts w:ascii="Times New Roman" w:hAnsi="Times New Roman"/>
                <w:i/>
                <w:sz w:val="24"/>
                <w:szCs w:val="24"/>
              </w:rPr>
            </w:pPr>
            <w:r w:rsidRPr="00FE497C">
              <w:rPr>
                <w:rFonts w:ascii="Times New Roman" w:hAnsi="Times New Roman"/>
                <w:i/>
                <w:sz w:val="24"/>
                <w:szCs w:val="24"/>
              </w:rPr>
              <w:t>Jei priemonei rengiamas tik vienas PFSA, nurodyti tai šiame punkte.</w:t>
            </w:r>
          </w:p>
          <w:p w:rsidR="00E74D2C" w:rsidRPr="00FE497C" w:rsidRDefault="000C6B32" w:rsidP="00177810">
            <w:pPr>
              <w:jc w:val="both"/>
              <w:rPr>
                <w:rFonts w:ascii="Times New Roman" w:hAnsi="Times New Roman"/>
                <w:i/>
                <w:sz w:val="24"/>
                <w:szCs w:val="24"/>
              </w:rPr>
            </w:pPr>
            <w:r w:rsidRPr="00FE497C">
              <w:rPr>
                <w:rFonts w:ascii="Times New Roman" w:hAnsi="Times New Roman"/>
                <w:i/>
                <w:sz w:val="24"/>
                <w:szCs w:val="24"/>
              </w:rPr>
              <w:t>Konkursinių priemonių atveju, p</w:t>
            </w:r>
            <w:r w:rsidR="00E74D2C" w:rsidRPr="00FE497C">
              <w:rPr>
                <w:rFonts w:ascii="Times New Roman" w:hAnsi="Times New Roman"/>
                <w:i/>
                <w:sz w:val="24"/>
                <w:szCs w:val="24"/>
              </w:rPr>
              <w:t>ateikite informaciją apie p</w:t>
            </w:r>
            <w:r w:rsidR="00E05345" w:rsidRPr="00FE497C">
              <w:rPr>
                <w:rFonts w:ascii="Times New Roman" w:hAnsi="Times New Roman"/>
                <w:i/>
                <w:sz w:val="24"/>
                <w:szCs w:val="24"/>
              </w:rPr>
              <w:t>rognozuojamą</w:t>
            </w:r>
            <w:r w:rsidRPr="00FE497C">
              <w:rPr>
                <w:rFonts w:ascii="Times New Roman" w:hAnsi="Times New Roman"/>
                <w:i/>
                <w:sz w:val="24"/>
                <w:szCs w:val="24"/>
              </w:rPr>
              <w:t xml:space="preserve"> finansavimo poreikį</w:t>
            </w:r>
            <w:r w:rsidR="00455BC9" w:rsidRPr="00FE497C">
              <w:rPr>
                <w:rFonts w:ascii="Times New Roman" w:hAnsi="Times New Roman"/>
                <w:i/>
                <w:sz w:val="24"/>
                <w:szCs w:val="24"/>
              </w:rPr>
              <w:t xml:space="preserve"> (paklausą)</w:t>
            </w:r>
            <w:r w:rsidRPr="00FE497C">
              <w:rPr>
                <w:rFonts w:ascii="Times New Roman" w:hAnsi="Times New Roman"/>
                <w:i/>
                <w:sz w:val="24"/>
                <w:szCs w:val="24"/>
              </w:rPr>
              <w:t xml:space="preserve"> </w:t>
            </w:r>
            <w:r w:rsidR="00E74D2C" w:rsidRPr="00FE497C">
              <w:rPr>
                <w:rFonts w:ascii="Times New Roman" w:hAnsi="Times New Roman"/>
                <w:i/>
                <w:sz w:val="24"/>
                <w:szCs w:val="24"/>
              </w:rPr>
              <w:t xml:space="preserve"> </w:t>
            </w:r>
            <w:r w:rsidR="00331A58" w:rsidRPr="00FE497C">
              <w:rPr>
                <w:rFonts w:ascii="Times New Roman" w:hAnsi="Times New Roman"/>
                <w:i/>
                <w:sz w:val="24"/>
                <w:szCs w:val="24"/>
              </w:rPr>
              <w:t xml:space="preserve">ir prielaidas, kuriomis remiantis parengtos prognozės (ankstesnių kvietimų teikti paraiškas ir (ar) panašių priemonių įgyvendinimo patirtis ir pan.). </w:t>
            </w:r>
            <w:r w:rsidR="00E05345" w:rsidRPr="00FE497C">
              <w:rPr>
                <w:rFonts w:ascii="Times New Roman" w:hAnsi="Times New Roman"/>
                <w:i/>
                <w:sz w:val="24"/>
                <w:szCs w:val="24"/>
              </w:rPr>
              <w:t>Planuojant kvietimus teikti paraiškas</w:t>
            </w:r>
            <w:r w:rsidR="00331A58" w:rsidRPr="00FE497C">
              <w:rPr>
                <w:rFonts w:ascii="Times New Roman" w:hAnsi="Times New Roman"/>
                <w:i/>
                <w:sz w:val="24"/>
                <w:szCs w:val="24"/>
              </w:rPr>
              <w:t>,</w:t>
            </w:r>
            <w:r w:rsidR="00E05345" w:rsidRPr="00FE497C">
              <w:rPr>
                <w:rFonts w:ascii="Times New Roman" w:hAnsi="Times New Roman"/>
                <w:i/>
                <w:sz w:val="24"/>
                <w:szCs w:val="24"/>
              </w:rPr>
              <w:t xml:space="preserve"> turėtų būti siekia</w:t>
            </w:r>
            <w:r w:rsidR="00331A58" w:rsidRPr="00FE497C">
              <w:rPr>
                <w:rFonts w:ascii="Times New Roman" w:hAnsi="Times New Roman"/>
                <w:i/>
                <w:sz w:val="24"/>
                <w:szCs w:val="24"/>
              </w:rPr>
              <w:t>ma</w:t>
            </w:r>
            <w:r w:rsidR="00E05345" w:rsidRPr="00FE497C">
              <w:rPr>
                <w:rFonts w:ascii="Times New Roman" w:hAnsi="Times New Roman"/>
                <w:i/>
                <w:sz w:val="24"/>
                <w:szCs w:val="24"/>
              </w:rPr>
              <w:t xml:space="preserve"> išvengti </w:t>
            </w:r>
            <w:r w:rsidR="00331A58" w:rsidRPr="00FE497C">
              <w:rPr>
                <w:rFonts w:ascii="Times New Roman" w:hAnsi="Times New Roman"/>
                <w:i/>
                <w:sz w:val="24"/>
                <w:szCs w:val="24"/>
              </w:rPr>
              <w:t>atvejų</w:t>
            </w:r>
            <w:r w:rsidR="00E05345" w:rsidRPr="00FE497C">
              <w:rPr>
                <w:rFonts w:ascii="Times New Roman" w:hAnsi="Times New Roman"/>
                <w:i/>
                <w:sz w:val="24"/>
                <w:szCs w:val="24"/>
              </w:rPr>
              <w:t>, k</w:t>
            </w:r>
            <w:r w:rsidR="00331A58" w:rsidRPr="00FE497C">
              <w:rPr>
                <w:rFonts w:ascii="Times New Roman" w:hAnsi="Times New Roman"/>
                <w:i/>
                <w:sz w:val="24"/>
                <w:szCs w:val="24"/>
              </w:rPr>
              <w:t>uomet</w:t>
            </w:r>
            <w:r w:rsidR="00E05345" w:rsidRPr="00FE497C">
              <w:rPr>
                <w:rFonts w:ascii="Times New Roman" w:hAnsi="Times New Roman"/>
                <w:i/>
                <w:sz w:val="24"/>
                <w:szCs w:val="24"/>
              </w:rPr>
              <w:t xml:space="preserve"> prašoma paramos suma keliolika kartų viršija paskirstomų lėšų sumą. Esant didelei prognozuojamai paklausai, turėtų būti aiškiau (tikslingiau) nustatomi paramos teikimo prioritetai, koncentruojamasi tik į aiškiai išskirtas prioritetines sritis/problemos sprendimo būdus, apribojama didžiausia projektui galima skirti finansavimo lėšų suma ir/arba finansavimo intensyvumas ir pan.</w:t>
            </w:r>
          </w:p>
          <w:p w:rsidR="00CD4EEA" w:rsidRPr="00FE497C" w:rsidRDefault="00CD4EEA" w:rsidP="00177810">
            <w:pPr>
              <w:jc w:val="both"/>
              <w:rPr>
                <w:rFonts w:ascii="Times New Roman" w:hAnsi="Times New Roman"/>
                <w:i/>
                <w:sz w:val="24"/>
                <w:szCs w:val="24"/>
              </w:rPr>
            </w:pPr>
          </w:p>
          <w:p w:rsidR="00CD4EEA" w:rsidRPr="00FE497C" w:rsidRDefault="00CD4EEA" w:rsidP="00177810">
            <w:pPr>
              <w:jc w:val="both"/>
              <w:rPr>
                <w:rFonts w:ascii="Times New Roman" w:hAnsi="Times New Roman"/>
                <w:sz w:val="24"/>
                <w:szCs w:val="24"/>
              </w:rPr>
            </w:pPr>
            <w:r w:rsidRPr="00FE497C">
              <w:rPr>
                <w:rFonts w:ascii="Times New Roman" w:hAnsi="Times New Roman"/>
                <w:sz w:val="24"/>
                <w:szCs w:val="24"/>
              </w:rPr>
              <w:t>Priemonei įgyvendinti rengiamas tik vienas PFSA, todėl šis punktas netaikomas</w:t>
            </w:r>
            <w:r w:rsidR="00BF1AB6" w:rsidRPr="00FE497C">
              <w:rPr>
                <w:rFonts w:ascii="Times New Roman" w:hAnsi="Times New Roman"/>
                <w:sz w:val="24"/>
                <w:szCs w:val="24"/>
              </w:rPr>
              <w:t>.</w:t>
            </w:r>
            <w:r w:rsidRPr="00FE497C">
              <w:rPr>
                <w:rFonts w:ascii="Times New Roman" w:hAnsi="Times New Roman"/>
                <w:sz w:val="24"/>
                <w:szCs w:val="24"/>
              </w:rPr>
              <w:t xml:space="preserve"> </w:t>
            </w:r>
          </w:p>
        </w:tc>
      </w:tr>
      <w:tr w:rsidR="00EC48BF"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FE497C" w:rsidRDefault="00B1291D" w:rsidP="00EC48BF">
            <w:pPr>
              <w:rPr>
                <w:rFonts w:ascii="Times New Roman" w:hAnsi="Times New Roman" w:cs="Times New Roman"/>
                <w:sz w:val="24"/>
                <w:szCs w:val="24"/>
              </w:rPr>
            </w:pPr>
            <w:r w:rsidRPr="00FE497C">
              <w:rPr>
                <w:rFonts w:ascii="Times New Roman" w:hAnsi="Times New Roman" w:cs="Times New Roman"/>
                <w:sz w:val="24"/>
                <w:szCs w:val="24"/>
              </w:rPr>
              <w:lastRenderedPageBreak/>
              <w:t>4.</w:t>
            </w:r>
          </w:p>
        </w:tc>
        <w:tc>
          <w:tcPr>
            <w:tcW w:w="2410" w:type="dxa"/>
            <w:gridSpan w:val="2"/>
            <w:shd w:val="clear" w:color="auto" w:fill="auto"/>
          </w:tcPr>
          <w:p w:rsidR="00EC48BF" w:rsidRPr="00FE497C" w:rsidRDefault="00852216" w:rsidP="00BF209B">
            <w:pPr>
              <w:rPr>
                <w:rFonts w:ascii="Times New Roman" w:hAnsi="Times New Roman" w:cs="Times New Roman"/>
                <w:sz w:val="24"/>
                <w:szCs w:val="24"/>
              </w:rPr>
            </w:pPr>
            <w:r w:rsidRPr="00FE497C">
              <w:rPr>
                <w:rFonts w:ascii="Times New Roman" w:hAnsi="Times New Roman" w:cs="Times New Roman"/>
                <w:sz w:val="24"/>
                <w:szCs w:val="24"/>
              </w:rPr>
              <w:t>Galimų pareiškėjų ir (ar) partnerių pasirinkimas</w:t>
            </w:r>
          </w:p>
        </w:tc>
        <w:tc>
          <w:tcPr>
            <w:tcW w:w="6769" w:type="dxa"/>
            <w:shd w:val="clear" w:color="auto" w:fill="auto"/>
          </w:tcPr>
          <w:p w:rsidR="00462F67" w:rsidRPr="00FE497C" w:rsidRDefault="00852216" w:rsidP="00177810">
            <w:pPr>
              <w:tabs>
                <w:tab w:val="left" w:pos="567"/>
              </w:tabs>
              <w:jc w:val="both"/>
              <w:rPr>
                <w:rFonts w:ascii="Times New Roman" w:hAnsi="Times New Roman"/>
                <w:i/>
                <w:sz w:val="24"/>
                <w:szCs w:val="24"/>
              </w:rPr>
            </w:pPr>
            <w:r w:rsidRPr="00FE497C">
              <w:rPr>
                <w:rFonts w:ascii="Times New Roman" w:hAnsi="Times New Roman"/>
                <w:i/>
                <w:sz w:val="24"/>
                <w:szCs w:val="24"/>
              </w:rPr>
              <w:t xml:space="preserve">Nurodyti priežastis, kodėl pasirinkti </w:t>
            </w:r>
            <w:r w:rsidR="00BF209B" w:rsidRPr="00FE497C">
              <w:rPr>
                <w:rFonts w:ascii="Times New Roman" w:hAnsi="Times New Roman"/>
                <w:i/>
                <w:sz w:val="24"/>
                <w:szCs w:val="24"/>
              </w:rPr>
              <w:t>galimi</w:t>
            </w:r>
            <w:r w:rsidRPr="00FE497C">
              <w:rPr>
                <w:rFonts w:ascii="Times New Roman" w:hAnsi="Times New Roman"/>
                <w:i/>
                <w:sz w:val="24"/>
                <w:szCs w:val="24"/>
              </w:rPr>
              <w:t xml:space="preserve"> pareiškėjai</w:t>
            </w:r>
            <w:r w:rsidR="003A0FC4" w:rsidRPr="00FE497C">
              <w:rPr>
                <w:rFonts w:ascii="Times New Roman" w:hAnsi="Times New Roman"/>
                <w:i/>
                <w:sz w:val="24"/>
                <w:szCs w:val="24"/>
              </w:rPr>
              <w:t xml:space="preserve"> ir</w:t>
            </w:r>
            <w:r w:rsidR="001851F0" w:rsidRPr="00FE497C">
              <w:rPr>
                <w:rFonts w:ascii="Times New Roman" w:hAnsi="Times New Roman"/>
                <w:i/>
                <w:sz w:val="24"/>
                <w:szCs w:val="24"/>
              </w:rPr>
              <w:t xml:space="preserve"> (ar)</w:t>
            </w:r>
            <w:r w:rsidR="003A0FC4" w:rsidRPr="00FE497C">
              <w:rPr>
                <w:rFonts w:ascii="Times New Roman" w:hAnsi="Times New Roman"/>
                <w:i/>
                <w:sz w:val="24"/>
                <w:szCs w:val="24"/>
              </w:rPr>
              <w:t xml:space="preserve"> partneriai</w:t>
            </w:r>
            <w:r w:rsidRPr="00FE497C">
              <w:rPr>
                <w:rFonts w:ascii="Times New Roman" w:hAnsi="Times New Roman"/>
                <w:i/>
                <w:sz w:val="24"/>
                <w:szCs w:val="24"/>
              </w:rPr>
              <w:t>. Jei pareiškėjams</w:t>
            </w:r>
            <w:r w:rsidR="00D254F3" w:rsidRPr="00FE497C">
              <w:rPr>
                <w:rFonts w:ascii="Times New Roman" w:hAnsi="Times New Roman"/>
                <w:i/>
                <w:sz w:val="24"/>
                <w:szCs w:val="24"/>
              </w:rPr>
              <w:t>/ partneriams</w:t>
            </w:r>
            <w:r w:rsidRPr="00FE497C">
              <w:rPr>
                <w:rFonts w:ascii="Times New Roman" w:hAnsi="Times New Roman"/>
                <w:i/>
                <w:sz w:val="24"/>
                <w:szCs w:val="24"/>
              </w:rPr>
              <w:t xml:space="preserve"> taikomi apribojimai, nurodyti teisės aktus, ribojančius kitų pareiškėjų</w:t>
            </w:r>
            <w:r w:rsidR="00D254F3" w:rsidRPr="00FE497C">
              <w:rPr>
                <w:rFonts w:ascii="Times New Roman" w:hAnsi="Times New Roman"/>
                <w:i/>
                <w:sz w:val="24"/>
                <w:szCs w:val="24"/>
              </w:rPr>
              <w:t>/ partnerių</w:t>
            </w:r>
            <w:r w:rsidRPr="00FE497C">
              <w:rPr>
                <w:rFonts w:ascii="Times New Roman" w:hAnsi="Times New Roman"/>
                <w:i/>
                <w:sz w:val="24"/>
                <w:szCs w:val="24"/>
              </w:rPr>
              <w:t xml:space="preserve"> teisę vykdyti </w:t>
            </w:r>
            <w:r w:rsidR="008E23A0" w:rsidRPr="00FE497C">
              <w:rPr>
                <w:rFonts w:ascii="Times New Roman" w:hAnsi="Times New Roman"/>
                <w:i/>
                <w:sz w:val="24"/>
                <w:szCs w:val="24"/>
              </w:rPr>
              <w:t xml:space="preserve">PFSA </w:t>
            </w:r>
            <w:r w:rsidRPr="00FE497C">
              <w:rPr>
                <w:rFonts w:ascii="Times New Roman" w:hAnsi="Times New Roman"/>
                <w:i/>
                <w:sz w:val="24"/>
                <w:szCs w:val="24"/>
              </w:rPr>
              <w:t>veiklas arba pagrįsti pareiškėjų</w:t>
            </w:r>
            <w:r w:rsidR="00D254F3" w:rsidRPr="00FE497C">
              <w:rPr>
                <w:rFonts w:ascii="Times New Roman" w:hAnsi="Times New Roman"/>
                <w:i/>
                <w:sz w:val="24"/>
                <w:szCs w:val="24"/>
              </w:rPr>
              <w:t>/ partnerių</w:t>
            </w:r>
            <w:r w:rsidRPr="00FE497C">
              <w:rPr>
                <w:rFonts w:ascii="Times New Roman" w:hAnsi="Times New Roman"/>
                <w:i/>
                <w:sz w:val="24"/>
                <w:szCs w:val="24"/>
              </w:rPr>
              <w:t xml:space="preserve"> išskirtinumą.</w:t>
            </w:r>
            <w:r w:rsidR="00BF209B" w:rsidRPr="00FE497C">
              <w:rPr>
                <w:rFonts w:ascii="Times New Roman" w:hAnsi="Times New Roman"/>
                <w:i/>
                <w:sz w:val="24"/>
                <w:szCs w:val="24"/>
              </w:rPr>
              <w:t xml:space="preserve"> Taip pat nurodyti, ar pasirinkti</w:t>
            </w:r>
            <w:r w:rsidR="004F379F" w:rsidRPr="00FE497C">
              <w:rPr>
                <w:rFonts w:ascii="Times New Roman" w:hAnsi="Times New Roman"/>
                <w:i/>
                <w:sz w:val="24"/>
                <w:szCs w:val="24"/>
              </w:rPr>
              <w:t xml:space="preserve"> </w:t>
            </w:r>
            <w:r w:rsidR="00BF209B" w:rsidRPr="00FE497C">
              <w:rPr>
                <w:rFonts w:ascii="Times New Roman" w:hAnsi="Times New Roman"/>
                <w:i/>
                <w:sz w:val="24"/>
                <w:szCs w:val="24"/>
              </w:rPr>
              <w:t>galimi</w:t>
            </w:r>
            <w:r w:rsidR="004F379F" w:rsidRPr="00FE497C">
              <w:rPr>
                <w:rFonts w:ascii="Times New Roman" w:hAnsi="Times New Roman"/>
                <w:i/>
                <w:sz w:val="24"/>
                <w:szCs w:val="24"/>
              </w:rPr>
              <w:t xml:space="preserve"> </w:t>
            </w:r>
            <w:r w:rsidR="00BF209B" w:rsidRPr="00FE497C">
              <w:rPr>
                <w:rFonts w:ascii="Times New Roman" w:hAnsi="Times New Roman"/>
                <w:i/>
                <w:sz w:val="24"/>
                <w:szCs w:val="24"/>
              </w:rPr>
              <w:t xml:space="preserve">pareiškėjai ir (ar) </w:t>
            </w:r>
            <w:r w:rsidR="004F379F" w:rsidRPr="00FE497C">
              <w:rPr>
                <w:rFonts w:ascii="Times New Roman" w:hAnsi="Times New Roman"/>
                <w:i/>
                <w:sz w:val="24"/>
                <w:szCs w:val="24"/>
              </w:rPr>
              <w:t>partneriai</w:t>
            </w:r>
            <w:r w:rsidR="00462F67" w:rsidRPr="00FE497C">
              <w:rPr>
                <w:rFonts w:ascii="Times New Roman" w:hAnsi="Times New Roman"/>
                <w:i/>
                <w:sz w:val="24"/>
                <w:szCs w:val="24"/>
              </w:rPr>
              <w:t xml:space="preserve"> nėra juridinių asmenų filialai arba atstovybės.</w:t>
            </w:r>
            <w:r w:rsidR="004F379F" w:rsidRPr="00FE497C">
              <w:rPr>
                <w:rFonts w:ascii="Times New Roman" w:hAnsi="Times New Roman"/>
                <w:i/>
                <w:sz w:val="24"/>
                <w:szCs w:val="24"/>
              </w:rPr>
              <w:t xml:space="preserve">. </w:t>
            </w:r>
            <w:r w:rsidR="00D35776" w:rsidRPr="00FE497C">
              <w:rPr>
                <w:rFonts w:ascii="Times New Roman" w:hAnsi="Times New Roman"/>
                <w:i/>
                <w:sz w:val="24"/>
                <w:szCs w:val="24"/>
              </w:rPr>
              <w:t xml:space="preserve"> </w:t>
            </w:r>
          </w:p>
          <w:p w:rsidR="00EC48BF" w:rsidRPr="00FE497C" w:rsidRDefault="00462F67" w:rsidP="00177810">
            <w:pPr>
              <w:tabs>
                <w:tab w:val="left" w:pos="567"/>
              </w:tabs>
              <w:jc w:val="both"/>
              <w:rPr>
                <w:rFonts w:ascii="Times New Roman" w:hAnsi="Times New Roman"/>
                <w:i/>
                <w:color w:val="000000" w:themeColor="text1"/>
                <w:sz w:val="24"/>
                <w:szCs w:val="24"/>
              </w:rPr>
            </w:pPr>
            <w:r w:rsidRPr="00FE497C">
              <w:rPr>
                <w:rFonts w:ascii="Times New Roman" w:hAnsi="Times New Roman"/>
                <w:i/>
                <w:color w:val="000000" w:themeColor="text1"/>
                <w:sz w:val="24"/>
                <w:szCs w:val="24"/>
              </w:rPr>
              <w:t>(Informacija apie pareiškėjų pasirinkimą nurodoma, kai PFSA nurodyti pareiškėjai skiriasi nuo PIP nurodytų pareiškėjų</w:t>
            </w:r>
            <w:r w:rsidR="00391999" w:rsidRPr="00FE497C">
              <w:rPr>
                <w:rFonts w:ascii="Times New Roman" w:hAnsi="Times New Roman" w:cs="Times New Roman"/>
                <w:i/>
                <w:color w:val="000000" w:themeColor="text1"/>
                <w:sz w:val="24"/>
                <w:szCs w:val="24"/>
              </w:rPr>
              <w:t>, t. y. nurodyti ne visi PIP nurodyti pareiškėjai arba nurodyta siauresnė pareiškėjų grupė, nei nurodyta PIP, nes kitiems pareiškėjams bus rengiamas kitas PFSA ir pan.)</w:t>
            </w:r>
            <w:r w:rsidRPr="00FE497C">
              <w:rPr>
                <w:rFonts w:ascii="Times New Roman" w:hAnsi="Times New Roman" w:cs="Times New Roman"/>
                <w:i/>
                <w:color w:val="000000" w:themeColor="text1"/>
                <w:sz w:val="24"/>
                <w:szCs w:val="24"/>
              </w:rPr>
              <w:t>.</w:t>
            </w:r>
            <w:r w:rsidRPr="00FE497C">
              <w:rPr>
                <w:rFonts w:ascii="Times New Roman" w:hAnsi="Times New Roman"/>
                <w:i/>
                <w:color w:val="000000" w:themeColor="text1"/>
                <w:sz w:val="24"/>
                <w:szCs w:val="24"/>
              </w:rPr>
              <w:t xml:space="preserve"> </w:t>
            </w:r>
            <w:r w:rsidR="00391999" w:rsidRPr="00FE497C">
              <w:rPr>
                <w:rFonts w:ascii="Times New Roman" w:hAnsi="Times New Roman"/>
                <w:i/>
                <w:color w:val="000000" w:themeColor="text1"/>
                <w:sz w:val="24"/>
                <w:szCs w:val="24"/>
              </w:rPr>
              <w:t>Analogiškai i</w:t>
            </w:r>
            <w:r w:rsidRPr="00FE497C">
              <w:rPr>
                <w:rFonts w:ascii="Times New Roman" w:hAnsi="Times New Roman"/>
                <w:i/>
                <w:color w:val="000000" w:themeColor="text1"/>
                <w:sz w:val="24"/>
                <w:szCs w:val="24"/>
              </w:rPr>
              <w:t>nformacija apie partnerių pasirinkimą nurodoma, kai PFSA nurodyti galimi par</w:t>
            </w:r>
            <w:r w:rsidR="00EC357B" w:rsidRPr="00FE497C">
              <w:rPr>
                <w:rFonts w:ascii="Times New Roman" w:hAnsi="Times New Roman"/>
                <w:i/>
                <w:color w:val="000000" w:themeColor="text1"/>
                <w:sz w:val="24"/>
                <w:szCs w:val="24"/>
              </w:rPr>
              <w:t>tneriai</w:t>
            </w:r>
            <w:r w:rsidR="00D254F3" w:rsidRPr="00FE497C">
              <w:rPr>
                <w:rFonts w:ascii="Times New Roman" w:hAnsi="Times New Roman"/>
                <w:i/>
                <w:color w:val="000000" w:themeColor="text1"/>
                <w:sz w:val="24"/>
                <w:szCs w:val="24"/>
              </w:rPr>
              <w:t xml:space="preserve"> ir jie skiriasi nuo PIP nurodytų partnerių</w:t>
            </w:r>
            <w:r w:rsidRPr="00FE497C">
              <w:rPr>
                <w:rFonts w:ascii="Times New Roman" w:hAnsi="Times New Roman"/>
                <w:i/>
                <w:color w:val="000000" w:themeColor="text1"/>
                <w:sz w:val="24"/>
                <w:szCs w:val="24"/>
              </w:rPr>
              <w:t xml:space="preserve">.) </w:t>
            </w:r>
          </w:p>
          <w:p w:rsidR="00CD4EEA" w:rsidRPr="00FE497C" w:rsidRDefault="00CD4EEA" w:rsidP="00177810">
            <w:pPr>
              <w:tabs>
                <w:tab w:val="left" w:pos="567"/>
              </w:tabs>
              <w:jc w:val="both"/>
              <w:rPr>
                <w:rFonts w:ascii="Times New Roman" w:hAnsi="Times New Roman"/>
                <w:i/>
                <w:sz w:val="24"/>
                <w:szCs w:val="24"/>
              </w:rPr>
            </w:pPr>
          </w:p>
          <w:p w:rsidR="00CD4EEA" w:rsidRPr="00FE497C" w:rsidRDefault="00CD4EEA" w:rsidP="00177810">
            <w:pPr>
              <w:tabs>
                <w:tab w:val="left" w:pos="567"/>
              </w:tabs>
              <w:jc w:val="both"/>
              <w:rPr>
                <w:rFonts w:ascii="Times New Roman" w:hAnsi="Times New Roman"/>
                <w:sz w:val="24"/>
                <w:szCs w:val="24"/>
              </w:rPr>
            </w:pPr>
            <w:r w:rsidRPr="00FE497C">
              <w:rPr>
                <w:rFonts w:ascii="Times New Roman" w:eastAsia="Calibri" w:hAnsi="Times New Roman" w:cs="Times New Roman"/>
                <w:sz w:val="24"/>
                <w:szCs w:val="24"/>
              </w:rPr>
              <w:t>PFSA nurodyti pareiškėjai ir partneriai nesiskiria nuo priemonės įgyvendinimo plane nurodytų pareiškėjų ir partnerius, todėl šis klausimas netaikomas</w:t>
            </w:r>
            <w:r w:rsidR="00BF1AB6" w:rsidRPr="00FE497C">
              <w:rPr>
                <w:rFonts w:ascii="Times New Roman" w:eastAsia="Calibri" w:hAnsi="Times New Roman" w:cs="Times New Roman"/>
                <w:sz w:val="24"/>
                <w:szCs w:val="24"/>
              </w:rPr>
              <w:t>.</w:t>
            </w:r>
          </w:p>
        </w:tc>
      </w:tr>
      <w:tr w:rsidR="00E1079D" w:rsidRPr="00FE497C" w:rsidTr="009C02E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2"/>
        </w:trPr>
        <w:tc>
          <w:tcPr>
            <w:tcW w:w="675" w:type="dxa"/>
            <w:vMerge w:val="restart"/>
            <w:shd w:val="clear" w:color="auto" w:fill="auto"/>
          </w:tcPr>
          <w:p w:rsidR="00E1079D" w:rsidRPr="00FE497C" w:rsidRDefault="00E1079D" w:rsidP="00EC48BF">
            <w:pPr>
              <w:rPr>
                <w:rFonts w:ascii="Times New Roman" w:hAnsi="Times New Roman" w:cs="Times New Roman"/>
                <w:sz w:val="24"/>
                <w:szCs w:val="24"/>
              </w:rPr>
            </w:pPr>
            <w:r w:rsidRPr="00FE497C">
              <w:rPr>
                <w:rFonts w:ascii="Times New Roman" w:hAnsi="Times New Roman" w:cs="Times New Roman"/>
                <w:sz w:val="24"/>
                <w:szCs w:val="24"/>
              </w:rPr>
              <w:lastRenderedPageBreak/>
              <w:t>5.</w:t>
            </w:r>
          </w:p>
        </w:tc>
        <w:tc>
          <w:tcPr>
            <w:tcW w:w="2410" w:type="dxa"/>
            <w:gridSpan w:val="2"/>
            <w:vMerge w:val="restart"/>
            <w:shd w:val="clear" w:color="auto" w:fill="auto"/>
          </w:tcPr>
          <w:p w:rsidR="00E1079D" w:rsidRPr="00FE497C" w:rsidRDefault="00E1079D" w:rsidP="00852216">
            <w:pPr>
              <w:rPr>
                <w:rFonts w:ascii="Times New Roman" w:hAnsi="Times New Roman" w:cs="Times New Roman"/>
                <w:sz w:val="24"/>
                <w:szCs w:val="24"/>
              </w:rPr>
            </w:pPr>
            <w:r w:rsidRPr="00FE497C">
              <w:rPr>
                <w:rFonts w:ascii="Times New Roman" w:hAnsi="Times New Roman"/>
                <w:sz w:val="24"/>
                <w:szCs w:val="24"/>
              </w:rPr>
              <w:t>Projektų įgyvendinimo alternatyvų analizės taikymas</w:t>
            </w:r>
            <w:r w:rsidRPr="00FE497C">
              <w:rPr>
                <w:rFonts w:ascii="Times New Roman" w:eastAsia="Times New Roman" w:hAnsi="Times New Roman" w:cs="Times New Roman"/>
                <w:color w:val="000000"/>
                <w:lang w:eastAsia="lt-LT"/>
              </w:rPr>
              <w:t xml:space="preserve"> </w:t>
            </w:r>
            <w:r w:rsidRPr="00FE497C">
              <w:rPr>
                <w:rFonts w:ascii="Times New Roman" w:hAnsi="Times New Roman"/>
                <w:sz w:val="24"/>
                <w:szCs w:val="24"/>
              </w:rPr>
              <w:t>(jei taikoma)</w:t>
            </w:r>
          </w:p>
        </w:tc>
        <w:tc>
          <w:tcPr>
            <w:tcW w:w="6769" w:type="dxa"/>
            <w:shd w:val="clear" w:color="auto" w:fill="auto"/>
          </w:tcPr>
          <w:p w:rsidR="00E1079D" w:rsidRPr="00FE497C" w:rsidRDefault="00E1079D" w:rsidP="00177810">
            <w:pPr>
              <w:tabs>
                <w:tab w:val="left" w:pos="567"/>
              </w:tabs>
              <w:jc w:val="both"/>
              <w:rPr>
                <w:rFonts w:ascii="Times New Roman" w:hAnsi="Times New Roman"/>
                <w:i/>
                <w:sz w:val="24"/>
                <w:szCs w:val="24"/>
              </w:rPr>
            </w:pPr>
            <w:r w:rsidRPr="00FE497C">
              <w:rPr>
                <w:rFonts w:ascii="Times New Roman" w:hAnsi="Times New Roman"/>
                <w:i/>
                <w:sz w:val="24"/>
                <w:szCs w:val="24"/>
              </w:rPr>
              <w:t xml:space="preserve">5.1. </w:t>
            </w:r>
            <w:r w:rsidRPr="00FE497C">
              <w:rPr>
                <w:rFonts w:ascii="Times New Roman" w:hAnsi="Times New Roman"/>
                <w:sz w:val="24"/>
                <w:szCs w:val="24"/>
              </w:rPr>
              <w:t xml:space="preserve">Nurodyti, ar projektams taikoma alternatyvų analizė, vadovaujantis Optimalios </w:t>
            </w:r>
            <w:r w:rsidR="006C4285" w:rsidRPr="00FE497C">
              <w:rPr>
                <w:rFonts w:ascii="Times New Roman" w:hAnsi="Times New Roman"/>
                <w:sz w:val="24"/>
                <w:szCs w:val="24"/>
              </w:rPr>
              <w:t xml:space="preserve">projekto </w:t>
            </w:r>
            <w:r w:rsidRPr="00FE497C">
              <w:rPr>
                <w:rFonts w:ascii="Times New Roman" w:hAnsi="Times New Roman"/>
                <w:sz w:val="24"/>
                <w:szCs w:val="24"/>
              </w:rPr>
              <w:t>alternatyvos pasirinkimo kokybės vertinimo metodikos (toliau – Kokybės metodika) nuostatomis</w:t>
            </w:r>
            <w:r w:rsidRPr="00FE497C">
              <w:rPr>
                <w:rFonts w:ascii="Times New Roman" w:hAnsi="Times New Roman"/>
                <w:i/>
                <w:sz w:val="24"/>
                <w:szCs w:val="24"/>
              </w:rPr>
              <w:t xml:space="preserve">. </w:t>
            </w:r>
          </w:p>
          <w:p w:rsidR="00E1079D" w:rsidRPr="00FE497C" w:rsidRDefault="00E1079D" w:rsidP="00177810">
            <w:pPr>
              <w:tabs>
                <w:tab w:val="left" w:pos="567"/>
              </w:tabs>
              <w:jc w:val="both"/>
              <w:rPr>
                <w:rFonts w:ascii="Times New Roman" w:hAnsi="Times New Roman"/>
                <w:i/>
                <w:sz w:val="24"/>
                <w:szCs w:val="24"/>
              </w:rPr>
            </w:pPr>
            <w:r w:rsidRPr="00FE497C">
              <w:rPr>
                <w:rFonts w:ascii="Times New Roman" w:hAnsi="Times New Roman"/>
                <w:i/>
                <w:sz w:val="24"/>
                <w:szCs w:val="24"/>
              </w:rPr>
              <w:t>(</w:t>
            </w:r>
            <w:r w:rsidR="00420BE8" w:rsidRPr="00FE497C">
              <w:rPr>
                <w:rFonts w:ascii="Times New Roman" w:hAnsi="Times New Roman"/>
                <w:i/>
                <w:sz w:val="24"/>
                <w:szCs w:val="24"/>
              </w:rPr>
              <w:t>Kokybės metodika taikoma atrenkant valstybės ir regionų projektus, kuriems įgyvendinti suplanuotų investicijų į investavimo objektus išlaidų suma, išskyrus (atėmus) joms tenkantį pridėtinės vertės mokestį ir išlaidas, kurios yra apmokamos supaprastintai pagal iš anksto nustatytus dydžius (fiksuotuosius įkainius, fiksuotąsias sumas arba fiksuotąsias normas), viršija 300 000 eurų. Investavimo objektas – projekto įgyvendinimo metu numatytas sukurti (pagerinti, atnaujinti, kt.) ilgalaikis materialusis ir nematerialusis turtas</w:t>
            </w:r>
            <w:r w:rsidRPr="00FE497C">
              <w:rPr>
                <w:rFonts w:ascii="Times New Roman" w:hAnsi="Times New Roman"/>
                <w:i/>
                <w:sz w:val="24"/>
                <w:szCs w:val="24"/>
              </w:rPr>
              <w:t>.</w:t>
            </w:r>
            <w:r w:rsidR="00787D69" w:rsidRPr="00FE497C">
              <w:rPr>
                <w:rFonts w:ascii="Times New Roman" w:hAnsi="Times New Roman"/>
                <w:i/>
                <w:sz w:val="24"/>
                <w:szCs w:val="24"/>
              </w:rPr>
              <w:t>)</w:t>
            </w:r>
          </w:p>
          <w:p w:rsidR="006606DB" w:rsidRPr="00FE497C" w:rsidRDefault="006606DB" w:rsidP="00177810">
            <w:pPr>
              <w:tabs>
                <w:tab w:val="left" w:pos="567"/>
              </w:tabs>
              <w:jc w:val="both"/>
              <w:rPr>
                <w:rFonts w:ascii="Times New Roman" w:hAnsi="Times New Roman"/>
                <w:i/>
                <w:sz w:val="24"/>
                <w:szCs w:val="24"/>
              </w:rPr>
            </w:pPr>
          </w:p>
          <w:p w:rsidR="00E1079D" w:rsidRPr="00FE497C" w:rsidRDefault="006606DB" w:rsidP="00900B4B">
            <w:pPr>
              <w:jc w:val="both"/>
              <w:rPr>
                <w:rFonts w:ascii="Times New Roman" w:hAnsi="Times New Roman" w:cs="Times New Roman"/>
                <w:sz w:val="24"/>
                <w:szCs w:val="24"/>
              </w:rPr>
            </w:pPr>
            <w:r w:rsidRPr="00FE497C">
              <w:rPr>
                <w:rFonts w:ascii="Times New Roman" w:hAnsi="Times New Roman" w:cs="Times New Roman"/>
                <w:sz w:val="24"/>
                <w:szCs w:val="24"/>
              </w:rPr>
              <w:t>PFSA 3</w:t>
            </w:r>
            <w:r w:rsidR="00900B4B" w:rsidRPr="00FE497C">
              <w:rPr>
                <w:rFonts w:ascii="Times New Roman" w:hAnsi="Times New Roman" w:cs="Times New Roman"/>
                <w:sz w:val="24"/>
                <w:szCs w:val="24"/>
              </w:rPr>
              <w:t>2</w:t>
            </w:r>
            <w:r w:rsidRPr="00FE497C">
              <w:rPr>
                <w:rFonts w:ascii="Times New Roman" w:hAnsi="Times New Roman" w:cs="Times New Roman"/>
                <w:sz w:val="24"/>
                <w:szCs w:val="24"/>
              </w:rPr>
              <w:t>.</w:t>
            </w:r>
            <w:r w:rsidR="00C92742" w:rsidRPr="00FE497C">
              <w:rPr>
                <w:rFonts w:ascii="Times New Roman" w:hAnsi="Times New Roman" w:cs="Times New Roman"/>
                <w:sz w:val="24"/>
                <w:szCs w:val="24"/>
              </w:rPr>
              <w:t>4</w:t>
            </w:r>
            <w:r w:rsidRPr="00FE497C">
              <w:rPr>
                <w:rFonts w:ascii="Times New Roman" w:hAnsi="Times New Roman" w:cs="Times New Roman"/>
                <w:sz w:val="24"/>
                <w:szCs w:val="24"/>
              </w:rPr>
              <w:t xml:space="preserve"> – 3</w:t>
            </w:r>
            <w:r w:rsidR="00900B4B" w:rsidRPr="00FE497C">
              <w:rPr>
                <w:rFonts w:ascii="Times New Roman" w:hAnsi="Times New Roman" w:cs="Times New Roman"/>
                <w:sz w:val="24"/>
                <w:szCs w:val="24"/>
              </w:rPr>
              <w:t>2.</w:t>
            </w:r>
            <w:r w:rsidR="00C92742" w:rsidRPr="00FE497C">
              <w:rPr>
                <w:rFonts w:ascii="Times New Roman" w:hAnsi="Times New Roman" w:cs="Times New Roman"/>
                <w:sz w:val="24"/>
                <w:szCs w:val="24"/>
              </w:rPr>
              <w:t>5</w:t>
            </w:r>
            <w:r w:rsidRPr="00FE497C">
              <w:rPr>
                <w:rFonts w:ascii="Times New Roman" w:hAnsi="Times New Roman" w:cs="Times New Roman"/>
                <w:sz w:val="24"/>
                <w:szCs w:val="24"/>
              </w:rPr>
              <w:t xml:space="preserve">  punktuose yra numatyta, kad projektams taikoma alternatyvų analizė, vadovaujantis Optimalios projekto alternatyvos pasirinkimo kokybės vertinimo metodikos (toliau – Kokybės metodika) nuostatomis</w:t>
            </w:r>
            <w:r w:rsidRPr="00FE497C">
              <w:rPr>
                <w:rFonts w:ascii="Times New Roman" w:hAnsi="Times New Roman" w:cs="Times New Roman"/>
                <w:i/>
                <w:sz w:val="24"/>
                <w:szCs w:val="24"/>
              </w:rPr>
              <w:t xml:space="preserve"> </w:t>
            </w:r>
            <w:r w:rsidRPr="00FE497C">
              <w:rPr>
                <w:rFonts w:ascii="Times New Roman" w:hAnsi="Times New Roman" w:cs="Times New Roman"/>
                <w:sz w:val="24"/>
                <w:szCs w:val="24"/>
              </w:rPr>
              <w:t>ir galimi pareiškėjai turi atlikti alternatyvų analizę ir, atsižvelgiant į projekto investavimo objekto tipą, turi pateikti sąnaudų ir naudos analizės rezultatų lentelę.</w:t>
            </w:r>
          </w:p>
        </w:tc>
      </w:tr>
      <w:tr w:rsidR="00E1079D" w:rsidRPr="00FE497C" w:rsidTr="00900B4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5"/>
        </w:trPr>
        <w:tc>
          <w:tcPr>
            <w:tcW w:w="675" w:type="dxa"/>
            <w:vMerge/>
            <w:shd w:val="clear" w:color="auto" w:fill="auto"/>
          </w:tcPr>
          <w:p w:rsidR="00E1079D" w:rsidRPr="00FE497C"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FE497C" w:rsidRDefault="00E1079D" w:rsidP="00852216">
            <w:pPr>
              <w:rPr>
                <w:rFonts w:ascii="Times New Roman" w:hAnsi="Times New Roman"/>
                <w:sz w:val="24"/>
                <w:szCs w:val="24"/>
              </w:rPr>
            </w:pPr>
          </w:p>
        </w:tc>
        <w:tc>
          <w:tcPr>
            <w:tcW w:w="6769" w:type="dxa"/>
            <w:shd w:val="clear" w:color="auto" w:fill="auto"/>
          </w:tcPr>
          <w:p w:rsidR="00E1079D" w:rsidRPr="00FE497C" w:rsidRDefault="00E1079D" w:rsidP="00177810">
            <w:pPr>
              <w:tabs>
                <w:tab w:val="left" w:pos="567"/>
              </w:tabs>
              <w:jc w:val="both"/>
              <w:rPr>
                <w:rFonts w:ascii="Times New Roman" w:hAnsi="Times New Roman"/>
                <w:i/>
                <w:sz w:val="24"/>
                <w:szCs w:val="24"/>
              </w:rPr>
            </w:pPr>
            <w:r w:rsidRPr="00FE497C">
              <w:rPr>
                <w:rFonts w:ascii="Times New Roman" w:hAnsi="Times New Roman"/>
                <w:i/>
                <w:sz w:val="24"/>
                <w:szCs w:val="24"/>
              </w:rPr>
              <w:t>5.2</w:t>
            </w:r>
            <w:r w:rsidR="00787D69" w:rsidRPr="00FE497C">
              <w:rPr>
                <w:rFonts w:ascii="Times New Roman" w:hAnsi="Times New Roman"/>
                <w:i/>
                <w:sz w:val="24"/>
                <w:szCs w:val="24"/>
              </w:rPr>
              <w:t xml:space="preserve">. </w:t>
            </w:r>
            <w:r w:rsidR="00373915" w:rsidRPr="00FE497C">
              <w:rPr>
                <w:rFonts w:ascii="Times New Roman" w:hAnsi="Times New Roman"/>
                <w:sz w:val="24"/>
                <w:szCs w:val="24"/>
              </w:rPr>
              <w:t>Pagrįsti</w:t>
            </w:r>
            <w:r w:rsidR="00787D69" w:rsidRPr="00FE497C">
              <w:rPr>
                <w:rFonts w:ascii="Times New Roman" w:hAnsi="Times New Roman"/>
                <w:sz w:val="24"/>
                <w:szCs w:val="24"/>
              </w:rPr>
              <w:t xml:space="preserve"> PFSA nuostatas, kuriose nurodyta</w:t>
            </w:r>
            <w:r w:rsidRPr="00FE497C">
              <w:rPr>
                <w:rFonts w:ascii="Times New Roman" w:hAnsi="Times New Roman"/>
                <w:sz w:val="24"/>
                <w:szCs w:val="24"/>
              </w:rPr>
              <w:t xml:space="preserve">, kiek ir kokių alternatyvų turi išnagrinėti pareiškėjas. </w:t>
            </w:r>
            <w:r w:rsidR="006C4285" w:rsidRPr="00FE497C">
              <w:rPr>
                <w:rFonts w:ascii="Times New Roman" w:hAnsi="Times New Roman"/>
                <w:sz w:val="24"/>
                <w:szCs w:val="24"/>
              </w:rPr>
              <w:t>Tuo atveju, jei nagrinėtinos alternatyvos sutampa su Kokybės metodikos alternatyvomis, galima nurodyti Kokybė</w:t>
            </w:r>
            <w:r w:rsidR="002D65E0" w:rsidRPr="00FE497C">
              <w:rPr>
                <w:rFonts w:ascii="Times New Roman" w:hAnsi="Times New Roman"/>
                <w:sz w:val="24"/>
                <w:szCs w:val="24"/>
              </w:rPr>
              <w:t>s</w:t>
            </w:r>
            <w:r w:rsidR="006C4285" w:rsidRPr="00FE497C">
              <w:rPr>
                <w:rFonts w:ascii="Times New Roman" w:hAnsi="Times New Roman"/>
                <w:sz w:val="24"/>
                <w:szCs w:val="24"/>
              </w:rPr>
              <w:t xml:space="preserve"> metodikos punktus.</w:t>
            </w:r>
            <w:r w:rsidR="006C4285" w:rsidRPr="00FE497C">
              <w:rPr>
                <w:rFonts w:ascii="Times New Roman" w:hAnsi="Times New Roman"/>
                <w:i/>
                <w:sz w:val="24"/>
                <w:szCs w:val="24"/>
              </w:rPr>
              <w:t xml:space="preserve"> </w:t>
            </w:r>
            <w:r w:rsidRPr="00FE497C">
              <w:rPr>
                <w:rFonts w:ascii="Times New Roman" w:hAnsi="Times New Roman"/>
                <w:i/>
                <w:sz w:val="24"/>
                <w:szCs w:val="24"/>
              </w:rPr>
              <w:t>(</w:t>
            </w:r>
            <w:r w:rsidR="006C4285" w:rsidRPr="00FE497C">
              <w:rPr>
                <w:rFonts w:ascii="Times New Roman" w:hAnsi="Times New Roman"/>
                <w:i/>
                <w:sz w:val="24"/>
                <w:szCs w:val="24"/>
              </w:rPr>
              <w:t xml:space="preserve">Vadovaujantis Kokybės metodikos 14 punktu, ministerija, atsižvelgusi į Kokybės metodikos 24–36 punktų nuostatas, </w:t>
            </w:r>
            <w:r w:rsidR="002D65E0" w:rsidRPr="00FE497C">
              <w:rPr>
                <w:rFonts w:ascii="Times New Roman" w:hAnsi="Times New Roman"/>
                <w:i/>
                <w:sz w:val="24"/>
                <w:szCs w:val="24"/>
              </w:rPr>
              <w:t>PFSA</w:t>
            </w:r>
            <w:r w:rsidR="006C4285" w:rsidRPr="00FE497C">
              <w:rPr>
                <w:rFonts w:ascii="Times New Roman" w:hAnsi="Times New Roman"/>
                <w:i/>
                <w:sz w:val="24"/>
                <w:szCs w:val="24"/>
              </w:rPr>
              <w:t xml:space="preserve"> nurodo, kiek ir kokių projekto įgyvendinimo alternatyvų turi išnagrinėti pareiškėjas. Ministerija </w:t>
            </w:r>
            <w:r w:rsidR="002D65E0" w:rsidRPr="00FE497C">
              <w:rPr>
                <w:rFonts w:ascii="Times New Roman" w:hAnsi="Times New Roman"/>
                <w:i/>
                <w:sz w:val="24"/>
                <w:szCs w:val="24"/>
              </w:rPr>
              <w:t>PFSA</w:t>
            </w:r>
            <w:r w:rsidR="006C4285" w:rsidRPr="00FE497C">
              <w:rPr>
                <w:rFonts w:ascii="Times New Roman" w:hAnsi="Times New Roman"/>
                <w:i/>
                <w:sz w:val="24"/>
                <w:szCs w:val="24"/>
              </w:rPr>
              <w:t xml:space="preserve"> gali nurodyti papildomas nagrinėtinas projektų įgyvendinimo alternatyvas, nei nustatyta Kokybės metodikos 24–36 punktuose. Ministerija, suderinusi su vadovaujančiąja institucija, gali nurodyti kitas alternatyvas, nei nustatyta Kokybės metodikos 24–36 punktuose. </w:t>
            </w:r>
            <w:r w:rsidRPr="00FE497C">
              <w:rPr>
                <w:rFonts w:ascii="Times New Roman" w:hAnsi="Times New Roman"/>
                <w:i/>
                <w:sz w:val="24"/>
                <w:szCs w:val="24"/>
              </w:rPr>
              <w:t xml:space="preserve">Minimalus kitų nagrinėtinų alternatyvų skaičius turi būti ne mažesnis nei 3. Nagrinėtinų kiekviename projekte alternatyvų skaičius ir turinys priklauso nuo </w:t>
            </w:r>
            <w:r w:rsidR="003008D9" w:rsidRPr="00FE497C">
              <w:rPr>
                <w:rFonts w:ascii="Times New Roman" w:hAnsi="Times New Roman"/>
                <w:i/>
                <w:sz w:val="24"/>
                <w:szCs w:val="24"/>
              </w:rPr>
              <w:t xml:space="preserve">investavimo objekto </w:t>
            </w:r>
            <w:r w:rsidRPr="00FE497C">
              <w:rPr>
                <w:rFonts w:ascii="Times New Roman" w:hAnsi="Times New Roman"/>
                <w:i/>
                <w:sz w:val="24"/>
                <w:szCs w:val="24"/>
              </w:rPr>
              <w:t xml:space="preserve">tipo, kuris nustatomas pagal algoritmą, pateiktą Kokybės metodikos 1 </w:t>
            </w:r>
            <w:r w:rsidR="002D65E0" w:rsidRPr="00FE497C">
              <w:rPr>
                <w:rFonts w:ascii="Times New Roman" w:hAnsi="Times New Roman"/>
                <w:i/>
                <w:sz w:val="24"/>
                <w:szCs w:val="24"/>
              </w:rPr>
              <w:t>ir 2 prieduose</w:t>
            </w:r>
            <w:r w:rsidRPr="00FE497C">
              <w:rPr>
                <w:rFonts w:ascii="Times New Roman" w:hAnsi="Times New Roman"/>
                <w:i/>
                <w:sz w:val="24"/>
                <w:szCs w:val="24"/>
              </w:rPr>
              <w:t>. )</w:t>
            </w:r>
          </w:p>
          <w:p w:rsidR="006606DB" w:rsidRPr="00FE497C" w:rsidRDefault="006606DB" w:rsidP="00177810">
            <w:pPr>
              <w:tabs>
                <w:tab w:val="left" w:pos="567"/>
              </w:tabs>
              <w:jc w:val="both"/>
              <w:rPr>
                <w:rFonts w:ascii="Times New Roman" w:hAnsi="Times New Roman"/>
                <w:i/>
                <w:sz w:val="24"/>
                <w:szCs w:val="24"/>
              </w:rPr>
            </w:pPr>
          </w:p>
          <w:p w:rsidR="007B7B3B" w:rsidRPr="00FE497C" w:rsidRDefault="00900B4B" w:rsidP="007B7B3B">
            <w:pPr>
              <w:tabs>
                <w:tab w:val="left" w:pos="567"/>
              </w:tabs>
              <w:jc w:val="both"/>
              <w:rPr>
                <w:rFonts w:ascii="Times New Roman" w:hAnsi="Times New Roman"/>
                <w:sz w:val="24"/>
                <w:szCs w:val="24"/>
              </w:rPr>
            </w:pPr>
            <w:r w:rsidRPr="00FE497C">
              <w:rPr>
                <w:rFonts w:ascii="Times New Roman" w:hAnsi="Times New Roman"/>
                <w:sz w:val="24"/>
                <w:szCs w:val="24"/>
              </w:rPr>
              <w:t>PFSA 32</w:t>
            </w:r>
            <w:r w:rsidR="007B7B3B" w:rsidRPr="00FE497C">
              <w:rPr>
                <w:rFonts w:ascii="Times New Roman" w:hAnsi="Times New Roman"/>
                <w:sz w:val="24"/>
                <w:szCs w:val="24"/>
              </w:rPr>
              <w:t xml:space="preserve">.4 punkte yra numatyta, kad pareiškėjas, atsižvelgdamas į pasirinktą projekto investavimo objekto tipą, turi pateikti projekto įgyvendinimo alternatyvų, išnagrinėtų vadovaujantis Kokybės metodikos nustatytais reikalavimais, analizės rezultatus. </w:t>
            </w:r>
          </w:p>
          <w:p w:rsidR="007B7B3B" w:rsidRPr="00FE497C" w:rsidRDefault="007B7B3B" w:rsidP="007B7B3B">
            <w:pPr>
              <w:tabs>
                <w:tab w:val="left" w:pos="567"/>
              </w:tabs>
              <w:jc w:val="both"/>
              <w:rPr>
                <w:rFonts w:ascii="Times New Roman" w:hAnsi="Times New Roman"/>
                <w:sz w:val="24"/>
                <w:szCs w:val="24"/>
              </w:rPr>
            </w:pPr>
            <w:r w:rsidRPr="00FE497C">
              <w:rPr>
                <w:rFonts w:ascii="Times New Roman" w:hAnsi="Times New Roman"/>
                <w:sz w:val="24"/>
                <w:szCs w:val="24"/>
              </w:rPr>
              <w:t>Atsižvelgiant į PFSA finansuojamų veiklų pobūdį (pvz. programinės įrangos įsigijimą, kūrimą ar nuomą, informacinių sistemų kūrimą ar modernizavimą), PFSA yra pritaikytos Kokybės metodikoje pateiktos alternatyvos ir  numatyta, kad:</w:t>
            </w:r>
          </w:p>
          <w:p w:rsidR="007B7B3B" w:rsidRPr="00FE497C" w:rsidRDefault="007B7B3B" w:rsidP="007B7B3B">
            <w:pPr>
              <w:tabs>
                <w:tab w:val="left" w:pos="567"/>
              </w:tabs>
              <w:jc w:val="both"/>
              <w:rPr>
                <w:rFonts w:ascii="Times New Roman" w:hAnsi="Times New Roman"/>
                <w:sz w:val="24"/>
                <w:szCs w:val="24"/>
              </w:rPr>
            </w:pPr>
            <w:r w:rsidRPr="00FE497C">
              <w:rPr>
                <w:rFonts w:ascii="Times New Roman" w:hAnsi="Times New Roman"/>
                <w:sz w:val="24"/>
                <w:szCs w:val="24"/>
              </w:rPr>
              <w:t>1. Vertinant projekto investavimo objekto tipą – naujo nematerialiojo turto įsigijimas arba esamo nematerialiojo turto pakeitimas, minimaliai turi būti išnagrinėtos ir palygintos šios projekto įgyvendinimo alternatyvos:</w:t>
            </w:r>
          </w:p>
          <w:p w:rsidR="007B7B3B" w:rsidRPr="00FE497C" w:rsidRDefault="007B7B3B" w:rsidP="007B7B3B">
            <w:pPr>
              <w:numPr>
                <w:ilvl w:val="1"/>
                <w:numId w:val="3"/>
              </w:numPr>
              <w:tabs>
                <w:tab w:val="left" w:pos="567"/>
              </w:tabs>
              <w:jc w:val="both"/>
              <w:rPr>
                <w:rFonts w:ascii="Times New Roman" w:hAnsi="Times New Roman"/>
                <w:sz w:val="24"/>
                <w:szCs w:val="24"/>
              </w:rPr>
            </w:pPr>
            <w:r w:rsidRPr="00FE497C">
              <w:rPr>
                <w:rFonts w:ascii="Times New Roman" w:hAnsi="Times New Roman"/>
                <w:sz w:val="24"/>
                <w:szCs w:val="24"/>
              </w:rPr>
              <w:t xml:space="preserve">naujo nematerialiojo turto įsigijimas ar esamo nematerialiojo </w:t>
            </w:r>
            <w:r w:rsidRPr="00FE497C">
              <w:rPr>
                <w:rFonts w:ascii="Times New Roman" w:hAnsi="Times New Roman"/>
                <w:sz w:val="24"/>
                <w:szCs w:val="24"/>
              </w:rPr>
              <w:lastRenderedPageBreak/>
              <w:t>turto pakeitimas;</w:t>
            </w:r>
          </w:p>
          <w:p w:rsidR="007B7B3B" w:rsidRPr="00FE497C" w:rsidRDefault="007B7B3B" w:rsidP="007B7B3B">
            <w:pPr>
              <w:numPr>
                <w:ilvl w:val="1"/>
                <w:numId w:val="3"/>
              </w:numPr>
              <w:tabs>
                <w:tab w:val="left" w:pos="567"/>
              </w:tabs>
              <w:jc w:val="both"/>
              <w:rPr>
                <w:rFonts w:ascii="Times New Roman" w:hAnsi="Times New Roman"/>
                <w:sz w:val="24"/>
                <w:szCs w:val="24"/>
              </w:rPr>
            </w:pPr>
            <w:r w:rsidRPr="00FE497C">
              <w:rPr>
                <w:rFonts w:ascii="Times New Roman" w:hAnsi="Times New Roman"/>
                <w:sz w:val="24"/>
                <w:szCs w:val="24"/>
              </w:rPr>
              <w:t>nematerialiojo turto nuoma;</w:t>
            </w:r>
          </w:p>
          <w:p w:rsidR="00900B4B" w:rsidRPr="00FE497C" w:rsidRDefault="00900B4B" w:rsidP="00900B4B">
            <w:pPr>
              <w:pStyle w:val="Sraopastraipa"/>
              <w:numPr>
                <w:ilvl w:val="1"/>
                <w:numId w:val="3"/>
              </w:numPr>
              <w:rPr>
                <w:rFonts w:ascii="Times New Roman" w:hAnsi="Times New Roman"/>
                <w:sz w:val="24"/>
                <w:szCs w:val="24"/>
              </w:rPr>
            </w:pPr>
            <w:r w:rsidRPr="00FE497C">
              <w:rPr>
                <w:rFonts w:ascii="Times New Roman" w:hAnsi="Times New Roman"/>
                <w:sz w:val="24"/>
                <w:szCs w:val="24"/>
              </w:rPr>
              <w:t>elektroninių paslaugų kūrimo realizavimas panaudojant esamus platforminius sprendimus.</w:t>
            </w:r>
          </w:p>
          <w:p w:rsidR="007B7B3B" w:rsidRPr="00FE497C" w:rsidRDefault="007B7B3B" w:rsidP="007B7B3B">
            <w:pPr>
              <w:tabs>
                <w:tab w:val="left" w:pos="567"/>
              </w:tabs>
              <w:jc w:val="both"/>
              <w:rPr>
                <w:rFonts w:ascii="Times New Roman" w:hAnsi="Times New Roman"/>
                <w:sz w:val="24"/>
                <w:szCs w:val="24"/>
              </w:rPr>
            </w:pPr>
            <w:r w:rsidRPr="00FE497C">
              <w:rPr>
                <w:rFonts w:ascii="Times New Roman" w:hAnsi="Times New Roman"/>
                <w:sz w:val="24"/>
                <w:szCs w:val="24"/>
              </w:rPr>
              <w:t>2. Vertinant projekto investavimo objekto tipą – esamo nematerialiojo turto tobulinimas, minimaliai turi būti išnagrinėtos ir palygintos šios projekto įgyvendinimo alternatyvos:</w:t>
            </w:r>
          </w:p>
          <w:p w:rsidR="007B7B3B" w:rsidRPr="00FE497C" w:rsidRDefault="007B7B3B" w:rsidP="007B7B3B">
            <w:pPr>
              <w:tabs>
                <w:tab w:val="left" w:pos="567"/>
              </w:tabs>
              <w:jc w:val="both"/>
              <w:rPr>
                <w:rFonts w:ascii="Times New Roman" w:hAnsi="Times New Roman"/>
                <w:sz w:val="24"/>
                <w:szCs w:val="24"/>
              </w:rPr>
            </w:pPr>
            <w:r w:rsidRPr="00FE497C">
              <w:rPr>
                <w:rFonts w:ascii="Times New Roman" w:hAnsi="Times New Roman"/>
                <w:sz w:val="24"/>
                <w:szCs w:val="24"/>
              </w:rPr>
              <w:t>2.1. esamo nematerialiojo turto tobulinimas;</w:t>
            </w:r>
          </w:p>
          <w:p w:rsidR="006606DB" w:rsidRPr="00FE497C" w:rsidRDefault="007B7B3B" w:rsidP="007B7B3B">
            <w:pPr>
              <w:tabs>
                <w:tab w:val="left" w:pos="567"/>
              </w:tabs>
              <w:jc w:val="both"/>
              <w:rPr>
                <w:rFonts w:ascii="Times New Roman" w:hAnsi="Times New Roman"/>
                <w:sz w:val="24"/>
                <w:szCs w:val="24"/>
              </w:rPr>
            </w:pPr>
            <w:r w:rsidRPr="00FE497C">
              <w:rPr>
                <w:rFonts w:ascii="Times New Roman" w:hAnsi="Times New Roman"/>
                <w:sz w:val="24"/>
                <w:szCs w:val="24"/>
              </w:rPr>
              <w:t xml:space="preserve">2.2. </w:t>
            </w:r>
            <w:r w:rsidR="00900B4B" w:rsidRPr="00FE497C">
              <w:rPr>
                <w:rFonts w:ascii="Times New Roman" w:hAnsi="Times New Roman"/>
                <w:sz w:val="24"/>
                <w:szCs w:val="24"/>
              </w:rPr>
              <w:t>elektroninių paslaugų kūrimo realizavimas panaudojant esamus platforminius sprendimus.</w:t>
            </w:r>
          </w:p>
        </w:tc>
      </w:tr>
      <w:tr w:rsidR="00E1079D" w:rsidRPr="00FE497C" w:rsidTr="001A738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675" w:type="dxa"/>
            <w:vMerge/>
            <w:shd w:val="clear" w:color="auto" w:fill="auto"/>
          </w:tcPr>
          <w:p w:rsidR="00E1079D" w:rsidRPr="00FE497C"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FE497C" w:rsidRDefault="00E1079D" w:rsidP="00852216">
            <w:pPr>
              <w:rPr>
                <w:rFonts w:ascii="Times New Roman" w:hAnsi="Times New Roman"/>
                <w:sz w:val="24"/>
                <w:szCs w:val="24"/>
              </w:rPr>
            </w:pPr>
          </w:p>
        </w:tc>
        <w:tc>
          <w:tcPr>
            <w:tcW w:w="6769" w:type="dxa"/>
            <w:shd w:val="clear" w:color="auto" w:fill="auto"/>
          </w:tcPr>
          <w:p w:rsidR="00E1079D" w:rsidRPr="00FE497C" w:rsidRDefault="00E1079D" w:rsidP="00177810">
            <w:pPr>
              <w:tabs>
                <w:tab w:val="left" w:pos="567"/>
              </w:tabs>
              <w:jc w:val="both"/>
              <w:rPr>
                <w:rFonts w:ascii="Times New Roman" w:hAnsi="Times New Roman"/>
                <w:i/>
                <w:sz w:val="24"/>
                <w:szCs w:val="24"/>
              </w:rPr>
            </w:pPr>
            <w:r w:rsidRPr="00FE497C">
              <w:rPr>
                <w:rFonts w:ascii="Times New Roman" w:hAnsi="Times New Roman"/>
                <w:i/>
                <w:sz w:val="24"/>
                <w:szCs w:val="24"/>
              </w:rPr>
              <w:t xml:space="preserve">5.3. </w:t>
            </w:r>
            <w:r w:rsidR="002D65E0" w:rsidRPr="00FE497C">
              <w:rPr>
                <w:rFonts w:ascii="Times New Roman" w:hAnsi="Times New Roman"/>
                <w:i/>
                <w:sz w:val="24"/>
                <w:szCs w:val="24"/>
              </w:rPr>
              <w:t>M</w:t>
            </w:r>
            <w:r w:rsidRPr="00FE497C">
              <w:rPr>
                <w:rFonts w:ascii="Times New Roman" w:hAnsi="Times New Roman"/>
                <w:i/>
                <w:sz w:val="24"/>
                <w:szCs w:val="24"/>
              </w:rPr>
              <w:t>inisterija</w:t>
            </w:r>
            <w:r w:rsidR="002D65E0" w:rsidRPr="00FE497C">
              <w:rPr>
                <w:rFonts w:ascii="Times New Roman" w:hAnsi="Times New Roman"/>
                <w:i/>
                <w:sz w:val="24"/>
                <w:szCs w:val="24"/>
              </w:rPr>
              <w:t xml:space="preserve"> turi teisę </w:t>
            </w:r>
            <w:r w:rsidR="00B069EE" w:rsidRPr="00FE497C">
              <w:rPr>
                <w:rFonts w:ascii="Times New Roman" w:hAnsi="Times New Roman"/>
                <w:i/>
                <w:sz w:val="24"/>
                <w:szCs w:val="24"/>
              </w:rPr>
              <w:t>į PFSA nerašyti reikalavimo dėl Kokybės metodikos taikymo (čia pateikdama atitinkamą pagrindimą)</w:t>
            </w:r>
            <w:r w:rsidR="002D65E0" w:rsidRPr="00FE497C">
              <w:rPr>
                <w:rFonts w:ascii="Times New Roman" w:hAnsi="Times New Roman"/>
                <w:i/>
                <w:sz w:val="24"/>
                <w:szCs w:val="24"/>
              </w:rPr>
              <w:t>, jeigu</w:t>
            </w:r>
            <w:r w:rsidRPr="00FE497C">
              <w:rPr>
                <w:rFonts w:ascii="Times New Roman" w:hAnsi="Times New Roman"/>
                <w:i/>
                <w:sz w:val="24"/>
                <w:szCs w:val="24"/>
              </w:rPr>
              <w:t>:</w:t>
            </w:r>
          </w:p>
          <w:p w:rsidR="00E1079D" w:rsidRPr="00FE497C" w:rsidRDefault="00E1079D" w:rsidP="00177810">
            <w:pPr>
              <w:tabs>
                <w:tab w:val="left" w:pos="567"/>
              </w:tabs>
              <w:jc w:val="both"/>
              <w:rPr>
                <w:rFonts w:ascii="Times New Roman" w:hAnsi="Times New Roman"/>
                <w:i/>
                <w:sz w:val="24"/>
                <w:szCs w:val="24"/>
              </w:rPr>
            </w:pPr>
            <w:r w:rsidRPr="00FE497C">
              <w:rPr>
                <w:rFonts w:ascii="Times New Roman" w:hAnsi="Times New Roman"/>
                <w:i/>
                <w:sz w:val="24"/>
                <w:szCs w:val="24"/>
              </w:rPr>
              <w:t xml:space="preserve">1. </w:t>
            </w:r>
            <w:r w:rsidR="002D65E0" w:rsidRPr="00FE497C">
              <w:rPr>
                <w:rFonts w:ascii="Times New Roman" w:hAnsi="Times New Roman"/>
                <w:i/>
                <w:sz w:val="24"/>
                <w:szCs w:val="24"/>
              </w:rPr>
              <w:t>ministerija</w:t>
            </w:r>
            <w:r w:rsidR="002D65E0" w:rsidRPr="00FE497C">
              <w:rPr>
                <w:rFonts w:ascii="Times New Roman" w:eastAsia="Times New Roman" w:hAnsi="Times New Roman" w:cs="Times New Roman"/>
                <w:color w:val="000000"/>
                <w:lang w:eastAsia="lt-LT"/>
              </w:rPr>
              <w:t xml:space="preserve"> </w:t>
            </w:r>
            <w:r w:rsidRPr="00FE497C">
              <w:rPr>
                <w:rFonts w:ascii="Times New Roman" w:hAnsi="Times New Roman"/>
                <w:i/>
                <w:sz w:val="24"/>
                <w:szCs w:val="24"/>
              </w:rPr>
              <w:t xml:space="preserve">palygina </w:t>
            </w:r>
            <w:r w:rsidR="00B066F1" w:rsidRPr="00FE497C">
              <w:rPr>
                <w:rFonts w:ascii="Times New Roman" w:hAnsi="Times New Roman"/>
                <w:i/>
                <w:sz w:val="24"/>
                <w:szCs w:val="24"/>
              </w:rPr>
              <w:t xml:space="preserve">pagal PFSA planuojamų įgyvendinti </w:t>
            </w:r>
            <w:r w:rsidRPr="00FE497C">
              <w:rPr>
                <w:rFonts w:ascii="Times New Roman" w:hAnsi="Times New Roman"/>
                <w:i/>
                <w:sz w:val="24"/>
                <w:szCs w:val="24"/>
              </w:rPr>
              <w:t xml:space="preserve">projektų įgyvendinimo alternatyvas ir pagrindžia pasirinktos alternatyvos pranašumą ir (arba) </w:t>
            </w:r>
          </w:p>
          <w:p w:rsidR="00E1079D" w:rsidRPr="00FE497C" w:rsidRDefault="00E1079D" w:rsidP="00177810">
            <w:pPr>
              <w:tabs>
                <w:tab w:val="left" w:pos="567"/>
              </w:tabs>
              <w:jc w:val="both"/>
              <w:rPr>
                <w:rFonts w:ascii="Times New Roman" w:hAnsi="Times New Roman"/>
                <w:i/>
                <w:sz w:val="24"/>
                <w:szCs w:val="24"/>
              </w:rPr>
            </w:pPr>
            <w:r w:rsidRPr="00FE497C">
              <w:rPr>
                <w:rFonts w:ascii="Times New Roman" w:hAnsi="Times New Roman"/>
                <w:i/>
                <w:sz w:val="24"/>
                <w:szCs w:val="24"/>
              </w:rPr>
              <w:t xml:space="preserve">2. </w:t>
            </w:r>
            <w:r w:rsidR="002D65E0" w:rsidRPr="00FE497C">
              <w:rPr>
                <w:rFonts w:ascii="Times New Roman" w:hAnsi="Times New Roman"/>
                <w:i/>
                <w:sz w:val="24"/>
                <w:szCs w:val="24"/>
              </w:rPr>
              <w:t>ministerija</w:t>
            </w:r>
            <w:r w:rsidR="002D65E0" w:rsidRPr="00FE497C">
              <w:rPr>
                <w:rFonts w:ascii="Times New Roman" w:eastAsia="Times New Roman" w:hAnsi="Times New Roman" w:cs="Times New Roman"/>
                <w:color w:val="000000"/>
                <w:lang w:eastAsia="lt-LT"/>
              </w:rPr>
              <w:t xml:space="preserve"> </w:t>
            </w:r>
            <w:r w:rsidRPr="00FE497C">
              <w:rPr>
                <w:rFonts w:ascii="Times New Roman" w:hAnsi="Times New Roman"/>
                <w:i/>
                <w:sz w:val="24"/>
                <w:szCs w:val="24"/>
              </w:rPr>
              <w:t xml:space="preserve">palygina alternatyvius projektus bei vadovaudamasi Kokybės metodikos 17 arba 20 punktu pritaikytu SNA arba SEA metodu apskaičiuotais rodikliais pagrindžia konkretaus </w:t>
            </w:r>
            <w:r w:rsidR="00B069EE" w:rsidRPr="00FE497C">
              <w:rPr>
                <w:rFonts w:ascii="Times New Roman" w:hAnsi="Times New Roman"/>
                <w:i/>
                <w:sz w:val="24"/>
                <w:szCs w:val="24"/>
              </w:rPr>
              <w:t xml:space="preserve">pasirinkto </w:t>
            </w:r>
            <w:r w:rsidRPr="00FE497C">
              <w:rPr>
                <w:rFonts w:ascii="Times New Roman" w:hAnsi="Times New Roman"/>
                <w:i/>
                <w:sz w:val="24"/>
                <w:szCs w:val="24"/>
              </w:rPr>
              <w:t>projekto pranašumą.</w:t>
            </w:r>
          </w:p>
          <w:p w:rsidR="002A355F" w:rsidRPr="00FE497C" w:rsidRDefault="002D65E0" w:rsidP="00177810">
            <w:pPr>
              <w:tabs>
                <w:tab w:val="left" w:pos="567"/>
              </w:tabs>
              <w:jc w:val="both"/>
              <w:rPr>
                <w:rFonts w:ascii="Times New Roman" w:hAnsi="Times New Roman"/>
                <w:i/>
                <w:sz w:val="24"/>
                <w:szCs w:val="24"/>
              </w:rPr>
            </w:pPr>
            <w:r w:rsidRPr="00FE497C">
              <w:rPr>
                <w:rFonts w:ascii="Times New Roman" w:hAnsi="Times New Roman"/>
                <w:i/>
                <w:sz w:val="24"/>
                <w:szCs w:val="24"/>
              </w:rPr>
              <w:t>Tokiu atveju k</w:t>
            </w:r>
            <w:r w:rsidR="005022A7" w:rsidRPr="00FE497C">
              <w:rPr>
                <w:rFonts w:ascii="Times New Roman" w:hAnsi="Times New Roman"/>
                <w:i/>
                <w:sz w:val="24"/>
                <w:szCs w:val="24"/>
              </w:rPr>
              <w:t>artu su šiuo pagrindimu t</w:t>
            </w:r>
            <w:r w:rsidR="002A355F" w:rsidRPr="00FE497C">
              <w:rPr>
                <w:rFonts w:ascii="Times New Roman" w:hAnsi="Times New Roman"/>
                <w:i/>
                <w:sz w:val="24"/>
                <w:szCs w:val="24"/>
              </w:rPr>
              <w:t xml:space="preserve">uri būti </w:t>
            </w:r>
            <w:r w:rsidR="005022A7" w:rsidRPr="00FE497C">
              <w:rPr>
                <w:rFonts w:ascii="Times New Roman" w:hAnsi="Times New Roman"/>
                <w:i/>
                <w:sz w:val="24"/>
                <w:szCs w:val="24"/>
              </w:rPr>
              <w:t>pridedama</w:t>
            </w:r>
            <w:r w:rsidR="002A355F" w:rsidRPr="00FE497C">
              <w:rPr>
                <w:rFonts w:ascii="Times New Roman" w:hAnsi="Times New Roman"/>
                <w:i/>
                <w:sz w:val="24"/>
                <w:szCs w:val="24"/>
              </w:rPr>
              <w:t xml:space="preserve"> </w:t>
            </w:r>
            <w:r w:rsidRPr="00FE497C">
              <w:rPr>
                <w:rFonts w:ascii="Times New Roman" w:hAnsi="Times New Roman"/>
                <w:i/>
                <w:sz w:val="24"/>
                <w:szCs w:val="24"/>
              </w:rPr>
              <w:t xml:space="preserve">atlikto projektų įgyvendinimo alternatyvų </w:t>
            </w:r>
            <w:r w:rsidR="00420BE8" w:rsidRPr="00FE497C">
              <w:rPr>
                <w:rFonts w:ascii="Times New Roman" w:hAnsi="Times New Roman"/>
                <w:i/>
                <w:sz w:val="24"/>
                <w:szCs w:val="24"/>
              </w:rPr>
              <w:t>vertinimo išvada arba kiti pagrindžiantys dokumentai</w:t>
            </w:r>
            <w:r w:rsidR="005022A7" w:rsidRPr="00FE497C">
              <w:rPr>
                <w:rFonts w:ascii="Times New Roman" w:hAnsi="Times New Roman"/>
                <w:i/>
                <w:sz w:val="24"/>
                <w:szCs w:val="24"/>
              </w:rPr>
              <w:t xml:space="preserve">. </w:t>
            </w:r>
          </w:p>
          <w:p w:rsidR="006D1996" w:rsidRPr="00FE497C" w:rsidRDefault="006D1996" w:rsidP="00177810">
            <w:pPr>
              <w:tabs>
                <w:tab w:val="left" w:pos="567"/>
              </w:tabs>
              <w:jc w:val="both"/>
              <w:rPr>
                <w:rFonts w:ascii="Times New Roman" w:hAnsi="Times New Roman"/>
                <w:i/>
                <w:sz w:val="24"/>
                <w:szCs w:val="24"/>
              </w:rPr>
            </w:pPr>
          </w:p>
          <w:p w:rsidR="006606DB" w:rsidRPr="00FE497C" w:rsidRDefault="006606DB" w:rsidP="00177810">
            <w:pPr>
              <w:tabs>
                <w:tab w:val="left" w:pos="567"/>
              </w:tabs>
              <w:jc w:val="both"/>
              <w:rPr>
                <w:rFonts w:ascii="Times New Roman" w:hAnsi="Times New Roman"/>
                <w:i/>
                <w:sz w:val="24"/>
                <w:szCs w:val="24"/>
              </w:rPr>
            </w:pPr>
            <w:r w:rsidRPr="00FE497C">
              <w:rPr>
                <w:rFonts w:ascii="Times New Roman" w:hAnsi="Times New Roman"/>
                <w:sz w:val="24"/>
                <w:szCs w:val="24"/>
              </w:rPr>
              <w:t>Netaikoma</w:t>
            </w:r>
            <w:r w:rsidRPr="00FE497C">
              <w:rPr>
                <w:rFonts w:ascii="Times New Roman" w:hAnsi="Times New Roman"/>
                <w:i/>
                <w:sz w:val="24"/>
                <w:szCs w:val="24"/>
              </w:rPr>
              <w:t xml:space="preserve">. </w:t>
            </w:r>
          </w:p>
        </w:tc>
      </w:tr>
      <w:tr w:rsidR="00FA7B8B"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FE497C" w:rsidRDefault="00B1291D" w:rsidP="00EC48BF">
            <w:pPr>
              <w:rPr>
                <w:rFonts w:ascii="Times New Roman" w:hAnsi="Times New Roman" w:cs="Times New Roman"/>
                <w:sz w:val="24"/>
                <w:szCs w:val="24"/>
              </w:rPr>
            </w:pPr>
            <w:r w:rsidRPr="00FE497C">
              <w:rPr>
                <w:rFonts w:ascii="Times New Roman" w:hAnsi="Times New Roman" w:cs="Times New Roman"/>
                <w:sz w:val="24"/>
                <w:szCs w:val="24"/>
              </w:rPr>
              <w:t>6.</w:t>
            </w:r>
          </w:p>
        </w:tc>
        <w:tc>
          <w:tcPr>
            <w:tcW w:w="2410" w:type="dxa"/>
            <w:gridSpan w:val="2"/>
            <w:shd w:val="clear" w:color="auto" w:fill="auto"/>
          </w:tcPr>
          <w:p w:rsidR="00DE1A86" w:rsidRPr="00FE497C" w:rsidRDefault="00DE1A86" w:rsidP="00DE1A86">
            <w:pPr>
              <w:jc w:val="both"/>
              <w:rPr>
                <w:rFonts w:ascii="Times New Roman" w:hAnsi="Times New Roman" w:cs="Times New Roman"/>
                <w:sz w:val="24"/>
                <w:szCs w:val="24"/>
              </w:rPr>
            </w:pPr>
            <w:r w:rsidRPr="00FE497C">
              <w:rPr>
                <w:rFonts w:ascii="Times New Roman" w:hAnsi="Times New Roman" w:cs="Times New Roman"/>
                <w:sz w:val="24"/>
                <w:szCs w:val="24"/>
              </w:rPr>
              <w:t xml:space="preserve">Visų projektų atitiktis kai kuriems bendriesiems projektų reikalavimams </w:t>
            </w:r>
          </w:p>
          <w:p w:rsidR="00FA7B8B" w:rsidRPr="00FE497C" w:rsidRDefault="00DE1A86" w:rsidP="00DE1A86">
            <w:pPr>
              <w:jc w:val="both"/>
              <w:rPr>
                <w:rFonts w:ascii="Times New Roman" w:hAnsi="Times New Roman" w:cs="Times New Roman"/>
                <w:sz w:val="24"/>
                <w:szCs w:val="24"/>
              </w:rPr>
            </w:pPr>
            <w:r w:rsidRPr="00FE497C">
              <w:rPr>
                <w:rFonts w:ascii="Times New Roman" w:hAnsi="Times New Roman" w:cs="Times New Roman"/>
                <w:sz w:val="24"/>
                <w:szCs w:val="24"/>
              </w:rPr>
              <w:t>(</w:t>
            </w:r>
            <w:r w:rsidR="00E1079D" w:rsidRPr="00FE497C">
              <w:rPr>
                <w:rFonts w:ascii="Times New Roman" w:hAnsi="Times New Roman" w:cs="Times New Roman"/>
                <w:sz w:val="24"/>
                <w:szCs w:val="24"/>
              </w:rPr>
              <w:t>gali būti taikoma tik</w:t>
            </w:r>
            <w:r w:rsidRPr="00FE497C">
              <w:rPr>
                <w:rFonts w:ascii="Times New Roman" w:hAnsi="Times New Roman" w:cs="Times New Roman"/>
                <w:sz w:val="24"/>
                <w:szCs w:val="24"/>
              </w:rPr>
              <w:t xml:space="preserve"> tais atvejais</w:t>
            </w:r>
            <w:r w:rsidR="00E1079D" w:rsidRPr="00FE497C">
              <w:rPr>
                <w:rFonts w:ascii="Times New Roman" w:hAnsi="Times New Roman" w:cs="Times New Roman"/>
                <w:sz w:val="24"/>
                <w:szCs w:val="24"/>
              </w:rPr>
              <w:t>,</w:t>
            </w:r>
            <w:r w:rsidRPr="00FE497C">
              <w:rPr>
                <w:rFonts w:ascii="Times New Roman" w:hAnsi="Times New Roman" w:cs="Times New Roman"/>
                <w:sz w:val="24"/>
                <w:szCs w:val="24"/>
              </w:rPr>
              <w:t xml:space="preserve"> kai įgyvendinama visuotinės dotacijos priemonė) </w:t>
            </w:r>
          </w:p>
        </w:tc>
        <w:tc>
          <w:tcPr>
            <w:tcW w:w="6769" w:type="dxa"/>
            <w:shd w:val="clear" w:color="auto" w:fill="auto"/>
          </w:tcPr>
          <w:p w:rsidR="00DE1A86" w:rsidRPr="00FE497C" w:rsidRDefault="00DE1A86" w:rsidP="00177810">
            <w:pPr>
              <w:jc w:val="both"/>
              <w:rPr>
                <w:rFonts w:ascii="Times New Roman" w:hAnsi="Times New Roman" w:cs="Times New Roman"/>
                <w:i/>
                <w:sz w:val="24"/>
                <w:szCs w:val="24"/>
              </w:rPr>
            </w:pPr>
            <w:r w:rsidRPr="00FE497C">
              <w:rPr>
                <w:rFonts w:ascii="Times New Roman" w:hAnsi="Times New Roman" w:cs="Times New Roman"/>
                <w:i/>
                <w:sz w:val="24"/>
                <w:szCs w:val="24"/>
              </w:rPr>
              <w:t>Jei įgyvendinant</w:t>
            </w:r>
            <w:r w:rsidR="00B066F1" w:rsidRPr="00FE497C">
              <w:rPr>
                <w:rFonts w:ascii="Times New Roman" w:hAnsi="Times New Roman" w:cs="Times New Roman"/>
                <w:i/>
                <w:sz w:val="24"/>
                <w:szCs w:val="24"/>
              </w:rPr>
              <w:t xml:space="preserve"> visuotinės dotacijos priemonę </w:t>
            </w:r>
            <w:r w:rsidR="004C5C39" w:rsidRPr="00FE497C">
              <w:rPr>
                <w:rFonts w:ascii="Times New Roman" w:hAnsi="Times New Roman" w:cs="Times New Roman"/>
                <w:i/>
                <w:sz w:val="24"/>
                <w:szCs w:val="24"/>
              </w:rPr>
              <w:t>P</w:t>
            </w:r>
            <w:r w:rsidR="00E1079D" w:rsidRPr="00FE497C">
              <w:rPr>
                <w:rFonts w:ascii="Times New Roman" w:hAnsi="Times New Roman" w:cs="Times New Roman"/>
                <w:i/>
                <w:sz w:val="24"/>
                <w:szCs w:val="24"/>
              </w:rPr>
              <w:t>rojektų administravimo ir finansavimo taisyklėse</w:t>
            </w:r>
            <w:r w:rsidRPr="00FE497C">
              <w:rPr>
                <w:rFonts w:ascii="Times New Roman" w:hAnsi="Times New Roman" w:cs="Times New Roman"/>
                <w:i/>
                <w:sz w:val="24"/>
                <w:szCs w:val="24"/>
              </w:rPr>
              <w:t xml:space="preserve"> nustatyta tvarka įvertinama, kad visi pagal Priemonę galimi įgyvendinti projektai atitiks kai kuriuos </w:t>
            </w:r>
            <w:r w:rsidR="004C5C39" w:rsidRPr="00FE497C">
              <w:rPr>
                <w:rFonts w:ascii="Times New Roman" w:hAnsi="Times New Roman" w:cs="Times New Roman"/>
                <w:i/>
                <w:sz w:val="24"/>
                <w:szCs w:val="24"/>
              </w:rPr>
              <w:t>bendruosius projektų reikalavimus</w:t>
            </w:r>
            <w:r w:rsidRPr="00FE497C">
              <w:rPr>
                <w:rFonts w:ascii="Times New Roman" w:hAnsi="Times New Roman" w:cs="Times New Roman"/>
                <w:i/>
                <w:sz w:val="24"/>
                <w:szCs w:val="24"/>
              </w:rPr>
              <w:t xml:space="preserve">, </w:t>
            </w:r>
            <w:r w:rsidR="00E1079D" w:rsidRPr="00FE497C">
              <w:rPr>
                <w:rFonts w:ascii="Times New Roman" w:hAnsi="Times New Roman" w:cs="Times New Roman"/>
                <w:i/>
                <w:sz w:val="24"/>
                <w:szCs w:val="24"/>
              </w:rPr>
              <w:t xml:space="preserve">nurodomi šie reikalavimai ir </w:t>
            </w:r>
            <w:r w:rsidR="001D33FE" w:rsidRPr="00FE497C">
              <w:rPr>
                <w:rFonts w:ascii="Times New Roman" w:hAnsi="Times New Roman" w:cs="Times New Roman"/>
                <w:i/>
                <w:sz w:val="24"/>
                <w:szCs w:val="24"/>
              </w:rPr>
              <w:t xml:space="preserve"> tokios atitikties pagrindimas.</w:t>
            </w:r>
          </w:p>
          <w:p w:rsidR="00B069EE" w:rsidRPr="00FE497C" w:rsidRDefault="00B069EE" w:rsidP="00177810">
            <w:pPr>
              <w:jc w:val="both"/>
              <w:rPr>
                <w:rFonts w:ascii="Times New Roman" w:hAnsi="Times New Roman" w:cs="Times New Roman"/>
                <w:sz w:val="24"/>
                <w:szCs w:val="24"/>
              </w:rPr>
            </w:pPr>
            <w:r w:rsidRPr="00FE497C">
              <w:rPr>
                <w:rFonts w:ascii="Times New Roman" w:hAnsi="Times New Roman" w:cs="Times New Roman"/>
                <w:i/>
                <w:sz w:val="24"/>
                <w:szCs w:val="24"/>
              </w:rPr>
              <w:t>Ši informacija turi sutapti su PFSA 1 priedo „Projekto tinkamumo finansuoti vertinimo lentelė“ nuostatomis.</w:t>
            </w:r>
          </w:p>
          <w:p w:rsidR="00FA7B8B" w:rsidRPr="00FE497C" w:rsidRDefault="00FA7B8B" w:rsidP="00177810">
            <w:pPr>
              <w:jc w:val="both"/>
              <w:rPr>
                <w:rFonts w:ascii="Times New Roman" w:hAnsi="Times New Roman" w:cs="Times New Roman"/>
                <w:i/>
                <w:sz w:val="24"/>
                <w:szCs w:val="24"/>
              </w:rPr>
            </w:pPr>
          </w:p>
          <w:p w:rsidR="004E2F37" w:rsidRPr="00FE497C" w:rsidRDefault="004E2F37" w:rsidP="00177810">
            <w:pPr>
              <w:jc w:val="both"/>
              <w:rPr>
                <w:rFonts w:ascii="Times New Roman" w:hAnsi="Times New Roman" w:cs="Times New Roman"/>
                <w:sz w:val="24"/>
                <w:szCs w:val="24"/>
              </w:rPr>
            </w:pPr>
            <w:r w:rsidRPr="00FE497C">
              <w:rPr>
                <w:rFonts w:ascii="Times New Roman" w:hAnsi="Times New Roman" w:cs="Times New Roman"/>
                <w:sz w:val="24"/>
                <w:szCs w:val="24"/>
              </w:rPr>
              <w:t>Netaikoma</w:t>
            </w:r>
            <w:r w:rsidR="00BF1AB6" w:rsidRPr="00FE497C">
              <w:rPr>
                <w:rFonts w:ascii="Times New Roman" w:hAnsi="Times New Roman" w:cs="Times New Roman"/>
                <w:sz w:val="24"/>
                <w:szCs w:val="24"/>
              </w:rPr>
              <w:t>.</w:t>
            </w:r>
          </w:p>
        </w:tc>
      </w:tr>
      <w:tr w:rsidR="00FA7B8B"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FE497C" w:rsidRDefault="00B1291D" w:rsidP="00EC48BF">
            <w:pPr>
              <w:rPr>
                <w:rFonts w:ascii="Times New Roman" w:hAnsi="Times New Roman" w:cs="Times New Roman"/>
                <w:sz w:val="24"/>
                <w:szCs w:val="24"/>
              </w:rPr>
            </w:pPr>
            <w:r w:rsidRPr="00FE497C">
              <w:rPr>
                <w:rFonts w:ascii="Times New Roman" w:hAnsi="Times New Roman" w:cs="Times New Roman"/>
                <w:sz w:val="24"/>
                <w:szCs w:val="24"/>
              </w:rPr>
              <w:t>7.</w:t>
            </w:r>
          </w:p>
        </w:tc>
        <w:tc>
          <w:tcPr>
            <w:tcW w:w="2410" w:type="dxa"/>
            <w:gridSpan w:val="2"/>
            <w:shd w:val="clear" w:color="auto" w:fill="auto"/>
          </w:tcPr>
          <w:p w:rsidR="00FA7B8B" w:rsidRPr="00FE497C" w:rsidRDefault="00FA7B8B" w:rsidP="00FA7B8B">
            <w:pPr>
              <w:jc w:val="both"/>
              <w:rPr>
                <w:rFonts w:ascii="Times New Roman" w:hAnsi="Times New Roman" w:cs="Times New Roman"/>
                <w:sz w:val="24"/>
                <w:szCs w:val="24"/>
              </w:rPr>
            </w:pPr>
            <w:r w:rsidRPr="00FE497C">
              <w:rPr>
                <w:rFonts w:ascii="Times New Roman" w:hAnsi="Times New Roman" w:cs="Times New Roman"/>
                <w:sz w:val="24"/>
                <w:szCs w:val="24"/>
              </w:rPr>
              <w:t>Tikslinės grupės pasirinkimas</w:t>
            </w:r>
            <w:r w:rsidR="000C2AB4" w:rsidRPr="00FE497C">
              <w:rPr>
                <w:rFonts w:ascii="Times New Roman" w:hAnsi="Times New Roman" w:cs="Times New Roman"/>
                <w:sz w:val="24"/>
                <w:szCs w:val="24"/>
              </w:rPr>
              <w:t xml:space="preserve"> (jei taikoma)</w:t>
            </w:r>
          </w:p>
        </w:tc>
        <w:tc>
          <w:tcPr>
            <w:tcW w:w="6769" w:type="dxa"/>
            <w:shd w:val="clear" w:color="auto" w:fill="auto"/>
          </w:tcPr>
          <w:p w:rsidR="00FA7B8B" w:rsidRPr="00FE497C" w:rsidRDefault="00FA7B8B" w:rsidP="00177810">
            <w:pPr>
              <w:jc w:val="both"/>
              <w:rPr>
                <w:rFonts w:ascii="Times New Roman" w:hAnsi="Times New Roman" w:cs="Times New Roman"/>
                <w:i/>
                <w:sz w:val="24"/>
                <w:szCs w:val="24"/>
              </w:rPr>
            </w:pPr>
            <w:r w:rsidRPr="00FE497C">
              <w:rPr>
                <w:rFonts w:ascii="Times New Roman" w:hAnsi="Times New Roman" w:cs="Times New Roman"/>
                <w:i/>
                <w:sz w:val="24"/>
                <w:szCs w:val="24"/>
              </w:rPr>
              <w:t>Nurodyti priežastis, kodėl pasirinkta siūloma tikslinė grupė. Jei tikslinei grupei taik</w:t>
            </w:r>
            <w:r w:rsidR="000C2AB4" w:rsidRPr="00FE497C">
              <w:rPr>
                <w:rFonts w:ascii="Times New Roman" w:hAnsi="Times New Roman" w:cs="Times New Roman"/>
                <w:i/>
                <w:sz w:val="24"/>
                <w:szCs w:val="24"/>
              </w:rPr>
              <w:t>omi apribojimai, pagrįsti šių ap</w:t>
            </w:r>
            <w:r w:rsidRPr="00FE497C">
              <w:rPr>
                <w:rFonts w:ascii="Times New Roman" w:hAnsi="Times New Roman" w:cs="Times New Roman"/>
                <w:i/>
                <w:sz w:val="24"/>
                <w:szCs w:val="24"/>
              </w:rPr>
              <w:t>ribojimų taikymą</w:t>
            </w:r>
            <w:r w:rsidR="00E329E5" w:rsidRPr="00FE497C">
              <w:rPr>
                <w:rFonts w:ascii="Times New Roman" w:hAnsi="Times New Roman" w:cs="Times New Roman"/>
                <w:i/>
                <w:sz w:val="24"/>
                <w:szCs w:val="24"/>
              </w:rPr>
              <w:t>.</w:t>
            </w:r>
          </w:p>
          <w:p w:rsidR="00E329E5" w:rsidRPr="00FE497C" w:rsidRDefault="001D33FE" w:rsidP="00177810">
            <w:pPr>
              <w:jc w:val="both"/>
              <w:rPr>
                <w:rFonts w:ascii="Times New Roman" w:hAnsi="Times New Roman" w:cs="Times New Roman"/>
                <w:i/>
                <w:sz w:val="24"/>
                <w:szCs w:val="24"/>
              </w:rPr>
            </w:pPr>
            <w:r w:rsidRPr="00FE497C">
              <w:rPr>
                <w:rFonts w:ascii="Times New Roman" w:hAnsi="Times New Roman" w:cs="Times New Roman"/>
                <w:i/>
                <w:sz w:val="24"/>
                <w:szCs w:val="24"/>
              </w:rPr>
              <w:t>Taikoma tik tais atvejais, kai tikslinę grupę projektuose įmanoma nustatyti. Tikslinė grupė apibrėžiama, kaip tiesioginės projekto naudos gavėjų grupė, kurios problemos sprendžiamos įgyvendinant projektą.</w:t>
            </w:r>
          </w:p>
          <w:p w:rsidR="002F5E30" w:rsidRPr="00FE497C" w:rsidRDefault="002F5E30" w:rsidP="00177810">
            <w:pPr>
              <w:jc w:val="both"/>
              <w:rPr>
                <w:rFonts w:ascii="Times New Roman" w:hAnsi="Times New Roman" w:cs="Times New Roman"/>
                <w:i/>
                <w:sz w:val="24"/>
                <w:szCs w:val="24"/>
              </w:rPr>
            </w:pPr>
            <w:r w:rsidRPr="00FE497C">
              <w:rPr>
                <w:rFonts w:ascii="Times New Roman" w:hAnsi="Times New Roman" w:cs="Times New Roman"/>
                <w:i/>
                <w:sz w:val="24"/>
                <w:szCs w:val="24"/>
              </w:rPr>
              <w:t xml:space="preserve">Jei tikslinės grupės pasirinkimo pagrindimas pateikiamas VP, gali būti duota nuoroda į </w:t>
            </w:r>
            <w:r w:rsidR="00B069EE" w:rsidRPr="00FE497C">
              <w:rPr>
                <w:rFonts w:ascii="Times New Roman" w:hAnsi="Times New Roman" w:cs="Times New Roman"/>
                <w:i/>
                <w:sz w:val="24"/>
                <w:szCs w:val="24"/>
              </w:rPr>
              <w:t xml:space="preserve">konkrečias </w:t>
            </w:r>
            <w:r w:rsidRPr="00FE497C">
              <w:rPr>
                <w:rFonts w:ascii="Times New Roman" w:hAnsi="Times New Roman" w:cs="Times New Roman"/>
                <w:i/>
                <w:sz w:val="24"/>
                <w:szCs w:val="24"/>
              </w:rPr>
              <w:t>VP</w:t>
            </w:r>
            <w:r w:rsidR="00B069EE" w:rsidRPr="00FE497C">
              <w:rPr>
                <w:rFonts w:ascii="Times New Roman" w:hAnsi="Times New Roman" w:cs="Times New Roman"/>
                <w:i/>
                <w:sz w:val="24"/>
                <w:szCs w:val="24"/>
              </w:rPr>
              <w:t xml:space="preserve"> nuostatas</w:t>
            </w:r>
            <w:r w:rsidRPr="00FE497C">
              <w:rPr>
                <w:rFonts w:ascii="Times New Roman" w:hAnsi="Times New Roman" w:cs="Times New Roman"/>
                <w:i/>
                <w:sz w:val="24"/>
                <w:szCs w:val="24"/>
              </w:rPr>
              <w:t xml:space="preserve">. </w:t>
            </w:r>
          </w:p>
          <w:p w:rsidR="006D1996" w:rsidRPr="00FE497C" w:rsidRDefault="006D1996" w:rsidP="00177810">
            <w:pPr>
              <w:jc w:val="both"/>
              <w:rPr>
                <w:rFonts w:ascii="Times New Roman" w:hAnsi="Times New Roman" w:cs="Times New Roman"/>
                <w:i/>
                <w:sz w:val="24"/>
                <w:szCs w:val="24"/>
              </w:rPr>
            </w:pPr>
          </w:p>
          <w:p w:rsidR="004E2F37" w:rsidRPr="00FE497C" w:rsidRDefault="004E2F37" w:rsidP="00177810">
            <w:pPr>
              <w:jc w:val="both"/>
              <w:rPr>
                <w:rFonts w:ascii="Times New Roman" w:hAnsi="Times New Roman" w:cs="Times New Roman"/>
                <w:sz w:val="24"/>
                <w:szCs w:val="24"/>
              </w:rPr>
            </w:pPr>
            <w:r w:rsidRPr="00FE497C">
              <w:rPr>
                <w:rFonts w:ascii="Times New Roman" w:hAnsi="Times New Roman" w:cs="Times New Roman"/>
                <w:sz w:val="24"/>
                <w:szCs w:val="24"/>
              </w:rPr>
              <w:t>Netaikoma</w:t>
            </w:r>
            <w:r w:rsidR="00BF1AB6" w:rsidRPr="00FE497C">
              <w:rPr>
                <w:rFonts w:ascii="Times New Roman" w:hAnsi="Times New Roman" w:cs="Times New Roman"/>
                <w:sz w:val="24"/>
                <w:szCs w:val="24"/>
              </w:rPr>
              <w:t>.</w:t>
            </w:r>
          </w:p>
        </w:tc>
      </w:tr>
      <w:tr w:rsidR="006401F0"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401F0" w:rsidRPr="00FE497C" w:rsidRDefault="00112157" w:rsidP="00EC48BF">
            <w:pPr>
              <w:rPr>
                <w:rFonts w:ascii="Times New Roman" w:hAnsi="Times New Roman" w:cs="Times New Roman"/>
                <w:sz w:val="24"/>
                <w:szCs w:val="24"/>
              </w:rPr>
            </w:pPr>
            <w:r w:rsidRPr="00FE497C">
              <w:rPr>
                <w:rFonts w:ascii="Times New Roman" w:hAnsi="Times New Roman" w:cs="Times New Roman"/>
                <w:sz w:val="24"/>
                <w:szCs w:val="24"/>
              </w:rPr>
              <w:t>8.</w:t>
            </w:r>
          </w:p>
        </w:tc>
        <w:tc>
          <w:tcPr>
            <w:tcW w:w="2410" w:type="dxa"/>
            <w:gridSpan w:val="2"/>
            <w:shd w:val="clear" w:color="auto" w:fill="auto"/>
          </w:tcPr>
          <w:p w:rsidR="006401F0" w:rsidRPr="00FE497C" w:rsidRDefault="006401F0" w:rsidP="006401F0">
            <w:pPr>
              <w:jc w:val="both"/>
              <w:rPr>
                <w:rFonts w:ascii="Times New Roman" w:hAnsi="Times New Roman" w:cs="Times New Roman"/>
                <w:sz w:val="24"/>
                <w:szCs w:val="24"/>
              </w:rPr>
            </w:pPr>
            <w:r w:rsidRPr="00FE497C">
              <w:rPr>
                <w:rFonts w:ascii="Times New Roman" w:hAnsi="Times New Roman" w:cs="Times New Roman"/>
                <w:sz w:val="24"/>
                <w:szCs w:val="24"/>
              </w:rPr>
              <w:t>Projektų finansavimo sąlygos</w:t>
            </w:r>
          </w:p>
        </w:tc>
        <w:tc>
          <w:tcPr>
            <w:tcW w:w="6769" w:type="dxa"/>
            <w:shd w:val="clear" w:color="auto" w:fill="auto"/>
          </w:tcPr>
          <w:p w:rsidR="006401F0" w:rsidRPr="00FE497C" w:rsidRDefault="006401F0" w:rsidP="00177810">
            <w:pPr>
              <w:jc w:val="both"/>
              <w:rPr>
                <w:rFonts w:ascii="Times New Roman" w:hAnsi="Times New Roman" w:cs="Times New Roman"/>
                <w:i/>
                <w:sz w:val="24"/>
                <w:szCs w:val="24"/>
              </w:rPr>
            </w:pPr>
            <w:r w:rsidRPr="00FE497C">
              <w:rPr>
                <w:rFonts w:ascii="Times New Roman" w:hAnsi="Times New Roman" w:cs="Times New Roman"/>
                <w:i/>
                <w:sz w:val="24"/>
                <w:szCs w:val="24"/>
              </w:rPr>
              <w:t>Nurodyti priežastis, kodėl pasirinkti siūlomi apribojimai, susiję su galimu projekto finansavimo dydžiu ir finansavimo intensyvumu (atsižvelgiant į panašių priemonių įgyvendinimo patirtį, atliktą analizę ir pan.).</w:t>
            </w:r>
          </w:p>
          <w:p w:rsidR="00CC1F05" w:rsidRPr="00FE497C" w:rsidRDefault="00CC1F05" w:rsidP="00177810">
            <w:pPr>
              <w:jc w:val="both"/>
              <w:rPr>
                <w:rFonts w:ascii="Times New Roman" w:hAnsi="Times New Roman" w:cs="Times New Roman"/>
                <w:i/>
                <w:sz w:val="24"/>
                <w:szCs w:val="24"/>
              </w:rPr>
            </w:pPr>
          </w:p>
          <w:p w:rsidR="00CC1F05" w:rsidRPr="00FE497C" w:rsidRDefault="00C92742" w:rsidP="00177810">
            <w:pPr>
              <w:jc w:val="both"/>
              <w:rPr>
                <w:rFonts w:ascii="Times New Roman" w:hAnsi="Times New Roman" w:cs="Times New Roman"/>
                <w:sz w:val="24"/>
                <w:szCs w:val="24"/>
              </w:rPr>
            </w:pPr>
            <w:r w:rsidRPr="00FE497C">
              <w:rPr>
                <w:rFonts w:ascii="Times New Roman" w:hAnsi="Times New Roman" w:cs="Times New Roman"/>
                <w:sz w:val="24"/>
                <w:szCs w:val="24"/>
              </w:rPr>
              <w:t>Netaikoma</w:t>
            </w:r>
            <w:r w:rsidR="00CC1F05" w:rsidRPr="00FE497C">
              <w:rPr>
                <w:rFonts w:ascii="Times New Roman" w:hAnsi="Times New Roman" w:cs="Times New Roman"/>
                <w:sz w:val="24"/>
                <w:szCs w:val="24"/>
              </w:rPr>
              <w:t>.</w:t>
            </w:r>
          </w:p>
        </w:tc>
      </w:tr>
      <w:tr w:rsidR="00FA7B8B"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FE497C" w:rsidRDefault="00112157" w:rsidP="00EC48BF">
            <w:pPr>
              <w:rPr>
                <w:rFonts w:ascii="Times New Roman" w:hAnsi="Times New Roman" w:cs="Times New Roman"/>
                <w:sz w:val="24"/>
                <w:szCs w:val="24"/>
              </w:rPr>
            </w:pPr>
            <w:r w:rsidRPr="00FE497C">
              <w:rPr>
                <w:rFonts w:ascii="Times New Roman" w:hAnsi="Times New Roman" w:cs="Times New Roman"/>
                <w:sz w:val="24"/>
                <w:szCs w:val="24"/>
              </w:rPr>
              <w:lastRenderedPageBreak/>
              <w:t>9</w:t>
            </w:r>
            <w:r w:rsidR="00B1291D" w:rsidRPr="00FE497C">
              <w:rPr>
                <w:rFonts w:ascii="Times New Roman" w:hAnsi="Times New Roman" w:cs="Times New Roman"/>
                <w:sz w:val="24"/>
                <w:szCs w:val="24"/>
              </w:rPr>
              <w:t>.</w:t>
            </w:r>
          </w:p>
        </w:tc>
        <w:tc>
          <w:tcPr>
            <w:tcW w:w="2410" w:type="dxa"/>
            <w:gridSpan w:val="2"/>
            <w:shd w:val="clear" w:color="auto" w:fill="auto"/>
          </w:tcPr>
          <w:p w:rsidR="00FA7B8B" w:rsidRPr="00FE497C" w:rsidRDefault="00FA7B8B" w:rsidP="00B066F1">
            <w:pPr>
              <w:jc w:val="both"/>
              <w:rPr>
                <w:rFonts w:ascii="Times New Roman" w:hAnsi="Times New Roman" w:cs="Times New Roman"/>
                <w:sz w:val="24"/>
                <w:szCs w:val="24"/>
              </w:rPr>
            </w:pPr>
            <w:r w:rsidRPr="00FE497C">
              <w:rPr>
                <w:rFonts w:ascii="Times New Roman" w:hAnsi="Times New Roman" w:cs="Times New Roman"/>
                <w:sz w:val="24"/>
                <w:szCs w:val="24"/>
              </w:rPr>
              <w:t xml:space="preserve">Projekto parengtumo </w:t>
            </w:r>
            <w:r w:rsidR="00B066F1" w:rsidRPr="00FE497C">
              <w:rPr>
                <w:rFonts w:ascii="Times New Roman" w:hAnsi="Times New Roman" w:cs="Times New Roman"/>
                <w:sz w:val="24"/>
                <w:szCs w:val="24"/>
              </w:rPr>
              <w:t>reikalavimų taikymas</w:t>
            </w:r>
          </w:p>
        </w:tc>
        <w:tc>
          <w:tcPr>
            <w:tcW w:w="6769" w:type="dxa"/>
            <w:shd w:val="clear" w:color="auto" w:fill="auto"/>
          </w:tcPr>
          <w:p w:rsidR="00FA7B8B" w:rsidRPr="00FE497C" w:rsidRDefault="00FA7B8B" w:rsidP="00177810">
            <w:pPr>
              <w:jc w:val="both"/>
              <w:rPr>
                <w:rFonts w:ascii="Times New Roman" w:hAnsi="Times New Roman" w:cs="Times New Roman"/>
                <w:i/>
                <w:sz w:val="24"/>
                <w:szCs w:val="24"/>
              </w:rPr>
            </w:pPr>
            <w:r w:rsidRPr="00FE497C">
              <w:rPr>
                <w:rFonts w:ascii="Times New Roman" w:hAnsi="Times New Roman" w:cs="Times New Roman"/>
                <w:i/>
                <w:sz w:val="24"/>
                <w:szCs w:val="24"/>
              </w:rPr>
              <w:t xml:space="preserve">Nurodomas pagrindimas, kokios yra projekto parengtumo reikalavimų taikymo arba netaikymo priežastys. Jei parengtumo reikalavimai taikomi, pagrįsti, kodėl pasirinkti būtent šie konkretūs reikalavimai. </w:t>
            </w:r>
          </w:p>
          <w:p w:rsidR="004E2F37" w:rsidRPr="00FE497C" w:rsidRDefault="004E2F37" w:rsidP="00177810">
            <w:pPr>
              <w:jc w:val="both"/>
              <w:rPr>
                <w:rFonts w:ascii="Times New Roman" w:hAnsi="Times New Roman" w:cs="Times New Roman"/>
                <w:i/>
                <w:sz w:val="24"/>
                <w:szCs w:val="24"/>
              </w:rPr>
            </w:pPr>
          </w:p>
          <w:p w:rsidR="00F03CD6" w:rsidRPr="00FE497C" w:rsidRDefault="00C92742" w:rsidP="00741AEA">
            <w:pPr>
              <w:jc w:val="both"/>
              <w:rPr>
                <w:rFonts w:ascii="Times New Roman" w:hAnsi="Times New Roman" w:cs="Times New Roman"/>
                <w:sz w:val="24"/>
                <w:szCs w:val="24"/>
              </w:rPr>
            </w:pPr>
            <w:r w:rsidRPr="00FE497C">
              <w:rPr>
                <w:rFonts w:ascii="Times New Roman" w:hAnsi="Times New Roman" w:cs="Times New Roman"/>
                <w:sz w:val="24"/>
                <w:szCs w:val="24"/>
              </w:rPr>
              <w:t>Projekto parengtumui taikomi PFSA 21 punkte numatyti reikalavimai. Atsižvelgiant į 2007-2013 m. patirtį, įgyvendinant informacinės visuomenės projektus, bei siekiant užtikrinti, kad projektai būti pradėti įgyvendinti kaip įmanoma anksčiau ir efektyviau, yra nustatyti reikalavimai, kad projektų vykdytojai pasirengtų informacinių sistemų ir (ar) registrų nuostatus ir pirmųjų viešųjų pirkimų dokumentus, kad pasirašius projekto finansavimo ir administravimo sutartį, maksimaliai po 3 mėn. būtų pradėti pagrindiniai viešieji pirkimai ir pradėtos įgyvendinti pagrindinės projektų veiklos (pažymėtina, kad be patvirtintų informacinių sistemų nuostatų, projektų vykdytojai negali pradėti informacinių sistemų kūrimo darbų).</w:t>
            </w:r>
          </w:p>
        </w:tc>
      </w:tr>
      <w:tr w:rsidR="00EC48BF"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FE497C" w:rsidRDefault="00112157" w:rsidP="00EC48BF">
            <w:pPr>
              <w:rPr>
                <w:rFonts w:ascii="Times New Roman" w:hAnsi="Times New Roman" w:cs="Times New Roman"/>
                <w:sz w:val="24"/>
                <w:szCs w:val="24"/>
              </w:rPr>
            </w:pPr>
            <w:r w:rsidRPr="00FE497C">
              <w:rPr>
                <w:rFonts w:ascii="Times New Roman" w:hAnsi="Times New Roman" w:cs="Times New Roman"/>
                <w:sz w:val="24"/>
                <w:szCs w:val="24"/>
              </w:rPr>
              <w:t>10</w:t>
            </w:r>
            <w:r w:rsidR="00B1291D" w:rsidRPr="00FE497C">
              <w:rPr>
                <w:rFonts w:ascii="Times New Roman" w:hAnsi="Times New Roman" w:cs="Times New Roman"/>
                <w:sz w:val="24"/>
                <w:szCs w:val="24"/>
              </w:rPr>
              <w:t>.</w:t>
            </w:r>
          </w:p>
        </w:tc>
        <w:tc>
          <w:tcPr>
            <w:tcW w:w="2410" w:type="dxa"/>
            <w:gridSpan w:val="2"/>
            <w:shd w:val="clear" w:color="auto" w:fill="auto"/>
          </w:tcPr>
          <w:p w:rsidR="00EC48BF" w:rsidRPr="00FE497C" w:rsidRDefault="00F354DF" w:rsidP="00F354DF">
            <w:pPr>
              <w:rPr>
                <w:rFonts w:ascii="Times New Roman" w:hAnsi="Times New Roman" w:cs="Times New Roman"/>
                <w:sz w:val="24"/>
                <w:szCs w:val="24"/>
              </w:rPr>
            </w:pPr>
            <w:r w:rsidRPr="00FE497C">
              <w:rPr>
                <w:rFonts w:ascii="Times New Roman" w:hAnsi="Times New Roman" w:cs="Times New Roman"/>
                <w:sz w:val="24"/>
                <w:szCs w:val="24"/>
              </w:rPr>
              <w:t xml:space="preserve">Horizontaliųjų principų taikymas </w:t>
            </w:r>
          </w:p>
        </w:tc>
        <w:tc>
          <w:tcPr>
            <w:tcW w:w="6769" w:type="dxa"/>
            <w:shd w:val="clear" w:color="auto" w:fill="auto"/>
          </w:tcPr>
          <w:p w:rsidR="00EC48BF" w:rsidRPr="00FE497C" w:rsidRDefault="00F702AC" w:rsidP="00177810">
            <w:pPr>
              <w:jc w:val="both"/>
              <w:rPr>
                <w:rFonts w:ascii="Times New Roman" w:hAnsi="Times New Roman" w:cs="Times New Roman"/>
                <w:i/>
                <w:sz w:val="24"/>
                <w:szCs w:val="24"/>
              </w:rPr>
            </w:pPr>
            <w:r w:rsidRPr="00FE497C">
              <w:rPr>
                <w:rFonts w:ascii="Times New Roman" w:hAnsi="Times New Roman" w:cs="Times New Roman"/>
                <w:i/>
                <w:sz w:val="24"/>
                <w:szCs w:val="24"/>
              </w:rPr>
              <w:t>Nurodoma, ar PFSA nurodytos veiklos aktyviai prisidė</w:t>
            </w:r>
            <w:r w:rsidR="00AF5698" w:rsidRPr="00FE497C">
              <w:rPr>
                <w:rFonts w:ascii="Times New Roman" w:hAnsi="Times New Roman" w:cs="Times New Roman"/>
                <w:i/>
                <w:sz w:val="24"/>
                <w:szCs w:val="24"/>
              </w:rPr>
              <w:t>s</w:t>
            </w:r>
            <w:r w:rsidRPr="00FE497C">
              <w:rPr>
                <w:rFonts w:ascii="Times New Roman" w:hAnsi="Times New Roman" w:cs="Times New Roman"/>
                <w:i/>
                <w:sz w:val="24"/>
                <w:szCs w:val="24"/>
              </w:rPr>
              <w:t xml:space="preserve"> prie </w:t>
            </w:r>
            <w:r w:rsidR="00B066F1" w:rsidRPr="00FE497C">
              <w:rPr>
                <w:rFonts w:ascii="Times New Roman" w:hAnsi="Times New Roman" w:cs="Times New Roman"/>
                <w:i/>
                <w:sz w:val="24"/>
                <w:szCs w:val="24"/>
              </w:rPr>
              <w:t>kiekvieno horizontaliojo</w:t>
            </w:r>
            <w:r w:rsidRPr="00FE497C">
              <w:rPr>
                <w:rFonts w:ascii="Times New Roman" w:hAnsi="Times New Roman" w:cs="Times New Roman"/>
                <w:i/>
                <w:sz w:val="24"/>
                <w:szCs w:val="24"/>
              </w:rPr>
              <w:t xml:space="preserve"> </w:t>
            </w:r>
            <w:r w:rsidR="00B069EE" w:rsidRPr="00FE497C">
              <w:rPr>
                <w:rFonts w:ascii="Times New Roman" w:hAnsi="Times New Roman" w:cs="Times New Roman"/>
                <w:i/>
                <w:sz w:val="24"/>
                <w:szCs w:val="24"/>
              </w:rPr>
              <w:t xml:space="preserve">principo </w:t>
            </w:r>
            <w:r w:rsidR="00E329E5" w:rsidRPr="00FE497C">
              <w:rPr>
                <w:rFonts w:ascii="Times New Roman" w:hAnsi="Times New Roman" w:cs="Times New Roman"/>
                <w:i/>
                <w:sz w:val="24"/>
                <w:szCs w:val="24"/>
              </w:rPr>
              <w:t xml:space="preserve">(t. y. darnaus vystymosi, </w:t>
            </w:r>
            <w:r w:rsidR="008C20DB" w:rsidRPr="00FE497C">
              <w:rPr>
                <w:rFonts w:ascii="Times New Roman" w:hAnsi="Times New Roman" w:cs="Times New Roman"/>
                <w:i/>
                <w:sz w:val="24"/>
                <w:szCs w:val="24"/>
              </w:rPr>
              <w:t>moterų ir vyrų</w:t>
            </w:r>
            <w:r w:rsidR="00E329E5" w:rsidRPr="00FE497C">
              <w:rPr>
                <w:rFonts w:ascii="Times New Roman" w:hAnsi="Times New Roman" w:cs="Times New Roman"/>
                <w:i/>
                <w:sz w:val="24"/>
                <w:szCs w:val="24"/>
              </w:rPr>
              <w:t xml:space="preserve"> lygybės ir nediskriminavimo</w:t>
            </w:r>
            <w:r w:rsidR="00B069EE" w:rsidRPr="00FE497C">
              <w:rPr>
                <w:rFonts w:ascii="Times New Roman" w:hAnsi="Times New Roman" w:cs="Times New Roman"/>
                <w:i/>
                <w:sz w:val="24"/>
                <w:szCs w:val="24"/>
              </w:rPr>
              <w:t xml:space="preserve"> (įskaitant</w:t>
            </w:r>
            <w:r w:rsidR="00E329E5" w:rsidRPr="00FE497C">
              <w:rPr>
                <w:rFonts w:ascii="Times New Roman" w:hAnsi="Times New Roman" w:cs="Times New Roman"/>
                <w:i/>
                <w:sz w:val="24"/>
                <w:szCs w:val="24"/>
              </w:rPr>
              <w:t xml:space="preserve"> universalaus dizaino</w:t>
            </w:r>
            <w:r w:rsidR="00B069EE" w:rsidRPr="00FE497C">
              <w:rPr>
                <w:rFonts w:ascii="Times New Roman" w:hAnsi="Times New Roman" w:cs="Times New Roman"/>
                <w:i/>
                <w:sz w:val="24"/>
                <w:szCs w:val="24"/>
              </w:rPr>
              <w:t xml:space="preserve"> principą)</w:t>
            </w:r>
            <w:r w:rsidR="00E329E5" w:rsidRPr="00FE497C">
              <w:rPr>
                <w:rFonts w:ascii="Times New Roman" w:hAnsi="Times New Roman" w:cs="Times New Roman"/>
                <w:i/>
                <w:sz w:val="24"/>
                <w:szCs w:val="24"/>
              </w:rPr>
              <w:t xml:space="preserve">, </w:t>
            </w:r>
            <w:r w:rsidR="00B069EE" w:rsidRPr="00FE497C">
              <w:rPr>
                <w:rFonts w:ascii="Times New Roman" w:hAnsi="Times New Roman" w:cs="Times New Roman"/>
                <w:i/>
                <w:sz w:val="24"/>
                <w:szCs w:val="24"/>
              </w:rPr>
              <w:t xml:space="preserve">taip pat </w:t>
            </w:r>
            <w:r w:rsidR="00E329E5" w:rsidRPr="00FE497C">
              <w:rPr>
                <w:rFonts w:ascii="Times New Roman" w:hAnsi="Times New Roman" w:cs="Times New Roman"/>
                <w:i/>
                <w:sz w:val="24"/>
                <w:szCs w:val="24"/>
              </w:rPr>
              <w:t xml:space="preserve">jaunimo </w:t>
            </w:r>
            <w:r w:rsidR="00B066F1" w:rsidRPr="00FE497C">
              <w:rPr>
                <w:rFonts w:ascii="Times New Roman" w:hAnsi="Times New Roman" w:cs="Times New Roman"/>
                <w:i/>
                <w:sz w:val="24"/>
                <w:szCs w:val="24"/>
              </w:rPr>
              <w:t>princip</w:t>
            </w:r>
            <w:r w:rsidR="00B069EE" w:rsidRPr="00FE497C">
              <w:rPr>
                <w:rFonts w:ascii="Times New Roman" w:hAnsi="Times New Roman" w:cs="Times New Roman"/>
                <w:i/>
                <w:sz w:val="24"/>
                <w:szCs w:val="24"/>
              </w:rPr>
              <w:t>ų</w:t>
            </w:r>
            <w:r w:rsidRPr="00FE497C">
              <w:rPr>
                <w:rFonts w:ascii="Times New Roman" w:hAnsi="Times New Roman" w:cs="Times New Roman"/>
                <w:i/>
                <w:sz w:val="24"/>
                <w:szCs w:val="24"/>
              </w:rPr>
              <w:t xml:space="preserve">  įgyvendinimo.</w:t>
            </w:r>
            <w:r w:rsidR="00B066F1" w:rsidRPr="00FE497C">
              <w:rPr>
                <w:rFonts w:ascii="Times New Roman" w:hAnsi="Times New Roman" w:cs="Times New Roman"/>
                <w:i/>
                <w:sz w:val="24"/>
                <w:szCs w:val="24"/>
              </w:rPr>
              <w:t xml:space="preserve"> </w:t>
            </w:r>
          </w:p>
          <w:p w:rsidR="00B066F1" w:rsidRPr="00FE497C" w:rsidRDefault="00B066F1" w:rsidP="00177810">
            <w:pPr>
              <w:jc w:val="both"/>
              <w:rPr>
                <w:rFonts w:ascii="Times New Roman" w:hAnsi="Times New Roman" w:cs="Times New Roman"/>
                <w:i/>
                <w:sz w:val="24"/>
                <w:szCs w:val="24"/>
              </w:rPr>
            </w:pPr>
            <w:r w:rsidRPr="00FE497C">
              <w:rPr>
                <w:rFonts w:ascii="Times New Roman" w:hAnsi="Times New Roman" w:cs="Times New Roman"/>
                <w:i/>
                <w:sz w:val="24"/>
                <w:szCs w:val="24"/>
              </w:rPr>
              <w:t>(Pildomas priedas</w:t>
            </w:r>
            <w:r w:rsidR="00315D15" w:rsidRPr="00FE497C">
              <w:rPr>
                <w:rFonts w:ascii="Times New Roman" w:hAnsi="Times New Roman" w:cs="Times New Roman"/>
                <w:i/>
                <w:sz w:val="24"/>
                <w:szCs w:val="24"/>
              </w:rPr>
              <w:t>, kuriame pateikiamas pagrindimas</w:t>
            </w:r>
            <w:r w:rsidR="00AF5698" w:rsidRPr="00FE497C">
              <w:rPr>
                <w:rFonts w:ascii="Times New Roman" w:hAnsi="Times New Roman" w:cs="Times New Roman"/>
                <w:i/>
                <w:sz w:val="24"/>
                <w:szCs w:val="24"/>
              </w:rPr>
              <w:t xml:space="preserve"> ir nurodoma, kaip tai atsispindi PFSA reikalavimuose)</w:t>
            </w:r>
            <w:r w:rsidR="008C20DB" w:rsidRPr="00FE497C">
              <w:rPr>
                <w:rFonts w:ascii="Times New Roman" w:hAnsi="Times New Roman" w:cs="Times New Roman"/>
                <w:i/>
                <w:sz w:val="24"/>
                <w:szCs w:val="24"/>
              </w:rPr>
              <w:t>)</w:t>
            </w:r>
            <w:r w:rsidR="00AF5698" w:rsidRPr="00FE497C">
              <w:rPr>
                <w:rFonts w:ascii="Times New Roman" w:hAnsi="Times New Roman" w:cs="Times New Roman"/>
                <w:i/>
                <w:sz w:val="24"/>
                <w:szCs w:val="24"/>
              </w:rPr>
              <w:t>.</w:t>
            </w:r>
          </w:p>
          <w:p w:rsidR="004E2F37" w:rsidRPr="00FE497C" w:rsidRDefault="004E2F37" w:rsidP="00177810">
            <w:pPr>
              <w:jc w:val="both"/>
              <w:rPr>
                <w:rFonts w:ascii="Times New Roman" w:hAnsi="Times New Roman" w:cs="Times New Roman"/>
                <w:i/>
                <w:sz w:val="24"/>
                <w:szCs w:val="24"/>
              </w:rPr>
            </w:pPr>
          </w:p>
          <w:p w:rsidR="004E2F37" w:rsidRPr="00FE497C" w:rsidRDefault="004E2F37" w:rsidP="00177810">
            <w:pPr>
              <w:jc w:val="both"/>
              <w:rPr>
                <w:rFonts w:ascii="Times New Roman" w:hAnsi="Times New Roman" w:cs="Times New Roman"/>
                <w:i/>
                <w:sz w:val="24"/>
                <w:szCs w:val="24"/>
              </w:rPr>
            </w:pPr>
            <w:r w:rsidRPr="00FE497C">
              <w:rPr>
                <w:rFonts w:ascii="Times New Roman" w:eastAsia="Calibri" w:hAnsi="Times New Roman" w:cs="Times New Roman"/>
                <w:sz w:val="24"/>
                <w:szCs w:val="24"/>
              </w:rPr>
              <w:t>Pateikiama priede „Horizontaliųjų principų patikros lapas“</w:t>
            </w:r>
            <w:r w:rsidR="00BF1AB6" w:rsidRPr="00FE497C">
              <w:rPr>
                <w:rFonts w:ascii="Times New Roman" w:eastAsia="Calibri" w:hAnsi="Times New Roman" w:cs="Times New Roman"/>
                <w:sz w:val="24"/>
                <w:szCs w:val="24"/>
              </w:rPr>
              <w:t>.</w:t>
            </w:r>
          </w:p>
        </w:tc>
      </w:tr>
      <w:tr w:rsidR="00B066F1" w:rsidRPr="00FE497C"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val="restart"/>
            <w:shd w:val="clear" w:color="auto" w:fill="auto"/>
          </w:tcPr>
          <w:p w:rsidR="00B066F1" w:rsidRPr="00FE497C" w:rsidRDefault="00112157" w:rsidP="00EC48BF">
            <w:pPr>
              <w:rPr>
                <w:rFonts w:ascii="Times New Roman" w:hAnsi="Times New Roman" w:cs="Times New Roman"/>
                <w:sz w:val="24"/>
                <w:szCs w:val="24"/>
              </w:rPr>
            </w:pPr>
            <w:r w:rsidRPr="00FE497C">
              <w:rPr>
                <w:rFonts w:ascii="Times New Roman" w:hAnsi="Times New Roman" w:cs="Times New Roman"/>
                <w:sz w:val="24"/>
                <w:szCs w:val="24"/>
              </w:rPr>
              <w:t>11</w:t>
            </w:r>
            <w:r w:rsidR="00B066F1" w:rsidRPr="00FE497C">
              <w:rPr>
                <w:rFonts w:ascii="Times New Roman" w:hAnsi="Times New Roman" w:cs="Times New Roman"/>
                <w:sz w:val="24"/>
                <w:szCs w:val="24"/>
              </w:rPr>
              <w:t>.</w:t>
            </w:r>
          </w:p>
        </w:tc>
        <w:tc>
          <w:tcPr>
            <w:tcW w:w="2410" w:type="dxa"/>
            <w:gridSpan w:val="2"/>
            <w:vMerge w:val="restart"/>
            <w:shd w:val="clear" w:color="auto" w:fill="auto"/>
          </w:tcPr>
          <w:p w:rsidR="00B066F1" w:rsidRPr="00FE497C" w:rsidRDefault="00B066F1" w:rsidP="00315EE6">
            <w:pPr>
              <w:rPr>
                <w:rFonts w:ascii="Times New Roman" w:hAnsi="Times New Roman" w:cs="Times New Roman"/>
                <w:sz w:val="24"/>
                <w:szCs w:val="24"/>
              </w:rPr>
            </w:pPr>
            <w:r w:rsidRPr="00FE497C">
              <w:rPr>
                <w:rFonts w:ascii="Times New Roman" w:hAnsi="Times New Roman" w:cs="Times New Roman"/>
                <w:sz w:val="24"/>
                <w:szCs w:val="24"/>
              </w:rPr>
              <w:t>Veiklų vykdymo teritorijos pasirinkimas</w:t>
            </w:r>
          </w:p>
        </w:tc>
        <w:tc>
          <w:tcPr>
            <w:tcW w:w="6769" w:type="dxa"/>
            <w:shd w:val="clear" w:color="auto" w:fill="auto"/>
          </w:tcPr>
          <w:p w:rsidR="00177810" w:rsidRPr="00FE497C" w:rsidRDefault="00112157" w:rsidP="00177810">
            <w:pPr>
              <w:jc w:val="both"/>
              <w:rPr>
                <w:rFonts w:ascii="Times New Roman" w:hAnsi="Times New Roman" w:cs="Times New Roman"/>
                <w:i/>
                <w:sz w:val="24"/>
                <w:szCs w:val="24"/>
              </w:rPr>
            </w:pPr>
            <w:r w:rsidRPr="00FE497C">
              <w:rPr>
                <w:rFonts w:ascii="Times New Roman" w:hAnsi="Times New Roman" w:cs="Times New Roman"/>
                <w:i/>
                <w:sz w:val="24"/>
                <w:szCs w:val="24"/>
              </w:rPr>
              <w:t>11</w:t>
            </w:r>
            <w:r w:rsidR="00B066F1" w:rsidRPr="00FE497C">
              <w:rPr>
                <w:rFonts w:ascii="Times New Roman" w:hAnsi="Times New Roman" w:cs="Times New Roman"/>
                <w:i/>
                <w:sz w:val="24"/>
                <w:szCs w:val="24"/>
              </w:rPr>
              <w:t>.1. Jei PFSA leidžiama veiklas vykdyti ne Lietuvos teritorijoje, pagrįsti, ar sukurti produktai, rezultatai ir nauda (ar jų dalis, proporcinga Lietuvos finansiniam įnašui) atiteks Lietuvai.</w:t>
            </w:r>
          </w:p>
          <w:p w:rsidR="00BF1AB6" w:rsidRPr="00FE497C" w:rsidRDefault="00BF1AB6" w:rsidP="00177810">
            <w:pPr>
              <w:jc w:val="both"/>
              <w:rPr>
                <w:rFonts w:ascii="Times New Roman" w:hAnsi="Times New Roman" w:cs="Times New Roman"/>
                <w:i/>
                <w:sz w:val="24"/>
                <w:szCs w:val="24"/>
              </w:rPr>
            </w:pPr>
          </w:p>
          <w:p w:rsidR="00BF1AB6" w:rsidRPr="00FE497C" w:rsidRDefault="00BF1AB6" w:rsidP="00BF1AB6">
            <w:pPr>
              <w:jc w:val="both"/>
              <w:rPr>
                <w:rFonts w:ascii="Times New Roman" w:hAnsi="Times New Roman" w:cs="Times New Roman"/>
                <w:sz w:val="24"/>
                <w:szCs w:val="24"/>
              </w:rPr>
            </w:pPr>
            <w:r w:rsidRPr="00FE497C">
              <w:rPr>
                <w:rFonts w:ascii="Times New Roman" w:eastAsia="Calibri" w:hAnsi="Times New Roman" w:cs="Times New Roman"/>
                <w:sz w:val="24"/>
                <w:szCs w:val="24"/>
              </w:rPr>
              <w:t>Netaikoma. Pagal PFSA 19 punktą, projekto veiklos turi būti vykdomos Lietuvos Respublikoje.</w:t>
            </w:r>
          </w:p>
        </w:tc>
      </w:tr>
      <w:tr w:rsidR="00B066F1" w:rsidRPr="00FE497C"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FE497C"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FE497C" w:rsidRDefault="00B066F1" w:rsidP="00315EE6">
            <w:pPr>
              <w:rPr>
                <w:rFonts w:ascii="Times New Roman" w:hAnsi="Times New Roman" w:cs="Times New Roman"/>
                <w:sz w:val="24"/>
                <w:szCs w:val="24"/>
              </w:rPr>
            </w:pPr>
          </w:p>
        </w:tc>
        <w:tc>
          <w:tcPr>
            <w:tcW w:w="6769" w:type="dxa"/>
            <w:shd w:val="clear" w:color="auto" w:fill="auto"/>
          </w:tcPr>
          <w:p w:rsidR="00B066F1" w:rsidRPr="00FE497C" w:rsidRDefault="00112157" w:rsidP="00177810">
            <w:pPr>
              <w:jc w:val="both"/>
              <w:rPr>
                <w:rFonts w:ascii="Times New Roman" w:hAnsi="Times New Roman" w:cs="Times New Roman"/>
                <w:i/>
                <w:sz w:val="24"/>
                <w:szCs w:val="24"/>
              </w:rPr>
            </w:pPr>
            <w:r w:rsidRPr="00FE497C">
              <w:rPr>
                <w:rFonts w:ascii="Times New Roman" w:hAnsi="Times New Roman" w:cs="Times New Roman"/>
                <w:i/>
                <w:sz w:val="24"/>
                <w:szCs w:val="24"/>
              </w:rPr>
              <w:t>11</w:t>
            </w:r>
            <w:r w:rsidR="00B066F1" w:rsidRPr="00FE497C">
              <w:rPr>
                <w:rFonts w:ascii="Times New Roman" w:hAnsi="Times New Roman" w:cs="Times New Roman"/>
                <w:i/>
                <w:sz w:val="24"/>
                <w:szCs w:val="24"/>
              </w:rPr>
              <w:t xml:space="preserve">.2. Jei PFSA leidžia ESF projektų veiklas vykdyti ne ES teritorijoje arba ERPF/SF veiklas vykdyti ne Lietuvoje (bet ES šalyse), pagrįsti, </w:t>
            </w:r>
            <w:r w:rsidR="00C1409E" w:rsidRPr="00FE497C">
              <w:rPr>
                <w:rFonts w:ascii="Times New Roman" w:hAnsi="Times New Roman" w:cs="Times New Roman"/>
                <w:i/>
                <w:sz w:val="24"/>
                <w:szCs w:val="24"/>
              </w:rPr>
              <w:t xml:space="preserve">kad </w:t>
            </w:r>
            <w:r w:rsidR="00B066F1" w:rsidRPr="00FE497C">
              <w:rPr>
                <w:rFonts w:ascii="Times New Roman" w:hAnsi="Times New Roman" w:cs="Times New Roman"/>
                <w:i/>
                <w:sz w:val="24"/>
                <w:szCs w:val="24"/>
              </w:rPr>
              <w:t xml:space="preserve"> maksimali pagal PFSA galima tokių išlaidų suma neviršys leistino procento </w:t>
            </w:r>
            <w:r w:rsidR="002F5E30" w:rsidRPr="00FE497C">
              <w:rPr>
                <w:rFonts w:ascii="Times New Roman" w:hAnsi="Times New Roman" w:cs="Times New Roman"/>
                <w:i/>
                <w:sz w:val="24"/>
                <w:szCs w:val="24"/>
              </w:rPr>
              <w:t xml:space="preserve">nuo administruojamų VP prioriteto lėšų sumos </w:t>
            </w:r>
            <w:r w:rsidR="00B066F1" w:rsidRPr="00FE497C">
              <w:rPr>
                <w:rFonts w:ascii="Times New Roman" w:hAnsi="Times New Roman" w:cs="Times New Roman"/>
                <w:i/>
                <w:sz w:val="24"/>
                <w:szCs w:val="24"/>
              </w:rPr>
              <w:t>(ESF – 3 proc. nuo visų administruojamų ESF lėšų; ERPF/ Sanglaudos fondui –</w:t>
            </w:r>
            <w:r w:rsidR="007F75FB" w:rsidRPr="00FE497C">
              <w:rPr>
                <w:rFonts w:ascii="Times New Roman" w:hAnsi="Times New Roman" w:cs="Times New Roman"/>
                <w:i/>
                <w:sz w:val="24"/>
                <w:szCs w:val="24"/>
              </w:rPr>
              <w:t xml:space="preserve">15 proc. nuo </w:t>
            </w:r>
            <w:r w:rsidR="00D33F84" w:rsidRPr="00FE497C">
              <w:rPr>
                <w:rFonts w:ascii="Times New Roman" w:hAnsi="Times New Roman" w:cs="Times New Roman"/>
                <w:i/>
                <w:sz w:val="24"/>
                <w:szCs w:val="24"/>
              </w:rPr>
              <w:t xml:space="preserve">administruojamų </w:t>
            </w:r>
            <w:r w:rsidR="002F5E30" w:rsidRPr="00FE497C">
              <w:rPr>
                <w:rFonts w:ascii="Times New Roman" w:hAnsi="Times New Roman" w:cs="Times New Roman"/>
                <w:i/>
                <w:sz w:val="24"/>
                <w:szCs w:val="24"/>
              </w:rPr>
              <w:t>VP</w:t>
            </w:r>
            <w:r w:rsidR="00C67290" w:rsidRPr="00FE497C">
              <w:rPr>
                <w:rFonts w:ascii="Times New Roman" w:hAnsi="Times New Roman" w:cs="Times New Roman"/>
                <w:i/>
                <w:sz w:val="24"/>
                <w:szCs w:val="24"/>
              </w:rPr>
              <w:t xml:space="preserve"> prioriteto </w:t>
            </w:r>
            <w:r w:rsidR="00D33F84" w:rsidRPr="00FE497C">
              <w:rPr>
                <w:rFonts w:ascii="Times New Roman" w:hAnsi="Times New Roman" w:cs="Times New Roman"/>
                <w:i/>
                <w:sz w:val="24"/>
                <w:szCs w:val="24"/>
              </w:rPr>
              <w:t>lėšų</w:t>
            </w:r>
            <w:r w:rsidR="0017238F" w:rsidRPr="00FE497C">
              <w:rPr>
                <w:rFonts w:ascii="Times New Roman" w:hAnsi="Times New Roman" w:cs="Times New Roman"/>
                <w:i/>
                <w:sz w:val="24"/>
                <w:szCs w:val="24"/>
              </w:rPr>
              <w:t xml:space="preserve"> sumos</w:t>
            </w:r>
            <w:r w:rsidR="007F75FB" w:rsidRPr="00FE497C">
              <w:rPr>
                <w:rFonts w:ascii="Times New Roman" w:hAnsi="Times New Roman" w:cs="Times New Roman"/>
                <w:i/>
                <w:sz w:val="24"/>
                <w:szCs w:val="24"/>
              </w:rPr>
              <w:t>)</w:t>
            </w:r>
            <w:r w:rsidR="00B066F1" w:rsidRPr="00FE497C">
              <w:rPr>
                <w:rFonts w:ascii="Times New Roman" w:hAnsi="Times New Roman" w:cs="Times New Roman"/>
                <w:i/>
                <w:sz w:val="24"/>
                <w:szCs w:val="24"/>
              </w:rPr>
              <w:t>.</w:t>
            </w:r>
          </w:p>
          <w:p w:rsidR="00BF1AB6" w:rsidRPr="00FE497C" w:rsidRDefault="00BF1AB6" w:rsidP="00177810">
            <w:pPr>
              <w:jc w:val="both"/>
              <w:rPr>
                <w:rFonts w:ascii="Times New Roman" w:hAnsi="Times New Roman" w:cs="Times New Roman"/>
                <w:i/>
                <w:sz w:val="24"/>
                <w:szCs w:val="24"/>
              </w:rPr>
            </w:pPr>
          </w:p>
          <w:p w:rsidR="00BF1AB6" w:rsidRPr="00FE497C" w:rsidRDefault="00BF1AB6" w:rsidP="00177810">
            <w:pPr>
              <w:jc w:val="both"/>
              <w:rPr>
                <w:rFonts w:ascii="Times New Roman" w:hAnsi="Times New Roman" w:cs="Times New Roman"/>
                <w:sz w:val="24"/>
                <w:szCs w:val="24"/>
              </w:rPr>
            </w:pPr>
            <w:r w:rsidRPr="00FE497C">
              <w:rPr>
                <w:rFonts w:ascii="Times New Roman" w:hAnsi="Times New Roman" w:cs="Times New Roman"/>
                <w:sz w:val="24"/>
                <w:szCs w:val="24"/>
              </w:rPr>
              <w:t>Netaikoma.</w:t>
            </w:r>
          </w:p>
        </w:tc>
      </w:tr>
      <w:tr w:rsidR="00B066F1" w:rsidRPr="00FE497C"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FE497C"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FE497C" w:rsidRDefault="00B066F1" w:rsidP="00315EE6">
            <w:pPr>
              <w:rPr>
                <w:rFonts w:ascii="Times New Roman" w:hAnsi="Times New Roman" w:cs="Times New Roman"/>
                <w:sz w:val="24"/>
                <w:szCs w:val="24"/>
              </w:rPr>
            </w:pPr>
          </w:p>
        </w:tc>
        <w:tc>
          <w:tcPr>
            <w:tcW w:w="6769" w:type="dxa"/>
            <w:shd w:val="clear" w:color="auto" w:fill="auto"/>
          </w:tcPr>
          <w:p w:rsidR="00B066F1" w:rsidRPr="00FE497C" w:rsidRDefault="00112157" w:rsidP="00177810">
            <w:pPr>
              <w:jc w:val="both"/>
              <w:rPr>
                <w:rFonts w:ascii="Times New Roman" w:hAnsi="Times New Roman" w:cs="Times New Roman"/>
                <w:i/>
                <w:sz w:val="24"/>
                <w:szCs w:val="24"/>
              </w:rPr>
            </w:pPr>
            <w:r w:rsidRPr="00FE497C">
              <w:rPr>
                <w:rFonts w:ascii="Times New Roman" w:hAnsi="Times New Roman" w:cs="Times New Roman"/>
                <w:i/>
                <w:sz w:val="24"/>
                <w:szCs w:val="24"/>
              </w:rPr>
              <w:t>11</w:t>
            </w:r>
            <w:r w:rsidR="00B066F1" w:rsidRPr="00FE497C">
              <w:rPr>
                <w:rFonts w:ascii="Times New Roman" w:hAnsi="Times New Roman" w:cs="Times New Roman"/>
                <w:i/>
                <w:sz w:val="24"/>
                <w:szCs w:val="24"/>
              </w:rPr>
              <w:t xml:space="preserve">.3. Jei PFSA leidžia ESF projektų veiklas vykdyti ne ES teritorijoje, pagrįsti, ar PFSA nurodytos veiklos atitinka  2013 m. gruodžio 17 d. Europos Parlamento ir Tarybos reglamento (ES) Nr. 1304/2013 dėl Europos socialinio fondo, kuriuo panaikinamas Tarybos reglamentas (EB) Nr. 1081/2006 (OL 2013, L 347, p. </w:t>
            </w:r>
            <w:r w:rsidR="007F75FB" w:rsidRPr="00FE497C">
              <w:rPr>
                <w:rFonts w:ascii="Times New Roman" w:hAnsi="Times New Roman" w:cs="Times New Roman"/>
                <w:i/>
                <w:sz w:val="24"/>
                <w:szCs w:val="24"/>
              </w:rPr>
              <w:t>470), 3 straipsnio 1 dalies a arba</w:t>
            </w:r>
            <w:r w:rsidR="00B066F1" w:rsidRPr="00FE497C">
              <w:rPr>
                <w:rFonts w:ascii="Times New Roman" w:hAnsi="Times New Roman" w:cs="Times New Roman"/>
                <w:i/>
                <w:sz w:val="24"/>
                <w:szCs w:val="24"/>
              </w:rPr>
              <w:t xml:space="preserve"> c punktus.</w:t>
            </w:r>
          </w:p>
          <w:p w:rsidR="00BF1AB6" w:rsidRPr="00FE497C" w:rsidRDefault="00BF1AB6" w:rsidP="00177810">
            <w:pPr>
              <w:jc w:val="both"/>
              <w:rPr>
                <w:rFonts w:ascii="Times New Roman" w:hAnsi="Times New Roman" w:cs="Times New Roman"/>
                <w:i/>
                <w:sz w:val="24"/>
                <w:szCs w:val="24"/>
              </w:rPr>
            </w:pPr>
          </w:p>
          <w:p w:rsidR="00BF1AB6" w:rsidRPr="00FE497C" w:rsidRDefault="00BF1AB6" w:rsidP="00177810">
            <w:pPr>
              <w:jc w:val="both"/>
              <w:rPr>
                <w:rFonts w:ascii="Times New Roman" w:hAnsi="Times New Roman" w:cs="Times New Roman"/>
                <w:sz w:val="24"/>
                <w:szCs w:val="24"/>
              </w:rPr>
            </w:pPr>
            <w:r w:rsidRPr="00FE497C">
              <w:rPr>
                <w:rFonts w:ascii="Times New Roman" w:hAnsi="Times New Roman" w:cs="Times New Roman"/>
                <w:sz w:val="24"/>
                <w:szCs w:val="24"/>
              </w:rPr>
              <w:t>Netaikoma.</w:t>
            </w:r>
          </w:p>
        </w:tc>
      </w:tr>
      <w:tr w:rsidR="00315EE6"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FE497C" w:rsidRDefault="00B1291D" w:rsidP="00EC48BF">
            <w:pPr>
              <w:rPr>
                <w:rFonts w:ascii="Times New Roman" w:hAnsi="Times New Roman" w:cs="Times New Roman"/>
                <w:sz w:val="24"/>
                <w:szCs w:val="24"/>
              </w:rPr>
            </w:pPr>
            <w:r w:rsidRPr="00FE497C">
              <w:rPr>
                <w:rFonts w:ascii="Times New Roman" w:hAnsi="Times New Roman" w:cs="Times New Roman"/>
                <w:sz w:val="24"/>
                <w:szCs w:val="24"/>
              </w:rPr>
              <w:t>1</w:t>
            </w:r>
            <w:r w:rsidR="00112157" w:rsidRPr="00FE497C">
              <w:rPr>
                <w:rFonts w:ascii="Times New Roman" w:hAnsi="Times New Roman" w:cs="Times New Roman"/>
                <w:sz w:val="24"/>
                <w:szCs w:val="24"/>
              </w:rPr>
              <w:t>2</w:t>
            </w:r>
            <w:r w:rsidRPr="00FE497C">
              <w:rPr>
                <w:rFonts w:ascii="Times New Roman" w:hAnsi="Times New Roman" w:cs="Times New Roman"/>
                <w:sz w:val="24"/>
                <w:szCs w:val="24"/>
              </w:rPr>
              <w:t>.</w:t>
            </w:r>
          </w:p>
        </w:tc>
        <w:tc>
          <w:tcPr>
            <w:tcW w:w="2410" w:type="dxa"/>
            <w:gridSpan w:val="2"/>
            <w:shd w:val="clear" w:color="auto" w:fill="auto"/>
          </w:tcPr>
          <w:p w:rsidR="00315EE6" w:rsidRPr="00FE497C" w:rsidRDefault="00315EE6" w:rsidP="00315EE6">
            <w:pPr>
              <w:rPr>
                <w:rFonts w:ascii="Times New Roman" w:hAnsi="Times New Roman" w:cs="Times New Roman"/>
                <w:sz w:val="24"/>
                <w:szCs w:val="24"/>
              </w:rPr>
            </w:pPr>
            <w:r w:rsidRPr="00FE497C">
              <w:rPr>
                <w:rFonts w:ascii="Times New Roman" w:hAnsi="Times New Roman" w:cs="Times New Roman"/>
                <w:sz w:val="24"/>
                <w:szCs w:val="24"/>
              </w:rPr>
              <w:t>Kryžminio finansavimo taikymas</w:t>
            </w:r>
          </w:p>
        </w:tc>
        <w:tc>
          <w:tcPr>
            <w:tcW w:w="6769" w:type="dxa"/>
            <w:shd w:val="clear" w:color="auto" w:fill="auto"/>
          </w:tcPr>
          <w:p w:rsidR="00B1291D" w:rsidRPr="00FE497C" w:rsidRDefault="00B1291D" w:rsidP="00177810">
            <w:pPr>
              <w:jc w:val="both"/>
              <w:rPr>
                <w:rFonts w:ascii="Times New Roman" w:hAnsi="Times New Roman" w:cs="Times New Roman"/>
                <w:i/>
                <w:sz w:val="24"/>
                <w:szCs w:val="24"/>
              </w:rPr>
            </w:pPr>
            <w:r w:rsidRPr="00FE497C">
              <w:rPr>
                <w:rFonts w:ascii="Times New Roman" w:hAnsi="Times New Roman" w:cs="Times New Roman"/>
                <w:i/>
                <w:sz w:val="24"/>
                <w:szCs w:val="24"/>
              </w:rPr>
              <w:t>Pagrįsti kryžminio finansavimo poreikį PFSA nurodytoms veikloms</w:t>
            </w:r>
            <w:r w:rsidR="001108C2" w:rsidRPr="00FE497C">
              <w:rPr>
                <w:rFonts w:ascii="Times New Roman" w:hAnsi="Times New Roman" w:cs="Times New Roman"/>
                <w:i/>
                <w:sz w:val="24"/>
                <w:szCs w:val="24"/>
              </w:rPr>
              <w:t xml:space="preserve"> įgyvendinti, vadovaujantis PAFT 410 punkto reikalavimais</w:t>
            </w:r>
            <w:r w:rsidRPr="00FE497C">
              <w:rPr>
                <w:rFonts w:ascii="Times New Roman" w:hAnsi="Times New Roman" w:cs="Times New Roman"/>
                <w:i/>
                <w:sz w:val="24"/>
                <w:szCs w:val="24"/>
              </w:rPr>
              <w:t>.</w:t>
            </w:r>
          </w:p>
          <w:p w:rsidR="00315EE6" w:rsidRPr="00FE497C" w:rsidRDefault="00B1291D" w:rsidP="00177810">
            <w:pPr>
              <w:jc w:val="both"/>
              <w:rPr>
                <w:rFonts w:ascii="Times New Roman" w:hAnsi="Times New Roman" w:cs="Times New Roman"/>
                <w:i/>
                <w:sz w:val="24"/>
                <w:szCs w:val="24"/>
              </w:rPr>
            </w:pPr>
            <w:r w:rsidRPr="00FE497C">
              <w:rPr>
                <w:rFonts w:ascii="Times New Roman" w:hAnsi="Times New Roman" w:cs="Times New Roman"/>
                <w:i/>
                <w:sz w:val="24"/>
                <w:szCs w:val="24"/>
              </w:rPr>
              <w:lastRenderedPageBreak/>
              <w:t>Pagrįsti, ar skirtas kryžminis finansavi</w:t>
            </w:r>
            <w:r w:rsidR="007F75FB" w:rsidRPr="00FE497C">
              <w:rPr>
                <w:rFonts w:ascii="Times New Roman" w:hAnsi="Times New Roman" w:cs="Times New Roman"/>
                <w:i/>
                <w:sz w:val="24"/>
                <w:szCs w:val="24"/>
              </w:rPr>
              <w:t xml:space="preserve">mas neviršys 10 proc. </w:t>
            </w:r>
            <w:r w:rsidR="00D33F84" w:rsidRPr="00FE497C">
              <w:rPr>
                <w:rFonts w:ascii="Times New Roman" w:hAnsi="Times New Roman" w:cs="Times New Roman"/>
                <w:i/>
                <w:sz w:val="24"/>
                <w:szCs w:val="24"/>
              </w:rPr>
              <w:t>administruojamų</w:t>
            </w:r>
            <w:r w:rsidR="00C67290" w:rsidRPr="00FE497C">
              <w:rPr>
                <w:rFonts w:ascii="Times New Roman" w:hAnsi="Times New Roman" w:cs="Times New Roman"/>
                <w:i/>
                <w:sz w:val="24"/>
                <w:szCs w:val="24"/>
              </w:rPr>
              <w:t xml:space="preserve"> </w:t>
            </w:r>
            <w:r w:rsidR="002F5E30" w:rsidRPr="00FE497C">
              <w:rPr>
                <w:rFonts w:ascii="Times New Roman" w:hAnsi="Times New Roman" w:cs="Times New Roman"/>
                <w:i/>
                <w:sz w:val="24"/>
                <w:szCs w:val="24"/>
              </w:rPr>
              <w:t>VP</w:t>
            </w:r>
            <w:r w:rsidR="00C67290" w:rsidRPr="00FE497C">
              <w:rPr>
                <w:rFonts w:ascii="Times New Roman" w:hAnsi="Times New Roman" w:cs="Times New Roman"/>
                <w:i/>
                <w:sz w:val="24"/>
                <w:szCs w:val="24"/>
              </w:rPr>
              <w:t xml:space="preserve"> prioriteto</w:t>
            </w:r>
            <w:r w:rsidR="007F75FB" w:rsidRPr="00FE497C">
              <w:rPr>
                <w:rFonts w:ascii="Times New Roman" w:hAnsi="Times New Roman" w:cs="Times New Roman"/>
                <w:i/>
                <w:sz w:val="24"/>
                <w:szCs w:val="24"/>
              </w:rPr>
              <w:t xml:space="preserve"> ES lėšų sumos</w:t>
            </w:r>
            <w:r w:rsidRPr="00FE497C">
              <w:rPr>
                <w:rFonts w:ascii="Times New Roman" w:hAnsi="Times New Roman" w:cs="Times New Roman"/>
                <w:i/>
                <w:sz w:val="24"/>
                <w:szCs w:val="24"/>
              </w:rPr>
              <w:t xml:space="preserve">. </w:t>
            </w:r>
          </w:p>
          <w:p w:rsidR="00BF1AB6" w:rsidRPr="00FE497C" w:rsidRDefault="00BF1AB6" w:rsidP="00177810">
            <w:pPr>
              <w:jc w:val="both"/>
              <w:rPr>
                <w:rFonts w:ascii="Times New Roman" w:hAnsi="Times New Roman" w:cs="Times New Roman"/>
                <w:i/>
                <w:sz w:val="24"/>
                <w:szCs w:val="24"/>
              </w:rPr>
            </w:pPr>
          </w:p>
          <w:p w:rsidR="00BF1AB6" w:rsidRPr="00FE497C" w:rsidRDefault="00BF1AB6" w:rsidP="00177810">
            <w:pPr>
              <w:jc w:val="both"/>
              <w:rPr>
                <w:rFonts w:ascii="Times New Roman" w:hAnsi="Times New Roman" w:cs="Times New Roman"/>
                <w:sz w:val="24"/>
                <w:szCs w:val="24"/>
              </w:rPr>
            </w:pPr>
            <w:r w:rsidRPr="00FE497C">
              <w:rPr>
                <w:rFonts w:ascii="Times New Roman" w:hAnsi="Times New Roman" w:cs="Times New Roman"/>
                <w:sz w:val="24"/>
                <w:szCs w:val="24"/>
              </w:rPr>
              <w:t>Netaikoma.</w:t>
            </w:r>
          </w:p>
        </w:tc>
      </w:tr>
      <w:tr w:rsidR="009A5B20" w:rsidRPr="00FE497C" w:rsidTr="009A5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675" w:type="dxa"/>
            <w:shd w:val="clear" w:color="auto" w:fill="auto"/>
          </w:tcPr>
          <w:p w:rsidR="009A5B20" w:rsidRPr="00FE497C" w:rsidRDefault="009A5B20" w:rsidP="00EC48BF">
            <w:pPr>
              <w:rPr>
                <w:rFonts w:ascii="Times New Roman" w:hAnsi="Times New Roman" w:cs="Times New Roman"/>
                <w:sz w:val="24"/>
                <w:szCs w:val="24"/>
              </w:rPr>
            </w:pPr>
            <w:r w:rsidRPr="00FE497C">
              <w:rPr>
                <w:rFonts w:ascii="Times New Roman" w:hAnsi="Times New Roman" w:cs="Times New Roman"/>
                <w:sz w:val="24"/>
                <w:szCs w:val="24"/>
              </w:rPr>
              <w:lastRenderedPageBreak/>
              <w:t>1</w:t>
            </w:r>
            <w:r w:rsidR="00112157" w:rsidRPr="00FE497C">
              <w:rPr>
                <w:rFonts w:ascii="Times New Roman" w:hAnsi="Times New Roman" w:cs="Times New Roman"/>
                <w:sz w:val="24"/>
                <w:szCs w:val="24"/>
              </w:rPr>
              <w:t>3</w:t>
            </w:r>
            <w:r w:rsidRPr="00FE497C">
              <w:rPr>
                <w:rFonts w:ascii="Times New Roman" w:hAnsi="Times New Roman" w:cs="Times New Roman"/>
                <w:sz w:val="24"/>
                <w:szCs w:val="24"/>
              </w:rPr>
              <w:t>.</w:t>
            </w:r>
          </w:p>
        </w:tc>
        <w:tc>
          <w:tcPr>
            <w:tcW w:w="2410" w:type="dxa"/>
            <w:gridSpan w:val="2"/>
            <w:shd w:val="clear" w:color="auto" w:fill="auto"/>
          </w:tcPr>
          <w:p w:rsidR="009A5B20" w:rsidRPr="00FE497C" w:rsidRDefault="009A5B20" w:rsidP="00315EE6">
            <w:pPr>
              <w:rPr>
                <w:rFonts w:ascii="Times New Roman" w:hAnsi="Times New Roman" w:cs="Times New Roman"/>
                <w:sz w:val="24"/>
                <w:szCs w:val="24"/>
              </w:rPr>
            </w:pPr>
            <w:r w:rsidRPr="00FE497C">
              <w:rPr>
                <w:rFonts w:ascii="Times New Roman" w:hAnsi="Times New Roman" w:cs="Times New Roman"/>
                <w:sz w:val="24"/>
                <w:szCs w:val="24"/>
              </w:rPr>
              <w:t>Dvigubo finansavimo rizikos įvertinimas</w:t>
            </w:r>
          </w:p>
        </w:tc>
        <w:tc>
          <w:tcPr>
            <w:tcW w:w="6769" w:type="dxa"/>
            <w:shd w:val="clear" w:color="auto" w:fill="auto"/>
          </w:tcPr>
          <w:p w:rsidR="009A5B20" w:rsidRPr="00FE497C" w:rsidRDefault="009A5B20" w:rsidP="00177810">
            <w:pPr>
              <w:jc w:val="both"/>
              <w:rPr>
                <w:rFonts w:ascii="Times New Roman" w:hAnsi="Times New Roman" w:cs="Times New Roman"/>
                <w:i/>
                <w:sz w:val="24"/>
                <w:szCs w:val="24"/>
              </w:rPr>
            </w:pPr>
            <w:r w:rsidRPr="00FE497C">
              <w:rPr>
                <w:rFonts w:ascii="Times New Roman" w:hAnsi="Times New Roman" w:cs="Times New Roman"/>
                <w:i/>
                <w:sz w:val="24"/>
                <w:szCs w:val="24"/>
              </w:rPr>
              <w:t xml:space="preserve">Nurodyti, ar neatsirado naujų sankirtų rizikų, kurios nebuvo </w:t>
            </w:r>
            <w:r w:rsidR="00C75DFD" w:rsidRPr="00FE497C">
              <w:rPr>
                <w:rFonts w:ascii="Times New Roman" w:hAnsi="Times New Roman" w:cs="Times New Roman"/>
                <w:i/>
                <w:sz w:val="24"/>
                <w:szCs w:val="24"/>
              </w:rPr>
              <w:t>identifikuotos</w:t>
            </w:r>
            <w:r w:rsidRPr="00FE497C">
              <w:rPr>
                <w:rFonts w:ascii="Times New Roman" w:hAnsi="Times New Roman" w:cs="Times New Roman"/>
                <w:i/>
                <w:sz w:val="24"/>
                <w:szCs w:val="24"/>
              </w:rPr>
              <w:t xml:space="preserve"> PIP. Įvertinama, ar neatsirado naujų sankirtų rizikų su:</w:t>
            </w:r>
          </w:p>
          <w:p w:rsidR="009A5B20" w:rsidRPr="00FE497C" w:rsidRDefault="009A5B20" w:rsidP="00177810">
            <w:pPr>
              <w:jc w:val="both"/>
              <w:rPr>
                <w:rFonts w:ascii="Times New Roman" w:hAnsi="Times New Roman"/>
                <w:i/>
                <w:sz w:val="24"/>
                <w:szCs w:val="24"/>
              </w:rPr>
            </w:pPr>
            <w:r w:rsidRPr="00FE497C">
              <w:rPr>
                <w:rFonts w:ascii="Times New Roman" w:hAnsi="Times New Roman"/>
                <w:i/>
                <w:sz w:val="24"/>
                <w:szCs w:val="24"/>
              </w:rPr>
              <w:t>- kitomis 2014-2020 m. ES struktūrinių fondų investicijų veiksmų programos priemon</w:t>
            </w:r>
            <w:r w:rsidR="00C75DFD" w:rsidRPr="00FE497C">
              <w:rPr>
                <w:rFonts w:ascii="Times New Roman" w:hAnsi="Times New Roman"/>
                <w:i/>
                <w:sz w:val="24"/>
                <w:szCs w:val="24"/>
              </w:rPr>
              <w:t>ėmis;</w:t>
            </w:r>
            <w:r w:rsidRPr="00FE497C">
              <w:rPr>
                <w:rFonts w:ascii="Times New Roman" w:hAnsi="Times New Roman"/>
                <w:i/>
                <w:sz w:val="24"/>
                <w:szCs w:val="24"/>
              </w:rPr>
              <w:t xml:space="preserve"> </w:t>
            </w:r>
          </w:p>
          <w:p w:rsidR="009A5B20" w:rsidRPr="00FE497C" w:rsidRDefault="009A5B20" w:rsidP="00177810">
            <w:pPr>
              <w:jc w:val="both"/>
              <w:rPr>
                <w:rFonts w:ascii="Times New Roman" w:hAnsi="Times New Roman"/>
                <w:i/>
                <w:sz w:val="24"/>
                <w:szCs w:val="24"/>
              </w:rPr>
            </w:pPr>
            <w:r w:rsidRPr="00FE497C">
              <w:rPr>
                <w:rFonts w:ascii="Times New Roman" w:hAnsi="Times New Roman"/>
                <w:i/>
                <w:sz w:val="24"/>
                <w:szCs w:val="24"/>
              </w:rPr>
              <w:t xml:space="preserve">- </w:t>
            </w:r>
            <w:r w:rsidR="00C75DFD" w:rsidRPr="00FE497C">
              <w:rPr>
                <w:rFonts w:ascii="Times New Roman" w:hAnsi="Times New Roman"/>
                <w:i/>
                <w:sz w:val="24"/>
                <w:szCs w:val="24"/>
              </w:rPr>
              <w:t>kitomis</w:t>
            </w:r>
            <w:r w:rsidRPr="00FE497C">
              <w:rPr>
                <w:rFonts w:ascii="Times New Roman" w:hAnsi="Times New Roman"/>
                <w:i/>
                <w:sz w:val="24"/>
                <w:szCs w:val="24"/>
              </w:rPr>
              <w:t xml:space="preserve"> 2007-2013 m. veiksmų programų priemon</w:t>
            </w:r>
            <w:r w:rsidR="00C75DFD" w:rsidRPr="00FE497C">
              <w:rPr>
                <w:rFonts w:ascii="Times New Roman" w:hAnsi="Times New Roman"/>
                <w:i/>
                <w:sz w:val="24"/>
                <w:szCs w:val="24"/>
              </w:rPr>
              <w:t>ėmis;</w:t>
            </w:r>
          </w:p>
          <w:p w:rsidR="009A5B20" w:rsidRPr="00FE497C" w:rsidRDefault="009A5B20" w:rsidP="00177810">
            <w:pPr>
              <w:jc w:val="both"/>
              <w:rPr>
                <w:rFonts w:ascii="Times New Roman" w:hAnsi="Times New Roman"/>
                <w:i/>
                <w:sz w:val="24"/>
                <w:szCs w:val="24"/>
              </w:rPr>
            </w:pPr>
            <w:r w:rsidRPr="00FE497C">
              <w:rPr>
                <w:rFonts w:ascii="Times New Roman" w:hAnsi="Times New Roman"/>
                <w:i/>
                <w:sz w:val="24"/>
                <w:szCs w:val="24"/>
              </w:rPr>
              <w:t>- kitos finansinės paramos priemon</w:t>
            </w:r>
            <w:r w:rsidR="00C75DFD" w:rsidRPr="00FE497C">
              <w:rPr>
                <w:rFonts w:ascii="Times New Roman" w:hAnsi="Times New Roman"/>
                <w:i/>
                <w:sz w:val="24"/>
                <w:szCs w:val="24"/>
              </w:rPr>
              <w:t>ėmis.</w:t>
            </w:r>
          </w:p>
          <w:p w:rsidR="00BF1AB6" w:rsidRPr="00FE497C" w:rsidRDefault="00BF1AB6" w:rsidP="00177810">
            <w:pPr>
              <w:jc w:val="both"/>
              <w:rPr>
                <w:rFonts w:ascii="Times New Roman" w:hAnsi="Times New Roman"/>
                <w:i/>
                <w:sz w:val="24"/>
                <w:szCs w:val="24"/>
              </w:rPr>
            </w:pPr>
          </w:p>
          <w:p w:rsidR="00BF1AB6" w:rsidRPr="00FE497C" w:rsidRDefault="00BF1AB6" w:rsidP="00BF1AB6">
            <w:pPr>
              <w:spacing w:line="240" w:lineRule="exact"/>
              <w:jc w:val="both"/>
              <w:rPr>
                <w:rFonts w:ascii="Times New Roman" w:eastAsia="Calibri" w:hAnsi="Times New Roman" w:cs="Times New Roman"/>
                <w:sz w:val="24"/>
                <w:szCs w:val="24"/>
              </w:rPr>
            </w:pPr>
            <w:r w:rsidRPr="00FE497C">
              <w:rPr>
                <w:rFonts w:ascii="Times New Roman" w:eastAsia="Calibri" w:hAnsi="Times New Roman" w:cs="Times New Roman"/>
                <w:sz w:val="24"/>
                <w:szCs w:val="24"/>
              </w:rPr>
              <w:t>Naujų sankirtų rizikų, kurios nebuvo identifikuotos Veiksmų programoje ir priemonių įgyvendinimo plane neatsirado.</w:t>
            </w:r>
          </w:p>
        </w:tc>
      </w:tr>
      <w:tr w:rsidR="00EC48BF"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FE497C" w:rsidRDefault="00C75DFD" w:rsidP="00EC48BF">
            <w:pPr>
              <w:rPr>
                <w:rFonts w:ascii="Times New Roman" w:hAnsi="Times New Roman" w:cs="Times New Roman"/>
                <w:sz w:val="24"/>
                <w:szCs w:val="24"/>
              </w:rPr>
            </w:pPr>
            <w:r w:rsidRPr="00FE497C">
              <w:rPr>
                <w:rFonts w:ascii="Times New Roman" w:hAnsi="Times New Roman" w:cs="Times New Roman"/>
                <w:sz w:val="24"/>
                <w:szCs w:val="24"/>
              </w:rPr>
              <w:t>1</w:t>
            </w:r>
            <w:r w:rsidR="00112157" w:rsidRPr="00FE497C">
              <w:rPr>
                <w:rFonts w:ascii="Times New Roman" w:hAnsi="Times New Roman" w:cs="Times New Roman"/>
                <w:sz w:val="24"/>
                <w:szCs w:val="24"/>
              </w:rPr>
              <w:t>4</w:t>
            </w:r>
            <w:r w:rsidR="00B1291D" w:rsidRPr="00FE497C">
              <w:rPr>
                <w:rFonts w:ascii="Times New Roman" w:hAnsi="Times New Roman" w:cs="Times New Roman"/>
                <w:sz w:val="24"/>
                <w:szCs w:val="24"/>
              </w:rPr>
              <w:t>.</w:t>
            </w:r>
          </w:p>
        </w:tc>
        <w:tc>
          <w:tcPr>
            <w:tcW w:w="2410" w:type="dxa"/>
            <w:gridSpan w:val="2"/>
            <w:shd w:val="clear" w:color="auto" w:fill="auto"/>
          </w:tcPr>
          <w:p w:rsidR="00EC48BF" w:rsidRPr="00FE497C" w:rsidRDefault="00F354DF" w:rsidP="00EC48BF">
            <w:pPr>
              <w:rPr>
                <w:rFonts w:ascii="Times New Roman" w:hAnsi="Times New Roman" w:cs="Times New Roman"/>
                <w:sz w:val="24"/>
                <w:szCs w:val="24"/>
              </w:rPr>
            </w:pPr>
            <w:r w:rsidRPr="00FE497C">
              <w:rPr>
                <w:rFonts w:ascii="Times New Roman" w:hAnsi="Times New Roman" w:cs="Times New Roman"/>
                <w:sz w:val="24"/>
                <w:szCs w:val="24"/>
              </w:rPr>
              <w:t>Supapr</w:t>
            </w:r>
            <w:r w:rsidR="0017238F" w:rsidRPr="00FE497C">
              <w:rPr>
                <w:rFonts w:ascii="Times New Roman" w:hAnsi="Times New Roman" w:cs="Times New Roman"/>
                <w:sz w:val="24"/>
                <w:szCs w:val="24"/>
              </w:rPr>
              <w:t xml:space="preserve">astinto išlaidų apmokėjimo </w:t>
            </w:r>
            <w:r w:rsidRPr="00FE497C">
              <w:rPr>
                <w:rFonts w:ascii="Times New Roman" w:hAnsi="Times New Roman" w:cs="Times New Roman"/>
                <w:sz w:val="24"/>
                <w:szCs w:val="24"/>
              </w:rPr>
              <w:t>taikymas</w:t>
            </w:r>
          </w:p>
        </w:tc>
        <w:tc>
          <w:tcPr>
            <w:tcW w:w="6769" w:type="dxa"/>
            <w:shd w:val="clear" w:color="auto" w:fill="auto"/>
          </w:tcPr>
          <w:p w:rsidR="00EC48BF" w:rsidRPr="00FE497C" w:rsidRDefault="00F354DF" w:rsidP="00177810">
            <w:pPr>
              <w:jc w:val="both"/>
              <w:rPr>
                <w:rFonts w:ascii="Times New Roman" w:hAnsi="Times New Roman" w:cs="Times New Roman"/>
                <w:i/>
                <w:sz w:val="24"/>
                <w:szCs w:val="24"/>
              </w:rPr>
            </w:pPr>
            <w:r w:rsidRPr="00FE497C">
              <w:rPr>
                <w:rFonts w:ascii="Times New Roman" w:hAnsi="Times New Roman" w:cs="Times New Roman"/>
                <w:i/>
                <w:sz w:val="24"/>
                <w:szCs w:val="24"/>
              </w:rPr>
              <w:t xml:space="preserve">Jei </w:t>
            </w:r>
            <w:r w:rsidR="009A447F" w:rsidRPr="00FE497C">
              <w:rPr>
                <w:rFonts w:ascii="Times New Roman" w:hAnsi="Times New Roman" w:cs="Times New Roman"/>
                <w:i/>
                <w:sz w:val="24"/>
                <w:szCs w:val="24"/>
              </w:rPr>
              <w:t xml:space="preserve">PFSA nurodoma, kad </w:t>
            </w:r>
            <w:r w:rsidRPr="00FE497C">
              <w:rPr>
                <w:rFonts w:ascii="Times New Roman" w:hAnsi="Times New Roman" w:cs="Times New Roman"/>
                <w:i/>
                <w:sz w:val="24"/>
                <w:szCs w:val="24"/>
              </w:rPr>
              <w:t>neplanuojama taikyti supaprastinto išlaidų apmokėjimo (taip pat tais atvejais, kai planuojama taikyti tik fiksuotąją normą projekto netiesioginėms išlaidoms) pagrįsti, kodėl šiam PFSA netikslinga taikyti supaprastinto (kitų) išlaidų apmokėjimo.</w:t>
            </w:r>
          </w:p>
          <w:p w:rsidR="001D33FE" w:rsidRPr="00FE497C" w:rsidRDefault="009A447F" w:rsidP="00177810">
            <w:pPr>
              <w:jc w:val="both"/>
              <w:rPr>
                <w:rFonts w:ascii="Times New Roman" w:hAnsi="Times New Roman" w:cs="Times New Roman"/>
                <w:i/>
                <w:sz w:val="24"/>
                <w:szCs w:val="24"/>
              </w:rPr>
            </w:pPr>
            <w:r w:rsidRPr="00FE497C">
              <w:rPr>
                <w:rFonts w:ascii="Times New Roman" w:hAnsi="Times New Roman" w:cs="Times New Roman"/>
                <w:i/>
                <w:sz w:val="24"/>
                <w:szCs w:val="24"/>
              </w:rPr>
              <w:t>Jei PFSA nurodoma, kad bus taikomas (-i) fiksuotasis (-ieji) projekto išlaidų įkainis (-iai) ir (arba) fi</w:t>
            </w:r>
            <w:r w:rsidR="0017238F" w:rsidRPr="00FE497C">
              <w:rPr>
                <w:rFonts w:ascii="Times New Roman" w:hAnsi="Times New Roman" w:cs="Times New Roman"/>
                <w:i/>
                <w:sz w:val="24"/>
                <w:szCs w:val="24"/>
              </w:rPr>
              <w:t>ksuotoji</w:t>
            </w:r>
            <w:r w:rsidRPr="00FE497C">
              <w:rPr>
                <w:rFonts w:ascii="Times New Roman" w:hAnsi="Times New Roman" w:cs="Times New Roman"/>
                <w:i/>
                <w:sz w:val="24"/>
                <w:szCs w:val="24"/>
              </w:rPr>
              <w:t xml:space="preserve"> (-osios) projekto išlaidų suma (-os), nurodoma, kuo remiantis </w:t>
            </w:r>
            <w:r w:rsidR="00BB5FE4" w:rsidRPr="00FE497C">
              <w:rPr>
                <w:rFonts w:ascii="Times New Roman" w:hAnsi="Times New Roman" w:cs="Times New Roman"/>
                <w:i/>
                <w:sz w:val="24"/>
                <w:szCs w:val="24"/>
              </w:rPr>
              <w:t>jie nustatomi (</w:t>
            </w:r>
            <w:r w:rsidR="0017238F" w:rsidRPr="00FE497C">
              <w:rPr>
                <w:rFonts w:ascii="Times New Roman" w:hAnsi="Times New Roman" w:cs="Times New Roman"/>
                <w:i/>
                <w:sz w:val="24"/>
                <w:szCs w:val="24"/>
              </w:rPr>
              <w:t>atliktu tyrimu</w:t>
            </w:r>
            <w:r w:rsidR="00AF5001" w:rsidRPr="00FE497C">
              <w:rPr>
                <w:rFonts w:ascii="Times New Roman" w:hAnsi="Times New Roman" w:cs="Times New Roman"/>
                <w:i/>
                <w:sz w:val="24"/>
                <w:szCs w:val="24"/>
              </w:rPr>
              <w:t>, remiantis istoriniais ar statistiniais duomenimis, palyginamąja</w:t>
            </w:r>
            <w:r w:rsidR="0017238F" w:rsidRPr="00FE497C">
              <w:rPr>
                <w:rFonts w:ascii="Times New Roman" w:hAnsi="Times New Roman" w:cs="Times New Roman"/>
                <w:i/>
                <w:sz w:val="24"/>
                <w:szCs w:val="24"/>
              </w:rPr>
              <w:t xml:space="preserve"> įvairių teisės aktų analize (toliau – tyrimas), </w:t>
            </w:r>
            <w:r w:rsidR="00AF5001" w:rsidRPr="00FE497C">
              <w:rPr>
                <w:rFonts w:ascii="Times New Roman" w:hAnsi="Times New Roman" w:cs="Times New Roman"/>
                <w:i/>
                <w:sz w:val="24"/>
                <w:szCs w:val="24"/>
              </w:rPr>
              <w:t xml:space="preserve">ar </w:t>
            </w:r>
            <w:r w:rsidR="0017238F" w:rsidRPr="00FE497C">
              <w:rPr>
                <w:rFonts w:ascii="Times New Roman" w:hAnsi="Times New Roman" w:cs="Times New Roman"/>
                <w:i/>
                <w:sz w:val="24"/>
                <w:szCs w:val="24"/>
              </w:rPr>
              <w:t xml:space="preserve">teisės aktu, panašia taikoma praktika ar pan.) </w:t>
            </w:r>
          </w:p>
          <w:p w:rsidR="009A447F" w:rsidRPr="00FE497C" w:rsidRDefault="00E84B89" w:rsidP="00177810">
            <w:pPr>
              <w:jc w:val="both"/>
              <w:rPr>
                <w:rFonts w:ascii="Times New Roman" w:hAnsi="Times New Roman" w:cs="Times New Roman"/>
                <w:i/>
                <w:sz w:val="24"/>
                <w:szCs w:val="24"/>
              </w:rPr>
            </w:pPr>
            <w:r w:rsidRPr="00FE497C">
              <w:rPr>
                <w:rFonts w:ascii="Times New Roman" w:hAnsi="Times New Roman" w:cs="Times New Roman"/>
                <w:i/>
                <w:sz w:val="24"/>
                <w:szCs w:val="24"/>
              </w:rPr>
              <w:t xml:space="preserve">Jei PFSA nurodoma, kad </w:t>
            </w:r>
            <w:r w:rsidR="00387272" w:rsidRPr="00FE497C">
              <w:rPr>
                <w:rFonts w:ascii="Times New Roman" w:hAnsi="Times New Roman" w:cs="Times New Roman"/>
                <w:i/>
                <w:sz w:val="24"/>
                <w:szCs w:val="24"/>
              </w:rPr>
              <w:t xml:space="preserve">fiksuotoji norma bus nustatoma ne pagal Projektų administravimo ir finansavimo taisyklių 10 priedą, nurodoma, kuo remiantis ji nustatoma. </w:t>
            </w:r>
          </w:p>
          <w:p w:rsidR="006226A5" w:rsidRPr="00FE497C" w:rsidRDefault="001108C2" w:rsidP="00177810">
            <w:pPr>
              <w:jc w:val="both"/>
              <w:rPr>
                <w:rFonts w:ascii="Times New Roman" w:hAnsi="Times New Roman" w:cs="Times New Roman"/>
                <w:i/>
                <w:sz w:val="24"/>
                <w:szCs w:val="24"/>
              </w:rPr>
            </w:pPr>
            <w:r w:rsidRPr="00FE497C">
              <w:rPr>
                <w:rFonts w:ascii="Times New Roman" w:hAnsi="Times New Roman" w:cs="Times New Roman"/>
                <w:i/>
                <w:sz w:val="24"/>
                <w:szCs w:val="24"/>
              </w:rPr>
              <w:t xml:space="preserve">Taip pat nurodoma, kuriuo Projektų administravimo ir finansavimo taisyklių punktu grindžiamas fiksuotosios normos,  fiksuotojo įkainio ir (ar) fiksuotosios sumos, apskaičiavimo metodo pasirinkimas. </w:t>
            </w:r>
            <w:r w:rsidR="006226A5" w:rsidRPr="00FE497C">
              <w:rPr>
                <w:rFonts w:ascii="Times New Roman" w:hAnsi="Times New Roman" w:cs="Times New Roman"/>
                <w:i/>
                <w:sz w:val="24"/>
                <w:szCs w:val="24"/>
              </w:rPr>
              <w:t xml:space="preserve">Kartu su pagrindimu pateikiami priedai, pagrindžiantys pasirinkto fiksuotojo įkainio ir (ar) fiksuotosios sumos ir (ar) fiksuotosios normos </w:t>
            </w:r>
            <w:r w:rsidR="00C67290" w:rsidRPr="00FE497C">
              <w:rPr>
                <w:rFonts w:ascii="Times New Roman" w:hAnsi="Times New Roman" w:cs="Times New Roman"/>
                <w:i/>
                <w:sz w:val="24"/>
                <w:szCs w:val="24"/>
              </w:rPr>
              <w:t xml:space="preserve">(išskyrus nustatytąją Projektų administravimo ir finansavimo taisyklių 10 priede) </w:t>
            </w:r>
            <w:r w:rsidR="006226A5" w:rsidRPr="00FE497C">
              <w:rPr>
                <w:rFonts w:ascii="Times New Roman" w:hAnsi="Times New Roman" w:cs="Times New Roman"/>
                <w:i/>
                <w:sz w:val="24"/>
                <w:szCs w:val="24"/>
              </w:rPr>
              <w:t>dydį ir taikymo sąlygas</w:t>
            </w:r>
            <w:r w:rsidR="00D33F84" w:rsidRPr="00FE497C">
              <w:rPr>
                <w:rFonts w:ascii="Times New Roman" w:hAnsi="Times New Roman" w:cs="Times New Roman"/>
                <w:i/>
                <w:sz w:val="24"/>
                <w:szCs w:val="24"/>
              </w:rPr>
              <w:t>, arba pateikiama nuoroda</w:t>
            </w:r>
            <w:r w:rsidR="00585CCB" w:rsidRPr="00FE497C">
              <w:rPr>
                <w:rFonts w:ascii="Times New Roman" w:hAnsi="Times New Roman" w:cs="Times New Roman"/>
                <w:i/>
                <w:sz w:val="24"/>
                <w:szCs w:val="24"/>
              </w:rPr>
              <w:t xml:space="preserve"> į oficialiai paskelbtą teisės aktą, kuriame tai nurodyta</w:t>
            </w:r>
            <w:r w:rsidR="00AF5001" w:rsidRPr="00FE497C">
              <w:rPr>
                <w:rFonts w:ascii="Times New Roman" w:hAnsi="Times New Roman" w:cs="Times New Roman"/>
                <w:i/>
                <w:sz w:val="24"/>
                <w:szCs w:val="24"/>
              </w:rPr>
              <w:t xml:space="preserve"> (teikiamas 3 priedas)</w:t>
            </w:r>
            <w:r w:rsidR="006226A5" w:rsidRPr="00FE497C">
              <w:rPr>
                <w:rFonts w:ascii="Times New Roman" w:hAnsi="Times New Roman" w:cs="Times New Roman"/>
                <w:i/>
                <w:sz w:val="24"/>
                <w:szCs w:val="24"/>
              </w:rPr>
              <w:t xml:space="preserve">. </w:t>
            </w:r>
          </w:p>
          <w:p w:rsidR="00CC4B96" w:rsidRPr="00FE497C" w:rsidRDefault="00CC4B96" w:rsidP="00177810">
            <w:pPr>
              <w:jc w:val="both"/>
              <w:rPr>
                <w:rFonts w:ascii="Times New Roman" w:hAnsi="Times New Roman" w:cs="Times New Roman"/>
                <w:i/>
                <w:sz w:val="24"/>
                <w:szCs w:val="24"/>
              </w:rPr>
            </w:pPr>
          </w:p>
          <w:p w:rsidR="00CC4B96" w:rsidRPr="00FE497C" w:rsidRDefault="00444E75" w:rsidP="00CC4B96">
            <w:pPr>
              <w:jc w:val="both"/>
              <w:rPr>
                <w:rFonts w:ascii="Times New Roman" w:hAnsi="Times New Roman" w:cs="Times New Roman"/>
                <w:sz w:val="24"/>
                <w:szCs w:val="24"/>
              </w:rPr>
            </w:pPr>
            <w:r w:rsidRPr="00FE497C">
              <w:rPr>
                <w:rFonts w:ascii="Times New Roman" w:eastAsia="Calibri" w:hAnsi="Times New Roman" w:cs="Times New Roman"/>
                <w:sz w:val="24"/>
                <w:szCs w:val="24"/>
              </w:rPr>
              <w:t>PFSA 30</w:t>
            </w:r>
            <w:r w:rsidR="00CC4B96" w:rsidRPr="00FE497C">
              <w:rPr>
                <w:rFonts w:ascii="Times New Roman" w:eastAsia="Calibri" w:hAnsi="Times New Roman" w:cs="Times New Roman"/>
                <w:sz w:val="24"/>
                <w:szCs w:val="24"/>
              </w:rPr>
              <w:t xml:space="preserve"> punkte numatyta, kad netiesioginės išlaidos ir kitos išlaidos pagal fiksuotąją projekto išlaidų normą bus nustatomos pagal Projektų administravimo ir finansavimo taisyklių 10 priedą.</w:t>
            </w:r>
          </w:p>
        </w:tc>
      </w:tr>
      <w:tr w:rsidR="00EC48BF"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FE497C" w:rsidRDefault="00C75DFD" w:rsidP="00EC48BF">
            <w:pPr>
              <w:rPr>
                <w:rFonts w:ascii="Times New Roman" w:hAnsi="Times New Roman" w:cs="Times New Roman"/>
                <w:sz w:val="24"/>
                <w:szCs w:val="24"/>
              </w:rPr>
            </w:pPr>
            <w:r w:rsidRPr="00FE497C">
              <w:rPr>
                <w:rFonts w:ascii="Times New Roman" w:hAnsi="Times New Roman" w:cs="Times New Roman"/>
                <w:sz w:val="24"/>
                <w:szCs w:val="24"/>
              </w:rPr>
              <w:t>1</w:t>
            </w:r>
            <w:r w:rsidR="00112157" w:rsidRPr="00FE497C">
              <w:rPr>
                <w:rFonts w:ascii="Times New Roman" w:hAnsi="Times New Roman" w:cs="Times New Roman"/>
                <w:sz w:val="24"/>
                <w:szCs w:val="24"/>
              </w:rPr>
              <w:t>5</w:t>
            </w:r>
            <w:r w:rsidR="00B1291D" w:rsidRPr="00FE497C">
              <w:rPr>
                <w:rFonts w:ascii="Times New Roman" w:hAnsi="Times New Roman" w:cs="Times New Roman"/>
                <w:sz w:val="24"/>
                <w:szCs w:val="24"/>
              </w:rPr>
              <w:t>.</w:t>
            </w:r>
          </w:p>
        </w:tc>
        <w:tc>
          <w:tcPr>
            <w:tcW w:w="2410" w:type="dxa"/>
            <w:gridSpan w:val="2"/>
            <w:shd w:val="clear" w:color="auto" w:fill="auto"/>
          </w:tcPr>
          <w:p w:rsidR="00EC48BF" w:rsidRPr="00FE497C" w:rsidRDefault="003057A4" w:rsidP="003057A4">
            <w:pPr>
              <w:rPr>
                <w:rFonts w:ascii="Times New Roman" w:hAnsi="Times New Roman" w:cs="Times New Roman"/>
                <w:sz w:val="24"/>
                <w:szCs w:val="24"/>
              </w:rPr>
            </w:pPr>
            <w:r w:rsidRPr="00FE497C">
              <w:rPr>
                <w:rFonts w:ascii="Times New Roman" w:hAnsi="Times New Roman" w:cs="Times New Roman"/>
                <w:sz w:val="24"/>
                <w:szCs w:val="24"/>
              </w:rPr>
              <w:t>Trišalių sutarčių sudarymo pagrindimas (jei taikoma)</w:t>
            </w:r>
          </w:p>
        </w:tc>
        <w:tc>
          <w:tcPr>
            <w:tcW w:w="6769" w:type="dxa"/>
            <w:shd w:val="clear" w:color="auto" w:fill="auto"/>
          </w:tcPr>
          <w:p w:rsidR="00585CCB" w:rsidRPr="00FE497C" w:rsidRDefault="003057A4" w:rsidP="00177810">
            <w:pPr>
              <w:jc w:val="both"/>
              <w:rPr>
                <w:rFonts w:ascii="Times New Roman" w:hAnsi="Times New Roman" w:cs="Times New Roman"/>
                <w:i/>
                <w:sz w:val="24"/>
                <w:szCs w:val="24"/>
              </w:rPr>
            </w:pPr>
            <w:r w:rsidRPr="00FE497C">
              <w:rPr>
                <w:rFonts w:ascii="Times New Roman" w:hAnsi="Times New Roman" w:cs="Times New Roman"/>
                <w:i/>
                <w:sz w:val="24"/>
                <w:szCs w:val="24"/>
              </w:rPr>
              <w:t xml:space="preserve">Jei pagal PFSA atrinktiems projektams </w:t>
            </w:r>
            <w:r w:rsidR="006226A5" w:rsidRPr="00FE497C">
              <w:rPr>
                <w:rFonts w:ascii="Times New Roman" w:hAnsi="Times New Roman" w:cs="Times New Roman"/>
                <w:i/>
                <w:sz w:val="24"/>
                <w:szCs w:val="24"/>
              </w:rPr>
              <w:t xml:space="preserve">įgyvendinti </w:t>
            </w:r>
            <w:r w:rsidRPr="00FE497C">
              <w:rPr>
                <w:rFonts w:ascii="Times New Roman" w:hAnsi="Times New Roman" w:cs="Times New Roman"/>
                <w:i/>
                <w:sz w:val="24"/>
                <w:szCs w:val="24"/>
              </w:rPr>
              <w:t>planuojama sudaryti trišales sutartis,</w:t>
            </w:r>
            <w:r w:rsidR="006226A5" w:rsidRPr="00FE497C">
              <w:rPr>
                <w:rFonts w:ascii="Times New Roman" w:hAnsi="Times New Roman" w:cs="Times New Roman"/>
                <w:i/>
                <w:sz w:val="24"/>
                <w:szCs w:val="24"/>
              </w:rPr>
              <w:t xml:space="preserve"> vadovaujantis Veiksmų programos administravimo ir finansavimo taisyklių (toliau VPAT) 6</w:t>
            </w:r>
            <w:r w:rsidR="001108C2" w:rsidRPr="00FE497C">
              <w:rPr>
                <w:rFonts w:ascii="Times New Roman" w:hAnsi="Times New Roman" w:cs="Times New Roman"/>
                <w:i/>
                <w:sz w:val="24"/>
                <w:szCs w:val="24"/>
              </w:rPr>
              <w:t>8</w:t>
            </w:r>
            <w:r w:rsidR="006226A5" w:rsidRPr="00FE497C">
              <w:rPr>
                <w:rFonts w:ascii="Times New Roman" w:hAnsi="Times New Roman" w:cs="Times New Roman"/>
                <w:i/>
                <w:sz w:val="24"/>
                <w:szCs w:val="24"/>
              </w:rPr>
              <w:t>.2.2.1</w:t>
            </w:r>
            <w:r w:rsidR="00C37CC6" w:rsidRPr="00FE497C">
              <w:rPr>
                <w:rFonts w:ascii="Times New Roman" w:hAnsi="Times New Roman" w:cs="Times New Roman"/>
                <w:i/>
                <w:sz w:val="24"/>
                <w:szCs w:val="24"/>
              </w:rPr>
              <w:t xml:space="preserve"> punktu, </w:t>
            </w:r>
            <w:r w:rsidRPr="00FE497C">
              <w:rPr>
                <w:rFonts w:ascii="Times New Roman" w:hAnsi="Times New Roman" w:cs="Times New Roman"/>
                <w:i/>
                <w:sz w:val="24"/>
                <w:szCs w:val="24"/>
              </w:rPr>
              <w:t xml:space="preserve"> pateikiamas tokių sutarčių sudarymo pagrindimas (pagrindžiama projektų svarba ir būtinybė jų priežiūrai sudaryti trišales projekt</w:t>
            </w:r>
            <w:r w:rsidR="001108C2" w:rsidRPr="00FE497C">
              <w:rPr>
                <w:rFonts w:ascii="Times New Roman" w:hAnsi="Times New Roman" w:cs="Times New Roman"/>
                <w:i/>
                <w:sz w:val="24"/>
                <w:szCs w:val="24"/>
              </w:rPr>
              <w:t>ų</w:t>
            </w:r>
            <w:r w:rsidRPr="00FE497C">
              <w:rPr>
                <w:rFonts w:ascii="Times New Roman" w:hAnsi="Times New Roman" w:cs="Times New Roman"/>
                <w:i/>
                <w:sz w:val="24"/>
                <w:szCs w:val="24"/>
              </w:rPr>
              <w:t xml:space="preserve"> sutartis).</w:t>
            </w:r>
            <w:r w:rsidR="009A5AB5" w:rsidRPr="00FE497C">
              <w:t xml:space="preserve"> </w:t>
            </w:r>
            <w:r w:rsidR="009A5AB5" w:rsidRPr="00FE497C">
              <w:rPr>
                <w:rFonts w:ascii="Times New Roman" w:hAnsi="Times New Roman" w:cs="Times New Roman"/>
                <w:i/>
                <w:sz w:val="24"/>
                <w:szCs w:val="24"/>
              </w:rPr>
              <w:t xml:space="preserve">Trišalės projektų sutartys gali būti sudaromos planuojant įgyvendinti didelės apimties projektus, su tiesioginių užsienio investicijų pritraukimu susijusius projektus, taip pat kitus valstybės ir regionų projektus, jei ministerija </w:t>
            </w:r>
            <w:r w:rsidR="009A5AB5" w:rsidRPr="00FE497C">
              <w:rPr>
                <w:rFonts w:ascii="Times New Roman" w:hAnsi="Times New Roman" w:cs="Times New Roman"/>
                <w:i/>
                <w:sz w:val="24"/>
                <w:szCs w:val="24"/>
              </w:rPr>
              <w:lastRenderedPageBreak/>
              <w:t>pagrindžia tokių projektų svarbą ir būtinybę jų priežiūrai sudaryti trišales projekto sutartis.</w:t>
            </w:r>
          </w:p>
          <w:p w:rsidR="00CC4B96" w:rsidRPr="00FE497C" w:rsidRDefault="00CC4B96" w:rsidP="00177810">
            <w:pPr>
              <w:jc w:val="both"/>
              <w:rPr>
                <w:rFonts w:ascii="Times New Roman" w:hAnsi="Times New Roman" w:cs="Times New Roman"/>
                <w:i/>
                <w:sz w:val="24"/>
                <w:szCs w:val="24"/>
              </w:rPr>
            </w:pPr>
          </w:p>
          <w:p w:rsidR="00CC4B96" w:rsidRPr="00FE497C" w:rsidRDefault="00CC4B96" w:rsidP="00444E75">
            <w:pPr>
              <w:jc w:val="both"/>
              <w:rPr>
                <w:rFonts w:ascii="Times New Roman" w:hAnsi="Times New Roman" w:cs="Times New Roman"/>
                <w:strike/>
                <w:sz w:val="24"/>
                <w:szCs w:val="24"/>
              </w:rPr>
            </w:pPr>
            <w:r w:rsidRPr="00FE497C">
              <w:rPr>
                <w:rFonts w:ascii="Times New Roman" w:eastAsia="Calibri" w:hAnsi="Times New Roman" w:cs="Times New Roman"/>
                <w:sz w:val="24"/>
                <w:szCs w:val="24"/>
              </w:rPr>
              <w:t>Netaikoma. Pagal PFSA 5</w:t>
            </w:r>
            <w:r w:rsidR="00444E75" w:rsidRPr="00FE497C">
              <w:rPr>
                <w:rFonts w:ascii="Times New Roman" w:eastAsia="Calibri" w:hAnsi="Times New Roman" w:cs="Times New Roman"/>
                <w:sz w:val="24"/>
                <w:szCs w:val="24"/>
              </w:rPr>
              <w:t>2</w:t>
            </w:r>
            <w:bookmarkStart w:id="0" w:name="_GoBack"/>
            <w:bookmarkEnd w:id="0"/>
            <w:r w:rsidRPr="00FE497C">
              <w:rPr>
                <w:rFonts w:ascii="Times New Roman" w:eastAsia="Calibri" w:hAnsi="Times New Roman" w:cs="Times New Roman"/>
                <w:sz w:val="24"/>
                <w:szCs w:val="24"/>
              </w:rPr>
              <w:t xml:space="preserve"> punktą yra numatyta, kad bus sudaromos tik dvišalės sutartys.</w:t>
            </w:r>
          </w:p>
        </w:tc>
      </w:tr>
      <w:tr w:rsidR="00853977"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853977" w:rsidRPr="00FE497C" w:rsidRDefault="00C75DFD" w:rsidP="00EC48BF">
            <w:pPr>
              <w:rPr>
                <w:rFonts w:ascii="Times New Roman" w:hAnsi="Times New Roman" w:cs="Times New Roman"/>
                <w:sz w:val="24"/>
                <w:szCs w:val="24"/>
              </w:rPr>
            </w:pPr>
            <w:r w:rsidRPr="00FE497C">
              <w:rPr>
                <w:rFonts w:ascii="Times New Roman" w:hAnsi="Times New Roman" w:cs="Times New Roman"/>
                <w:sz w:val="24"/>
                <w:szCs w:val="24"/>
              </w:rPr>
              <w:lastRenderedPageBreak/>
              <w:t>1</w:t>
            </w:r>
            <w:r w:rsidR="00112157" w:rsidRPr="00FE497C">
              <w:rPr>
                <w:rFonts w:ascii="Times New Roman" w:hAnsi="Times New Roman" w:cs="Times New Roman"/>
                <w:sz w:val="24"/>
                <w:szCs w:val="24"/>
              </w:rPr>
              <w:t>6</w:t>
            </w:r>
            <w:r w:rsidR="00B1291D" w:rsidRPr="00FE497C">
              <w:rPr>
                <w:rFonts w:ascii="Times New Roman" w:hAnsi="Times New Roman" w:cs="Times New Roman"/>
                <w:sz w:val="24"/>
                <w:szCs w:val="24"/>
              </w:rPr>
              <w:t>.</w:t>
            </w:r>
          </w:p>
        </w:tc>
        <w:tc>
          <w:tcPr>
            <w:tcW w:w="2410" w:type="dxa"/>
            <w:gridSpan w:val="2"/>
            <w:shd w:val="clear" w:color="auto" w:fill="auto"/>
          </w:tcPr>
          <w:p w:rsidR="00853977" w:rsidRPr="00FE497C" w:rsidRDefault="00853977" w:rsidP="003057A4">
            <w:pPr>
              <w:rPr>
                <w:rFonts w:ascii="Times New Roman" w:hAnsi="Times New Roman" w:cs="Times New Roman"/>
                <w:sz w:val="24"/>
                <w:szCs w:val="24"/>
              </w:rPr>
            </w:pPr>
            <w:r w:rsidRPr="00FE497C">
              <w:rPr>
                <w:rFonts w:ascii="Times New Roman" w:hAnsi="Times New Roman" w:cs="Times New Roman"/>
                <w:sz w:val="24"/>
                <w:szCs w:val="24"/>
              </w:rPr>
              <w:t>Pajamų skaičiavimo būdo pasirinkimo pagrindimas (jei taikomas reglamento (ES) Nr. 1303/2013 61 str.)</w:t>
            </w:r>
          </w:p>
        </w:tc>
        <w:tc>
          <w:tcPr>
            <w:tcW w:w="6769" w:type="dxa"/>
            <w:shd w:val="clear" w:color="auto" w:fill="auto"/>
          </w:tcPr>
          <w:p w:rsidR="00853977" w:rsidRPr="00FE497C" w:rsidRDefault="00853977" w:rsidP="00177810">
            <w:pPr>
              <w:jc w:val="both"/>
              <w:rPr>
                <w:rFonts w:ascii="Times New Roman" w:hAnsi="Times New Roman" w:cs="Times New Roman"/>
                <w:i/>
                <w:sz w:val="24"/>
                <w:szCs w:val="24"/>
              </w:rPr>
            </w:pPr>
            <w:r w:rsidRPr="00FE497C">
              <w:rPr>
                <w:rFonts w:ascii="Times New Roman" w:hAnsi="Times New Roman" w:cs="Times New Roman"/>
                <w:i/>
                <w:sz w:val="24"/>
                <w:szCs w:val="24"/>
              </w:rPr>
              <w:t>Nurodyti, ar projektams taikoma diskontuotų grynųjų pajamų apskaičiavimo metodas ar grynųjų pajamų fiksuoto</w:t>
            </w:r>
            <w:r w:rsidR="00327096" w:rsidRPr="00FE497C">
              <w:rPr>
                <w:rFonts w:ascii="Times New Roman" w:hAnsi="Times New Roman" w:cs="Times New Roman"/>
                <w:i/>
                <w:sz w:val="24"/>
                <w:szCs w:val="24"/>
              </w:rPr>
              <w:t>ji</w:t>
            </w:r>
            <w:r w:rsidRPr="00FE497C">
              <w:rPr>
                <w:rFonts w:ascii="Times New Roman" w:hAnsi="Times New Roman" w:cs="Times New Roman"/>
                <w:i/>
                <w:sz w:val="24"/>
                <w:szCs w:val="24"/>
              </w:rPr>
              <w:t xml:space="preserve"> norm</w:t>
            </w:r>
            <w:r w:rsidR="00327096" w:rsidRPr="00FE497C">
              <w:rPr>
                <w:rFonts w:ascii="Times New Roman" w:hAnsi="Times New Roman" w:cs="Times New Roman"/>
                <w:i/>
                <w:sz w:val="24"/>
                <w:szCs w:val="24"/>
              </w:rPr>
              <w:t>a</w:t>
            </w:r>
            <w:r w:rsidR="006226A5" w:rsidRPr="00FE497C">
              <w:rPr>
                <w:rFonts w:ascii="Times New Roman" w:hAnsi="Times New Roman" w:cs="Times New Roman"/>
                <w:i/>
                <w:sz w:val="24"/>
                <w:szCs w:val="24"/>
              </w:rPr>
              <w:t xml:space="preserve"> ir pagrįsti, kaip pasirinkta konkreti fiksuotoji norma</w:t>
            </w:r>
            <w:r w:rsidRPr="00FE497C">
              <w:rPr>
                <w:rFonts w:ascii="Times New Roman" w:hAnsi="Times New Roman" w:cs="Times New Roman"/>
                <w:i/>
                <w:sz w:val="24"/>
                <w:szCs w:val="24"/>
              </w:rPr>
              <w:t>.</w:t>
            </w:r>
          </w:p>
          <w:p w:rsidR="00853977" w:rsidRPr="00FE497C" w:rsidRDefault="00853977" w:rsidP="00177810">
            <w:pPr>
              <w:jc w:val="both"/>
              <w:rPr>
                <w:rFonts w:ascii="Times New Roman" w:hAnsi="Times New Roman" w:cs="Times New Roman"/>
                <w:i/>
                <w:sz w:val="24"/>
                <w:szCs w:val="24"/>
              </w:rPr>
            </w:pPr>
            <w:r w:rsidRPr="00FE497C">
              <w:rPr>
                <w:rFonts w:ascii="Times New Roman" w:hAnsi="Times New Roman" w:cs="Times New Roman"/>
                <w:i/>
                <w:sz w:val="24"/>
                <w:szCs w:val="24"/>
              </w:rPr>
              <w:t xml:space="preserve"> </w:t>
            </w:r>
            <w:r w:rsidR="006226A5" w:rsidRPr="00FE497C">
              <w:rPr>
                <w:rFonts w:ascii="Times New Roman" w:hAnsi="Times New Roman" w:cs="Times New Roman"/>
                <w:i/>
                <w:sz w:val="24"/>
                <w:szCs w:val="24"/>
              </w:rPr>
              <w:t>(</w:t>
            </w:r>
            <w:r w:rsidRPr="00FE497C">
              <w:rPr>
                <w:rFonts w:ascii="Times New Roman" w:hAnsi="Times New Roman" w:cs="Times New Roman"/>
                <w:i/>
                <w:sz w:val="24"/>
                <w:szCs w:val="24"/>
              </w:rPr>
              <w:t>Grynųjų pajamų fiksuotosios normos, taikomos ūkio sektoriams, nustatytos reglamento (ES) Nr. 1303/2013 V priede ir EK deleguotajame reglamente.</w:t>
            </w:r>
            <w:r w:rsidR="006226A5" w:rsidRPr="00FE497C">
              <w:rPr>
                <w:rFonts w:ascii="Times New Roman" w:hAnsi="Times New Roman" w:cs="Times New Roman"/>
                <w:i/>
                <w:sz w:val="24"/>
                <w:szCs w:val="24"/>
              </w:rPr>
              <w:t>)</w:t>
            </w:r>
          </w:p>
          <w:p w:rsidR="00F755CD" w:rsidRPr="00FE497C" w:rsidRDefault="00F755CD" w:rsidP="00177810">
            <w:pPr>
              <w:jc w:val="both"/>
              <w:rPr>
                <w:rFonts w:ascii="Times New Roman" w:hAnsi="Times New Roman" w:cs="Times New Roman"/>
                <w:i/>
                <w:sz w:val="24"/>
                <w:szCs w:val="24"/>
              </w:rPr>
            </w:pPr>
          </w:p>
          <w:p w:rsidR="00F755CD" w:rsidRPr="00FE497C" w:rsidRDefault="00F755CD" w:rsidP="00177810">
            <w:pPr>
              <w:jc w:val="both"/>
              <w:rPr>
                <w:rFonts w:ascii="Times New Roman" w:hAnsi="Times New Roman" w:cs="Times New Roman"/>
                <w:i/>
                <w:sz w:val="24"/>
                <w:szCs w:val="24"/>
              </w:rPr>
            </w:pPr>
            <w:r w:rsidRPr="00FE497C">
              <w:rPr>
                <w:rFonts w:ascii="Times New Roman" w:hAnsi="Times New Roman" w:cs="Times New Roman"/>
                <w:sz w:val="24"/>
                <w:szCs w:val="24"/>
              </w:rPr>
              <w:t>Netaikoma</w:t>
            </w:r>
            <w:r w:rsidRPr="00FE497C">
              <w:rPr>
                <w:rFonts w:ascii="Times New Roman" w:hAnsi="Times New Roman" w:cs="Times New Roman"/>
                <w:i/>
                <w:sz w:val="24"/>
                <w:szCs w:val="24"/>
              </w:rPr>
              <w:t>.</w:t>
            </w:r>
          </w:p>
        </w:tc>
      </w:tr>
      <w:tr w:rsidR="00EC48BF"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FE497C" w:rsidRDefault="00C75DFD" w:rsidP="00EC48BF">
            <w:pPr>
              <w:rPr>
                <w:rFonts w:ascii="Times New Roman" w:hAnsi="Times New Roman" w:cs="Times New Roman"/>
                <w:sz w:val="24"/>
                <w:szCs w:val="24"/>
              </w:rPr>
            </w:pPr>
            <w:r w:rsidRPr="00FE497C">
              <w:rPr>
                <w:rFonts w:ascii="Times New Roman" w:hAnsi="Times New Roman" w:cs="Times New Roman"/>
                <w:sz w:val="24"/>
                <w:szCs w:val="24"/>
              </w:rPr>
              <w:t>1</w:t>
            </w:r>
            <w:r w:rsidR="00112157" w:rsidRPr="00FE497C">
              <w:rPr>
                <w:rFonts w:ascii="Times New Roman" w:hAnsi="Times New Roman" w:cs="Times New Roman"/>
                <w:sz w:val="24"/>
                <w:szCs w:val="24"/>
              </w:rPr>
              <w:t>7</w:t>
            </w:r>
            <w:r w:rsidR="00B1291D" w:rsidRPr="00FE497C">
              <w:rPr>
                <w:rFonts w:ascii="Times New Roman" w:hAnsi="Times New Roman" w:cs="Times New Roman"/>
                <w:sz w:val="24"/>
                <w:szCs w:val="24"/>
              </w:rPr>
              <w:t>.</w:t>
            </w:r>
          </w:p>
        </w:tc>
        <w:tc>
          <w:tcPr>
            <w:tcW w:w="2410" w:type="dxa"/>
            <w:gridSpan w:val="2"/>
            <w:shd w:val="clear" w:color="auto" w:fill="auto"/>
          </w:tcPr>
          <w:p w:rsidR="00EC48BF" w:rsidRPr="00FE497C" w:rsidRDefault="00AC407C" w:rsidP="00EC48BF">
            <w:pPr>
              <w:rPr>
                <w:rFonts w:ascii="Times New Roman" w:hAnsi="Times New Roman" w:cs="Times New Roman"/>
                <w:sz w:val="24"/>
                <w:szCs w:val="24"/>
              </w:rPr>
            </w:pPr>
            <w:r w:rsidRPr="00FE497C">
              <w:rPr>
                <w:rFonts w:ascii="Times New Roman" w:hAnsi="Times New Roman" w:cs="Times New Roman"/>
                <w:sz w:val="24"/>
                <w:szCs w:val="24"/>
              </w:rPr>
              <w:t>PFSA suderinimas su kitomis institucijomis</w:t>
            </w:r>
          </w:p>
        </w:tc>
        <w:tc>
          <w:tcPr>
            <w:tcW w:w="6769" w:type="dxa"/>
            <w:shd w:val="clear" w:color="auto" w:fill="auto"/>
          </w:tcPr>
          <w:p w:rsidR="00EC48BF" w:rsidRPr="00FE497C" w:rsidRDefault="00AC407C" w:rsidP="00177810">
            <w:pPr>
              <w:jc w:val="both"/>
              <w:rPr>
                <w:rFonts w:ascii="Times New Roman" w:hAnsi="Times New Roman" w:cs="Times New Roman"/>
                <w:i/>
                <w:sz w:val="24"/>
                <w:szCs w:val="24"/>
              </w:rPr>
            </w:pPr>
            <w:r w:rsidRPr="00FE497C">
              <w:rPr>
                <w:rFonts w:ascii="Times New Roman" w:hAnsi="Times New Roman" w:cs="Times New Roman"/>
                <w:i/>
                <w:sz w:val="24"/>
                <w:szCs w:val="24"/>
              </w:rPr>
              <w:t>Nurodyti, su kokiomis institucijomis PFSA buvo suderintas</w:t>
            </w:r>
            <w:r w:rsidR="006226A5" w:rsidRPr="00FE497C">
              <w:rPr>
                <w:rFonts w:ascii="Times New Roman" w:hAnsi="Times New Roman" w:cs="Times New Roman"/>
                <w:i/>
                <w:sz w:val="24"/>
                <w:szCs w:val="24"/>
              </w:rPr>
              <w:t xml:space="preserve"> </w:t>
            </w:r>
            <w:r w:rsidR="005E02D5" w:rsidRPr="00FE497C">
              <w:rPr>
                <w:rFonts w:ascii="Times New Roman" w:hAnsi="Times New Roman" w:cs="Times New Roman"/>
                <w:i/>
                <w:sz w:val="24"/>
                <w:szCs w:val="24"/>
              </w:rPr>
              <w:t xml:space="preserve">(derinamas) </w:t>
            </w:r>
            <w:r w:rsidR="006226A5" w:rsidRPr="00FE497C">
              <w:rPr>
                <w:rFonts w:ascii="Times New Roman" w:hAnsi="Times New Roman" w:cs="Times New Roman"/>
                <w:i/>
                <w:sz w:val="24"/>
                <w:szCs w:val="24"/>
              </w:rPr>
              <w:t>VPAT 6</w:t>
            </w:r>
            <w:r w:rsidR="00327096" w:rsidRPr="00FE497C">
              <w:rPr>
                <w:rFonts w:ascii="Times New Roman" w:hAnsi="Times New Roman" w:cs="Times New Roman"/>
                <w:i/>
                <w:sz w:val="24"/>
                <w:szCs w:val="24"/>
              </w:rPr>
              <w:t>8</w:t>
            </w:r>
            <w:r w:rsidR="00C37CC6" w:rsidRPr="00FE497C">
              <w:rPr>
                <w:rFonts w:ascii="Times New Roman" w:hAnsi="Times New Roman" w:cs="Times New Roman"/>
                <w:i/>
                <w:sz w:val="24"/>
                <w:szCs w:val="24"/>
              </w:rPr>
              <w:t xml:space="preserve"> punkto nustatyta tvarka</w:t>
            </w:r>
            <w:r w:rsidRPr="00FE497C">
              <w:rPr>
                <w:rFonts w:ascii="Times New Roman" w:hAnsi="Times New Roman" w:cs="Times New Roman"/>
                <w:i/>
                <w:sz w:val="24"/>
                <w:szCs w:val="24"/>
              </w:rPr>
              <w:t>, ir jei į dalį pastabų nebuvo at</w:t>
            </w:r>
            <w:r w:rsidR="00C37CC6" w:rsidRPr="00FE497C">
              <w:rPr>
                <w:rFonts w:ascii="Times New Roman" w:hAnsi="Times New Roman" w:cs="Times New Roman"/>
                <w:i/>
                <w:sz w:val="24"/>
                <w:szCs w:val="24"/>
              </w:rPr>
              <w:t>sižvelgta, nurodyti to priežasti</w:t>
            </w:r>
            <w:r w:rsidR="006226A5" w:rsidRPr="00FE497C">
              <w:rPr>
                <w:rFonts w:ascii="Times New Roman" w:hAnsi="Times New Roman" w:cs="Times New Roman"/>
                <w:i/>
                <w:sz w:val="24"/>
                <w:szCs w:val="24"/>
              </w:rPr>
              <w:t>s</w:t>
            </w:r>
            <w:r w:rsidR="00585CCB" w:rsidRPr="00FE497C">
              <w:rPr>
                <w:rFonts w:ascii="Times New Roman" w:hAnsi="Times New Roman" w:cs="Times New Roman"/>
                <w:i/>
                <w:sz w:val="24"/>
                <w:szCs w:val="24"/>
              </w:rPr>
              <w:t>.</w:t>
            </w:r>
            <w:r w:rsidR="006226A5" w:rsidRPr="00FE497C">
              <w:rPr>
                <w:rFonts w:ascii="Times New Roman" w:hAnsi="Times New Roman" w:cs="Times New Roman"/>
                <w:i/>
                <w:sz w:val="24"/>
                <w:szCs w:val="24"/>
              </w:rPr>
              <w:t xml:space="preserve"> (Jei pastabų labai daug, galima pateikti derinimo lentelę kaip šio pagrindimo priedą). </w:t>
            </w:r>
          </w:p>
          <w:p w:rsidR="00C75FA7" w:rsidRPr="00FE497C" w:rsidRDefault="0058524E" w:rsidP="00177810">
            <w:pPr>
              <w:jc w:val="both"/>
              <w:rPr>
                <w:rFonts w:ascii="Times New Roman" w:hAnsi="Times New Roman" w:cs="Times New Roman"/>
                <w:i/>
                <w:sz w:val="24"/>
                <w:szCs w:val="24"/>
              </w:rPr>
            </w:pPr>
            <w:r w:rsidRPr="00FE497C">
              <w:rPr>
                <w:rFonts w:ascii="Times New Roman" w:hAnsi="Times New Roman" w:cs="Times New Roman"/>
                <w:i/>
                <w:sz w:val="24"/>
                <w:szCs w:val="24"/>
              </w:rPr>
              <w:t>Jei</w:t>
            </w:r>
            <w:r w:rsidR="00C75FA7" w:rsidRPr="00FE497C">
              <w:rPr>
                <w:rFonts w:ascii="Times New Roman" w:hAnsi="Times New Roman" w:cs="Times New Roman"/>
                <w:i/>
                <w:sz w:val="24"/>
                <w:szCs w:val="24"/>
              </w:rPr>
              <w:t xml:space="preserve"> </w:t>
            </w:r>
            <w:r w:rsidR="00C05FFE" w:rsidRPr="00FE497C">
              <w:rPr>
                <w:rFonts w:ascii="Times New Roman" w:hAnsi="Times New Roman" w:cs="Times New Roman"/>
                <w:i/>
                <w:sz w:val="24"/>
                <w:szCs w:val="24"/>
              </w:rPr>
              <w:t xml:space="preserve">PFSA </w:t>
            </w:r>
            <w:r w:rsidR="00C75FA7" w:rsidRPr="00FE497C">
              <w:rPr>
                <w:rFonts w:ascii="Times New Roman" w:hAnsi="Times New Roman" w:cs="Times New Roman"/>
                <w:i/>
                <w:sz w:val="24"/>
                <w:szCs w:val="24"/>
              </w:rPr>
              <w:t>veikla įtraukta į tarpinstitucinį veiklos planą, nurodyti šį planą.</w:t>
            </w:r>
          </w:p>
          <w:p w:rsidR="006E0148" w:rsidRPr="00FE497C" w:rsidRDefault="005E02D5" w:rsidP="00177810">
            <w:pPr>
              <w:jc w:val="both"/>
              <w:rPr>
                <w:rFonts w:ascii="Times New Roman" w:hAnsi="Times New Roman" w:cs="Times New Roman"/>
                <w:i/>
                <w:sz w:val="24"/>
                <w:szCs w:val="24"/>
              </w:rPr>
            </w:pPr>
            <w:r w:rsidRPr="00FE497C">
              <w:rPr>
                <w:rFonts w:ascii="Times New Roman" w:hAnsi="Times New Roman" w:cs="Times New Roman"/>
                <w:i/>
                <w:sz w:val="24"/>
                <w:szCs w:val="24"/>
              </w:rPr>
              <w:t xml:space="preserve">(Atsakymas į šį klausimas pildomas, kai PFSA teikiamas formaliam derinimui. </w:t>
            </w:r>
            <w:r w:rsidR="006E0148" w:rsidRPr="00FE497C">
              <w:rPr>
                <w:rFonts w:ascii="Times New Roman" w:hAnsi="Times New Roman" w:cs="Times New Roman"/>
                <w:i/>
                <w:sz w:val="24"/>
                <w:szCs w:val="24"/>
              </w:rPr>
              <w:t xml:space="preserve">Kai </w:t>
            </w:r>
            <w:r w:rsidRPr="00FE497C">
              <w:rPr>
                <w:rFonts w:ascii="Times New Roman" w:hAnsi="Times New Roman" w:cs="Times New Roman"/>
                <w:i/>
                <w:sz w:val="24"/>
                <w:szCs w:val="24"/>
              </w:rPr>
              <w:t>PFSA teikiamas oficialiai institucijoms, nurodoma su kuo PFSA yra derinamas, kai – VI, nurodoma, su kuo PFSA  buvo suderintas.</w:t>
            </w:r>
            <w:r w:rsidR="004A7F74" w:rsidRPr="00FE497C">
              <w:rPr>
                <w:rFonts w:ascii="Times New Roman" w:hAnsi="Times New Roman" w:cs="Times New Roman"/>
                <w:i/>
                <w:sz w:val="24"/>
                <w:szCs w:val="24"/>
              </w:rPr>
              <w:t>)</w:t>
            </w:r>
          </w:p>
          <w:p w:rsidR="00F755CD" w:rsidRPr="00FE497C" w:rsidRDefault="00F755CD" w:rsidP="00177810">
            <w:pPr>
              <w:jc w:val="both"/>
              <w:rPr>
                <w:rFonts w:ascii="Times New Roman" w:hAnsi="Times New Roman" w:cs="Times New Roman"/>
                <w:i/>
                <w:sz w:val="24"/>
                <w:szCs w:val="24"/>
              </w:rPr>
            </w:pPr>
          </w:p>
          <w:p w:rsidR="00F755CD" w:rsidRPr="00FE497C" w:rsidRDefault="00F755CD" w:rsidP="00177810">
            <w:pPr>
              <w:jc w:val="both"/>
              <w:rPr>
                <w:rFonts w:ascii="Times New Roman" w:hAnsi="Times New Roman" w:cs="Times New Roman"/>
                <w:i/>
                <w:sz w:val="24"/>
                <w:szCs w:val="24"/>
              </w:rPr>
            </w:pPr>
            <w:r w:rsidRPr="00FE497C">
              <w:rPr>
                <w:rFonts w:ascii="Times New Roman" w:eastAsia="Calibri" w:hAnsi="Times New Roman" w:cs="Times New Roman"/>
                <w:sz w:val="24"/>
                <w:szCs w:val="24"/>
              </w:rPr>
              <w:t xml:space="preserve">PFSA yra teikiamas derinti įgyvendinančiajai institucijai viešajai įstaigai Centrinei projektų valdymo agentūrai, Lietuvos Respublikos vidaus reikalų ministerijai (papildyti/patikslinti, priklausomai nuo to, kam bus teikiamas PFSA derinti).  </w:t>
            </w:r>
          </w:p>
        </w:tc>
      </w:tr>
      <w:tr w:rsidR="006226A5"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226A5" w:rsidRPr="00FE497C" w:rsidRDefault="00C75DFD" w:rsidP="00EC48BF">
            <w:pPr>
              <w:rPr>
                <w:rFonts w:ascii="Times New Roman" w:hAnsi="Times New Roman" w:cs="Times New Roman"/>
                <w:sz w:val="24"/>
                <w:szCs w:val="24"/>
              </w:rPr>
            </w:pPr>
            <w:r w:rsidRPr="00FE497C">
              <w:rPr>
                <w:rFonts w:ascii="Times New Roman" w:hAnsi="Times New Roman" w:cs="Times New Roman"/>
                <w:sz w:val="24"/>
                <w:szCs w:val="24"/>
              </w:rPr>
              <w:t>1</w:t>
            </w:r>
            <w:r w:rsidR="00112157" w:rsidRPr="00FE497C">
              <w:rPr>
                <w:rFonts w:ascii="Times New Roman" w:hAnsi="Times New Roman" w:cs="Times New Roman"/>
                <w:sz w:val="24"/>
                <w:szCs w:val="24"/>
              </w:rPr>
              <w:t>8</w:t>
            </w:r>
            <w:r w:rsidR="006226A5" w:rsidRPr="00FE497C">
              <w:rPr>
                <w:rFonts w:ascii="Times New Roman" w:hAnsi="Times New Roman" w:cs="Times New Roman"/>
                <w:sz w:val="24"/>
                <w:szCs w:val="24"/>
              </w:rPr>
              <w:t xml:space="preserve">. </w:t>
            </w:r>
          </w:p>
        </w:tc>
        <w:tc>
          <w:tcPr>
            <w:tcW w:w="2410" w:type="dxa"/>
            <w:gridSpan w:val="2"/>
            <w:shd w:val="clear" w:color="auto" w:fill="auto"/>
          </w:tcPr>
          <w:p w:rsidR="006226A5" w:rsidRPr="00FE497C" w:rsidRDefault="006226A5" w:rsidP="00EC48BF">
            <w:pPr>
              <w:rPr>
                <w:rFonts w:ascii="Times New Roman" w:hAnsi="Times New Roman" w:cs="Times New Roman"/>
                <w:sz w:val="24"/>
                <w:szCs w:val="24"/>
              </w:rPr>
            </w:pPr>
            <w:r w:rsidRPr="00FE497C">
              <w:rPr>
                <w:rFonts w:ascii="Times New Roman" w:hAnsi="Times New Roman" w:cs="Times New Roman"/>
                <w:sz w:val="24"/>
                <w:szCs w:val="24"/>
              </w:rPr>
              <w:t>Kita</w:t>
            </w:r>
          </w:p>
        </w:tc>
        <w:tc>
          <w:tcPr>
            <w:tcW w:w="6769" w:type="dxa"/>
            <w:shd w:val="clear" w:color="auto" w:fill="auto"/>
          </w:tcPr>
          <w:p w:rsidR="006226A5" w:rsidRPr="00FE497C" w:rsidRDefault="006226A5" w:rsidP="00177810">
            <w:pPr>
              <w:jc w:val="both"/>
              <w:rPr>
                <w:rFonts w:ascii="Times New Roman" w:hAnsi="Times New Roman" w:cs="Times New Roman"/>
                <w:i/>
                <w:sz w:val="24"/>
                <w:szCs w:val="24"/>
              </w:rPr>
            </w:pPr>
            <w:r w:rsidRPr="00FE497C">
              <w:rPr>
                <w:rFonts w:ascii="Times New Roman" w:hAnsi="Times New Roman" w:cs="Times New Roman"/>
                <w:i/>
                <w:sz w:val="24"/>
                <w:szCs w:val="24"/>
              </w:rPr>
              <w:t>Jei būtina, nurodoma papildoma informacija.</w:t>
            </w:r>
          </w:p>
          <w:p w:rsidR="00F755CD" w:rsidRPr="00FE497C" w:rsidRDefault="00F755CD" w:rsidP="00177810">
            <w:pPr>
              <w:jc w:val="both"/>
              <w:rPr>
                <w:rFonts w:ascii="Times New Roman" w:hAnsi="Times New Roman" w:cs="Times New Roman"/>
                <w:i/>
                <w:sz w:val="24"/>
                <w:szCs w:val="24"/>
              </w:rPr>
            </w:pPr>
          </w:p>
          <w:p w:rsidR="00F755CD" w:rsidRPr="00FE497C" w:rsidRDefault="00F755CD" w:rsidP="00177810">
            <w:pPr>
              <w:jc w:val="both"/>
              <w:rPr>
                <w:rFonts w:ascii="Times New Roman" w:hAnsi="Times New Roman" w:cs="Times New Roman"/>
                <w:i/>
                <w:sz w:val="24"/>
                <w:szCs w:val="24"/>
              </w:rPr>
            </w:pPr>
            <w:r w:rsidRPr="00FE497C">
              <w:rPr>
                <w:rFonts w:ascii="Times New Roman" w:hAnsi="Times New Roman" w:cs="Times New Roman"/>
                <w:i/>
                <w:sz w:val="24"/>
                <w:szCs w:val="24"/>
              </w:rPr>
              <w:t>Netaikoma.</w:t>
            </w:r>
          </w:p>
        </w:tc>
      </w:tr>
      <w:tr w:rsidR="00B1291D" w:rsidRPr="00FE497C"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B1291D" w:rsidRPr="00FE497C" w:rsidRDefault="00C75DFD" w:rsidP="00EC48BF">
            <w:pPr>
              <w:rPr>
                <w:rFonts w:ascii="Times New Roman" w:hAnsi="Times New Roman" w:cs="Times New Roman"/>
                <w:sz w:val="24"/>
                <w:szCs w:val="24"/>
              </w:rPr>
            </w:pPr>
            <w:r w:rsidRPr="00FE497C">
              <w:rPr>
                <w:rFonts w:ascii="Times New Roman" w:hAnsi="Times New Roman" w:cs="Times New Roman"/>
                <w:sz w:val="24"/>
                <w:szCs w:val="24"/>
              </w:rPr>
              <w:t>1</w:t>
            </w:r>
            <w:r w:rsidR="00112157" w:rsidRPr="00FE497C">
              <w:rPr>
                <w:rFonts w:ascii="Times New Roman" w:hAnsi="Times New Roman" w:cs="Times New Roman"/>
                <w:sz w:val="24"/>
                <w:szCs w:val="24"/>
              </w:rPr>
              <w:t>9</w:t>
            </w:r>
            <w:r w:rsidR="00B1291D" w:rsidRPr="00FE497C">
              <w:rPr>
                <w:rFonts w:ascii="Times New Roman" w:hAnsi="Times New Roman" w:cs="Times New Roman"/>
                <w:sz w:val="24"/>
                <w:szCs w:val="24"/>
              </w:rPr>
              <w:t>.</w:t>
            </w:r>
          </w:p>
        </w:tc>
        <w:tc>
          <w:tcPr>
            <w:tcW w:w="2410" w:type="dxa"/>
            <w:gridSpan w:val="2"/>
            <w:shd w:val="clear" w:color="auto" w:fill="auto"/>
          </w:tcPr>
          <w:p w:rsidR="00B1291D" w:rsidRPr="00FE497C" w:rsidRDefault="00B1291D" w:rsidP="00EC48BF">
            <w:pPr>
              <w:rPr>
                <w:rFonts w:ascii="Times New Roman" w:hAnsi="Times New Roman" w:cs="Times New Roman"/>
                <w:i/>
                <w:sz w:val="24"/>
                <w:szCs w:val="24"/>
              </w:rPr>
            </w:pPr>
            <w:r w:rsidRPr="00FE497C">
              <w:rPr>
                <w:rFonts w:ascii="Times New Roman" w:hAnsi="Times New Roman" w:cs="Times New Roman"/>
                <w:i/>
                <w:sz w:val="24"/>
                <w:szCs w:val="24"/>
              </w:rPr>
              <w:t>(PFSA derinimo eigoje kilę klausimai)</w:t>
            </w:r>
          </w:p>
        </w:tc>
        <w:tc>
          <w:tcPr>
            <w:tcW w:w="6769" w:type="dxa"/>
            <w:shd w:val="clear" w:color="auto" w:fill="auto"/>
          </w:tcPr>
          <w:p w:rsidR="00B1291D" w:rsidRPr="00FE497C" w:rsidRDefault="00B1291D" w:rsidP="00177810">
            <w:pPr>
              <w:jc w:val="both"/>
              <w:rPr>
                <w:rFonts w:ascii="Times New Roman" w:hAnsi="Times New Roman" w:cs="Times New Roman"/>
                <w:i/>
                <w:sz w:val="24"/>
                <w:szCs w:val="24"/>
              </w:rPr>
            </w:pPr>
            <w:r w:rsidRPr="00FE497C">
              <w:rPr>
                <w:rFonts w:ascii="Times New Roman" w:hAnsi="Times New Roman" w:cs="Times New Roman"/>
                <w:i/>
                <w:sz w:val="24"/>
                <w:szCs w:val="24"/>
              </w:rPr>
              <w:t xml:space="preserve">Įrašomi paaiškinimai, teikti atsakant į derinimo </w:t>
            </w:r>
            <w:r w:rsidR="00F97025" w:rsidRPr="00FE497C">
              <w:rPr>
                <w:rFonts w:ascii="Times New Roman" w:hAnsi="Times New Roman" w:cs="Times New Roman"/>
                <w:i/>
                <w:sz w:val="24"/>
                <w:szCs w:val="24"/>
              </w:rPr>
              <w:t xml:space="preserve">su VI </w:t>
            </w:r>
            <w:r w:rsidRPr="00FE497C">
              <w:rPr>
                <w:rFonts w:ascii="Times New Roman" w:hAnsi="Times New Roman" w:cs="Times New Roman"/>
                <w:i/>
                <w:sz w:val="24"/>
                <w:szCs w:val="24"/>
              </w:rPr>
              <w:t>eigoje kilusius klausimus.</w:t>
            </w:r>
            <w:r w:rsidR="00F97025" w:rsidRPr="00FE497C">
              <w:rPr>
                <w:rFonts w:ascii="Times New Roman" w:hAnsi="Times New Roman" w:cs="Times New Roman"/>
                <w:i/>
                <w:sz w:val="24"/>
                <w:szCs w:val="24"/>
              </w:rPr>
              <w:t xml:space="preserve"> </w:t>
            </w:r>
          </w:p>
        </w:tc>
      </w:tr>
    </w:tbl>
    <w:p w:rsidR="00FB2515" w:rsidRPr="00FE497C" w:rsidRDefault="00FB2515" w:rsidP="00FB2515">
      <w:pPr>
        <w:spacing w:after="0" w:line="240" w:lineRule="auto"/>
        <w:rPr>
          <w:rFonts w:ascii="Times New Roman" w:hAnsi="Times New Roman" w:cs="Times New Roman"/>
          <w:b/>
          <w:sz w:val="24"/>
          <w:szCs w:val="24"/>
        </w:rPr>
      </w:pPr>
    </w:p>
    <w:p w:rsidR="004F379F" w:rsidRPr="00FE497C" w:rsidRDefault="00F13A6B" w:rsidP="00FB2515">
      <w:pPr>
        <w:spacing w:after="0" w:line="240" w:lineRule="auto"/>
        <w:rPr>
          <w:rFonts w:ascii="Times New Roman" w:hAnsi="Times New Roman" w:cs="Times New Roman"/>
          <w:b/>
          <w:sz w:val="24"/>
          <w:szCs w:val="24"/>
        </w:rPr>
      </w:pPr>
      <w:r w:rsidRPr="00FE497C">
        <w:rPr>
          <w:rFonts w:ascii="Times New Roman" w:hAnsi="Times New Roman" w:cs="Times New Roman"/>
          <w:b/>
          <w:sz w:val="24"/>
          <w:szCs w:val="24"/>
        </w:rPr>
        <w:t>Priedai:</w:t>
      </w:r>
    </w:p>
    <w:p w:rsidR="00F13A6B" w:rsidRPr="00FE497C" w:rsidRDefault="00F13A6B" w:rsidP="00FB2515">
      <w:pPr>
        <w:spacing w:after="0" w:line="240" w:lineRule="auto"/>
        <w:rPr>
          <w:rFonts w:ascii="Times New Roman" w:hAnsi="Times New Roman" w:cs="Times New Roman"/>
          <w:sz w:val="24"/>
          <w:szCs w:val="24"/>
        </w:rPr>
      </w:pPr>
      <w:r w:rsidRPr="00FE497C">
        <w:rPr>
          <w:rFonts w:ascii="Times New Roman" w:hAnsi="Times New Roman" w:cs="Times New Roman"/>
          <w:sz w:val="24"/>
          <w:szCs w:val="24"/>
        </w:rPr>
        <w:t xml:space="preserve">1. Valstybės pagalbos </w:t>
      </w:r>
      <w:r w:rsidR="00315EE6" w:rsidRPr="00FE497C">
        <w:rPr>
          <w:rFonts w:ascii="Times New Roman" w:hAnsi="Times New Roman" w:cs="Times New Roman"/>
          <w:sz w:val="24"/>
          <w:szCs w:val="24"/>
        </w:rPr>
        <w:t xml:space="preserve">buvimo/ nebuvimo </w:t>
      </w:r>
      <w:r w:rsidRPr="00FE497C">
        <w:rPr>
          <w:rFonts w:ascii="Times New Roman" w:hAnsi="Times New Roman" w:cs="Times New Roman"/>
          <w:sz w:val="24"/>
          <w:szCs w:val="24"/>
        </w:rPr>
        <w:t>patikros lapas</w:t>
      </w:r>
      <w:r w:rsidR="00D370FF" w:rsidRPr="00FE497C">
        <w:rPr>
          <w:rFonts w:ascii="Times New Roman" w:hAnsi="Times New Roman" w:cs="Times New Roman"/>
          <w:sz w:val="24"/>
          <w:szCs w:val="24"/>
        </w:rPr>
        <w:t xml:space="preserve"> (teikiama VI ir ĮI)</w:t>
      </w:r>
      <w:r w:rsidR="00585CCB" w:rsidRPr="00FE497C">
        <w:rPr>
          <w:rFonts w:ascii="Times New Roman" w:hAnsi="Times New Roman" w:cs="Times New Roman"/>
          <w:sz w:val="24"/>
          <w:szCs w:val="24"/>
        </w:rPr>
        <w:t>;</w:t>
      </w:r>
    </w:p>
    <w:p w:rsidR="00F13A6B" w:rsidRPr="00FE497C" w:rsidRDefault="00F13A6B" w:rsidP="00FB2515">
      <w:pPr>
        <w:spacing w:after="0" w:line="240" w:lineRule="auto"/>
        <w:rPr>
          <w:rFonts w:ascii="Times New Roman" w:hAnsi="Times New Roman" w:cs="Times New Roman"/>
          <w:sz w:val="24"/>
          <w:szCs w:val="24"/>
        </w:rPr>
      </w:pPr>
      <w:r w:rsidRPr="00FE497C">
        <w:rPr>
          <w:rFonts w:ascii="Times New Roman" w:hAnsi="Times New Roman" w:cs="Times New Roman"/>
          <w:sz w:val="24"/>
          <w:szCs w:val="24"/>
        </w:rPr>
        <w:t>2. Horizontaliųjų</w:t>
      </w:r>
      <w:r w:rsidR="00C75FA7" w:rsidRPr="00FE497C">
        <w:rPr>
          <w:rFonts w:ascii="Times New Roman" w:hAnsi="Times New Roman" w:cs="Times New Roman"/>
          <w:sz w:val="24"/>
          <w:szCs w:val="24"/>
        </w:rPr>
        <w:t xml:space="preserve"> </w:t>
      </w:r>
      <w:r w:rsidR="00315EE6" w:rsidRPr="00FE497C">
        <w:rPr>
          <w:rFonts w:ascii="Times New Roman" w:hAnsi="Times New Roman" w:cs="Times New Roman"/>
          <w:sz w:val="24"/>
          <w:szCs w:val="24"/>
        </w:rPr>
        <w:t xml:space="preserve">principų </w:t>
      </w:r>
      <w:r w:rsidR="00C75FA7" w:rsidRPr="00FE497C">
        <w:rPr>
          <w:rFonts w:ascii="Times New Roman" w:hAnsi="Times New Roman" w:cs="Times New Roman"/>
          <w:sz w:val="24"/>
          <w:szCs w:val="24"/>
        </w:rPr>
        <w:t>patikros lapas</w:t>
      </w:r>
      <w:r w:rsidR="00315EE6" w:rsidRPr="00FE497C">
        <w:rPr>
          <w:rFonts w:ascii="Times New Roman" w:hAnsi="Times New Roman" w:cs="Times New Roman"/>
          <w:sz w:val="24"/>
          <w:szCs w:val="24"/>
        </w:rPr>
        <w:t>;</w:t>
      </w:r>
    </w:p>
    <w:p w:rsidR="008A71FA" w:rsidRPr="00E000E7" w:rsidRDefault="001D33FE" w:rsidP="00FB2515">
      <w:pPr>
        <w:spacing w:after="0" w:line="240" w:lineRule="auto"/>
        <w:rPr>
          <w:rFonts w:ascii="Times New Roman" w:hAnsi="Times New Roman" w:cs="Times New Roman"/>
          <w:sz w:val="24"/>
          <w:szCs w:val="24"/>
        </w:rPr>
      </w:pPr>
      <w:r w:rsidRPr="00FE497C">
        <w:rPr>
          <w:rFonts w:ascii="Times New Roman" w:hAnsi="Times New Roman" w:cs="Times New Roman"/>
          <w:sz w:val="24"/>
          <w:szCs w:val="24"/>
        </w:rPr>
        <w:t xml:space="preserve">3. </w:t>
      </w:r>
      <w:r w:rsidR="001F4FD9" w:rsidRPr="00FE497C">
        <w:rPr>
          <w:rFonts w:ascii="Times New Roman" w:hAnsi="Times New Roman" w:cs="Times New Roman"/>
          <w:i/>
          <w:sz w:val="24"/>
          <w:szCs w:val="24"/>
        </w:rPr>
        <w:t>(Jei taikoma)</w:t>
      </w:r>
      <w:r w:rsidR="001F4FD9" w:rsidRPr="00FE497C">
        <w:rPr>
          <w:rFonts w:ascii="Times New Roman" w:hAnsi="Times New Roman" w:cs="Times New Roman"/>
          <w:sz w:val="24"/>
          <w:szCs w:val="24"/>
        </w:rPr>
        <w:t xml:space="preserve"> </w:t>
      </w:r>
      <w:r w:rsidR="008A71FA" w:rsidRPr="00FE497C">
        <w:rPr>
          <w:rFonts w:ascii="Times New Roman" w:hAnsi="Times New Roman" w:cs="Times New Roman"/>
          <w:sz w:val="24"/>
          <w:szCs w:val="24"/>
        </w:rPr>
        <w:t>Kitų institucijų pateiktų pastabų derinimo lentelė</w:t>
      </w:r>
      <w:r w:rsidR="009A6BCB" w:rsidRPr="00FE497C">
        <w:rPr>
          <w:rFonts w:ascii="Times New Roman" w:hAnsi="Times New Roman" w:cs="Times New Roman"/>
          <w:sz w:val="24"/>
          <w:szCs w:val="24"/>
        </w:rPr>
        <w:t xml:space="preserve"> (</w:t>
      </w:r>
      <w:r w:rsidR="004A25EA" w:rsidRPr="00FE497C">
        <w:rPr>
          <w:rFonts w:ascii="Times New Roman" w:hAnsi="Times New Roman" w:cs="Times New Roman"/>
          <w:sz w:val="24"/>
          <w:szCs w:val="24"/>
        </w:rPr>
        <w:t xml:space="preserve">teikiama </w:t>
      </w:r>
      <w:r w:rsidR="009A6BCB" w:rsidRPr="00FE497C">
        <w:rPr>
          <w:rFonts w:ascii="Times New Roman" w:hAnsi="Times New Roman" w:cs="Times New Roman"/>
          <w:sz w:val="24"/>
          <w:szCs w:val="24"/>
        </w:rPr>
        <w:t>tik VI)</w:t>
      </w:r>
      <w:r w:rsidR="008A71FA" w:rsidRPr="00FE497C">
        <w:rPr>
          <w:rFonts w:ascii="Times New Roman" w:hAnsi="Times New Roman" w:cs="Times New Roman"/>
          <w:sz w:val="24"/>
          <w:szCs w:val="24"/>
        </w:rPr>
        <w:t>.</w:t>
      </w:r>
      <w:r w:rsidR="00D370FF">
        <w:rPr>
          <w:rFonts w:ascii="Times New Roman" w:hAnsi="Times New Roman" w:cs="Times New Roman"/>
          <w:sz w:val="24"/>
          <w:szCs w:val="24"/>
        </w:rPr>
        <w:t xml:space="preserve"> </w:t>
      </w:r>
    </w:p>
    <w:sectPr w:rsidR="008A71FA" w:rsidRPr="00E000E7" w:rsidSect="00B0619E">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E50" w:rsidRDefault="00530E50" w:rsidP="00D33F84">
      <w:pPr>
        <w:spacing w:after="0" w:line="240" w:lineRule="auto"/>
      </w:pPr>
      <w:r>
        <w:separator/>
      </w:r>
    </w:p>
  </w:endnote>
  <w:endnote w:type="continuationSeparator" w:id="0">
    <w:p w:rsidR="00530E50" w:rsidRDefault="00530E50" w:rsidP="00D33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E50" w:rsidRDefault="00530E50" w:rsidP="00D33F84">
      <w:pPr>
        <w:spacing w:after="0" w:line="240" w:lineRule="auto"/>
      </w:pPr>
      <w:r>
        <w:separator/>
      </w:r>
    </w:p>
  </w:footnote>
  <w:footnote w:type="continuationSeparator" w:id="0">
    <w:p w:rsidR="00530E50" w:rsidRDefault="00530E50" w:rsidP="00D33F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00C88"/>
    <w:multiLevelType w:val="hybridMultilevel"/>
    <w:tmpl w:val="C80E4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6BC1405"/>
    <w:multiLevelType w:val="hybridMultilevel"/>
    <w:tmpl w:val="35F66E7E"/>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nsid w:val="75A45F6E"/>
    <w:multiLevelType w:val="multilevel"/>
    <w:tmpl w:val="A98A8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rsids>
    <w:rsidRoot w:val="00BA578D"/>
    <w:rsid w:val="000160B1"/>
    <w:rsid w:val="000351E0"/>
    <w:rsid w:val="00082BEF"/>
    <w:rsid w:val="00097BEA"/>
    <w:rsid w:val="000C2AB4"/>
    <w:rsid w:val="000C6B32"/>
    <w:rsid w:val="0010544A"/>
    <w:rsid w:val="00105F0E"/>
    <w:rsid w:val="001108C2"/>
    <w:rsid w:val="00110B03"/>
    <w:rsid w:val="00112157"/>
    <w:rsid w:val="00127B35"/>
    <w:rsid w:val="00147BBA"/>
    <w:rsid w:val="00153176"/>
    <w:rsid w:val="00154EBC"/>
    <w:rsid w:val="0017238F"/>
    <w:rsid w:val="00177810"/>
    <w:rsid w:val="001851F0"/>
    <w:rsid w:val="001A44A4"/>
    <w:rsid w:val="001A7388"/>
    <w:rsid w:val="001C5EAD"/>
    <w:rsid w:val="001D33FE"/>
    <w:rsid w:val="001F4FD9"/>
    <w:rsid w:val="00217D8F"/>
    <w:rsid w:val="002348D8"/>
    <w:rsid w:val="00237CC8"/>
    <w:rsid w:val="002704B3"/>
    <w:rsid w:val="00293318"/>
    <w:rsid w:val="002A355F"/>
    <w:rsid w:val="002B75A8"/>
    <w:rsid w:val="002D65E0"/>
    <w:rsid w:val="002F16DC"/>
    <w:rsid w:val="002F188D"/>
    <w:rsid w:val="002F5E30"/>
    <w:rsid w:val="003008D9"/>
    <w:rsid w:val="003057A4"/>
    <w:rsid w:val="00315D15"/>
    <w:rsid w:val="00315EE6"/>
    <w:rsid w:val="00327096"/>
    <w:rsid w:val="00331A58"/>
    <w:rsid w:val="0035354C"/>
    <w:rsid w:val="00373915"/>
    <w:rsid w:val="00387272"/>
    <w:rsid w:val="00391999"/>
    <w:rsid w:val="003A0FC4"/>
    <w:rsid w:val="00420BE8"/>
    <w:rsid w:val="0042141E"/>
    <w:rsid w:val="004363A3"/>
    <w:rsid w:val="00444E75"/>
    <w:rsid w:val="00455BC9"/>
    <w:rsid w:val="00462F67"/>
    <w:rsid w:val="00481DF1"/>
    <w:rsid w:val="004A25EA"/>
    <w:rsid w:val="004A7F74"/>
    <w:rsid w:val="004C5C39"/>
    <w:rsid w:val="004E2F37"/>
    <w:rsid w:val="004F379F"/>
    <w:rsid w:val="005022A7"/>
    <w:rsid w:val="00530E50"/>
    <w:rsid w:val="00560748"/>
    <w:rsid w:val="0058524E"/>
    <w:rsid w:val="00585CCB"/>
    <w:rsid w:val="005C23E1"/>
    <w:rsid w:val="005C4B10"/>
    <w:rsid w:val="005E02D5"/>
    <w:rsid w:val="005E4A1D"/>
    <w:rsid w:val="00601C90"/>
    <w:rsid w:val="00606EA2"/>
    <w:rsid w:val="00612C74"/>
    <w:rsid w:val="006226A5"/>
    <w:rsid w:val="006401F0"/>
    <w:rsid w:val="00640B97"/>
    <w:rsid w:val="006606DB"/>
    <w:rsid w:val="006C4285"/>
    <w:rsid w:val="006D1996"/>
    <w:rsid w:val="006E0148"/>
    <w:rsid w:val="0072235B"/>
    <w:rsid w:val="00723325"/>
    <w:rsid w:val="007336C0"/>
    <w:rsid w:val="00741AEA"/>
    <w:rsid w:val="00771E4C"/>
    <w:rsid w:val="00774149"/>
    <w:rsid w:val="00787D69"/>
    <w:rsid w:val="0079429A"/>
    <w:rsid w:val="007B7B3B"/>
    <w:rsid w:val="007D7615"/>
    <w:rsid w:val="007F75FB"/>
    <w:rsid w:val="008037A4"/>
    <w:rsid w:val="00850CC8"/>
    <w:rsid w:val="00852216"/>
    <w:rsid w:val="00853977"/>
    <w:rsid w:val="008552F1"/>
    <w:rsid w:val="00872D8C"/>
    <w:rsid w:val="00880A08"/>
    <w:rsid w:val="0089132B"/>
    <w:rsid w:val="008A71FA"/>
    <w:rsid w:val="008A7458"/>
    <w:rsid w:val="008C20DB"/>
    <w:rsid w:val="008C292D"/>
    <w:rsid w:val="008E23A0"/>
    <w:rsid w:val="008E4F6C"/>
    <w:rsid w:val="00900B4B"/>
    <w:rsid w:val="009761ED"/>
    <w:rsid w:val="00987F36"/>
    <w:rsid w:val="009A447F"/>
    <w:rsid w:val="009A5AB5"/>
    <w:rsid w:val="009A5B20"/>
    <w:rsid w:val="009A6BCB"/>
    <w:rsid w:val="009C02EA"/>
    <w:rsid w:val="009C1A76"/>
    <w:rsid w:val="009C1E81"/>
    <w:rsid w:val="009E5E8F"/>
    <w:rsid w:val="00A01872"/>
    <w:rsid w:val="00A55A38"/>
    <w:rsid w:val="00A71EA3"/>
    <w:rsid w:val="00AC407C"/>
    <w:rsid w:val="00AC7FBB"/>
    <w:rsid w:val="00AE4F03"/>
    <w:rsid w:val="00AE51D6"/>
    <w:rsid w:val="00AF310B"/>
    <w:rsid w:val="00AF5001"/>
    <w:rsid w:val="00AF5698"/>
    <w:rsid w:val="00B0619E"/>
    <w:rsid w:val="00B066F1"/>
    <w:rsid w:val="00B069EE"/>
    <w:rsid w:val="00B1291D"/>
    <w:rsid w:val="00B3631C"/>
    <w:rsid w:val="00B43611"/>
    <w:rsid w:val="00B54978"/>
    <w:rsid w:val="00B56464"/>
    <w:rsid w:val="00B73D96"/>
    <w:rsid w:val="00B763F7"/>
    <w:rsid w:val="00B91330"/>
    <w:rsid w:val="00BA4C3C"/>
    <w:rsid w:val="00BA578D"/>
    <w:rsid w:val="00BB5FE4"/>
    <w:rsid w:val="00BD2B98"/>
    <w:rsid w:val="00BF1AB6"/>
    <w:rsid w:val="00BF209B"/>
    <w:rsid w:val="00C05FFE"/>
    <w:rsid w:val="00C1409E"/>
    <w:rsid w:val="00C34E2B"/>
    <w:rsid w:val="00C37CC6"/>
    <w:rsid w:val="00C41CA5"/>
    <w:rsid w:val="00C463F3"/>
    <w:rsid w:val="00C47BA5"/>
    <w:rsid w:val="00C67290"/>
    <w:rsid w:val="00C75DFD"/>
    <w:rsid w:val="00C75FA7"/>
    <w:rsid w:val="00C92742"/>
    <w:rsid w:val="00CB6FCF"/>
    <w:rsid w:val="00CC1F05"/>
    <w:rsid w:val="00CC4B96"/>
    <w:rsid w:val="00CD4EEA"/>
    <w:rsid w:val="00CF2FEB"/>
    <w:rsid w:val="00CF7F80"/>
    <w:rsid w:val="00D218F9"/>
    <w:rsid w:val="00D254F3"/>
    <w:rsid w:val="00D33F84"/>
    <w:rsid w:val="00D35776"/>
    <w:rsid w:val="00D370FF"/>
    <w:rsid w:val="00D95DBB"/>
    <w:rsid w:val="00DE1A86"/>
    <w:rsid w:val="00E000E7"/>
    <w:rsid w:val="00E05345"/>
    <w:rsid w:val="00E1079D"/>
    <w:rsid w:val="00E329E5"/>
    <w:rsid w:val="00E50B9B"/>
    <w:rsid w:val="00E74D2C"/>
    <w:rsid w:val="00E84B89"/>
    <w:rsid w:val="00E9151B"/>
    <w:rsid w:val="00EB5F87"/>
    <w:rsid w:val="00EB73AB"/>
    <w:rsid w:val="00EC22AD"/>
    <w:rsid w:val="00EC357B"/>
    <w:rsid w:val="00EC48BF"/>
    <w:rsid w:val="00EC540A"/>
    <w:rsid w:val="00EE244B"/>
    <w:rsid w:val="00F03CD6"/>
    <w:rsid w:val="00F13A6B"/>
    <w:rsid w:val="00F354DF"/>
    <w:rsid w:val="00F6354C"/>
    <w:rsid w:val="00F702AC"/>
    <w:rsid w:val="00F72E76"/>
    <w:rsid w:val="00F755CD"/>
    <w:rsid w:val="00F8700D"/>
    <w:rsid w:val="00F97025"/>
    <w:rsid w:val="00FA7494"/>
    <w:rsid w:val="00FA7B8B"/>
    <w:rsid w:val="00FB2515"/>
    <w:rsid w:val="00FE497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2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852216"/>
    <w:rPr>
      <w:sz w:val="16"/>
      <w:szCs w:val="16"/>
    </w:rPr>
  </w:style>
  <w:style w:type="paragraph" w:styleId="Komentarotekstas">
    <w:name w:val="annotation text"/>
    <w:basedOn w:val="prastasis"/>
    <w:link w:val="KomentarotekstasDiagrama"/>
    <w:uiPriority w:val="99"/>
    <w:unhideWhenUsed/>
    <w:rsid w:val="00852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16"/>
    <w:rPr>
      <w:sz w:val="20"/>
      <w:szCs w:val="20"/>
    </w:rPr>
  </w:style>
  <w:style w:type="paragraph" w:styleId="Komentarotema">
    <w:name w:val="annotation subject"/>
    <w:basedOn w:val="Komentarotekstas"/>
    <w:next w:val="Komentarotekstas"/>
    <w:link w:val="KomentarotemaDiagrama"/>
    <w:uiPriority w:val="99"/>
    <w:semiHidden/>
    <w:unhideWhenUsed/>
    <w:rsid w:val="00852216"/>
    <w:rPr>
      <w:b/>
      <w:bCs/>
    </w:rPr>
  </w:style>
  <w:style w:type="character" w:customStyle="1" w:styleId="KomentarotemaDiagrama">
    <w:name w:val="Komentaro tema Diagrama"/>
    <w:basedOn w:val="KomentarotekstasDiagrama"/>
    <w:link w:val="Komentarotema"/>
    <w:uiPriority w:val="99"/>
    <w:semiHidden/>
    <w:rsid w:val="00852216"/>
    <w:rPr>
      <w:b/>
      <w:bCs/>
      <w:sz w:val="20"/>
      <w:szCs w:val="20"/>
    </w:rPr>
  </w:style>
  <w:style w:type="paragraph" w:styleId="Debesliotekstas">
    <w:name w:val="Balloon Text"/>
    <w:basedOn w:val="prastasis"/>
    <w:link w:val="DebesliotekstasDiagrama"/>
    <w:uiPriority w:val="99"/>
    <w:semiHidden/>
    <w:unhideWhenUsed/>
    <w:rsid w:val="008522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216"/>
    <w:rPr>
      <w:rFonts w:ascii="Tahoma" w:hAnsi="Tahoma" w:cs="Tahoma"/>
      <w:sz w:val="16"/>
      <w:szCs w:val="16"/>
    </w:rPr>
  </w:style>
  <w:style w:type="paragraph" w:styleId="Sraopastraipa">
    <w:name w:val="List Paragraph"/>
    <w:basedOn w:val="prastasis"/>
    <w:uiPriority w:val="34"/>
    <w:qFormat/>
    <w:rsid w:val="009C1E81"/>
    <w:pPr>
      <w:ind w:left="720"/>
      <w:contextualSpacing/>
      <w:jc w:val="both"/>
    </w:pPr>
  </w:style>
  <w:style w:type="paragraph" w:styleId="Antrats">
    <w:name w:val="header"/>
    <w:basedOn w:val="prastasis"/>
    <w:link w:val="AntratsDiagrama"/>
    <w:uiPriority w:val="99"/>
    <w:unhideWhenUsed/>
    <w:rsid w:val="00D33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F84"/>
  </w:style>
  <w:style w:type="paragraph" w:styleId="Porat">
    <w:name w:val="footer"/>
    <w:basedOn w:val="prastasis"/>
    <w:link w:val="PoratDiagrama"/>
    <w:uiPriority w:val="99"/>
    <w:unhideWhenUsed/>
    <w:rsid w:val="00D33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3F84"/>
  </w:style>
</w:styles>
</file>

<file path=word/webSettings.xml><?xml version="1.0" encoding="utf-8"?>
<w:webSettings xmlns:r="http://schemas.openxmlformats.org/officeDocument/2006/relationships" xmlns:w="http://schemas.openxmlformats.org/wordprocessingml/2006/main">
  <w:divs>
    <w:div w:id="482284869">
      <w:bodyDiv w:val="1"/>
      <w:marLeft w:val="0"/>
      <w:marRight w:val="0"/>
      <w:marTop w:val="0"/>
      <w:marBottom w:val="0"/>
      <w:divBdr>
        <w:top w:val="none" w:sz="0" w:space="0" w:color="auto"/>
        <w:left w:val="none" w:sz="0" w:space="0" w:color="auto"/>
        <w:bottom w:val="none" w:sz="0" w:space="0" w:color="auto"/>
        <w:right w:val="none" w:sz="0" w:space="0" w:color="auto"/>
      </w:divBdr>
    </w:div>
    <w:div w:id="20847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6F14-7B15-46F5-8DB2-10A8C4BC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11242</Words>
  <Characters>6409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sevol</cp:lastModifiedBy>
  <cp:revision>27</cp:revision>
  <cp:lastPrinted>2014-10-09T12:35:00Z</cp:lastPrinted>
  <dcterms:created xsi:type="dcterms:W3CDTF">2015-05-22T07:30:00Z</dcterms:created>
  <dcterms:modified xsi:type="dcterms:W3CDTF">2015-06-29T15:04:00Z</dcterms:modified>
</cp:coreProperties>
</file>