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643B7" w14:textId="5D916B31" w:rsidR="004F50AF" w:rsidRDefault="004F50AF" w:rsidP="00524E19">
      <w:pPr>
        <w:pStyle w:val="Title"/>
        <w:rPr>
          <w:rFonts w:ascii="Arial" w:hAnsi="Arial" w:cs="Arial"/>
          <w:sz w:val="40"/>
        </w:rPr>
      </w:pPr>
      <w:r w:rsidRPr="0078433B">
        <w:rPr>
          <w:noProof/>
          <w:lang w:eastAsia="lt-LT"/>
        </w:rPr>
        <w:drawing>
          <wp:anchor distT="0" distB="0" distL="114300" distR="114300" simplePos="0" relativeHeight="251673600" behindDoc="1" locked="0" layoutInCell="1" allowOverlap="1" wp14:anchorId="6B5782C1" wp14:editId="0C5E1450">
            <wp:simplePos x="0" y="0"/>
            <wp:positionH relativeFrom="page">
              <wp:align>right</wp:align>
            </wp:positionH>
            <wp:positionV relativeFrom="page">
              <wp:posOffset>-71562</wp:posOffset>
            </wp:positionV>
            <wp:extent cx="7593496" cy="10785534"/>
            <wp:effectExtent l="0" t="0" r="762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93496" cy="10785534"/>
                    </a:xfrm>
                    <a:prstGeom prst="rect">
                      <a:avLst/>
                    </a:prstGeom>
                  </pic:spPr>
                </pic:pic>
              </a:graphicData>
            </a:graphic>
            <wp14:sizeRelH relativeFrom="margin">
              <wp14:pctWidth>0</wp14:pctWidth>
            </wp14:sizeRelH>
            <wp14:sizeRelV relativeFrom="margin">
              <wp14:pctHeight>0</wp14:pctHeight>
            </wp14:sizeRelV>
          </wp:anchor>
        </w:drawing>
      </w:r>
    </w:p>
    <w:p w14:paraId="4FBB0675" w14:textId="77777777" w:rsidR="004F50AF" w:rsidRDefault="004F50AF" w:rsidP="00524E19">
      <w:pPr>
        <w:pStyle w:val="Title"/>
        <w:rPr>
          <w:rFonts w:ascii="Arial" w:hAnsi="Arial" w:cs="Arial"/>
          <w:sz w:val="40"/>
        </w:rPr>
      </w:pPr>
    </w:p>
    <w:p w14:paraId="1F570D3F" w14:textId="77777777" w:rsidR="004F50AF" w:rsidRDefault="004F50AF" w:rsidP="00524E19">
      <w:pPr>
        <w:pStyle w:val="Title"/>
        <w:rPr>
          <w:rFonts w:ascii="Arial" w:hAnsi="Arial" w:cs="Arial"/>
          <w:sz w:val="40"/>
        </w:rPr>
      </w:pPr>
    </w:p>
    <w:p w14:paraId="228AD46A" w14:textId="77777777" w:rsidR="005C3552" w:rsidRPr="00FC5312" w:rsidRDefault="005C3552" w:rsidP="005C3552">
      <w:pPr>
        <w:pStyle w:val="DocName"/>
        <w:rPr>
          <w:rFonts w:ascii="Arial" w:hAnsi="Arial" w:cs="Arial"/>
          <w:sz w:val="52"/>
        </w:rPr>
      </w:pPr>
      <w:r w:rsidRPr="00FC5312">
        <w:rPr>
          <w:rFonts w:ascii="Arial" w:hAnsi="Arial" w:cs="Arial"/>
          <w:sz w:val="52"/>
        </w:rPr>
        <w:fldChar w:fldCharType="begin"/>
      </w:r>
      <w:r w:rsidRPr="00FC5312">
        <w:rPr>
          <w:rFonts w:ascii="Arial" w:hAnsi="Arial" w:cs="Arial"/>
          <w:sz w:val="52"/>
        </w:rPr>
        <w:instrText xml:space="preserve"> DATE \@ "yyyy" \* MERGEFORMAT </w:instrText>
      </w:r>
      <w:r w:rsidRPr="00FC5312">
        <w:rPr>
          <w:rFonts w:ascii="Arial" w:hAnsi="Arial" w:cs="Arial"/>
          <w:sz w:val="52"/>
        </w:rPr>
        <w:fldChar w:fldCharType="separate"/>
      </w:r>
      <w:r>
        <w:rPr>
          <w:rFonts w:ascii="Arial" w:hAnsi="Arial" w:cs="Arial"/>
          <w:noProof/>
          <w:sz w:val="52"/>
        </w:rPr>
        <w:t>2020</w:t>
      </w:r>
      <w:r w:rsidRPr="00FC5312">
        <w:rPr>
          <w:rFonts w:ascii="Arial" w:hAnsi="Arial" w:cs="Arial"/>
          <w:sz w:val="52"/>
        </w:rPr>
        <w:fldChar w:fldCharType="end"/>
      </w:r>
    </w:p>
    <w:p w14:paraId="505E7436" w14:textId="775B0078" w:rsidR="004F50AF" w:rsidRDefault="004F50AF" w:rsidP="00524E19">
      <w:pPr>
        <w:pStyle w:val="Title"/>
        <w:rPr>
          <w:rFonts w:ascii="Arial" w:hAnsi="Arial" w:cs="Arial"/>
          <w:sz w:val="40"/>
        </w:rPr>
      </w:pPr>
    </w:p>
    <w:p w14:paraId="792E05E9" w14:textId="75A5A178" w:rsidR="004F50AF" w:rsidRDefault="004F50AF" w:rsidP="004F50AF"/>
    <w:p w14:paraId="6E307319" w14:textId="53BC85AF" w:rsidR="004F50AF" w:rsidRDefault="004F50AF" w:rsidP="004F50AF"/>
    <w:p w14:paraId="4DC0722F" w14:textId="69240CBF" w:rsidR="00C31A05" w:rsidRPr="00FC5312" w:rsidRDefault="00C31A05" w:rsidP="00C31A05">
      <w:pPr>
        <w:pStyle w:val="DocName"/>
        <w:rPr>
          <w:rFonts w:ascii="Arial" w:hAnsi="Arial" w:cs="Arial"/>
        </w:rPr>
      </w:pPr>
      <w:r w:rsidRPr="00FC5312">
        <w:rPr>
          <w:rFonts w:ascii="Arial" w:hAnsi="Arial" w:cs="Arial"/>
        </w:rPr>
        <w:t>Aukštųjų mokyklų veiklos pažangos stebėsenos metodi</w:t>
      </w:r>
      <w:r>
        <w:rPr>
          <w:rFonts w:ascii="Arial" w:hAnsi="Arial" w:cs="Arial"/>
        </w:rPr>
        <w:t>ka</w:t>
      </w:r>
    </w:p>
    <w:p w14:paraId="2FD3CB4C" w14:textId="6B2AFB8C" w:rsidR="004F50AF" w:rsidRDefault="004F50AF" w:rsidP="004F50AF"/>
    <w:p w14:paraId="6B011B00" w14:textId="2475B3A1" w:rsidR="004F50AF" w:rsidRDefault="004F50AF" w:rsidP="004F50AF"/>
    <w:p w14:paraId="5278FF3A" w14:textId="06E448D0" w:rsidR="004F50AF" w:rsidRDefault="004F50AF" w:rsidP="004F50AF"/>
    <w:p w14:paraId="7ECA06E3" w14:textId="27771C91" w:rsidR="004F50AF" w:rsidRDefault="004F50AF" w:rsidP="004F50AF"/>
    <w:p w14:paraId="7041B23F" w14:textId="4600EFA6" w:rsidR="009D5FB0" w:rsidRPr="001F2310" w:rsidRDefault="009D5FB0" w:rsidP="009D5FB0">
      <w:pPr>
        <w:pStyle w:val="6-Tekstas"/>
        <w:rPr>
          <w:rStyle w:val="Heading2Char"/>
          <w:rFonts w:ascii="Arial" w:eastAsiaTheme="minorHAnsi" w:hAnsi="Arial" w:cs="Arial"/>
          <w:color w:val="FFFFFF" w:themeColor="background1"/>
          <w:sz w:val="28"/>
          <w:szCs w:val="28"/>
        </w:rPr>
      </w:pPr>
      <w:r w:rsidRPr="001F2310">
        <w:rPr>
          <w:rFonts w:ascii="Arial" w:hAnsi="Arial" w:cs="Arial"/>
          <w:color w:val="FFFFFF" w:themeColor="background1"/>
          <w:sz w:val="28"/>
          <w:szCs w:val="28"/>
        </w:rPr>
        <w:t>Parengta įgyvendinant projektą „Mokslo ir studijų pažangos stebėsenos ir vertinimo sistemos sukūrimas ir įdiegimas“</w:t>
      </w:r>
      <w:r w:rsidR="001F2310" w:rsidRPr="001F2310">
        <w:rPr>
          <w:rFonts w:ascii="Arial" w:hAnsi="Arial" w:cs="Arial"/>
          <w:color w:val="FFFFFF" w:themeColor="background1"/>
          <w:sz w:val="28"/>
          <w:szCs w:val="28"/>
        </w:rPr>
        <w:t xml:space="preserve"> </w:t>
      </w:r>
      <w:r w:rsidR="001F2310" w:rsidRPr="001F2310">
        <w:rPr>
          <w:rFonts w:ascii="Arial" w:hAnsi="Arial" w:cs="Arial"/>
          <w:color w:val="FFFFFF" w:themeColor="background1"/>
          <w:sz w:val="28"/>
          <w:szCs w:val="28"/>
        </w:rPr>
        <w:t>(Nr. 09.3.2-ESFA-V-710-02-0001)</w:t>
      </w:r>
    </w:p>
    <w:p w14:paraId="1F8FA1F2" w14:textId="64448E63" w:rsidR="004F50AF" w:rsidRDefault="004F50AF" w:rsidP="004F50AF"/>
    <w:p w14:paraId="35176520" w14:textId="5D8F4B73" w:rsidR="004F50AF" w:rsidRDefault="004F50AF" w:rsidP="004F50AF"/>
    <w:p w14:paraId="5D4E57E9" w14:textId="218F7D62" w:rsidR="004F50AF" w:rsidRDefault="004F50AF" w:rsidP="004F50AF"/>
    <w:p w14:paraId="18C9D61F" w14:textId="12281B9C" w:rsidR="004F50AF" w:rsidRDefault="004F50AF" w:rsidP="004F50AF"/>
    <w:p w14:paraId="27B7F9ED" w14:textId="57FBD329" w:rsidR="004F50AF" w:rsidRDefault="004F50AF" w:rsidP="004F50AF"/>
    <w:p w14:paraId="72E0B278" w14:textId="312B98FC" w:rsidR="004F50AF" w:rsidRDefault="004F50AF" w:rsidP="004F50AF"/>
    <w:p w14:paraId="6D6C65A4" w14:textId="72843F28" w:rsidR="004F50AF" w:rsidRDefault="004F50AF" w:rsidP="004F50AF"/>
    <w:p w14:paraId="614259A0" w14:textId="77777777" w:rsidR="004F50AF" w:rsidRDefault="00D362FC" w:rsidP="004F50AF">
      <w:pPr>
        <w:pStyle w:val="Title"/>
        <w:rPr>
          <w:rFonts w:ascii="Arial" w:hAnsi="Arial" w:cs="Arial"/>
          <w:sz w:val="40"/>
        </w:rPr>
      </w:pPr>
      <w:r w:rsidRPr="00FC5312">
        <w:rPr>
          <w:rFonts w:ascii="Arial" w:hAnsi="Arial" w:cs="Arial"/>
          <w:sz w:val="40"/>
        </w:rPr>
        <w:t>T</w:t>
      </w:r>
      <w:r w:rsidR="00CF6864" w:rsidRPr="00FC5312">
        <w:rPr>
          <w:rFonts w:ascii="Arial" w:hAnsi="Arial" w:cs="Arial"/>
          <w:sz w:val="40"/>
        </w:rPr>
        <w:t>u</w:t>
      </w:r>
      <w:r w:rsidR="004F50AF">
        <w:rPr>
          <w:rFonts w:ascii="Arial" w:hAnsi="Arial" w:cs="Arial"/>
          <w:sz w:val="40"/>
        </w:rPr>
        <w:t>rinys</w:t>
      </w:r>
    </w:p>
    <w:p w14:paraId="0866337F" w14:textId="77777777" w:rsidR="004F50AF" w:rsidRDefault="004F50AF" w:rsidP="004F50AF">
      <w:pPr>
        <w:pStyle w:val="Title"/>
        <w:rPr>
          <w:rFonts w:cs="Arial"/>
          <w:color w:val="auto"/>
        </w:rPr>
      </w:pPr>
    </w:p>
    <w:p w14:paraId="4B45C10B" w14:textId="7E1EC330" w:rsidR="008651BF" w:rsidRDefault="007E4E21">
      <w:pPr>
        <w:pStyle w:val="TOC1"/>
        <w:rPr>
          <w:rFonts w:asciiTheme="minorHAnsi" w:eastAsiaTheme="minorEastAsia" w:hAnsiTheme="minorHAnsi"/>
          <w:b w:val="0"/>
          <w:color w:val="auto"/>
          <w:sz w:val="22"/>
          <w:lang w:eastAsia="en-GB"/>
        </w:rPr>
      </w:pPr>
      <w:r w:rsidRPr="00FC5312">
        <w:rPr>
          <w:rFonts w:cs="Arial"/>
          <w:color w:val="auto"/>
          <w:lang w:val="lt-LT"/>
        </w:rPr>
        <w:fldChar w:fldCharType="begin"/>
      </w:r>
      <w:r w:rsidRPr="00FC5312">
        <w:rPr>
          <w:rFonts w:cs="Arial"/>
          <w:color w:val="auto"/>
          <w:lang w:val="lt-LT"/>
        </w:rPr>
        <w:instrText xml:space="preserve"> TOC \o "1-4" \h \z \u </w:instrText>
      </w:r>
      <w:r w:rsidRPr="00FC5312">
        <w:rPr>
          <w:rFonts w:cs="Arial"/>
          <w:color w:val="auto"/>
          <w:lang w:val="lt-LT"/>
        </w:rPr>
        <w:fldChar w:fldCharType="separate"/>
      </w:r>
      <w:hyperlink w:anchor="_Toc47964058" w:history="1">
        <w:r w:rsidR="008651BF" w:rsidRPr="00FD1E05">
          <w:rPr>
            <w:rStyle w:val="Hyperlink"/>
            <w:rFonts w:cs="Arial"/>
          </w:rPr>
          <w:t>Aukštųjų mokyklų veiklos pažangos stebėsenos metodika</w:t>
        </w:r>
        <w:r w:rsidR="008651BF">
          <w:rPr>
            <w:webHidden/>
          </w:rPr>
          <w:tab/>
        </w:r>
        <w:r w:rsidR="008651BF">
          <w:rPr>
            <w:webHidden/>
          </w:rPr>
          <w:fldChar w:fldCharType="begin"/>
        </w:r>
        <w:r w:rsidR="008651BF">
          <w:rPr>
            <w:webHidden/>
          </w:rPr>
          <w:instrText xml:space="preserve"> PAGEREF _Toc47964058 \h </w:instrText>
        </w:r>
        <w:r w:rsidR="008651BF">
          <w:rPr>
            <w:webHidden/>
          </w:rPr>
        </w:r>
        <w:r w:rsidR="008651BF">
          <w:rPr>
            <w:webHidden/>
          </w:rPr>
          <w:fldChar w:fldCharType="separate"/>
        </w:r>
        <w:r w:rsidR="00A201B6">
          <w:rPr>
            <w:webHidden/>
          </w:rPr>
          <w:t>3</w:t>
        </w:r>
        <w:r w:rsidR="008651BF">
          <w:rPr>
            <w:webHidden/>
          </w:rPr>
          <w:fldChar w:fldCharType="end"/>
        </w:r>
      </w:hyperlink>
    </w:p>
    <w:p w14:paraId="4E0B927F" w14:textId="2A3B4930" w:rsidR="008651BF" w:rsidRDefault="008651BF">
      <w:pPr>
        <w:pStyle w:val="TOC2"/>
        <w:rPr>
          <w:rFonts w:asciiTheme="minorHAnsi" w:eastAsiaTheme="minorEastAsia" w:hAnsiTheme="minorHAnsi"/>
          <w:color w:val="auto"/>
          <w:sz w:val="22"/>
          <w:lang w:eastAsia="en-GB"/>
        </w:rPr>
      </w:pPr>
      <w:hyperlink w:anchor="_Toc47964059" w:history="1">
        <w:r w:rsidRPr="00FD1E05">
          <w:rPr>
            <w:rStyle w:val="Hyperlink"/>
            <w:rFonts w:cs="Arial"/>
          </w:rPr>
          <w:t>I. Bendrosios nuostatos</w:t>
        </w:r>
        <w:r>
          <w:rPr>
            <w:webHidden/>
          </w:rPr>
          <w:tab/>
        </w:r>
        <w:r>
          <w:rPr>
            <w:webHidden/>
          </w:rPr>
          <w:fldChar w:fldCharType="begin"/>
        </w:r>
        <w:r>
          <w:rPr>
            <w:webHidden/>
          </w:rPr>
          <w:instrText xml:space="preserve"> PAGEREF _Toc47964059 \h </w:instrText>
        </w:r>
        <w:r>
          <w:rPr>
            <w:webHidden/>
          </w:rPr>
        </w:r>
        <w:r>
          <w:rPr>
            <w:webHidden/>
          </w:rPr>
          <w:fldChar w:fldCharType="separate"/>
        </w:r>
        <w:r w:rsidR="00A201B6">
          <w:rPr>
            <w:webHidden/>
          </w:rPr>
          <w:t>3</w:t>
        </w:r>
        <w:r>
          <w:rPr>
            <w:webHidden/>
          </w:rPr>
          <w:fldChar w:fldCharType="end"/>
        </w:r>
      </w:hyperlink>
    </w:p>
    <w:p w14:paraId="2CFFE143" w14:textId="4DEBD70D" w:rsidR="008651BF" w:rsidRDefault="008651BF">
      <w:pPr>
        <w:pStyle w:val="TOC2"/>
        <w:rPr>
          <w:rFonts w:asciiTheme="minorHAnsi" w:eastAsiaTheme="minorEastAsia" w:hAnsiTheme="minorHAnsi"/>
          <w:color w:val="auto"/>
          <w:sz w:val="22"/>
          <w:lang w:eastAsia="en-GB"/>
        </w:rPr>
      </w:pPr>
      <w:hyperlink w:anchor="_Toc47964060" w:history="1">
        <w:r w:rsidRPr="00FD1E05">
          <w:rPr>
            <w:rStyle w:val="Hyperlink"/>
            <w:rFonts w:cs="Arial"/>
          </w:rPr>
          <w:t>II. Stebėsenos objektas</w:t>
        </w:r>
        <w:r>
          <w:rPr>
            <w:webHidden/>
          </w:rPr>
          <w:tab/>
        </w:r>
        <w:r>
          <w:rPr>
            <w:webHidden/>
          </w:rPr>
          <w:fldChar w:fldCharType="begin"/>
        </w:r>
        <w:r>
          <w:rPr>
            <w:webHidden/>
          </w:rPr>
          <w:instrText xml:space="preserve"> PAGEREF _Toc47964060 \h </w:instrText>
        </w:r>
        <w:r>
          <w:rPr>
            <w:webHidden/>
          </w:rPr>
        </w:r>
        <w:r>
          <w:rPr>
            <w:webHidden/>
          </w:rPr>
          <w:fldChar w:fldCharType="separate"/>
        </w:r>
        <w:r w:rsidR="00A201B6">
          <w:rPr>
            <w:webHidden/>
          </w:rPr>
          <w:t>4</w:t>
        </w:r>
        <w:r>
          <w:rPr>
            <w:webHidden/>
          </w:rPr>
          <w:fldChar w:fldCharType="end"/>
        </w:r>
      </w:hyperlink>
    </w:p>
    <w:p w14:paraId="6F7199FC" w14:textId="5A20E969" w:rsidR="008651BF" w:rsidRDefault="008651BF">
      <w:pPr>
        <w:pStyle w:val="TOC2"/>
        <w:rPr>
          <w:rFonts w:asciiTheme="minorHAnsi" w:eastAsiaTheme="minorEastAsia" w:hAnsiTheme="minorHAnsi"/>
          <w:color w:val="auto"/>
          <w:sz w:val="22"/>
          <w:lang w:eastAsia="en-GB"/>
        </w:rPr>
      </w:pPr>
      <w:hyperlink w:anchor="_Toc47964061" w:history="1">
        <w:r w:rsidRPr="00FD1E05">
          <w:rPr>
            <w:rStyle w:val="Hyperlink"/>
            <w:rFonts w:cs="Arial"/>
          </w:rPr>
          <w:t>III. Stebėsenos organizavimas</w:t>
        </w:r>
        <w:r>
          <w:rPr>
            <w:webHidden/>
          </w:rPr>
          <w:tab/>
        </w:r>
        <w:r>
          <w:rPr>
            <w:webHidden/>
          </w:rPr>
          <w:fldChar w:fldCharType="begin"/>
        </w:r>
        <w:r>
          <w:rPr>
            <w:webHidden/>
          </w:rPr>
          <w:instrText xml:space="preserve"> PAGEREF _Toc47964061 \h </w:instrText>
        </w:r>
        <w:r>
          <w:rPr>
            <w:webHidden/>
          </w:rPr>
        </w:r>
        <w:r>
          <w:rPr>
            <w:webHidden/>
          </w:rPr>
          <w:fldChar w:fldCharType="separate"/>
        </w:r>
        <w:r w:rsidR="00A201B6">
          <w:rPr>
            <w:webHidden/>
          </w:rPr>
          <w:t>6</w:t>
        </w:r>
        <w:r>
          <w:rPr>
            <w:webHidden/>
          </w:rPr>
          <w:fldChar w:fldCharType="end"/>
        </w:r>
      </w:hyperlink>
    </w:p>
    <w:p w14:paraId="742D3FCC" w14:textId="1A3B1F76" w:rsidR="008651BF" w:rsidRDefault="008651BF">
      <w:pPr>
        <w:pStyle w:val="TOC1"/>
        <w:rPr>
          <w:rFonts w:asciiTheme="minorHAnsi" w:eastAsiaTheme="minorEastAsia" w:hAnsiTheme="minorHAnsi"/>
          <w:b w:val="0"/>
          <w:color w:val="auto"/>
          <w:sz w:val="22"/>
          <w:lang w:eastAsia="en-GB"/>
        </w:rPr>
      </w:pPr>
      <w:hyperlink w:anchor="_Toc47964062" w:history="1">
        <w:r w:rsidRPr="00FD1E05">
          <w:rPr>
            <w:rStyle w:val="Hyperlink"/>
            <w:rFonts w:cs="Arial"/>
          </w:rPr>
          <w:t>1 priedas. Aukštųjų mokyklų (AM) veiklos pažangos stebėsenos metodikos rodiklių aprašai</w:t>
        </w:r>
        <w:r>
          <w:rPr>
            <w:webHidden/>
          </w:rPr>
          <w:tab/>
        </w:r>
        <w:r>
          <w:rPr>
            <w:webHidden/>
          </w:rPr>
          <w:fldChar w:fldCharType="begin"/>
        </w:r>
        <w:r>
          <w:rPr>
            <w:webHidden/>
          </w:rPr>
          <w:instrText xml:space="preserve"> PAGEREF _Toc47964062 \h </w:instrText>
        </w:r>
        <w:r>
          <w:rPr>
            <w:webHidden/>
          </w:rPr>
        </w:r>
        <w:r>
          <w:rPr>
            <w:webHidden/>
          </w:rPr>
          <w:fldChar w:fldCharType="separate"/>
        </w:r>
        <w:r w:rsidR="00A201B6">
          <w:rPr>
            <w:webHidden/>
          </w:rPr>
          <w:t>7</w:t>
        </w:r>
        <w:r>
          <w:rPr>
            <w:webHidden/>
          </w:rPr>
          <w:fldChar w:fldCharType="end"/>
        </w:r>
      </w:hyperlink>
    </w:p>
    <w:p w14:paraId="06F55AA4" w14:textId="5A1D0EB0" w:rsidR="008651BF" w:rsidRDefault="008651BF">
      <w:pPr>
        <w:pStyle w:val="TOC2"/>
        <w:rPr>
          <w:rFonts w:asciiTheme="minorHAnsi" w:eastAsiaTheme="minorEastAsia" w:hAnsiTheme="minorHAnsi"/>
          <w:color w:val="auto"/>
          <w:sz w:val="22"/>
          <w:lang w:eastAsia="en-GB"/>
        </w:rPr>
      </w:pPr>
      <w:hyperlink w:anchor="_Toc47964063" w:history="1">
        <w:r w:rsidRPr="00FD1E05">
          <w:rPr>
            <w:rStyle w:val="Hyperlink"/>
            <w:rFonts w:cs="Arial"/>
          </w:rPr>
          <w:t>Santrumpos ir paaiškinimai</w:t>
        </w:r>
        <w:r>
          <w:rPr>
            <w:webHidden/>
          </w:rPr>
          <w:tab/>
        </w:r>
        <w:r>
          <w:rPr>
            <w:webHidden/>
          </w:rPr>
          <w:fldChar w:fldCharType="begin"/>
        </w:r>
        <w:r>
          <w:rPr>
            <w:webHidden/>
          </w:rPr>
          <w:instrText xml:space="preserve"> PAGEREF _Toc47964063 \h </w:instrText>
        </w:r>
        <w:r>
          <w:rPr>
            <w:webHidden/>
          </w:rPr>
        </w:r>
        <w:r>
          <w:rPr>
            <w:webHidden/>
          </w:rPr>
          <w:fldChar w:fldCharType="separate"/>
        </w:r>
        <w:r w:rsidR="00A201B6">
          <w:rPr>
            <w:webHidden/>
          </w:rPr>
          <w:t>7</w:t>
        </w:r>
        <w:r>
          <w:rPr>
            <w:webHidden/>
          </w:rPr>
          <w:fldChar w:fldCharType="end"/>
        </w:r>
      </w:hyperlink>
    </w:p>
    <w:p w14:paraId="0DA2FDDA" w14:textId="71BE4EAF" w:rsidR="008651BF" w:rsidRDefault="008651BF">
      <w:pPr>
        <w:pStyle w:val="TOC2"/>
        <w:rPr>
          <w:rFonts w:asciiTheme="minorHAnsi" w:eastAsiaTheme="minorEastAsia" w:hAnsiTheme="minorHAnsi"/>
          <w:color w:val="auto"/>
          <w:sz w:val="22"/>
          <w:lang w:eastAsia="en-GB"/>
        </w:rPr>
      </w:pPr>
      <w:hyperlink w:anchor="_Toc47964064" w:history="1">
        <w:r w:rsidRPr="00FD1E05">
          <w:rPr>
            <w:rStyle w:val="Hyperlink"/>
            <w:rFonts w:cs="Arial"/>
          </w:rPr>
          <w:t>Taikomi klasifikatoriai</w:t>
        </w:r>
        <w:r>
          <w:rPr>
            <w:webHidden/>
          </w:rPr>
          <w:tab/>
        </w:r>
        <w:r>
          <w:rPr>
            <w:webHidden/>
          </w:rPr>
          <w:fldChar w:fldCharType="begin"/>
        </w:r>
        <w:r>
          <w:rPr>
            <w:webHidden/>
          </w:rPr>
          <w:instrText xml:space="preserve"> PAGEREF _Toc47964064 \h </w:instrText>
        </w:r>
        <w:r>
          <w:rPr>
            <w:webHidden/>
          </w:rPr>
        </w:r>
        <w:r>
          <w:rPr>
            <w:webHidden/>
          </w:rPr>
          <w:fldChar w:fldCharType="separate"/>
        </w:r>
        <w:r w:rsidR="00A201B6">
          <w:rPr>
            <w:webHidden/>
          </w:rPr>
          <w:t>8</w:t>
        </w:r>
        <w:r>
          <w:rPr>
            <w:webHidden/>
          </w:rPr>
          <w:fldChar w:fldCharType="end"/>
        </w:r>
      </w:hyperlink>
    </w:p>
    <w:p w14:paraId="40F1577B" w14:textId="4B884F8A" w:rsidR="008651BF" w:rsidRDefault="008651BF">
      <w:pPr>
        <w:pStyle w:val="TOC1"/>
        <w:rPr>
          <w:rFonts w:asciiTheme="minorHAnsi" w:eastAsiaTheme="minorEastAsia" w:hAnsiTheme="minorHAnsi"/>
          <w:b w:val="0"/>
          <w:color w:val="auto"/>
          <w:sz w:val="22"/>
          <w:lang w:eastAsia="en-GB"/>
        </w:rPr>
      </w:pPr>
      <w:hyperlink w:anchor="_Toc47964065" w:history="1">
        <w:r w:rsidRPr="00FD1E05">
          <w:rPr>
            <w:rStyle w:val="Hyperlink"/>
            <w:rFonts w:cs="Arial"/>
          </w:rPr>
          <w:t>Universitetų rodiklių aprašai pagal institucijas, studijų krypčių grupes ir mokslo sritis</w:t>
        </w:r>
        <w:r>
          <w:rPr>
            <w:webHidden/>
          </w:rPr>
          <w:tab/>
        </w:r>
        <w:r>
          <w:rPr>
            <w:webHidden/>
          </w:rPr>
          <w:fldChar w:fldCharType="begin"/>
        </w:r>
        <w:r>
          <w:rPr>
            <w:webHidden/>
          </w:rPr>
          <w:instrText xml:space="preserve"> PAGEREF _Toc47964065 \h </w:instrText>
        </w:r>
        <w:r>
          <w:rPr>
            <w:webHidden/>
          </w:rPr>
        </w:r>
        <w:r>
          <w:rPr>
            <w:webHidden/>
          </w:rPr>
          <w:fldChar w:fldCharType="separate"/>
        </w:r>
        <w:r w:rsidR="00A201B6">
          <w:rPr>
            <w:webHidden/>
          </w:rPr>
          <w:t>9</w:t>
        </w:r>
        <w:r>
          <w:rPr>
            <w:webHidden/>
          </w:rPr>
          <w:fldChar w:fldCharType="end"/>
        </w:r>
      </w:hyperlink>
    </w:p>
    <w:p w14:paraId="05B5E7DF" w14:textId="516A1823" w:rsidR="008651BF" w:rsidRDefault="008651BF">
      <w:pPr>
        <w:pStyle w:val="TOC2"/>
        <w:rPr>
          <w:rFonts w:asciiTheme="minorHAnsi" w:eastAsiaTheme="minorEastAsia" w:hAnsiTheme="minorHAnsi"/>
          <w:color w:val="auto"/>
          <w:sz w:val="22"/>
          <w:lang w:eastAsia="en-GB"/>
        </w:rPr>
      </w:pPr>
      <w:hyperlink w:anchor="_Toc47964066" w:history="1">
        <w:r w:rsidRPr="00FD1E05">
          <w:rPr>
            <w:rStyle w:val="Hyperlink"/>
            <w:rFonts w:cs="Arial"/>
          </w:rPr>
          <w:t>I.</w:t>
        </w:r>
        <w:r>
          <w:rPr>
            <w:rFonts w:asciiTheme="minorHAnsi" w:eastAsiaTheme="minorEastAsia" w:hAnsiTheme="minorHAnsi"/>
            <w:color w:val="auto"/>
            <w:sz w:val="22"/>
            <w:lang w:eastAsia="en-GB"/>
          </w:rPr>
          <w:tab/>
        </w:r>
        <w:r w:rsidRPr="00FD1E05">
          <w:rPr>
            <w:rStyle w:val="Hyperlink"/>
            <w:rFonts w:cs="Arial"/>
          </w:rPr>
          <w:t>Bendrieji rodikliai</w:t>
        </w:r>
        <w:r>
          <w:rPr>
            <w:webHidden/>
          </w:rPr>
          <w:tab/>
        </w:r>
        <w:r>
          <w:rPr>
            <w:webHidden/>
          </w:rPr>
          <w:fldChar w:fldCharType="begin"/>
        </w:r>
        <w:r>
          <w:rPr>
            <w:webHidden/>
          </w:rPr>
          <w:instrText xml:space="preserve"> PAGEREF _Toc47964066 \h </w:instrText>
        </w:r>
        <w:r>
          <w:rPr>
            <w:webHidden/>
          </w:rPr>
        </w:r>
        <w:r>
          <w:rPr>
            <w:webHidden/>
          </w:rPr>
          <w:fldChar w:fldCharType="separate"/>
        </w:r>
        <w:r w:rsidR="00A201B6">
          <w:rPr>
            <w:webHidden/>
          </w:rPr>
          <w:t>9</w:t>
        </w:r>
        <w:r>
          <w:rPr>
            <w:webHidden/>
          </w:rPr>
          <w:fldChar w:fldCharType="end"/>
        </w:r>
      </w:hyperlink>
    </w:p>
    <w:p w14:paraId="2E8D15DA" w14:textId="4A1E342D" w:rsidR="008651BF" w:rsidRDefault="008651BF">
      <w:pPr>
        <w:pStyle w:val="TOC2"/>
        <w:rPr>
          <w:rFonts w:asciiTheme="minorHAnsi" w:eastAsiaTheme="minorEastAsia" w:hAnsiTheme="minorHAnsi"/>
          <w:color w:val="auto"/>
          <w:sz w:val="22"/>
          <w:lang w:eastAsia="en-GB"/>
        </w:rPr>
      </w:pPr>
      <w:hyperlink w:anchor="_Toc47964067" w:history="1">
        <w:r w:rsidRPr="00FD1E05">
          <w:rPr>
            <w:rStyle w:val="Hyperlink"/>
            <w:rFonts w:cs="Arial"/>
          </w:rPr>
          <w:t>II.</w:t>
        </w:r>
        <w:r>
          <w:rPr>
            <w:rFonts w:asciiTheme="minorHAnsi" w:eastAsiaTheme="minorEastAsia" w:hAnsiTheme="minorHAnsi"/>
            <w:color w:val="auto"/>
            <w:sz w:val="22"/>
            <w:lang w:eastAsia="en-GB"/>
          </w:rPr>
          <w:tab/>
        </w:r>
        <w:r w:rsidRPr="00FD1E05">
          <w:rPr>
            <w:rStyle w:val="Hyperlink"/>
            <w:rFonts w:cs="Arial"/>
          </w:rPr>
          <w:t>Studentai: pasirengimas ir dalyvavimas studijose</w:t>
        </w:r>
        <w:r>
          <w:rPr>
            <w:webHidden/>
          </w:rPr>
          <w:tab/>
        </w:r>
        <w:r>
          <w:rPr>
            <w:webHidden/>
          </w:rPr>
          <w:fldChar w:fldCharType="begin"/>
        </w:r>
        <w:r>
          <w:rPr>
            <w:webHidden/>
          </w:rPr>
          <w:instrText xml:space="preserve"> PAGEREF _Toc47964067 \h </w:instrText>
        </w:r>
        <w:r>
          <w:rPr>
            <w:webHidden/>
          </w:rPr>
        </w:r>
        <w:r>
          <w:rPr>
            <w:webHidden/>
          </w:rPr>
          <w:fldChar w:fldCharType="separate"/>
        </w:r>
        <w:r w:rsidR="00A201B6">
          <w:rPr>
            <w:webHidden/>
          </w:rPr>
          <w:t>11</w:t>
        </w:r>
        <w:r>
          <w:rPr>
            <w:webHidden/>
          </w:rPr>
          <w:fldChar w:fldCharType="end"/>
        </w:r>
      </w:hyperlink>
    </w:p>
    <w:p w14:paraId="758C1CBE" w14:textId="26A02F4C" w:rsidR="008651BF" w:rsidRDefault="008651BF">
      <w:pPr>
        <w:pStyle w:val="TOC2"/>
        <w:rPr>
          <w:rFonts w:asciiTheme="minorHAnsi" w:eastAsiaTheme="minorEastAsia" w:hAnsiTheme="minorHAnsi"/>
          <w:color w:val="auto"/>
          <w:sz w:val="22"/>
          <w:lang w:eastAsia="en-GB"/>
        </w:rPr>
      </w:pPr>
      <w:hyperlink w:anchor="_Toc47964068" w:history="1">
        <w:r w:rsidRPr="00FD1E05">
          <w:rPr>
            <w:rStyle w:val="Hyperlink"/>
            <w:rFonts w:cs="Arial"/>
          </w:rPr>
          <w:t>III.</w:t>
        </w:r>
        <w:r>
          <w:rPr>
            <w:rFonts w:asciiTheme="minorHAnsi" w:eastAsiaTheme="minorEastAsia" w:hAnsiTheme="minorHAnsi"/>
            <w:color w:val="auto"/>
            <w:sz w:val="22"/>
            <w:lang w:eastAsia="en-GB"/>
          </w:rPr>
          <w:tab/>
        </w:r>
        <w:r w:rsidRPr="00FD1E05">
          <w:rPr>
            <w:rStyle w:val="Hyperlink"/>
            <w:rFonts w:cs="Arial"/>
          </w:rPr>
          <w:t>Studijų tarptautiškumas</w:t>
        </w:r>
        <w:r>
          <w:rPr>
            <w:webHidden/>
          </w:rPr>
          <w:tab/>
        </w:r>
        <w:r>
          <w:rPr>
            <w:webHidden/>
          </w:rPr>
          <w:fldChar w:fldCharType="begin"/>
        </w:r>
        <w:r>
          <w:rPr>
            <w:webHidden/>
          </w:rPr>
          <w:instrText xml:space="preserve"> PAGEREF _Toc47964068 \h </w:instrText>
        </w:r>
        <w:r>
          <w:rPr>
            <w:webHidden/>
          </w:rPr>
        </w:r>
        <w:r>
          <w:rPr>
            <w:webHidden/>
          </w:rPr>
          <w:fldChar w:fldCharType="separate"/>
        </w:r>
        <w:r w:rsidR="00A201B6">
          <w:rPr>
            <w:webHidden/>
          </w:rPr>
          <w:t>13</w:t>
        </w:r>
        <w:r>
          <w:rPr>
            <w:webHidden/>
          </w:rPr>
          <w:fldChar w:fldCharType="end"/>
        </w:r>
      </w:hyperlink>
    </w:p>
    <w:p w14:paraId="1B3788FB" w14:textId="4219A05B" w:rsidR="008651BF" w:rsidRDefault="008651BF">
      <w:pPr>
        <w:pStyle w:val="TOC2"/>
        <w:rPr>
          <w:rFonts w:asciiTheme="minorHAnsi" w:eastAsiaTheme="minorEastAsia" w:hAnsiTheme="minorHAnsi"/>
          <w:color w:val="auto"/>
          <w:sz w:val="22"/>
          <w:lang w:eastAsia="en-GB"/>
        </w:rPr>
      </w:pPr>
      <w:hyperlink w:anchor="_Toc47964069" w:history="1">
        <w:r w:rsidRPr="00FD1E05">
          <w:rPr>
            <w:rStyle w:val="Hyperlink"/>
            <w:rFonts w:cs="Arial"/>
          </w:rPr>
          <w:t>IV.</w:t>
        </w:r>
        <w:r>
          <w:rPr>
            <w:rFonts w:asciiTheme="minorHAnsi" w:eastAsiaTheme="minorEastAsia" w:hAnsiTheme="minorHAnsi"/>
            <w:color w:val="auto"/>
            <w:sz w:val="22"/>
            <w:lang w:eastAsia="en-GB"/>
          </w:rPr>
          <w:tab/>
        </w:r>
        <w:r w:rsidRPr="00FD1E05">
          <w:rPr>
            <w:rStyle w:val="Hyperlink"/>
            <w:rFonts w:cs="Arial"/>
          </w:rPr>
          <w:t>Mokslas</w:t>
        </w:r>
        <w:r>
          <w:rPr>
            <w:webHidden/>
          </w:rPr>
          <w:tab/>
        </w:r>
        <w:r w:rsidR="00377237">
          <w:rPr>
            <w:webHidden/>
          </w:rPr>
          <w:t xml:space="preserve">                                                                                                                                </w:t>
        </w:r>
        <w:r w:rsidR="00A201B6">
          <w:rPr>
            <w:webHidden/>
          </w:rPr>
          <w:t xml:space="preserve">   </w:t>
        </w:r>
        <w:r>
          <w:rPr>
            <w:webHidden/>
          </w:rPr>
          <w:fldChar w:fldCharType="begin"/>
        </w:r>
        <w:r>
          <w:rPr>
            <w:webHidden/>
          </w:rPr>
          <w:instrText xml:space="preserve"> PAGEREF _Toc47964069 \h </w:instrText>
        </w:r>
        <w:r>
          <w:rPr>
            <w:webHidden/>
          </w:rPr>
        </w:r>
        <w:r>
          <w:rPr>
            <w:webHidden/>
          </w:rPr>
          <w:fldChar w:fldCharType="separate"/>
        </w:r>
        <w:r w:rsidR="00A201B6">
          <w:rPr>
            <w:webHidden/>
          </w:rPr>
          <w:t>15</w:t>
        </w:r>
        <w:r>
          <w:rPr>
            <w:webHidden/>
          </w:rPr>
          <w:fldChar w:fldCharType="end"/>
        </w:r>
      </w:hyperlink>
    </w:p>
    <w:p w14:paraId="3C8EC4A6" w14:textId="505A786D" w:rsidR="008651BF" w:rsidRDefault="008651BF">
      <w:pPr>
        <w:pStyle w:val="TOC2"/>
        <w:rPr>
          <w:rFonts w:asciiTheme="minorHAnsi" w:eastAsiaTheme="minorEastAsia" w:hAnsiTheme="minorHAnsi"/>
          <w:color w:val="auto"/>
          <w:sz w:val="22"/>
          <w:lang w:eastAsia="en-GB"/>
        </w:rPr>
      </w:pPr>
      <w:hyperlink w:anchor="_Toc47964070" w:history="1">
        <w:r w:rsidRPr="00FD1E05">
          <w:rPr>
            <w:rStyle w:val="Hyperlink"/>
            <w:rFonts w:cs="Arial"/>
          </w:rPr>
          <w:t>V.</w:t>
        </w:r>
        <w:r>
          <w:rPr>
            <w:rFonts w:asciiTheme="minorHAnsi" w:eastAsiaTheme="minorEastAsia" w:hAnsiTheme="minorHAnsi"/>
            <w:color w:val="auto"/>
            <w:sz w:val="22"/>
            <w:lang w:eastAsia="en-GB"/>
          </w:rPr>
          <w:tab/>
        </w:r>
        <w:r w:rsidRPr="00FD1E05">
          <w:rPr>
            <w:rStyle w:val="Hyperlink"/>
            <w:rFonts w:cs="Arial"/>
          </w:rPr>
          <w:t>Darbuotojai: dėstytojai ir administracija</w:t>
        </w:r>
        <w:r>
          <w:rPr>
            <w:webHidden/>
          </w:rPr>
          <w:tab/>
        </w:r>
        <w:r>
          <w:rPr>
            <w:webHidden/>
          </w:rPr>
          <w:fldChar w:fldCharType="begin"/>
        </w:r>
        <w:r>
          <w:rPr>
            <w:webHidden/>
          </w:rPr>
          <w:instrText xml:space="preserve"> PAGEREF _Toc47964070 \h </w:instrText>
        </w:r>
        <w:r>
          <w:rPr>
            <w:webHidden/>
          </w:rPr>
        </w:r>
        <w:r>
          <w:rPr>
            <w:webHidden/>
          </w:rPr>
          <w:fldChar w:fldCharType="separate"/>
        </w:r>
        <w:r w:rsidR="00A201B6">
          <w:rPr>
            <w:webHidden/>
          </w:rPr>
          <w:t>17</w:t>
        </w:r>
        <w:r>
          <w:rPr>
            <w:webHidden/>
          </w:rPr>
          <w:fldChar w:fldCharType="end"/>
        </w:r>
      </w:hyperlink>
    </w:p>
    <w:p w14:paraId="4C1AE860" w14:textId="3471586E" w:rsidR="008651BF" w:rsidRDefault="008651BF">
      <w:pPr>
        <w:pStyle w:val="TOC2"/>
        <w:rPr>
          <w:rFonts w:asciiTheme="minorHAnsi" w:eastAsiaTheme="minorEastAsia" w:hAnsiTheme="minorHAnsi"/>
          <w:color w:val="auto"/>
          <w:sz w:val="22"/>
          <w:lang w:eastAsia="en-GB"/>
        </w:rPr>
      </w:pPr>
      <w:hyperlink w:anchor="_Toc47964071" w:history="1">
        <w:r w:rsidRPr="00FD1E05">
          <w:rPr>
            <w:rStyle w:val="Hyperlink"/>
            <w:rFonts w:cs="Arial"/>
          </w:rPr>
          <w:t>VI.</w:t>
        </w:r>
        <w:r>
          <w:rPr>
            <w:rFonts w:asciiTheme="minorHAnsi" w:eastAsiaTheme="minorEastAsia" w:hAnsiTheme="minorHAnsi"/>
            <w:color w:val="auto"/>
            <w:sz w:val="22"/>
            <w:lang w:eastAsia="en-GB"/>
          </w:rPr>
          <w:tab/>
        </w:r>
        <w:r w:rsidRPr="00FD1E05">
          <w:rPr>
            <w:rStyle w:val="Hyperlink"/>
            <w:rFonts w:cs="Arial"/>
          </w:rPr>
          <w:t>Finansiniai duomenys: atlyginimas, studijos, mokslinių tyrimų ir eksperimentinė plėtra</w:t>
        </w:r>
        <w:r>
          <w:rPr>
            <w:webHidden/>
          </w:rPr>
          <w:tab/>
        </w:r>
        <w:r>
          <w:rPr>
            <w:webHidden/>
          </w:rPr>
          <w:fldChar w:fldCharType="begin"/>
        </w:r>
        <w:r>
          <w:rPr>
            <w:webHidden/>
          </w:rPr>
          <w:instrText xml:space="preserve"> PAGEREF _Toc47964071 \h </w:instrText>
        </w:r>
        <w:r>
          <w:rPr>
            <w:webHidden/>
          </w:rPr>
        </w:r>
        <w:r>
          <w:rPr>
            <w:webHidden/>
          </w:rPr>
          <w:fldChar w:fldCharType="separate"/>
        </w:r>
        <w:r w:rsidR="00A201B6">
          <w:rPr>
            <w:webHidden/>
          </w:rPr>
          <w:t>20</w:t>
        </w:r>
        <w:r>
          <w:rPr>
            <w:webHidden/>
          </w:rPr>
          <w:fldChar w:fldCharType="end"/>
        </w:r>
      </w:hyperlink>
    </w:p>
    <w:p w14:paraId="3F517D12" w14:textId="4E11F510" w:rsidR="008651BF" w:rsidRDefault="008651BF">
      <w:pPr>
        <w:pStyle w:val="TOC2"/>
        <w:rPr>
          <w:rFonts w:asciiTheme="minorHAnsi" w:eastAsiaTheme="minorEastAsia" w:hAnsiTheme="minorHAnsi"/>
          <w:color w:val="auto"/>
          <w:sz w:val="22"/>
          <w:lang w:eastAsia="en-GB"/>
        </w:rPr>
      </w:pPr>
      <w:hyperlink w:anchor="_Toc47964072" w:history="1">
        <w:r w:rsidRPr="00FD1E05">
          <w:rPr>
            <w:rStyle w:val="Hyperlink"/>
            <w:rFonts w:cs="Arial"/>
          </w:rPr>
          <w:t>VII.</w:t>
        </w:r>
        <w:r>
          <w:rPr>
            <w:rFonts w:asciiTheme="minorHAnsi" w:eastAsiaTheme="minorEastAsia" w:hAnsiTheme="minorHAnsi"/>
            <w:color w:val="auto"/>
            <w:sz w:val="22"/>
            <w:lang w:eastAsia="en-GB"/>
          </w:rPr>
          <w:tab/>
        </w:r>
        <w:r w:rsidRPr="00FD1E05">
          <w:rPr>
            <w:rStyle w:val="Hyperlink"/>
            <w:rFonts w:cs="Arial"/>
          </w:rPr>
          <w:t>Absolventai darbo rinkoje</w:t>
        </w:r>
        <w:r>
          <w:rPr>
            <w:webHidden/>
          </w:rPr>
          <w:tab/>
        </w:r>
        <w:r>
          <w:rPr>
            <w:webHidden/>
          </w:rPr>
          <w:fldChar w:fldCharType="begin"/>
        </w:r>
        <w:r>
          <w:rPr>
            <w:webHidden/>
          </w:rPr>
          <w:instrText xml:space="preserve"> PAGEREF _Toc47964072 \h </w:instrText>
        </w:r>
        <w:r>
          <w:rPr>
            <w:webHidden/>
          </w:rPr>
        </w:r>
        <w:r>
          <w:rPr>
            <w:webHidden/>
          </w:rPr>
          <w:fldChar w:fldCharType="separate"/>
        </w:r>
        <w:r w:rsidR="00A201B6">
          <w:rPr>
            <w:webHidden/>
          </w:rPr>
          <w:t>21</w:t>
        </w:r>
        <w:r>
          <w:rPr>
            <w:webHidden/>
          </w:rPr>
          <w:fldChar w:fldCharType="end"/>
        </w:r>
      </w:hyperlink>
    </w:p>
    <w:p w14:paraId="3437FF58" w14:textId="0E9EFA57" w:rsidR="008651BF" w:rsidRDefault="008651BF">
      <w:pPr>
        <w:pStyle w:val="TOC1"/>
        <w:rPr>
          <w:rFonts w:asciiTheme="minorHAnsi" w:eastAsiaTheme="minorEastAsia" w:hAnsiTheme="minorHAnsi"/>
          <w:b w:val="0"/>
          <w:color w:val="auto"/>
          <w:sz w:val="22"/>
          <w:lang w:eastAsia="en-GB"/>
        </w:rPr>
      </w:pPr>
      <w:hyperlink w:anchor="_Toc47964073" w:history="1">
        <w:r w:rsidRPr="00FD1E05">
          <w:rPr>
            <w:rStyle w:val="Hyperlink"/>
            <w:rFonts w:cs="Arial"/>
          </w:rPr>
          <w:t>Kolegijų rodiklių aprašai pagal institucijas ir studijų krypčių grupes</w:t>
        </w:r>
        <w:r>
          <w:rPr>
            <w:webHidden/>
          </w:rPr>
          <w:tab/>
        </w:r>
        <w:r>
          <w:rPr>
            <w:webHidden/>
          </w:rPr>
          <w:fldChar w:fldCharType="begin"/>
        </w:r>
        <w:r>
          <w:rPr>
            <w:webHidden/>
          </w:rPr>
          <w:instrText xml:space="preserve"> PAGEREF _Toc47964073 \h </w:instrText>
        </w:r>
        <w:r>
          <w:rPr>
            <w:webHidden/>
          </w:rPr>
        </w:r>
        <w:r>
          <w:rPr>
            <w:webHidden/>
          </w:rPr>
          <w:fldChar w:fldCharType="separate"/>
        </w:r>
        <w:r w:rsidR="00A201B6">
          <w:rPr>
            <w:webHidden/>
          </w:rPr>
          <w:t>25</w:t>
        </w:r>
        <w:r>
          <w:rPr>
            <w:webHidden/>
          </w:rPr>
          <w:fldChar w:fldCharType="end"/>
        </w:r>
      </w:hyperlink>
    </w:p>
    <w:p w14:paraId="634BAAB5" w14:textId="253DA5E8" w:rsidR="008651BF" w:rsidRDefault="008651BF">
      <w:pPr>
        <w:pStyle w:val="TOC2"/>
        <w:rPr>
          <w:rFonts w:asciiTheme="minorHAnsi" w:eastAsiaTheme="minorEastAsia" w:hAnsiTheme="minorHAnsi"/>
          <w:color w:val="auto"/>
          <w:sz w:val="22"/>
          <w:lang w:eastAsia="en-GB"/>
        </w:rPr>
      </w:pPr>
      <w:hyperlink w:anchor="_Toc47964074" w:history="1">
        <w:r w:rsidRPr="00FD1E05">
          <w:rPr>
            <w:rStyle w:val="Hyperlink"/>
            <w:rFonts w:cs="Arial"/>
          </w:rPr>
          <w:t>I.</w:t>
        </w:r>
        <w:r>
          <w:rPr>
            <w:rFonts w:asciiTheme="minorHAnsi" w:eastAsiaTheme="minorEastAsia" w:hAnsiTheme="minorHAnsi"/>
            <w:color w:val="auto"/>
            <w:sz w:val="22"/>
            <w:lang w:eastAsia="en-GB"/>
          </w:rPr>
          <w:tab/>
        </w:r>
        <w:r w:rsidRPr="00FD1E05">
          <w:rPr>
            <w:rStyle w:val="Hyperlink"/>
            <w:rFonts w:cs="Arial"/>
          </w:rPr>
          <w:t>Bendrieji rodikliai</w:t>
        </w:r>
        <w:r>
          <w:rPr>
            <w:webHidden/>
          </w:rPr>
          <w:tab/>
        </w:r>
        <w:r>
          <w:rPr>
            <w:webHidden/>
          </w:rPr>
          <w:fldChar w:fldCharType="begin"/>
        </w:r>
        <w:r>
          <w:rPr>
            <w:webHidden/>
          </w:rPr>
          <w:instrText xml:space="preserve"> PAGEREF _Toc47964074 \h </w:instrText>
        </w:r>
        <w:r>
          <w:rPr>
            <w:webHidden/>
          </w:rPr>
        </w:r>
        <w:r>
          <w:rPr>
            <w:webHidden/>
          </w:rPr>
          <w:fldChar w:fldCharType="separate"/>
        </w:r>
        <w:r w:rsidR="00A201B6">
          <w:rPr>
            <w:webHidden/>
          </w:rPr>
          <w:t>25</w:t>
        </w:r>
        <w:r>
          <w:rPr>
            <w:webHidden/>
          </w:rPr>
          <w:fldChar w:fldCharType="end"/>
        </w:r>
      </w:hyperlink>
    </w:p>
    <w:p w14:paraId="68E0D67D" w14:textId="643815E7" w:rsidR="008651BF" w:rsidRDefault="008651BF">
      <w:pPr>
        <w:pStyle w:val="TOC2"/>
        <w:rPr>
          <w:rFonts w:asciiTheme="minorHAnsi" w:eastAsiaTheme="minorEastAsia" w:hAnsiTheme="minorHAnsi"/>
          <w:color w:val="auto"/>
          <w:sz w:val="22"/>
          <w:lang w:eastAsia="en-GB"/>
        </w:rPr>
      </w:pPr>
      <w:hyperlink w:anchor="_Toc47964075" w:history="1">
        <w:r w:rsidRPr="00FD1E05">
          <w:rPr>
            <w:rStyle w:val="Hyperlink"/>
            <w:rFonts w:cs="Arial"/>
          </w:rPr>
          <w:t>II. Studentai: pasirengimas ir dalyvavimas studijose</w:t>
        </w:r>
        <w:r>
          <w:rPr>
            <w:webHidden/>
          </w:rPr>
          <w:tab/>
        </w:r>
        <w:r>
          <w:rPr>
            <w:webHidden/>
          </w:rPr>
          <w:fldChar w:fldCharType="begin"/>
        </w:r>
        <w:r>
          <w:rPr>
            <w:webHidden/>
          </w:rPr>
          <w:instrText xml:space="preserve"> PAGEREF _Toc47964075 \h </w:instrText>
        </w:r>
        <w:r>
          <w:rPr>
            <w:webHidden/>
          </w:rPr>
        </w:r>
        <w:r>
          <w:rPr>
            <w:webHidden/>
          </w:rPr>
          <w:fldChar w:fldCharType="separate"/>
        </w:r>
        <w:r w:rsidR="00A201B6">
          <w:rPr>
            <w:webHidden/>
          </w:rPr>
          <w:t>26</w:t>
        </w:r>
        <w:r>
          <w:rPr>
            <w:webHidden/>
          </w:rPr>
          <w:fldChar w:fldCharType="end"/>
        </w:r>
      </w:hyperlink>
    </w:p>
    <w:p w14:paraId="14917977" w14:textId="4C8CBA44" w:rsidR="008651BF" w:rsidRDefault="008651BF">
      <w:pPr>
        <w:pStyle w:val="TOC2"/>
        <w:rPr>
          <w:rFonts w:asciiTheme="minorHAnsi" w:eastAsiaTheme="minorEastAsia" w:hAnsiTheme="minorHAnsi"/>
          <w:color w:val="auto"/>
          <w:sz w:val="22"/>
          <w:lang w:eastAsia="en-GB"/>
        </w:rPr>
      </w:pPr>
      <w:hyperlink w:anchor="_Toc47964076" w:history="1">
        <w:r w:rsidRPr="00FD1E05">
          <w:rPr>
            <w:rStyle w:val="Hyperlink"/>
            <w:rFonts w:cs="Arial"/>
          </w:rPr>
          <w:t>III. Studijų socio-ekonominis vaidmuo regionui</w:t>
        </w:r>
        <w:r>
          <w:rPr>
            <w:webHidden/>
          </w:rPr>
          <w:tab/>
        </w:r>
        <w:r>
          <w:rPr>
            <w:webHidden/>
          </w:rPr>
          <w:fldChar w:fldCharType="begin"/>
        </w:r>
        <w:r>
          <w:rPr>
            <w:webHidden/>
          </w:rPr>
          <w:instrText xml:space="preserve"> PAGEREF _Toc47964076 \h </w:instrText>
        </w:r>
        <w:r>
          <w:rPr>
            <w:webHidden/>
          </w:rPr>
        </w:r>
        <w:r>
          <w:rPr>
            <w:webHidden/>
          </w:rPr>
          <w:fldChar w:fldCharType="separate"/>
        </w:r>
        <w:r w:rsidR="00A201B6">
          <w:rPr>
            <w:webHidden/>
          </w:rPr>
          <w:t>28</w:t>
        </w:r>
        <w:r>
          <w:rPr>
            <w:webHidden/>
          </w:rPr>
          <w:fldChar w:fldCharType="end"/>
        </w:r>
      </w:hyperlink>
    </w:p>
    <w:p w14:paraId="2BED8DF8" w14:textId="22E65C84" w:rsidR="008651BF" w:rsidRDefault="008651BF">
      <w:pPr>
        <w:pStyle w:val="TOC2"/>
        <w:rPr>
          <w:rFonts w:asciiTheme="minorHAnsi" w:eastAsiaTheme="minorEastAsia" w:hAnsiTheme="minorHAnsi"/>
          <w:color w:val="auto"/>
          <w:sz w:val="22"/>
          <w:lang w:eastAsia="en-GB"/>
        </w:rPr>
      </w:pPr>
      <w:hyperlink w:anchor="_Toc47964077" w:history="1">
        <w:r w:rsidRPr="00FD1E05">
          <w:rPr>
            <w:rStyle w:val="Hyperlink"/>
            <w:rFonts w:cs="Arial"/>
          </w:rPr>
          <w:t>IV. Studijų tarptautiškumas</w:t>
        </w:r>
        <w:r>
          <w:rPr>
            <w:webHidden/>
          </w:rPr>
          <w:tab/>
        </w:r>
        <w:r>
          <w:rPr>
            <w:webHidden/>
          </w:rPr>
          <w:fldChar w:fldCharType="begin"/>
        </w:r>
        <w:r>
          <w:rPr>
            <w:webHidden/>
          </w:rPr>
          <w:instrText xml:space="preserve"> PAGEREF _Toc47964077 \h </w:instrText>
        </w:r>
        <w:r>
          <w:rPr>
            <w:webHidden/>
          </w:rPr>
        </w:r>
        <w:r>
          <w:rPr>
            <w:webHidden/>
          </w:rPr>
          <w:fldChar w:fldCharType="separate"/>
        </w:r>
        <w:r w:rsidR="00A201B6">
          <w:rPr>
            <w:webHidden/>
          </w:rPr>
          <w:t>30</w:t>
        </w:r>
        <w:r>
          <w:rPr>
            <w:webHidden/>
          </w:rPr>
          <w:fldChar w:fldCharType="end"/>
        </w:r>
      </w:hyperlink>
    </w:p>
    <w:p w14:paraId="536C1E5C" w14:textId="684ED217" w:rsidR="008651BF" w:rsidRDefault="008651BF">
      <w:pPr>
        <w:pStyle w:val="TOC2"/>
        <w:rPr>
          <w:rFonts w:asciiTheme="minorHAnsi" w:eastAsiaTheme="minorEastAsia" w:hAnsiTheme="minorHAnsi"/>
          <w:color w:val="auto"/>
          <w:sz w:val="22"/>
          <w:lang w:eastAsia="en-GB"/>
        </w:rPr>
      </w:pPr>
      <w:hyperlink w:anchor="_Toc47964078" w:history="1">
        <w:r w:rsidRPr="00FD1E05">
          <w:rPr>
            <w:rStyle w:val="Hyperlink"/>
            <w:rFonts w:cs="Arial"/>
          </w:rPr>
          <w:t>V. Darbuotojai: dėstytojai ir administracija</w:t>
        </w:r>
        <w:r>
          <w:rPr>
            <w:webHidden/>
          </w:rPr>
          <w:tab/>
        </w:r>
        <w:r>
          <w:rPr>
            <w:webHidden/>
          </w:rPr>
          <w:fldChar w:fldCharType="begin"/>
        </w:r>
        <w:r>
          <w:rPr>
            <w:webHidden/>
          </w:rPr>
          <w:instrText xml:space="preserve"> PAGEREF _Toc47964078 \h </w:instrText>
        </w:r>
        <w:r>
          <w:rPr>
            <w:webHidden/>
          </w:rPr>
        </w:r>
        <w:r>
          <w:rPr>
            <w:webHidden/>
          </w:rPr>
          <w:fldChar w:fldCharType="separate"/>
        </w:r>
        <w:r w:rsidR="00A201B6">
          <w:rPr>
            <w:webHidden/>
          </w:rPr>
          <w:t>31</w:t>
        </w:r>
        <w:r>
          <w:rPr>
            <w:webHidden/>
          </w:rPr>
          <w:fldChar w:fldCharType="end"/>
        </w:r>
      </w:hyperlink>
    </w:p>
    <w:p w14:paraId="75D5A342" w14:textId="25D20D2D" w:rsidR="008651BF" w:rsidRDefault="008651BF">
      <w:pPr>
        <w:pStyle w:val="TOC2"/>
        <w:rPr>
          <w:rFonts w:asciiTheme="minorHAnsi" w:eastAsiaTheme="minorEastAsia" w:hAnsiTheme="minorHAnsi"/>
          <w:color w:val="auto"/>
          <w:sz w:val="22"/>
          <w:lang w:eastAsia="en-GB"/>
        </w:rPr>
      </w:pPr>
      <w:hyperlink w:anchor="_Toc47964079" w:history="1">
        <w:r w:rsidRPr="00FD1E05">
          <w:rPr>
            <w:rStyle w:val="Hyperlink"/>
            <w:rFonts w:cs="Arial"/>
          </w:rPr>
          <w:t>VI. Finansiniai duomenys: atlyginimas, studijos, mokslinių tyrimų ir eksperimentinė plėtra</w:t>
        </w:r>
        <w:r>
          <w:rPr>
            <w:webHidden/>
          </w:rPr>
          <w:tab/>
        </w:r>
        <w:r>
          <w:rPr>
            <w:webHidden/>
          </w:rPr>
          <w:fldChar w:fldCharType="begin"/>
        </w:r>
        <w:r>
          <w:rPr>
            <w:webHidden/>
          </w:rPr>
          <w:instrText xml:space="preserve"> PAGEREF _Toc47964079 \h </w:instrText>
        </w:r>
        <w:r>
          <w:rPr>
            <w:webHidden/>
          </w:rPr>
        </w:r>
        <w:r>
          <w:rPr>
            <w:webHidden/>
          </w:rPr>
          <w:fldChar w:fldCharType="separate"/>
        </w:r>
        <w:r w:rsidR="00A201B6">
          <w:rPr>
            <w:webHidden/>
          </w:rPr>
          <w:t>33</w:t>
        </w:r>
        <w:r>
          <w:rPr>
            <w:webHidden/>
          </w:rPr>
          <w:fldChar w:fldCharType="end"/>
        </w:r>
      </w:hyperlink>
    </w:p>
    <w:p w14:paraId="1FE51423" w14:textId="4E1FDFF6" w:rsidR="008651BF" w:rsidRDefault="008651BF">
      <w:pPr>
        <w:pStyle w:val="TOC2"/>
        <w:rPr>
          <w:rFonts w:asciiTheme="minorHAnsi" w:eastAsiaTheme="minorEastAsia" w:hAnsiTheme="minorHAnsi"/>
          <w:color w:val="auto"/>
          <w:sz w:val="22"/>
          <w:lang w:eastAsia="en-GB"/>
        </w:rPr>
      </w:pPr>
      <w:hyperlink w:anchor="_Toc47964080" w:history="1">
        <w:r w:rsidRPr="00FD1E05">
          <w:rPr>
            <w:rStyle w:val="Hyperlink"/>
            <w:rFonts w:cs="Arial"/>
          </w:rPr>
          <w:t>VII. Absolventai darbo rinkoje</w:t>
        </w:r>
        <w:r>
          <w:rPr>
            <w:webHidden/>
          </w:rPr>
          <w:tab/>
        </w:r>
        <w:r>
          <w:rPr>
            <w:webHidden/>
          </w:rPr>
          <w:fldChar w:fldCharType="begin"/>
        </w:r>
        <w:r>
          <w:rPr>
            <w:webHidden/>
          </w:rPr>
          <w:instrText xml:space="preserve"> PAGEREF _Toc47964080 \h </w:instrText>
        </w:r>
        <w:r>
          <w:rPr>
            <w:webHidden/>
          </w:rPr>
        </w:r>
        <w:r>
          <w:rPr>
            <w:webHidden/>
          </w:rPr>
          <w:fldChar w:fldCharType="separate"/>
        </w:r>
        <w:r w:rsidR="00A201B6">
          <w:rPr>
            <w:webHidden/>
          </w:rPr>
          <w:t>35</w:t>
        </w:r>
        <w:r>
          <w:rPr>
            <w:webHidden/>
          </w:rPr>
          <w:fldChar w:fldCharType="end"/>
        </w:r>
      </w:hyperlink>
    </w:p>
    <w:p w14:paraId="48619420" w14:textId="3242519E" w:rsidR="0019040D" w:rsidRPr="00FC5312" w:rsidRDefault="007E4E21" w:rsidP="00A37639">
      <w:pPr>
        <w:pStyle w:val="TOC4"/>
        <w:rPr>
          <w:rFonts w:cs="Arial"/>
          <w:lang w:val="lt-LT"/>
        </w:rPr>
      </w:pPr>
      <w:r w:rsidRPr="00FC5312">
        <w:rPr>
          <w:rFonts w:cs="Arial"/>
          <w:color w:val="auto"/>
          <w:lang w:val="lt-LT"/>
        </w:rPr>
        <w:fldChar w:fldCharType="end"/>
      </w:r>
    </w:p>
    <w:p w14:paraId="627C7587" w14:textId="5F5078DD" w:rsidR="00D362FC" w:rsidRDefault="00E575C1" w:rsidP="00E575C1">
      <w:pPr>
        <w:pStyle w:val="Heading1"/>
        <w:numPr>
          <w:ilvl w:val="0"/>
          <w:numId w:val="0"/>
        </w:numPr>
        <w:rPr>
          <w:rFonts w:cs="Arial"/>
        </w:rPr>
      </w:pPr>
      <w:bookmarkStart w:id="0" w:name="_Ref31725054"/>
      <w:bookmarkStart w:id="1" w:name="_Toc31733057"/>
      <w:bookmarkStart w:id="2" w:name="_Toc31733243"/>
      <w:bookmarkStart w:id="3" w:name="_Toc31734975"/>
      <w:bookmarkStart w:id="4" w:name="_Toc33712037"/>
      <w:bookmarkStart w:id="5" w:name="_Toc47964058"/>
      <w:r>
        <w:rPr>
          <w:rFonts w:cs="Arial"/>
        </w:rPr>
        <w:lastRenderedPageBreak/>
        <w:t>Aukštųjų mokyklų veiklos pažangos stebėsenos metodika</w:t>
      </w:r>
      <w:bookmarkEnd w:id="0"/>
      <w:bookmarkEnd w:id="1"/>
      <w:bookmarkEnd w:id="2"/>
      <w:bookmarkEnd w:id="3"/>
      <w:bookmarkEnd w:id="5"/>
    </w:p>
    <w:p w14:paraId="2897599E" w14:textId="5155D365" w:rsidR="00E575C1" w:rsidRDefault="00E575C1" w:rsidP="00E575C1"/>
    <w:p w14:paraId="43E5B2AC" w14:textId="00DE2476" w:rsidR="00E575C1" w:rsidRPr="00FC5312" w:rsidRDefault="00E575C1" w:rsidP="00E575C1">
      <w:pPr>
        <w:pStyle w:val="Heading2"/>
        <w:numPr>
          <w:ilvl w:val="0"/>
          <w:numId w:val="0"/>
        </w:numPr>
        <w:rPr>
          <w:rFonts w:cs="Arial"/>
        </w:rPr>
      </w:pPr>
      <w:bookmarkStart w:id="6" w:name="_Toc47964059"/>
      <w:r>
        <w:rPr>
          <w:rStyle w:val="Heading2Char"/>
          <w:rFonts w:cs="Arial"/>
        </w:rPr>
        <w:t xml:space="preserve">I. </w:t>
      </w:r>
      <w:r w:rsidRPr="00FC5312">
        <w:rPr>
          <w:rStyle w:val="Heading2Char"/>
          <w:rFonts w:cs="Arial"/>
        </w:rPr>
        <w:t>Bendr</w:t>
      </w:r>
      <w:r>
        <w:rPr>
          <w:rStyle w:val="Heading2Char"/>
          <w:rFonts w:cs="Arial"/>
        </w:rPr>
        <w:t>osios nuostatos</w:t>
      </w:r>
      <w:bookmarkEnd w:id="6"/>
      <w:r w:rsidRPr="00FC5312">
        <w:rPr>
          <w:rFonts w:cs="Arial"/>
        </w:rPr>
        <w:t xml:space="preserve"> </w:t>
      </w:r>
    </w:p>
    <w:p w14:paraId="5FE036F5" w14:textId="3D942588" w:rsidR="00586752" w:rsidRDefault="00586752" w:rsidP="00586752">
      <w:pPr>
        <w:pStyle w:val="ListParagraph"/>
        <w:numPr>
          <w:ilvl w:val="0"/>
          <w:numId w:val="3"/>
        </w:numPr>
        <w:tabs>
          <w:tab w:val="left" w:pos="851"/>
        </w:tabs>
        <w:spacing w:before="0" w:after="0" w:line="240" w:lineRule="auto"/>
        <w:ind w:left="0" w:firstLine="426"/>
        <w:rPr>
          <w:rFonts w:cs="Arial"/>
        </w:rPr>
      </w:pPr>
      <w:r w:rsidRPr="00FC5312">
        <w:rPr>
          <w:rFonts w:cs="Arial"/>
        </w:rPr>
        <w:t>Aukštųjų mokyklų veiklos pažangos stebėsenos metodika (toliau – Metodika) nustato aukštųjų mokyklų veiklos pažangos stebėsenos paskirtį, objektą, tikslus ir uždavinius, principus, organizavimą ir eigą, rezultatų panaudojimą, rodiklius.</w:t>
      </w:r>
    </w:p>
    <w:p w14:paraId="37A946F8" w14:textId="14C2B611" w:rsidR="00586752" w:rsidRDefault="00586752" w:rsidP="00D96CDE">
      <w:pPr>
        <w:pStyle w:val="ListParagraph"/>
        <w:numPr>
          <w:ilvl w:val="0"/>
          <w:numId w:val="3"/>
        </w:numPr>
        <w:tabs>
          <w:tab w:val="left" w:pos="851"/>
        </w:tabs>
        <w:spacing w:before="0" w:after="0" w:line="240" w:lineRule="auto"/>
        <w:ind w:left="0" w:firstLine="426"/>
        <w:rPr>
          <w:rFonts w:cs="Arial"/>
        </w:rPr>
      </w:pPr>
      <w:r w:rsidRPr="00D96CDE">
        <w:rPr>
          <w:rFonts w:cs="Arial"/>
        </w:rPr>
        <w:t>Aukštųjų mokyklų veiklos pažangos stebėsena – tai besitęsiantis aukštųjų mokyklų veiklos duomenų  rinkimo  ir  jų  analizės  procesas, kurio metu stebima aukštųjų mokyklų veikla bei jos pažanga, lyginami bei analizuojami jos pokyčiai, nustatomos aukštųjų mokyklų veiklos tendencijos, identifikuojamos stipriosios ir probleminės aukštųjų mokyklų sritys.</w:t>
      </w:r>
    </w:p>
    <w:p w14:paraId="22EC1D4C" w14:textId="77777777" w:rsidR="004E28D7" w:rsidRDefault="00586752" w:rsidP="004E28D7">
      <w:pPr>
        <w:pStyle w:val="ListParagraph"/>
        <w:numPr>
          <w:ilvl w:val="0"/>
          <w:numId w:val="3"/>
        </w:numPr>
        <w:tabs>
          <w:tab w:val="left" w:pos="851"/>
        </w:tabs>
        <w:spacing w:before="0" w:after="0" w:line="240" w:lineRule="auto"/>
        <w:ind w:left="0" w:firstLine="426"/>
        <w:rPr>
          <w:rFonts w:cs="Arial"/>
        </w:rPr>
      </w:pPr>
      <w:r w:rsidRPr="00D96CDE">
        <w:rPr>
          <w:rFonts w:cs="Arial"/>
        </w:rPr>
        <w:t xml:space="preserve">Aukštųjų mokyklų veiklos pažangos stebėsenos </w:t>
      </w:r>
      <w:r w:rsidRPr="00D96CDE">
        <w:rPr>
          <w:rFonts w:cs="Arial"/>
          <w:b/>
          <w:color w:val="3F109A" w:themeColor="accent1"/>
        </w:rPr>
        <w:t>objektas</w:t>
      </w:r>
      <w:r w:rsidRPr="00D96CDE">
        <w:rPr>
          <w:rFonts w:cs="Arial"/>
        </w:rPr>
        <w:t xml:space="preserve"> apima bendrąsias aukštųjų mokyklų charakteristikas, </w:t>
      </w:r>
      <w:r w:rsidRPr="00D96CDE">
        <w:rPr>
          <w:rFonts w:cs="Arial"/>
          <w:bCs/>
          <w:lang w:eastAsia="en-GB"/>
        </w:rPr>
        <w:t xml:space="preserve">aukštųjų mokyklų </w:t>
      </w:r>
      <w:r w:rsidRPr="00D96CDE">
        <w:rPr>
          <w:rFonts w:cs="Arial"/>
        </w:rPr>
        <w:t xml:space="preserve">mokslinio personalo charakteristikas ir veiklos rezultatus, studentų ir studijų charakteristikas, </w:t>
      </w:r>
      <w:r w:rsidRPr="00D96CDE">
        <w:rPr>
          <w:rFonts w:cs="Arial"/>
          <w:bCs/>
          <w:lang w:eastAsia="en-GB"/>
        </w:rPr>
        <w:t xml:space="preserve">aukštųjų mokyklų </w:t>
      </w:r>
      <w:r w:rsidRPr="00D96CDE">
        <w:rPr>
          <w:rFonts w:cs="Arial"/>
        </w:rPr>
        <w:t xml:space="preserve">mokslinio personalo charakteristikas ir veiklos rezultatus, </w:t>
      </w:r>
      <w:r w:rsidRPr="00D96CDE">
        <w:rPr>
          <w:rFonts w:cs="Arial"/>
          <w:bCs/>
          <w:lang w:eastAsia="en-GB"/>
        </w:rPr>
        <w:t>dėstančio ir administracinio personalo</w:t>
      </w:r>
      <w:r w:rsidRPr="00D96CDE">
        <w:rPr>
          <w:rFonts w:cs="Arial"/>
        </w:rPr>
        <w:t xml:space="preserve"> charakteristikas, finansines charakteristikas, absolventų perėjimo iš studijų į darbo rinką proceso charakteristikas.</w:t>
      </w:r>
    </w:p>
    <w:p w14:paraId="50F8FD43" w14:textId="1823727E" w:rsidR="00586752" w:rsidRPr="004E28D7" w:rsidRDefault="00586752" w:rsidP="004E28D7">
      <w:pPr>
        <w:pStyle w:val="ListParagraph"/>
        <w:numPr>
          <w:ilvl w:val="0"/>
          <w:numId w:val="3"/>
        </w:numPr>
        <w:tabs>
          <w:tab w:val="left" w:pos="851"/>
        </w:tabs>
        <w:spacing w:before="0" w:after="0" w:line="240" w:lineRule="auto"/>
        <w:ind w:left="0" w:firstLine="426"/>
        <w:rPr>
          <w:rStyle w:val="eop"/>
          <w:rFonts w:cs="Arial"/>
        </w:rPr>
      </w:pPr>
      <w:r w:rsidRPr="004E28D7">
        <w:rPr>
          <w:rStyle w:val="normaltextrun"/>
          <w:rFonts w:cs="Arial"/>
        </w:rPr>
        <w:t>Aukštųjų mokyklų veiklos pažangos stebėsenos </w:t>
      </w:r>
      <w:r w:rsidRPr="004E28D7">
        <w:rPr>
          <w:rStyle w:val="normaltextrun"/>
          <w:rFonts w:cs="Arial"/>
          <w:b/>
          <w:bCs/>
          <w:color w:val="3F109A" w:themeColor="accent1"/>
        </w:rPr>
        <w:t>tikslas</w:t>
      </w:r>
      <w:r w:rsidRPr="004E28D7">
        <w:rPr>
          <w:rStyle w:val="normaltextrun"/>
          <w:rFonts w:cs="Arial"/>
          <w:b/>
          <w:bCs/>
        </w:rPr>
        <w:t> </w:t>
      </w:r>
      <w:r w:rsidRPr="004E28D7">
        <w:rPr>
          <w:rStyle w:val="normaltextrun"/>
          <w:rFonts w:cs="Arial"/>
        </w:rPr>
        <w:t>– sistemingai kaupti, analizuoti ir rengti informaciją apie Lietuvos aukštųjų mokyklų veiklą ir jos pokyčius; nustatyti aukštųjų mokyklų veiklos tendencijas. Informacija gali būti panaudojama:</w:t>
      </w:r>
    </w:p>
    <w:p w14:paraId="7B18C72E" w14:textId="77777777" w:rsidR="00586752" w:rsidRPr="00FC5312" w:rsidRDefault="00586752" w:rsidP="00586752">
      <w:pPr>
        <w:pStyle w:val="ListParagraph"/>
        <w:numPr>
          <w:ilvl w:val="1"/>
          <w:numId w:val="3"/>
        </w:numPr>
        <w:tabs>
          <w:tab w:val="left" w:pos="851"/>
        </w:tabs>
        <w:spacing w:before="0" w:after="0" w:line="240" w:lineRule="auto"/>
        <w:ind w:left="0" w:firstLine="426"/>
        <w:rPr>
          <w:rFonts w:cs="Arial"/>
        </w:rPr>
      </w:pPr>
      <w:r w:rsidRPr="00FC5312">
        <w:rPr>
          <w:rFonts w:cs="Arial"/>
        </w:rPr>
        <w:t>stebėti Lietuvos aukštųjų mokyklų veiklą ir jos pokyčius;</w:t>
      </w:r>
    </w:p>
    <w:p w14:paraId="009E39BC" w14:textId="77777777" w:rsidR="00586752" w:rsidRPr="00FC5312" w:rsidRDefault="00586752" w:rsidP="00586752">
      <w:pPr>
        <w:pStyle w:val="ListParagraph"/>
        <w:numPr>
          <w:ilvl w:val="1"/>
          <w:numId w:val="3"/>
        </w:numPr>
        <w:tabs>
          <w:tab w:val="left" w:pos="851"/>
        </w:tabs>
        <w:spacing w:before="0" w:after="0" w:line="240" w:lineRule="auto"/>
        <w:ind w:left="0" w:firstLine="426"/>
        <w:rPr>
          <w:rStyle w:val="eop"/>
          <w:rFonts w:cs="Arial"/>
        </w:rPr>
      </w:pPr>
      <w:r w:rsidRPr="00FC5312">
        <w:rPr>
          <w:rStyle w:val="normaltextrun"/>
          <w:rFonts w:cs="Arial"/>
        </w:rPr>
        <w:t>identifikuoti stipriąsias ir problemines aukštųjų mokyklų sritis;</w:t>
      </w:r>
      <w:r w:rsidRPr="00FC5312">
        <w:rPr>
          <w:rStyle w:val="eop"/>
          <w:rFonts w:cs="Arial"/>
        </w:rPr>
        <w:t> </w:t>
      </w:r>
    </w:p>
    <w:p w14:paraId="511984E3" w14:textId="77777777" w:rsidR="00586752" w:rsidRPr="00FC5312" w:rsidRDefault="00586752" w:rsidP="00586752">
      <w:pPr>
        <w:pStyle w:val="ListParagraph"/>
        <w:numPr>
          <w:ilvl w:val="1"/>
          <w:numId w:val="3"/>
        </w:numPr>
        <w:tabs>
          <w:tab w:val="left" w:pos="851"/>
        </w:tabs>
        <w:spacing w:before="0" w:after="0" w:line="240" w:lineRule="auto"/>
        <w:ind w:left="0" w:firstLine="426"/>
        <w:rPr>
          <w:rStyle w:val="eop"/>
          <w:rFonts w:cs="Arial"/>
        </w:rPr>
      </w:pPr>
      <w:r w:rsidRPr="00FC5312">
        <w:rPr>
          <w:rStyle w:val="normaltextrun"/>
          <w:rFonts w:cs="Arial"/>
        </w:rPr>
        <w:t>identifikuoti papildomų tyrimų, kurie leistų pasiūlyti viešosios politikos priemones aukštųjų mokyklų stipriųjų sričių pažangai užtikrinti, poreikį;</w:t>
      </w:r>
      <w:r w:rsidRPr="00FC5312">
        <w:rPr>
          <w:rStyle w:val="eop"/>
          <w:rFonts w:cs="Arial"/>
        </w:rPr>
        <w:t> </w:t>
      </w:r>
    </w:p>
    <w:p w14:paraId="5B0BDD05" w14:textId="77777777" w:rsidR="00586752" w:rsidRPr="00FC5312" w:rsidRDefault="00586752" w:rsidP="00586752">
      <w:pPr>
        <w:pStyle w:val="ListParagraph"/>
        <w:numPr>
          <w:ilvl w:val="1"/>
          <w:numId w:val="3"/>
        </w:numPr>
        <w:tabs>
          <w:tab w:val="left" w:pos="851"/>
        </w:tabs>
        <w:spacing w:before="0" w:after="0" w:line="240" w:lineRule="auto"/>
        <w:ind w:left="0" w:firstLine="426"/>
        <w:rPr>
          <w:rStyle w:val="eop"/>
          <w:rFonts w:cs="Arial"/>
        </w:rPr>
      </w:pPr>
      <w:r w:rsidRPr="00FC5312">
        <w:rPr>
          <w:rStyle w:val="normaltextrun"/>
          <w:rFonts w:cs="Arial"/>
        </w:rPr>
        <w:t>identifikuoti papildomų tyrimų, kurie leistų pasiūlyti viešosios politikos priemones aukštųjų mokyklų problemų sprendimui, poreikį;</w:t>
      </w:r>
      <w:r w:rsidRPr="00FC5312">
        <w:rPr>
          <w:rStyle w:val="eop"/>
          <w:rFonts w:cs="Arial"/>
        </w:rPr>
        <w:t> </w:t>
      </w:r>
    </w:p>
    <w:p w14:paraId="712AE4FA" w14:textId="77777777" w:rsidR="00586752" w:rsidRPr="00FC5312" w:rsidRDefault="00586752" w:rsidP="00586752">
      <w:pPr>
        <w:pStyle w:val="ListParagraph"/>
        <w:numPr>
          <w:ilvl w:val="0"/>
          <w:numId w:val="3"/>
        </w:numPr>
        <w:tabs>
          <w:tab w:val="left" w:pos="851"/>
        </w:tabs>
        <w:spacing w:before="0" w:after="0" w:line="240" w:lineRule="auto"/>
        <w:ind w:left="0" w:firstLine="397"/>
        <w:jc w:val="left"/>
        <w:rPr>
          <w:rFonts w:cs="Arial"/>
        </w:rPr>
      </w:pPr>
      <w:r w:rsidRPr="00FC5312">
        <w:rPr>
          <w:rFonts w:cs="Arial"/>
        </w:rPr>
        <w:t xml:space="preserve">Metodikos suinteresuotos šalys – </w:t>
      </w:r>
    </w:p>
    <w:p w14:paraId="159F34B2" w14:textId="77777777" w:rsidR="00586752" w:rsidRPr="00FC5312" w:rsidRDefault="00586752" w:rsidP="00586752">
      <w:pPr>
        <w:pStyle w:val="ListParagraph"/>
        <w:numPr>
          <w:ilvl w:val="1"/>
          <w:numId w:val="3"/>
        </w:numPr>
        <w:tabs>
          <w:tab w:val="left" w:pos="851"/>
        </w:tabs>
        <w:spacing w:before="0" w:after="0" w:line="240" w:lineRule="auto"/>
        <w:ind w:left="0" w:firstLine="397"/>
        <w:rPr>
          <w:rFonts w:cs="Arial"/>
        </w:rPr>
      </w:pPr>
      <w:r w:rsidRPr="00FC5312">
        <w:rPr>
          <w:rFonts w:cs="Arial"/>
          <w:bCs/>
        </w:rPr>
        <w:t>mokslo ir studijų politiką formuojančios institucijos:</w:t>
      </w:r>
      <w:r w:rsidRPr="00FC5312">
        <w:rPr>
          <w:rFonts w:cs="Arial"/>
        </w:rPr>
        <w:t xml:space="preserve"> Vyriausybė, Lietuvos Respublikos švietimo, mokslo ir sporto ministerija ir kitos ministerijos;</w:t>
      </w:r>
    </w:p>
    <w:p w14:paraId="17B55D78" w14:textId="77777777" w:rsidR="00586752" w:rsidRPr="00FC5312" w:rsidRDefault="00586752" w:rsidP="00586752">
      <w:pPr>
        <w:pStyle w:val="ListParagraph"/>
        <w:numPr>
          <w:ilvl w:val="1"/>
          <w:numId w:val="3"/>
        </w:numPr>
        <w:tabs>
          <w:tab w:val="left" w:pos="851"/>
        </w:tabs>
        <w:spacing w:before="0" w:after="0" w:line="240" w:lineRule="auto"/>
        <w:ind w:left="0" w:firstLine="397"/>
        <w:rPr>
          <w:rFonts w:cs="Arial"/>
        </w:rPr>
      </w:pPr>
      <w:r w:rsidRPr="00FC5312">
        <w:rPr>
          <w:rFonts w:cs="Arial"/>
          <w:bCs/>
        </w:rPr>
        <w:t>mokslo ir studijų politiką įgyvendinančios institucijos</w:t>
      </w:r>
      <w:r w:rsidRPr="00FC5312">
        <w:rPr>
          <w:rFonts w:cs="Arial"/>
        </w:rPr>
        <w:t xml:space="preserve">: </w:t>
      </w:r>
      <w:r w:rsidRPr="00FC5312">
        <w:rPr>
          <w:rFonts w:cs="Arial"/>
          <w:color w:val="000000"/>
        </w:rPr>
        <w:t xml:space="preserve">Lietuvos mokslo taryba, Aukštojo mokslo taryba, Studijų kokybės vertinimo centras, Vyriausybės ir švietimo ir mokslo ministro įgaliotos institucijos, </w:t>
      </w:r>
      <w:r w:rsidRPr="00FC5312">
        <w:rPr>
          <w:rFonts w:cs="Arial"/>
        </w:rPr>
        <w:t>Lietuvos mokslo ir studijų institucijos;</w:t>
      </w:r>
    </w:p>
    <w:p w14:paraId="23CF7F0A" w14:textId="77777777" w:rsidR="00586752" w:rsidRPr="00FC5312" w:rsidRDefault="00586752" w:rsidP="00586752">
      <w:pPr>
        <w:pStyle w:val="ListParagraph"/>
        <w:numPr>
          <w:ilvl w:val="1"/>
          <w:numId w:val="3"/>
        </w:numPr>
        <w:tabs>
          <w:tab w:val="left" w:pos="851"/>
        </w:tabs>
        <w:spacing w:before="0" w:after="0" w:line="240" w:lineRule="auto"/>
        <w:ind w:left="0" w:firstLine="397"/>
        <w:rPr>
          <w:rFonts w:cs="Arial"/>
        </w:rPr>
      </w:pPr>
      <w:r w:rsidRPr="00FC5312">
        <w:rPr>
          <w:rFonts w:cs="Arial"/>
        </w:rPr>
        <w:t>Kitos suinteresuotos šalys.</w:t>
      </w:r>
    </w:p>
    <w:p w14:paraId="6A49702E" w14:textId="77777777" w:rsidR="00586752" w:rsidRPr="00FC5312" w:rsidRDefault="00586752" w:rsidP="00586752">
      <w:pPr>
        <w:pStyle w:val="ListParagraph"/>
        <w:numPr>
          <w:ilvl w:val="0"/>
          <w:numId w:val="3"/>
        </w:numPr>
        <w:tabs>
          <w:tab w:val="left" w:pos="851"/>
        </w:tabs>
        <w:spacing w:before="0" w:after="0" w:line="240" w:lineRule="auto"/>
        <w:ind w:left="0" w:firstLine="426"/>
        <w:rPr>
          <w:rFonts w:cs="Arial"/>
        </w:rPr>
      </w:pPr>
      <w:r w:rsidRPr="00FC5312">
        <w:rPr>
          <w:rFonts w:cs="Arial"/>
        </w:rPr>
        <w:t>Metodikos rodikliai atnaujinami kartą per metus, o skaičiuojami kalendorinių, mokslo metų, penkerių metų laikotarpiu</w:t>
      </w:r>
      <w:r w:rsidRPr="00FC5312">
        <w:rPr>
          <w:rStyle w:val="FootnoteReference"/>
          <w:rFonts w:cs="Arial"/>
        </w:rPr>
        <w:footnoteReference w:id="1"/>
      </w:r>
      <w:r w:rsidRPr="00FC5312">
        <w:rPr>
          <w:rFonts w:cs="Arial"/>
        </w:rPr>
        <w:t>.</w:t>
      </w:r>
    </w:p>
    <w:p w14:paraId="1E6194D7" w14:textId="77777777" w:rsidR="00586752" w:rsidRPr="00FC5312" w:rsidRDefault="00586752" w:rsidP="00586752">
      <w:pPr>
        <w:pStyle w:val="ListParagraph"/>
        <w:numPr>
          <w:ilvl w:val="0"/>
          <w:numId w:val="3"/>
        </w:numPr>
        <w:tabs>
          <w:tab w:val="left" w:pos="851"/>
        </w:tabs>
        <w:spacing w:before="0" w:after="0" w:line="240" w:lineRule="auto"/>
        <w:ind w:left="0" w:firstLine="426"/>
        <w:rPr>
          <w:rFonts w:cs="Arial"/>
        </w:rPr>
      </w:pPr>
      <w:r w:rsidRPr="00FC5312">
        <w:rPr>
          <w:rFonts w:cs="Arial"/>
        </w:rPr>
        <w:t>Metodikoje vartojamos</w:t>
      </w:r>
      <w:r w:rsidRPr="00C031CB">
        <w:rPr>
          <w:rFonts w:cs="Arial"/>
          <w:color w:val="3F109A" w:themeColor="accent1"/>
        </w:rPr>
        <w:t xml:space="preserve"> </w:t>
      </w:r>
      <w:r w:rsidRPr="00C031CB">
        <w:rPr>
          <w:rFonts w:cs="Arial"/>
          <w:b/>
          <w:color w:val="3F109A" w:themeColor="accent1"/>
        </w:rPr>
        <w:t>sąvokos</w:t>
      </w:r>
      <w:r w:rsidRPr="00C031CB">
        <w:rPr>
          <w:rFonts w:cs="Arial"/>
          <w:color w:val="3F109A" w:themeColor="accent1"/>
        </w:rPr>
        <w:t xml:space="preserve"> </w:t>
      </w:r>
      <w:r w:rsidRPr="00FC5312">
        <w:rPr>
          <w:rFonts w:cs="Arial"/>
        </w:rPr>
        <w:t>apibrėžiamos pagal Lietuvos Respublikos mokslo ir studijų įstatymą (Žin., 2009, Nr. 54-2140 paskutinės galiojančios redakcijos nuostatos) ir kitus teisės aktus taip:</w:t>
      </w:r>
    </w:p>
    <w:p w14:paraId="2097C6D0" w14:textId="77777777" w:rsidR="00586752" w:rsidRPr="00FC5312" w:rsidRDefault="00586752" w:rsidP="00586752">
      <w:pPr>
        <w:pStyle w:val="ListParagraph"/>
        <w:numPr>
          <w:ilvl w:val="1"/>
          <w:numId w:val="3"/>
        </w:numPr>
        <w:shd w:val="clear" w:color="auto" w:fill="FFFFFF"/>
        <w:tabs>
          <w:tab w:val="left" w:pos="851"/>
        </w:tabs>
        <w:spacing w:before="0" w:after="0" w:line="240" w:lineRule="auto"/>
        <w:ind w:left="0" w:firstLine="426"/>
        <w:rPr>
          <w:rFonts w:cs="Arial"/>
        </w:rPr>
      </w:pPr>
      <w:r w:rsidRPr="00FC5312">
        <w:rPr>
          <w:rFonts w:cs="Arial"/>
        </w:rPr>
        <w:t>A</w:t>
      </w:r>
      <w:r w:rsidRPr="00FC5312">
        <w:rPr>
          <w:rFonts w:cs="Arial"/>
          <w:bCs/>
        </w:rPr>
        <w:t xml:space="preserve">ukštųjų mokyklų </w:t>
      </w:r>
      <w:r w:rsidRPr="00FC5312">
        <w:rPr>
          <w:rFonts w:cs="Arial"/>
        </w:rPr>
        <w:t xml:space="preserve">veiklos pažangos stebėsena – sistemingas duomenų apie </w:t>
      </w:r>
      <w:r w:rsidRPr="00FC5312">
        <w:rPr>
          <w:rFonts w:cs="Arial"/>
          <w:bCs/>
          <w:lang w:eastAsia="en-GB"/>
        </w:rPr>
        <w:t>aukštojo mokslo institucijas (</w:t>
      </w:r>
      <w:r w:rsidRPr="00FC5312">
        <w:rPr>
          <w:rFonts w:cs="Arial"/>
        </w:rPr>
        <w:t xml:space="preserve">universitetus ir kolegijas), </w:t>
      </w:r>
      <w:r w:rsidRPr="00FC5312">
        <w:rPr>
          <w:rFonts w:cs="Arial"/>
          <w:bCs/>
          <w:lang w:eastAsia="en-GB"/>
        </w:rPr>
        <w:t xml:space="preserve">aukštųjų mokyklų </w:t>
      </w:r>
      <w:r w:rsidRPr="00FC5312">
        <w:rPr>
          <w:rFonts w:cs="Arial"/>
        </w:rPr>
        <w:t xml:space="preserve">studentų, jų pasirengimo ir dalyvavimo studijose, potencialaus institucijos socialinio ekonominio poveikio regionui </w:t>
      </w:r>
      <w:r w:rsidRPr="00FC5312">
        <w:rPr>
          <w:rFonts w:cs="Arial"/>
          <w:lang w:eastAsia="en-GB"/>
        </w:rPr>
        <w:t xml:space="preserve">bei studijų </w:t>
      </w:r>
      <w:r w:rsidRPr="00FC5312">
        <w:rPr>
          <w:rFonts w:cs="Arial"/>
        </w:rPr>
        <w:t xml:space="preserve">tarptautiškumo, dėstytojų, administracijos ir kitų darbuotojų, aukštųjų mokyklų darbuotojų </w:t>
      </w:r>
      <w:r w:rsidRPr="00FC5312">
        <w:rPr>
          <w:rFonts w:cs="Arial"/>
          <w:lang w:eastAsia="en-GB"/>
        </w:rPr>
        <w:t xml:space="preserve">atlyginimo, studijų ir MTEP (moksliniai tyrimai ir eksperimentinė (socialinė, kultūrinė) plėtra) </w:t>
      </w:r>
      <w:r w:rsidRPr="00FC5312">
        <w:rPr>
          <w:rFonts w:cs="Arial"/>
        </w:rPr>
        <w:t xml:space="preserve">finansinių duomenų rodiklių, </w:t>
      </w:r>
      <w:r w:rsidRPr="00FC5312">
        <w:rPr>
          <w:rFonts w:cs="Arial"/>
          <w:lang w:eastAsia="en-GB"/>
        </w:rPr>
        <w:t xml:space="preserve">absolventus darbo rinkoje </w:t>
      </w:r>
      <w:r w:rsidRPr="00FC5312">
        <w:rPr>
          <w:rFonts w:cs="Arial"/>
        </w:rPr>
        <w:t>rinkimas bei analizė, siekiant stebėti aukštųjų mokyklų veiklą ir jos pokyčius, studijuojančius, absolventų perėjimą į darbo rinką. Stebėsena atliekama instituciniame, studijų krypčių grupių ir mokslo sričių lygmenyse, bent dviejuose laiko taškuose ir remiantis administraciniais duomenimis.</w:t>
      </w:r>
    </w:p>
    <w:p w14:paraId="67DBBC74" w14:textId="219675BF" w:rsidR="00785315" w:rsidRPr="0079609F" w:rsidRDefault="00586752" w:rsidP="00785315">
      <w:pPr>
        <w:pStyle w:val="ListParagraph"/>
        <w:numPr>
          <w:ilvl w:val="1"/>
          <w:numId w:val="3"/>
        </w:numPr>
        <w:tabs>
          <w:tab w:val="left" w:pos="851"/>
        </w:tabs>
        <w:spacing w:before="0" w:after="0" w:line="240" w:lineRule="auto"/>
        <w:ind w:left="0" w:firstLine="426"/>
        <w:rPr>
          <w:rFonts w:cs="Arial"/>
        </w:rPr>
      </w:pPr>
      <w:r w:rsidRPr="00FC5312">
        <w:rPr>
          <w:rFonts w:cs="Arial"/>
        </w:rPr>
        <w:t>V</w:t>
      </w:r>
      <w:r w:rsidRPr="00FC5312">
        <w:rPr>
          <w:rStyle w:val="normaltextrun"/>
          <w:rFonts w:cs="Arial"/>
          <w:shd w:val="clear" w:color="auto" w:fill="FFFFFF"/>
        </w:rPr>
        <w:t>idutinės samdomų darbuotojų pajamos – </w:t>
      </w:r>
      <w:r w:rsidR="00785315" w:rsidRPr="30AB1D65">
        <w:rPr>
          <w:rFonts w:eastAsia="Cambria" w:cs="Arial"/>
        </w:rPr>
        <w:t>atitinkamo laikotarpio (pvz.</w:t>
      </w:r>
      <w:r w:rsidR="00785315">
        <w:rPr>
          <w:rFonts w:eastAsia="Cambria" w:cs="Arial"/>
        </w:rPr>
        <w:t>,</w:t>
      </w:r>
      <w:r w:rsidR="00785315" w:rsidRPr="30AB1D65">
        <w:rPr>
          <w:rFonts w:eastAsia="Cambria" w:cs="Arial"/>
        </w:rPr>
        <w:t xml:space="preserve"> 2018</w:t>
      </w:r>
      <w:r w:rsidR="00785315">
        <w:rPr>
          <w:rFonts w:eastAsia="Cambria" w:cs="Arial"/>
        </w:rPr>
        <w:t> </w:t>
      </w:r>
      <w:r w:rsidR="00785315" w:rsidRPr="30AB1D65">
        <w:rPr>
          <w:rFonts w:eastAsia="Cambria" w:cs="Arial"/>
        </w:rPr>
        <w:t>m. sausio mėn.) draudžiamosios</w:t>
      </w:r>
      <w:r w:rsidR="00785315" w:rsidRPr="30AB1D65">
        <w:rPr>
          <w:rFonts w:eastAsia="Cambria" w:cs="Arial"/>
          <w:lang w:val="lt"/>
        </w:rPr>
        <w:t xml:space="preserve"> </w:t>
      </w:r>
      <w:r w:rsidR="00785315" w:rsidRPr="30AB1D65">
        <w:rPr>
          <w:rFonts w:eastAsia="Cambria" w:cs="Arial"/>
        </w:rPr>
        <w:t>vidutinės pajamos</w:t>
      </w:r>
      <w:r w:rsidR="00785315" w:rsidRPr="30AB1D65">
        <w:rPr>
          <w:rFonts w:eastAsia="Cambria" w:cs="Arial"/>
          <w:lang w:val="lt"/>
        </w:rPr>
        <w:t xml:space="preserve"> iš visų tą laikotarpį turėtų darbo sutarčių</w:t>
      </w:r>
      <w:r w:rsidR="00785315" w:rsidRPr="30AB1D65">
        <w:rPr>
          <w:rFonts w:eastAsia="Cambria" w:cs="Arial"/>
        </w:rPr>
        <w:t>, gaunamos iki mokesčių. Dėl 2019</w:t>
      </w:r>
      <w:r w:rsidR="00785315">
        <w:rPr>
          <w:rFonts w:eastAsia="Cambria" w:cs="Arial"/>
        </w:rPr>
        <w:t> </w:t>
      </w:r>
      <w:r w:rsidR="00785315" w:rsidRPr="30AB1D65">
        <w:rPr>
          <w:rFonts w:eastAsia="Cambria" w:cs="Arial"/>
        </w:rPr>
        <w:t xml:space="preserve">m. įsigaliojusių darbuotojo ir darbdavio mokamų valstybinio socialinio draudimo įmokų tarifų pasikeitimo pajamos </w:t>
      </w:r>
      <w:r w:rsidR="00785315" w:rsidRPr="30AB1D65">
        <w:rPr>
          <w:rFonts w:eastAsia="Arial" w:cs="Arial"/>
          <w:szCs w:val="20"/>
          <w:lang w:val="lt"/>
        </w:rPr>
        <w:t>iki 2019</w:t>
      </w:r>
      <w:r w:rsidR="00785315">
        <w:rPr>
          <w:rFonts w:eastAsia="Arial" w:cs="Arial"/>
          <w:szCs w:val="20"/>
          <w:lang w:val="lt"/>
        </w:rPr>
        <w:t> </w:t>
      </w:r>
      <w:r w:rsidR="00785315" w:rsidRPr="30AB1D65">
        <w:rPr>
          <w:rFonts w:eastAsia="Arial" w:cs="Arial"/>
          <w:szCs w:val="20"/>
          <w:lang w:val="lt"/>
        </w:rPr>
        <w:t xml:space="preserve">m. </w:t>
      </w:r>
      <w:r w:rsidR="00785315" w:rsidRPr="30AB1D65">
        <w:rPr>
          <w:rFonts w:eastAsia="Cambria" w:cs="Arial"/>
        </w:rPr>
        <w:t>(bruto darbo užmokestis) indeksuotos, t.</w:t>
      </w:r>
      <w:r w:rsidR="00785315">
        <w:rPr>
          <w:rFonts w:eastAsia="Cambria" w:cs="Arial"/>
        </w:rPr>
        <w:t> </w:t>
      </w:r>
      <w:r w:rsidR="00785315" w:rsidRPr="30AB1D65">
        <w:rPr>
          <w:rFonts w:eastAsia="Cambria" w:cs="Arial"/>
        </w:rPr>
        <w:t xml:space="preserve">y. padaugintos iš 1,289 </w:t>
      </w:r>
      <w:r w:rsidR="00785315" w:rsidRPr="30AB1D65">
        <w:rPr>
          <w:rFonts w:eastAsia="Cambria" w:cs="Arial"/>
        </w:rPr>
        <w:lastRenderedPageBreak/>
        <w:t>koeficiento</w:t>
      </w:r>
      <w:r w:rsidRPr="00FC5312">
        <w:rPr>
          <w:rStyle w:val="FootnoteReference"/>
          <w:rFonts w:cs="Arial"/>
          <w:shd w:val="clear" w:color="auto" w:fill="FFFFFF"/>
        </w:rPr>
        <w:footnoteReference w:id="2"/>
      </w:r>
      <w:r w:rsidRPr="00785315">
        <w:rPr>
          <w:rStyle w:val="normaltextrun"/>
          <w:rFonts w:cs="Arial"/>
          <w:shd w:val="clear" w:color="auto" w:fill="FFFFFF"/>
        </w:rPr>
        <w:t>. </w:t>
      </w:r>
      <w:r w:rsidR="00785315" w:rsidRPr="0079609F">
        <w:rPr>
          <w:rFonts w:eastAsia="Cambria" w:cs="Arial"/>
        </w:rPr>
        <w:t>Į skaičiavimą neįtraukiami asmenys, analizuojamu laikotarpiu esantys vaiko priežiūros atostogose, negavę pajamų</w:t>
      </w:r>
      <w:r w:rsidR="0079609F" w:rsidRPr="0079609F">
        <w:rPr>
          <w:rFonts w:eastAsia="Cambria" w:cs="Arial"/>
        </w:rPr>
        <w:t xml:space="preserve"> </w:t>
      </w:r>
      <w:r w:rsidR="0079609F" w:rsidRPr="0079609F">
        <w:rPr>
          <w:rStyle w:val="normaltextrun"/>
          <w:rFonts w:cs="Arial"/>
          <w:shd w:val="clear" w:color="auto" w:fill="FFFFFF"/>
        </w:rPr>
        <w:t>arba dirbę nesamdomo darbo pagrindais</w:t>
      </w:r>
      <w:r w:rsidR="00785315" w:rsidRPr="0079609F">
        <w:rPr>
          <w:rFonts w:eastAsia="Cambria" w:cs="Arial"/>
        </w:rPr>
        <w:t>.</w:t>
      </w:r>
    </w:p>
    <w:p w14:paraId="5BFDA3F7" w14:textId="373AD810" w:rsidR="00586752" w:rsidRPr="00FC5312" w:rsidRDefault="00586752" w:rsidP="00586752">
      <w:pPr>
        <w:pStyle w:val="ListParagraph"/>
        <w:numPr>
          <w:ilvl w:val="1"/>
          <w:numId w:val="3"/>
        </w:numPr>
        <w:tabs>
          <w:tab w:val="left" w:pos="851"/>
        </w:tabs>
        <w:spacing w:before="0" w:after="0" w:line="240" w:lineRule="auto"/>
        <w:ind w:left="0" w:firstLine="426"/>
        <w:rPr>
          <w:rFonts w:cs="Arial"/>
        </w:rPr>
      </w:pPr>
      <w:r w:rsidRPr="00FC5312">
        <w:rPr>
          <w:rFonts w:cs="Arial"/>
          <w:bCs/>
          <w:lang w:eastAsia="en-GB"/>
        </w:rPr>
        <w:t>Dėstytojas</w:t>
      </w:r>
      <w:r w:rsidRPr="00FC5312">
        <w:rPr>
          <w:rFonts w:cs="Arial"/>
          <w:b/>
          <w:bCs/>
          <w:lang w:eastAsia="en-GB"/>
        </w:rPr>
        <w:t xml:space="preserve"> </w:t>
      </w:r>
      <w:r w:rsidRPr="00FC5312">
        <w:rPr>
          <w:rFonts w:cs="Arial"/>
          <w:bCs/>
          <w:lang w:eastAsia="en-GB"/>
        </w:rPr>
        <w:t>–</w:t>
      </w:r>
      <w:r w:rsidRPr="00FC5312">
        <w:rPr>
          <w:rFonts w:cs="Arial"/>
          <w:b/>
          <w:bCs/>
          <w:lang w:eastAsia="en-GB"/>
        </w:rPr>
        <w:t xml:space="preserve"> </w:t>
      </w:r>
      <w:r w:rsidRPr="00FC5312">
        <w:rPr>
          <w:rFonts w:cs="Arial"/>
        </w:rPr>
        <w:t>aukštosios mokyklos darbuotojas, einantis profesoriaus, docento, lektoriaus</w:t>
      </w:r>
      <w:r w:rsidR="003F2A3A">
        <w:rPr>
          <w:rFonts w:cs="Arial"/>
        </w:rPr>
        <w:t xml:space="preserve"> ar </w:t>
      </w:r>
      <w:r w:rsidRPr="00FC5312">
        <w:rPr>
          <w:rFonts w:cs="Arial"/>
        </w:rPr>
        <w:t>asistento pareigas aukštojoje mokykloje</w:t>
      </w:r>
      <w:r w:rsidR="00FA076F" w:rsidRPr="00FC5312">
        <w:rPr>
          <w:rStyle w:val="FootnoteReference"/>
          <w:rFonts w:cs="Arial"/>
        </w:rPr>
        <w:footnoteReference w:id="3"/>
      </w:r>
      <w:r w:rsidRPr="00FC5312">
        <w:rPr>
          <w:rFonts w:cs="Arial"/>
          <w:lang w:eastAsia="en-GB"/>
        </w:rPr>
        <w:t>.</w:t>
      </w:r>
    </w:p>
    <w:p w14:paraId="2C883072" w14:textId="2B36959C" w:rsidR="00586752" w:rsidRPr="00FC5312" w:rsidRDefault="00586752" w:rsidP="00586752">
      <w:pPr>
        <w:pStyle w:val="ListParagraph"/>
        <w:numPr>
          <w:ilvl w:val="1"/>
          <w:numId w:val="3"/>
        </w:numPr>
        <w:shd w:val="clear" w:color="auto" w:fill="FFFFFF"/>
        <w:tabs>
          <w:tab w:val="left" w:pos="851"/>
        </w:tabs>
        <w:spacing w:before="0" w:after="0" w:line="240" w:lineRule="auto"/>
        <w:ind w:left="0" w:firstLine="426"/>
        <w:rPr>
          <w:rFonts w:cs="Arial"/>
        </w:rPr>
      </w:pPr>
      <w:r w:rsidRPr="00FC5312">
        <w:rPr>
          <w:rFonts w:cs="Arial"/>
        </w:rPr>
        <w:t xml:space="preserve">Mokslo sritis </w:t>
      </w:r>
      <w:r w:rsidRPr="00FC5312">
        <w:rPr>
          <w:rFonts w:cs="Arial"/>
          <w:lang w:eastAsia="en-GB"/>
        </w:rPr>
        <w:t>– gamtos mokslai, technologijos mokslai, medicinos ir sveikatos mokslai, žemės ūkio mokslai, socialiniai mokslai, humanitariniai mokslai; meno sritis – scenos ir ekrano menai, vaizduojamieji menai</w:t>
      </w:r>
      <w:r w:rsidR="00FA076F" w:rsidRPr="00FC5312">
        <w:rPr>
          <w:rStyle w:val="FootnoteReference"/>
          <w:rFonts w:cs="Arial"/>
          <w:lang w:eastAsia="en-GB"/>
        </w:rPr>
        <w:footnoteReference w:id="4"/>
      </w:r>
      <w:r w:rsidRPr="00FC5312">
        <w:rPr>
          <w:rFonts w:cs="Arial"/>
          <w:lang w:eastAsia="en-GB"/>
        </w:rPr>
        <w:t>.</w:t>
      </w:r>
    </w:p>
    <w:p w14:paraId="7FB74699" w14:textId="6BC5E495" w:rsidR="00586752" w:rsidRPr="00FC5312" w:rsidRDefault="00586752" w:rsidP="00586752">
      <w:pPr>
        <w:pStyle w:val="ListParagraph"/>
        <w:numPr>
          <w:ilvl w:val="1"/>
          <w:numId w:val="3"/>
        </w:numPr>
        <w:tabs>
          <w:tab w:val="left" w:pos="851"/>
        </w:tabs>
        <w:spacing w:before="0" w:after="0" w:line="240" w:lineRule="auto"/>
        <w:ind w:left="0" w:firstLine="426"/>
        <w:rPr>
          <w:rFonts w:cs="Arial"/>
        </w:rPr>
      </w:pPr>
      <w:r w:rsidRPr="00FC5312">
        <w:rPr>
          <w:rFonts w:cs="Arial"/>
        </w:rPr>
        <w:t>Profesija – visuma darbų, kurių pagrindinės užduotys ar pareigos panašios. Darbai klasifikuojami į profesijas, atsižvelgiant į atliekamos ar atliktinos veiklos pobūdį.</w:t>
      </w:r>
      <w:r w:rsidR="00757077" w:rsidRPr="00757077">
        <w:rPr>
          <w:rFonts w:eastAsia="Arial" w:cs="Arial"/>
          <w:lang w:val="lt"/>
        </w:rPr>
        <w:t xml:space="preserve"> </w:t>
      </w:r>
      <w:r w:rsidR="00757077">
        <w:rPr>
          <w:rFonts w:eastAsia="Arial" w:cs="Arial"/>
          <w:lang w:val="lt"/>
        </w:rPr>
        <w:t xml:space="preserve">Asmens profesija </w:t>
      </w:r>
      <w:r w:rsidR="00757077" w:rsidRPr="00FC5312">
        <w:rPr>
          <w:rFonts w:cs="Arial"/>
        </w:rPr>
        <w:t>–</w:t>
      </w:r>
      <w:r w:rsidR="00757077">
        <w:rPr>
          <w:rFonts w:cs="Arial"/>
        </w:rPr>
        <w:t xml:space="preserve"> </w:t>
      </w:r>
      <w:r w:rsidR="00757077" w:rsidRPr="1BF07022">
        <w:rPr>
          <w:rFonts w:eastAsia="Arial" w:cs="Arial"/>
          <w:lang w:val="lt"/>
        </w:rPr>
        <w:t xml:space="preserve">nustatoma </w:t>
      </w:r>
      <w:r w:rsidR="00757077" w:rsidRPr="59C8A6EF">
        <w:rPr>
          <w:rFonts w:eastAsia="Cambria" w:cs="Arial"/>
          <w:lang w:val="lt"/>
        </w:rPr>
        <w:t>pagal Lietuvos profesijų klasifikatoriuje nurodytą samdomo darbuotojo profesijos</w:t>
      </w:r>
      <w:r w:rsidR="00757077" w:rsidRPr="1BF07022">
        <w:rPr>
          <w:rFonts w:eastAsia="Arial" w:cs="Arial"/>
          <w:lang w:val="lt"/>
        </w:rPr>
        <w:t xml:space="preserve"> LPK kodą, </w:t>
      </w:r>
      <w:r w:rsidR="00757077">
        <w:rPr>
          <w:rFonts w:eastAsia="Arial" w:cs="Arial"/>
          <w:lang w:val="lt"/>
        </w:rPr>
        <w:t>į</w:t>
      </w:r>
      <w:r w:rsidR="00757077" w:rsidRPr="1BF07022">
        <w:rPr>
          <w:rFonts w:eastAsia="Arial" w:cs="Arial"/>
          <w:lang w:val="lt"/>
        </w:rPr>
        <w:t>vedamą asmens draudėjo</w:t>
      </w:r>
      <w:r w:rsidR="00757077" w:rsidRPr="59C8A6EF">
        <w:rPr>
          <w:rFonts w:eastAsia="Cambria" w:cs="Arial"/>
          <w:lang w:val="lt"/>
        </w:rPr>
        <w:t>. Jei samdomas darbuotojas analizuojamu laikotarpiu turėjo kelias profesijas, tuomet asmens profesija laikoma ta, kuri priskiriama aukščiausiai kvalifikacijai</w:t>
      </w:r>
      <w:r w:rsidR="00757077" w:rsidRPr="59C8A6EF">
        <w:rPr>
          <w:rStyle w:val="FootnoteReference"/>
          <w:rFonts w:cs="Arial"/>
        </w:rPr>
        <w:footnoteReference w:id="5"/>
      </w:r>
      <w:r w:rsidRPr="00FC5312">
        <w:rPr>
          <w:rFonts w:cs="Arial"/>
        </w:rPr>
        <w:t>.</w:t>
      </w:r>
    </w:p>
    <w:p w14:paraId="351C5CD6" w14:textId="1A3CDDF3" w:rsidR="00586752" w:rsidRPr="00FC5312" w:rsidRDefault="00586752" w:rsidP="00586752">
      <w:pPr>
        <w:pStyle w:val="ListParagraph"/>
        <w:numPr>
          <w:ilvl w:val="1"/>
          <w:numId w:val="3"/>
        </w:numPr>
        <w:shd w:val="clear" w:color="auto" w:fill="FFFFFF"/>
        <w:tabs>
          <w:tab w:val="left" w:pos="993"/>
        </w:tabs>
        <w:spacing w:before="0" w:after="0" w:line="240" w:lineRule="auto"/>
        <w:ind w:left="0" w:firstLine="426"/>
        <w:rPr>
          <w:rFonts w:cs="Arial"/>
        </w:rPr>
      </w:pPr>
      <w:r w:rsidRPr="00FC5312">
        <w:rPr>
          <w:rFonts w:cs="Arial"/>
          <w:bCs/>
          <w:lang w:eastAsia="en-GB"/>
        </w:rPr>
        <w:t>Studijų kryptis</w:t>
      </w:r>
      <w:r w:rsidRPr="00FC5312">
        <w:rPr>
          <w:rFonts w:cs="Arial"/>
          <w:b/>
          <w:bCs/>
          <w:lang w:eastAsia="en-GB"/>
        </w:rPr>
        <w:t xml:space="preserve"> </w:t>
      </w:r>
      <w:r w:rsidRPr="00FC5312">
        <w:rPr>
          <w:rFonts w:cs="Arial"/>
          <w:bCs/>
          <w:lang w:eastAsia="en-GB"/>
        </w:rPr>
        <w:t>–</w:t>
      </w:r>
      <w:r w:rsidRPr="00FC5312">
        <w:rPr>
          <w:rFonts w:cs="Arial"/>
          <w:b/>
          <w:bCs/>
          <w:lang w:eastAsia="en-GB"/>
        </w:rPr>
        <w:t xml:space="preserve"> </w:t>
      </w:r>
      <w:r w:rsidRPr="00FC5312">
        <w:rPr>
          <w:rFonts w:cs="Arial"/>
        </w:rPr>
        <w:t>akademinis, profesinis ir tyrimų laukas, kurį vienija bendra samprata, studijų rezultatai ir jų pasiekimų būdai (dėstymas, studijavimas, vertinimas)</w:t>
      </w:r>
      <w:r w:rsidR="00BF5AF7" w:rsidRPr="00FC5312">
        <w:rPr>
          <w:rStyle w:val="FootnoteReference"/>
          <w:rFonts w:cs="Arial"/>
        </w:rPr>
        <w:footnoteReference w:id="6"/>
      </w:r>
      <w:r w:rsidRPr="00FC5312">
        <w:rPr>
          <w:rFonts w:cs="Arial"/>
          <w:lang w:eastAsia="en-GB"/>
        </w:rPr>
        <w:t>.</w:t>
      </w:r>
    </w:p>
    <w:p w14:paraId="1C223DF5" w14:textId="37EDB781" w:rsidR="00586752" w:rsidRPr="00FC5312" w:rsidRDefault="00586752" w:rsidP="00586752">
      <w:pPr>
        <w:pStyle w:val="ListParagraph"/>
        <w:numPr>
          <w:ilvl w:val="1"/>
          <w:numId w:val="3"/>
        </w:numPr>
        <w:shd w:val="clear" w:color="auto" w:fill="FFFFFF"/>
        <w:tabs>
          <w:tab w:val="left" w:pos="993"/>
        </w:tabs>
        <w:spacing w:before="0" w:after="0" w:line="240" w:lineRule="auto"/>
        <w:ind w:left="0" w:firstLine="426"/>
        <w:rPr>
          <w:rFonts w:cs="Arial"/>
        </w:rPr>
      </w:pPr>
      <w:r w:rsidRPr="00FC5312">
        <w:rPr>
          <w:rFonts w:cs="Arial"/>
          <w:bCs/>
          <w:lang w:eastAsia="en-GB"/>
        </w:rPr>
        <w:t>Studijų krypčių grupės</w:t>
      </w:r>
      <w:r w:rsidRPr="00FC5312">
        <w:rPr>
          <w:rFonts w:cs="Arial"/>
          <w:b/>
          <w:bCs/>
          <w:lang w:eastAsia="en-GB"/>
        </w:rPr>
        <w:t xml:space="preserve"> </w:t>
      </w:r>
      <w:r w:rsidRPr="0071043D">
        <w:rPr>
          <w:rFonts w:cs="Arial"/>
          <w:lang w:eastAsia="en-GB"/>
        </w:rPr>
        <w:t>–</w:t>
      </w:r>
      <w:r w:rsidRPr="00FC5312">
        <w:rPr>
          <w:rFonts w:cs="Arial"/>
          <w:b/>
          <w:bCs/>
          <w:lang w:eastAsia="en-GB"/>
        </w:rPr>
        <w:t xml:space="preserve"> </w:t>
      </w:r>
      <w:r w:rsidRPr="00FC5312">
        <w:rPr>
          <w:rFonts w:cs="Arial"/>
          <w:bCs/>
          <w:lang w:eastAsia="en-GB"/>
        </w:rPr>
        <w:t xml:space="preserve">matematikos mokslai, informatikos mokslai, </w:t>
      </w:r>
      <w:r w:rsidRPr="00FC5312">
        <w:rPr>
          <w:rFonts w:cs="Arial"/>
          <w:lang w:eastAsia="en-GB"/>
        </w:rPr>
        <w:t xml:space="preserve">fiziniai </w:t>
      </w:r>
      <w:r w:rsidRPr="00FC5312">
        <w:rPr>
          <w:rFonts w:cs="Arial"/>
          <w:bCs/>
          <w:lang w:eastAsia="en-GB"/>
        </w:rPr>
        <w:t>mokslai</w:t>
      </w:r>
      <w:r w:rsidRPr="00FC5312">
        <w:rPr>
          <w:rFonts w:cs="Arial"/>
          <w:lang w:eastAsia="en-GB"/>
        </w:rPr>
        <w:t xml:space="preserve">, gyvybės </w:t>
      </w:r>
      <w:r w:rsidRPr="00FC5312">
        <w:rPr>
          <w:rFonts w:cs="Arial"/>
          <w:bCs/>
          <w:lang w:eastAsia="en-GB"/>
        </w:rPr>
        <w:t>mokslai, inžinerijos mokslai,</w:t>
      </w:r>
      <w:r w:rsidRPr="00FC5312">
        <w:rPr>
          <w:rFonts w:cs="Arial"/>
          <w:b/>
          <w:bCs/>
          <w:lang w:eastAsia="en-GB"/>
        </w:rPr>
        <w:t xml:space="preserve"> </w:t>
      </w:r>
      <w:r w:rsidRPr="00FC5312">
        <w:rPr>
          <w:rFonts w:cs="Arial"/>
          <w:lang w:eastAsia="en-GB"/>
        </w:rPr>
        <w:t>technologijų mokslai, sveikatos mokslai, veterinarijos mokslai, žemės ūkio mokslai, socialiniai mokslai, teisė, verslo ir viešoji vadyba, ugdymo mokslai, humanitariniai mokslai, menai, sportas</w:t>
      </w:r>
      <w:r w:rsidR="0040248B" w:rsidRPr="00FC5312">
        <w:rPr>
          <w:rStyle w:val="FootnoteReference"/>
          <w:rFonts w:cs="Arial"/>
        </w:rPr>
        <w:footnoteReference w:id="7"/>
      </w:r>
      <w:r w:rsidRPr="00FC5312">
        <w:rPr>
          <w:rFonts w:cs="Arial"/>
          <w:lang w:eastAsia="en-GB"/>
        </w:rPr>
        <w:t>.</w:t>
      </w:r>
    </w:p>
    <w:p w14:paraId="68AFAD07" w14:textId="77777777" w:rsidR="00586752" w:rsidRPr="00FC5312" w:rsidRDefault="00586752" w:rsidP="00586752">
      <w:pPr>
        <w:pStyle w:val="ListParagraph"/>
        <w:numPr>
          <w:ilvl w:val="1"/>
          <w:numId w:val="3"/>
        </w:numPr>
        <w:shd w:val="clear" w:color="auto" w:fill="FFFFFF"/>
        <w:tabs>
          <w:tab w:val="left" w:pos="993"/>
        </w:tabs>
        <w:spacing w:before="0" w:after="0" w:line="240" w:lineRule="auto"/>
        <w:ind w:left="0" w:firstLine="426"/>
        <w:rPr>
          <w:rFonts w:cs="Arial"/>
        </w:rPr>
      </w:pPr>
      <w:r w:rsidRPr="00FC5312">
        <w:rPr>
          <w:rFonts w:cs="Arial"/>
        </w:rPr>
        <w:t>Kitos Metodikoje vartojamos sąvokos apibrėžtos Lietuvos Respublikos mokslo ir studijų įstatyme (Žin., 2009, Nr. 54-2140 paskutinės galiojančios redakcijos nuostatos).</w:t>
      </w:r>
    </w:p>
    <w:p w14:paraId="368DDB42" w14:textId="77777777" w:rsidR="00586752" w:rsidRPr="00FC5312" w:rsidRDefault="00586752" w:rsidP="00586752">
      <w:pPr>
        <w:pStyle w:val="ListParagraph"/>
        <w:numPr>
          <w:ilvl w:val="0"/>
          <w:numId w:val="3"/>
        </w:numPr>
        <w:tabs>
          <w:tab w:val="left" w:pos="851"/>
        </w:tabs>
        <w:spacing w:before="0" w:after="0" w:line="240" w:lineRule="auto"/>
        <w:ind w:left="0" w:firstLine="426"/>
        <w:rPr>
          <w:rFonts w:cs="Arial"/>
        </w:rPr>
      </w:pPr>
      <w:r w:rsidRPr="00FC5312">
        <w:rPr>
          <w:rFonts w:cs="Arial"/>
        </w:rPr>
        <w:t xml:space="preserve">Aukštųjų mokyklų veiklos pažangos stebėsenos </w:t>
      </w:r>
      <w:r w:rsidRPr="00C031CB">
        <w:rPr>
          <w:rFonts w:cs="Arial"/>
          <w:b/>
          <w:color w:val="3F109A" w:themeColor="accent1"/>
        </w:rPr>
        <w:t>principai</w:t>
      </w:r>
      <w:r w:rsidRPr="00FC5312">
        <w:rPr>
          <w:rFonts w:cs="Arial"/>
        </w:rPr>
        <w:t>:</w:t>
      </w:r>
    </w:p>
    <w:p w14:paraId="7B213429" w14:textId="77777777" w:rsidR="00586752" w:rsidRPr="00FC5312" w:rsidRDefault="00586752" w:rsidP="00586752">
      <w:pPr>
        <w:pStyle w:val="ListParagraph"/>
        <w:numPr>
          <w:ilvl w:val="1"/>
          <w:numId w:val="3"/>
        </w:numPr>
        <w:tabs>
          <w:tab w:val="left" w:pos="851"/>
        </w:tabs>
        <w:spacing w:before="0" w:after="0" w:line="240" w:lineRule="auto"/>
        <w:ind w:left="0" w:firstLine="426"/>
        <w:rPr>
          <w:rFonts w:cs="Arial"/>
        </w:rPr>
      </w:pPr>
      <w:r w:rsidRPr="00FC5312">
        <w:rPr>
          <w:rFonts w:cs="Arial"/>
          <w:bCs/>
        </w:rPr>
        <w:t>Tikslingumas</w:t>
      </w:r>
      <w:r w:rsidRPr="00FC5312">
        <w:rPr>
          <w:rFonts w:cs="Arial"/>
        </w:rPr>
        <w:t xml:space="preserve"> – renkami tik tie duomenys ir informacija, kurie yra reikalingi ir tinkami aukštųjų mokyklų veiklos pažangai stebėti, jų valdymo subjektų sprendimams priimti.</w:t>
      </w:r>
    </w:p>
    <w:p w14:paraId="43DB0A25" w14:textId="77777777" w:rsidR="00586752" w:rsidRPr="00FC5312" w:rsidRDefault="00586752" w:rsidP="00586752">
      <w:pPr>
        <w:pStyle w:val="ListParagraph"/>
        <w:numPr>
          <w:ilvl w:val="1"/>
          <w:numId w:val="3"/>
        </w:numPr>
        <w:tabs>
          <w:tab w:val="left" w:pos="851"/>
        </w:tabs>
        <w:spacing w:before="0" w:after="0" w:line="240" w:lineRule="auto"/>
        <w:ind w:left="0" w:firstLine="426"/>
        <w:rPr>
          <w:rFonts w:cs="Arial"/>
        </w:rPr>
      </w:pPr>
      <w:proofErr w:type="spellStart"/>
      <w:r w:rsidRPr="00FC5312">
        <w:rPr>
          <w:rFonts w:cs="Arial"/>
          <w:bCs/>
        </w:rPr>
        <w:t>Sistemingumas</w:t>
      </w:r>
      <w:proofErr w:type="spellEnd"/>
      <w:r w:rsidRPr="00FC5312">
        <w:rPr>
          <w:rFonts w:cs="Arial"/>
        </w:rPr>
        <w:t xml:space="preserve"> – aukštųjų mokyklų veiklos stebėsena vykdoma nuolat, suderintai ir laikantis tęstinumo.</w:t>
      </w:r>
    </w:p>
    <w:p w14:paraId="45211405" w14:textId="77777777" w:rsidR="00586752" w:rsidRPr="00FC5312" w:rsidRDefault="00586752" w:rsidP="00586752">
      <w:pPr>
        <w:pStyle w:val="ListParagraph"/>
        <w:numPr>
          <w:ilvl w:val="1"/>
          <w:numId w:val="3"/>
        </w:numPr>
        <w:tabs>
          <w:tab w:val="left" w:pos="851"/>
        </w:tabs>
        <w:spacing w:before="0" w:after="0" w:line="240" w:lineRule="auto"/>
        <w:ind w:left="0" w:firstLine="426"/>
        <w:rPr>
          <w:rFonts w:cs="Arial"/>
        </w:rPr>
      </w:pPr>
      <w:r w:rsidRPr="00FC5312">
        <w:rPr>
          <w:rFonts w:cs="Arial"/>
        </w:rPr>
        <w:t>Nešališkumas – aukštųjų mokyklų veiklos stebėsena vykdoma be išankstinio nusistatymo, laikantis profesinio nepriklausomumo nuo įvairių interesų grupių.</w:t>
      </w:r>
    </w:p>
    <w:p w14:paraId="2109D0D8" w14:textId="77777777" w:rsidR="00586752" w:rsidRPr="00FC5312" w:rsidRDefault="00586752" w:rsidP="00586752">
      <w:pPr>
        <w:pStyle w:val="ListParagraph"/>
        <w:numPr>
          <w:ilvl w:val="0"/>
          <w:numId w:val="3"/>
        </w:numPr>
        <w:tabs>
          <w:tab w:val="left" w:pos="851"/>
        </w:tabs>
        <w:spacing w:before="0" w:after="0" w:line="240" w:lineRule="auto"/>
        <w:ind w:left="0" w:firstLine="426"/>
        <w:rPr>
          <w:rFonts w:cs="Arial"/>
        </w:rPr>
      </w:pPr>
      <w:r w:rsidRPr="00FC5312">
        <w:rPr>
          <w:rFonts w:cs="Arial"/>
        </w:rPr>
        <w:t>Aukštųjų mokyklų veiklos pažangos stebėsena remiasi oficialiais administraciniais duomenimis.</w:t>
      </w:r>
    </w:p>
    <w:p w14:paraId="69B53DAA" w14:textId="6F54719A" w:rsidR="00A60754" w:rsidRPr="00906A18" w:rsidRDefault="00586752" w:rsidP="00C83F25">
      <w:pPr>
        <w:pStyle w:val="ListParagraph"/>
        <w:numPr>
          <w:ilvl w:val="0"/>
          <w:numId w:val="3"/>
        </w:numPr>
        <w:tabs>
          <w:tab w:val="left" w:pos="851"/>
        </w:tabs>
        <w:spacing w:before="0" w:after="0" w:line="240" w:lineRule="auto"/>
        <w:ind w:left="0" w:firstLine="426"/>
        <w:rPr>
          <w:rFonts w:cs="Arial"/>
        </w:rPr>
      </w:pPr>
      <w:r w:rsidRPr="00906A18">
        <w:rPr>
          <w:rFonts w:cs="Arial"/>
        </w:rPr>
        <w:t xml:space="preserve">Aukštųjų mokyklų veiklos pažangos duomenų rinkimą, analizę ir rezultatų pateikimą iki 2020 m. </w:t>
      </w:r>
      <w:r w:rsidR="00906A18" w:rsidRPr="00906A18">
        <w:rPr>
          <w:rFonts w:cs="Arial"/>
        </w:rPr>
        <w:t>lapkričio 1 d</w:t>
      </w:r>
      <w:r w:rsidRPr="00906A18">
        <w:rPr>
          <w:rFonts w:cs="Arial"/>
        </w:rPr>
        <w:t xml:space="preserve">. inicijuoja, organizuoja ir atlieka </w:t>
      </w:r>
      <w:r w:rsidR="005D317A" w:rsidRPr="00906A18">
        <w:rPr>
          <w:rFonts w:cs="Arial"/>
        </w:rPr>
        <w:t>V</w:t>
      </w:r>
      <w:r w:rsidRPr="00906A18">
        <w:rPr>
          <w:rFonts w:cs="Arial"/>
        </w:rPr>
        <w:t xml:space="preserve">yriausybės </w:t>
      </w:r>
      <w:r w:rsidR="005D317A" w:rsidRPr="00906A18">
        <w:rPr>
          <w:rFonts w:cs="Arial"/>
        </w:rPr>
        <w:t xml:space="preserve">strateginis </w:t>
      </w:r>
      <w:r w:rsidRPr="00906A18">
        <w:rPr>
          <w:rFonts w:cs="Arial"/>
        </w:rPr>
        <w:t xml:space="preserve">analizės centras (STRATA). Nuo 2021 m. rekomenduojama Švietimo, mokslo ir sporto ministerijai </w:t>
      </w:r>
      <w:r w:rsidR="00BE2625" w:rsidRPr="00906A18">
        <w:rPr>
          <w:rFonts w:cs="Arial"/>
        </w:rPr>
        <w:t xml:space="preserve">(ŠMSM) </w:t>
      </w:r>
      <w:r w:rsidR="005D317A" w:rsidRPr="00906A18">
        <w:rPr>
          <w:rFonts w:cs="Arial"/>
        </w:rPr>
        <w:t xml:space="preserve">paskirti </w:t>
      </w:r>
      <w:r w:rsidRPr="00906A18">
        <w:rPr>
          <w:rFonts w:cs="Arial"/>
        </w:rPr>
        <w:t>institucij</w:t>
      </w:r>
      <w:r w:rsidR="005D317A" w:rsidRPr="00906A18">
        <w:rPr>
          <w:rFonts w:cs="Arial"/>
        </w:rPr>
        <w:t>ą</w:t>
      </w:r>
      <w:r w:rsidRPr="00906A18">
        <w:rPr>
          <w:rFonts w:cs="Arial"/>
        </w:rPr>
        <w:t xml:space="preserve">, </w:t>
      </w:r>
      <w:r w:rsidR="005D317A" w:rsidRPr="00906A18">
        <w:rPr>
          <w:rFonts w:cs="Arial"/>
        </w:rPr>
        <w:t xml:space="preserve">kuri būtų </w:t>
      </w:r>
      <w:r w:rsidRPr="00906A18">
        <w:rPr>
          <w:rFonts w:cs="Arial"/>
        </w:rPr>
        <w:t>atsakinga už aukšto</w:t>
      </w:r>
      <w:r w:rsidR="009A5D28" w:rsidRPr="00906A18">
        <w:rPr>
          <w:rFonts w:cs="Arial"/>
        </w:rPr>
        <w:t>jo</w:t>
      </w:r>
      <w:r w:rsidRPr="00906A18">
        <w:rPr>
          <w:rFonts w:cs="Arial"/>
        </w:rPr>
        <w:t xml:space="preserve"> mokslo institucijų veiklos pažangos stebėseną</w:t>
      </w:r>
      <w:r w:rsidR="00C0467C" w:rsidRPr="00906A18">
        <w:rPr>
          <w:rFonts w:cs="Arial"/>
        </w:rPr>
        <w:t xml:space="preserve">, </w:t>
      </w:r>
      <w:r w:rsidR="00BF29C4" w:rsidRPr="00906A18">
        <w:rPr>
          <w:rFonts w:cs="Arial"/>
        </w:rPr>
        <w:t>aukštųjų mokyklų veiklos pažangos duomenų rinkimą, analizę ir rezultatų pateikimą</w:t>
      </w:r>
      <w:r w:rsidRPr="00906A18">
        <w:rPr>
          <w:rFonts w:cs="Arial"/>
        </w:rPr>
        <w:t>.</w:t>
      </w:r>
    </w:p>
    <w:p w14:paraId="2181A83F" w14:textId="22C8F5EE" w:rsidR="00741498" w:rsidRDefault="00741498" w:rsidP="00741498">
      <w:pPr>
        <w:pStyle w:val="ListParagraph"/>
        <w:tabs>
          <w:tab w:val="left" w:pos="851"/>
        </w:tabs>
        <w:spacing w:before="0" w:after="0" w:line="240" w:lineRule="auto"/>
        <w:ind w:left="426"/>
        <w:rPr>
          <w:rFonts w:cs="Arial"/>
          <w:highlight w:val="lightGray"/>
        </w:rPr>
      </w:pPr>
    </w:p>
    <w:p w14:paraId="3618EF00" w14:textId="7AA0E16B" w:rsidR="0094696F" w:rsidRPr="00CB0153" w:rsidRDefault="00741498" w:rsidP="00CB0153">
      <w:pPr>
        <w:pStyle w:val="Heading2"/>
        <w:numPr>
          <w:ilvl w:val="0"/>
          <w:numId w:val="0"/>
        </w:numPr>
        <w:rPr>
          <w:rFonts w:cs="Arial"/>
        </w:rPr>
      </w:pPr>
      <w:bookmarkStart w:id="7" w:name="_Toc47964060"/>
      <w:r>
        <w:rPr>
          <w:rStyle w:val="Heading2Char"/>
          <w:rFonts w:cs="Arial"/>
        </w:rPr>
        <w:t>II. Stebėsenos objektas</w:t>
      </w:r>
      <w:bookmarkEnd w:id="7"/>
      <w:r w:rsidRPr="00FC5312">
        <w:rPr>
          <w:rFonts w:cs="Arial"/>
        </w:rPr>
        <w:t xml:space="preserve"> </w:t>
      </w:r>
    </w:p>
    <w:p w14:paraId="4E2BBE03" w14:textId="77777777" w:rsidR="00790F11" w:rsidRDefault="00790F11" w:rsidP="00790F11">
      <w:pPr>
        <w:spacing w:before="0" w:after="0"/>
        <w:ind w:left="142"/>
      </w:pPr>
    </w:p>
    <w:p w14:paraId="7595AF92" w14:textId="3FEAE169" w:rsidR="0094696F" w:rsidRPr="00445CB3" w:rsidRDefault="00790F11" w:rsidP="00790F11">
      <w:pPr>
        <w:spacing w:before="0" w:after="0"/>
        <w:ind w:left="142"/>
      </w:pPr>
      <w:r>
        <w:t xml:space="preserve">      11. </w:t>
      </w:r>
      <w:r w:rsidR="0094696F" w:rsidRPr="00445CB3">
        <w:t xml:space="preserve">Aukštųjų mokyklų veiklos pažangos stebėsenos </w:t>
      </w:r>
      <w:r w:rsidR="0094696F" w:rsidRPr="00790F11">
        <w:rPr>
          <w:b/>
          <w:color w:val="3F109A" w:themeColor="accent1"/>
        </w:rPr>
        <w:t>objektas</w:t>
      </w:r>
      <w:r w:rsidR="0094696F" w:rsidRPr="00445CB3">
        <w:t xml:space="preserve"> apima:</w:t>
      </w:r>
    </w:p>
    <w:p w14:paraId="44D7DD43" w14:textId="77777777" w:rsidR="00D557DE" w:rsidRDefault="00D557DE" w:rsidP="003C2479">
      <w:pPr>
        <w:spacing w:before="0" w:after="0"/>
      </w:pPr>
      <w:r>
        <w:t xml:space="preserve">        11.1. </w:t>
      </w:r>
      <w:r w:rsidR="0094696F" w:rsidRPr="00445CB3">
        <w:t>bendrąsias aukštųjų mokyklų charakteristikas (studentų ir doktorantų skaičių, dėstytojų, mokslininkų, vadovų su administracijos darbuotojais užimamų etatų skaičių);</w:t>
      </w:r>
    </w:p>
    <w:p w14:paraId="123FD8EE" w14:textId="77777777" w:rsidR="00D557DE" w:rsidRDefault="00D557DE" w:rsidP="003C2479">
      <w:pPr>
        <w:spacing w:before="0" w:after="0"/>
      </w:pPr>
      <w:r>
        <w:rPr>
          <w:bCs/>
          <w:lang w:eastAsia="en-GB"/>
        </w:rPr>
        <w:t xml:space="preserve">        11.2. </w:t>
      </w:r>
      <w:r w:rsidR="0094696F" w:rsidRPr="00D557DE">
        <w:rPr>
          <w:bCs/>
          <w:lang w:eastAsia="en-GB"/>
        </w:rPr>
        <w:t xml:space="preserve">aukštųjų mokyklų </w:t>
      </w:r>
      <w:r w:rsidR="0094696F" w:rsidRPr="00D557DE">
        <w:rPr>
          <w:rFonts w:cs="Calibri"/>
        </w:rPr>
        <w:t xml:space="preserve">studentų </w:t>
      </w:r>
      <w:r w:rsidR="0094696F" w:rsidRPr="00445CB3">
        <w:t>ir studijų charakteristikas (studijų programos savybes, įstojusiųjų skaičiaus pokytį; įstojusiųjų į aukštąją mokyklą konkursinį balą; studijas nutraukusių studentų dalį; potencialų institucijos socialinį ekonominį poveikį regionui, studijų tarptautiškumą);</w:t>
      </w:r>
    </w:p>
    <w:p w14:paraId="42EBD7EA" w14:textId="77777777" w:rsidR="00D557DE" w:rsidRDefault="00D557DE" w:rsidP="004D5BA8">
      <w:pPr>
        <w:spacing w:before="0" w:after="0"/>
      </w:pPr>
      <w:r>
        <w:t xml:space="preserve">        11.3. </w:t>
      </w:r>
      <w:r w:rsidR="0094696F" w:rsidRPr="00D557DE">
        <w:rPr>
          <w:bCs/>
          <w:lang w:eastAsia="en-GB"/>
        </w:rPr>
        <w:t xml:space="preserve">aukštųjų mokyklų </w:t>
      </w:r>
      <w:r w:rsidR="0094696F" w:rsidRPr="00445CB3">
        <w:t xml:space="preserve">mokslinio personalo charakteristikas ir veiklos rezultatus (tyrėjų užimamų etatų skaičiaus ir dėstytojų užimamų etatų skaičiaus santykį; doktorantų skaičių tenkantį vienam </w:t>
      </w:r>
      <w:r w:rsidR="0094696F" w:rsidRPr="00445CB3">
        <w:lastRenderedPageBreak/>
        <w:t>mokslininko etatui; vykdomo tarptautinio ekspertinio palyginamojo mokslinių tyrimų vertinimo įvertį; universiteto pajamas iš mokslo eksperimentinės plėtros (MTEP));</w:t>
      </w:r>
    </w:p>
    <w:p w14:paraId="03B56CB5" w14:textId="77777777" w:rsidR="00D557DE" w:rsidRDefault="00D557DE" w:rsidP="004D5BA8">
      <w:pPr>
        <w:spacing w:before="0" w:after="0"/>
      </w:pPr>
      <w:r>
        <w:t xml:space="preserve">        11.4. </w:t>
      </w:r>
      <w:r w:rsidR="0094696F" w:rsidRPr="00D557DE">
        <w:rPr>
          <w:bCs/>
          <w:lang w:eastAsia="en-GB"/>
        </w:rPr>
        <w:t>dėstančio ir administracinio personalo</w:t>
      </w:r>
      <w:r w:rsidR="0094696F" w:rsidRPr="00445CB3">
        <w:t xml:space="preserve"> charakteristikas (dėstytojų ir administracijos dalyvavimo institucijos veikloje duomenis, dėstytojų kvalifikaciją, amžių, darbuotojų struktūrą);</w:t>
      </w:r>
    </w:p>
    <w:p w14:paraId="091BE949" w14:textId="77777777" w:rsidR="00D557DE" w:rsidRDefault="00D557DE" w:rsidP="004D5BA8">
      <w:pPr>
        <w:spacing w:before="0" w:after="0"/>
      </w:pPr>
      <w:r>
        <w:t xml:space="preserve">        11.5. </w:t>
      </w:r>
      <w:r w:rsidR="0094696F" w:rsidRPr="00445CB3">
        <w:t>finansines charakteristikas (</w:t>
      </w:r>
      <w:r w:rsidR="0094696F" w:rsidRPr="00445CB3">
        <w:rPr>
          <w:lang w:eastAsia="en-GB"/>
        </w:rPr>
        <w:t xml:space="preserve">atlyginimo, studijų, mokslinių tyrimų ir eksperimentinės plėtros </w:t>
      </w:r>
      <w:r w:rsidR="0094696F" w:rsidRPr="00445CB3">
        <w:t>finansinius duomenis);</w:t>
      </w:r>
    </w:p>
    <w:p w14:paraId="23668499" w14:textId="77777777" w:rsidR="0065213A" w:rsidRDefault="00D557DE" w:rsidP="0065213A">
      <w:pPr>
        <w:spacing w:before="0" w:after="0"/>
      </w:pPr>
      <w:r>
        <w:t xml:space="preserve">        11.6. </w:t>
      </w:r>
      <w:r w:rsidR="0094696F" w:rsidRPr="00445CB3">
        <w:t>absolventų perėjimo iš studijų į darbo rinką proceso charakteristikas (studijuojančiųjų ir absolventų užimtumo statuso (užimtieji, tęsiantys studijas, bedarbiai, kt.), dirbančiųjų atlyginimo duomenis).</w:t>
      </w:r>
    </w:p>
    <w:p w14:paraId="190F2AE4" w14:textId="77777777" w:rsidR="0065213A" w:rsidRDefault="0065213A" w:rsidP="0065213A">
      <w:pPr>
        <w:spacing w:before="0" w:after="0"/>
        <w:ind w:firstLine="502"/>
      </w:pPr>
      <w:r>
        <w:t xml:space="preserve">12. </w:t>
      </w:r>
      <w:r w:rsidR="0094696F" w:rsidRPr="00445CB3">
        <w:t>Metodikos rodiklių aprašus sudaro: universitetų veiklos pažangos stebėsenos rodikliai ir kolegijų veiklos pažangos stebėsenos rodikliai.</w:t>
      </w:r>
    </w:p>
    <w:p w14:paraId="70568851" w14:textId="77777777" w:rsidR="00756469" w:rsidRDefault="0065213A" w:rsidP="00756469">
      <w:pPr>
        <w:spacing w:before="0" w:after="0"/>
        <w:ind w:firstLine="502"/>
      </w:pPr>
      <w:r>
        <w:t xml:space="preserve">13. </w:t>
      </w:r>
      <w:r w:rsidR="0094696F" w:rsidRPr="00445CB3">
        <w:t>Metodikos rodiklių aprašų universitetų veiklos pažangos stebėsenos rodikliai yra skaidomi pagal institucijas, mokslo sritis ir studijų krypčių grupes. Juos sudaro septynios teminės grupės:</w:t>
      </w:r>
    </w:p>
    <w:p w14:paraId="04A99D87" w14:textId="77777777" w:rsidR="00756469" w:rsidRDefault="00756469" w:rsidP="00667D47">
      <w:pPr>
        <w:spacing w:before="0" w:after="0"/>
        <w:ind w:firstLine="502"/>
      </w:pPr>
      <w:r>
        <w:t xml:space="preserve">13.1. </w:t>
      </w:r>
      <w:r w:rsidR="0094696F" w:rsidRPr="00445CB3">
        <w:t>bendrųjų aukštųjų mokyklų veiklos stebėsenos duomenų grupei priskiriami bendrieji aukštųjų mokyklų veiklos stebėsenos duomenys, kuriais kaupiama, analizuojama ir teikiama informacija apie institucijos veikloje dalyvaujančiųjų skaičius ir jų pokyčius. Šie duomenys apima bendruosius studentų ir dėstytojų, administracijos ir kitų darbuotojų, doktorantų ir tyrėjų skaičius, atspindi institucijos dydį (duomenys pagal institucijas, mokslo sritis ir studijų krypčių grupes);</w:t>
      </w:r>
    </w:p>
    <w:p w14:paraId="2B041AB1" w14:textId="77777777" w:rsidR="00667D47" w:rsidRDefault="00756469" w:rsidP="00667D47">
      <w:pPr>
        <w:spacing w:before="0" w:after="0"/>
        <w:ind w:firstLine="502"/>
      </w:pPr>
      <w:r>
        <w:t xml:space="preserve">13.2. </w:t>
      </w:r>
      <w:r w:rsidR="0094696F" w:rsidRPr="00445CB3">
        <w:t>studentų, jų pasirengimo ir dalyvavimo studijose rodiklių grupės rodikliais kaupiama, analizuojama ir teikiama informacija apie institucijos studentų pasirengimą ir dalyvavimą studijų procese, šių rodiklių pokytį (rodikliai pagal institucijas, studijų krypčių grupes ir mokslo sritis);</w:t>
      </w:r>
    </w:p>
    <w:p w14:paraId="363D33A8" w14:textId="77777777" w:rsidR="00667D47" w:rsidRDefault="00667D47" w:rsidP="00667D47">
      <w:pPr>
        <w:spacing w:before="0" w:after="0"/>
        <w:ind w:firstLine="502"/>
      </w:pPr>
      <w:r>
        <w:t xml:space="preserve">13.3. </w:t>
      </w:r>
      <w:r w:rsidR="0094696F" w:rsidRPr="00445CB3">
        <w:t>studijų tarptautiškumo rodiklių grupės rodikliais kaupiama, analizuojama ir teikiama informacija apie institucijos studijų tarptautiškumą, jo pokytį: studentus iš užsienio, studentų ir dėstytojų dalyvavimą mainų programose (rodikliai pagal institucijas, studijų krypčių grupes ir mokslo sritis);</w:t>
      </w:r>
    </w:p>
    <w:p w14:paraId="4B73A198" w14:textId="77777777" w:rsidR="00667D47" w:rsidRDefault="00667D47" w:rsidP="00667D47">
      <w:pPr>
        <w:spacing w:before="0" w:after="0"/>
        <w:ind w:firstLine="502"/>
      </w:pPr>
      <w:r>
        <w:t xml:space="preserve">13.4. </w:t>
      </w:r>
      <w:r w:rsidR="0094696F" w:rsidRPr="00445CB3">
        <w:t>mokslo stebėsenos rodiklių grupės rodikliais kaupiama, analizuojama ir teikiama informacija apie mokslinės veiklos – atliekamų mokslinių tyrimų, taikomųjų tyrimų aprėptį palyginus su studijų veikla, mokslo veiklos rezultatus ir jų kokybę, mokslo ir verslo bendradarbiavimą (rodikliai pagal institucijas, studijų krypčių grupes ir mokslo sritis);</w:t>
      </w:r>
    </w:p>
    <w:p w14:paraId="297F2879" w14:textId="77777777" w:rsidR="00667D47" w:rsidRDefault="00667D47" w:rsidP="00667D47">
      <w:pPr>
        <w:spacing w:before="0" w:after="0"/>
        <w:ind w:firstLine="502"/>
      </w:pPr>
      <w:r>
        <w:t xml:space="preserve">13.5. </w:t>
      </w:r>
      <w:r w:rsidR="0094696F" w:rsidRPr="00445CB3">
        <w:t>dėstytojų, administracijos ir kitų darbuotojų rodiklių grupės rodikliais kaupiama, analizuojama ir teikiama informacija apie institucijų darbuotojų – dėstytojų ir administracijos – charakteristikas: dėstytojų kvalifikaciją, amžių, darbuotojų struktūrą, dėstytojų užimtumo formas (rodikliai pagal institucijas ir studijų krypčių grupes);</w:t>
      </w:r>
    </w:p>
    <w:p w14:paraId="5F8C247C" w14:textId="77777777" w:rsidR="00667D47" w:rsidRDefault="00667D47" w:rsidP="00667D47">
      <w:pPr>
        <w:spacing w:before="0" w:after="0"/>
        <w:ind w:firstLine="502"/>
      </w:pPr>
      <w:r>
        <w:t xml:space="preserve">13.6. </w:t>
      </w:r>
      <w:r w:rsidR="0094696F" w:rsidRPr="00445CB3">
        <w:t>institucijų darbuotojų atlyginimo, studijų ir MTEP finansinių duomenų rodiklių grupės rodikliais kaupiama, analizuojama ir teikiama informacija apie institucijų išlaidas mokslui, studijoms ir dėstytojų darbo užmokesčiui (rodikliai pagal institucijas);</w:t>
      </w:r>
    </w:p>
    <w:p w14:paraId="15B61A7C" w14:textId="77777777" w:rsidR="00667D47" w:rsidRDefault="00667D47" w:rsidP="00667D47">
      <w:pPr>
        <w:spacing w:before="0" w:after="0"/>
        <w:ind w:firstLine="502"/>
      </w:pPr>
      <w:r>
        <w:t xml:space="preserve">13.7. </w:t>
      </w:r>
      <w:r w:rsidR="0094696F" w:rsidRPr="00445CB3">
        <w:t>absolventų darbo rinkoje rodiklių grupės rodikliais kaupiama, analizuojama ir teikiama informacija apie institucijų absolventų dalyvavimą darbo rinkoje, studijų tęsimą aukštesnėje pakopoje ir jų pokytį (rodikliai pagal institucijas ir studijų krypčių grupes).</w:t>
      </w:r>
    </w:p>
    <w:p w14:paraId="4DF28AB8" w14:textId="77777777" w:rsidR="002F5F7B" w:rsidRDefault="00667D47" w:rsidP="002F5F7B">
      <w:pPr>
        <w:spacing w:before="0" w:after="0"/>
        <w:ind w:firstLine="502"/>
      </w:pPr>
      <w:r>
        <w:t xml:space="preserve">14. </w:t>
      </w:r>
      <w:r w:rsidR="0094696F" w:rsidRPr="00445CB3">
        <w:t>Metodikos rodiklių aprašų kolegijų veiklos pažangos stebėsenos rodikliai yra pagal institucijas ir studijų krypčių grupes. Juos sudaro septynios teminės grupė</w:t>
      </w:r>
      <w:r w:rsidR="0094696F" w:rsidRPr="00445CB3" w:rsidDel="002D0FCE">
        <w:t>s</w:t>
      </w:r>
      <w:r w:rsidR="0094696F" w:rsidRPr="00445CB3">
        <w:rPr>
          <w:vertAlign w:val="superscript"/>
        </w:rPr>
        <w:footnoteReference w:id="8"/>
      </w:r>
      <w:r w:rsidR="0094696F" w:rsidRPr="00445CB3">
        <w:t>:</w:t>
      </w:r>
    </w:p>
    <w:p w14:paraId="0531C5DA" w14:textId="77777777" w:rsidR="002F5F7B" w:rsidRDefault="002F5F7B" w:rsidP="002F5F7B">
      <w:pPr>
        <w:spacing w:before="0" w:after="0"/>
        <w:ind w:firstLine="502"/>
      </w:pPr>
      <w:r>
        <w:t xml:space="preserve">14.1. </w:t>
      </w:r>
      <w:r w:rsidR="0094696F" w:rsidRPr="00445CB3">
        <w:t>bendrųjų aukštųjų mokyklų veiklos stebėsenos duomenų grupei priskiriami bendrieji aukštųjų mokyklų veiklos stebėsenos duomenys, kuriais kaupiama, analizuojama ir teikiama informacija apie institucijos veikloje dalyvaujančiųjų skaičius ir jų pokyčius. Šie duomenys apima bendruosius studentų ir dėstytojų, administracijos ir kitų darbuotojų skaičius, atspindi institucijos dydį, studijų krypčių profilį (rodikliai pagal institucijas ir studijų krypčių grupes);</w:t>
      </w:r>
    </w:p>
    <w:p w14:paraId="7B32217C" w14:textId="77777777" w:rsidR="002F5F7B" w:rsidRDefault="002F5F7B" w:rsidP="002F5F7B">
      <w:pPr>
        <w:spacing w:before="0" w:after="0"/>
        <w:ind w:firstLine="502"/>
      </w:pPr>
      <w:r>
        <w:t xml:space="preserve">14.2. </w:t>
      </w:r>
      <w:r w:rsidR="0094696F" w:rsidRPr="00445CB3">
        <w:t>studentų, jų pasirengimo ir dalyvavimo studijose rodiklių grupės rodikliais kaupiama, analizuojama ir teikiama informacija apie institucijos studentų pasirengimą ir dalyvavimą studijų procese, šių rodiklių pokytį (rodikliai pagal institucijas ir studijų krypčių grupes);</w:t>
      </w:r>
    </w:p>
    <w:p w14:paraId="0DFB1A4E" w14:textId="77777777" w:rsidR="002F5F7B" w:rsidRDefault="002F5F7B" w:rsidP="002F5F7B">
      <w:pPr>
        <w:spacing w:before="0" w:after="0"/>
        <w:ind w:firstLine="502"/>
      </w:pPr>
      <w:r>
        <w:t xml:space="preserve">14.3. </w:t>
      </w:r>
      <w:proofErr w:type="spellStart"/>
      <w:r w:rsidR="0094696F" w:rsidRPr="00445CB3">
        <w:t>regioniškumo</w:t>
      </w:r>
      <w:proofErr w:type="spellEnd"/>
      <w:r w:rsidR="0094696F" w:rsidRPr="00445CB3">
        <w:t xml:space="preserve"> rodiklių grupės rodikliais kaupiama, analizuojama ir teikiama informacija apie institucijos socialinį ekonominį </w:t>
      </w:r>
      <w:r w:rsidR="0094696F">
        <w:t>vaidmenį</w:t>
      </w:r>
      <w:r w:rsidR="0094696F" w:rsidRPr="00445CB3">
        <w:t xml:space="preserve"> regionui (institucijos regiono studentų pritraukimą bei jų regione išlaikymą), (rodikliai pagal institucijas ir studijų krypčių grupes);</w:t>
      </w:r>
    </w:p>
    <w:p w14:paraId="192EAE8C" w14:textId="77777777" w:rsidR="002F5F7B" w:rsidRDefault="002F5F7B" w:rsidP="002F5F7B">
      <w:pPr>
        <w:spacing w:before="0" w:after="0"/>
        <w:ind w:firstLine="502"/>
      </w:pPr>
      <w:r>
        <w:t xml:space="preserve">14.4. </w:t>
      </w:r>
      <w:r w:rsidR="0094696F" w:rsidRPr="00445CB3">
        <w:t>aukštųjų mokyklų studijų tarptautiškumo rodiklių grupės rodikliais kaupiama, analizuojama ir teikiama informacija apie institucijos studijų tarptautiškumą, jo pokytį: studentų ir dėstytojų dalyvavimą mainų programose (rodikliai pagal institucijas ir studijų krypčių grupes);</w:t>
      </w:r>
    </w:p>
    <w:p w14:paraId="4B35BA09" w14:textId="77777777" w:rsidR="002F5F7B" w:rsidRDefault="002F5F7B" w:rsidP="002F5F7B">
      <w:pPr>
        <w:spacing w:before="0" w:after="0"/>
        <w:ind w:firstLine="502"/>
      </w:pPr>
      <w:r>
        <w:t xml:space="preserve">14.5. </w:t>
      </w:r>
      <w:r w:rsidR="0094696F" w:rsidRPr="00445CB3">
        <w:t>dėstytojų, administracijos ir kitų darbuotojų rodiklių grupės rodikliais kaupiama, analizuojama ir teikiama informacija apie institucijų darbuotojų – dėstytojų ir administracijos – dalyvavimą institucijos veikloje, dalyvavimo pokytį: dėstytojų kvalifikaciją, amžių, darbuotojų struktūrą (rodikliai pagal institucijas ir studijų krypčių grupes);</w:t>
      </w:r>
    </w:p>
    <w:p w14:paraId="60AF28CB" w14:textId="77777777" w:rsidR="002F5F7B" w:rsidRDefault="002F5F7B" w:rsidP="002F5F7B">
      <w:pPr>
        <w:spacing w:before="0" w:after="0"/>
        <w:ind w:firstLine="502"/>
      </w:pPr>
      <w:r>
        <w:lastRenderedPageBreak/>
        <w:t xml:space="preserve">14.6. </w:t>
      </w:r>
      <w:r w:rsidR="0094696F" w:rsidRPr="00445CB3">
        <w:t>atlyginimo, studijų ir MTEP finansinių duomenų rodiklių grupės rodikliais kaupiama, analizuojama ir teikiama informacija apie institucijų išlaidas studijoms, mokslui ir dėstytojų darbo užmokesčiui (rodikliai pagal institucijas);</w:t>
      </w:r>
    </w:p>
    <w:p w14:paraId="25AC606B" w14:textId="267E3D65" w:rsidR="00F6717A" w:rsidRDefault="002F5F7B" w:rsidP="002F5F7B">
      <w:pPr>
        <w:spacing w:before="0" w:after="0"/>
        <w:ind w:firstLine="502"/>
      </w:pPr>
      <w:r>
        <w:t xml:space="preserve">14.7. </w:t>
      </w:r>
      <w:r w:rsidR="0094696F" w:rsidRPr="00445CB3">
        <w:t>absolventų darbo rinkoje rodiklių grupės rodikliais kaupiama, analizuojama ir teikiama informacija apie institucijų absolventų dalyvavimą darbo rinkoje, studijų tęsimą aukštesnėje pakopoje ir jų pokytį (rodikliai pagal institucijas ir studijų krypčių grupes).</w:t>
      </w:r>
    </w:p>
    <w:p w14:paraId="3019EEF6" w14:textId="681A4CD9" w:rsidR="00F6717A" w:rsidRDefault="00F6717A" w:rsidP="002F5F7B">
      <w:pPr>
        <w:spacing w:before="0" w:after="0"/>
        <w:ind w:firstLine="502"/>
      </w:pPr>
    </w:p>
    <w:p w14:paraId="742C5567" w14:textId="189E32AB" w:rsidR="00716246" w:rsidRPr="00FC5312" w:rsidRDefault="00716246" w:rsidP="00716246">
      <w:pPr>
        <w:pStyle w:val="Heading2"/>
        <w:numPr>
          <w:ilvl w:val="0"/>
          <w:numId w:val="0"/>
        </w:numPr>
        <w:rPr>
          <w:rFonts w:cs="Arial"/>
        </w:rPr>
      </w:pPr>
      <w:bookmarkStart w:id="8" w:name="_Toc47964061"/>
      <w:r>
        <w:rPr>
          <w:rStyle w:val="Heading2Char"/>
          <w:rFonts w:cs="Arial"/>
        </w:rPr>
        <w:t>III. Stebėsenos organizavimas</w:t>
      </w:r>
      <w:bookmarkEnd w:id="8"/>
      <w:r w:rsidRPr="00FC5312">
        <w:rPr>
          <w:rFonts w:cs="Arial"/>
        </w:rPr>
        <w:t xml:space="preserve"> </w:t>
      </w:r>
    </w:p>
    <w:p w14:paraId="76B38B89" w14:textId="77777777" w:rsidR="00CB0153" w:rsidRDefault="00CB0153" w:rsidP="00CB0153">
      <w:pPr>
        <w:pStyle w:val="ListParagraph"/>
        <w:tabs>
          <w:tab w:val="left" w:pos="709"/>
          <w:tab w:val="left" w:pos="993"/>
        </w:tabs>
        <w:spacing w:before="0" w:after="0" w:line="240" w:lineRule="auto"/>
        <w:ind w:left="454"/>
        <w:rPr>
          <w:rFonts w:cs="Arial"/>
          <w:highlight w:val="lightGray"/>
        </w:rPr>
      </w:pPr>
    </w:p>
    <w:p w14:paraId="2C34F4EC" w14:textId="3AC8A2D7" w:rsidR="00CB0153" w:rsidRPr="00906A18" w:rsidRDefault="00CB0153" w:rsidP="00CB0153">
      <w:pPr>
        <w:pStyle w:val="ListParagraph"/>
        <w:tabs>
          <w:tab w:val="left" w:pos="709"/>
          <w:tab w:val="left" w:pos="993"/>
        </w:tabs>
        <w:spacing w:before="0" w:after="0" w:line="240" w:lineRule="auto"/>
        <w:ind w:left="170"/>
        <w:rPr>
          <w:rFonts w:cs="Arial"/>
        </w:rPr>
      </w:pPr>
      <w:r w:rsidRPr="00CB0153">
        <w:rPr>
          <w:rFonts w:cs="Arial"/>
        </w:rPr>
        <w:tab/>
      </w:r>
      <w:r w:rsidRPr="00906A18">
        <w:rPr>
          <w:rFonts w:cs="Arial"/>
        </w:rPr>
        <w:t xml:space="preserve">15. </w:t>
      </w:r>
      <w:r w:rsidR="00621D24" w:rsidRPr="00906A18">
        <w:rPr>
          <w:rFonts w:cs="Arial"/>
        </w:rPr>
        <w:t xml:space="preserve">Iki 2020 m. </w:t>
      </w:r>
      <w:r w:rsidR="00906A18" w:rsidRPr="00906A18">
        <w:rPr>
          <w:rFonts w:cs="Arial"/>
        </w:rPr>
        <w:t xml:space="preserve">lapkričio 1 d. </w:t>
      </w:r>
      <w:r w:rsidR="00621D24" w:rsidRPr="00906A18">
        <w:rPr>
          <w:rFonts w:cs="Arial"/>
        </w:rPr>
        <w:t>d. STRATA metodiškai organizuoja ir koordinuoja darbus, susijusius su aukštųjų mokyklų veiklos pažangos duomenų rinkimu ir skaičiavimu, rengia aukštųjų mokyklų veiklos pažangos informaciją. Aukštųjų mokyklų veiklos pažangos stebėsenos informacija rengiama klasifikuojant, skaičiuojant, grupuojant, agreguojant, lyginant ir analizuojant gautus duomenis.</w:t>
      </w:r>
    </w:p>
    <w:p w14:paraId="4381E103" w14:textId="77777777" w:rsidR="004C5B6A" w:rsidRPr="00906A18" w:rsidRDefault="00CB0153" w:rsidP="004C5B6A">
      <w:pPr>
        <w:pStyle w:val="ListParagraph"/>
        <w:tabs>
          <w:tab w:val="left" w:pos="709"/>
          <w:tab w:val="left" w:pos="993"/>
        </w:tabs>
        <w:spacing w:before="0" w:after="0" w:line="240" w:lineRule="auto"/>
        <w:ind w:left="170"/>
        <w:rPr>
          <w:rFonts w:cs="Arial"/>
        </w:rPr>
      </w:pPr>
      <w:r w:rsidRPr="00906A18">
        <w:rPr>
          <w:rFonts w:cs="Arial"/>
        </w:rPr>
        <w:t xml:space="preserve">          16. </w:t>
      </w:r>
      <w:r w:rsidR="00621D24" w:rsidRPr="00906A18">
        <w:rPr>
          <w:rFonts w:cs="Arial"/>
        </w:rPr>
        <w:t>Rodiklių apskaičiavimas rengiamas remiantis periodiškai renkamų duomenų rinkmenomis:</w:t>
      </w:r>
    </w:p>
    <w:p w14:paraId="17BF7F12" w14:textId="77777777" w:rsidR="006E71DD" w:rsidRPr="00906A18" w:rsidRDefault="006E71DD" w:rsidP="006E71DD">
      <w:pPr>
        <w:pStyle w:val="ListParagraph"/>
        <w:tabs>
          <w:tab w:val="left" w:pos="709"/>
          <w:tab w:val="left" w:pos="993"/>
        </w:tabs>
        <w:spacing w:before="0" w:after="0" w:line="240" w:lineRule="auto"/>
        <w:ind w:left="170"/>
        <w:rPr>
          <w:rFonts w:cs="Arial"/>
        </w:rPr>
      </w:pPr>
      <w:r w:rsidRPr="00906A18">
        <w:rPr>
          <w:rFonts w:cs="Arial"/>
        </w:rPr>
        <w:t xml:space="preserve">          16.1. </w:t>
      </w:r>
      <w:r w:rsidR="00621D24" w:rsidRPr="00906A18">
        <w:rPr>
          <w:rFonts w:cs="Arial"/>
        </w:rPr>
        <w:t>administraciniais duomenimis pateikiamais Švietimo valdymo informacinėje sistemoje;</w:t>
      </w:r>
    </w:p>
    <w:p w14:paraId="64968E7C" w14:textId="77777777" w:rsidR="006E71DD" w:rsidRPr="00906A18" w:rsidRDefault="006E71DD" w:rsidP="006E71DD">
      <w:pPr>
        <w:pStyle w:val="ListParagraph"/>
        <w:tabs>
          <w:tab w:val="left" w:pos="709"/>
          <w:tab w:val="left" w:pos="993"/>
        </w:tabs>
        <w:spacing w:before="0" w:after="0" w:line="240" w:lineRule="auto"/>
        <w:ind w:left="170"/>
        <w:rPr>
          <w:rFonts w:cs="Arial"/>
        </w:rPr>
      </w:pPr>
      <w:r w:rsidRPr="00906A18">
        <w:rPr>
          <w:rFonts w:cs="Arial"/>
        </w:rPr>
        <w:t xml:space="preserve">          16.2. </w:t>
      </w:r>
      <w:r w:rsidR="00621D24" w:rsidRPr="00906A18">
        <w:rPr>
          <w:rFonts w:cs="Arial"/>
        </w:rPr>
        <w:t>kitais oficialiais duomenų šaltiniais.</w:t>
      </w:r>
    </w:p>
    <w:p w14:paraId="3318EC33" w14:textId="77777777" w:rsidR="006E71DD" w:rsidRPr="00906A18" w:rsidRDefault="006E71DD" w:rsidP="006E71DD">
      <w:pPr>
        <w:pStyle w:val="ListParagraph"/>
        <w:tabs>
          <w:tab w:val="left" w:pos="709"/>
          <w:tab w:val="left" w:pos="993"/>
        </w:tabs>
        <w:spacing w:before="0" w:after="0" w:line="240" w:lineRule="auto"/>
        <w:ind w:left="170"/>
        <w:rPr>
          <w:rFonts w:cs="Arial"/>
        </w:rPr>
      </w:pPr>
      <w:r w:rsidRPr="00906A18">
        <w:rPr>
          <w:rFonts w:cs="Arial"/>
        </w:rPr>
        <w:t xml:space="preserve">          17. </w:t>
      </w:r>
      <w:r w:rsidR="00621D24" w:rsidRPr="00906A18">
        <w:rPr>
          <w:rFonts w:cs="Arial"/>
        </w:rPr>
        <w:t>Metodikos priede Nr. 1. pateikiami universitetų ir kolegijų veiklos stebėsenos rodiklių aprašai, detalizuojantys rodiklių apskaičiavimą, taip užtikrinant duomenų rinkimo, skaičiavimo ir analizės kokybę.</w:t>
      </w:r>
    </w:p>
    <w:p w14:paraId="71125734" w14:textId="77777777" w:rsidR="006E71DD" w:rsidRPr="00906A18" w:rsidRDefault="006E71DD" w:rsidP="006E71DD">
      <w:pPr>
        <w:pStyle w:val="ListParagraph"/>
        <w:tabs>
          <w:tab w:val="left" w:pos="709"/>
          <w:tab w:val="left" w:pos="993"/>
        </w:tabs>
        <w:spacing w:before="0" w:after="0" w:line="240" w:lineRule="auto"/>
        <w:ind w:left="170"/>
        <w:rPr>
          <w:rFonts w:cs="Arial"/>
        </w:rPr>
      </w:pPr>
      <w:r w:rsidRPr="00906A18">
        <w:rPr>
          <w:rFonts w:cs="Arial"/>
        </w:rPr>
        <w:t xml:space="preserve">          18. </w:t>
      </w:r>
      <w:r w:rsidR="00621D24" w:rsidRPr="00906A18">
        <w:rPr>
          <w:rFonts w:cs="Arial"/>
        </w:rPr>
        <w:t xml:space="preserve">Rodikliai pateikiami pagal institucijas, studijų krypčių grupes ir mokslo sritis. Suinteresuotoms šalims išreiškus poreikį, rodikliai gali būti pateikiami studijų krypčių, studijų pakopų lygmenimis. </w:t>
      </w:r>
    </w:p>
    <w:p w14:paraId="0DE5A6DF" w14:textId="743AD70C" w:rsidR="006E71DD" w:rsidRPr="00906A18" w:rsidRDefault="006E71DD" w:rsidP="006E71DD">
      <w:pPr>
        <w:pStyle w:val="ListParagraph"/>
        <w:tabs>
          <w:tab w:val="left" w:pos="709"/>
          <w:tab w:val="left" w:pos="993"/>
        </w:tabs>
        <w:spacing w:before="0" w:after="0" w:line="240" w:lineRule="auto"/>
        <w:ind w:left="170"/>
        <w:rPr>
          <w:rFonts w:cs="Arial"/>
        </w:rPr>
      </w:pPr>
      <w:r w:rsidRPr="00906A18">
        <w:rPr>
          <w:rFonts w:cs="Arial"/>
        </w:rPr>
        <w:t xml:space="preserve">          19. </w:t>
      </w:r>
      <w:r w:rsidR="00621D24" w:rsidRPr="00906A18">
        <w:rPr>
          <w:rFonts w:cs="Arial"/>
        </w:rPr>
        <w:t xml:space="preserve">Aukštųjų mokyklų veiklos pažangos stebėsenos rodikliai iki 2020 m. </w:t>
      </w:r>
      <w:r w:rsidR="00906A18" w:rsidRPr="00906A18">
        <w:rPr>
          <w:rFonts w:cs="Arial"/>
        </w:rPr>
        <w:t xml:space="preserve">lapkričio 1 d. </w:t>
      </w:r>
      <w:r w:rsidR="00621D24" w:rsidRPr="00906A18">
        <w:rPr>
          <w:rFonts w:cs="Arial"/>
        </w:rPr>
        <w:t xml:space="preserve">d. skelbiami </w:t>
      </w:r>
      <w:r w:rsidR="004C4AF9" w:rsidRPr="00906A18">
        <w:rPr>
          <w:rFonts w:cs="Arial"/>
        </w:rPr>
        <w:t xml:space="preserve">kasmet </w:t>
      </w:r>
      <w:r w:rsidR="00621D24" w:rsidRPr="00906A18">
        <w:rPr>
          <w:rFonts w:cs="Arial"/>
        </w:rPr>
        <w:t xml:space="preserve">internetinėje svetainėje: </w:t>
      </w:r>
      <w:hyperlink w:history="1"/>
      <w:hyperlink r:id="rId9" w:history="1">
        <w:r w:rsidR="00621D24" w:rsidRPr="00906A18">
          <w:rPr>
            <w:rStyle w:val="Hyperlink"/>
            <w:rFonts w:cs="Arial"/>
          </w:rPr>
          <w:t>http://www.strata.gov.lt</w:t>
        </w:r>
      </w:hyperlink>
      <w:r w:rsidR="00621D24" w:rsidRPr="00906A18">
        <w:rPr>
          <w:rFonts w:cs="Arial"/>
        </w:rPr>
        <w:t>.</w:t>
      </w:r>
    </w:p>
    <w:p w14:paraId="6C9E0AEF" w14:textId="21A950AE" w:rsidR="00621D24" w:rsidRPr="00906A18" w:rsidRDefault="006E71DD" w:rsidP="006E71DD">
      <w:pPr>
        <w:pStyle w:val="ListParagraph"/>
        <w:tabs>
          <w:tab w:val="left" w:pos="709"/>
          <w:tab w:val="left" w:pos="993"/>
        </w:tabs>
        <w:spacing w:before="0" w:after="0" w:line="240" w:lineRule="auto"/>
        <w:ind w:left="170"/>
        <w:rPr>
          <w:rFonts w:cs="Arial"/>
        </w:rPr>
      </w:pPr>
      <w:r w:rsidRPr="00906A18">
        <w:rPr>
          <w:rFonts w:cs="Arial"/>
        </w:rPr>
        <w:t xml:space="preserve">          20. </w:t>
      </w:r>
      <w:r w:rsidR="00621D24" w:rsidRPr="00906A18">
        <w:rPr>
          <w:rFonts w:cs="Arial"/>
        </w:rPr>
        <w:t>Pasikeitus metodikoje nurodytiems teisės aktams, taikomos galiojančių redakcijų nuostatos.</w:t>
      </w:r>
    </w:p>
    <w:p w14:paraId="6F34A3F6" w14:textId="79A1D729" w:rsidR="00621D24" w:rsidRPr="00906A18" w:rsidRDefault="00621D24" w:rsidP="007B2E10">
      <w:pPr>
        <w:pStyle w:val="ListParagraph"/>
        <w:tabs>
          <w:tab w:val="left" w:pos="851"/>
        </w:tabs>
        <w:spacing w:before="0" w:after="0" w:line="240" w:lineRule="auto"/>
        <w:ind w:left="426"/>
        <w:rPr>
          <w:rFonts w:cs="Arial"/>
        </w:rPr>
      </w:pPr>
    </w:p>
    <w:p w14:paraId="50C8347B" w14:textId="2B9244CD" w:rsidR="007B2E10" w:rsidRPr="00FC5312" w:rsidRDefault="007B2E10" w:rsidP="007B2E10">
      <w:pPr>
        <w:pStyle w:val="ListParagraph"/>
        <w:tabs>
          <w:tab w:val="left" w:pos="851"/>
        </w:tabs>
        <w:spacing w:before="0" w:after="0" w:line="240" w:lineRule="auto"/>
        <w:ind w:left="426"/>
        <w:rPr>
          <w:rFonts w:cs="Arial"/>
          <w:highlight w:val="lightGray"/>
        </w:rPr>
      </w:pPr>
    </w:p>
    <w:p w14:paraId="173676CD" w14:textId="1F784A53" w:rsidR="007B2E10" w:rsidRPr="00FC5312" w:rsidRDefault="007B2E10" w:rsidP="007B2E10">
      <w:pPr>
        <w:pStyle w:val="ListParagraph"/>
        <w:tabs>
          <w:tab w:val="left" w:pos="851"/>
        </w:tabs>
        <w:spacing w:before="0" w:after="0" w:line="240" w:lineRule="auto"/>
        <w:ind w:left="426"/>
        <w:rPr>
          <w:rFonts w:cs="Arial"/>
          <w:highlight w:val="lightGray"/>
        </w:rPr>
      </w:pPr>
    </w:p>
    <w:p w14:paraId="64C8204D" w14:textId="6C8C151E" w:rsidR="007B2E10" w:rsidRPr="00FC5312" w:rsidRDefault="007B2E10" w:rsidP="007B2E10">
      <w:pPr>
        <w:pStyle w:val="ListParagraph"/>
        <w:tabs>
          <w:tab w:val="left" w:pos="851"/>
        </w:tabs>
        <w:spacing w:before="0" w:after="0" w:line="240" w:lineRule="auto"/>
        <w:ind w:left="426"/>
        <w:rPr>
          <w:rFonts w:cs="Arial"/>
          <w:highlight w:val="lightGray"/>
        </w:rPr>
      </w:pPr>
    </w:p>
    <w:p w14:paraId="5513165C" w14:textId="584DA801" w:rsidR="007B2E10" w:rsidRPr="00FC5312" w:rsidRDefault="007B2E10" w:rsidP="007B2E10">
      <w:pPr>
        <w:pStyle w:val="ListParagraph"/>
        <w:tabs>
          <w:tab w:val="left" w:pos="851"/>
        </w:tabs>
        <w:spacing w:before="0" w:after="0" w:line="240" w:lineRule="auto"/>
        <w:ind w:left="426"/>
        <w:rPr>
          <w:rFonts w:cs="Arial"/>
          <w:highlight w:val="lightGray"/>
        </w:rPr>
      </w:pPr>
    </w:p>
    <w:p w14:paraId="36330D60" w14:textId="5F94DBA3" w:rsidR="007B2E10" w:rsidRPr="00FC5312" w:rsidRDefault="007B2E10" w:rsidP="007B2E10">
      <w:pPr>
        <w:pStyle w:val="ListParagraph"/>
        <w:tabs>
          <w:tab w:val="left" w:pos="851"/>
        </w:tabs>
        <w:spacing w:before="0" w:after="0" w:line="240" w:lineRule="auto"/>
        <w:ind w:left="426"/>
        <w:rPr>
          <w:rFonts w:cs="Arial"/>
          <w:highlight w:val="lightGray"/>
        </w:rPr>
      </w:pPr>
    </w:p>
    <w:p w14:paraId="6CBAEC28" w14:textId="5A02A29B" w:rsidR="007B2E10" w:rsidRPr="00FC5312" w:rsidRDefault="007B2E10" w:rsidP="007B2E10">
      <w:pPr>
        <w:pStyle w:val="ListParagraph"/>
        <w:tabs>
          <w:tab w:val="left" w:pos="851"/>
        </w:tabs>
        <w:spacing w:before="0" w:after="0" w:line="240" w:lineRule="auto"/>
        <w:ind w:left="426"/>
        <w:rPr>
          <w:rFonts w:cs="Arial"/>
          <w:highlight w:val="lightGray"/>
        </w:rPr>
      </w:pPr>
    </w:p>
    <w:p w14:paraId="3224F9B0" w14:textId="4F8BA58F" w:rsidR="007B2E10" w:rsidRPr="00FC5312" w:rsidRDefault="007B2E10" w:rsidP="007B2E10">
      <w:pPr>
        <w:pStyle w:val="ListParagraph"/>
        <w:tabs>
          <w:tab w:val="left" w:pos="851"/>
        </w:tabs>
        <w:spacing w:before="0" w:after="0" w:line="240" w:lineRule="auto"/>
        <w:ind w:left="426"/>
        <w:rPr>
          <w:rFonts w:cs="Arial"/>
          <w:highlight w:val="lightGray"/>
        </w:rPr>
      </w:pPr>
    </w:p>
    <w:p w14:paraId="3B5B49DF" w14:textId="382DD192" w:rsidR="007B2E10" w:rsidRPr="00FC5312" w:rsidRDefault="007B2E10" w:rsidP="007B2E10">
      <w:pPr>
        <w:pStyle w:val="ListParagraph"/>
        <w:tabs>
          <w:tab w:val="left" w:pos="851"/>
        </w:tabs>
        <w:spacing w:before="0" w:after="0" w:line="240" w:lineRule="auto"/>
        <w:ind w:left="426"/>
        <w:rPr>
          <w:rFonts w:cs="Arial"/>
          <w:highlight w:val="lightGray"/>
        </w:rPr>
      </w:pPr>
    </w:p>
    <w:p w14:paraId="50CD948C" w14:textId="79C895C6" w:rsidR="007B2E10" w:rsidRPr="00FC5312" w:rsidRDefault="007B2E10" w:rsidP="007B2E10">
      <w:pPr>
        <w:pStyle w:val="ListParagraph"/>
        <w:tabs>
          <w:tab w:val="left" w:pos="851"/>
        </w:tabs>
        <w:spacing w:before="0" w:after="0" w:line="240" w:lineRule="auto"/>
        <w:ind w:left="426"/>
        <w:rPr>
          <w:rFonts w:cs="Arial"/>
          <w:highlight w:val="lightGray"/>
        </w:rPr>
      </w:pPr>
    </w:p>
    <w:p w14:paraId="1F26C1BF" w14:textId="2CE376C2" w:rsidR="007B2E10" w:rsidRPr="00FC5312" w:rsidRDefault="007B2E10" w:rsidP="007B2E10">
      <w:pPr>
        <w:pStyle w:val="ListParagraph"/>
        <w:tabs>
          <w:tab w:val="left" w:pos="851"/>
        </w:tabs>
        <w:spacing w:before="0" w:after="0" w:line="240" w:lineRule="auto"/>
        <w:ind w:left="426"/>
        <w:rPr>
          <w:rFonts w:cs="Arial"/>
          <w:highlight w:val="lightGray"/>
        </w:rPr>
      </w:pPr>
    </w:p>
    <w:p w14:paraId="2D4FB70F" w14:textId="77777777" w:rsidR="007B2E10" w:rsidRPr="00FC5312" w:rsidRDefault="007B2E10" w:rsidP="007B2E10">
      <w:pPr>
        <w:pStyle w:val="ListParagraph"/>
        <w:tabs>
          <w:tab w:val="left" w:pos="851"/>
        </w:tabs>
        <w:spacing w:before="0" w:after="0" w:line="240" w:lineRule="auto"/>
        <w:ind w:left="426"/>
        <w:rPr>
          <w:rFonts w:cs="Arial"/>
          <w:highlight w:val="lightGray"/>
        </w:rPr>
      </w:pPr>
    </w:p>
    <w:p w14:paraId="4182098F" w14:textId="34B58B11" w:rsidR="007B2E10" w:rsidRPr="00FC5312" w:rsidRDefault="007B2E10" w:rsidP="007B2E10">
      <w:pPr>
        <w:pStyle w:val="ListParagraph"/>
        <w:tabs>
          <w:tab w:val="left" w:pos="851"/>
        </w:tabs>
        <w:spacing w:before="0" w:after="0" w:line="240" w:lineRule="auto"/>
        <w:ind w:left="426"/>
        <w:rPr>
          <w:rFonts w:cs="Arial"/>
          <w:highlight w:val="lightGray"/>
        </w:rPr>
      </w:pPr>
    </w:p>
    <w:p w14:paraId="33A4D608" w14:textId="2A9F079E" w:rsidR="007B2E10" w:rsidRDefault="007B2E10" w:rsidP="007B2E10">
      <w:pPr>
        <w:pStyle w:val="ListParagraph"/>
        <w:tabs>
          <w:tab w:val="left" w:pos="851"/>
        </w:tabs>
        <w:spacing w:before="0" w:after="0" w:line="240" w:lineRule="auto"/>
        <w:ind w:left="426"/>
        <w:rPr>
          <w:rFonts w:cs="Arial"/>
          <w:highlight w:val="lightGray"/>
        </w:rPr>
      </w:pPr>
    </w:p>
    <w:p w14:paraId="31F405CD" w14:textId="798F554C" w:rsidR="007C22CD" w:rsidRDefault="007C22CD" w:rsidP="007B2E10">
      <w:pPr>
        <w:pStyle w:val="ListParagraph"/>
        <w:tabs>
          <w:tab w:val="left" w:pos="851"/>
        </w:tabs>
        <w:spacing w:before="0" w:after="0" w:line="240" w:lineRule="auto"/>
        <w:ind w:left="426"/>
        <w:rPr>
          <w:rFonts w:cs="Arial"/>
          <w:highlight w:val="lightGray"/>
        </w:rPr>
      </w:pPr>
    </w:p>
    <w:p w14:paraId="0AC83DEC" w14:textId="3822AAE6" w:rsidR="007C22CD" w:rsidRDefault="007C22CD" w:rsidP="007B2E10">
      <w:pPr>
        <w:pStyle w:val="ListParagraph"/>
        <w:tabs>
          <w:tab w:val="left" w:pos="851"/>
        </w:tabs>
        <w:spacing w:before="0" w:after="0" w:line="240" w:lineRule="auto"/>
        <w:ind w:left="426"/>
        <w:rPr>
          <w:rFonts w:cs="Arial"/>
          <w:highlight w:val="lightGray"/>
        </w:rPr>
      </w:pPr>
    </w:p>
    <w:p w14:paraId="250316D8" w14:textId="4658EDE7" w:rsidR="007C22CD" w:rsidRDefault="007C22CD" w:rsidP="007B2E10">
      <w:pPr>
        <w:pStyle w:val="ListParagraph"/>
        <w:tabs>
          <w:tab w:val="left" w:pos="851"/>
        </w:tabs>
        <w:spacing w:before="0" w:after="0" w:line="240" w:lineRule="auto"/>
        <w:ind w:left="426"/>
        <w:rPr>
          <w:rFonts w:cs="Arial"/>
          <w:highlight w:val="lightGray"/>
        </w:rPr>
      </w:pPr>
    </w:p>
    <w:p w14:paraId="5CAB9135" w14:textId="2A4E809C" w:rsidR="007C22CD" w:rsidRDefault="007C22CD" w:rsidP="007B2E10">
      <w:pPr>
        <w:pStyle w:val="ListParagraph"/>
        <w:tabs>
          <w:tab w:val="left" w:pos="851"/>
        </w:tabs>
        <w:spacing w:before="0" w:after="0" w:line="240" w:lineRule="auto"/>
        <w:ind w:left="426"/>
        <w:rPr>
          <w:rFonts w:cs="Arial"/>
          <w:highlight w:val="lightGray"/>
        </w:rPr>
      </w:pPr>
    </w:p>
    <w:p w14:paraId="20A8974C" w14:textId="1B0CF8F0" w:rsidR="007C22CD" w:rsidRDefault="007C22CD" w:rsidP="007B2E10">
      <w:pPr>
        <w:pStyle w:val="ListParagraph"/>
        <w:tabs>
          <w:tab w:val="left" w:pos="851"/>
        </w:tabs>
        <w:spacing w:before="0" w:after="0" w:line="240" w:lineRule="auto"/>
        <w:ind w:left="426"/>
        <w:rPr>
          <w:rFonts w:cs="Arial"/>
          <w:highlight w:val="lightGray"/>
        </w:rPr>
      </w:pPr>
    </w:p>
    <w:p w14:paraId="5BB6C117" w14:textId="0DAF44AA" w:rsidR="007C22CD" w:rsidRDefault="007C22CD" w:rsidP="007B2E10">
      <w:pPr>
        <w:pStyle w:val="ListParagraph"/>
        <w:tabs>
          <w:tab w:val="left" w:pos="851"/>
        </w:tabs>
        <w:spacing w:before="0" w:after="0" w:line="240" w:lineRule="auto"/>
        <w:ind w:left="426"/>
        <w:rPr>
          <w:rFonts w:cs="Arial"/>
          <w:highlight w:val="lightGray"/>
        </w:rPr>
      </w:pPr>
    </w:p>
    <w:p w14:paraId="17E9F6BE" w14:textId="2CB76BF8" w:rsidR="007C22CD" w:rsidRDefault="007C22CD" w:rsidP="007B2E10">
      <w:pPr>
        <w:pStyle w:val="ListParagraph"/>
        <w:tabs>
          <w:tab w:val="left" w:pos="851"/>
        </w:tabs>
        <w:spacing w:before="0" w:after="0" w:line="240" w:lineRule="auto"/>
        <w:ind w:left="426"/>
        <w:rPr>
          <w:rFonts w:cs="Arial"/>
          <w:highlight w:val="lightGray"/>
        </w:rPr>
      </w:pPr>
    </w:p>
    <w:p w14:paraId="13B5C796" w14:textId="5D340842" w:rsidR="007C22CD" w:rsidRDefault="007C22CD" w:rsidP="007B2E10">
      <w:pPr>
        <w:pStyle w:val="ListParagraph"/>
        <w:tabs>
          <w:tab w:val="left" w:pos="851"/>
        </w:tabs>
        <w:spacing w:before="0" w:after="0" w:line="240" w:lineRule="auto"/>
        <w:ind w:left="426"/>
        <w:rPr>
          <w:rFonts w:cs="Arial"/>
          <w:highlight w:val="lightGray"/>
        </w:rPr>
      </w:pPr>
    </w:p>
    <w:p w14:paraId="302DAB23" w14:textId="5209FF14" w:rsidR="007C22CD" w:rsidRDefault="007C22CD" w:rsidP="007B2E10">
      <w:pPr>
        <w:pStyle w:val="ListParagraph"/>
        <w:tabs>
          <w:tab w:val="left" w:pos="851"/>
        </w:tabs>
        <w:spacing w:before="0" w:after="0" w:line="240" w:lineRule="auto"/>
        <w:ind w:left="426"/>
        <w:rPr>
          <w:rFonts w:cs="Arial"/>
          <w:highlight w:val="lightGray"/>
        </w:rPr>
      </w:pPr>
    </w:p>
    <w:p w14:paraId="648B8086" w14:textId="16B33C18" w:rsidR="007C22CD" w:rsidRDefault="007C22CD" w:rsidP="007B2E10">
      <w:pPr>
        <w:pStyle w:val="ListParagraph"/>
        <w:tabs>
          <w:tab w:val="left" w:pos="851"/>
        </w:tabs>
        <w:spacing w:before="0" w:after="0" w:line="240" w:lineRule="auto"/>
        <w:ind w:left="426"/>
        <w:rPr>
          <w:rFonts w:cs="Arial"/>
          <w:highlight w:val="lightGray"/>
        </w:rPr>
      </w:pPr>
    </w:p>
    <w:p w14:paraId="75152082" w14:textId="51CD6AF4" w:rsidR="007C22CD" w:rsidRDefault="007C22CD" w:rsidP="007B2E10">
      <w:pPr>
        <w:pStyle w:val="ListParagraph"/>
        <w:tabs>
          <w:tab w:val="left" w:pos="851"/>
        </w:tabs>
        <w:spacing w:before="0" w:after="0" w:line="240" w:lineRule="auto"/>
        <w:ind w:left="426"/>
        <w:rPr>
          <w:rFonts w:cs="Arial"/>
          <w:highlight w:val="lightGray"/>
        </w:rPr>
      </w:pPr>
    </w:p>
    <w:p w14:paraId="508CF95E" w14:textId="6654D4E0" w:rsidR="007C22CD" w:rsidRDefault="007C22CD" w:rsidP="007B2E10">
      <w:pPr>
        <w:pStyle w:val="ListParagraph"/>
        <w:tabs>
          <w:tab w:val="left" w:pos="851"/>
        </w:tabs>
        <w:spacing w:before="0" w:after="0" w:line="240" w:lineRule="auto"/>
        <w:ind w:left="426"/>
        <w:rPr>
          <w:rFonts w:cs="Arial"/>
          <w:highlight w:val="lightGray"/>
        </w:rPr>
      </w:pPr>
    </w:p>
    <w:p w14:paraId="5F778F95" w14:textId="5181B745" w:rsidR="007C22CD" w:rsidRDefault="007C22CD" w:rsidP="007B2E10">
      <w:pPr>
        <w:pStyle w:val="ListParagraph"/>
        <w:tabs>
          <w:tab w:val="left" w:pos="851"/>
        </w:tabs>
        <w:spacing w:before="0" w:after="0" w:line="240" w:lineRule="auto"/>
        <w:ind w:left="426"/>
        <w:rPr>
          <w:rFonts w:cs="Arial"/>
          <w:highlight w:val="lightGray"/>
        </w:rPr>
      </w:pPr>
    </w:p>
    <w:p w14:paraId="7860AB01" w14:textId="1F07D471" w:rsidR="007C22CD" w:rsidRDefault="007C22CD" w:rsidP="007B2E10">
      <w:pPr>
        <w:pStyle w:val="ListParagraph"/>
        <w:tabs>
          <w:tab w:val="left" w:pos="851"/>
        </w:tabs>
        <w:spacing w:before="0" w:after="0" w:line="240" w:lineRule="auto"/>
        <w:ind w:left="426"/>
        <w:rPr>
          <w:rFonts w:cs="Arial"/>
          <w:highlight w:val="lightGray"/>
        </w:rPr>
      </w:pPr>
    </w:p>
    <w:p w14:paraId="0A6DBA76" w14:textId="36FB4A2C" w:rsidR="007C22CD" w:rsidRDefault="007C22CD" w:rsidP="007B2E10">
      <w:pPr>
        <w:pStyle w:val="ListParagraph"/>
        <w:tabs>
          <w:tab w:val="left" w:pos="851"/>
        </w:tabs>
        <w:spacing w:before="0" w:after="0" w:line="240" w:lineRule="auto"/>
        <w:ind w:left="426"/>
        <w:rPr>
          <w:rFonts w:cs="Arial"/>
          <w:highlight w:val="lightGray"/>
        </w:rPr>
      </w:pPr>
    </w:p>
    <w:p w14:paraId="61595C37" w14:textId="72B4CD6E" w:rsidR="007C22CD" w:rsidRDefault="007C22CD" w:rsidP="007B2E10">
      <w:pPr>
        <w:pStyle w:val="ListParagraph"/>
        <w:tabs>
          <w:tab w:val="left" w:pos="851"/>
        </w:tabs>
        <w:spacing w:before="0" w:after="0" w:line="240" w:lineRule="auto"/>
        <w:ind w:left="426"/>
        <w:rPr>
          <w:rFonts w:cs="Arial"/>
          <w:highlight w:val="lightGray"/>
        </w:rPr>
      </w:pPr>
    </w:p>
    <w:p w14:paraId="633E5DAE" w14:textId="6AAB84C6" w:rsidR="007C22CD" w:rsidRDefault="007C22CD" w:rsidP="007C22CD">
      <w:pPr>
        <w:pStyle w:val="ListParagraph"/>
        <w:tabs>
          <w:tab w:val="left" w:pos="1870"/>
        </w:tabs>
        <w:spacing w:before="0" w:after="0" w:line="240" w:lineRule="auto"/>
        <w:ind w:left="426"/>
        <w:rPr>
          <w:rFonts w:cs="Arial"/>
          <w:highlight w:val="lightGray"/>
        </w:rPr>
      </w:pPr>
    </w:p>
    <w:p w14:paraId="3A890BE2" w14:textId="51C9A418" w:rsidR="007C22CD" w:rsidRDefault="007C22CD" w:rsidP="007B2E10">
      <w:pPr>
        <w:pStyle w:val="ListParagraph"/>
        <w:tabs>
          <w:tab w:val="left" w:pos="851"/>
        </w:tabs>
        <w:spacing w:before="0" w:after="0" w:line="240" w:lineRule="auto"/>
        <w:ind w:left="426"/>
        <w:rPr>
          <w:rFonts w:cs="Arial"/>
          <w:highlight w:val="lightGray"/>
        </w:rPr>
      </w:pPr>
    </w:p>
    <w:p w14:paraId="3FA90955" w14:textId="377EABE5" w:rsidR="007C22CD" w:rsidRDefault="007C22CD" w:rsidP="007B2E10">
      <w:pPr>
        <w:pStyle w:val="ListParagraph"/>
        <w:tabs>
          <w:tab w:val="left" w:pos="851"/>
        </w:tabs>
        <w:spacing w:before="0" w:after="0" w:line="240" w:lineRule="auto"/>
        <w:ind w:left="426"/>
        <w:rPr>
          <w:rFonts w:cs="Arial"/>
          <w:highlight w:val="lightGray"/>
        </w:rPr>
      </w:pPr>
    </w:p>
    <w:p w14:paraId="4397D64B" w14:textId="0A387968" w:rsidR="007C22CD" w:rsidRDefault="007C22CD" w:rsidP="007C22CD">
      <w:pPr>
        <w:pStyle w:val="Heading1"/>
        <w:numPr>
          <w:ilvl w:val="0"/>
          <w:numId w:val="0"/>
        </w:numPr>
        <w:rPr>
          <w:rFonts w:cs="Arial"/>
        </w:rPr>
      </w:pPr>
      <w:bookmarkStart w:id="9" w:name="_Toc47964062"/>
      <w:r>
        <w:rPr>
          <w:rFonts w:cs="Arial"/>
        </w:rPr>
        <w:lastRenderedPageBreak/>
        <w:t>1 priedas. Aukštųjų mokyklų (AM) veiklos pažangos stebėsenos metodikos rodiklių aprašai</w:t>
      </w:r>
      <w:bookmarkEnd w:id="9"/>
    </w:p>
    <w:p w14:paraId="3304C2E1" w14:textId="77777777" w:rsidR="007C22CD" w:rsidRDefault="007C22CD" w:rsidP="007C22CD"/>
    <w:p w14:paraId="1195531A" w14:textId="1F68FBCF" w:rsidR="007C22CD" w:rsidRPr="00FC5312" w:rsidRDefault="007C22CD" w:rsidP="007C22CD">
      <w:pPr>
        <w:pStyle w:val="Heading2"/>
        <w:numPr>
          <w:ilvl w:val="0"/>
          <w:numId w:val="0"/>
        </w:numPr>
        <w:rPr>
          <w:rFonts w:cs="Arial"/>
          <w:highlight w:val="lightGray"/>
        </w:rPr>
      </w:pPr>
      <w:bookmarkStart w:id="10" w:name="_Toc47964063"/>
      <w:r>
        <w:rPr>
          <w:rStyle w:val="Heading2Char"/>
          <w:rFonts w:cs="Arial"/>
        </w:rPr>
        <w:t>Santrumpos ir paaiškinimai</w:t>
      </w:r>
      <w:bookmarkEnd w:id="10"/>
    </w:p>
    <w:p w14:paraId="21F9234D"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AM</w:t>
      </w:r>
      <w:r w:rsidRPr="0011622D">
        <w:rPr>
          <w:rFonts w:ascii="Arial" w:hAnsi="Arial" w:cs="Arial"/>
          <w:b/>
          <w:bCs/>
          <w:color w:val="3F109A" w:themeColor="accent1"/>
          <w:sz w:val="20"/>
          <w:szCs w:val="20"/>
          <w:lang w:eastAsia="en-GB"/>
        </w:rPr>
        <w:t xml:space="preserve"> </w:t>
      </w:r>
      <w:r w:rsidRPr="0011622D">
        <w:rPr>
          <w:rFonts w:ascii="Arial" w:hAnsi="Arial" w:cs="Arial"/>
          <w:sz w:val="20"/>
          <w:szCs w:val="20"/>
          <w:lang w:eastAsia="en-GB"/>
        </w:rPr>
        <w:t>– Aukštoji mokykla</w:t>
      </w:r>
    </w:p>
    <w:p w14:paraId="6DCBFBA4"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UŽT</w:t>
      </w:r>
      <w:r w:rsidRPr="0011622D">
        <w:rPr>
          <w:rFonts w:ascii="Arial" w:hAnsi="Arial" w:cs="Arial"/>
          <w:b/>
          <w:bCs/>
          <w:color w:val="3F109A" w:themeColor="accent1"/>
          <w:sz w:val="20"/>
          <w:szCs w:val="20"/>
          <w:lang w:eastAsia="en-GB"/>
        </w:rPr>
        <w:t xml:space="preserve"> </w:t>
      </w:r>
      <w:r w:rsidRPr="0011622D">
        <w:rPr>
          <w:rFonts w:ascii="Arial" w:hAnsi="Arial" w:cs="Arial"/>
          <w:sz w:val="20"/>
          <w:szCs w:val="20"/>
          <w:lang w:eastAsia="en-GB"/>
        </w:rPr>
        <w:t>– Lietuvos užimtumo tarnyba</w:t>
      </w:r>
    </w:p>
    <w:p w14:paraId="4581A509"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LAMA BPO</w:t>
      </w:r>
      <w:r w:rsidRPr="0011622D">
        <w:rPr>
          <w:rFonts w:ascii="Arial" w:hAnsi="Arial" w:cs="Arial"/>
          <w:color w:val="3F109A" w:themeColor="accent1"/>
          <w:sz w:val="20"/>
          <w:szCs w:val="20"/>
          <w:lang w:eastAsia="en-GB"/>
        </w:rPr>
        <w:t xml:space="preserve"> </w:t>
      </w:r>
      <w:r w:rsidRPr="0011622D">
        <w:rPr>
          <w:rFonts w:ascii="Arial" w:hAnsi="Arial" w:cs="Arial"/>
          <w:sz w:val="20"/>
          <w:szCs w:val="20"/>
          <w:lang w:eastAsia="en-GB"/>
        </w:rPr>
        <w:t xml:space="preserve">– </w:t>
      </w:r>
      <w:r w:rsidRPr="0011622D">
        <w:rPr>
          <w:rFonts w:ascii="Arial" w:hAnsi="Arial" w:cs="Arial"/>
          <w:sz w:val="20"/>
          <w:szCs w:val="20"/>
        </w:rPr>
        <w:t>Lietuvos aukštųjų mokyklų asociacija bendrajam priėmimui organizuoti</w:t>
      </w:r>
    </w:p>
    <w:p w14:paraId="19A517D3"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LMT</w:t>
      </w:r>
      <w:r w:rsidRPr="0011622D">
        <w:rPr>
          <w:rFonts w:ascii="Arial" w:hAnsi="Arial" w:cs="Arial"/>
          <w:sz w:val="20"/>
          <w:szCs w:val="20"/>
          <w:lang w:eastAsia="en-GB"/>
        </w:rPr>
        <w:t xml:space="preserve"> – Lietuvos mokslo taryba </w:t>
      </w:r>
    </w:p>
    <w:p w14:paraId="6D8FAD0D"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LPK</w:t>
      </w:r>
      <w:r w:rsidRPr="0011622D">
        <w:rPr>
          <w:rFonts w:ascii="Arial" w:hAnsi="Arial" w:cs="Arial"/>
          <w:sz w:val="20"/>
          <w:szCs w:val="20"/>
          <w:lang w:eastAsia="en-GB"/>
        </w:rPr>
        <w:t xml:space="preserve"> – </w:t>
      </w:r>
      <w:r w:rsidRPr="006D4C72">
        <w:rPr>
          <w:rFonts w:ascii="Arial" w:hAnsi="Arial" w:cs="Arial"/>
          <w:sz w:val="20"/>
          <w:szCs w:val="20"/>
        </w:rPr>
        <w:t>Lietuvos profesijų klasifikatorius</w:t>
      </w:r>
    </w:p>
    <w:p w14:paraId="3BEEBCCA"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MSI</w:t>
      </w:r>
      <w:r w:rsidRPr="0011622D">
        <w:rPr>
          <w:rFonts w:ascii="Arial" w:hAnsi="Arial" w:cs="Arial"/>
          <w:sz w:val="20"/>
          <w:szCs w:val="20"/>
        </w:rPr>
        <w:t xml:space="preserve"> </w:t>
      </w:r>
      <w:r w:rsidRPr="0011622D">
        <w:rPr>
          <w:rFonts w:ascii="Arial" w:hAnsi="Arial" w:cs="Arial"/>
          <w:sz w:val="20"/>
          <w:szCs w:val="20"/>
          <w:lang w:eastAsia="en-GB"/>
        </w:rPr>
        <w:t xml:space="preserve">– </w:t>
      </w:r>
      <w:r w:rsidRPr="0011622D">
        <w:rPr>
          <w:rFonts w:ascii="Arial" w:hAnsi="Arial" w:cs="Arial"/>
          <w:sz w:val="20"/>
          <w:szCs w:val="20"/>
        </w:rPr>
        <w:t>mokslo ir studijų institucija</w:t>
      </w:r>
    </w:p>
    <w:p w14:paraId="50CD6EF8" w14:textId="77777777" w:rsidR="007B2E10" w:rsidRPr="0011622D" w:rsidRDefault="007B2E10" w:rsidP="007B2E10">
      <w:pPr>
        <w:pStyle w:val="6-Tekstas"/>
        <w:rPr>
          <w:rFonts w:ascii="Arial" w:hAnsi="Arial" w:cs="Arial"/>
          <w:sz w:val="20"/>
          <w:szCs w:val="20"/>
        </w:rPr>
      </w:pPr>
      <w:r w:rsidRPr="0011622D">
        <w:rPr>
          <w:rStyle w:val="PapunktisChar"/>
          <w:rFonts w:ascii="Arial" w:hAnsi="Arial" w:cs="Arial"/>
          <w:b/>
          <w:bCs/>
          <w:color w:val="3F109A" w:themeColor="accent1"/>
          <w:sz w:val="20"/>
          <w:szCs w:val="20"/>
        </w:rPr>
        <w:t>MTEP</w:t>
      </w:r>
      <w:r w:rsidRPr="0011622D">
        <w:rPr>
          <w:rFonts w:ascii="Arial" w:hAnsi="Arial" w:cs="Arial"/>
          <w:sz w:val="20"/>
          <w:szCs w:val="20"/>
          <w:lang w:eastAsia="en-GB"/>
        </w:rPr>
        <w:t xml:space="preserve"> – moksliniai tyrimai ir eksperimentinė (so</w:t>
      </w:r>
      <w:r w:rsidRPr="0011622D">
        <w:rPr>
          <w:rFonts w:ascii="Arial" w:hAnsi="Arial" w:cs="Arial"/>
          <w:sz w:val="20"/>
          <w:szCs w:val="20"/>
        </w:rPr>
        <w:t>cialinė, kultūrinė) plėtra</w:t>
      </w:r>
    </w:p>
    <w:p w14:paraId="7426F4E9" w14:textId="77777777" w:rsidR="007B2E10" w:rsidRPr="0011622D" w:rsidRDefault="007B2E10" w:rsidP="007B2E10">
      <w:pPr>
        <w:pStyle w:val="6-Tekstas"/>
        <w:rPr>
          <w:rFonts w:ascii="Arial" w:hAnsi="Arial" w:cs="Arial"/>
          <w:b/>
          <w:sz w:val="20"/>
          <w:szCs w:val="20"/>
          <w:lang w:eastAsia="en-GB"/>
        </w:rPr>
      </w:pPr>
      <w:r w:rsidRPr="0011622D">
        <w:rPr>
          <w:rStyle w:val="PapunktisChar"/>
          <w:rFonts w:ascii="Arial" w:hAnsi="Arial" w:cs="Arial"/>
          <w:b/>
          <w:bCs/>
          <w:color w:val="3F109A" w:themeColor="accent1"/>
          <w:sz w:val="20"/>
          <w:szCs w:val="20"/>
        </w:rPr>
        <w:t>SKG</w:t>
      </w:r>
      <w:r w:rsidRPr="0011622D">
        <w:rPr>
          <w:rFonts w:ascii="Arial" w:hAnsi="Arial" w:cs="Arial"/>
          <w:b/>
          <w:bCs/>
          <w:color w:val="3F109A" w:themeColor="accent1"/>
          <w:sz w:val="20"/>
          <w:szCs w:val="20"/>
        </w:rPr>
        <w:t xml:space="preserve"> </w:t>
      </w:r>
      <w:r w:rsidRPr="0011622D">
        <w:rPr>
          <w:rFonts w:ascii="Arial" w:hAnsi="Arial" w:cs="Arial"/>
          <w:sz w:val="20"/>
          <w:szCs w:val="20"/>
          <w:lang w:eastAsia="en-GB"/>
        </w:rPr>
        <w:t>– studijų krypčių grupė</w:t>
      </w:r>
    </w:p>
    <w:p w14:paraId="158E802A" w14:textId="26050E0C" w:rsidR="007B2E10"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SKVC</w:t>
      </w:r>
      <w:r w:rsidRPr="0011622D">
        <w:rPr>
          <w:rFonts w:ascii="Arial" w:hAnsi="Arial" w:cs="Arial"/>
          <w:sz w:val="20"/>
          <w:szCs w:val="20"/>
          <w:lang w:eastAsia="en-GB"/>
        </w:rPr>
        <w:t xml:space="preserve"> – Studijų kokybės vertinimo centras</w:t>
      </w:r>
    </w:p>
    <w:p w14:paraId="1EEC3528" w14:textId="77777777" w:rsidR="00D368AC" w:rsidRPr="00304436" w:rsidRDefault="00D368AC" w:rsidP="00A8257A">
      <w:pPr>
        <w:pStyle w:val="6-Tekstas"/>
        <w:rPr>
          <w:rFonts w:ascii="Arial" w:hAnsi="Arial" w:cs="Arial"/>
          <w:sz w:val="20"/>
          <w:szCs w:val="20"/>
          <w:lang w:eastAsia="en-GB"/>
        </w:rPr>
      </w:pPr>
      <w:r w:rsidRPr="00D368AC">
        <w:rPr>
          <w:rStyle w:val="PapunktisChar"/>
          <w:rFonts w:ascii="Arial" w:hAnsi="Arial" w:cs="Arial"/>
          <w:b/>
          <w:bCs/>
          <w:color w:val="3F109A" w:themeColor="accent1"/>
          <w:sz w:val="20"/>
          <w:szCs w:val="20"/>
        </w:rPr>
        <w:t>SODRA</w:t>
      </w:r>
      <w:r w:rsidRPr="00304436">
        <w:rPr>
          <w:rFonts w:ascii="Arial" w:hAnsi="Arial" w:cs="Arial"/>
          <w:b/>
          <w:bCs/>
          <w:color w:val="3F109A" w:themeColor="accent1"/>
          <w:sz w:val="20"/>
          <w:szCs w:val="20"/>
          <w:lang w:eastAsia="en-GB"/>
        </w:rPr>
        <w:t xml:space="preserve"> </w:t>
      </w:r>
      <w:r w:rsidRPr="00D368AC">
        <w:rPr>
          <w:rStyle w:val="PapunktisChar"/>
          <w:rFonts w:ascii="Arial" w:hAnsi="Arial" w:cs="Arial"/>
          <w:color w:val="000000" w:themeColor="text1"/>
          <w:szCs w:val="20"/>
        </w:rPr>
        <w:t>–</w:t>
      </w:r>
      <w:r w:rsidRPr="008C2330">
        <w:rPr>
          <w:rStyle w:val="PapunktisChar"/>
          <w:rFonts w:ascii="Arial" w:hAnsi="Arial" w:cs="Arial"/>
          <w:szCs w:val="20"/>
        </w:rPr>
        <w:t xml:space="preserve"> </w:t>
      </w:r>
      <w:r w:rsidRPr="00304436">
        <w:rPr>
          <w:rFonts w:ascii="Arial" w:hAnsi="Arial" w:cs="Arial"/>
          <w:sz w:val="20"/>
          <w:szCs w:val="20"/>
          <w:lang w:eastAsia="en-GB"/>
        </w:rPr>
        <w:t>Valstybinio socialinio draudimo fondo valdyba prie Socialinės apsaugos ir darbo ministerijos</w:t>
      </w:r>
    </w:p>
    <w:p w14:paraId="6EA650B4" w14:textId="77777777" w:rsidR="00D368AC" w:rsidRPr="00304436" w:rsidRDefault="00D368AC" w:rsidP="00A8257A">
      <w:pPr>
        <w:pStyle w:val="6-Tekstas"/>
        <w:rPr>
          <w:rFonts w:ascii="Arial" w:hAnsi="Arial" w:cs="Arial"/>
          <w:sz w:val="20"/>
          <w:szCs w:val="20"/>
          <w:lang w:eastAsia="en-GB"/>
        </w:rPr>
      </w:pPr>
      <w:r w:rsidRPr="00D368AC">
        <w:rPr>
          <w:rStyle w:val="PapunktisChar"/>
          <w:rFonts w:ascii="Arial" w:hAnsi="Arial" w:cs="Arial"/>
          <w:b/>
          <w:bCs/>
          <w:color w:val="3F109A" w:themeColor="accent1"/>
          <w:sz w:val="20"/>
          <w:szCs w:val="20"/>
        </w:rPr>
        <w:t>STRATA</w:t>
      </w:r>
      <w:r w:rsidRPr="00304436">
        <w:rPr>
          <w:rFonts w:ascii="Arial" w:hAnsi="Arial" w:cs="Arial"/>
          <w:b/>
          <w:bCs/>
          <w:color w:val="3F109A" w:themeColor="accent1"/>
          <w:sz w:val="20"/>
          <w:szCs w:val="20"/>
          <w:lang w:eastAsia="en-GB"/>
        </w:rPr>
        <w:t xml:space="preserve"> </w:t>
      </w:r>
      <w:r w:rsidRPr="00D368AC">
        <w:rPr>
          <w:rStyle w:val="PapunktisChar"/>
          <w:rFonts w:ascii="Arial" w:hAnsi="Arial" w:cs="Arial"/>
          <w:color w:val="000000" w:themeColor="text1"/>
          <w:szCs w:val="20"/>
        </w:rPr>
        <w:t>–</w:t>
      </w:r>
      <w:r w:rsidRPr="00304436">
        <w:rPr>
          <w:rFonts w:ascii="Arial" w:hAnsi="Arial" w:cs="Arial"/>
          <w:sz w:val="20"/>
          <w:szCs w:val="20"/>
          <w:lang w:eastAsia="en-GB"/>
        </w:rPr>
        <w:t xml:space="preserve"> </w:t>
      </w:r>
      <w:r>
        <w:rPr>
          <w:rFonts w:ascii="Arial" w:hAnsi="Arial" w:cs="Arial"/>
          <w:sz w:val="20"/>
          <w:szCs w:val="20"/>
          <w:lang w:eastAsia="en-GB"/>
        </w:rPr>
        <w:t>V</w:t>
      </w:r>
      <w:r w:rsidRPr="00304436">
        <w:rPr>
          <w:rFonts w:ascii="Arial" w:hAnsi="Arial" w:cs="Arial"/>
          <w:sz w:val="20"/>
          <w:szCs w:val="20"/>
          <w:lang w:eastAsia="en-GB"/>
        </w:rPr>
        <w:t xml:space="preserve">yriausybės </w:t>
      </w:r>
      <w:r>
        <w:rPr>
          <w:rFonts w:ascii="Arial" w:hAnsi="Arial" w:cs="Arial"/>
          <w:sz w:val="20"/>
          <w:szCs w:val="20"/>
          <w:lang w:eastAsia="en-GB"/>
        </w:rPr>
        <w:t xml:space="preserve">strateginės </w:t>
      </w:r>
      <w:r w:rsidRPr="00304436">
        <w:rPr>
          <w:rFonts w:ascii="Arial" w:hAnsi="Arial" w:cs="Arial"/>
          <w:sz w:val="20"/>
          <w:szCs w:val="20"/>
          <w:lang w:eastAsia="en-GB"/>
        </w:rPr>
        <w:t>analizės centras</w:t>
      </w:r>
    </w:p>
    <w:p w14:paraId="72438FFC"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ŠMPF</w:t>
      </w:r>
      <w:r w:rsidRPr="0011622D">
        <w:rPr>
          <w:rFonts w:ascii="Arial" w:hAnsi="Arial" w:cs="Arial"/>
          <w:sz w:val="20"/>
          <w:szCs w:val="20"/>
          <w:lang w:eastAsia="en-GB"/>
        </w:rPr>
        <w:t xml:space="preserve"> – Švietimo mainų paramos fondas</w:t>
      </w:r>
    </w:p>
    <w:p w14:paraId="24F7A8BD" w14:textId="77777777" w:rsidR="007B2E10" w:rsidRPr="0011622D" w:rsidRDefault="007B2E10" w:rsidP="007B2E10">
      <w:pPr>
        <w:pStyle w:val="6-Tekstas"/>
        <w:rPr>
          <w:rFonts w:ascii="Arial" w:hAnsi="Arial" w:cs="Arial"/>
          <w:sz w:val="20"/>
          <w:szCs w:val="20"/>
          <w:lang w:eastAsia="en-GB"/>
        </w:rPr>
      </w:pPr>
      <w:r w:rsidRPr="0011622D">
        <w:rPr>
          <w:rStyle w:val="PapunktisChar"/>
          <w:rFonts w:ascii="Arial" w:hAnsi="Arial" w:cs="Arial"/>
          <w:b/>
          <w:bCs/>
          <w:color w:val="3F109A" w:themeColor="accent1"/>
          <w:sz w:val="20"/>
          <w:szCs w:val="20"/>
        </w:rPr>
        <w:t>ŠVIS</w:t>
      </w:r>
      <w:r w:rsidRPr="0011622D">
        <w:rPr>
          <w:rFonts w:ascii="Arial" w:hAnsi="Arial" w:cs="Arial"/>
          <w:sz w:val="20"/>
          <w:szCs w:val="20"/>
          <w:lang w:eastAsia="en-GB"/>
        </w:rPr>
        <w:t xml:space="preserve"> – Švietimo valdymo informacinė sistema</w:t>
      </w:r>
    </w:p>
    <w:p w14:paraId="363FDB29" w14:textId="77777777" w:rsidR="00D40D60" w:rsidRPr="00304436" w:rsidRDefault="007B2E10" w:rsidP="00D40D60">
      <w:pPr>
        <w:pStyle w:val="6-Tekstas"/>
        <w:spacing w:before="0" w:after="0"/>
        <w:rPr>
          <w:rFonts w:ascii="Arial" w:eastAsiaTheme="minorEastAsia" w:hAnsi="Arial" w:cs="Arial"/>
          <w:sz w:val="20"/>
          <w:szCs w:val="20"/>
          <w:lang w:eastAsia="en-GB"/>
        </w:rPr>
      </w:pPr>
      <w:r w:rsidRPr="0011622D">
        <w:rPr>
          <w:rStyle w:val="PapunktisChar"/>
          <w:rFonts w:ascii="Arial" w:hAnsi="Arial" w:cs="Arial"/>
          <w:b/>
          <w:bCs/>
          <w:color w:val="3F109A" w:themeColor="accent1"/>
          <w:sz w:val="20"/>
          <w:szCs w:val="20"/>
        </w:rPr>
        <w:t>ŠV-01</w:t>
      </w:r>
      <w:r w:rsidRPr="0011622D">
        <w:rPr>
          <w:rStyle w:val="PapunktisChar"/>
          <w:rFonts w:ascii="Arial" w:hAnsi="Arial" w:cs="Arial"/>
          <w:color w:val="3F109A" w:themeColor="accent1"/>
          <w:sz w:val="20"/>
          <w:szCs w:val="20"/>
        </w:rPr>
        <w:t xml:space="preserve"> </w:t>
      </w:r>
      <w:r w:rsidRPr="0011622D">
        <w:rPr>
          <w:rFonts w:ascii="Arial" w:hAnsi="Arial" w:cs="Arial"/>
          <w:sz w:val="20"/>
          <w:szCs w:val="20"/>
          <w:lang w:eastAsia="en-GB"/>
        </w:rPr>
        <w:t xml:space="preserve">– </w:t>
      </w:r>
      <w:r w:rsidR="00D40D60" w:rsidRPr="00304436">
        <w:rPr>
          <w:rFonts w:ascii="Arial" w:hAnsi="Arial" w:cs="Arial"/>
          <w:sz w:val="20"/>
          <w:szCs w:val="20"/>
          <w:lang w:eastAsia="en-GB"/>
        </w:rPr>
        <w:t>Lietuvos statistikos departamento patvirtinta metinė statistinės ataskaitos apie pedagogus f</w:t>
      </w:r>
      <w:r w:rsidR="00D40D60" w:rsidRPr="00304436">
        <w:rPr>
          <w:rFonts w:ascii="Arial" w:eastAsiaTheme="minorEastAsia" w:hAnsi="Arial" w:cs="Arial"/>
          <w:sz w:val="20"/>
          <w:szCs w:val="20"/>
          <w:lang w:eastAsia="en-GB"/>
        </w:rPr>
        <w:t>orma, kurią teikia universitetai, kolegijos ir profesinio mokymo įstaigos, vykdančios pirminį profesinį mokymą</w:t>
      </w:r>
    </w:p>
    <w:p w14:paraId="4A0F7012" w14:textId="4E0ABF5C" w:rsidR="007B2E10" w:rsidRPr="0011622D" w:rsidRDefault="007B2E10" w:rsidP="007B2E10">
      <w:pPr>
        <w:pStyle w:val="6-Tekstas"/>
        <w:rPr>
          <w:rFonts w:ascii="Arial" w:hAnsi="Arial" w:cs="Arial"/>
          <w:sz w:val="20"/>
          <w:szCs w:val="20"/>
        </w:rPr>
      </w:pPr>
      <w:r w:rsidRPr="0011622D">
        <w:rPr>
          <w:rStyle w:val="PapunktisChar"/>
          <w:rFonts w:ascii="Arial" w:hAnsi="Arial" w:cs="Arial"/>
          <w:b/>
          <w:bCs/>
          <w:color w:val="3F109A" w:themeColor="accent1"/>
          <w:sz w:val="20"/>
          <w:szCs w:val="20"/>
        </w:rPr>
        <w:t>ŠVF-01</w:t>
      </w:r>
      <w:r w:rsidRPr="0011622D">
        <w:rPr>
          <w:rFonts w:ascii="Arial" w:hAnsi="Arial" w:cs="Arial"/>
          <w:color w:val="3F109A" w:themeColor="accent1"/>
          <w:sz w:val="20"/>
          <w:szCs w:val="20"/>
          <w:lang w:eastAsia="en-GB"/>
        </w:rPr>
        <w:t xml:space="preserve"> </w:t>
      </w:r>
      <w:r w:rsidRPr="0011622D">
        <w:rPr>
          <w:rFonts w:ascii="Arial" w:hAnsi="Arial" w:cs="Arial"/>
          <w:sz w:val="20"/>
          <w:szCs w:val="20"/>
          <w:lang w:eastAsia="en-GB"/>
        </w:rPr>
        <w:t xml:space="preserve">– </w:t>
      </w:r>
      <w:r w:rsidR="00D40D60" w:rsidRPr="0011622D">
        <w:rPr>
          <w:rFonts w:ascii="Arial" w:hAnsi="Arial" w:cs="Arial"/>
          <w:sz w:val="20"/>
          <w:szCs w:val="20"/>
          <w:lang w:eastAsia="en-GB"/>
        </w:rPr>
        <w:t xml:space="preserve">Lietuvos statistikos departamento patvirtinta </w:t>
      </w:r>
      <w:r w:rsidRPr="0011622D">
        <w:rPr>
          <w:rFonts w:ascii="Arial" w:hAnsi="Arial" w:cs="Arial"/>
          <w:sz w:val="20"/>
          <w:szCs w:val="20"/>
          <w:lang w:eastAsia="en-GB"/>
        </w:rPr>
        <w:t>metinė statistinės finansinės ataskaitos forma, kurią teikia universitetai, kolegijos ir profesinio mokymo įstaigos, vykdančios pirminį profesinį mokymą</w:t>
      </w:r>
    </w:p>
    <w:p w14:paraId="4D4B376F" w14:textId="77777777" w:rsidR="007B2E10" w:rsidRPr="0011622D" w:rsidRDefault="007B2E10" w:rsidP="007B2E10">
      <w:pPr>
        <w:pStyle w:val="6-Tekstas"/>
        <w:rPr>
          <w:rFonts w:ascii="Arial" w:hAnsi="Arial" w:cs="Arial"/>
          <w:sz w:val="20"/>
          <w:szCs w:val="20"/>
        </w:rPr>
      </w:pPr>
      <w:r w:rsidRPr="0011622D">
        <w:rPr>
          <w:rStyle w:val="PapunktisChar"/>
          <w:rFonts w:ascii="Arial" w:hAnsi="Arial" w:cs="Arial"/>
          <w:b/>
          <w:bCs/>
          <w:color w:val="3F109A" w:themeColor="accent1"/>
          <w:sz w:val="20"/>
          <w:szCs w:val="20"/>
        </w:rPr>
        <w:t>VMI</w:t>
      </w:r>
      <w:r w:rsidRPr="0011622D">
        <w:rPr>
          <w:rStyle w:val="PapunktisChar"/>
          <w:rFonts w:ascii="Arial" w:hAnsi="Arial" w:cs="Arial"/>
          <w:sz w:val="20"/>
          <w:szCs w:val="20"/>
        </w:rPr>
        <w:t xml:space="preserve"> </w:t>
      </w:r>
      <w:r w:rsidRPr="0011622D">
        <w:rPr>
          <w:rFonts w:ascii="Arial" w:hAnsi="Arial" w:cs="Arial"/>
          <w:sz w:val="20"/>
          <w:szCs w:val="20"/>
        </w:rPr>
        <w:t>– Valstybinė mokesčių inspekcija</w:t>
      </w:r>
    </w:p>
    <w:p w14:paraId="78577827" w14:textId="6B059C20" w:rsidR="007B2E10" w:rsidRDefault="007B2E10" w:rsidP="007B2E10">
      <w:pPr>
        <w:pStyle w:val="ListParagraph"/>
        <w:tabs>
          <w:tab w:val="left" w:pos="851"/>
        </w:tabs>
        <w:spacing w:before="0" w:after="0" w:line="240" w:lineRule="auto"/>
        <w:ind w:left="426"/>
        <w:rPr>
          <w:rFonts w:cs="Arial"/>
          <w:szCs w:val="20"/>
          <w:highlight w:val="lightGray"/>
        </w:rPr>
      </w:pPr>
    </w:p>
    <w:p w14:paraId="51435C54" w14:textId="2039E127" w:rsidR="007C22CD" w:rsidRDefault="007C22CD" w:rsidP="007B2E10">
      <w:pPr>
        <w:pStyle w:val="ListParagraph"/>
        <w:tabs>
          <w:tab w:val="left" w:pos="851"/>
        </w:tabs>
        <w:spacing w:before="0" w:after="0" w:line="240" w:lineRule="auto"/>
        <w:ind w:left="426"/>
        <w:rPr>
          <w:rFonts w:cs="Arial"/>
          <w:szCs w:val="20"/>
          <w:highlight w:val="lightGray"/>
        </w:rPr>
      </w:pPr>
    </w:p>
    <w:p w14:paraId="17CCEF14" w14:textId="3FD5E6A6" w:rsidR="007C22CD" w:rsidRDefault="007C22CD" w:rsidP="007B2E10">
      <w:pPr>
        <w:pStyle w:val="ListParagraph"/>
        <w:tabs>
          <w:tab w:val="left" w:pos="851"/>
        </w:tabs>
        <w:spacing w:before="0" w:after="0" w:line="240" w:lineRule="auto"/>
        <w:ind w:left="426"/>
        <w:rPr>
          <w:rFonts w:cs="Arial"/>
          <w:szCs w:val="20"/>
          <w:highlight w:val="lightGray"/>
        </w:rPr>
      </w:pPr>
    </w:p>
    <w:p w14:paraId="0BFE4227" w14:textId="343C8F76" w:rsidR="00AC1F27" w:rsidRDefault="00AC1F27" w:rsidP="007B2E10">
      <w:pPr>
        <w:pStyle w:val="ListParagraph"/>
        <w:tabs>
          <w:tab w:val="left" w:pos="851"/>
        </w:tabs>
        <w:spacing w:before="0" w:after="0" w:line="240" w:lineRule="auto"/>
        <w:ind w:left="426"/>
        <w:rPr>
          <w:rFonts w:cs="Arial"/>
          <w:szCs w:val="20"/>
          <w:highlight w:val="lightGray"/>
        </w:rPr>
      </w:pPr>
    </w:p>
    <w:p w14:paraId="12586BAD" w14:textId="02F102BF" w:rsidR="00AC1F27" w:rsidRDefault="00AC1F27" w:rsidP="007B2E10">
      <w:pPr>
        <w:pStyle w:val="ListParagraph"/>
        <w:tabs>
          <w:tab w:val="left" w:pos="851"/>
        </w:tabs>
        <w:spacing w:before="0" w:after="0" w:line="240" w:lineRule="auto"/>
        <w:ind w:left="426"/>
        <w:rPr>
          <w:rFonts w:cs="Arial"/>
          <w:szCs w:val="20"/>
          <w:highlight w:val="lightGray"/>
        </w:rPr>
      </w:pPr>
    </w:p>
    <w:p w14:paraId="73031780" w14:textId="4539F8E1" w:rsidR="00AC1F27" w:rsidRDefault="00AC1F27" w:rsidP="007B2E10">
      <w:pPr>
        <w:pStyle w:val="ListParagraph"/>
        <w:tabs>
          <w:tab w:val="left" w:pos="851"/>
        </w:tabs>
        <w:spacing w:before="0" w:after="0" w:line="240" w:lineRule="auto"/>
        <w:ind w:left="426"/>
        <w:rPr>
          <w:rFonts w:cs="Arial"/>
          <w:szCs w:val="20"/>
          <w:highlight w:val="lightGray"/>
        </w:rPr>
      </w:pPr>
    </w:p>
    <w:p w14:paraId="5C0D96FE" w14:textId="51FB7934" w:rsidR="00AC1F27" w:rsidRDefault="00AC1F27" w:rsidP="007B2E10">
      <w:pPr>
        <w:pStyle w:val="ListParagraph"/>
        <w:tabs>
          <w:tab w:val="left" w:pos="851"/>
        </w:tabs>
        <w:spacing w:before="0" w:after="0" w:line="240" w:lineRule="auto"/>
        <w:ind w:left="426"/>
        <w:rPr>
          <w:rFonts w:cs="Arial"/>
          <w:szCs w:val="20"/>
          <w:highlight w:val="lightGray"/>
        </w:rPr>
      </w:pPr>
    </w:p>
    <w:p w14:paraId="3765A904" w14:textId="65343D9D" w:rsidR="00AC1F27" w:rsidRDefault="00AC1F27" w:rsidP="007B2E10">
      <w:pPr>
        <w:pStyle w:val="ListParagraph"/>
        <w:tabs>
          <w:tab w:val="left" w:pos="851"/>
        </w:tabs>
        <w:spacing w:before="0" w:after="0" w:line="240" w:lineRule="auto"/>
        <w:ind w:left="426"/>
        <w:rPr>
          <w:rFonts w:cs="Arial"/>
          <w:szCs w:val="20"/>
          <w:highlight w:val="lightGray"/>
        </w:rPr>
      </w:pPr>
    </w:p>
    <w:p w14:paraId="202CACA5" w14:textId="60B44B22" w:rsidR="00AC1F27" w:rsidRDefault="00AC1F27" w:rsidP="007B2E10">
      <w:pPr>
        <w:pStyle w:val="ListParagraph"/>
        <w:tabs>
          <w:tab w:val="left" w:pos="851"/>
        </w:tabs>
        <w:spacing w:before="0" w:after="0" w:line="240" w:lineRule="auto"/>
        <w:ind w:left="426"/>
        <w:rPr>
          <w:rFonts w:cs="Arial"/>
          <w:szCs w:val="20"/>
          <w:highlight w:val="lightGray"/>
        </w:rPr>
      </w:pPr>
    </w:p>
    <w:p w14:paraId="7FB339A7" w14:textId="1F30C058" w:rsidR="00AC1F27" w:rsidRDefault="00AC1F27" w:rsidP="007B2E10">
      <w:pPr>
        <w:pStyle w:val="ListParagraph"/>
        <w:tabs>
          <w:tab w:val="left" w:pos="851"/>
        </w:tabs>
        <w:spacing w:before="0" w:after="0" w:line="240" w:lineRule="auto"/>
        <w:ind w:left="426"/>
        <w:rPr>
          <w:rFonts w:cs="Arial"/>
          <w:szCs w:val="20"/>
          <w:highlight w:val="lightGray"/>
        </w:rPr>
      </w:pPr>
    </w:p>
    <w:p w14:paraId="2C4FA94A" w14:textId="7BA2ECA4" w:rsidR="00AC1F27" w:rsidRDefault="00AC1F27" w:rsidP="007B2E10">
      <w:pPr>
        <w:pStyle w:val="ListParagraph"/>
        <w:tabs>
          <w:tab w:val="left" w:pos="851"/>
        </w:tabs>
        <w:spacing w:before="0" w:after="0" w:line="240" w:lineRule="auto"/>
        <w:ind w:left="426"/>
        <w:rPr>
          <w:rFonts w:cs="Arial"/>
          <w:szCs w:val="20"/>
          <w:highlight w:val="lightGray"/>
        </w:rPr>
      </w:pPr>
    </w:p>
    <w:p w14:paraId="345D3B8D" w14:textId="57F5DDA6" w:rsidR="00AC1F27" w:rsidRDefault="00AC1F27" w:rsidP="007B2E10">
      <w:pPr>
        <w:pStyle w:val="ListParagraph"/>
        <w:tabs>
          <w:tab w:val="left" w:pos="851"/>
        </w:tabs>
        <w:spacing w:before="0" w:after="0" w:line="240" w:lineRule="auto"/>
        <w:ind w:left="426"/>
        <w:rPr>
          <w:rFonts w:cs="Arial"/>
          <w:szCs w:val="20"/>
          <w:highlight w:val="lightGray"/>
        </w:rPr>
      </w:pPr>
    </w:p>
    <w:p w14:paraId="0E4513A2" w14:textId="310F1FEF" w:rsidR="00AC1F27" w:rsidRDefault="00AC1F27" w:rsidP="007B2E10">
      <w:pPr>
        <w:pStyle w:val="ListParagraph"/>
        <w:tabs>
          <w:tab w:val="left" w:pos="851"/>
        </w:tabs>
        <w:spacing w:before="0" w:after="0" w:line="240" w:lineRule="auto"/>
        <w:ind w:left="426"/>
        <w:rPr>
          <w:rFonts w:cs="Arial"/>
          <w:szCs w:val="20"/>
          <w:highlight w:val="lightGray"/>
        </w:rPr>
      </w:pPr>
    </w:p>
    <w:p w14:paraId="2C48D816" w14:textId="528A7586" w:rsidR="00AC1F27" w:rsidRDefault="00AC1F27" w:rsidP="007B2E10">
      <w:pPr>
        <w:pStyle w:val="ListParagraph"/>
        <w:tabs>
          <w:tab w:val="left" w:pos="851"/>
        </w:tabs>
        <w:spacing w:before="0" w:after="0" w:line="240" w:lineRule="auto"/>
        <w:ind w:left="426"/>
        <w:rPr>
          <w:rFonts w:cs="Arial"/>
          <w:szCs w:val="20"/>
          <w:highlight w:val="lightGray"/>
        </w:rPr>
      </w:pPr>
    </w:p>
    <w:p w14:paraId="24CB7DB8" w14:textId="0C05E492" w:rsidR="00AC1F27" w:rsidRDefault="00AC1F27" w:rsidP="007B2E10">
      <w:pPr>
        <w:pStyle w:val="ListParagraph"/>
        <w:tabs>
          <w:tab w:val="left" w:pos="851"/>
        </w:tabs>
        <w:spacing w:before="0" w:after="0" w:line="240" w:lineRule="auto"/>
        <w:ind w:left="426"/>
        <w:rPr>
          <w:rFonts w:cs="Arial"/>
          <w:szCs w:val="20"/>
          <w:highlight w:val="lightGray"/>
        </w:rPr>
      </w:pPr>
    </w:p>
    <w:p w14:paraId="591E71CE" w14:textId="432F3F53" w:rsidR="00AC1F27" w:rsidRDefault="00AC1F27" w:rsidP="007B2E10">
      <w:pPr>
        <w:pStyle w:val="ListParagraph"/>
        <w:tabs>
          <w:tab w:val="left" w:pos="851"/>
        </w:tabs>
        <w:spacing w:before="0" w:after="0" w:line="240" w:lineRule="auto"/>
        <w:ind w:left="426"/>
        <w:rPr>
          <w:rFonts w:cs="Arial"/>
          <w:szCs w:val="20"/>
          <w:highlight w:val="lightGray"/>
        </w:rPr>
      </w:pPr>
    </w:p>
    <w:p w14:paraId="069D1E02" w14:textId="77777777" w:rsidR="00AC1F27" w:rsidRDefault="00AC1F27" w:rsidP="007B2E10">
      <w:pPr>
        <w:pStyle w:val="ListParagraph"/>
        <w:tabs>
          <w:tab w:val="left" w:pos="851"/>
        </w:tabs>
        <w:spacing w:before="0" w:after="0" w:line="240" w:lineRule="auto"/>
        <w:ind w:left="426"/>
        <w:rPr>
          <w:rFonts w:cs="Arial"/>
          <w:szCs w:val="20"/>
          <w:highlight w:val="lightGray"/>
        </w:rPr>
      </w:pPr>
    </w:p>
    <w:p w14:paraId="1550498C" w14:textId="2F80A8BD" w:rsidR="007C22CD" w:rsidRPr="00FC5312" w:rsidRDefault="007C22CD" w:rsidP="007C22CD">
      <w:pPr>
        <w:pStyle w:val="Heading2"/>
        <w:numPr>
          <w:ilvl w:val="0"/>
          <w:numId w:val="0"/>
        </w:numPr>
        <w:rPr>
          <w:rFonts w:cs="Arial"/>
          <w:highlight w:val="lightGray"/>
        </w:rPr>
      </w:pPr>
      <w:bookmarkStart w:id="11" w:name="_Toc47964064"/>
      <w:r>
        <w:rPr>
          <w:rStyle w:val="Heading2Char"/>
          <w:rFonts w:cs="Arial"/>
        </w:rPr>
        <w:lastRenderedPageBreak/>
        <w:t>Taikomi klasifikatoriai</w:t>
      </w:r>
      <w:bookmarkEnd w:id="11"/>
    </w:p>
    <w:p w14:paraId="2BF056B2" w14:textId="77777777" w:rsidR="007161D2" w:rsidRPr="007C22CD" w:rsidRDefault="007161D2" w:rsidP="007161D2">
      <w:pPr>
        <w:tabs>
          <w:tab w:val="left" w:pos="851"/>
        </w:tabs>
        <w:spacing w:after="0" w:line="240" w:lineRule="auto"/>
        <w:rPr>
          <w:rFonts w:cs="Arial"/>
          <w:szCs w:val="20"/>
        </w:rPr>
      </w:pPr>
      <w:r w:rsidRPr="007C22CD">
        <w:rPr>
          <w:rFonts w:cs="Arial"/>
          <w:szCs w:val="20"/>
        </w:rPr>
        <w:t xml:space="preserve">Aukštųjų mokyklų veiklos pažangos stebėsenai atlikti naudojami klasifikatoriai ir registrai: </w:t>
      </w:r>
    </w:p>
    <w:p w14:paraId="6F88BAEC" w14:textId="77777777" w:rsidR="007161D2" w:rsidRPr="007C22CD" w:rsidRDefault="007161D2" w:rsidP="007161D2">
      <w:pPr>
        <w:pStyle w:val="ListParagraph"/>
        <w:numPr>
          <w:ilvl w:val="0"/>
          <w:numId w:val="5"/>
        </w:numPr>
        <w:tabs>
          <w:tab w:val="left" w:pos="851"/>
        </w:tabs>
        <w:spacing w:before="100" w:after="0" w:line="240" w:lineRule="auto"/>
        <w:rPr>
          <w:rFonts w:cs="Arial"/>
          <w:szCs w:val="20"/>
        </w:rPr>
      </w:pPr>
      <w:r w:rsidRPr="007C22CD">
        <w:rPr>
          <w:rFonts w:cs="Arial"/>
          <w:szCs w:val="20"/>
        </w:rPr>
        <w:t>Lietuvos švietimo klasifikatorius, parengtas, remiantis Tarptautiniu standartizuotu švietimo klasifikatoriumi ISCED</w:t>
      </w:r>
      <w:r w:rsidRPr="007C22CD">
        <w:rPr>
          <w:rStyle w:val="FootnoteReference"/>
          <w:rFonts w:cs="Arial"/>
          <w:szCs w:val="20"/>
        </w:rPr>
        <w:footnoteReference w:id="9"/>
      </w:r>
      <w:r w:rsidRPr="007C22CD">
        <w:rPr>
          <w:rFonts w:cs="Arial"/>
          <w:szCs w:val="20"/>
        </w:rPr>
        <w:t>.</w:t>
      </w:r>
    </w:p>
    <w:p w14:paraId="6B77D57C" w14:textId="77777777" w:rsidR="007161D2" w:rsidRPr="007C22CD" w:rsidRDefault="007161D2" w:rsidP="007161D2">
      <w:pPr>
        <w:tabs>
          <w:tab w:val="left" w:pos="851"/>
        </w:tabs>
        <w:spacing w:after="0" w:line="240" w:lineRule="auto"/>
        <w:rPr>
          <w:rFonts w:cs="Arial"/>
          <w:szCs w:val="20"/>
        </w:rPr>
      </w:pPr>
    </w:p>
    <w:p w14:paraId="6F45E9A9" w14:textId="77777777" w:rsidR="007161D2" w:rsidRPr="007C22CD" w:rsidRDefault="007161D2" w:rsidP="007161D2">
      <w:pPr>
        <w:tabs>
          <w:tab w:val="left" w:pos="851"/>
        </w:tabs>
        <w:spacing w:after="0" w:line="240" w:lineRule="auto"/>
        <w:rPr>
          <w:rFonts w:cs="Arial"/>
          <w:szCs w:val="20"/>
        </w:rPr>
      </w:pPr>
      <w:r w:rsidRPr="007C22CD">
        <w:rPr>
          <w:rFonts w:cs="Arial"/>
          <w:szCs w:val="20"/>
        </w:rPr>
        <w:t>Lietuvos Respublikos švietimo, mokslo ir sporto ministro patvirtinti klasifikatoriai:</w:t>
      </w:r>
    </w:p>
    <w:p w14:paraId="6821DCB9" w14:textId="77777777" w:rsidR="007161D2" w:rsidRPr="007C22CD" w:rsidRDefault="007161D2" w:rsidP="007161D2">
      <w:pPr>
        <w:pStyle w:val="ListParagraph"/>
        <w:numPr>
          <w:ilvl w:val="0"/>
          <w:numId w:val="4"/>
        </w:numPr>
        <w:tabs>
          <w:tab w:val="left" w:pos="851"/>
        </w:tabs>
        <w:spacing w:before="100" w:after="0" w:line="240" w:lineRule="auto"/>
        <w:rPr>
          <w:rFonts w:cs="Arial"/>
          <w:szCs w:val="20"/>
        </w:rPr>
      </w:pPr>
      <w:r w:rsidRPr="007C22CD">
        <w:rPr>
          <w:rFonts w:cs="Arial"/>
          <w:szCs w:val="20"/>
        </w:rPr>
        <w:t>Mokymo pagal formaliojo švietimo programas formų klasifikatorius</w:t>
      </w:r>
      <w:r w:rsidRPr="007C22CD">
        <w:rPr>
          <w:rStyle w:val="FootnoteReference"/>
          <w:rFonts w:cs="Arial"/>
          <w:szCs w:val="20"/>
        </w:rPr>
        <w:footnoteReference w:id="10"/>
      </w:r>
      <w:r w:rsidRPr="007C22CD">
        <w:rPr>
          <w:rFonts w:cs="Arial"/>
          <w:szCs w:val="20"/>
        </w:rPr>
        <w:t xml:space="preserve">; </w:t>
      </w:r>
    </w:p>
    <w:p w14:paraId="761D876F" w14:textId="77777777" w:rsidR="007161D2" w:rsidRPr="007C22CD" w:rsidRDefault="007161D2" w:rsidP="007161D2">
      <w:pPr>
        <w:pStyle w:val="ListParagraph"/>
        <w:numPr>
          <w:ilvl w:val="0"/>
          <w:numId w:val="4"/>
        </w:numPr>
        <w:tabs>
          <w:tab w:val="left" w:pos="851"/>
        </w:tabs>
        <w:spacing w:before="100" w:after="0" w:line="240" w:lineRule="auto"/>
        <w:rPr>
          <w:rFonts w:cs="Arial"/>
          <w:szCs w:val="20"/>
        </w:rPr>
      </w:pPr>
      <w:r w:rsidRPr="007C22CD">
        <w:rPr>
          <w:rFonts w:cs="Arial"/>
          <w:szCs w:val="20"/>
        </w:rPr>
        <w:t>Lietuvos Respublikos švietimo ir mokslo institucijų registras</w:t>
      </w:r>
      <w:r w:rsidRPr="007C22CD">
        <w:rPr>
          <w:rStyle w:val="FootnoteReference"/>
          <w:rFonts w:cs="Arial"/>
          <w:szCs w:val="20"/>
        </w:rPr>
        <w:footnoteReference w:id="11"/>
      </w:r>
      <w:r w:rsidRPr="007C22CD">
        <w:rPr>
          <w:rFonts w:cs="Arial"/>
          <w:szCs w:val="20"/>
        </w:rPr>
        <w:t xml:space="preserve">; </w:t>
      </w:r>
    </w:p>
    <w:p w14:paraId="65E1B28B" w14:textId="77777777" w:rsidR="007161D2" w:rsidRPr="007C22CD" w:rsidRDefault="007161D2" w:rsidP="007161D2">
      <w:pPr>
        <w:pStyle w:val="ListParagraph"/>
        <w:numPr>
          <w:ilvl w:val="0"/>
          <w:numId w:val="4"/>
        </w:numPr>
        <w:tabs>
          <w:tab w:val="left" w:pos="851"/>
        </w:tabs>
        <w:spacing w:before="100" w:after="0" w:line="240" w:lineRule="auto"/>
        <w:rPr>
          <w:rFonts w:cs="Arial"/>
          <w:szCs w:val="20"/>
        </w:rPr>
      </w:pPr>
      <w:r w:rsidRPr="007C22CD">
        <w:rPr>
          <w:rFonts w:cs="Arial"/>
          <w:szCs w:val="20"/>
        </w:rPr>
        <w:t>Studijų, mokymo programų ir kvalifikacijų registras</w:t>
      </w:r>
      <w:r w:rsidRPr="007C22CD">
        <w:rPr>
          <w:rStyle w:val="FootnoteReference"/>
          <w:rFonts w:cs="Arial"/>
          <w:szCs w:val="20"/>
        </w:rPr>
        <w:footnoteReference w:id="12"/>
      </w:r>
      <w:r w:rsidRPr="007C22CD">
        <w:rPr>
          <w:rFonts w:cs="Arial"/>
          <w:szCs w:val="20"/>
        </w:rPr>
        <w:t xml:space="preserve">; </w:t>
      </w:r>
    </w:p>
    <w:p w14:paraId="1E8B7D34" w14:textId="77777777" w:rsidR="007161D2" w:rsidRPr="007C22CD" w:rsidRDefault="007161D2" w:rsidP="007161D2">
      <w:pPr>
        <w:pStyle w:val="ListParagraph"/>
        <w:numPr>
          <w:ilvl w:val="0"/>
          <w:numId w:val="4"/>
        </w:numPr>
        <w:tabs>
          <w:tab w:val="left" w:pos="851"/>
        </w:tabs>
        <w:spacing w:before="100" w:after="0" w:line="240" w:lineRule="auto"/>
        <w:rPr>
          <w:rFonts w:cs="Arial"/>
          <w:szCs w:val="20"/>
        </w:rPr>
      </w:pPr>
      <w:r w:rsidRPr="007C22CD">
        <w:rPr>
          <w:rFonts w:cs="Arial"/>
          <w:szCs w:val="20"/>
        </w:rPr>
        <w:t>Studijų krypčių ir krypčių grupių, pagal kurias vyksta studijos aukštosiose mokyklose, klasifikatorius</w:t>
      </w:r>
      <w:r w:rsidRPr="007C22CD">
        <w:rPr>
          <w:rStyle w:val="FootnoteReference"/>
          <w:rFonts w:cs="Arial"/>
          <w:szCs w:val="20"/>
        </w:rPr>
        <w:footnoteReference w:id="13"/>
      </w:r>
      <w:r w:rsidRPr="007C22CD">
        <w:rPr>
          <w:rFonts w:cs="Arial"/>
          <w:szCs w:val="20"/>
        </w:rPr>
        <w:t>;</w:t>
      </w:r>
    </w:p>
    <w:p w14:paraId="684EED49" w14:textId="77777777" w:rsidR="007161D2" w:rsidRPr="007C22CD" w:rsidRDefault="007161D2" w:rsidP="007161D2">
      <w:pPr>
        <w:pStyle w:val="ListParagraph"/>
        <w:numPr>
          <w:ilvl w:val="0"/>
          <w:numId w:val="4"/>
        </w:numPr>
        <w:tabs>
          <w:tab w:val="left" w:pos="851"/>
        </w:tabs>
        <w:spacing w:before="100" w:after="0" w:line="240" w:lineRule="auto"/>
        <w:rPr>
          <w:rFonts w:cs="Arial"/>
          <w:szCs w:val="20"/>
        </w:rPr>
      </w:pPr>
      <w:r w:rsidRPr="007C22CD">
        <w:rPr>
          <w:rFonts w:cs="Arial"/>
          <w:szCs w:val="20"/>
        </w:rPr>
        <w:t>Mokslo krypčių ir meno krypčių klasifikatorius</w:t>
      </w:r>
      <w:r w:rsidRPr="007C22CD">
        <w:rPr>
          <w:rStyle w:val="FootnoteReference"/>
          <w:rFonts w:cs="Arial"/>
          <w:szCs w:val="20"/>
        </w:rPr>
        <w:footnoteReference w:id="14"/>
      </w:r>
      <w:r w:rsidRPr="007C22CD">
        <w:rPr>
          <w:rFonts w:cs="Arial"/>
          <w:szCs w:val="20"/>
        </w:rPr>
        <w:t>;</w:t>
      </w:r>
    </w:p>
    <w:p w14:paraId="36F1E89B" w14:textId="77777777" w:rsidR="007161D2" w:rsidRPr="007C22CD" w:rsidRDefault="007161D2" w:rsidP="007161D2">
      <w:pPr>
        <w:pStyle w:val="ListParagraph"/>
        <w:numPr>
          <w:ilvl w:val="0"/>
          <w:numId w:val="4"/>
        </w:numPr>
        <w:tabs>
          <w:tab w:val="left" w:pos="851"/>
        </w:tabs>
        <w:spacing w:before="100" w:after="0" w:line="240" w:lineRule="auto"/>
        <w:rPr>
          <w:rFonts w:cs="Arial"/>
          <w:szCs w:val="20"/>
        </w:rPr>
      </w:pPr>
      <w:r w:rsidRPr="006D4C72">
        <w:rPr>
          <w:rFonts w:cs="Arial"/>
          <w:szCs w:val="20"/>
        </w:rPr>
        <w:t>Lietuvos profesijų klasifikatorius</w:t>
      </w:r>
      <w:r w:rsidRPr="007C22CD">
        <w:rPr>
          <w:rStyle w:val="FootnoteReference"/>
          <w:rFonts w:cs="Arial"/>
          <w:szCs w:val="20"/>
          <w:lang w:val="fi-FI"/>
        </w:rPr>
        <w:footnoteReference w:id="15"/>
      </w:r>
      <w:r w:rsidRPr="007C22CD">
        <w:rPr>
          <w:rFonts w:cs="Arial"/>
          <w:szCs w:val="20"/>
          <w:lang w:val="fi-FI"/>
        </w:rPr>
        <w:t>.</w:t>
      </w:r>
    </w:p>
    <w:p w14:paraId="4B817417" w14:textId="3B3B7FBA" w:rsidR="00E54CE2" w:rsidRPr="00FC5312" w:rsidRDefault="00E54CE2" w:rsidP="00E54CE2">
      <w:pPr>
        <w:pStyle w:val="Heading1"/>
        <w:numPr>
          <w:ilvl w:val="0"/>
          <w:numId w:val="0"/>
        </w:numPr>
        <w:rPr>
          <w:rFonts w:cs="Arial"/>
          <w:szCs w:val="22"/>
        </w:rPr>
      </w:pPr>
      <w:bookmarkStart w:id="12" w:name="_Toc47964065"/>
      <w:r w:rsidRPr="00FC5312">
        <w:rPr>
          <w:rFonts w:cs="Arial"/>
        </w:rPr>
        <w:lastRenderedPageBreak/>
        <w:t>Universitetų rodiklių aprašai pagal institucijas, studijų krypčių grupes ir mokslo sritis</w:t>
      </w:r>
      <w:bookmarkEnd w:id="12"/>
    </w:p>
    <w:p w14:paraId="6D7A1C2E" w14:textId="5AB0C491" w:rsidR="004615B6" w:rsidRPr="00FC5312" w:rsidRDefault="004615B6" w:rsidP="00494EE6">
      <w:pPr>
        <w:pStyle w:val="Heading2"/>
        <w:numPr>
          <w:ilvl w:val="0"/>
          <w:numId w:val="17"/>
        </w:numPr>
        <w:rPr>
          <w:rFonts w:cs="Arial"/>
        </w:rPr>
      </w:pPr>
      <w:bookmarkStart w:id="13" w:name="_Toc47964066"/>
      <w:r w:rsidRPr="00FC5312">
        <w:rPr>
          <w:rStyle w:val="Heading2Char"/>
          <w:rFonts w:cs="Arial"/>
        </w:rPr>
        <w:t>Bendrieji rodikliai</w:t>
      </w:r>
      <w:bookmarkEnd w:id="13"/>
      <w:r w:rsidRPr="00FC5312">
        <w:rPr>
          <w:rFonts w:cs="Arial"/>
        </w:rPr>
        <w:t xml:space="preserve"> </w:t>
      </w:r>
    </w:p>
    <w:p w14:paraId="7F70B96E" w14:textId="77777777" w:rsidR="00E54CE2" w:rsidRPr="00DF3AFD" w:rsidRDefault="00E54CE2" w:rsidP="00E54CE2">
      <w:pPr>
        <w:pStyle w:val="CommentText"/>
        <w:spacing w:after="0"/>
        <w:jc w:val="both"/>
        <w:rPr>
          <w:rFonts w:ascii="Arial" w:hAnsi="Arial" w:cs="Arial"/>
        </w:rPr>
      </w:pPr>
      <w:r w:rsidRPr="00DF3AFD">
        <w:rPr>
          <w:rFonts w:ascii="Arial" w:hAnsi="Arial" w:cs="Arial"/>
        </w:rPr>
        <w:t>Grupei priskiriami bendrieji AM veiklos stebėsenos rodikliai, kuriais kaupiama, analizuojama ir teikiama informacija apie institucijos veikloje dalyvaujančiųjų skaičius ir jų pokyčius. Šie rodikliai apima bendruosius studentų ir dėstytojų, administracijos ir kitų darbuotojų, doktorantų ir tyrėjų skaičius, atspindi institucijos dydį, studijų krypčių ir mokslo sričių profilį.</w:t>
      </w:r>
    </w:p>
    <w:p w14:paraId="5D3E09E5" w14:textId="4CB4B30D" w:rsidR="00247C7B" w:rsidRPr="00DF3AFD" w:rsidRDefault="00E54CE2" w:rsidP="00727D8A">
      <w:pPr>
        <w:pStyle w:val="CommentText"/>
        <w:spacing w:after="0"/>
        <w:jc w:val="both"/>
        <w:rPr>
          <w:rFonts w:ascii="Arial" w:hAnsi="Arial" w:cs="Arial"/>
        </w:rPr>
      </w:pPr>
      <w:r w:rsidRPr="00DF3AFD">
        <w:rPr>
          <w:rFonts w:ascii="Arial" w:hAnsi="Arial" w:cs="Arial"/>
        </w:rPr>
        <w:t>Rodikliai pagal institucijas, studijų krypčių grupes ir mokslo sritis.</w:t>
      </w:r>
    </w:p>
    <w:p w14:paraId="2C36E113" w14:textId="77777777" w:rsidR="003E767B" w:rsidRPr="00DF3AFD" w:rsidRDefault="003E767B" w:rsidP="003E767B">
      <w:pPr>
        <w:tabs>
          <w:tab w:val="left" w:pos="851"/>
        </w:tabs>
        <w:rPr>
          <w:rFonts w:cs="Arial"/>
          <w:szCs w:val="20"/>
        </w:rPr>
      </w:pPr>
    </w:p>
    <w:tbl>
      <w:tblPr>
        <w:tblStyle w:val="TableGrid1"/>
        <w:tblW w:w="5000" w:type="pct"/>
        <w:tblLook w:val="04A0" w:firstRow="1" w:lastRow="0" w:firstColumn="1" w:lastColumn="0" w:noHBand="0" w:noVBand="1"/>
      </w:tblPr>
      <w:tblGrid>
        <w:gridCol w:w="1744"/>
        <w:gridCol w:w="3656"/>
        <w:gridCol w:w="3655"/>
      </w:tblGrid>
      <w:tr w:rsidR="003E767B" w:rsidRPr="00DF3AFD" w14:paraId="6BF2C818" w14:textId="77777777" w:rsidTr="003E767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065682C" w14:textId="77777777" w:rsidR="003E767B" w:rsidRPr="00DF3AFD" w:rsidRDefault="003E767B" w:rsidP="004A7038">
            <w:pPr>
              <w:tabs>
                <w:tab w:val="left" w:pos="0"/>
              </w:tabs>
              <w:jc w:val="both"/>
              <w:rPr>
                <w:rFonts w:ascii="Arial" w:hAnsi="Arial" w:cs="Arial"/>
                <w:b/>
              </w:rPr>
            </w:pPr>
            <w:r w:rsidRPr="00DF3AFD">
              <w:rPr>
                <w:rFonts w:ascii="Arial" w:hAnsi="Arial"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D5A4AC1" w14:textId="77777777" w:rsidR="003E767B" w:rsidRPr="00DF3AFD" w:rsidRDefault="003E767B" w:rsidP="004A7038">
            <w:pPr>
              <w:pStyle w:val="Papunktis"/>
              <w:rPr>
                <w:rFonts w:ascii="Arial" w:hAnsi="Arial" w:cs="Arial"/>
                <w:color w:val="auto"/>
                <w:sz w:val="20"/>
                <w:szCs w:val="20"/>
              </w:rPr>
            </w:pPr>
            <w:r w:rsidRPr="00DF3AFD">
              <w:rPr>
                <w:rFonts w:ascii="Arial" w:hAnsi="Arial" w:cs="Arial"/>
                <w:color w:val="auto"/>
                <w:sz w:val="20"/>
                <w:szCs w:val="20"/>
              </w:rPr>
              <w:t>1. Studentų skaičius</w:t>
            </w:r>
          </w:p>
        </w:tc>
      </w:tr>
      <w:tr w:rsidR="003E767B" w:rsidRPr="00DF3AFD" w14:paraId="6A226A39"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BF335D5" w14:textId="77777777" w:rsidR="003E767B" w:rsidRPr="00DF3AFD" w:rsidRDefault="003E767B" w:rsidP="004A7038">
            <w:pPr>
              <w:rPr>
                <w:rFonts w:ascii="Arial" w:hAnsi="Arial" w:cs="Arial"/>
              </w:rPr>
            </w:pPr>
            <w:r w:rsidRPr="00DF3AFD">
              <w:rPr>
                <w:rFonts w:ascii="Arial" w:hAnsi="Arial"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1C6502A0" w14:textId="77777777" w:rsidR="003E767B" w:rsidRPr="00DF3AFD" w:rsidRDefault="003E767B" w:rsidP="004A7038">
            <w:pPr>
              <w:tabs>
                <w:tab w:val="left" w:pos="0"/>
              </w:tabs>
              <w:jc w:val="both"/>
              <w:rPr>
                <w:rFonts w:ascii="Arial" w:hAnsi="Arial" w:cs="Arial"/>
              </w:rPr>
            </w:pPr>
            <w:r w:rsidRPr="00DF3AFD">
              <w:rPr>
                <w:rFonts w:ascii="Arial" w:hAnsi="Arial" w:cs="Arial"/>
              </w:rPr>
              <w:t>Institucijos I ir II pakopų bei vientisųjų ir profesinių studijų studentai, esantys ataskaitinę dieną, išskyrus III pakopos studentus</w:t>
            </w:r>
          </w:p>
        </w:tc>
      </w:tr>
      <w:tr w:rsidR="003E767B" w:rsidRPr="00DF3AFD" w14:paraId="592688B4"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551EC17" w14:textId="77777777" w:rsidR="003E767B" w:rsidRPr="00DF3AFD" w:rsidRDefault="003E767B" w:rsidP="004A7038">
            <w:pPr>
              <w:rPr>
                <w:rFonts w:ascii="Arial" w:hAnsi="Arial" w:cs="Arial"/>
              </w:rPr>
            </w:pPr>
            <w:r w:rsidRPr="00DF3AFD">
              <w:rPr>
                <w:rFonts w:ascii="Arial" w:hAnsi="Arial"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2DB10F5" w14:textId="77777777" w:rsidR="003E767B" w:rsidRPr="00DF3AFD" w:rsidRDefault="003E767B" w:rsidP="004A7038">
            <w:pPr>
              <w:rPr>
                <w:rFonts w:ascii="Arial" w:hAnsi="Arial" w:cs="Arial"/>
              </w:rPr>
            </w:pPr>
            <w:r w:rsidRPr="00DF3AFD">
              <w:rPr>
                <w:rFonts w:ascii="Arial" w:hAnsi="Arial" w:cs="Arial"/>
                <w:i/>
              </w:rPr>
              <w:t>k</w:t>
            </w:r>
            <w:r w:rsidRPr="00DF3AFD">
              <w:rPr>
                <w:rFonts w:ascii="Arial" w:hAnsi="Arial" w:cs="Arial"/>
              </w:rPr>
              <w:t xml:space="preserve"> </w:t>
            </w:r>
            <w:r w:rsidRPr="00DF3AFD">
              <w:rPr>
                <w:rFonts w:ascii="Arial" w:hAnsi="Arial" w:cs="Arial"/>
                <w:i/>
              </w:rPr>
              <w:t>–</w:t>
            </w:r>
            <w:r w:rsidRPr="00DF3AFD">
              <w:rPr>
                <w:rFonts w:ascii="Arial" w:hAnsi="Arial" w:cs="Arial"/>
              </w:rPr>
              <w:t xml:space="preserve"> ataskaitinę dieną institucijoje buvusių studentų skaičius</w:t>
            </w:r>
          </w:p>
        </w:tc>
      </w:tr>
      <w:tr w:rsidR="003E767B" w:rsidRPr="00DF3AFD" w14:paraId="6A2C278C"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36574B6A" w14:textId="77777777" w:rsidR="003E767B" w:rsidRPr="00DF3AFD" w:rsidRDefault="003E767B" w:rsidP="004A7038">
            <w:pPr>
              <w:rPr>
                <w:rFonts w:ascii="Arial" w:hAnsi="Arial" w:cs="Arial"/>
              </w:rPr>
            </w:pPr>
            <w:r w:rsidRPr="00DF3AFD">
              <w:rPr>
                <w:rFonts w:ascii="Arial" w:hAnsi="Arial" w:cs="Arial"/>
              </w:rPr>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4DF4FC2C" w14:textId="77777777" w:rsidR="003E767B" w:rsidRPr="00DF3AFD" w:rsidRDefault="003E767B" w:rsidP="004A7038">
            <w:pPr>
              <w:tabs>
                <w:tab w:val="left" w:pos="0"/>
              </w:tabs>
              <w:jc w:val="center"/>
              <w:rPr>
                <w:rFonts w:ascii="Arial" w:hAnsi="Arial" w:cs="Arial"/>
                <w:b/>
              </w:rPr>
            </w:pPr>
            <w:r w:rsidRPr="00DF3AFD">
              <w:rPr>
                <w:rFonts w:ascii="Arial" w:hAnsi="Arial" w:cs="Arial"/>
                <w:b/>
              </w:rPr>
              <w:t>Dimensija</w:t>
            </w:r>
          </w:p>
        </w:tc>
        <w:tc>
          <w:tcPr>
            <w:tcW w:w="2018" w:type="pct"/>
            <w:tcBorders>
              <w:top w:val="single" w:sz="4" w:space="0" w:color="auto"/>
              <w:left w:val="single" w:sz="4" w:space="0" w:color="auto"/>
              <w:bottom w:val="single" w:sz="4" w:space="0" w:color="auto"/>
              <w:right w:val="single" w:sz="4" w:space="0" w:color="auto"/>
            </w:tcBorders>
          </w:tcPr>
          <w:p w14:paraId="4A7AF595" w14:textId="77777777" w:rsidR="003E767B" w:rsidRPr="00DF3AFD" w:rsidRDefault="003E767B" w:rsidP="004A7038">
            <w:pPr>
              <w:tabs>
                <w:tab w:val="left" w:pos="0"/>
              </w:tabs>
              <w:jc w:val="center"/>
              <w:rPr>
                <w:rFonts w:ascii="Arial" w:hAnsi="Arial" w:cs="Arial"/>
                <w:b/>
              </w:rPr>
            </w:pPr>
            <w:r w:rsidRPr="00DF3AFD">
              <w:rPr>
                <w:rFonts w:ascii="Arial" w:hAnsi="Arial" w:cs="Arial"/>
                <w:b/>
              </w:rPr>
              <w:t>Duomenų šaltinis</w:t>
            </w:r>
          </w:p>
        </w:tc>
      </w:tr>
      <w:tr w:rsidR="003E767B" w:rsidRPr="00DF3AFD" w14:paraId="201925A3" w14:textId="77777777" w:rsidTr="004A7038">
        <w:trPr>
          <w:trHeight w:val="110"/>
        </w:trPr>
        <w:tc>
          <w:tcPr>
            <w:tcW w:w="963" w:type="pct"/>
            <w:vMerge/>
            <w:tcBorders>
              <w:left w:val="single" w:sz="4" w:space="0" w:color="auto"/>
              <w:right w:val="single" w:sz="4" w:space="0" w:color="auto"/>
            </w:tcBorders>
          </w:tcPr>
          <w:p w14:paraId="3AF61E92" w14:textId="77777777" w:rsidR="003E767B" w:rsidRPr="00DF3AFD" w:rsidRDefault="003E767B" w:rsidP="004A7038">
            <w:pPr>
              <w:rPr>
                <w:rFonts w:ascii="Arial" w:hAnsi="Arial" w:cs="Arial"/>
              </w:rPr>
            </w:pPr>
          </w:p>
        </w:tc>
        <w:tc>
          <w:tcPr>
            <w:tcW w:w="2019" w:type="pct"/>
            <w:tcBorders>
              <w:top w:val="single" w:sz="4" w:space="0" w:color="auto"/>
              <w:left w:val="single" w:sz="4" w:space="0" w:color="auto"/>
              <w:bottom w:val="single" w:sz="4" w:space="0" w:color="auto"/>
              <w:right w:val="single" w:sz="4" w:space="0" w:color="auto"/>
            </w:tcBorders>
          </w:tcPr>
          <w:p w14:paraId="0EFF926C" w14:textId="77777777" w:rsidR="003E767B" w:rsidRPr="00DF3AFD" w:rsidRDefault="003E767B" w:rsidP="004A7038">
            <w:pPr>
              <w:tabs>
                <w:tab w:val="left" w:pos="0"/>
              </w:tabs>
              <w:jc w:val="both"/>
              <w:rPr>
                <w:rFonts w:ascii="Arial" w:hAnsi="Arial" w:cs="Arial"/>
              </w:rPr>
            </w:pPr>
            <w:r w:rsidRPr="00DF3AFD">
              <w:rPr>
                <w:rFonts w:ascii="Arial" w:hAnsi="Arial" w:cs="Arial"/>
              </w:rPr>
              <w:t>I ir II pakopų bei vientisųjų ir profesinių studijų studentų skaičius (pagal institucijas ir SKG)</w:t>
            </w:r>
          </w:p>
        </w:tc>
        <w:tc>
          <w:tcPr>
            <w:tcW w:w="2018" w:type="pct"/>
            <w:tcBorders>
              <w:top w:val="single" w:sz="4" w:space="0" w:color="auto"/>
              <w:left w:val="single" w:sz="4" w:space="0" w:color="auto"/>
              <w:bottom w:val="single" w:sz="4" w:space="0" w:color="auto"/>
              <w:right w:val="single" w:sz="4" w:space="0" w:color="auto"/>
            </w:tcBorders>
          </w:tcPr>
          <w:p w14:paraId="7DA0E25E" w14:textId="77777777" w:rsidR="003E767B" w:rsidRPr="00DF3AFD" w:rsidRDefault="003E767B" w:rsidP="004A7038">
            <w:pPr>
              <w:tabs>
                <w:tab w:val="left" w:pos="0"/>
              </w:tabs>
              <w:jc w:val="both"/>
              <w:rPr>
                <w:rFonts w:ascii="Arial" w:hAnsi="Arial" w:cs="Arial"/>
              </w:rPr>
            </w:pPr>
            <w:r w:rsidRPr="00DF3AFD">
              <w:rPr>
                <w:rFonts w:ascii="Arial" w:hAnsi="Arial" w:cs="Arial"/>
              </w:rPr>
              <w:t>ŠVIS</w:t>
            </w:r>
          </w:p>
        </w:tc>
      </w:tr>
      <w:tr w:rsidR="003E767B" w:rsidRPr="00DF3AFD" w14:paraId="5EFEB083" w14:textId="77777777" w:rsidTr="004A7038">
        <w:tc>
          <w:tcPr>
            <w:tcW w:w="963" w:type="pct"/>
            <w:tcBorders>
              <w:top w:val="single" w:sz="4" w:space="0" w:color="auto"/>
              <w:left w:val="single" w:sz="4" w:space="0" w:color="auto"/>
              <w:bottom w:val="single" w:sz="4" w:space="0" w:color="auto"/>
              <w:right w:val="single" w:sz="4" w:space="0" w:color="auto"/>
            </w:tcBorders>
          </w:tcPr>
          <w:p w14:paraId="7FC5B0DB" w14:textId="77777777" w:rsidR="003E767B" w:rsidRPr="00DF3AFD" w:rsidRDefault="003E767B" w:rsidP="004A7038">
            <w:pPr>
              <w:rPr>
                <w:rFonts w:ascii="Arial" w:hAnsi="Arial" w:cs="Arial"/>
              </w:rPr>
            </w:pPr>
            <w:r w:rsidRPr="00DF3AFD">
              <w:rPr>
                <w:rFonts w:ascii="Arial" w:hAnsi="Arial"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5E1ECF2C" w14:textId="77777777" w:rsidR="003E767B" w:rsidRPr="00DF3AFD" w:rsidRDefault="003E767B" w:rsidP="004A7038">
            <w:pPr>
              <w:rPr>
                <w:rFonts w:ascii="Arial" w:hAnsi="Arial" w:cs="Arial"/>
              </w:rPr>
            </w:pPr>
            <w:r w:rsidRPr="00DF3AFD">
              <w:rPr>
                <w:rFonts w:ascii="Arial" w:hAnsi="Arial" w:cs="Arial"/>
              </w:rPr>
              <w:t>Einamųjų mokslo metų spalio 1 d.</w:t>
            </w:r>
          </w:p>
        </w:tc>
      </w:tr>
      <w:tr w:rsidR="003E767B" w:rsidRPr="00DF3AFD" w14:paraId="62552B6D" w14:textId="77777777" w:rsidTr="004A7038">
        <w:tc>
          <w:tcPr>
            <w:tcW w:w="963" w:type="pct"/>
            <w:tcBorders>
              <w:top w:val="single" w:sz="4" w:space="0" w:color="auto"/>
              <w:left w:val="single" w:sz="4" w:space="0" w:color="auto"/>
              <w:bottom w:val="single" w:sz="4" w:space="0" w:color="auto"/>
              <w:right w:val="single" w:sz="4" w:space="0" w:color="auto"/>
            </w:tcBorders>
          </w:tcPr>
          <w:p w14:paraId="6BC67026" w14:textId="77777777" w:rsidR="003E767B" w:rsidRPr="00DF3AFD" w:rsidRDefault="003E767B" w:rsidP="004A7038">
            <w:pPr>
              <w:rPr>
                <w:rFonts w:ascii="Arial" w:hAnsi="Arial" w:cs="Arial"/>
              </w:rPr>
            </w:pPr>
            <w:r w:rsidRPr="00DF3AFD">
              <w:rPr>
                <w:rFonts w:ascii="Arial" w:hAnsi="Arial"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36C9447C" w14:textId="77777777" w:rsidR="003E767B" w:rsidRPr="00DF3AFD" w:rsidRDefault="003E767B" w:rsidP="004A7038">
            <w:pPr>
              <w:rPr>
                <w:rFonts w:ascii="Arial" w:hAnsi="Arial" w:cs="Arial"/>
              </w:rPr>
            </w:pPr>
            <w:r w:rsidRPr="00DF3AFD">
              <w:rPr>
                <w:rFonts w:ascii="Arial" w:hAnsi="Arial" w:cs="Arial"/>
              </w:rPr>
              <w:t>2017 m.</w:t>
            </w:r>
          </w:p>
        </w:tc>
      </w:tr>
    </w:tbl>
    <w:p w14:paraId="786FE164" w14:textId="77777777" w:rsidR="003E767B" w:rsidRPr="00DF3AFD" w:rsidRDefault="003E767B" w:rsidP="003E767B">
      <w:pPr>
        <w:ind w:left="720"/>
        <w:contextualSpacing/>
        <w:rPr>
          <w:rFonts w:cs="Arial"/>
          <w:szCs w:val="20"/>
        </w:rPr>
      </w:pPr>
    </w:p>
    <w:p w14:paraId="7726AFA3" w14:textId="77777777" w:rsidR="003E767B" w:rsidRPr="00DF3AFD" w:rsidRDefault="003E767B" w:rsidP="003E767B">
      <w:pPr>
        <w:rPr>
          <w:rFonts w:cs="Arial"/>
          <w:color w:val="000000"/>
          <w:szCs w:val="20"/>
        </w:rPr>
      </w:pPr>
    </w:p>
    <w:tbl>
      <w:tblPr>
        <w:tblStyle w:val="TableGrid"/>
        <w:tblW w:w="5000" w:type="pct"/>
        <w:tblLook w:val="04A0" w:firstRow="1" w:lastRow="0" w:firstColumn="1" w:lastColumn="0" w:noHBand="0" w:noVBand="1"/>
      </w:tblPr>
      <w:tblGrid>
        <w:gridCol w:w="1744"/>
        <w:gridCol w:w="4651"/>
        <w:gridCol w:w="2660"/>
      </w:tblGrid>
      <w:tr w:rsidR="003E767B" w:rsidRPr="00DF3AFD" w14:paraId="70E90A40" w14:textId="77777777" w:rsidTr="003E767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22CF93A" w14:textId="77777777" w:rsidR="003E767B" w:rsidRPr="00DF3AFD" w:rsidRDefault="003E767B" w:rsidP="004A7038">
            <w:pPr>
              <w:tabs>
                <w:tab w:val="left" w:pos="0"/>
              </w:tabs>
              <w:rPr>
                <w:rFonts w:cs="Arial"/>
                <w:b/>
                <w:szCs w:val="20"/>
              </w:rPr>
            </w:pPr>
            <w:r w:rsidRPr="00DF3AFD">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261E709" w14:textId="77777777" w:rsidR="003E767B" w:rsidRPr="00DF3AFD" w:rsidRDefault="003E767B" w:rsidP="004A7038">
            <w:pPr>
              <w:pStyle w:val="Papunktis"/>
              <w:rPr>
                <w:rFonts w:ascii="Arial" w:hAnsi="Arial" w:cs="Arial"/>
                <w:color w:val="auto"/>
                <w:sz w:val="20"/>
                <w:szCs w:val="20"/>
              </w:rPr>
            </w:pPr>
            <w:r w:rsidRPr="00DF3AFD">
              <w:rPr>
                <w:rFonts w:ascii="Arial" w:hAnsi="Arial" w:cs="Arial"/>
                <w:color w:val="auto"/>
                <w:sz w:val="20"/>
                <w:szCs w:val="20"/>
              </w:rPr>
              <w:t>2. Dėstytojų etatų skaičius</w:t>
            </w:r>
          </w:p>
        </w:tc>
      </w:tr>
      <w:tr w:rsidR="003E767B" w:rsidRPr="00DF3AFD" w14:paraId="61588C48"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73B2C1E" w14:textId="77777777" w:rsidR="003E767B" w:rsidRPr="00DF3AFD" w:rsidRDefault="003E767B" w:rsidP="004A7038">
            <w:pPr>
              <w:rPr>
                <w:rFonts w:cs="Arial"/>
                <w:szCs w:val="20"/>
              </w:rPr>
            </w:pPr>
            <w:r w:rsidRPr="00DF3AFD">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74183FE8" w14:textId="77777777" w:rsidR="003E767B" w:rsidRPr="00DF3AFD" w:rsidRDefault="003E767B" w:rsidP="004A7038">
            <w:pPr>
              <w:tabs>
                <w:tab w:val="left" w:pos="0"/>
              </w:tabs>
              <w:rPr>
                <w:rFonts w:cs="Arial"/>
                <w:szCs w:val="20"/>
              </w:rPr>
            </w:pPr>
            <w:r w:rsidRPr="00DF3AFD">
              <w:rPr>
                <w:rFonts w:cs="Arial"/>
                <w:szCs w:val="20"/>
              </w:rPr>
              <w:t>Visi institucijos dėstytojai</w:t>
            </w:r>
          </w:p>
        </w:tc>
      </w:tr>
      <w:tr w:rsidR="003E767B" w:rsidRPr="00DF3AFD" w14:paraId="2DBFA76B"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D0AA0AB" w14:textId="77777777" w:rsidR="003E767B" w:rsidRPr="00DF3AFD" w:rsidRDefault="003E767B" w:rsidP="004A7038">
            <w:pPr>
              <w:rPr>
                <w:rFonts w:cs="Arial"/>
                <w:szCs w:val="20"/>
              </w:rPr>
            </w:pPr>
            <w:r w:rsidRPr="00DF3AFD">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3BC272EC" w14:textId="77777777" w:rsidR="003E767B" w:rsidRPr="00DF3AFD" w:rsidRDefault="003E767B" w:rsidP="004A7038">
            <w:pPr>
              <w:rPr>
                <w:rFonts w:cs="Arial"/>
                <w:szCs w:val="20"/>
              </w:rPr>
            </w:pPr>
            <w:r w:rsidRPr="00DF3AFD">
              <w:rPr>
                <w:rFonts w:cs="Arial"/>
                <w:i/>
                <w:szCs w:val="20"/>
              </w:rPr>
              <w:t>k</w:t>
            </w:r>
            <w:r w:rsidRPr="00DF3AFD">
              <w:rPr>
                <w:rFonts w:cs="Arial"/>
                <w:szCs w:val="20"/>
              </w:rPr>
              <w:t xml:space="preserve"> – visų institucijos dėstytojų užimamų etatų skaičius</w:t>
            </w:r>
          </w:p>
        </w:tc>
      </w:tr>
      <w:tr w:rsidR="003E767B" w:rsidRPr="00DF3AFD" w14:paraId="5CAAFB7D"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2C868BFD" w14:textId="77777777" w:rsidR="003E767B" w:rsidRPr="00DF3AFD" w:rsidRDefault="003E767B" w:rsidP="00665F65">
            <w:pPr>
              <w:jc w:val="left"/>
              <w:rPr>
                <w:rFonts w:cs="Arial"/>
                <w:szCs w:val="20"/>
              </w:rPr>
            </w:pPr>
            <w:r w:rsidRPr="00DF3AFD">
              <w:rPr>
                <w:rFonts w:cs="Arial"/>
                <w:szCs w:val="20"/>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40B533C4" w14:textId="77777777" w:rsidR="003E767B" w:rsidRPr="00DF3AFD" w:rsidRDefault="003E767B" w:rsidP="004A7038">
            <w:pPr>
              <w:tabs>
                <w:tab w:val="left" w:pos="0"/>
              </w:tabs>
              <w:jc w:val="center"/>
              <w:rPr>
                <w:rFonts w:cs="Arial"/>
                <w:b/>
                <w:szCs w:val="20"/>
              </w:rPr>
            </w:pPr>
            <w:r w:rsidRPr="00DF3AFD">
              <w:rPr>
                <w:rFonts w:cs="Arial"/>
                <w:b/>
                <w:szCs w:val="20"/>
              </w:rPr>
              <w:t>Dimensija</w:t>
            </w:r>
          </w:p>
        </w:tc>
        <w:tc>
          <w:tcPr>
            <w:tcW w:w="1469" w:type="pct"/>
            <w:tcBorders>
              <w:top w:val="single" w:sz="4" w:space="0" w:color="auto"/>
              <w:left w:val="single" w:sz="4" w:space="0" w:color="auto"/>
              <w:bottom w:val="single" w:sz="4" w:space="0" w:color="auto"/>
              <w:right w:val="single" w:sz="4" w:space="0" w:color="auto"/>
            </w:tcBorders>
          </w:tcPr>
          <w:p w14:paraId="028FAB4B" w14:textId="77777777" w:rsidR="003E767B" w:rsidRPr="00DF3AFD" w:rsidRDefault="003E767B" w:rsidP="004A7038">
            <w:pPr>
              <w:tabs>
                <w:tab w:val="left" w:pos="0"/>
              </w:tabs>
              <w:jc w:val="center"/>
              <w:rPr>
                <w:rFonts w:cs="Arial"/>
                <w:b/>
                <w:szCs w:val="20"/>
              </w:rPr>
            </w:pPr>
            <w:r w:rsidRPr="00DF3AFD">
              <w:rPr>
                <w:rFonts w:cs="Arial"/>
                <w:b/>
                <w:szCs w:val="20"/>
              </w:rPr>
              <w:t>Duomenų šaltinis</w:t>
            </w:r>
          </w:p>
        </w:tc>
      </w:tr>
      <w:tr w:rsidR="003E767B" w:rsidRPr="00DF3AFD" w14:paraId="07BD6A9E" w14:textId="77777777" w:rsidTr="004A7038">
        <w:trPr>
          <w:trHeight w:val="300"/>
        </w:trPr>
        <w:tc>
          <w:tcPr>
            <w:tcW w:w="963" w:type="pct"/>
            <w:vMerge/>
            <w:tcBorders>
              <w:left w:val="single" w:sz="4" w:space="0" w:color="auto"/>
              <w:right w:val="single" w:sz="4" w:space="0" w:color="auto"/>
            </w:tcBorders>
          </w:tcPr>
          <w:p w14:paraId="267EE0CD" w14:textId="77777777" w:rsidR="003E767B" w:rsidRPr="00DF3AFD" w:rsidRDefault="003E767B"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6C82E2A6" w14:textId="77777777" w:rsidR="003E767B" w:rsidRPr="00DF3AFD" w:rsidRDefault="003E767B" w:rsidP="004A7038">
            <w:pPr>
              <w:rPr>
                <w:rFonts w:cs="Arial"/>
                <w:szCs w:val="20"/>
              </w:rPr>
            </w:pPr>
            <w:r w:rsidRPr="00DF3AFD">
              <w:rPr>
                <w:rFonts w:cs="Arial"/>
                <w:szCs w:val="20"/>
              </w:rPr>
              <w:t xml:space="preserve">Ataskaitinę dieną buvusių dėstytojų užimamų etatų skaičius (pagal institucijas ir SKG) </w:t>
            </w:r>
          </w:p>
        </w:tc>
        <w:tc>
          <w:tcPr>
            <w:tcW w:w="1469" w:type="pct"/>
            <w:tcBorders>
              <w:top w:val="single" w:sz="4" w:space="0" w:color="auto"/>
              <w:left w:val="single" w:sz="4" w:space="0" w:color="auto"/>
              <w:bottom w:val="single" w:sz="4" w:space="0" w:color="auto"/>
              <w:right w:val="single" w:sz="4" w:space="0" w:color="auto"/>
            </w:tcBorders>
          </w:tcPr>
          <w:p w14:paraId="743DF3C3" w14:textId="77777777" w:rsidR="003E767B" w:rsidRPr="00DF3AFD" w:rsidRDefault="003E767B" w:rsidP="004A7038">
            <w:pPr>
              <w:tabs>
                <w:tab w:val="left" w:pos="0"/>
              </w:tabs>
              <w:rPr>
                <w:rFonts w:cs="Arial"/>
                <w:szCs w:val="20"/>
              </w:rPr>
            </w:pPr>
            <w:r w:rsidRPr="00DF3AFD">
              <w:rPr>
                <w:rFonts w:cs="Arial"/>
                <w:szCs w:val="20"/>
              </w:rPr>
              <w:t>ŠVIS</w:t>
            </w:r>
          </w:p>
        </w:tc>
      </w:tr>
      <w:tr w:rsidR="003E767B" w:rsidRPr="00DF3AFD" w14:paraId="54FF23B7" w14:textId="77777777" w:rsidTr="004A7038">
        <w:tc>
          <w:tcPr>
            <w:tcW w:w="963" w:type="pct"/>
            <w:tcBorders>
              <w:top w:val="single" w:sz="4" w:space="0" w:color="auto"/>
              <w:left w:val="single" w:sz="4" w:space="0" w:color="auto"/>
              <w:bottom w:val="single" w:sz="4" w:space="0" w:color="auto"/>
              <w:right w:val="single" w:sz="4" w:space="0" w:color="auto"/>
            </w:tcBorders>
          </w:tcPr>
          <w:p w14:paraId="08AFDCBC" w14:textId="77777777" w:rsidR="003E767B" w:rsidRPr="00DF3AFD" w:rsidRDefault="003E767B" w:rsidP="004A7038">
            <w:pPr>
              <w:rPr>
                <w:rFonts w:cs="Arial"/>
                <w:szCs w:val="20"/>
              </w:rPr>
            </w:pPr>
            <w:r w:rsidRPr="00DF3AFD">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5DB3C7A6" w14:textId="77777777" w:rsidR="003E767B" w:rsidRPr="00DF3AFD" w:rsidRDefault="003E767B" w:rsidP="004A7038">
            <w:pPr>
              <w:rPr>
                <w:rFonts w:cs="Arial"/>
                <w:szCs w:val="20"/>
                <w:lang w:eastAsia="en-GB"/>
              </w:rPr>
            </w:pPr>
            <w:r w:rsidRPr="00DF3AFD">
              <w:rPr>
                <w:rFonts w:cs="Arial"/>
                <w:szCs w:val="20"/>
              </w:rPr>
              <w:t>Einamųjų mokslo metų spalio 1 d.</w:t>
            </w:r>
          </w:p>
        </w:tc>
      </w:tr>
      <w:tr w:rsidR="003E767B" w:rsidRPr="00DF3AFD" w14:paraId="764C100C" w14:textId="77777777" w:rsidTr="004A7038">
        <w:tc>
          <w:tcPr>
            <w:tcW w:w="963" w:type="pct"/>
            <w:tcBorders>
              <w:top w:val="single" w:sz="4" w:space="0" w:color="auto"/>
              <w:left w:val="single" w:sz="4" w:space="0" w:color="auto"/>
              <w:bottom w:val="single" w:sz="4" w:space="0" w:color="auto"/>
              <w:right w:val="single" w:sz="4" w:space="0" w:color="auto"/>
            </w:tcBorders>
          </w:tcPr>
          <w:p w14:paraId="5B09F959" w14:textId="77777777" w:rsidR="003E767B" w:rsidRPr="00DF3AFD" w:rsidRDefault="003E767B" w:rsidP="004A7038">
            <w:pPr>
              <w:rPr>
                <w:rFonts w:cs="Arial"/>
                <w:szCs w:val="20"/>
              </w:rPr>
            </w:pPr>
            <w:r w:rsidRPr="00DF3AFD">
              <w:rPr>
                <w:rFonts w:cs="Arial"/>
                <w:szCs w:val="20"/>
              </w:rPr>
              <w:lastRenderedPageBreak/>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28AFAB51" w14:textId="77777777" w:rsidR="003E767B" w:rsidRPr="00DF3AFD" w:rsidRDefault="003E767B" w:rsidP="004A7038">
            <w:pPr>
              <w:rPr>
                <w:rFonts w:cs="Arial"/>
                <w:szCs w:val="20"/>
              </w:rPr>
            </w:pPr>
            <w:r w:rsidRPr="00DF3AFD">
              <w:rPr>
                <w:rFonts w:cs="Arial"/>
                <w:szCs w:val="20"/>
              </w:rPr>
              <w:t>2017 m.</w:t>
            </w:r>
          </w:p>
        </w:tc>
      </w:tr>
    </w:tbl>
    <w:p w14:paraId="5F10A374" w14:textId="77777777" w:rsidR="003E767B" w:rsidRPr="00DF3AFD" w:rsidRDefault="003E767B" w:rsidP="003E767B">
      <w:pPr>
        <w:rPr>
          <w:rFonts w:cs="Arial"/>
          <w:color w:val="FFB549" w:themeColor="accent5"/>
          <w:szCs w:val="20"/>
        </w:rPr>
      </w:pPr>
      <w:r w:rsidRPr="00DF3AFD">
        <w:rPr>
          <w:rFonts w:cs="Arial"/>
          <w:szCs w:val="20"/>
          <w:lang w:eastAsia="en-GB"/>
        </w:rPr>
        <w:t xml:space="preserve"> </w:t>
      </w:r>
    </w:p>
    <w:p w14:paraId="1C5B862A" w14:textId="77777777" w:rsidR="003E767B" w:rsidRPr="00DF3AFD" w:rsidRDefault="003E767B" w:rsidP="003E767B">
      <w:pPr>
        <w:rPr>
          <w:rFonts w:cs="Arial"/>
          <w:b/>
          <w:szCs w:val="20"/>
        </w:rPr>
      </w:pPr>
    </w:p>
    <w:tbl>
      <w:tblPr>
        <w:tblStyle w:val="TableGrid"/>
        <w:tblW w:w="5000" w:type="pct"/>
        <w:tblLook w:val="04A0" w:firstRow="1" w:lastRow="0" w:firstColumn="1" w:lastColumn="0" w:noHBand="0" w:noVBand="1"/>
      </w:tblPr>
      <w:tblGrid>
        <w:gridCol w:w="1744"/>
        <w:gridCol w:w="3656"/>
        <w:gridCol w:w="3655"/>
      </w:tblGrid>
      <w:tr w:rsidR="003E767B" w:rsidRPr="00DF3AFD" w14:paraId="2AFBC67D" w14:textId="77777777" w:rsidTr="003E767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E36B7BF" w14:textId="77777777" w:rsidR="003E767B" w:rsidRPr="00DF3AFD" w:rsidRDefault="003E767B" w:rsidP="004A7038">
            <w:pPr>
              <w:tabs>
                <w:tab w:val="left" w:pos="0"/>
              </w:tabs>
              <w:rPr>
                <w:rFonts w:cs="Arial"/>
                <w:b/>
                <w:szCs w:val="20"/>
              </w:rPr>
            </w:pPr>
            <w:r w:rsidRPr="00DF3AFD">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43406F6" w14:textId="77777777" w:rsidR="003E767B" w:rsidRPr="00DF3AFD" w:rsidRDefault="003E767B" w:rsidP="004A7038">
            <w:pPr>
              <w:pStyle w:val="Papunktis"/>
              <w:rPr>
                <w:rFonts w:ascii="Arial" w:hAnsi="Arial" w:cs="Arial"/>
                <w:color w:val="auto"/>
                <w:sz w:val="20"/>
                <w:szCs w:val="20"/>
              </w:rPr>
            </w:pPr>
            <w:r w:rsidRPr="00DF3AFD">
              <w:rPr>
                <w:rFonts w:ascii="Arial" w:hAnsi="Arial" w:cs="Arial"/>
                <w:color w:val="auto"/>
                <w:sz w:val="20"/>
                <w:szCs w:val="20"/>
              </w:rPr>
              <w:t xml:space="preserve">3. Doktorantų skaičius </w:t>
            </w:r>
          </w:p>
        </w:tc>
      </w:tr>
      <w:tr w:rsidR="003E767B" w:rsidRPr="00DF3AFD" w14:paraId="16A0AA81"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7FA68F4" w14:textId="77777777" w:rsidR="003E767B" w:rsidRPr="00DF3AFD" w:rsidRDefault="003E767B" w:rsidP="004A7038">
            <w:pPr>
              <w:rPr>
                <w:rFonts w:cs="Arial"/>
                <w:szCs w:val="20"/>
              </w:rPr>
            </w:pPr>
            <w:r w:rsidRPr="00DF3AFD">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7C990D50" w14:textId="77777777" w:rsidR="003E767B" w:rsidRPr="00DF3AFD" w:rsidRDefault="003E767B" w:rsidP="004A7038">
            <w:pPr>
              <w:tabs>
                <w:tab w:val="left" w:pos="0"/>
              </w:tabs>
              <w:rPr>
                <w:rFonts w:cs="Arial"/>
                <w:szCs w:val="20"/>
                <w:highlight w:val="green"/>
              </w:rPr>
            </w:pPr>
            <w:r w:rsidRPr="00DF3AFD">
              <w:rPr>
                <w:rFonts w:cs="Arial"/>
                <w:szCs w:val="20"/>
              </w:rPr>
              <w:t>Institucijos III pakopos studentai, esantys ataskaitinę dieną</w:t>
            </w:r>
          </w:p>
        </w:tc>
      </w:tr>
      <w:tr w:rsidR="003E767B" w:rsidRPr="00DF3AFD" w14:paraId="035303C4" w14:textId="77777777" w:rsidTr="004A7038">
        <w:trPr>
          <w:trHeight w:val="708"/>
        </w:trPr>
        <w:tc>
          <w:tcPr>
            <w:tcW w:w="963" w:type="pct"/>
            <w:tcBorders>
              <w:top w:val="single" w:sz="4" w:space="0" w:color="auto"/>
              <w:left w:val="single" w:sz="4" w:space="0" w:color="auto"/>
              <w:bottom w:val="single" w:sz="4" w:space="0" w:color="auto"/>
              <w:right w:val="single" w:sz="4" w:space="0" w:color="auto"/>
            </w:tcBorders>
            <w:hideMark/>
          </w:tcPr>
          <w:p w14:paraId="2CB9D4D5" w14:textId="77777777" w:rsidR="003E767B" w:rsidRPr="00DF3AFD" w:rsidRDefault="003E767B" w:rsidP="004A7038">
            <w:pPr>
              <w:rPr>
                <w:rFonts w:cs="Arial"/>
                <w:szCs w:val="20"/>
              </w:rPr>
            </w:pPr>
            <w:r w:rsidRPr="00DF3AFD">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026AB2B" w14:textId="77777777" w:rsidR="003E767B" w:rsidRPr="00DF3AFD" w:rsidRDefault="003E767B" w:rsidP="004A7038">
            <w:pPr>
              <w:rPr>
                <w:rFonts w:cs="Arial"/>
                <w:szCs w:val="20"/>
                <w:lang w:eastAsia="en-GB"/>
              </w:rPr>
            </w:pPr>
            <w:r w:rsidRPr="00DF3AFD">
              <w:rPr>
                <w:rFonts w:cs="Arial"/>
                <w:i/>
                <w:szCs w:val="20"/>
              </w:rPr>
              <w:t>k</w:t>
            </w:r>
            <w:r w:rsidRPr="00DF3AFD">
              <w:rPr>
                <w:rFonts w:cs="Arial"/>
                <w:szCs w:val="20"/>
              </w:rPr>
              <w:t xml:space="preserve"> – ataskaitinę dieną institucijoje buvusių doktorantų skaičius</w:t>
            </w:r>
          </w:p>
          <w:p w14:paraId="16818EE1" w14:textId="77777777" w:rsidR="003E767B" w:rsidRPr="00DF3AFD" w:rsidRDefault="003E767B" w:rsidP="004A7038">
            <w:pPr>
              <w:rPr>
                <w:rFonts w:cs="Arial"/>
                <w:szCs w:val="20"/>
              </w:rPr>
            </w:pPr>
          </w:p>
        </w:tc>
      </w:tr>
      <w:tr w:rsidR="003E767B" w:rsidRPr="00DF3AFD" w14:paraId="0BC48072"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22C42842" w14:textId="77777777" w:rsidR="003E767B" w:rsidRPr="00DF3AFD" w:rsidRDefault="003E767B" w:rsidP="00DF3AFD">
            <w:pPr>
              <w:jc w:val="left"/>
              <w:rPr>
                <w:rFonts w:cs="Arial"/>
                <w:szCs w:val="20"/>
              </w:rPr>
            </w:pPr>
            <w:r w:rsidRPr="00DF3AFD">
              <w:rPr>
                <w:rFonts w:cs="Arial"/>
                <w:szCs w:val="20"/>
              </w:rPr>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5A492C57" w14:textId="77777777" w:rsidR="003E767B" w:rsidRPr="00DF3AFD" w:rsidRDefault="003E767B" w:rsidP="004A7038">
            <w:pPr>
              <w:tabs>
                <w:tab w:val="left" w:pos="0"/>
              </w:tabs>
              <w:jc w:val="center"/>
              <w:rPr>
                <w:rFonts w:cs="Arial"/>
                <w:b/>
                <w:szCs w:val="20"/>
              </w:rPr>
            </w:pPr>
            <w:r w:rsidRPr="00DF3AFD">
              <w:rPr>
                <w:rFonts w:cs="Arial"/>
                <w:b/>
                <w:szCs w:val="20"/>
              </w:rPr>
              <w:t>Dimensija</w:t>
            </w:r>
          </w:p>
        </w:tc>
        <w:tc>
          <w:tcPr>
            <w:tcW w:w="2018" w:type="pct"/>
            <w:tcBorders>
              <w:top w:val="single" w:sz="4" w:space="0" w:color="auto"/>
              <w:left w:val="single" w:sz="4" w:space="0" w:color="auto"/>
              <w:bottom w:val="single" w:sz="4" w:space="0" w:color="auto"/>
              <w:right w:val="single" w:sz="4" w:space="0" w:color="auto"/>
            </w:tcBorders>
          </w:tcPr>
          <w:p w14:paraId="4436F792" w14:textId="77777777" w:rsidR="003E767B" w:rsidRPr="00DF3AFD" w:rsidRDefault="003E767B" w:rsidP="004A7038">
            <w:pPr>
              <w:tabs>
                <w:tab w:val="left" w:pos="0"/>
              </w:tabs>
              <w:jc w:val="center"/>
              <w:rPr>
                <w:rFonts w:cs="Arial"/>
                <w:b/>
                <w:szCs w:val="20"/>
              </w:rPr>
            </w:pPr>
            <w:bookmarkStart w:id="14" w:name="_Hlk534364613"/>
            <w:r w:rsidRPr="00DF3AFD">
              <w:rPr>
                <w:rFonts w:cs="Arial"/>
                <w:b/>
                <w:szCs w:val="20"/>
              </w:rPr>
              <w:t>Duomenų šaltinis</w:t>
            </w:r>
            <w:bookmarkEnd w:id="14"/>
          </w:p>
        </w:tc>
      </w:tr>
      <w:tr w:rsidR="003E767B" w:rsidRPr="00DF3AFD" w14:paraId="325CB16B" w14:textId="77777777" w:rsidTr="004A7038">
        <w:trPr>
          <w:trHeight w:val="416"/>
        </w:trPr>
        <w:tc>
          <w:tcPr>
            <w:tcW w:w="963" w:type="pct"/>
            <w:vMerge/>
            <w:tcBorders>
              <w:left w:val="single" w:sz="4" w:space="0" w:color="auto"/>
              <w:right w:val="single" w:sz="4" w:space="0" w:color="auto"/>
            </w:tcBorders>
          </w:tcPr>
          <w:p w14:paraId="0C80582E" w14:textId="77777777" w:rsidR="003E767B" w:rsidRPr="00DF3AFD" w:rsidRDefault="003E767B" w:rsidP="004A7038">
            <w:pPr>
              <w:rPr>
                <w:rFonts w:cs="Arial"/>
                <w:szCs w:val="20"/>
              </w:rPr>
            </w:pPr>
          </w:p>
        </w:tc>
        <w:tc>
          <w:tcPr>
            <w:tcW w:w="2019" w:type="pct"/>
            <w:tcBorders>
              <w:top w:val="single" w:sz="4" w:space="0" w:color="auto"/>
              <w:left w:val="single" w:sz="4" w:space="0" w:color="auto"/>
              <w:right w:val="single" w:sz="4" w:space="0" w:color="auto"/>
            </w:tcBorders>
          </w:tcPr>
          <w:p w14:paraId="32C38A1E" w14:textId="77777777" w:rsidR="003E767B" w:rsidRPr="00DF3AFD" w:rsidRDefault="003E767B" w:rsidP="004A7038">
            <w:pPr>
              <w:tabs>
                <w:tab w:val="left" w:pos="0"/>
              </w:tabs>
              <w:spacing w:before="60" w:after="60"/>
              <w:rPr>
                <w:rFonts w:cs="Arial"/>
                <w:szCs w:val="20"/>
              </w:rPr>
            </w:pPr>
            <w:bookmarkStart w:id="15" w:name="_Hlk534364526"/>
            <w:r w:rsidRPr="00DF3AFD">
              <w:rPr>
                <w:rFonts w:cs="Arial"/>
                <w:szCs w:val="20"/>
              </w:rPr>
              <w:t>Institucijos doktorantų skaičius</w:t>
            </w:r>
            <w:bookmarkEnd w:id="15"/>
            <w:r w:rsidRPr="00DF3AFD">
              <w:rPr>
                <w:rFonts w:cs="Arial"/>
                <w:szCs w:val="20"/>
              </w:rPr>
              <w:t xml:space="preserve"> (pagal institucijas ir mokslo sritis)</w:t>
            </w:r>
          </w:p>
        </w:tc>
        <w:tc>
          <w:tcPr>
            <w:tcW w:w="2018" w:type="pct"/>
            <w:tcBorders>
              <w:top w:val="single" w:sz="4" w:space="0" w:color="auto"/>
              <w:left w:val="single" w:sz="4" w:space="0" w:color="auto"/>
              <w:right w:val="single" w:sz="4" w:space="0" w:color="auto"/>
            </w:tcBorders>
          </w:tcPr>
          <w:p w14:paraId="12967D96" w14:textId="77777777" w:rsidR="003E767B" w:rsidRPr="00DF3AFD" w:rsidRDefault="003E767B" w:rsidP="004A7038">
            <w:pPr>
              <w:tabs>
                <w:tab w:val="left" w:pos="0"/>
              </w:tabs>
              <w:spacing w:before="60" w:after="60"/>
              <w:rPr>
                <w:rFonts w:cs="Arial"/>
                <w:szCs w:val="20"/>
              </w:rPr>
            </w:pPr>
            <w:r w:rsidRPr="00DF3AFD">
              <w:rPr>
                <w:rFonts w:cs="Arial"/>
                <w:szCs w:val="20"/>
              </w:rPr>
              <w:t>ŠVIS</w:t>
            </w:r>
          </w:p>
        </w:tc>
      </w:tr>
      <w:tr w:rsidR="003E767B" w:rsidRPr="00DF3AFD" w14:paraId="42908605" w14:textId="77777777" w:rsidTr="004A7038">
        <w:tc>
          <w:tcPr>
            <w:tcW w:w="963" w:type="pct"/>
            <w:tcBorders>
              <w:top w:val="single" w:sz="4" w:space="0" w:color="auto"/>
              <w:left w:val="single" w:sz="4" w:space="0" w:color="auto"/>
              <w:bottom w:val="single" w:sz="4" w:space="0" w:color="auto"/>
              <w:right w:val="single" w:sz="4" w:space="0" w:color="auto"/>
            </w:tcBorders>
          </w:tcPr>
          <w:p w14:paraId="290F2C1E" w14:textId="77777777" w:rsidR="003E767B" w:rsidRPr="00DF3AFD" w:rsidRDefault="003E767B" w:rsidP="004A7038">
            <w:pPr>
              <w:rPr>
                <w:rFonts w:cs="Arial"/>
                <w:szCs w:val="20"/>
              </w:rPr>
            </w:pPr>
            <w:r w:rsidRPr="00DF3AFD">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461C30FF" w14:textId="77777777" w:rsidR="003E767B" w:rsidRPr="00DF3AFD" w:rsidRDefault="003E767B" w:rsidP="004A7038">
            <w:pPr>
              <w:rPr>
                <w:rFonts w:cs="Arial"/>
                <w:szCs w:val="20"/>
              </w:rPr>
            </w:pPr>
            <w:r w:rsidRPr="00DF3AFD">
              <w:rPr>
                <w:rFonts w:cs="Arial"/>
                <w:szCs w:val="20"/>
              </w:rPr>
              <w:t xml:space="preserve">Einamųjų mokslo metų gruodžio 31 d. </w:t>
            </w:r>
          </w:p>
        </w:tc>
      </w:tr>
      <w:tr w:rsidR="003E767B" w:rsidRPr="00DF3AFD" w14:paraId="17FC3CFE" w14:textId="77777777" w:rsidTr="004A7038">
        <w:tc>
          <w:tcPr>
            <w:tcW w:w="963" w:type="pct"/>
            <w:tcBorders>
              <w:top w:val="single" w:sz="4" w:space="0" w:color="auto"/>
              <w:left w:val="single" w:sz="4" w:space="0" w:color="auto"/>
              <w:bottom w:val="single" w:sz="4" w:space="0" w:color="auto"/>
              <w:right w:val="single" w:sz="4" w:space="0" w:color="auto"/>
            </w:tcBorders>
          </w:tcPr>
          <w:p w14:paraId="3D72506C" w14:textId="77777777" w:rsidR="003E767B" w:rsidRPr="00DF3AFD" w:rsidRDefault="003E767B" w:rsidP="004A7038">
            <w:pPr>
              <w:rPr>
                <w:rFonts w:cs="Arial"/>
                <w:szCs w:val="20"/>
              </w:rPr>
            </w:pPr>
            <w:r w:rsidRPr="00DF3AFD">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5841A92" w14:textId="77777777" w:rsidR="003E767B" w:rsidRPr="00DF3AFD" w:rsidRDefault="003E767B" w:rsidP="004A7038">
            <w:pPr>
              <w:rPr>
                <w:rFonts w:cs="Arial"/>
                <w:szCs w:val="20"/>
              </w:rPr>
            </w:pPr>
            <w:r w:rsidRPr="00DF3AFD">
              <w:rPr>
                <w:rFonts w:cs="Arial"/>
                <w:szCs w:val="20"/>
              </w:rPr>
              <w:t>2017 m.</w:t>
            </w:r>
          </w:p>
        </w:tc>
      </w:tr>
    </w:tbl>
    <w:p w14:paraId="42BC899B" w14:textId="77777777" w:rsidR="003E767B" w:rsidRPr="00DF3AFD" w:rsidRDefault="003E767B" w:rsidP="003E767B">
      <w:pPr>
        <w:rPr>
          <w:rFonts w:cs="Arial"/>
          <w:szCs w:val="20"/>
        </w:rPr>
      </w:pPr>
    </w:p>
    <w:p w14:paraId="55F7D507" w14:textId="77777777" w:rsidR="003E767B" w:rsidRPr="00DF3AFD" w:rsidRDefault="003E767B" w:rsidP="003E767B">
      <w:pPr>
        <w:rPr>
          <w:rFonts w:cs="Arial"/>
          <w:b/>
          <w:szCs w:val="20"/>
        </w:rPr>
      </w:pPr>
      <w:bookmarkStart w:id="16" w:name="_Hlk1479021"/>
    </w:p>
    <w:tbl>
      <w:tblPr>
        <w:tblStyle w:val="TableGrid"/>
        <w:tblW w:w="5000" w:type="pct"/>
        <w:tblLook w:val="04A0" w:firstRow="1" w:lastRow="0" w:firstColumn="1" w:lastColumn="0" w:noHBand="0" w:noVBand="1"/>
      </w:tblPr>
      <w:tblGrid>
        <w:gridCol w:w="1744"/>
        <w:gridCol w:w="3656"/>
        <w:gridCol w:w="3655"/>
      </w:tblGrid>
      <w:tr w:rsidR="003E767B" w:rsidRPr="00DF3AFD" w14:paraId="3296EE31" w14:textId="77777777" w:rsidTr="003E767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FB43F97" w14:textId="77777777" w:rsidR="003E767B" w:rsidRPr="00DF3AFD" w:rsidRDefault="003E767B" w:rsidP="004A7038">
            <w:pPr>
              <w:tabs>
                <w:tab w:val="left" w:pos="0"/>
              </w:tabs>
              <w:rPr>
                <w:rFonts w:cs="Arial"/>
                <w:b/>
                <w:szCs w:val="20"/>
              </w:rPr>
            </w:pPr>
            <w:r w:rsidRPr="00DF3AFD">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60F859B9" w14:textId="77777777" w:rsidR="003E767B" w:rsidRPr="00DF3AFD" w:rsidRDefault="003E767B" w:rsidP="004A7038">
            <w:pPr>
              <w:pStyle w:val="Papunktis"/>
              <w:rPr>
                <w:rFonts w:ascii="Arial" w:hAnsi="Arial" w:cs="Arial"/>
                <w:color w:val="auto"/>
                <w:sz w:val="20"/>
                <w:szCs w:val="20"/>
              </w:rPr>
            </w:pPr>
            <w:r w:rsidRPr="00DF3AFD">
              <w:rPr>
                <w:rFonts w:ascii="Arial" w:hAnsi="Arial" w:cs="Arial"/>
                <w:color w:val="auto"/>
                <w:sz w:val="20"/>
                <w:szCs w:val="20"/>
              </w:rPr>
              <w:t xml:space="preserve">4. Mokslininkų etatų skaičius </w:t>
            </w:r>
          </w:p>
        </w:tc>
      </w:tr>
      <w:tr w:rsidR="003E767B" w:rsidRPr="00DF3AFD" w14:paraId="18BED47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633C9B6D" w14:textId="77777777" w:rsidR="003E767B" w:rsidRPr="00DF3AFD" w:rsidRDefault="003E767B" w:rsidP="004A7038">
            <w:pPr>
              <w:rPr>
                <w:rFonts w:cs="Arial"/>
                <w:szCs w:val="20"/>
              </w:rPr>
            </w:pPr>
            <w:r w:rsidRPr="00DF3AFD">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7238555" w14:textId="77777777" w:rsidR="003E767B" w:rsidRPr="00DF3AFD" w:rsidRDefault="003E767B" w:rsidP="004A7038">
            <w:pPr>
              <w:tabs>
                <w:tab w:val="left" w:pos="0"/>
              </w:tabs>
              <w:rPr>
                <w:rFonts w:cs="Arial"/>
                <w:szCs w:val="20"/>
                <w:highlight w:val="green"/>
              </w:rPr>
            </w:pPr>
            <w:r w:rsidRPr="00DF3AFD">
              <w:rPr>
                <w:rFonts w:cs="Arial"/>
                <w:szCs w:val="20"/>
              </w:rPr>
              <w:t xml:space="preserve">Institucijos mokslininkai, turintys mokslo laipsnį ir dalyvaujantys MTEP </w:t>
            </w:r>
          </w:p>
        </w:tc>
      </w:tr>
      <w:tr w:rsidR="003E767B" w:rsidRPr="00DF3AFD" w14:paraId="43FAFE15"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6BE990C0" w14:textId="77777777" w:rsidR="003E767B" w:rsidRPr="00DF3AFD" w:rsidRDefault="003E767B" w:rsidP="004A7038">
            <w:pPr>
              <w:rPr>
                <w:rFonts w:cs="Arial"/>
                <w:szCs w:val="20"/>
              </w:rPr>
            </w:pPr>
            <w:r w:rsidRPr="00DF3AFD">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A630670" w14:textId="77777777" w:rsidR="003E767B" w:rsidRPr="00DF3AFD" w:rsidRDefault="003E767B" w:rsidP="004A7038">
            <w:pPr>
              <w:rPr>
                <w:rFonts w:cs="Arial"/>
                <w:szCs w:val="20"/>
              </w:rPr>
            </w:pPr>
            <w:r w:rsidRPr="00DF3AFD">
              <w:rPr>
                <w:rFonts w:cs="Arial"/>
                <w:i/>
                <w:szCs w:val="20"/>
              </w:rPr>
              <w:t>k</w:t>
            </w:r>
            <w:r w:rsidRPr="00DF3AFD">
              <w:rPr>
                <w:rFonts w:cs="Arial"/>
                <w:szCs w:val="20"/>
              </w:rPr>
              <w:t xml:space="preserve"> – mokslininkų skaičius</w:t>
            </w:r>
          </w:p>
        </w:tc>
      </w:tr>
      <w:tr w:rsidR="003E767B" w:rsidRPr="00DF3AFD" w14:paraId="47AAAE77"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0EF24E2A" w14:textId="77777777" w:rsidR="003E767B" w:rsidRPr="00DF3AFD" w:rsidRDefault="003E767B" w:rsidP="00DF3AFD">
            <w:pPr>
              <w:jc w:val="left"/>
              <w:rPr>
                <w:rFonts w:cs="Arial"/>
                <w:szCs w:val="20"/>
              </w:rPr>
            </w:pPr>
            <w:r w:rsidRPr="00DF3AFD">
              <w:rPr>
                <w:rFonts w:cs="Arial"/>
                <w:szCs w:val="20"/>
              </w:rPr>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00AD4F45" w14:textId="77777777" w:rsidR="003E767B" w:rsidRPr="00DF3AFD" w:rsidRDefault="003E767B" w:rsidP="004A7038">
            <w:pPr>
              <w:tabs>
                <w:tab w:val="left" w:pos="0"/>
              </w:tabs>
              <w:jc w:val="center"/>
              <w:rPr>
                <w:rFonts w:cs="Arial"/>
                <w:b/>
                <w:szCs w:val="20"/>
              </w:rPr>
            </w:pPr>
            <w:r w:rsidRPr="00DF3AFD">
              <w:rPr>
                <w:rFonts w:cs="Arial"/>
                <w:b/>
                <w:szCs w:val="20"/>
              </w:rPr>
              <w:t>Dimensija</w:t>
            </w:r>
          </w:p>
        </w:tc>
        <w:tc>
          <w:tcPr>
            <w:tcW w:w="2018" w:type="pct"/>
            <w:tcBorders>
              <w:top w:val="single" w:sz="4" w:space="0" w:color="auto"/>
              <w:left w:val="single" w:sz="4" w:space="0" w:color="auto"/>
              <w:bottom w:val="single" w:sz="4" w:space="0" w:color="auto"/>
              <w:right w:val="single" w:sz="4" w:space="0" w:color="auto"/>
            </w:tcBorders>
          </w:tcPr>
          <w:p w14:paraId="13C6AB6A" w14:textId="77777777" w:rsidR="003E767B" w:rsidRPr="00DF3AFD" w:rsidRDefault="003E767B" w:rsidP="004A7038">
            <w:pPr>
              <w:tabs>
                <w:tab w:val="left" w:pos="0"/>
              </w:tabs>
              <w:jc w:val="center"/>
              <w:rPr>
                <w:rFonts w:cs="Arial"/>
                <w:b/>
                <w:szCs w:val="20"/>
              </w:rPr>
            </w:pPr>
            <w:r w:rsidRPr="00DF3AFD">
              <w:rPr>
                <w:rFonts w:cs="Arial"/>
                <w:b/>
                <w:szCs w:val="20"/>
              </w:rPr>
              <w:t>Duomenų šaltinis</w:t>
            </w:r>
          </w:p>
        </w:tc>
      </w:tr>
      <w:tr w:rsidR="003E767B" w:rsidRPr="00DF3AFD" w14:paraId="3FC54F24" w14:textId="77777777" w:rsidTr="004A7038">
        <w:trPr>
          <w:trHeight w:val="280"/>
        </w:trPr>
        <w:tc>
          <w:tcPr>
            <w:tcW w:w="963" w:type="pct"/>
            <w:vMerge/>
            <w:tcBorders>
              <w:left w:val="single" w:sz="4" w:space="0" w:color="auto"/>
              <w:right w:val="single" w:sz="4" w:space="0" w:color="auto"/>
            </w:tcBorders>
          </w:tcPr>
          <w:p w14:paraId="79F3EFF8" w14:textId="77777777" w:rsidR="003E767B" w:rsidRPr="00DF3AFD" w:rsidRDefault="003E767B" w:rsidP="004A7038">
            <w:pPr>
              <w:rPr>
                <w:rFonts w:cs="Arial"/>
                <w:szCs w:val="20"/>
              </w:rPr>
            </w:pPr>
          </w:p>
        </w:tc>
        <w:tc>
          <w:tcPr>
            <w:tcW w:w="2019" w:type="pct"/>
            <w:tcBorders>
              <w:top w:val="single" w:sz="4" w:space="0" w:color="auto"/>
              <w:left w:val="single" w:sz="4" w:space="0" w:color="auto"/>
              <w:right w:val="single" w:sz="4" w:space="0" w:color="auto"/>
            </w:tcBorders>
          </w:tcPr>
          <w:p w14:paraId="1E49F26F" w14:textId="77777777" w:rsidR="003E767B" w:rsidRPr="00DF3AFD" w:rsidRDefault="003E767B" w:rsidP="004A7038">
            <w:pPr>
              <w:tabs>
                <w:tab w:val="left" w:pos="0"/>
              </w:tabs>
              <w:spacing w:before="60" w:after="60"/>
              <w:rPr>
                <w:rFonts w:cs="Arial"/>
                <w:szCs w:val="20"/>
              </w:rPr>
            </w:pPr>
            <w:r w:rsidRPr="00DF3AFD">
              <w:rPr>
                <w:rFonts w:cs="Arial"/>
                <w:szCs w:val="20"/>
              </w:rPr>
              <w:t xml:space="preserve">Institucijos mokslininkų skaičius (pagal institucijas ir mokslo sritis) </w:t>
            </w:r>
            <w:r w:rsidRPr="00DF3AFD">
              <w:rPr>
                <w:rFonts w:cs="Arial"/>
                <w:szCs w:val="20"/>
              </w:rPr>
              <w:softHyphen/>
              <w:t>– MVDDA*</w:t>
            </w:r>
          </w:p>
        </w:tc>
        <w:tc>
          <w:tcPr>
            <w:tcW w:w="2018" w:type="pct"/>
            <w:tcBorders>
              <w:top w:val="single" w:sz="4" w:space="0" w:color="auto"/>
              <w:left w:val="single" w:sz="4" w:space="0" w:color="auto"/>
              <w:right w:val="single" w:sz="4" w:space="0" w:color="auto"/>
            </w:tcBorders>
          </w:tcPr>
          <w:p w14:paraId="15E65130" w14:textId="77777777" w:rsidR="003E767B" w:rsidRPr="00DF3AFD" w:rsidRDefault="003E767B" w:rsidP="004A7038">
            <w:pPr>
              <w:pStyle w:val="6-Tekstas"/>
              <w:rPr>
                <w:rFonts w:ascii="Arial" w:hAnsi="Arial" w:cs="Arial"/>
                <w:sz w:val="20"/>
                <w:szCs w:val="20"/>
              </w:rPr>
            </w:pPr>
            <w:r w:rsidRPr="00DF3AFD">
              <w:rPr>
                <w:rFonts w:ascii="Arial" w:hAnsi="Arial" w:cs="Arial"/>
                <w:sz w:val="20"/>
                <w:szCs w:val="20"/>
              </w:rPr>
              <w:t>Kasmetinio universitetų ir mokslinių tyrimų institutų mokslinių tyrimų ir eksperimentinės plėtros ir meno veiklos vertinimo duomenys</w:t>
            </w:r>
          </w:p>
        </w:tc>
      </w:tr>
      <w:tr w:rsidR="003E767B" w:rsidRPr="00DF3AFD" w14:paraId="3EDD0DAB" w14:textId="77777777" w:rsidTr="004A7038">
        <w:tc>
          <w:tcPr>
            <w:tcW w:w="963" w:type="pct"/>
            <w:tcBorders>
              <w:top w:val="single" w:sz="4" w:space="0" w:color="auto"/>
              <w:left w:val="single" w:sz="4" w:space="0" w:color="auto"/>
              <w:bottom w:val="single" w:sz="4" w:space="0" w:color="auto"/>
              <w:right w:val="single" w:sz="4" w:space="0" w:color="auto"/>
            </w:tcBorders>
          </w:tcPr>
          <w:p w14:paraId="0F79F478" w14:textId="77777777" w:rsidR="003E767B" w:rsidRPr="00DF3AFD" w:rsidRDefault="003E767B" w:rsidP="004A7038">
            <w:pPr>
              <w:rPr>
                <w:rFonts w:cs="Arial"/>
                <w:szCs w:val="20"/>
              </w:rPr>
            </w:pPr>
            <w:r w:rsidRPr="00DF3AFD">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54A451A5" w14:textId="77777777" w:rsidR="003E767B" w:rsidRPr="00DF3AFD" w:rsidRDefault="003E767B" w:rsidP="004A7038">
            <w:pPr>
              <w:rPr>
                <w:rFonts w:cs="Arial"/>
                <w:szCs w:val="20"/>
              </w:rPr>
            </w:pPr>
            <w:r w:rsidRPr="00DF3AFD">
              <w:rPr>
                <w:rFonts w:cs="Arial"/>
                <w:szCs w:val="20"/>
              </w:rPr>
              <w:t xml:space="preserve">Ataskaitiniai kalendoriniai metai </w:t>
            </w:r>
          </w:p>
        </w:tc>
      </w:tr>
      <w:tr w:rsidR="003E767B" w:rsidRPr="00DF3AFD" w14:paraId="75386261" w14:textId="77777777" w:rsidTr="004A7038">
        <w:tc>
          <w:tcPr>
            <w:tcW w:w="963" w:type="pct"/>
            <w:tcBorders>
              <w:top w:val="single" w:sz="4" w:space="0" w:color="auto"/>
              <w:left w:val="single" w:sz="4" w:space="0" w:color="auto"/>
              <w:bottom w:val="single" w:sz="4" w:space="0" w:color="auto"/>
              <w:right w:val="single" w:sz="4" w:space="0" w:color="auto"/>
            </w:tcBorders>
          </w:tcPr>
          <w:p w14:paraId="41623416" w14:textId="77777777" w:rsidR="003E767B" w:rsidRPr="00DF3AFD" w:rsidRDefault="003E767B" w:rsidP="004A7038">
            <w:pPr>
              <w:rPr>
                <w:rFonts w:cs="Arial"/>
                <w:szCs w:val="20"/>
              </w:rPr>
            </w:pPr>
            <w:r w:rsidRPr="00DF3AFD">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F74F719" w14:textId="77777777" w:rsidR="003E767B" w:rsidRPr="00DF3AFD" w:rsidRDefault="003E767B" w:rsidP="004A7038">
            <w:pPr>
              <w:rPr>
                <w:rFonts w:cs="Arial"/>
                <w:szCs w:val="20"/>
              </w:rPr>
            </w:pPr>
            <w:r w:rsidRPr="00DF3AFD">
              <w:rPr>
                <w:rFonts w:cs="Arial"/>
                <w:szCs w:val="20"/>
              </w:rPr>
              <w:t>2017 m.</w:t>
            </w:r>
          </w:p>
        </w:tc>
      </w:tr>
    </w:tbl>
    <w:p w14:paraId="0F231D73" w14:textId="77777777" w:rsidR="003E767B" w:rsidRPr="00FC5312" w:rsidRDefault="003E767B" w:rsidP="003E767B">
      <w:pPr>
        <w:rPr>
          <w:rFonts w:cs="Arial"/>
          <w:color w:val="3F109A" w:themeColor="accent1"/>
        </w:rPr>
      </w:pPr>
      <w:r w:rsidRPr="00FC5312">
        <w:rPr>
          <w:rFonts w:cs="Arial"/>
          <w:color w:val="3F109A" w:themeColor="accent1"/>
        </w:rPr>
        <w:t>* Mokslininkų visos darbo dienos atitikmuo yra tam tikros mokslo srities ar krypties visų Institucijos dėstytojų, turinčių mokslo laipsnį, VDDA, padalinto iš 3, ir visų Institucijos mokslo darbuotojų, turinčių mokslo laipsnį, VDDA suma (taip kaip apibrėžiama kasmetinio universitetų ir mokslinių tyrimų institutų mokslinių tyrimų ir eksperimentinės plėtros ir meno veiklos vertinimo reglamente).</w:t>
      </w:r>
    </w:p>
    <w:p w14:paraId="512D8225" w14:textId="77777777" w:rsidR="003E767B" w:rsidRPr="00FC5312" w:rsidRDefault="003E767B" w:rsidP="003E767B">
      <w:pPr>
        <w:rPr>
          <w:rFonts w:cs="Arial"/>
          <w:lang w:eastAsia="en-GB"/>
        </w:rPr>
      </w:pPr>
    </w:p>
    <w:bookmarkEnd w:id="16"/>
    <w:p w14:paraId="59E69636" w14:textId="77777777" w:rsidR="003E767B" w:rsidRPr="00FC5312" w:rsidRDefault="003E767B" w:rsidP="003E767B">
      <w:pPr>
        <w:rPr>
          <w:rFonts w:cs="Arial"/>
          <w:color w:val="000000"/>
        </w:rPr>
      </w:pPr>
    </w:p>
    <w:tbl>
      <w:tblPr>
        <w:tblStyle w:val="TableGrid"/>
        <w:tblW w:w="5000" w:type="pct"/>
        <w:tblLook w:val="04A0" w:firstRow="1" w:lastRow="0" w:firstColumn="1" w:lastColumn="0" w:noHBand="0" w:noVBand="1"/>
      </w:tblPr>
      <w:tblGrid>
        <w:gridCol w:w="1744"/>
        <w:gridCol w:w="4651"/>
        <w:gridCol w:w="2660"/>
      </w:tblGrid>
      <w:tr w:rsidR="003E767B" w:rsidRPr="00FC5312" w14:paraId="5D64AF78" w14:textId="77777777" w:rsidTr="003E767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E1D8E79" w14:textId="77777777" w:rsidR="003E767B" w:rsidRPr="00FC5312" w:rsidRDefault="003E767B" w:rsidP="004A7038">
            <w:pPr>
              <w:tabs>
                <w:tab w:val="left" w:pos="0"/>
              </w:tabs>
              <w:rPr>
                <w:rFonts w:cs="Arial"/>
                <w:b/>
              </w:rPr>
            </w:pPr>
            <w:r w:rsidRPr="00FC5312">
              <w:rPr>
                <w:rFonts w:cs="Arial"/>
                <w:b/>
              </w:rPr>
              <w:lastRenderedPageBreak/>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EEFB7A2" w14:textId="77777777" w:rsidR="003E767B" w:rsidRPr="00FC5312" w:rsidRDefault="003E767B" w:rsidP="004A7038">
            <w:pPr>
              <w:pStyle w:val="Papunktis"/>
              <w:rPr>
                <w:rFonts w:ascii="Arial" w:hAnsi="Arial" w:cs="Arial"/>
                <w:color w:val="auto"/>
                <w:szCs w:val="22"/>
              </w:rPr>
            </w:pPr>
            <w:r w:rsidRPr="00FC5312">
              <w:rPr>
                <w:rFonts w:ascii="Arial" w:hAnsi="Arial" w:cs="Arial"/>
                <w:color w:val="auto"/>
                <w:szCs w:val="22"/>
              </w:rPr>
              <w:t>5. Vadovų su administracijos darbuotojais užimamų etatų skaičius</w:t>
            </w:r>
          </w:p>
        </w:tc>
      </w:tr>
      <w:tr w:rsidR="003E767B" w:rsidRPr="00FC5312" w14:paraId="485C43AA"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AAC84D4" w14:textId="77777777" w:rsidR="003E767B" w:rsidRPr="00FC5312" w:rsidRDefault="003E767B"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4770AAFB" w14:textId="77777777" w:rsidR="003E767B" w:rsidRPr="00FC5312" w:rsidRDefault="003E767B" w:rsidP="004A7038">
            <w:pPr>
              <w:rPr>
                <w:rFonts w:cs="Arial"/>
                <w:color w:val="000000"/>
              </w:rPr>
            </w:pPr>
            <w:r w:rsidRPr="00FC5312">
              <w:rPr>
                <w:rFonts w:cs="Arial"/>
                <w:color w:val="000000"/>
              </w:rPr>
              <w:t>Institucijos vadovai kartu su administracijos darbuotojais</w:t>
            </w:r>
          </w:p>
        </w:tc>
      </w:tr>
      <w:tr w:rsidR="003E767B" w:rsidRPr="00FC5312" w14:paraId="056A444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69C9A7D" w14:textId="77777777" w:rsidR="003E767B" w:rsidRPr="00FC5312" w:rsidRDefault="003E767B"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10DF7D10" w14:textId="77777777" w:rsidR="003E767B" w:rsidRPr="00FC5312" w:rsidRDefault="003E767B" w:rsidP="004A7038">
            <w:pPr>
              <w:jc w:val="center"/>
              <w:rPr>
                <w:rFonts w:cs="Arial"/>
                <w:i/>
              </w:rPr>
            </w:pPr>
            <w:r w:rsidRPr="00FC5312">
              <w:rPr>
                <w:rFonts w:cs="Arial"/>
                <w:i/>
              </w:rPr>
              <w:t xml:space="preserve">k + n </w:t>
            </w:r>
          </w:p>
          <w:p w14:paraId="68CD8582" w14:textId="77777777" w:rsidR="003E767B" w:rsidRPr="00FC5312" w:rsidRDefault="003E767B" w:rsidP="004A7038">
            <w:pPr>
              <w:rPr>
                <w:rFonts w:cs="Arial"/>
                <w:i/>
              </w:rPr>
            </w:pPr>
            <w:r w:rsidRPr="00FC5312">
              <w:rPr>
                <w:rFonts w:cs="Arial"/>
                <w:i/>
              </w:rPr>
              <w:t xml:space="preserve">k </w:t>
            </w:r>
            <w:r w:rsidRPr="00FC5312">
              <w:rPr>
                <w:rFonts w:cs="Arial"/>
              </w:rPr>
              <w:t>– institucijos vadovų užimamų etatų skaičius</w:t>
            </w:r>
            <w:r w:rsidRPr="00FC5312">
              <w:rPr>
                <w:rFonts w:cs="Arial"/>
                <w:i/>
              </w:rPr>
              <w:t xml:space="preserve"> </w:t>
            </w:r>
          </w:p>
          <w:p w14:paraId="2F87BCFF" w14:textId="77777777" w:rsidR="003E767B" w:rsidRPr="00FC5312" w:rsidRDefault="003E767B" w:rsidP="004A7038">
            <w:pPr>
              <w:rPr>
                <w:rFonts w:cs="Arial"/>
              </w:rPr>
            </w:pPr>
            <w:r w:rsidRPr="00FC5312">
              <w:rPr>
                <w:rFonts w:cs="Arial"/>
                <w:i/>
              </w:rPr>
              <w:t>n</w:t>
            </w:r>
            <w:r w:rsidRPr="00FC5312">
              <w:rPr>
                <w:rFonts w:cs="Arial"/>
              </w:rPr>
              <w:t xml:space="preserve"> – kitų institucijos a</w:t>
            </w:r>
            <w:r w:rsidRPr="00FC5312">
              <w:rPr>
                <w:rFonts w:cs="Arial"/>
                <w:color w:val="000000"/>
              </w:rPr>
              <w:t>dministracijos darbuotojų užimamų etatų skaičius</w:t>
            </w:r>
          </w:p>
        </w:tc>
      </w:tr>
      <w:tr w:rsidR="003E767B" w:rsidRPr="00FC5312" w14:paraId="36AF281D"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58CA0FC3" w14:textId="77777777" w:rsidR="003E767B" w:rsidRPr="00FC5312" w:rsidRDefault="003E767B" w:rsidP="00DF3AFD">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5ACB9FFA" w14:textId="77777777" w:rsidR="003E767B" w:rsidRPr="00FC5312" w:rsidRDefault="003E767B"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50C5287D" w14:textId="77777777" w:rsidR="003E767B" w:rsidRPr="00FC5312" w:rsidRDefault="003E767B" w:rsidP="004A7038">
            <w:pPr>
              <w:tabs>
                <w:tab w:val="left" w:pos="0"/>
              </w:tabs>
              <w:jc w:val="center"/>
              <w:rPr>
                <w:rFonts w:cs="Arial"/>
                <w:b/>
              </w:rPr>
            </w:pPr>
            <w:r w:rsidRPr="00FC5312">
              <w:rPr>
                <w:rFonts w:cs="Arial"/>
                <w:b/>
              </w:rPr>
              <w:t>Duomenų šaltinis</w:t>
            </w:r>
          </w:p>
        </w:tc>
      </w:tr>
      <w:tr w:rsidR="003E767B" w:rsidRPr="00FC5312" w14:paraId="432FAC32" w14:textId="77777777" w:rsidTr="004A7038">
        <w:trPr>
          <w:trHeight w:val="300"/>
        </w:trPr>
        <w:tc>
          <w:tcPr>
            <w:tcW w:w="963" w:type="pct"/>
            <w:vMerge/>
            <w:tcBorders>
              <w:left w:val="single" w:sz="4" w:space="0" w:color="auto"/>
              <w:right w:val="single" w:sz="4" w:space="0" w:color="auto"/>
            </w:tcBorders>
          </w:tcPr>
          <w:p w14:paraId="78A2BF2B" w14:textId="77777777" w:rsidR="003E767B" w:rsidRPr="00FC5312" w:rsidRDefault="003E767B"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168CBE46" w14:textId="77777777" w:rsidR="003E767B" w:rsidRPr="00FC5312" w:rsidRDefault="003E767B" w:rsidP="004A7038">
            <w:pPr>
              <w:rPr>
                <w:rFonts w:cs="Arial"/>
                <w:lang w:eastAsia="en-GB"/>
              </w:rPr>
            </w:pPr>
            <w:r w:rsidRPr="00FC5312">
              <w:rPr>
                <w:rFonts w:cs="Arial"/>
              </w:rPr>
              <w:t xml:space="preserve">Institucijos </w:t>
            </w:r>
            <w:r w:rsidRPr="00FC5312">
              <w:rPr>
                <w:rFonts w:cs="Arial"/>
                <w:color w:val="000000"/>
              </w:rPr>
              <w:t>vadovų</w:t>
            </w:r>
            <w:r w:rsidRPr="00FC5312">
              <w:rPr>
                <w:rFonts w:cs="Arial"/>
              </w:rPr>
              <w:t xml:space="preserve"> ir kitų a</w:t>
            </w:r>
            <w:r w:rsidRPr="00FC5312">
              <w:rPr>
                <w:rFonts w:cs="Arial"/>
                <w:color w:val="000000"/>
              </w:rPr>
              <w:t xml:space="preserve">dministracijos darbuotojų, išskyrus dėstytojus </w:t>
            </w:r>
            <w:r w:rsidRPr="00FC5312">
              <w:rPr>
                <w:rFonts w:cs="Arial"/>
              </w:rPr>
              <w:t>ir mokslo darbuotojus, etatų</w:t>
            </w:r>
            <w:r w:rsidRPr="00FC5312">
              <w:rPr>
                <w:rFonts w:cs="Arial"/>
                <w:lang w:eastAsia="en-GB"/>
              </w:rPr>
              <w:t xml:space="preserve"> suvestinė (pagal institucijas)</w:t>
            </w:r>
          </w:p>
        </w:tc>
        <w:tc>
          <w:tcPr>
            <w:tcW w:w="1469" w:type="pct"/>
            <w:tcBorders>
              <w:top w:val="single" w:sz="4" w:space="0" w:color="auto"/>
              <w:left w:val="single" w:sz="4" w:space="0" w:color="auto"/>
              <w:bottom w:val="single" w:sz="4" w:space="0" w:color="auto"/>
              <w:right w:val="single" w:sz="4" w:space="0" w:color="auto"/>
            </w:tcBorders>
          </w:tcPr>
          <w:p w14:paraId="306C3B67" w14:textId="77777777" w:rsidR="003E767B" w:rsidRPr="00FC5312" w:rsidRDefault="003E767B" w:rsidP="004A7038">
            <w:pPr>
              <w:tabs>
                <w:tab w:val="left" w:pos="0"/>
              </w:tabs>
              <w:rPr>
                <w:rFonts w:cs="Arial"/>
              </w:rPr>
            </w:pPr>
            <w:r w:rsidRPr="00FC5312">
              <w:rPr>
                <w:rFonts w:cs="Arial"/>
              </w:rPr>
              <w:t>ŠV-01</w:t>
            </w:r>
          </w:p>
        </w:tc>
      </w:tr>
      <w:tr w:rsidR="003E767B" w:rsidRPr="00FC5312" w14:paraId="5176F43E" w14:textId="77777777" w:rsidTr="004A7038">
        <w:tc>
          <w:tcPr>
            <w:tcW w:w="963" w:type="pct"/>
            <w:tcBorders>
              <w:top w:val="single" w:sz="4" w:space="0" w:color="auto"/>
              <w:left w:val="single" w:sz="4" w:space="0" w:color="auto"/>
              <w:bottom w:val="single" w:sz="4" w:space="0" w:color="auto"/>
              <w:right w:val="single" w:sz="4" w:space="0" w:color="auto"/>
            </w:tcBorders>
          </w:tcPr>
          <w:p w14:paraId="16EDC279" w14:textId="77777777" w:rsidR="003E767B" w:rsidRPr="00FC5312" w:rsidRDefault="003E767B"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3A4A5A4C" w14:textId="77777777" w:rsidR="003E767B" w:rsidRPr="00FC5312" w:rsidRDefault="003E767B" w:rsidP="004A7038">
            <w:pPr>
              <w:rPr>
                <w:rFonts w:cs="Arial"/>
                <w:lang w:eastAsia="en-GB"/>
              </w:rPr>
            </w:pPr>
            <w:r w:rsidRPr="00FC5312">
              <w:rPr>
                <w:rFonts w:cs="Arial"/>
              </w:rPr>
              <w:t>Ataskaitiniai mokslo metai</w:t>
            </w:r>
          </w:p>
        </w:tc>
      </w:tr>
      <w:tr w:rsidR="003E767B" w:rsidRPr="00FC5312" w14:paraId="6B6ECDD2" w14:textId="77777777" w:rsidTr="004A7038">
        <w:tc>
          <w:tcPr>
            <w:tcW w:w="963" w:type="pct"/>
            <w:tcBorders>
              <w:top w:val="single" w:sz="4" w:space="0" w:color="auto"/>
              <w:left w:val="single" w:sz="4" w:space="0" w:color="auto"/>
              <w:bottom w:val="single" w:sz="4" w:space="0" w:color="auto"/>
              <w:right w:val="single" w:sz="4" w:space="0" w:color="auto"/>
            </w:tcBorders>
          </w:tcPr>
          <w:p w14:paraId="5B84D82C" w14:textId="77777777" w:rsidR="003E767B" w:rsidRPr="00FC5312" w:rsidRDefault="003E767B"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265EE2C" w14:textId="77777777" w:rsidR="003E767B" w:rsidRPr="00FC5312" w:rsidRDefault="003E767B" w:rsidP="004A7038">
            <w:pPr>
              <w:rPr>
                <w:rFonts w:cs="Arial"/>
              </w:rPr>
            </w:pPr>
            <w:r w:rsidRPr="00FC5312">
              <w:rPr>
                <w:rFonts w:cs="Arial"/>
              </w:rPr>
              <w:t>2017 m.</w:t>
            </w:r>
          </w:p>
        </w:tc>
      </w:tr>
    </w:tbl>
    <w:p w14:paraId="4E6C3CB6" w14:textId="77777777" w:rsidR="00090D7F" w:rsidRPr="00FC5312" w:rsidRDefault="00090D7F" w:rsidP="00786E90">
      <w:pPr>
        <w:pStyle w:val="CommentText"/>
        <w:spacing w:after="0"/>
        <w:jc w:val="both"/>
        <w:rPr>
          <w:rFonts w:ascii="Arial" w:hAnsi="Arial" w:cs="Arial"/>
          <w:sz w:val="22"/>
          <w:szCs w:val="22"/>
        </w:rPr>
      </w:pPr>
    </w:p>
    <w:p w14:paraId="4784B001" w14:textId="5760B63D" w:rsidR="000A3292" w:rsidRPr="00FC5312" w:rsidRDefault="000D4A79" w:rsidP="00494EE6">
      <w:pPr>
        <w:pStyle w:val="Heading2"/>
        <w:numPr>
          <w:ilvl w:val="0"/>
          <w:numId w:val="17"/>
        </w:numPr>
        <w:rPr>
          <w:rFonts w:cs="Arial"/>
        </w:rPr>
      </w:pPr>
      <w:bookmarkStart w:id="17" w:name="_Toc47964067"/>
      <w:r w:rsidRPr="00FC5312">
        <w:rPr>
          <w:rStyle w:val="Heading2Char"/>
          <w:rFonts w:cs="Arial"/>
        </w:rPr>
        <w:t>Studentai: pasirengimas ir dalyvavimas studijose</w:t>
      </w:r>
      <w:bookmarkEnd w:id="17"/>
      <w:r w:rsidR="000A3292" w:rsidRPr="00FC5312">
        <w:rPr>
          <w:rFonts w:cs="Arial"/>
        </w:rPr>
        <w:t xml:space="preserve"> </w:t>
      </w:r>
    </w:p>
    <w:p w14:paraId="3534A168" w14:textId="77777777" w:rsidR="000D4A79" w:rsidRPr="00FC5312" w:rsidRDefault="000D4A79" w:rsidP="000D4A79">
      <w:pPr>
        <w:rPr>
          <w:rFonts w:cs="Arial"/>
          <w:b/>
          <w:color w:val="000000"/>
        </w:rPr>
      </w:pPr>
    </w:p>
    <w:tbl>
      <w:tblPr>
        <w:tblStyle w:val="TableGrid"/>
        <w:tblW w:w="5000" w:type="pct"/>
        <w:tblLook w:val="04A0" w:firstRow="1" w:lastRow="0" w:firstColumn="1" w:lastColumn="0" w:noHBand="0" w:noVBand="1"/>
      </w:tblPr>
      <w:tblGrid>
        <w:gridCol w:w="1744"/>
        <w:gridCol w:w="4129"/>
        <w:gridCol w:w="3182"/>
      </w:tblGrid>
      <w:tr w:rsidR="000D4A79" w:rsidRPr="00FC5312" w14:paraId="769A1A76" w14:textId="77777777" w:rsidTr="000D4A79">
        <w:tc>
          <w:tcPr>
            <w:tcW w:w="963" w:type="pct"/>
            <w:shd w:val="clear" w:color="auto" w:fill="D3C1F8" w:themeFill="accent1" w:themeFillTint="33"/>
          </w:tcPr>
          <w:p w14:paraId="3F20EB6C" w14:textId="77777777" w:rsidR="000D4A79" w:rsidRPr="00FC5312" w:rsidRDefault="000D4A79" w:rsidP="004A7038">
            <w:pPr>
              <w:tabs>
                <w:tab w:val="left" w:pos="0"/>
              </w:tabs>
              <w:rPr>
                <w:rFonts w:cs="Arial"/>
                <w:b/>
              </w:rPr>
            </w:pPr>
            <w:r w:rsidRPr="00FC5312">
              <w:rPr>
                <w:rFonts w:cs="Arial"/>
                <w:b/>
              </w:rPr>
              <w:t>Rodiklio pavadinimas</w:t>
            </w:r>
          </w:p>
        </w:tc>
        <w:tc>
          <w:tcPr>
            <w:tcW w:w="4037" w:type="pct"/>
            <w:gridSpan w:val="2"/>
            <w:shd w:val="clear" w:color="auto" w:fill="D3C1F8" w:themeFill="accent1" w:themeFillTint="33"/>
          </w:tcPr>
          <w:p w14:paraId="6CF46380" w14:textId="77777777" w:rsidR="000D4A79" w:rsidRPr="00FC5312" w:rsidRDefault="000D4A79" w:rsidP="004A7038">
            <w:pPr>
              <w:pStyle w:val="Papunktis"/>
              <w:rPr>
                <w:rFonts w:ascii="Arial" w:hAnsi="Arial" w:cs="Arial"/>
                <w:color w:val="2755C0" w:themeColor="accent6" w:themeShade="BF"/>
                <w:szCs w:val="22"/>
              </w:rPr>
            </w:pPr>
            <w:r w:rsidRPr="00FC5312">
              <w:rPr>
                <w:rFonts w:ascii="Arial" w:hAnsi="Arial" w:cs="Arial"/>
                <w:color w:val="auto"/>
                <w:szCs w:val="22"/>
              </w:rPr>
              <w:t xml:space="preserve">6. Įstojusiųjų skaičiaus pokytis </w:t>
            </w:r>
          </w:p>
        </w:tc>
      </w:tr>
      <w:tr w:rsidR="000D4A79" w:rsidRPr="00FC5312" w14:paraId="1792E377" w14:textId="77777777" w:rsidTr="004A7038">
        <w:tc>
          <w:tcPr>
            <w:tcW w:w="963" w:type="pct"/>
          </w:tcPr>
          <w:p w14:paraId="10F60F8A" w14:textId="77777777" w:rsidR="000D4A79" w:rsidRPr="00FC5312" w:rsidRDefault="000D4A79" w:rsidP="004A7038">
            <w:pPr>
              <w:rPr>
                <w:rFonts w:cs="Arial"/>
              </w:rPr>
            </w:pPr>
            <w:r w:rsidRPr="00FC5312">
              <w:rPr>
                <w:rFonts w:cs="Arial"/>
              </w:rPr>
              <w:t>Aprėptis</w:t>
            </w:r>
          </w:p>
        </w:tc>
        <w:tc>
          <w:tcPr>
            <w:tcW w:w="4037" w:type="pct"/>
            <w:gridSpan w:val="2"/>
          </w:tcPr>
          <w:p w14:paraId="4ABEDF8C" w14:textId="77777777" w:rsidR="000D4A79" w:rsidRPr="00FC5312" w:rsidRDefault="000D4A79" w:rsidP="004A7038">
            <w:pPr>
              <w:rPr>
                <w:rFonts w:cs="Arial"/>
              </w:rPr>
            </w:pPr>
            <w:r w:rsidRPr="00FC5312">
              <w:rPr>
                <w:rFonts w:cs="Arial"/>
              </w:rPr>
              <w:t xml:space="preserve">Įstojusieji į institucijos I ir II studijų pakopų bei vientisųjų studijų I kursą </w:t>
            </w:r>
          </w:p>
        </w:tc>
      </w:tr>
      <w:tr w:rsidR="000D4A79" w:rsidRPr="00FC5312" w14:paraId="58A2F5D0" w14:textId="77777777" w:rsidTr="004A7038">
        <w:tc>
          <w:tcPr>
            <w:tcW w:w="963" w:type="pct"/>
          </w:tcPr>
          <w:p w14:paraId="792D0B64" w14:textId="77777777" w:rsidR="000D4A79" w:rsidRPr="00FC5312" w:rsidRDefault="000D4A79" w:rsidP="004A7038">
            <w:pPr>
              <w:rPr>
                <w:rFonts w:cs="Arial"/>
              </w:rPr>
            </w:pPr>
            <w:r w:rsidRPr="00FC5312">
              <w:rPr>
                <w:rFonts w:cs="Arial"/>
              </w:rPr>
              <w:t>Rodiklio skaičiavimo metodas</w:t>
            </w:r>
          </w:p>
        </w:tc>
        <w:tc>
          <w:tcPr>
            <w:tcW w:w="4037" w:type="pct"/>
            <w:gridSpan w:val="2"/>
          </w:tcPr>
          <w:p w14:paraId="501B0040" w14:textId="77777777" w:rsidR="000D4A79" w:rsidRPr="00FC5312" w:rsidRDefault="000D4A79" w:rsidP="004A7038">
            <w:pPr>
              <w:jc w:val="center"/>
              <w:rPr>
                <w:rFonts w:cs="Arial"/>
                <w:i/>
              </w:rPr>
            </w:pPr>
            <w:r w:rsidRPr="00FC5312">
              <w:rPr>
                <w:rFonts w:cs="Arial"/>
                <w:i/>
              </w:rPr>
              <w:t>(k-n)/n * 100</w:t>
            </w:r>
          </w:p>
          <w:p w14:paraId="36E57A15" w14:textId="77777777" w:rsidR="000D4A79" w:rsidRPr="00FC5312" w:rsidRDefault="000D4A79" w:rsidP="004A7038">
            <w:pPr>
              <w:rPr>
                <w:rFonts w:cs="Arial"/>
              </w:rPr>
            </w:pPr>
            <w:r w:rsidRPr="00FC5312">
              <w:rPr>
                <w:rFonts w:cs="Arial"/>
                <w:i/>
              </w:rPr>
              <w:t>k</w:t>
            </w:r>
            <w:r w:rsidRPr="00FC5312">
              <w:rPr>
                <w:rFonts w:cs="Arial"/>
              </w:rPr>
              <w:t xml:space="preserve"> – įstojusių studentų skaičius einamaisiais metais</w:t>
            </w:r>
          </w:p>
          <w:p w14:paraId="1C894183" w14:textId="77777777" w:rsidR="000D4A79" w:rsidRPr="00FC5312" w:rsidRDefault="000D4A79" w:rsidP="004A7038">
            <w:pPr>
              <w:rPr>
                <w:rFonts w:cs="Arial"/>
              </w:rPr>
            </w:pPr>
            <w:r w:rsidRPr="00FC5312">
              <w:rPr>
                <w:rFonts w:cs="Arial"/>
                <w:i/>
              </w:rPr>
              <w:t xml:space="preserve">n </w:t>
            </w:r>
            <w:r w:rsidRPr="00FC5312">
              <w:rPr>
                <w:rFonts w:cs="Arial"/>
              </w:rPr>
              <w:t>– įstojusių studentų skaičius praėjusiais metais</w:t>
            </w:r>
          </w:p>
        </w:tc>
      </w:tr>
      <w:tr w:rsidR="000D4A79" w:rsidRPr="00FC5312" w14:paraId="3ACDB5E6" w14:textId="77777777" w:rsidTr="004A7038">
        <w:tc>
          <w:tcPr>
            <w:tcW w:w="963" w:type="pct"/>
            <w:vMerge w:val="restart"/>
          </w:tcPr>
          <w:p w14:paraId="7EBD0161" w14:textId="77777777" w:rsidR="000D4A79" w:rsidRPr="00FC5312" w:rsidRDefault="000D4A79" w:rsidP="00DF3AFD">
            <w:pPr>
              <w:jc w:val="left"/>
              <w:rPr>
                <w:rFonts w:cs="Arial"/>
              </w:rPr>
            </w:pPr>
            <w:r w:rsidRPr="00FC5312">
              <w:rPr>
                <w:rFonts w:cs="Arial"/>
              </w:rPr>
              <w:t>Skaičiavimo duomenys ir šaltiniai</w:t>
            </w:r>
          </w:p>
        </w:tc>
        <w:tc>
          <w:tcPr>
            <w:tcW w:w="2280" w:type="pct"/>
          </w:tcPr>
          <w:p w14:paraId="33EAD7C1" w14:textId="77777777" w:rsidR="000D4A79" w:rsidRPr="00FC5312" w:rsidRDefault="000D4A79" w:rsidP="004A7038">
            <w:pPr>
              <w:tabs>
                <w:tab w:val="left" w:pos="0"/>
              </w:tabs>
              <w:rPr>
                <w:rFonts w:cs="Arial"/>
                <w:b/>
              </w:rPr>
            </w:pPr>
            <w:r w:rsidRPr="00FC5312">
              <w:rPr>
                <w:rFonts w:cs="Arial"/>
                <w:b/>
              </w:rPr>
              <w:t>Dimensija</w:t>
            </w:r>
          </w:p>
        </w:tc>
        <w:tc>
          <w:tcPr>
            <w:tcW w:w="1757" w:type="pct"/>
          </w:tcPr>
          <w:p w14:paraId="5363E825" w14:textId="77777777" w:rsidR="000D4A79" w:rsidRPr="00FC5312" w:rsidRDefault="000D4A79" w:rsidP="004A7038">
            <w:pPr>
              <w:tabs>
                <w:tab w:val="left" w:pos="0"/>
              </w:tabs>
              <w:rPr>
                <w:rFonts w:cs="Arial"/>
                <w:b/>
              </w:rPr>
            </w:pPr>
            <w:r w:rsidRPr="00FC5312">
              <w:rPr>
                <w:rFonts w:cs="Arial"/>
                <w:b/>
              </w:rPr>
              <w:t>Duomenų šaltinis</w:t>
            </w:r>
          </w:p>
        </w:tc>
      </w:tr>
      <w:tr w:rsidR="000D4A79" w:rsidRPr="00FC5312" w14:paraId="6A37896A" w14:textId="77777777" w:rsidTr="004A7038">
        <w:tc>
          <w:tcPr>
            <w:tcW w:w="963" w:type="pct"/>
            <w:vMerge/>
          </w:tcPr>
          <w:p w14:paraId="00C805F6" w14:textId="77777777" w:rsidR="000D4A79" w:rsidRPr="00FC5312" w:rsidRDefault="000D4A79" w:rsidP="004A7038">
            <w:pPr>
              <w:rPr>
                <w:rFonts w:cs="Arial"/>
              </w:rPr>
            </w:pPr>
          </w:p>
        </w:tc>
        <w:tc>
          <w:tcPr>
            <w:tcW w:w="2280" w:type="pct"/>
          </w:tcPr>
          <w:p w14:paraId="149953D6" w14:textId="77777777" w:rsidR="000D4A79" w:rsidRPr="00FC5312" w:rsidRDefault="000D4A79" w:rsidP="004A7038">
            <w:pPr>
              <w:tabs>
                <w:tab w:val="left" w:pos="0"/>
              </w:tabs>
              <w:rPr>
                <w:rFonts w:cs="Arial"/>
              </w:rPr>
            </w:pPr>
            <w:r w:rsidRPr="00FC5312">
              <w:rPr>
                <w:rFonts w:cs="Arial"/>
              </w:rPr>
              <w:t>Įstojusiųjų skaičius (pagal institucijas ir SKG)</w:t>
            </w:r>
          </w:p>
        </w:tc>
        <w:tc>
          <w:tcPr>
            <w:tcW w:w="1757" w:type="pct"/>
          </w:tcPr>
          <w:p w14:paraId="5931E553" w14:textId="77777777" w:rsidR="000D4A79" w:rsidRPr="00FC5312" w:rsidRDefault="000D4A79" w:rsidP="004A7038">
            <w:pPr>
              <w:tabs>
                <w:tab w:val="left" w:pos="0"/>
              </w:tabs>
              <w:rPr>
                <w:rFonts w:cs="Arial"/>
              </w:rPr>
            </w:pPr>
            <w:r w:rsidRPr="00FC5312">
              <w:rPr>
                <w:rFonts w:cs="Arial"/>
              </w:rPr>
              <w:t>ŠVIS</w:t>
            </w:r>
          </w:p>
        </w:tc>
      </w:tr>
      <w:tr w:rsidR="000D4A79" w:rsidRPr="00FC5312" w14:paraId="0C722CBA" w14:textId="77777777" w:rsidTr="004A7038">
        <w:tc>
          <w:tcPr>
            <w:tcW w:w="963" w:type="pct"/>
          </w:tcPr>
          <w:p w14:paraId="6F9F8B03" w14:textId="77777777" w:rsidR="000D4A79" w:rsidRPr="00FC5312" w:rsidRDefault="000D4A79" w:rsidP="004A7038">
            <w:pPr>
              <w:rPr>
                <w:rFonts w:cs="Arial"/>
              </w:rPr>
            </w:pPr>
            <w:r w:rsidRPr="00FC5312">
              <w:rPr>
                <w:rFonts w:cs="Arial"/>
              </w:rPr>
              <w:t>Ataskaitinis laikotarpis</w:t>
            </w:r>
          </w:p>
        </w:tc>
        <w:tc>
          <w:tcPr>
            <w:tcW w:w="4037" w:type="pct"/>
            <w:gridSpan w:val="2"/>
          </w:tcPr>
          <w:p w14:paraId="56A4D452" w14:textId="77777777" w:rsidR="000D4A79" w:rsidRPr="00FC5312" w:rsidRDefault="000D4A79" w:rsidP="004A7038">
            <w:pPr>
              <w:tabs>
                <w:tab w:val="left" w:pos="0"/>
              </w:tabs>
              <w:rPr>
                <w:rFonts w:cs="Arial"/>
              </w:rPr>
            </w:pPr>
            <w:r w:rsidRPr="00FC5312">
              <w:rPr>
                <w:rFonts w:cs="Arial"/>
              </w:rPr>
              <w:t>Einamųjų mokslo metų spalio 1 d.</w:t>
            </w:r>
          </w:p>
        </w:tc>
      </w:tr>
      <w:tr w:rsidR="000D4A79" w:rsidRPr="00FC5312" w14:paraId="56D1A53B" w14:textId="77777777" w:rsidTr="004A7038">
        <w:tc>
          <w:tcPr>
            <w:tcW w:w="963" w:type="pct"/>
          </w:tcPr>
          <w:p w14:paraId="132A945E" w14:textId="77777777" w:rsidR="000D4A79" w:rsidRPr="00FC5312" w:rsidRDefault="000D4A79" w:rsidP="004A7038">
            <w:pPr>
              <w:rPr>
                <w:rFonts w:cs="Arial"/>
              </w:rPr>
            </w:pPr>
            <w:r w:rsidRPr="00FC5312">
              <w:rPr>
                <w:rFonts w:cs="Arial"/>
              </w:rPr>
              <w:t>Rodiklio stebėsenos pradžia</w:t>
            </w:r>
          </w:p>
        </w:tc>
        <w:tc>
          <w:tcPr>
            <w:tcW w:w="4037" w:type="pct"/>
            <w:gridSpan w:val="2"/>
          </w:tcPr>
          <w:p w14:paraId="638AA7D9" w14:textId="77777777" w:rsidR="000D4A79" w:rsidRPr="00FC5312" w:rsidRDefault="000D4A79" w:rsidP="004A7038">
            <w:pPr>
              <w:tabs>
                <w:tab w:val="left" w:pos="0"/>
              </w:tabs>
              <w:rPr>
                <w:rFonts w:cs="Arial"/>
              </w:rPr>
            </w:pPr>
            <w:r w:rsidRPr="00FC5312">
              <w:rPr>
                <w:rFonts w:cs="Arial"/>
              </w:rPr>
              <w:t>2017 m.</w:t>
            </w:r>
            <w:r w:rsidRPr="00FC5312">
              <w:rPr>
                <w:rFonts w:cs="Arial"/>
                <w:highlight w:val="green"/>
              </w:rPr>
              <w:t xml:space="preserve"> </w:t>
            </w:r>
          </w:p>
          <w:p w14:paraId="59561788" w14:textId="77777777" w:rsidR="000D4A79" w:rsidRPr="00FC5312" w:rsidRDefault="000D4A79" w:rsidP="004A7038">
            <w:pPr>
              <w:tabs>
                <w:tab w:val="left" w:pos="0"/>
              </w:tabs>
              <w:rPr>
                <w:rFonts w:cs="Arial"/>
                <w:highlight w:val="green"/>
              </w:rPr>
            </w:pPr>
          </w:p>
        </w:tc>
      </w:tr>
    </w:tbl>
    <w:p w14:paraId="43BCA6B2" w14:textId="77777777" w:rsidR="000D4A79" w:rsidRPr="00FC5312" w:rsidRDefault="000D4A79" w:rsidP="000D4A79">
      <w:pPr>
        <w:rPr>
          <w:rFonts w:cs="Arial"/>
        </w:rPr>
      </w:pPr>
    </w:p>
    <w:p w14:paraId="3753C179" w14:textId="3F0202F3" w:rsidR="000D4A79" w:rsidRDefault="000D4A79" w:rsidP="000D4A79">
      <w:pPr>
        <w:rPr>
          <w:rFonts w:cs="Arial"/>
        </w:rPr>
      </w:pPr>
    </w:p>
    <w:p w14:paraId="4B37F8A5" w14:textId="3D4AC003" w:rsidR="0027359E" w:rsidRDefault="0027359E" w:rsidP="000D4A79">
      <w:pPr>
        <w:rPr>
          <w:rFonts w:cs="Arial"/>
        </w:rPr>
      </w:pPr>
    </w:p>
    <w:p w14:paraId="77B50668" w14:textId="77777777" w:rsidR="0027359E" w:rsidRPr="00FC5312" w:rsidRDefault="0027359E" w:rsidP="000D4A79">
      <w:pPr>
        <w:rPr>
          <w:rFonts w:cs="Arial"/>
        </w:rPr>
      </w:pPr>
    </w:p>
    <w:tbl>
      <w:tblPr>
        <w:tblStyle w:val="TableGrid"/>
        <w:tblW w:w="5000" w:type="pct"/>
        <w:tblLook w:val="04A0" w:firstRow="1" w:lastRow="0" w:firstColumn="1" w:lastColumn="0" w:noHBand="0" w:noVBand="1"/>
      </w:tblPr>
      <w:tblGrid>
        <w:gridCol w:w="1744"/>
        <w:gridCol w:w="4089"/>
        <w:gridCol w:w="3222"/>
      </w:tblGrid>
      <w:tr w:rsidR="000D4A79" w:rsidRPr="00FC5312" w14:paraId="5570969E" w14:textId="77777777" w:rsidTr="001D0C2F">
        <w:tc>
          <w:tcPr>
            <w:tcW w:w="963" w:type="pct"/>
            <w:shd w:val="clear" w:color="auto" w:fill="D3C1F8" w:themeFill="accent1" w:themeFillTint="33"/>
          </w:tcPr>
          <w:p w14:paraId="23320B63" w14:textId="77777777" w:rsidR="000D4A79" w:rsidRPr="00FC5312" w:rsidRDefault="000D4A79" w:rsidP="004A7038">
            <w:pPr>
              <w:tabs>
                <w:tab w:val="left" w:pos="0"/>
              </w:tabs>
              <w:rPr>
                <w:rFonts w:cs="Arial"/>
                <w:b/>
              </w:rPr>
            </w:pPr>
            <w:r w:rsidRPr="00FC5312">
              <w:rPr>
                <w:rFonts w:cs="Arial"/>
                <w:b/>
              </w:rPr>
              <w:lastRenderedPageBreak/>
              <w:t>Rodiklio pavadinimas</w:t>
            </w:r>
          </w:p>
        </w:tc>
        <w:tc>
          <w:tcPr>
            <w:tcW w:w="4037" w:type="pct"/>
            <w:gridSpan w:val="2"/>
            <w:shd w:val="clear" w:color="auto" w:fill="D3C1F8" w:themeFill="accent1" w:themeFillTint="33"/>
          </w:tcPr>
          <w:p w14:paraId="51EB92EE" w14:textId="77777777" w:rsidR="000D4A79" w:rsidRPr="00FC5312" w:rsidRDefault="000D4A79" w:rsidP="004A7038">
            <w:pPr>
              <w:pStyle w:val="Papunktis"/>
              <w:rPr>
                <w:rFonts w:ascii="Arial" w:hAnsi="Arial" w:cs="Arial"/>
                <w:color w:val="auto"/>
                <w:szCs w:val="22"/>
              </w:rPr>
            </w:pPr>
            <w:r w:rsidRPr="00FC5312">
              <w:rPr>
                <w:rFonts w:ascii="Arial" w:hAnsi="Arial" w:cs="Arial"/>
                <w:color w:val="auto"/>
                <w:szCs w:val="22"/>
              </w:rPr>
              <w:t>7. Įstojusiųjų konkursinių balų vidurkis</w:t>
            </w:r>
          </w:p>
        </w:tc>
      </w:tr>
      <w:tr w:rsidR="000D4A79" w:rsidRPr="00FC5312" w14:paraId="4419F19C" w14:textId="77777777" w:rsidTr="004A7038">
        <w:tc>
          <w:tcPr>
            <w:tcW w:w="963" w:type="pct"/>
          </w:tcPr>
          <w:p w14:paraId="5B4F034A" w14:textId="77777777" w:rsidR="000D4A79" w:rsidRPr="00DF3AFD" w:rsidRDefault="000D4A79" w:rsidP="004A7038">
            <w:pPr>
              <w:rPr>
                <w:rFonts w:cs="Arial"/>
                <w:szCs w:val="20"/>
              </w:rPr>
            </w:pPr>
            <w:r w:rsidRPr="00DF3AFD">
              <w:rPr>
                <w:rFonts w:cs="Arial"/>
                <w:szCs w:val="20"/>
              </w:rPr>
              <w:t>Aprėptis</w:t>
            </w:r>
          </w:p>
        </w:tc>
        <w:tc>
          <w:tcPr>
            <w:tcW w:w="4037" w:type="pct"/>
            <w:gridSpan w:val="2"/>
          </w:tcPr>
          <w:p w14:paraId="013E0A33" w14:textId="77777777" w:rsidR="000D4A79" w:rsidRPr="00DF3AFD" w:rsidRDefault="000D4A79" w:rsidP="004A7038">
            <w:pPr>
              <w:tabs>
                <w:tab w:val="left" w:pos="0"/>
              </w:tabs>
              <w:rPr>
                <w:rFonts w:cs="Arial"/>
                <w:szCs w:val="20"/>
              </w:rPr>
            </w:pPr>
            <w:r w:rsidRPr="00DF3AFD">
              <w:rPr>
                <w:rFonts w:cs="Arial"/>
                <w:szCs w:val="20"/>
              </w:rPr>
              <w:t>Įstojusieji į institucijos I studijų pakopos ir vientisųjų studijų I kursą</w:t>
            </w:r>
          </w:p>
        </w:tc>
      </w:tr>
      <w:tr w:rsidR="000D4A79" w:rsidRPr="00FC5312" w14:paraId="21279B20" w14:textId="77777777" w:rsidTr="004A7038">
        <w:tc>
          <w:tcPr>
            <w:tcW w:w="963" w:type="pct"/>
          </w:tcPr>
          <w:p w14:paraId="3256D886" w14:textId="77777777" w:rsidR="000D4A79" w:rsidRPr="00DF3AFD" w:rsidRDefault="000D4A79" w:rsidP="004A7038">
            <w:pPr>
              <w:rPr>
                <w:rFonts w:cs="Arial"/>
                <w:szCs w:val="20"/>
              </w:rPr>
            </w:pPr>
            <w:r w:rsidRPr="00DF3AFD">
              <w:rPr>
                <w:rFonts w:cs="Arial"/>
                <w:szCs w:val="20"/>
              </w:rPr>
              <w:t>Rodiklio skaičiavimo metodas</w:t>
            </w:r>
          </w:p>
        </w:tc>
        <w:tc>
          <w:tcPr>
            <w:tcW w:w="4037" w:type="pct"/>
            <w:gridSpan w:val="2"/>
          </w:tcPr>
          <w:p w14:paraId="48BD4C5E" w14:textId="77777777" w:rsidR="000D4A79" w:rsidRPr="00DF3AFD" w:rsidRDefault="000D4A79" w:rsidP="004A7038">
            <w:pPr>
              <w:rPr>
                <w:rFonts w:cs="Arial"/>
                <w:szCs w:val="20"/>
              </w:rPr>
            </w:pPr>
            <w:r w:rsidRPr="00DF3AFD">
              <w:rPr>
                <w:rFonts w:cs="Arial"/>
                <w:szCs w:val="20"/>
              </w:rPr>
              <w:t xml:space="preserve">Visų įstojusiųjų visų konkursinių balų vidurkis </w:t>
            </w:r>
          </w:p>
        </w:tc>
      </w:tr>
      <w:tr w:rsidR="000D4A79" w:rsidRPr="00FC5312" w14:paraId="0BFA53F0" w14:textId="77777777" w:rsidTr="004A7038">
        <w:tc>
          <w:tcPr>
            <w:tcW w:w="963" w:type="pct"/>
            <w:vMerge w:val="restart"/>
          </w:tcPr>
          <w:p w14:paraId="0776E076" w14:textId="77777777" w:rsidR="000D4A79" w:rsidRPr="00DF3AFD" w:rsidRDefault="000D4A79" w:rsidP="00DF3AFD">
            <w:pPr>
              <w:jc w:val="left"/>
              <w:rPr>
                <w:rFonts w:cs="Arial"/>
                <w:szCs w:val="20"/>
              </w:rPr>
            </w:pPr>
            <w:r w:rsidRPr="00DF3AFD">
              <w:rPr>
                <w:rFonts w:cs="Arial"/>
                <w:szCs w:val="20"/>
              </w:rPr>
              <w:t>Skaičiavimo duomenys ir šaltiniai</w:t>
            </w:r>
          </w:p>
        </w:tc>
        <w:tc>
          <w:tcPr>
            <w:tcW w:w="2258" w:type="pct"/>
          </w:tcPr>
          <w:p w14:paraId="768DCD6E" w14:textId="77777777" w:rsidR="000D4A79" w:rsidRPr="00DF3AFD" w:rsidRDefault="000D4A79" w:rsidP="004A7038">
            <w:pPr>
              <w:tabs>
                <w:tab w:val="left" w:pos="0"/>
              </w:tabs>
              <w:rPr>
                <w:rFonts w:cs="Arial"/>
                <w:b/>
                <w:szCs w:val="20"/>
              </w:rPr>
            </w:pPr>
            <w:r w:rsidRPr="00DF3AFD">
              <w:rPr>
                <w:rFonts w:cs="Arial"/>
                <w:b/>
                <w:szCs w:val="20"/>
              </w:rPr>
              <w:t>Dimensija</w:t>
            </w:r>
          </w:p>
        </w:tc>
        <w:tc>
          <w:tcPr>
            <w:tcW w:w="1779" w:type="pct"/>
          </w:tcPr>
          <w:p w14:paraId="390EE880" w14:textId="77777777" w:rsidR="000D4A79" w:rsidRPr="00DF3AFD" w:rsidRDefault="000D4A79" w:rsidP="004A7038">
            <w:pPr>
              <w:tabs>
                <w:tab w:val="left" w:pos="0"/>
              </w:tabs>
              <w:rPr>
                <w:rFonts w:cs="Arial"/>
                <w:b/>
                <w:szCs w:val="20"/>
              </w:rPr>
            </w:pPr>
            <w:r w:rsidRPr="00DF3AFD">
              <w:rPr>
                <w:rFonts w:cs="Arial"/>
                <w:b/>
                <w:szCs w:val="20"/>
              </w:rPr>
              <w:t>Duomenų šaltinis</w:t>
            </w:r>
          </w:p>
        </w:tc>
      </w:tr>
      <w:tr w:rsidR="000D4A79" w:rsidRPr="00FC5312" w14:paraId="0C66C50F" w14:textId="77777777" w:rsidTr="004A7038">
        <w:trPr>
          <w:trHeight w:val="547"/>
        </w:trPr>
        <w:tc>
          <w:tcPr>
            <w:tcW w:w="963" w:type="pct"/>
            <w:vMerge/>
          </w:tcPr>
          <w:p w14:paraId="1D72E512" w14:textId="77777777" w:rsidR="000D4A79" w:rsidRPr="00DF3AFD" w:rsidRDefault="000D4A79" w:rsidP="004A7038">
            <w:pPr>
              <w:rPr>
                <w:rFonts w:cs="Arial"/>
                <w:szCs w:val="20"/>
              </w:rPr>
            </w:pPr>
          </w:p>
        </w:tc>
        <w:tc>
          <w:tcPr>
            <w:tcW w:w="2258" w:type="pct"/>
          </w:tcPr>
          <w:p w14:paraId="5BCAB6EF" w14:textId="77777777" w:rsidR="000D4A79" w:rsidRPr="00DF3AFD" w:rsidRDefault="000D4A79" w:rsidP="004A7038">
            <w:pPr>
              <w:tabs>
                <w:tab w:val="left" w:pos="0"/>
              </w:tabs>
              <w:rPr>
                <w:rFonts w:cs="Arial"/>
                <w:szCs w:val="20"/>
              </w:rPr>
            </w:pPr>
            <w:r w:rsidRPr="00DF3AFD">
              <w:rPr>
                <w:rFonts w:cs="Arial"/>
                <w:szCs w:val="20"/>
              </w:rPr>
              <w:t xml:space="preserve">Įstojusiųjų į I kursą konkursiniai balai (pagal institucijas ir SKG) </w:t>
            </w:r>
          </w:p>
          <w:p w14:paraId="0AD8CF09" w14:textId="77777777" w:rsidR="000D4A79" w:rsidRPr="00DF3AFD" w:rsidRDefault="000D4A79" w:rsidP="004A7038">
            <w:pPr>
              <w:tabs>
                <w:tab w:val="left" w:pos="0"/>
              </w:tabs>
              <w:rPr>
                <w:rFonts w:cs="Arial"/>
                <w:szCs w:val="20"/>
              </w:rPr>
            </w:pPr>
            <w:r w:rsidRPr="00DF3AFD">
              <w:rPr>
                <w:rFonts w:cs="Arial"/>
                <w:szCs w:val="20"/>
              </w:rPr>
              <w:t>Visų įstojusiųjų skaičius</w:t>
            </w:r>
          </w:p>
        </w:tc>
        <w:tc>
          <w:tcPr>
            <w:tcW w:w="1779" w:type="pct"/>
          </w:tcPr>
          <w:p w14:paraId="3A8B4870" w14:textId="77777777" w:rsidR="000D4A79" w:rsidRPr="00DF3AFD" w:rsidRDefault="000D4A79" w:rsidP="004A7038">
            <w:pPr>
              <w:tabs>
                <w:tab w:val="left" w:pos="0"/>
              </w:tabs>
              <w:rPr>
                <w:rFonts w:cs="Arial"/>
                <w:szCs w:val="20"/>
              </w:rPr>
            </w:pPr>
            <w:r w:rsidRPr="00DF3AFD">
              <w:rPr>
                <w:rFonts w:cs="Arial"/>
                <w:szCs w:val="20"/>
              </w:rPr>
              <w:t>ŠVIS, LAMA BPO</w:t>
            </w:r>
          </w:p>
        </w:tc>
      </w:tr>
      <w:tr w:rsidR="000D4A79" w:rsidRPr="00FC5312" w14:paraId="32EAC970" w14:textId="77777777" w:rsidTr="004A7038">
        <w:tc>
          <w:tcPr>
            <w:tcW w:w="963" w:type="pct"/>
          </w:tcPr>
          <w:p w14:paraId="5DA29827" w14:textId="77777777" w:rsidR="000D4A79" w:rsidRPr="00DF3AFD" w:rsidRDefault="000D4A79" w:rsidP="004A7038">
            <w:pPr>
              <w:rPr>
                <w:rFonts w:cs="Arial"/>
                <w:szCs w:val="20"/>
              </w:rPr>
            </w:pPr>
            <w:r w:rsidRPr="00DF3AFD">
              <w:rPr>
                <w:rFonts w:cs="Arial"/>
                <w:szCs w:val="20"/>
              </w:rPr>
              <w:t>Ataskaitinis laikotarpis</w:t>
            </w:r>
          </w:p>
        </w:tc>
        <w:tc>
          <w:tcPr>
            <w:tcW w:w="4037" w:type="pct"/>
            <w:gridSpan w:val="2"/>
          </w:tcPr>
          <w:p w14:paraId="41B409DA" w14:textId="77777777" w:rsidR="000D4A79" w:rsidRPr="00DF3AFD" w:rsidRDefault="000D4A79" w:rsidP="004A7038">
            <w:pPr>
              <w:tabs>
                <w:tab w:val="left" w:pos="0"/>
              </w:tabs>
              <w:rPr>
                <w:rFonts w:cs="Arial"/>
                <w:szCs w:val="20"/>
              </w:rPr>
            </w:pPr>
            <w:r w:rsidRPr="00DF3AFD">
              <w:rPr>
                <w:rFonts w:cs="Arial"/>
                <w:szCs w:val="20"/>
              </w:rPr>
              <w:t>Einamųjų mokslo metų spalio 1 d.</w:t>
            </w:r>
          </w:p>
        </w:tc>
      </w:tr>
      <w:tr w:rsidR="000D4A79" w:rsidRPr="00FC5312" w14:paraId="11E903F8" w14:textId="77777777" w:rsidTr="004A7038">
        <w:tc>
          <w:tcPr>
            <w:tcW w:w="963" w:type="pct"/>
          </w:tcPr>
          <w:p w14:paraId="743E8DF9" w14:textId="77777777" w:rsidR="000D4A79" w:rsidRPr="00DF3AFD" w:rsidRDefault="000D4A79" w:rsidP="004A7038">
            <w:pPr>
              <w:rPr>
                <w:rFonts w:cs="Arial"/>
                <w:szCs w:val="20"/>
              </w:rPr>
            </w:pPr>
            <w:r w:rsidRPr="00DF3AFD">
              <w:rPr>
                <w:rFonts w:cs="Arial"/>
                <w:szCs w:val="20"/>
              </w:rPr>
              <w:t>Rodiklio stebėsenos pradžia</w:t>
            </w:r>
          </w:p>
        </w:tc>
        <w:tc>
          <w:tcPr>
            <w:tcW w:w="4037" w:type="pct"/>
            <w:gridSpan w:val="2"/>
          </w:tcPr>
          <w:p w14:paraId="1ED983D1" w14:textId="77777777" w:rsidR="000D4A79" w:rsidRPr="00DF3AFD" w:rsidRDefault="000D4A79" w:rsidP="004A7038">
            <w:pPr>
              <w:tabs>
                <w:tab w:val="left" w:pos="0"/>
              </w:tabs>
              <w:rPr>
                <w:rFonts w:cs="Arial"/>
                <w:szCs w:val="20"/>
              </w:rPr>
            </w:pPr>
            <w:r w:rsidRPr="00DF3AFD">
              <w:rPr>
                <w:rFonts w:cs="Arial"/>
                <w:szCs w:val="20"/>
              </w:rPr>
              <w:t xml:space="preserve">2017 m. </w:t>
            </w:r>
          </w:p>
          <w:p w14:paraId="19A2B43B" w14:textId="77777777" w:rsidR="000D4A79" w:rsidRPr="00DF3AFD" w:rsidRDefault="000D4A79" w:rsidP="004A7038">
            <w:pPr>
              <w:tabs>
                <w:tab w:val="left" w:pos="0"/>
              </w:tabs>
              <w:rPr>
                <w:rFonts w:cs="Arial"/>
                <w:szCs w:val="20"/>
              </w:rPr>
            </w:pPr>
          </w:p>
        </w:tc>
      </w:tr>
    </w:tbl>
    <w:p w14:paraId="3349EDFA" w14:textId="77777777" w:rsidR="000D4A79" w:rsidRPr="00FC5312" w:rsidRDefault="000D4A79" w:rsidP="000D4A79">
      <w:pPr>
        <w:rPr>
          <w:rFonts w:cs="Arial"/>
        </w:rPr>
      </w:pPr>
    </w:p>
    <w:p w14:paraId="363B6218" w14:textId="77777777" w:rsidR="000D4A79" w:rsidRPr="00FC5312" w:rsidRDefault="000D4A79" w:rsidP="000D4A79">
      <w:pPr>
        <w:tabs>
          <w:tab w:val="left" w:pos="851"/>
        </w:tabs>
        <w:rPr>
          <w:rFonts w:cs="Arial"/>
        </w:rPr>
      </w:pPr>
    </w:p>
    <w:tbl>
      <w:tblPr>
        <w:tblStyle w:val="TableGrid"/>
        <w:tblW w:w="5000" w:type="pct"/>
        <w:tblLook w:val="04A0" w:firstRow="1" w:lastRow="0" w:firstColumn="1" w:lastColumn="0" w:noHBand="0" w:noVBand="1"/>
      </w:tblPr>
      <w:tblGrid>
        <w:gridCol w:w="1744"/>
        <w:gridCol w:w="4089"/>
        <w:gridCol w:w="3222"/>
      </w:tblGrid>
      <w:tr w:rsidR="000D4A79" w:rsidRPr="00DF3AFD" w14:paraId="0511AF6D" w14:textId="77777777" w:rsidTr="001D0C2F">
        <w:tc>
          <w:tcPr>
            <w:tcW w:w="963" w:type="pct"/>
            <w:shd w:val="clear" w:color="auto" w:fill="D3C1F8" w:themeFill="accent1" w:themeFillTint="33"/>
          </w:tcPr>
          <w:p w14:paraId="1F2EF721" w14:textId="77777777" w:rsidR="000D4A79" w:rsidRPr="00DF3AFD" w:rsidRDefault="000D4A79" w:rsidP="004A7038">
            <w:pPr>
              <w:tabs>
                <w:tab w:val="left" w:pos="0"/>
              </w:tabs>
              <w:rPr>
                <w:rFonts w:cs="Arial"/>
                <w:b/>
                <w:szCs w:val="20"/>
              </w:rPr>
            </w:pPr>
            <w:r w:rsidRPr="00DF3AFD">
              <w:rPr>
                <w:rFonts w:cs="Arial"/>
                <w:b/>
                <w:szCs w:val="20"/>
              </w:rPr>
              <w:t>Rodiklio pavadinimas</w:t>
            </w:r>
          </w:p>
        </w:tc>
        <w:tc>
          <w:tcPr>
            <w:tcW w:w="4037" w:type="pct"/>
            <w:gridSpan w:val="2"/>
            <w:shd w:val="clear" w:color="auto" w:fill="D3C1F8" w:themeFill="accent1" w:themeFillTint="33"/>
          </w:tcPr>
          <w:p w14:paraId="67CB809B" w14:textId="147FF23E" w:rsidR="000D4A79" w:rsidRPr="00DF3AFD" w:rsidRDefault="000D4A79" w:rsidP="004A7038">
            <w:pPr>
              <w:pStyle w:val="Papunktis"/>
              <w:rPr>
                <w:rFonts w:ascii="Arial" w:hAnsi="Arial" w:cs="Arial"/>
                <w:color w:val="auto"/>
                <w:sz w:val="20"/>
                <w:szCs w:val="20"/>
              </w:rPr>
            </w:pPr>
            <w:r w:rsidRPr="00DF3AFD">
              <w:rPr>
                <w:rFonts w:ascii="Arial" w:hAnsi="Arial" w:cs="Arial"/>
                <w:color w:val="auto"/>
                <w:sz w:val="20"/>
                <w:szCs w:val="20"/>
              </w:rPr>
              <w:t xml:space="preserve">8. Studentų dalis studijų programose </w:t>
            </w:r>
            <w:r w:rsidR="00430518">
              <w:rPr>
                <w:rFonts w:ascii="Arial" w:hAnsi="Arial" w:cs="Arial"/>
                <w:color w:val="auto"/>
                <w:sz w:val="20"/>
                <w:szCs w:val="20"/>
              </w:rPr>
              <w:t>ar</w:t>
            </w:r>
            <w:r w:rsidRPr="00DF3AFD">
              <w:rPr>
                <w:rFonts w:ascii="Arial" w:hAnsi="Arial" w:cs="Arial"/>
                <w:color w:val="auto"/>
                <w:sz w:val="20"/>
                <w:szCs w:val="20"/>
              </w:rPr>
              <w:t xml:space="preserve"> kryptyse, akredituotose maksimaliam laikotarpiui</w:t>
            </w:r>
          </w:p>
        </w:tc>
      </w:tr>
      <w:tr w:rsidR="000D4A79" w:rsidRPr="00DF3AFD" w14:paraId="3F16DA26" w14:textId="77777777" w:rsidTr="004A7038">
        <w:tc>
          <w:tcPr>
            <w:tcW w:w="963" w:type="pct"/>
          </w:tcPr>
          <w:p w14:paraId="12839868" w14:textId="77777777" w:rsidR="000D4A79" w:rsidRPr="00DF3AFD" w:rsidRDefault="000D4A79" w:rsidP="004A7038">
            <w:pPr>
              <w:rPr>
                <w:rFonts w:cs="Arial"/>
                <w:szCs w:val="20"/>
              </w:rPr>
            </w:pPr>
            <w:r w:rsidRPr="00DF3AFD">
              <w:rPr>
                <w:rFonts w:cs="Arial"/>
                <w:szCs w:val="20"/>
              </w:rPr>
              <w:t>Aprėptis</w:t>
            </w:r>
          </w:p>
        </w:tc>
        <w:tc>
          <w:tcPr>
            <w:tcW w:w="4037" w:type="pct"/>
            <w:gridSpan w:val="2"/>
          </w:tcPr>
          <w:p w14:paraId="5D7A7CE9" w14:textId="04391310" w:rsidR="000D4A79" w:rsidRPr="00DF3AFD" w:rsidRDefault="000D4A79" w:rsidP="004A7038">
            <w:pPr>
              <w:tabs>
                <w:tab w:val="left" w:pos="0"/>
              </w:tabs>
              <w:rPr>
                <w:rFonts w:cs="Arial"/>
                <w:szCs w:val="20"/>
              </w:rPr>
            </w:pPr>
            <w:r w:rsidRPr="00DF3AFD">
              <w:rPr>
                <w:rFonts w:cs="Arial"/>
                <w:szCs w:val="20"/>
              </w:rPr>
              <w:t xml:space="preserve">Institucijos I ir II studijų pakopų, vientisųjų ir profesinių studijų visų kursų studentai SKVC ir kitų agentūrų vertintose ir akredituotose maksimaliam laikotarpiui vykdomose studijų programose </w:t>
            </w:r>
            <w:r w:rsidR="00430518">
              <w:rPr>
                <w:rFonts w:cs="Arial"/>
                <w:szCs w:val="20"/>
              </w:rPr>
              <w:t>ar</w:t>
            </w:r>
            <w:r w:rsidRPr="00DF3AFD">
              <w:rPr>
                <w:rFonts w:cs="Arial"/>
                <w:szCs w:val="20"/>
              </w:rPr>
              <w:t xml:space="preserve"> kryptyse, kuriose atitinkamų metų ataskaitinę dieną buvo registruotų studentų, išskyrus III pakopos studentus</w:t>
            </w:r>
          </w:p>
        </w:tc>
      </w:tr>
      <w:tr w:rsidR="000D4A79" w:rsidRPr="00DF3AFD" w14:paraId="3265BEBC" w14:textId="77777777" w:rsidTr="004A7038">
        <w:tc>
          <w:tcPr>
            <w:tcW w:w="963" w:type="pct"/>
          </w:tcPr>
          <w:p w14:paraId="6ABBC609" w14:textId="77777777" w:rsidR="000D4A79" w:rsidRPr="00DF3AFD" w:rsidRDefault="000D4A79" w:rsidP="004A7038">
            <w:pPr>
              <w:rPr>
                <w:rFonts w:cs="Arial"/>
                <w:szCs w:val="20"/>
              </w:rPr>
            </w:pPr>
            <w:r w:rsidRPr="00DF3AFD">
              <w:rPr>
                <w:rFonts w:cs="Arial"/>
                <w:szCs w:val="20"/>
              </w:rPr>
              <w:t>Rodiklio skaičiavimo metodas</w:t>
            </w:r>
          </w:p>
        </w:tc>
        <w:tc>
          <w:tcPr>
            <w:tcW w:w="4037" w:type="pct"/>
            <w:gridSpan w:val="2"/>
          </w:tcPr>
          <w:p w14:paraId="40A92621" w14:textId="77777777" w:rsidR="000D4A79" w:rsidRPr="00DF3AFD" w:rsidRDefault="000D4A79" w:rsidP="004A7038">
            <w:pPr>
              <w:jc w:val="center"/>
              <w:rPr>
                <w:rFonts w:cs="Arial"/>
                <w:i/>
                <w:color w:val="000000"/>
                <w:szCs w:val="20"/>
              </w:rPr>
            </w:pPr>
            <w:r w:rsidRPr="00DF3AFD">
              <w:rPr>
                <w:rFonts w:cs="Arial"/>
                <w:i/>
                <w:color w:val="000000"/>
                <w:szCs w:val="20"/>
              </w:rPr>
              <w:t>k/n*100</w:t>
            </w:r>
          </w:p>
          <w:p w14:paraId="3428982E" w14:textId="369CCAC8" w:rsidR="000D4A79" w:rsidRPr="00DF3AFD" w:rsidRDefault="000D4A79" w:rsidP="004A7038">
            <w:pPr>
              <w:rPr>
                <w:rFonts w:cs="Arial"/>
                <w:szCs w:val="20"/>
              </w:rPr>
            </w:pPr>
            <w:r w:rsidRPr="00DF3AFD">
              <w:rPr>
                <w:rFonts w:cs="Arial"/>
                <w:i/>
                <w:color w:val="000000"/>
                <w:szCs w:val="20"/>
              </w:rPr>
              <w:t>k</w:t>
            </w:r>
            <w:r w:rsidRPr="00DF3AFD">
              <w:rPr>
                <w:rFonts w:cs="Arial"/>
                <w:szCs w:val="20"/>
              </w:rPr>
              <w:t xml:space="preserve"> – studentų maksimaliam laikotarpiui akredituotose studijų programose </w:t>
            </w:r>
            <w:r w:rsidR="00430518">
              <w:rPr>
                <w:rFonts w:cs="Arial"/>
                <w:szCs w:val="20"/>
              </w:rPr>
              <w:t>ar</w:t>
            </w:r>
            <w:r w:rsidRPr="00DF3AFD">
              <w:rPr>
                <w:rFonts w:cs="Arial"/>
                <w:szCs w:val="20"/>
              </w:rPr>
              <w:t xml:space="preserve"> kryptyse skaičius</w:t>
            </w:r>
          </w:p>
          <w:p w14:paraId="1462EE89" w14:textId="64F1E397" w:rsidR="000D4A79" w:rsidRPr="00DF3AFD" w:rsidRDefault="000D4A79" w:rsidP="004A7038">
            <w:pPr>
              <w:rPr>
                <w:rFonts w:cs="Arial"/>
                <w:szCs w:val="20"/>
              </w:rPr>
            </w:pPr>
            <w:r w:rsidRPr="00DF3AFD">
              <w:rPr>
                <w:rFonts w:cs="Arial"/>
                <w:i/>
                <w:color w:val="000000"/>
                <w:szCs w:val="20"/>
              </w:rPr>
              <w:t>n</w:t>
            </w:r>
            <w:r w:rsidRPr="00DF3AFD">
              <w:rPr>
                <w:rFonts w:cs="Arial"/>
                <w:szCs w:val="20"/>
              </w:rPr>
              <w:t xml:space="preserve"> – visų studentų studijų vertintose programose </w:t>
            </w:r>
            <w:r w:rsidR="00430518">
              <w:rPr>
                <w:rFonts w:cs="Arial"/>
                <w:szCs w:val="20"/>
              </w:rPr>
              <w:t>ar</w:t>
            </w:r>
            <w:r w:rsidRPr="00DF3AFD">
              <w:rPr>
                <w:rFonts w:cs="Arial"/>
                <w:szCs w:val="20"/>
              </w:rPr>
              <w:t xml:space="preserve"> kryptyse skaičius</w:t>
            </w:r>
          </w:p>
        </w:tc>
      </w:tr>
      <w:tr w:rsidR="000D4A79" w:rsidRPr="00DF3AFD" w14:paraId="0821CA8E" w14:textId="77777777" w:rsidTr="004A7038">
        <w:tc>
          <w:tcPr>
            <w:tcW w:w="963" w:type="pct"/>
            <w:vMerge w:val="restart"/>
          </w:tcPr>
          <w:p w14:paraId="0452F849" w14:textId="77777777" w:rsidR="000D4A79" w:rsidRPr="00DF3AFD" w:rsidRDefault="000D4A79" w:rsidP="00DF3AFD">
            <w:pPr>
              <w:jc w:val="left"/>
              <w:rPr>
                <w:rFonts w:cs="Arial"/>
                <w:szCs w:val="20"/>
              </w:rPr>
            </w:pPr>
            <w:r w:rsidRPr="00DF3AFD">
              <w:rPr>
                <w:rFonts w:cs="Arial"/>
                <w:szCs w:val="20"/>
              </w:rPr>
              <w:t>Skaičiavimo duomenys ir šaltiniai</w:t>
            </w:r>
          </w:p>
        </w:tc>
        <w:tc>
          <w:tcPr>
            <w:tcW w:w="2258" w:type="pct"/>
          </w:tcPr>
          <w:p w14:paraId="7E0BAEA8" w14:textId="77777777" w:rsidR="000D4A79" w:rsidRPr="00DF3AFD" w:rsidRDefault="000D4A79" w:rsidP="004A7038">
            <w:pPr>
              <w:tabs>
                <w:tab w:val="left" w:pos="0"/>
              </w:tabs>
              <w:rPr>
                <w:rFonts w:cs="Arial"/>
                <w:b/>
                <w:szCs w:val="20"/>
              </w:rPr>
            </w:pPr>
            <w:r w:rsidRPr="00DF3AFD">
              <w:rPr>
                <w:rFonts w:cs="Arial"/>
                <w:b/>
                <w:szCs w:val="20"/>
              </w:rPr>
              <w:t>Dimensija</w:t>
            </w:r>
          </w:p>
        </w:tc>
        <w:tc>
          <w:tcPr>
            <w:tcW w:w="1779" w:type="pct"/>
          </w:tcPr>
          <w:p w14:paraId="21384E55" w14:textId="77777777" w:rsidR="000D4A79" w:rsidRPr="00DF3AFD" w:rsidRDefault="000D4A79" w:rsidP="004A7038">
            <w:pPr>
              <w:tabs>
                <w:tab w:val="left" w:pos="0"/>
              </w:tabs>
              <w:rPr>
                <w:rFonts w:cs="Arial"/>
                <w:b/>
                <w:szCs w:val="20"/>
              </w:rPr>
            </w:pPr>
            <w:r w:rsidRPr="00DF3AFD">
              <w:rPr>
                <w:rFonts w:cs="Arial"/>
                <w:b/>
                <w:szCs w:val="20"/>
              </w:rPr>
              <w:t>Duomenų šaltinis</w:t>
            </w:r>
          </w:p>
        </w:tc>
      </w:tr>
      <w:tr w:rsidR="000D4A79" w:rsidRPr="00DF3AFD" w14:paraId="4EC4F8A7" w14:textId="77777777" w:rsidTr="004A7038">
        <w:trPr>
          <w:trHeight w:val="547"/>
        </w:trPr>
        <w:tc>
          <w:tcPr>
            <w:tcW w:w="963" w:type="pct"/>
            <w:vMerge/>
          </w:tcPr>
          <w:p w14:paraId="13645B7E" w14:textId="77777777" w:rsidR="000D4A79" w:rsidRPr="00DF3AFD" w:rsidRDefault="000D4A79" w:rsidP="004A7038">
            <w:pPr>
              <w:rPr>
                <w:rFonts w:cs="Arial"/>
                <w:szCs w:val="20"/>
              </w:rPr>
            </w:pPr>
          </w:p>
        </w:tc>
        <w:tc>
          <w:tcPr>
            <w:tcW w:w="2258" w:type="pct"/>
          </w:tcPr>
          <w:p w14:paraId="0C16A334" w14:textId="7F1C8AAC" w:rsidR="000D4A79" w:rsidRPr="00DF3AFD" w:rsidRDefault="000D4A79" w:rsidP="004A7038">
            <w:pPr>
              <w:tabs>
                <w:tab w:val="left" w:pos="0"/>
              </w:tabs>
              <w:rPr>
                <w:rFonts w:cs="Arial"/>
                <w:szCs w:val="20"/>
              </w:rPr>
            </w:pPr>
            <w:r w:rsidRPr="00DF3AFD">
              <w:rPr>
                <w:rFonts w:cs="Arial"/>
                <w:szCs w:val="20"/>
              </w:rPr>
              <w:t xml:space="preserve">Studentų maksimaliam laikotarpiui akredituotose studijų programose </w:t>
            </w:r>
            <w:r w:rsidR="00430518">
              <w:rPr>
                <w:rFonts w:cs="Arial"/>
                <w:szCs w:val="20"/>
              </w:rPr>
              <w:t>ar</w:t>
            </w:r>
            <w:r w:rsidRPr="00DF3AFD">
              <w:rPr>
                <w:rFonts w:cs="Arial"/>
                <w:szCs w:val="20"/>
              </w:rPr>
              <w:t xml:space="preserve"> kryptyse skaičius (I-</w:t>
            </w:r>
            <w:proofErr w:type="spellStart"/>
            <w:r w:rsidRPr="00DF3AFD">
              <w:rPr>
                <w:rFonts w:cs="Arial"/>
                <w:szCs w:val="20"/>
              </w:rPr>
              <w:t>os</w:t>
            </w:r>
            <w:proofErr w:type="spellEnd"/>
            <w:r w:rsidRPr="00DF3AFD">
              <w:rPr>
                <w:rFonts w:cs="Arial"/>
                <w:szCs w:val="20"/>
              </w:rPr>
              <w:t xml:space="preserve"> pakopos pagal institucijas ir SKG; II-</w:t>
            </w:r>
            <w:proofErr w:type="spellStart"/>
            <w:r w:rsidRPr="00DF3AFD">
              <w:rPr>
                <w:rFonts w:cs="Arial"/>
                <w:szCs w:val="20"/>
              </w:rPr>
              <w:t>os</w:t>
            </w:r>
            <w:proofErr w:type="spellEnd"/>
            <w:r w:rsidRPr="00DF3AFD">
              <w:rPr>
                <w:rFonts w:cs="Arial"/>
                <w:szCs w:val="20"/>
              </w:rPr>
              <w:t xml:space="preserve"> pakopos pagal institucijas ir SKG; vientisųjų studijų pagal institucijas ir SKG; profesinių studijų pagal institucijas ir SKG)</w:t>
            </w:r>
          </w:p>
        </w:tc>
        <w:tc>
          <w:tcPr>
            <w:tcW w:w="1779" w:type="pct"/>
          </w:tcPr>
          <w:p w14:paraId="5B7FBEBB" w14:textId="77777777" w:rsidR="000D4A79" w:rsidRPr="00DF3AFD" w:rsidRDefault="000D4A79" w:rsidP="004A7038">
            <w:pPr>
              <w:tabs>
                <w:tab w:val="left" w:pos="0"/>
              </w:tabs>
              <w:rPr>
                <w:rFonts w:cs="Arial"/>
                <w:szCs w:val="20"/>
              </w:rPr>
            </w:pPr>
            <w:r w:rsidRPr="00DF3AFD">
              <w:rPr>
                <w:rFonts w:cs="Arial"/>
                <w:szCs w:val="20"/>
              </w:rPr>
              <w:t>ŠVIS</w:t>
            </w:r>
          </w:p>
        </w:tc>
      </w:tr>
      <w:tr w:rsidR="000D4A79" w:rsidRPr="00DF3AFD" w14:paraId="1CD95BA4" w14:textId="77777777" w:rsidTr="004A7038">
        <w:tc>
          <w:tcPr>
            <w:tcW w:w="963" w:type="pct"/>
          </w:tcPr>
          <w:p w14:paraId="75840E02" w14:textId="77777777" w:rsidR="000D4A79" w:rsidRPr="00DF3AFD" w:rsidRDefault="000D4A79" w:rsidP="004A7038">
            <w:pPr>
              <w:rPr>
                <w:rFonts w:cs="Arial"/>
                <w:szCs w:val="20"/>
              </w:rPr>
            </w:pPr>
            <w:r w:rsidRPr="00DF3AFD">
              <w:rPr>
                <w:rFonts w:cs="Arial"/>
                <w:szCs w:val="20"/>
              </w:rPr>
              <w:t>Ataskaitinis laikotarpis</w:t>
            </w:r>
          </w:p>
        </w:tc>
        <w:tc>
          <w:tcPr>
            <w:tcW w:w="4037" w:type="pct"/>
            <w:gridSpan w:val="2"/>
          </w:tcPr>
          <w:p w14:paraId="661A5FC8" w14:textId="77777777" w:rsidR="000D4A79" w:rsidRPr="00DF3AFD" w:rsidRDefault="000D4A79" w:rsidP="004A7038">
            <w:pPr>
              <w:tabs>
                <w:tab w:val="left" w:pos="0"/>
              </w:tabs>
              <w:rPr>
                <w:rFonts w:cs="Arial"/>
                <w:szCs w:val="20"/>
              </w:rPr>
            </w:pPr>
            <w:r w:rsidRPr="00DF3AFD">
              <w:rPr>
                <w:rFonts w:cs="Arial"/>
                <w:szCs w:val="20"/>
              </w:rPr>
              <w:t>Einamųjų mokslo metų spalio 1 d.</w:t>
            </w:r>
          </w:p>
        </w:tc>
      </w:tr>
      <w:tr w:rsidR="000D4A79" w:rsidRPr="00DF3AFD" w14:paraId="160E30A4" w14:textId="77777777" w:rsidTr="004A7038">
        <w:tc>
          <w:tcPr>
            <w:tcW w:w="963" w:type="pct"/>
          </w:tcPr>
          <w:p w14:paraId="599D7034" w14:textId="77777777" w:rsidR="000D4A79" w:rsidRPr="00DF3AFD" w:rsidRDefault="000D4A79" w:rsidP="004A7038">
            <w:pPr>
              <w:rPr>
                <w:rFonts w:cs="Arial"/>
                <w:szCs w:val="20"/>
              </w:rPr>
            </w:pPr>
            <w:r w:rsidRPr="00DF3AFD">
              <w:rPr>
                <w:rFonts w:cs="Arial"/>
                <w:szCs w:val="20"/>
              </w:rPr>
              <w:t>Rodiklio stebėsenos pradžia</w:t>
            </w:r>
          </w:p>
        </w:tc>
        <w:tc>
          <w:tcPr>
            <w:tcW w:w="4037" w:type="pct"/>
            <w:gridSpan w:val="2"/>
          </w:tcPr>
          <w:p w14:paraId="07E65BA0" w14:textId="77777777" w:rsidR="000D4A79" w:rsidRPr="00DF3AFD" w:rsidRDefault="000D4A79" w:rsidP="004A7038">
            <w:pPr>
              <w:tabs>
                <w:tab w:val="left" w:pos="0"/>
              </w:tabs>
              <w:rPr>
                <w:rFonts w:cs="Arial"/>
                <w:szCs w:val="20"/>
              </w:rPr>
            </w:pPr>
            <w:r w:rsidRPr="00DF3AFD">
              <w:rPr>
                <w:rFonts w:cs="Arial"/>
                <w:szCs w:val="20"/>
              </w:rPr>
              <w:t>2017 m.</w:t>
            </w:r>
            <w:r w:rsidRPr="00DF3AFD">
              <w:rPr>
                <w:rFonts w:cs="Arial"/>
                <w:szCs w:val="20"/>
                <w:highlight w:val="green"/>
              </w:rPr>
              <w:t xml:space="preserve"> </w:t>
            </w:r>
          </w:p>
          <w:p w14:paraId="2B55CFB6" w14:textId="77777777" w:rsidR="000D4A79" w:rsidRPr="00DF3AFD" w:rsidRDefault="000D4A79" w:rsidP="004A7038">
            <w:pPr>
              <w:tabs>
                <w:tab w:val="left" w:pos="0"/>
              </w:tabs>
              <w:rPr>
                <w:rFonts w:cs="Arial"/>
                <w:szCs w:val="20"/>
              </w:rPr>
            </w:pPr>
          </w:p>
        </w:tc>
      </w:tr>
    </w:tbl>
    <w:p w14:paraId="396CCDE8" w14:textId="77777777" w:rsidR="000D4A79" w:rsidRPr="00DF3AFD" w:rsidRDefault="000D4A79" w:rsidP="000D4A79">
      <w:pPr>
        <w:contextualSpacing/>
        <w:rPr>
          <w:rFonts w:cs="Arial"/>
          <w:szCs w:val="20"/>
        </w:rPr>
      </w:pPr>
    </w:p>
    <w:p w14:paraId="1E241E51" w14:textId="77777777" w:rsidR="000D4A79" w:rsidRPr="00DF3AFD" w:rsidRDefault="000D4A79" w:rsidP="000D4A79">
      <w:pPr>
        <w:rPr>
          <w:rFonts w:cs="Arial"/>
          <w:szCs w:val="20"/>
        </w:rPr>
      </w:pPr>
    </w:p>
    <w:tbl>
      <w:tblPr>
        <w:tblStyle w:val="TableGrid"/>
        <w:tblW w:w="5000" w:type="pct"/>
        <w:tblLook w:val="04A0" w:firstRow="1" w:lastRow="0" w:firstColumn="1" w:lastColumn="0" w:noHBand="0" w:noVBand="1"/>
      </w:tblPr>
      <w:tblGrid>
        <w:gridCol w:w="1744"/>
        <w:gridCol w:w="4089"/>
        <w:gridCol w:w="3222"/>
      </w:tblGrid>
      <w:tr w:rsidR="000D4A79" w:rsidRPr="00DF3AFD" w14:paraId="5E1CFAAB" w14:textId="77777777" w:rsidTr="001D0C2F">
        <w:tc>
          <w:tcPr>
            <w:tcW w:w="963" w:type="pct"/>
            <w:shd w:val="clear" w:color="auto" w:fill="D3C1F8" w:themeFill="accent1" w:themeFillTint="33"/>
          </w:tcPr>
          <w:p w14:paraId="6AABC584" w14:textId="77777777" w:rsidR="000D4A79" w:rsidRPr="00DF3AFD" w:rsidRDefault="000D4A79" w:rsidP="004A7038">
            <w:pPr>
              <w:tabs>
                <w:tab w:val="left" w:pos="0"/>
              </w:tabs>
              <w:rPr>
                <w:rFonts w:cs="Arial"/>
                <w:b/>
                <w:szCs w:val="20"/>
              </w:rPr>
            </w:pPr>
            <w:r w:rsidRPr="00DF3AFD">
              <w:rPr>
                <w:rFonts w:cs="Arial"/>
                <w:b/>
                <w:szCs w:val="20"/>
              </w:rPr>
              <w:lastRenderedPageBreak/>
              <w:t>Rodiklio pavadinimas</w:t>
            </w:r>
          </w:p>
        </w:tc>
        <w:tc>
          <w:tcPr>
            <w:tcW w:w="4037" w:type="pct"/>
            <w:gridSpan w:val="2"/>
            <w:shd w:val="clear" w:color="auto" w:fill="D3C1F8" w:themeFill="accent1" w:themeFillTint="33"/>
          </w:tcPr>
          <w:p w14:paraId="5AC54CB7" w14:textId="77777777" w:rsidR="000D4A79" w:rsidRPr="00DF3AFD" w:rsidRDefault="000D4A79" w:rsidP="004A7038">
            <w:pPr>
              <w:pStyle w:val="Papunktis"/>
              <w:rPr>
                <w:rFonts w:ascii="Arial" w:hAnsi="Arial" w:cs="Arial"/>
                <w:color w:val="auto"/>
                <w:sz w:val="20"/>
                <w:szCs w:val="20"/>
              </w:rPr>
            </w:pPr>
            <w:bookmarkStart w:id="18" w:name="_Toc5356105"/>
            <w:r w:rsidRPr="00DF3AFD">
              <w:rPr>
                <w:rFonts w:ascii="Arial" w:hAnsi="Arial" w:cs="Arial"/>
                <w:color w:val="auto"/>
                <w:sz w:val="20"/>
                <w:szCs w:val="20"/>
              </w:rPr>
              <w:t>9. Studijų nenutraukusių studentų dalis nuo visų studentų</w:t>
            </w:r>
            <w:bookmarkEnd w:id="18"/>
            <w:r w:rsidRPr="00DF3AFD">
              <w:rPr>
                <w:rFonts w:ascii="Arial" w:hAnsi="Arial" w:cs="Arial"/>
                <w:color w:val="auto"/>
                <w:sz w:val="20"/>
                <w:szCs w:val="20"/>
              </w:rPr>
              <w:t xml:space="preserve">  </w:t>
            </w:r>
          </w:p>
        </w:tc>
      </w:tr>
      <w:tr w:rsidR="000D4A79" w:rsidRPr="00DF3AFD" w14:paraId="22697C92" w14:textId="77777777" w:rsidTr="004A7038">
        <w:tc>
          <w:tcPr>
            <w:tcW w:w="963" w:type="pct"/>
          </w:tcPr>
          <w:p w14:paraId="18C96B6F" w14:textId="77777777" w:rsidR="000D4A79" w:rsidRPr="00DF3AFD" w:rsidRDefault="000D4A79" w:rsidP="004A7038">
            <w:pPr>
              <w:rPr>
                <w:rFonts w:cs="Arial"/>
                <w:szCs w:val="20"/>
              </w:rPr>
            </w:pPr>
            <w:r w:rsidRPr="00DF3AFD">
              <w:rPr>
                <w:rFonts w:cs="Arial"/>
                <w:szCs w:val="20"/>
              </w:rPr>
              <w:t>Aprėptis</w:t>
            </w:r>
          </w:p>
        </w:tc>
        <w:tc>
          <w:tcPr>
            <w:tcW w:w="4037" w:type="pct"/>
            <w:gridSpan w:val="2"/>
          </w:tcPr>
          <w:p w14:paraId="022B37BA" w14:textId="77777777" w:rsidR="000D4A79" w:rsidRPr="00DF3AFD" w:rsidRDefault="000D4A79" w:rsidP="004A7038">
            <w:pPr>
              <w:tabs>
                <w:tab w:val="left" w:pos="0"/>
              </w:tabs>
              <w:rPr>
                <w:rFonts w:cs="Arial"/>
                <w:szCs w:val="20"/>
              </w:rPr>
            </w:pPr>
            <w:r w:rsidRPr="00DF3AFD">
              <w:rPr>
                <w:rFonts w:cs="Arial"/>
                <w:szCs w:val="20"/>
              </w:rPr>
              <w:t>Studentams priskiriami visi studentai.</w:t>
            </w:r>
          </w:p>
          <w:p w14:paraId="4F05891A" w14:textId="77777777" w:rsidR="000D4A79" w:rsidRPr="00DF3AFD" w:rsidRDefault="000D4A79" w:rsidP="004A7038">
            <w:pPr>
              <w:tabs>
                <w:tab w:val="left" w:pos="0"/>
              </w:tabs>
              <w:rPr>
                <w:rFonts w:cs="Arial"/>
                <w:szCs w:val="20"/>
              </w:rPr>
            </w:pPr>
            <w:r w:rsidRPr="00DF3AFD">
              <w:rPr>
                <w:rFonts w:cs="Arial"/>
                <w:szCs w:val="20"/>
              </w:rPr>
              <w:t>Studijas nutraukę dėl nepažangumo arba kitų priežasčių institucijos I ir II studijų pakopų bei vientisųjų studijų visų kursų ataskaitinę dieną esantys studentai, išskyrus III pakopos studentus. Nepriskiriami pakeitę programą, studijų formą ar aukštąją mokyklą.</w:t>
            </w:r>
          </w:p>
        </w:tc>
      </w:tr>
      <w:tr w:rsidR="000D4A79" w:rsidRPr="00DF3AFD" w14:paraId="7A8C6380" w14:textId="77777777" w:rsidTr="004A7038">
        <w:tc>
          <w:tcPr>
            <w:tcW w:w="963" w:type="pct"/>
          </w:tcPr>
          <w:p w14:paraId="43DCBA84" w14:textId="77777777" w:rsidR="000D4A79" w:rsidRPr="00DF3AFD" w:rsidRDefault="000D4A79" w:rsidP="004A7038">
            <w:pPr>
              <w:rPr>
                <w:rFonts w:cs="Arial"/>
                <w:szCs w:val="20"/>
              </w:rPr>
            </w:pPr>
            <w:r w:rsidRPr="00DF3AFD">
              <w:rPr>
                <w:rFonts w:cs="Arial"/>
                <w:szCs w:val="20"/>
              </w:rPr>
              <w:t>Rodiklio skaičiavimo metodas</w:t>
            </w:r>
          </w:p>
        </w:tc>
        <w:tc>
          <w:tcPr>
            <w:tcW w:w="4037" w:type="pct"/>
            <w:gridSpan w:val="2"/>
          </w:tcPr>
          <w:p w14:paraId="05EC2CC1" w14:textId="77777777" w:rsidR="000D4A79" w:rsidRPr="00DF3AFD" w:rsidRDefault="000D4A79" w:rsidP="004A7038">
            <w:pPr>
              <w:jc w:val="center"/>
              <w:rPr>
                <w:rFonts w:cs="Arial"/>
                <w:i/>
                <w:color w:val="000000"/>
                <w:szCs w:val="20"/>
              </w:rPr>
            </w:pPr>
            <w:r w:rsidRPr="00DF3AFD">
              <w:rPr>
                <w:rFonts w:cs="Arial"/>
                <w:i/>
                <w:color w:val="000000"/>
                <w:szCs w:val="20"/>
              </w:rPr>
              <w:t>k</w:t>
            </w:r>
            <w:r w:rsidRPr="00DF3AFD">
              <w:rPr>
                <w:rFonts w:cs="Arial"/>
                <w:szCs w:val="20"/>
              </w:rPr>
              <w:t>–</w:t>
            </w:r>
            <w:r w:rsidRPr="00DF3AFD">
              <w:rPr>
                <w:rFonts w:cs="Arial"/>
                <w:i/>
                <w:iCs/>
                <w:szCs w:val="20"/>
              </w:rPr>
              <w:t>n</w:t>
            </w:r>
            <w:r w:rsidRPr="00DF3AFD">
              <w:rPr>
                <w:rFonts w:cs="Arial"/>
                <w:i/>
                <w:color w:val="000000"/>
                <w:szCs w:val="20"/>
              </w:rPr>
              <w:t xml:space="preserve"> /k * 100</w:t>
            </w:r>
          </w:p>
          <w:p w14:paraId="507D9093" w14:textId="77777777" w:rsidR="000D4A79" w:rsidRPr="00DF3AFD" w:rsidRDefault="000D4A79" w:rsidP="004A7038">
            <w:pPr>
              <w:rPr>
                <w:rFonts w:cs="Arial"/>
                <w:szCs w:val="20"/>
              </w:rPr>
            </w:pPr>
            <w:r w:rsidRPr="00DF3AFD">
              <w:rPr>
                <w:rFonts w:cs="Arial"/>
                <w:i/>
                <w:color w:val="000000"/>
                <w:szCs w:val="20"/>
              </w:rPr>
              <w:t xml:space="preserve">k </w:t>
            </w:r>
            <w:r w:rsidRPr="00DF3AFD">
              <w:rPr>
                <w:rFonts w:cs="Arial"/>
                <w:szCs w:val="20"/>
              </w:rPr>
              <w:t xml:space="preserve">– visų studentų skaičius </w:t>
            </w:r>
          </w:p>
          <w:p w14:paraId="7C203489" w14:textId="77777777" w:rsidR="000D4A79" w:rsidRPr="00DF3AFD" w:rsidRDefault="000D4A79" w:rsidP="004A7038">
            <w:pPr>
              <w:rPr>
                <w:rFonts w:cs="Arial"/>
                <w:szCs w:val="20"/>
              </w:rPr>
            </w:pPr>
            <w:r w:rsidRPr="00DF3AFD">
              <w:rPr>
                <w:rFonts w:cs="Arial"/>
                <w:i/>
                <w:szCs w:val="20"/>
              </w:rPr>
              <w:t>n</w:t>
            </w:r>
            <w:r w:rsidRPr="00DF3AFD">
              <w:rPr>
                <w:rFonts w:cs="Arial"/>
                <w:szCs w:val="20"/>
              </w:rPr>
              <w:t xml:space="preserve"> – studijas nutraukusiųjų (nutraukusiųjų studijų sutartis) skaičius</w:t>
            </w:r>
          </w:p>
        </w:tc>
      </w:tr>
      <w:tr w:rsidR="000D4A79" w:rsidRPr="00DF3AFD" w14:paraId="07EC7D88" w14:textId="77777777" w:rsidTr="004A7038">
        <w:tc>
          <w:tcPr>
            <w:tcW w:w="963" w:type="pct"/>
            <w:vMerge w:val="restart"/>
          </w:tcPr>
          <w:p w14:paraId="76D22FE4" w14:textId="77777777" w:rsidR="000D4A79" w:rsidRPr="00DF3AFD" w:rsidRDefault="000D4A79" w:rsidP="00DF3AFD">
            <w:pPr>
              <w:jc w:val="left"/>
              <w:rPr>
                <w:rFonts w:cs="Arial"/>
                <w:szCs w:val="20"/>
              </w:rPr>
            </w:pPr>
            <w:r w:rsidRPr="00DF3AFD">
              <w:rPr>
                <w:rFonts w:cs="Arial"/>
                <w:szCs w:val="20"/>
              </w:rPr>
              <w:t>Skaičiavimo duomenys ir šaltiniai</w:t>
            </w:r>
          </w:p>
        </w:tc>
        <w:tc>
          <w:tcPr>
            <w:tcW w:w="2258" w:type="pct"/>
          </w:tcPr>
          <w:p w14:paraId="78842A8C" w14:textId="77777777" w:rsidR="000D4A79" w:rsidRPr="00DF3AFD" w:rsidRDefault="000D4A79" w:rsidP="004A7038">
            <w:pPr>
              <w:tabs>
                <w:tab w:val="left" w:pos="0"/>
              </w:tabs>
              <w:rPr>
                <w:rFonts w:cs="Arial"/>
                <w:b/>
                <w:szCs w:val="20"/>
              </w:rPr>
            </w:pPr>
            <w:r w:rsidRPr="00DF3AFD">
              <w:rPr>
                <w:rFonts w:cs="Arial"/>
                <w:b/>
                <w:szCs w:val="20"/>
              </w:rPr>
              <w:t>Dimensija</w:t>
            </w:r>
          </w:p>
        </w:tc>
        <w:tc>
          <w:tcPr>
            <w:tcW w:w="1779" w:type="pct"/>
          </w:tcPr>
          <w:p w14:paraId="01612C48" w14:textId="77777777" w:rsidR="000D4A79" w:rsidRPr="00DF3AFD" w:rsidRDefault="000D4A79" w:rsidP="004A7038">
            <w:pPr>
              <w:tabs>
                <w:tab w:val="left" w:pos="0"/>
              </w:tabs>
              <w:rPr>
                <w:rFonts w:cs="Arial"/>
                <w:b/>
                <w:szCs w:val="20"/>
              </w:rPr>
            </w:pPr>
            <w:r w:rsidRPr="00DF3AFD">
              <w:rPr>
                <w:rFonts w:cs="Arial"/>
                <w:b/>
                <w:szCs w:val="20"/>
              </w:rPr>
              <w:t>Duomenų šaltinis</w:t>
            </w:r>
          </w:p>
        </w:tc>
      </w:tr>
      <w:tr w:rsidR="000D4A79" w:rsidRPr="00DF3AFD" w14:paraId="19C0A62E" w14:textId="77777777" w:rsidTr="004A7038">
        <w:trPr>
          <w:trHeight w:val="547"/>
        </w:trPr>
        <w:tc>
          <w:tcPr>
            <w:tcW w:w="963" w:type="pct"/>
            <w:vMerge/>
          </w:tcPr>
          <w:p w14:paraId="169886CD" w14:textId="77777777" w:rsidR="000D4A79" w:rsidRPr="00DF3AFD" w:rsidRDefault="000D4A79" w:rsidP="004A7038">
            <w:pPr>
              <w:rPr>
                <w:rFonts w:cs="Arial"/>
                <w:szCs w:val="20"/>
              </w:rPr>
            </w:pPr>
          </w:p>
        </w:tc>
        <w:tc>
          <w:tcPr>
            <w:tcW w:w="2258" w:type="pct"/>
          </w:tcPr>
          <w:p w14:paraId="747834E2" w14:textId="77777777" w:rsidR="000D4A79" w:rsidRPr="00DF3AFD" w:rsidRDefault="000D4A79" w:rsidP="004A7038">
            <w:pPr>
              <w:tabs>
                <w:tab w:val="left" w:pos="0"/>
              </w:tabs>
              <w:rPr>
                <w:rFonts w:cs="Arial"/>
                <w:szCs w:val="20"/>
              </w:rPr>
            </w:pPr>
            <w:r w:rsidRPr="00DF3AFD">
              <w:rPr>
                <w:rFonts w:cs="Arial"/>
                <w:szCs w:val="20"/>
              </w:rPr>
              <w:t xml:space="preserve">Studentų skaičius (pagal institucijas ir SKG) </w:t>
            </w:r>
          </w:p>
          <w:p w14:paraId="4291B275" w14:textId="77777777" w:rsidR="000D4A79" w:rsidRPr="00DF3AFD" w:rsidRDefault="000D4A79" w:rsidP="004A7038">
            <w:pPr>
              <w:tabs>
                <w:tab w:val="left" w:pos="0"/>
              </w:tabs>
              <w:rPr>
                <w:rFonts w:cs="Arial"/>
                <w:szCs w:val="20"/>
              </w:rPr>
            </w:pPr>
            <w:r w:rsidRPr="00DF3AFD">
              <w:rPr>
                <w:rFonts w:cs="Arial"/>
                <w:szCs w:val="20"/>
              </w:rPr>
              <w:t>Studijas nutraukusiųjų skaičius (I-</w:t>
            </w:r>
            <w:proofErr w:type="spellStart"/>
            <w:r w:rsidRPr="00DF3AFD">
              <w:rPr>
                <w:rFonts w:cs="Arial"/>
                <w:szCs w:val="20"/>
              </w:rPr>
              <w:t>os</w:t>
            </w:r>
            <w:proofErr w:type="spellEnd"/>
            <w:r w:rsidRPr="00DF3AFD">
              <w:rPr>
                <w:rFonts w:cs="Arial"/>
                <w:szCs w:val="20"/>
              </w:rPr>
              <w:t xml:space="preserve"> pakopos pagal institucijas ir SKG; II-</w:t>
            </w:r>
            <w:proofErr w:type="spellStart"/>
            <w:r w:rsidRPr="00DF3AFD">
              <w:rPr>
                <w:rFonts w:cs="Arial"/>
                <w:szCs w:val="20"/>
              </w:rPr>
              <w:t>os</w:t>
            </w:r>
            <w:proofErr w:type="spellEnd"/>
            <w:r w:rsidRPr="00DF3AFD">
              <w:rPr>
                <w:rFonts w:cs="Arial"/>
                <w:szCs w:val="20"/>
              </w:rPr>
              <w:t xml:space="preserve"> pakopos pagal institucijas ir SKG)</w:t>
            </w:r>
          </w:p>
        </w:tc>
        <w:tc>
          <w:tcPr>
            <w:tcW w:w="1779" w:type="pct"/>
          </w:tcPr>
          <w:p w14:paraId="6A780765" w14:textId="77777777" w:rsidR="000D4A79" w:rsidRPr="00DF3AFD" w:rsidRDefault="000D4A79" w:rsidP="004A7038">
            <w:pPr>
              <w:tabs>
                <w:tab w:val="left" w:pos="0"/>
              </w:tabs>
              <w:rPr>
                <w:rFonts w:cs="Arial"/>
                <w:szCs w:val="20"/>
              </w:rPr>
            </w:pPr>
            <w:r w:rsidRPr="00DF3AFD">
              <w:rPr>
                <w:rFonts w:cs="Arial"/>
                <w:szCs w:val="20"/>
              </w:rPr>
              <w:t>ŠVIS</w:t>
            </w:r>
          </w:p>
        </w:tc>
      </w:tr>
      <w:tr w:rsidR="000D4A79" w:rsidRPr="00DF3AFD" w14:paraId="2902C2A6" w14:textId="77777777" w:rsidTr="004A7038">
        <w:tc>
          <w:tcPr>
            <w:tcW w:w="963" w:type="pct"/>
          </w:tcPr>
          <w:p w14:paraId="0EB3E930" w14:textId="77777777" w:rsidR="000D4A79" w:rsidRPr="00DF3AFD" w:rsidRDefault="000D4A79" w:rsidP="004A7038">
            <w:pPr>
              <w:rPr>
                <w:rFonts w:cs="Arial"/>
                <w:szCs w:val="20"/>
              </w:rPr>
            </w:pPr>
            <w:r w:rsidRPr="00DF3AFD">
              <w:rPr>
                <w:rFonts w:cs="Arial"/>
                <w:szCs w:val="20"/>
              </w:rPr>
              <w:t>Ataskaitinis laikotarpis</w:t>
            </w:r>
          </w:p>
        </w:tc>
        <w:tc>
          <w:tcPr>
            <w:tcW w:w="4037" w:type="pct"/>
            <w:gridSpan w:val="2"/>
          </w:tcPr>
          <w:p w14:paraId="27058BF0" w14:textId="77777777" w:rsidR="000D4A79" w:rsidRPr="00DF3AFD" w:rsidRDefault="000D4A79" w:rsidP="004A7038">
            <w:pPr>
              <w:tabs>
                <w:tab w:val="left" w:pos="0"/>
              </w:tabs>
              <w:rPr>
                <w:rFonts w:cs="Arial"/>
                <w:szCs w:val="20"/>
              </w:rPr>
            </w:pPr>
            <w:r w:rsidRPr="00DF3AFD">
              <w:rPr>
                <w:rFonts w:cs="Arial"/>
                <w:i/>
                <w:szCs w:val="20"/>
              </w:rPr>
              <w:t>k</w:t>
            </w:r>
            <w:r w:rsidRPr="00DF3AFD">
              <w:rPr>
                <w:rFonts w:cs="Arial"/>
                <w:szCs w:val="20"/>
              </w:rPr>
              <w:t xml:space="preserve"> – einamųjų mokslo metų spalio 1 d.</w:t>
            </w:r>
          </w:p>
          <w:p w14:paraId="1AD64431" w14:textId="77777777" w:rsidR="000D4A79" w:rsidRPr="00DF3AFD" w:rsidRDefault="000D4A79" w:rsidP="004A7038">
            <w:pPr>
              <w:tabs>
                <w:tab w:val="left" w:pos="0"/>
              </w:tabs>
              <w:rPr>
                <w:rFonts w:cs="Arial"/>
                <w:szCs w:val="20"/>
              </w:rPr>
            </w:pPr>
            <w:r w:rsidRPr="00DF3AFD">
              <w:rPr>
                <w:rFonts w:cs="Arial"/>
                <w:i/>
                <w:szCs w:val="20"/>
              </w:rPr>
              <w:t>n</w:t>
            </w:r>
            <w:r w:rsidRPr="00DF3AFD">
              <w:rPr>
                <w:rFonts w:cs="Arial"/>
                <w:szCs w:val="20"/>
              </w:rPr>
              <w:t xml:space="preserve"> – per mokslo metus</w:t>
            </w:r>
          </w:p>
        </w:tc>
      </w:tr>
      <w:tr w:rsidR="000D4A79" w:rsidRPr="00DF3AFD" w14:paraId="152DE445" w14:textId="77777777" w:rsidTr="004A7038">
        <w:tc>
          <w:tcPr>
            <w:tcW w:w="963" w:type="pct"/>
          </w:tcPr>
          <w:p w14:paraId="69F232A5" w14:textId="77777777" w:rsidR="000D4A79" w:rsidRPr="00DF3AFD" w:rsidRDefault="000D4A79" w:rsidP="004A7038">
            <w:pPr>
              <w:rPr>
                <w:rFonts w:cs="Arial"/>
                <w:szCs w:val="20"/>
              </w:rPr>
            </w:pPr>
            <w:r w:rsidRPr="00DF3AFD">
              <w:rPr>
                <w:rFonts w:cs="Arial"/>
                <w:szCs w:val="20"/>
              </w:rPr>
              <w:t>Rodiklio stebėsenos pradžia</w:t>
            </w:r>
          </w:p>
        </w:tc>
        <w:tc>
          <w:tcPr>
            <w:tcW w:w="4037" w:type="pct"/>
            <w:gridSpan w:val="2"/>
          </w:tcPr>
          <w:p w14:paraId="0B8DC3B4" w14:textId="007B5E91" w:rsidR="000D4A79" w:rsidRPr="00DF3AFD" w:rsidRDefault="00307E75" w:rsidP="00307E75">
            <w:pPr>
              <w:tabs>
                <w:tab w:val="left" w:pos="0"/>
              </w:tabs>
              <w:jc w:val="left"/>
              <w:rPr>
                <w:rFonts w:cs="Arial"/>
                <w:szCs w:val="20"/>
              </w:rPr>
            </w:pPr>
            <w:r w:rsidRPr="00DF3AFD">
              <w:rPr>
                <w:rFonts w:cs="Arial"/>
                <w:szCs w:val="20"/>
              </w:rPr>
              <w:t>2017 m.</w:t>
            </w:r>
          </w:p>
          <w:p w14:paraId="5899891C" w14:textId="77777777" w:rsidR="000D4A79" w:rsidRPr="00DF3AFD" w:rsidRDefault="000D4A79" w:rsidP="004A7038">
            <w:pPr>
              <w:tabs>
                <w:tab w:val="left" w:pos="0"/>
              </w:tabs>
              <w:rPr>
                <w:rFonts w:cs="Arial"/>
                <w:szCs w:val="20"/>
              </w:rPr>
            </w:pPr>
          </w:p>
        </w:tc>
      </w:tr>
    </w:tbl>
    <w:p w14:paraId="026C7DDD" w14:textId="77777777" w:rsidR="003C29D3" w:rsidRPr="00FC5312" w:rsidRDefault="003C29D3" w:rsidP="003C29D3">
      <w:pPr>
        <w:pStyle w:val="Heading2"/>
        <w:numPr>
          <w:ilvl w:val="0"/>
          <w:numId w:val="0"/>
        </w:numPr>
        <w:rPr>
          <w:rFonts w:cs="Arial"/>
        </w:rPr>
      </w:pPr>
      <w:bookmarkStart w:id="19" w:name="_Toc31733058"/>
      <w:bookmarkStart w:id="20" w:name="_Toc31733244"/>
      <w:bookmarkStart w:id="21" w:name="_Toc31734976"/>
    </w:p>
    <w:p w14:paraId="783528D4" w14:textId="7AD53ABC" w:rsidR="003C29D3" w:rsidRPr="00FC5312" w:rsidRDefault="003C29D3" w:rsidP="00494EE6">
      <w:pPr>
        <w:pStyle w:val="Heading2"/>
        <w:numPr>
          <w:ilvl w:val="0"/>
          <w:numId w:val="17"/>
        </w:numPr>
        <w:rPr>
          <w:rFonts w:cs="Arial"/>
        </w:rPr>
      </w:pPr>
      <w:bookmarkStart w:id="22" w:name="_Toc47964068"/>
      <w:r w:rsidRPr="00FC5312">
        <w:rPr>
          <w:rFonts w:cs="Arial"/>
        </w:rPr>
        <w:t>Studijų tarptautiškumas</w:t>
      </w:r>
      <w:bookmarkEnd w:id="22"/>
    </w:p>
    <w:p w14:paraId="48B4A3D0" w14:textId="77777777" w:rsidR="003C29D3" w:rsidRPr="00FC5312" w:rsidRDefault="003C29D3" w:rsidP="003C29D3">
      <w:pPr>
        <w:pStyle w:val="ListParagraph"/>
        <w:tabs>
          <w:tab w:val="left" w:pos="851"/>
        </w:tabs>
        <w:rPr>
          <w:rFonts w:cs="Arial"/>
        </w:rPr>
      </w:pPr>
    </w:p>
    <w:tbl>
      <w:tblPr>
        <w:tblStyle w:val="TableGrid"/>
        <w:tblW w:w="5000" w:type="pct"/>
        <w:tblLook w:val="04A0" w:firstRow="1" w:lastRow="0" w:firstColumn="1" w:lastColumn="0" w:noHBand="0" w:noVBand="1"/>
      </w:tblPr>
      <w:tblGrid>
        <w:gridCol w:w="1744"/>
        <w:gridCol w:w="4484"/>
        <w:gridCol w:w="2827"/>
      </w:tblGrid>
      <w:tr w:rsidR="003C29D3" w:rsidRPr="00FC5312" w14:paraId="103A391C" w14:textId="77777777" w:rsidTr="003C29D3">
        <w:tc>
          <w:tcPr>
            <w:tcW w:w="963" w:type="pct"/>
            <w:shd w:val="clear" w:color="auto" w:fill="D3C1F8" w:themeFill="accent1" w:themeFillTint="33"/>
          </w:tcPr>
          <w:p w14:paraId="54FD3D86" w14:textId="77777777" w:rsidR="003C29D3" w:rsidRPr="00FC5312" w:rsidRDefault="003C29D3" w:rsidP="004A7038">
            <w:pPr>
              <w:tabs>
                <w:tab w:val="left" w:pos="0"/>
              </w:tabs>
              <w:rPr>
                <w:rFonts w:cs="Arial"/>
                <w:b/>
              </w:rPr>
            </w:pPr>
            <w:r w:rsidRPr="00FC5312">
              <w:rPr>
                <w:rFonts w:cs="Arial"/>
                <w:b/>
              </w:rPr>
              <w:t>Rodiklio pavadinimas</w:t>
            </w:r>
          </w:p>
        </w:tc>
        <w:tc>
          <w:tcPr>
            <w:tcW w:w="4037" w:type="pct"/>
            <w:gridSpan w:val="2"/>
            <w:shd w:val="clear" w:color="auto" w:fill="D3C1F8" w:themeFill="accent1" w:themeFillTint="33"/>
          </w:tcPr>
          <w:p w14:paraId="122E2B27" w14:textId="77777777" w:rsidR="003C29D3" w:rsidRPr="00FC5312" w:rsidRDefault="003C29D3" w:rsidP="004A7038">
            <w:pPr>
              <w:pStyle w:val="Papunktis"/>
              <w:rPr>
                <w:rFonts w:ascii="Arial" w:hAnsi="Arial" w:cs="Arial"/>
                <w:szCs w:val="22"/>
              </w:rPr>
            </w:pPr>
            <w:r w:rsidRPr="00FC5312">
              <w:rPr>
                <w:rFonts w:ascii="Arial" w:hAnsi="Arial" w:cs="Arial"/>
                <w:color w:val="auto"/>
                <w:szCs w:val="22"/>
              </w:rPr>
              <w:t>10. U</w:t>
            </w:r>
            <w:r w:rsidRPr="00FC5312">
              <w:rPr>
                <w:rFonts w:ascii="Arial" w:hAnsi="Arial" w:cs="Arial"/>
                <w:bCs/>
                <w:color w:val="auto"/>
                <w:szCs w:val="22"/>
              </w:rPr>
              <w:t>žsienio piliečių</w:t>
            </w:r>
            <w:r w:rsidRPr="00FC5312">
              <w:rPr>
                <w:rFonts w:ascii="Arial" w:hAnsi="Arial" w:cs="Arial"/>
                <w:color w:val="auto"/>
                <w:szCs w:val="22"/>
              </w:rPr>
              <w:t>, atvykusių pilnai studijų programai, dalis nuo visų studentų</w:t>
            </w:r>
          </w:p>
        </w:tc>
      </w:tr>
      <w:tr w:rsidR="003C29D3" w:rsidRPr="00FC5312" w14:paraId="77286FF4" w14:textId="77777777" w:rsidTr="004A7038">
        <w:tc>
          <w:tcPr>
            <w:tcW w:w="963" w:type="pct"/>
          </w:tcPr>
          <w:p w14:paraId="24AD94A8" w14:textId="77777777" w:rsidR="003C29D3" w:rsidRPr="00FC5312" w:rsidRDefault="003C29D3" w:rsidP="004A7038">
            <w:pPr>
              <w:rPr>
                <w:rFonts w:cs="Arial"/>
              </w:rPr>
            </w:pPr>
            <w:r w:rsidRPr="00FC5312">
              <w:rPr>
                <w:rFonts w:cs="Arial"/>
              </w:rPr>
              <w:t>Aprėptis</w:t>
            </w:r>
          </w:p>
        </w:tc>
        <w:tc>
          <w:tcPr>
            <w:tcW w:w="4037" w:type="pct"/>
            <w:gridSpan w:val="2"/>
          </w:tcPr>
          <w:p w14:paraId="322CAE53" w14:textId="77777777" w:rsidR="003C29D3" w:rsidRPr="00FC5312" w:rsidRDefault="003C29D3" w:rsidP="004A7038">
            <w:pPr>
              <w:tabs>
                <w:tab w:val="left" w:pos="0"/>
              </w:tabs>
              <w:rPr>
                <w:rFonts w:cs="Arial"/>
              </w:rPr>
            </w:pPr>
            <w:r w:rsidRPr="00FC5312">
              <w:rPr>
                <w:rFonts w:cs="Arial"/>
              </w:rPr>
              <w:t>Institucijos I ir II studijų pakopų bei vientisųjų ir profesinių studijų visų kursų studentai,  ataskaitinę dieną registruoti atitinkamoje Lietuvos aukštojoje mokykloje pilnai studijų programai, išskyrus III pakopos studentus</w:t>
            </w:r>
          </w:p>
        </w:tc>
      </w:tr>
      <w:tr w:rsidR="003C29D3" w:rsidRPr="00FC5312" w14:paraId="63010D3F" w14:textId="77777777" w:rsidTr="004A7038">
        <w:tc>
          <w:tcPr>
            <w:tcW w:w="963" w:type="pct"/>
          </w:tcPr>
          <w:p w14:paraId="655BE09E" w14:textId="77777777" w:rsidR="003C29D3" w:rsidRPr="00FC5312" w:rsidRDefault="003C29D3" w:rsidP="004A7038">
            <w:pPr>
              <w:rPr>
                <w:rFonts w:cs="Arial"/>
              </w:rPr>
            </w:pPr>
          </w:p>
        </w:tc>
        <w:tc>
          <w:tcPr>
            <w:tcW w:w="4037" w:type="pct"/>
            <w:gridSpan w:val="2"/>
          </w:tcPr>
          <w:p w14:paraId="10C50CB4" w14:textId="77777777" w:rsidR="003C29D3" w:rsidRPr="00FC5312" w:rsidRDefault="003C29D3" w:rsidP="004A7038">
            <w:pPr>
              <w:jc w:val="center"/>
              <w:rPr>
                <w:rFonts w:cs="Arial"/>
                <w:i/>
              </w:rPr>
            </w:pPr>
            <w:r w:rsidRPr="00FC5312">
              <w:rPr>
                <w:rFonts w:cs="Arial"/>
                <w:i/>
              </w:rPr>
              <w:t>k/n * 100</w:t>
            </w:r>
          </w:p>
          <w:p w14:paraId="7285202B" w14:textId="77777777" w:rsidR="003C29D3" w:rsidRPr="00FC5312" w:rsidRDefault="003C29D3" w:rsidP="004A7038">
            <w:pPr>
              <w:rPr>
                <w:rFonts w:cs="Arial"/>
              </w:rPr>
            </w:pPr>
            <w:r w:rsidRPr="00FC5312">
              <w:rPr>
                <w:rFonts w:cs="Arial"/>
                <w:i/>
              </w:rPr>
              <w:t>k</w:t>
            </w:r>
            <w:r w:rsidRPr="00FC5312">
              <w:rPr>
                <w:rFonts w:cs="Arial"/>
              </w:rPr>
              <w:t xml:space="preserve"> – </w:t>
            </w:r>
            <w:r w:rsidRPr="00FC5312">
              <w:rPr>
                <w:rFonts w:cs="Arial"/>
                <w:bCs/>
              </w:rPr>
              <w:t>užsienio piliečių</w:t>
            </w:r>
            <w:r w:rsidRPr="00FC5312">
              <w:rPr>
                <w:rFonts w:cs="Arial"/>
                <w:b/>
                <w:bCs/>
              </w:rPr>
              <w:t xml:space="preserve"> </w:t>
            </w:r>
            <w:r w:rsidRPr="00FC5312">
              <w:rPr>
                <w:rFonts w:cs="Arial"/>
              </w:rPr>
              <w:t>studentų, atvykusių pilnai studijų programai, skaičius, išskyrus doktorantūros studentus</w:t>
            </w:r>
          </w:p>
          <w:p w14:paraId="782FF619" w14:textId="77777777" w:rsidR="003C29D3" w:rsidRPr="00FC5312" w:rsidRDefault="003C29D3" w:rsidP="004A7038">
            <w:pPr>
              <w:rPr>
                <w:rFonts w:cs="Arial"/>
              </w:rPr>
            </w:pPr>
            <w:r w:rsidRPr="00FC5312">
              <w:rPr>
                <w:rFonts w:cs="Arial"/>
                <w:i/>
              </w:rPr>
              <w:t>n</w:t>
            </w:r>
            <w:r w:rsidRPr="00FC5312">
              <w:rPr>
                <w:rFonts w:cs="Arial"/>
              </w:rPr>
              <w:t xml:space="preserve"> – I ir II pakopų bei vientisųjų ir profesinių studijų studentų skaičius</w:t>
            </w:r>
          </w:p>
        </w:tc>
      </w:tr>
      <w:tr w:rsidR="003C29D3" w:rsidRPr="00FC5312" w14:paraId="057DDD9D" w14:textId="77777777" w:rsidTr="004A7038">
        <w:tc>
          <w:tcPr>
            <w:tcW w:w="963" w:type="pct"/>
            <w:vMerge w:val="restart"/>
          </w:tcPr>
          <w:p w14:paraId="3A6626F1" w14:textId="77777777" w:rsidR="003C29D3" w:rsidRPr="00FC5312" w:rsidRDefault="003C29D3" w:rsidP="002D3AF4">
            <w:pPr>
              <w:jc w:val="left"/>
              <w:rPr>
                <w:rFonts w:cs="Arial"/>
              </w:rPr>
            </w:pPr>
            <w:r w:rsidRPr="00FC5312">
              <w:rPr>
                <w:rFonts w:cs="Arial"/>
              </w:rPr>
              <w:t>Skaičiavimo duomenys ir šaltiniai</w:t>
            </w:r>
          </w:p>
        </w:tc>
        <w:tc>
          <w:tcPr>
            <w:tcW w:w="2476" w:type="pct"/>
          </w:tcPr>
          <w:p w14:paraId="7BF0CB75" w14:textId="77777777" w:rsidR="003C29D3" w:rsidRPr="00FC5312" w:rsidRDefault="003C29D3" w:rsidP="004A7038">
            <w:pPr>
              <w:tabs>
                <w:tab w:val="left" w:pos="0"/>
              </w:tabs>
              <w:rPr>
                <w:rFonts w:cs="Arial"/>
                <w:b/>
              </w:rPr>
            </w:pPr>
            <w:r w:rsidRPr="00FC5312">
              <w:rPr>
                <w:rFonts w:cs="Arial"/>
                <w:b/>
              </w:rPr>
              <w:t>Dimensija</w:t>
            </w:r>
          </w:p>
        </w:tc>
        <w:tc>
          <w:tcPr>
            <w:tcW w:w="1561" w:type="pct"/>
          </w:tcPr>
          <w:p w14:paraId="5FBA3486" w14:textId="77777777" w:rsidR="003C29D3" w:rsidRPr="00FC5312" w:rsidRDefault="003C29D3" w:rsidP="004A7038">
            <w:pPr>
              <w:tabs>
                <w:tab w:val="left" w:pos="0"/>
              </w:tabs>
              <w:rPr>
                <w:rFonts w:cs="Arial"/>
                <w:b/>
              </w:rPr>
            </w:pPr>
            <w:r w:rsidRPr="00FC5312">
              <w:rPr>
                <w:rFonts w:cs="Arial"/>
                <w:b/>
              </w:rPr>
              <w:t>Duomenų šaltinis</w:t>
            </w:r>
          </w:p>
        </w:tc>
      </w:tr>
      <w:tr w:rsidR="003C29D3" w:rsidRPr="00FC5312" w14:paraId="1BDD32E5" w14:textId="77777777" w:rsidTr="004A7038">
        <w:tc>
          <w:tcPr>
            <w:tcW w:w="963" w:type="pct"/>
            <w:vMerge/>
          </w:tcPr>
          <w:p w14:paraId="48AB76D9" w14:textId="77777777" w:rsidR="003C29D3" w:rsidRPr="00FC5312" w:rsidRDefault="003C29D3" w:rsidP="004A7038">
            <w:pPr>
              <w:rPr>
                <w:rFonts w:cs="Arial"/>
              </w:rPr>
            </w:pPr>
          </w:p>
        </w:tc>
        <w:tc>
          <w:tcPr>
            <w:tcW w:w="2476" w:type="pct"/>
          </w:tcPr>
          <w:p w14:paraId="74FB401D" w14:textId="77777777" w:rsidR="003C29D3" w:rsidRPr="00FC5312" w:rsidRDefault="003C29D3" w:rsidP="004A7038">
            <w:pPr>
              <w:tabs>
                <w:tab w:val="left" w:pos="0"/>
              </w:tabs>
              <w:rPr>
                <w:rFonts w:cs="Arial"/>
              </w:rPr>
            </w:pPr>
            <w:r w:rsidRPr="00FC5312">
              <w:rPr>
                <w:rFonts w:cs="Arial"/>
                <w:bCs/>
              </w:rPr>
              <w:t>Užsienio piliečių</w:t>
            </w:r>
            <w:r w:rsidRPr="00FC5312">
              <w:rPr>
                <w:rFonts w:cs="Arial"/>
                <w:b/>
                <w:bCs/>
              </w:rPr>
              <w:t xml:space="preserve"> </w:t>
            </w:r>
            <w:r w:rsidRPr="00FC5312">
              <w:rPr>
                <w:rFonts w:cs="Arial"/>
              </w:rPr>
              <w:t xml:space="preserve">studentų skaičius, išskyrus doktorantūros studentus (pagal institucijas ir SKG) </w:t>
            </w:r>
          </w:p>
        </w:tc>
        <w:tc>
          <w:tcPr>
            <w:tcW w:w="1561" w:type="pct"/>
          </w:tcPr>
          <w:p w14:paraId="65D79E35" w14:textId="77777777" w:rsidR="003C29D3" w:rsidRPr="00FC5312" w:rsidRDefault="003C29D3" w:rsidP="004A7038">
            <w:pPr>
              <w:tabs>
                <w:tab w:val="left" w:pos="0"/>
              </w:tabs>
              <w:rPr>
                <w:rFonts w:cs="Arial"/>
              </w:rPr>
            </w:pPr>
            <w:r w:rsidRPr="00FC5312">
              <w:rPr>
                <w:rFonts w:cs="Arial"/>
              </w:rPr>
              <w:t>ŠVIS</w:t>
            </w:r>
          </w:p>
        </w:tc>
      </w:tr>
      <w:tr w:rsidR="003C29D3" w:rsidRPr="00FC5312" w14:paraId="6CBE3C25" w14:textId="77777777" w:rsidTr="004A7038">
        <w:tc>
          <w:tcPr>
            <w:tcW w:w="963" w:type="pct"/>
            <w:vMerge/>
          </w:tcPr>
          <w:p w14:paraId="0FF6344A" w14:textId="77777777" w:rsidR="003C29D3" w:rsidRPr="00FC5312" w:rsidRDefault="003C29D3" w:rsidP="004A7038">
            <w:pPr>
              <w:rPr>
                <w:rFonts w:cs="Arial"/>
              </w:rPr>
            </w:pPr>
          </w:p>
        </w:tc>
        <w:tc>
          <w:tcPr>
            <w:tcW w:w="2476" w:type="pct"/>
          </w:tcPr>
          <w:p w14:paraId="7340BE17" w14:textId="77777777" w:rsidR="003C29D3" w:rsidRPr="00FC5312" w:rsidRDefault="003C29D3" w:rsidP="004A7038">
            <w:pPr>
              <w:tabs>
                <w:tab w:val="left" w:pos="0"/>
              </w:tabs>
              <w:rPr>
                <w:rFonts w:cs="Arial"/>
              </w:rPr>
            </w:pPr>
            <w:r w:rsidRPr="00FC5312">
              <w:rPr>
                <w:rFonts w:cs="Arial"/>
              </w:rPr>
              <w:t xml:space="preserve">I ir II pakopų bei vientisųjų ir profesinių studijų studentų skaičius (pagal institucijas ir SKG) </w:t>
            </w:r>
          </w:p>
        </w:tc>
        <w:tc>
          <w:tcPr>
            <w:tcW w:w="1561" w:type="pct"/>
          </w:tcPr>
          <w:p w14:paraId="15C975F0" w14:textId="77777777" w:rsidR="003C29D3" w:rsidRPr="00FC5312" w:rsidRDefault="003C29D3" w:rsidP="004A7038">
            <w:pPr>
              <w:tabs>
                <w:tab w:val="left" w:pos="0"/>
              </w:tabs>
              <w:rPr>
                <w:rFonts w:cs="Arial"/>
              </w:rPr>
            </w:pPr>
            <w:r w:rsidRPr="00FC5312">
              <w:rPr>
                <w:rFonts w:cs="Arial"/>
              </w:rPr>
              <w:t>ŠVIS</w:t>
            </w:r>
          </w:p>
        </w:tc>
      </w:tr>
      <w:tr w:rsidR="003C29D3" w:rsidRPr="00FC5312" w14:paraId="52B99245" w14:textId="77777777" w:rsidTr="004A7038">
        <w:tc>
          <w:tcPr>
            <w:tcW w:w="963" w:type="pct"/>
          </w:tcPr>
          <w:p w14:paraId="59164DFA" w14:textId="77777777" w:rsidR="003C29D3" w:rsidRPr="00FC5312" w:rsidRDefault="003C29D3" w:rsidP="004A7038">
            <w:pPr>
              <w:rPr>
                <w:rFonts w:cs="Arial"/>
              </w:rPr>
            </w:pPr>
            <w:r w:rsidRPr="00FC5312">
              <w:rPr>
                <w:rFonts w:cs="Arial"/>
              </w:rPr>
              <w:lastRenderedPageBreak/>
              <w:t>Ataskaitinis laikotarpis</w:t>
            </w:r>
          </w:p>
        </w:tc>
        <w:tc>
          <w:tcPr>
            <w:tcW w:w="4037" w:type="pct"/>
            <w:gridSpan w:val="2"/>
          </w:tcPr>
          <w:p w14:paraId="47BA5772" w14:textId="77777777" w:rsidR="003C29D3" w:rsidRPr="00FC5312" w:rsidRDefault="003C29D3" w:rsidP="004A7038">
            <w:pPr>
              <w:tabs>
                <w:tab w:val="left" w:pos="0"/>
              </w:tabs>
              <w:rPr>
                <w:rFonts w:cs="Arial"/>
              </w:rPr>
            </w:pPr>
            <w:r w:rsidRPr="00FC5312">
              <w:rPr>
                <w:rFonts w:cs="Arial"/>
              </w:rPr>
              <w:t xml:space="preserve">Einamųjų mokslo metų spalio 1 d. </w:t>
            </w:r>
          </w:p>
        </w:tc>
      </w:tr>
      <w:tr w:rsidR="003C29D3" w:rsidRPr="00FC5312" w14:paraId="16485940" w14:textId="77777777" w:rsidTr="004A7038">
        <w:tc>
          <w:tcPr>
            <w:tcW w:w="963" w:type="pct"/>
          </w:tcPr>
          <w:p w14:paraId="342D4373" w14:textId="77777777" w:rsidR="003C29D3" w:rsidRPr="00FC5312" w:rsidRDefault="003C29D3" w:rsidP="004A7038">
            <w:pPr>
              <w:rPr>
                <w:rFonts w:cs="Arial"/>
              </w:rPr>
            </w:pPr>
            <w:r w:rsidRPr="00FC5312">
              <w:rPr>
                <w:rFonts w:cs="Arial"/>
              </w:rPr>
              <w:t>Rodiklio stebėsenos pradžia</w:t>
            </w:r>
          </w:p>
        </w:tc>
        <w:tc>
          <w:tcPr>
            <w:tcW w:w="4037" w:type="pct"/>
            <w:gridSpan w:val="2"/>
          </w:tcPr>
          <w:p w14:paraId="47815936" w14:textId="77777777" w:rsidR="003C29D3" w:rsidRPr="00FC5312" w:rsidRDefault="003C29D3" w:rsidP="004A7038">
            <w:pPr>
              <w:tabs>
                <w:tab w:val="left" w:pos="0"/>
              </w:tabs>
              <w:rPr>
                <w:rFonts w:cs="Arial"/>
              </w:rPr>
            </w:pPr>
            <w:r w:rsidRPr="00FC5312">
              <w:rPr>
                <w:rFonts w:cs="Arial"/>
              </w:rPr>
              <w:t>2017 m.</w:t>
            </w:r>
            <w:r w:rsidRPr="00FC5312">
              <w:rPr>
                <w:rFonts w:cs="Arial"/>
                <w:highlight w:val="green"/>
              </w:rPr>
              <w:t xml:space="preserve"> </w:t>
            </w:r>
          </w:p>
          <w:p w14:paraId="48483C91" w14:textId="77777777" w:rsidR="003C29D3" w:rsidRPr="00FC5312" w:rsidRDefault="003C29D3" w:rsidP="004A7038">
            <w:pPr>
              <w:tabs>
                <w:tab w:val="left" w:pos="0"/>
              </w:tabs>
              <w:rPr>
                <w:rFonts w:cs="Arial"/>
              </w:rPr>
            </w:pPr>
          </w:p>
        </w:tc>
      </w:tr>
    </w:tbl>
    <w:p w14:paraId="7094A62B" w14:textId="77777777" w:rsidR="003C29D3" w:rsidRPr="00FC5312" w:rsidRDefault="003C29D3" w:rsidP="003C29D3">
      <w:pPr>
        <w:rPr>
          <w:rFonts w:cs="Arial"/>
          <w:b/>
          <w:bCs/>
        </w:rPr>
      </w:pPr>
    </w:p>
    <w:p w14:paraId="11B7A920" w14:textId="77777777" w:rsidR="003C29D3" w:rsidRPr="00FC5312" w:rsidRDefault="003C29D3" w:rsidP="003C29D3">
      <w:pPr>
        <w:rPr>
          <w:rFonts w:cs="Arial"/>
          <w:b/>
          <w:bCs/>
        </w:rPr>
      </w:pPr>
    </w:p>
    <w:tbl>
      <w:tblPr>
        <w:tblStyle w:val="TableGrid"/>
        <w:tblW w:w="5000" w:type="pct"/>
        <w:tblLook w:val="04A0" w:firstRow="1" w:lastRow="0" w:firstColumn="1" w:lastColumn="0" w:noHBand="0" w:noVBand="1"/>
      </w:tblPr>
      <w:tblGrid>
        <w:gridCol w:w="1744"/>
        <w:gridCol w:w="4515"/>
        <w:gridCol w:w="2796"/>
      </w:tblGrid>
      <w:tr w:rsidR="003C29D3" w:rsidRPr="00FC5312" w14:paraId="5436E548" w14:textId="77777777" w:rsidTr="003C29D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DDFDA82" w14:textId="77777777" w:rsidR="003C29D3" w:rsidRPr="00FC5312" w:rsidRDefault="003C29D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FCE9BAC" w14:textId="77777777" w:rsidR="003C29D3" w:rsidRPr="00FC5312" w:rsidRDefault="003C29D3" w:rsidP="004A7038">
            <w:pPr>
              <w:pStyle w:val="Papunktis"/>
              <w:rPr>
                <w:rFonts w:ascii="Arial" w:hAnsi="Arial" w:cs="Arial"/>
                <w:color w:val="auto"/>
                <w:szCs w:val="22"/>
              </w:rPr>
            </w:pPr>
            <w:r w:rsidRPr="00FC5312">
              <w:rPr>
                <w:rFonts w:ascii="Arial" w:hAnsi="Arial" w:cs="Arial"/>
                <w:color w:val="auto"/>
                <w:szCs w:val="22"/>
              </w:rPr>
              <w:t>11. Atvykusių dėstyti pagal mainų programas dėstytojų santykis su dėstytojų užimtais etatais</w:t>
            </w:r>
          </w:p>
        </w:tc>
      </w:tr>
      <w:tr w:rsidR="003C29D3" w:rsidRPr="00FC5312" w14:paraId="5F275B2A" w14:textId="77777777" w:rsidTr="004A7038">
        <w:trPr>
          <w:trHeight w:val="699"/>
        </w:trPr>
        <w:tc>
          <w:tcPr>
            <w:tcW w:w="963" w:type="pct"/>
            <w:tcBorders>
              <w:top w:val="single" w:sz="4" w:space="0" w:color="auto"/>
              <w:left w:val="single" w:sz="4" w:space="0" w:color="auto"/>
              <w:bottom w:val="single" w:sz="4" w:space="0" w:color="auto"/>
              <w:right w:val="single" w:sz="4" w:space="0" w:color="auto"/>
            </w:tcBorders>
            <w:hideMark/>
          </w:tcPr>
          <w:p w14:paraId="5906E627" w14:textId="77777777" w:rsidR="003C29D3" w:rsidRPr="00FC5312" w:rsidRDefault="003C29D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78B84EB1" w14:textId="77777777" w:rsidR="003C29D3" w:rsidRPr="00FC5312" w:rsidRDefault="003C29D3" w:rsidP="004A7038">
            <w:pPr>
              <w:tabs>
                <w:tab w:val="left" w:pos="0"/>
              </w:tabs>
              <w:rPr>
                <w:rFonts w:cs="Arial"/>
              </w:rPr>
            </w:pPr>
            <w:r w:rsidRPr="00FC5312">
              <w:rPr>
                <w:rFonts w:cs="Arial"/>
              </w:rPr>
              <w:t>Dėstytojai, atvykę dėstyti iš užsienio aukštųjų mokyklų pagal Erasmus mainų programą</w:t>
            </w:r>
          </w:p>
          <w:p w14:paraId="51AFC50D" w14:textId="77777777" w:rsidR="003C29D3" w:rsidRPr="00FC5312" w:rsidRDefault="003C29D3" w:rsidP="004A7038">
            <w:pPr>
              <w:tabs>
                <w:tab w:val="left" w:pos="0"/>
              </w:tabs>
              <w:rPr>
                <w:rFonts w:cs="Arial"/>
              </w:rPr>
            </w:pPr>
            <w:r w:rsidRPr="00FC5312">
              <w:rPr>
                <w:rFonts w:cs="Arial"/>
              </w:rPr>
              <w:t>Visi institucijos dėstytojai</w:t>
            </w:r>
          </w:p>
        </w:tc>
      </w:tr>
      <w:tr w:rsidR="003C29D3" w:rsidRPr="00FC5312" w14:paraId="789AF64F"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3E13320" w14:textId="77777777" w:rsidR="003C29D3" w:rsidRPr="00FC5312" w:rsidRDefault="003C29D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173166F" w14:textId="77777777" w:rsidR="003C29D3" w:rsidRPr="00FC5312" w:rsidRDefault="003C29D3" w:rsidP="004A7038">
            <w:pPr>
              <w:jc w:val="center"/>
              <w:rPr>
                <w:rFonts w:cs="Arial"/>
                <w:i/>
              </w:rPr>
            </w:pPr>
            <w:r w:rsidRPr="00FC5312">
              <w:rPr>
                <w:rFonts w:cs="Arial"/>
                <w:i/>
              </w:rPr>
              <w:t>k/n</w:t>
            </w:r>
          </w:p>
          <w:p w14:paraId="673088EC" w14:textId="77777777" w:rsidR="003C29D3" w:rsidRPr="00FC5312" w:rsidRDefault="003C29D3" w:rsidP="004A7038">
            <w:pPr>
              <w:rPr>
                <w:rFonts w:cs="Arial"/>
              </w:rPr>
            </w:pPr>
            <w:r w:rsidRPr="00FC5312">
              <w:rPr>
                <w:rFonts w:cs="Arial"/>
                <w:i/>
              </w:rPr>
              <w:t>k</w:t>
            </w:r>
            <w:r w:rsidRPr="00FC5312">
              <w:rPr>
                <w:rFonts w:cs="Arial"/>
              </w:rPr>
              <w:t xml:space="preserve"> – dėstytojų, atvykusiųjų pagal mainų programas skaičius</w:t>
            </w:r>
          </w:p>
          <w:p w14:paraId="4C01B574" w14:textId="77777777" w:rsidR="003C29D3" w:rsidRPr="00FC5312" w:rsidRDefault="003C29D3" w:rsidP="004A7038">
            <w:pPr>
              <w:tabs>
                <w:tab w:val="left" w:pos="0"/>
              </w:tabs>
              <w:rPr>
                <w:rFonts w:cs="Arial"/>
              </w:rPr>
            </w:pPr>
            <w:r w:rsidRPr="00FC5312">
              <w:rPr>
                <w:rFonts w:cs="Arial"/>
                <w:i/>
              </w:rPr>
              <w:t xml:space="preserve">n </w:t>
            </w:r>
            <w:r w:rsidRPr="00FC5312">
              <w:rPr>
                <w:rFonts w:cs="Arial"/>
              </w:rPr>
              <w:t>– dėstytojų etatų skaičius</w:t>
            </w:r>
          </w:p>
        </w:tc>
      </w:tr>
      <w:tr w:rsidR="003C29D3" w:rsidRPr="00FC5312" w14:paraId="37E43E8A"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6BE8265D" w14:textId="77777777" w:rsidR="003C29D3" w:rsidRPr="00FC5312" w:rsidRDefault="003C29D3" w:rsidP="002D3AF4">
            <w:pPr>
              <w:jc w:val="left"/>
              <w:rPr>
                <w:rFonts w:cs="Arial"/>
              </w:rPr>
            </w:pPr>
            <w:r w:rsidRPr="00FC5312">
              <w:rPr>
                <w:rFonts w:cs="Arial"/>
              </w:rPr>
              <w:t>Skaičiavimo duomenys ir šaltiniai</w:t>
            </w:r>
          </w:p>
        </w:tc>
        <w:tc>
          <w:tcPr>
            <w:tcW w:w="2493" w:type="pct"/>
            <w:tcBorders>
              <w:top w:val="single" w:sz="4" w:space="0" w:color="auto"/>
              <w:left w:val="single" w:sz="4" w:space="0" w:color="auto"/>
              <w:bottom w:val="single" w:sz="4" w:space="0" w:color="auto"/>
              <w:right w:val="single" w:sz="4" w:space="0" w:color="auto"/>
            </w:tcBorders>
            <w:hideMark/>
          </w:tcPr>
          <w:p w14:paraId="4414ACC1" w14:textId="77777777" w:rsidR="003C29D3" w:rsidRPr="00FC5312" w:rsidRDefault="003C29D3" w:rsidP="004A7038">
            <w:pPr>
              <w:tabs>
                <w:tab w:val="left" w:pos="0"/>
              </w:tabs>
              <w:jc w:val="center"/>
              <w:rPr>
                <w:rFonts w:cs="Arial"/>
                <w:b/>
              </w:rPr>
            </w:pPr>
            <w:r w:rsidRPr="00FC5312">
              <w:rPr>
                <w:rFonts w:cs="Arial"/>
                <w:b/>
              </w:rPr>
              <w:t>Dimensija</w:t>
            </w:r>
          </w:p>
        </w:tc>
        <w:tc>
          <w:tcPr>
            <w:tcW w:w="1544" w:type="pct"/>
            <w:tcBorders>
              <w:top w:val="single" w:sz="4" w:space="0" w:color="auto"/>
              <w:left w:val="single" w:sz="4" w:space="0" w:color="auto"/>
              <w:bottom w:val="single" w:sz="4" w:space="0" w:color="auto"/>
              <w:right w:val="single" w:sz="4" w:space="0" w:color="auto"/>
            </w:tcBorders>
          </w:tcPr>
          <w:p w14:paraId="68344266" w14:textId="77777777" w:rsidR="003C29D3" w:rsidRPr="00FC5312" w:rsidRDefault="003C29D3" w:rsidP="004A7038">
            <w:pPr>
              <w:tabs>
                <w:tab w:val="left" w:pos="0"/>
              </w:tabs>
              <w:jc w:val="center"/>
              <w:rPr>
                <w:rFonts w:cs="Arial"/>
                <w:b/>
              </w:rPr>
            </w:pPr>
            <w:r w:rsidRPr="00FC5312">
              <w:rPr>
                <w:rFonts w:cs="Arial"/>
                <w:b/>
              </w:rPr>
              <w:t>Duomenų šaltinis</w:t>
            </w:r>
          </w:p>
        </w:tc>
      </w:tr>
      <w:tr w:rsidR="003C29D3" w:rsidRPr="00FC5312" w14:paraId="3069C556" w14:textId="77777777" w:rsidTr="004A7038">
        <w:trPr>
          <w:trHeight w:val="300"/>
        </w:trPr>
        <w:tc>
          <w:tcPr>
            <w:tcW w:w="963" w:type="pct"/>
            <w:vMerge/>
            <w:tcBorders>
              <w:left w:val="single" w:sz="4" w:space="0" w:color="auto"/>
              <w:right w:val="single" w:sz="4" w:space="0" w:color="auto"/>
            </w:tcBorders>
          </w:tcPr>
          <w:p w14:paraId="4A3FF4CC" w14:textId="77777777" w:rsidR="003C29D3" w:rsidRPr="00FC5312" w:rsidRDefault="003C29D3" w:rsidP="004A7038">
            <w:pPr>
              <w:rPr>
                <w:rFonts w:cs="Arial"/>
              </w:rPr>
            </w:pPr>
          </w:p>
        </w:tc>
        <w:tc>
          <w:tcPr>
            <w:tcW w:w="2493" w:type="pct"/>
            <w:tcBorders>
              <w:top w:val="single" w:sz="4" w:space="0" w:color="auto"/>
              <w:left w:val="single" w:sz="4" w:space="0" w:color="auto"/>
              <w:bottom w:val="single" w:sz="4" w:space="0" w:color="auto"/>
              <w:right w:val="single" w:sz="4" w:space="0" w:color="auto"/>
            </w:tcBorders>
          </w:tcPr>
          <w:p w14:paraId="129F0696" w14:textId="77777777" w:rsidR="003C29D3" w:rsidRPr="00FC5312" w:rsidRDefault="003C29D3" w:rsidP="004A7038">
            <w:pPr>
              <w:tabs>
                <w:tab w:val="left" w:pos="0"/>
              </w:tabs>
              <w:rPr>
                <w:rFonts w:cs="Arial"/>
              </w:rPr>
            </w:pPr>
            <w:r w:rsidRPr="00FC5312">
              <w:rPr>
                <w:rFonts w:cs="Arial"/>
              </w:rPr>
              <w:t>Dėstytojų, atvykusiųjų dėstyti iš užsienio aukštųjų mokyklų pagal Erasmus</w:t>
            </w:r>
            <w:r w:rsidRPr="00FC5312">
              <w:rPr>
                <w:rFonts w:cs="Arial"/>
                <w:b/>
              </w:rPr>
              <w:t xml:space="preserve"> </w:t>
            </w:r>
            <w:r w:rsidRPr="00FC5312">
              <w:rPr>
                <w:rFonts w:cs="Arial"/>
              </w:rPr>
              <w:t xml:space="preserve">mainų programą skaičius (pagal institucijas) </w:t>
            </w:r>
          </w:p>
        </w:tc>
        <w:tc>
          <w:tcPr>
            <w:tcW w:w="1544" w:type="pct"/>
            <w:tcBorders>
              <w:top w:val="single" w:sz="4" w:space="0" w:color="auto"/>
              <w:left w:val="single" w:sz="4" w:space="0" w:color="auto"/>
              <w:bottom w:val="single" w:sz="4" w:space="0" w:color="auto"/>
              <w:right w:val="single" w:sz="4" w:space="0" w:color="auto"/>
            </w:tcBorders>
          </w:tcPr>
          <w:p w14:paraId="79CC5F1D" w14:textId="77777777" w:rsidR="003C29D3" w:rsidRPr="00FC5312" w:rsidRDefault="003C29D3" w:rsidP="004A7038">
            <w:pPr>
              <w:tabs>
                <w:tab w:val="left" w:pos="0"/>
              </w:tabs>
              <w:rPr>
                <w:rFonts w:cs="Arial"/>
              </w:rPr>
            </w:pPr>
            <w:r w:rsidRPr="00FC5312">
              <w:rPr>
                <w:rFonts w:cs="Arial"/>
              </w:rPr>
              <w:t>ŠMPF</w:t>
            </w:r>
          </w:p>
        </w:tc>
      </w:tr>
      <w:tr w:rsidR="003C29D3" w:rsidRPr="00FC5312" w14:paraId="0E6E33AC" w14:textId="77777777" w:rsidTr="004A7038">
        <w:trPr>
          <w:trHeight w:val="541"/>
        </w:trPr>
        <w:tc>
          <w:tcPr>
            <w:tcW w:w="963" w:type="pct"/>
            <w:vMerge/>
            <w:tcBorders>
              <w:left w:val="single" w:sz="4" w:space="0" w:color="auto"/>
              <w:bottom w:val="single" w:sz="4" w:space="0" w:color="000000"/>
              <w:right w:val="single" w:sz="4" w:space="0" w:color="auto"/>
            </w:tcBorders>
          </w:tcPr>
          <w:p w14:paraId="64C43A00" w14:textId="77777777" w:rsidR="003C29D3" w:rsidRPr="00FC5312" w:rsidRDefault="003C29D3" w:rsidP="004A7038">
            <w:pPr>
              <w:rPr>
                <w:rFonts w:cs="Arial"/>
              </w:rPr>
            </w:pPr>
          </w:p>
        </w:tc>
        <w:tc>
          <w:tcPr>
            <w:tcW w:w="2493" w:type="pct"/>
            <w:tcBorders>
              <w:top w:val="single" w:sz="4" w:space="0" w:color="auto"/>
              <w:left w:val="single" w:sz="4" w:space="0" w:color="auto"/>
              <w:bottom w:val="single" w:sz="4" w:space="0" w:color="auto"/>
              <w:right w:val="single" w:sz="4" w:space="0" w:color="auto"/>
            </w:tcBorders>
          </w:tcPr>
          <w:p w14:paraId="56F1EFF6" w14:textId="77777777" w:rsidR="003C29D3" w:rsidRPr="00FC5312" w:rsidRDefault="003C29D3" w:rsidP="004A7038">
            <w:pPr>
              <w:tabs>
                <w:tab w:val="left" w:pos="0"/>
              </w:tabs>
              <w:rPr>
                <w:rFonts w:cs="Arial"/>
              </w:rPr>
            </w:pPr>
            <w:r w:rsidRPr="00FC5312">
              <w:rPr>
                <w:rFonts w:cs="Arial"/>
              </w:rPr>
              <w:t xml:space="preserve">Dėstytojų užimamų etatų skaičius (pagal institucijas) </w:t>
            </w:r>
          </w:p>
        </w:tc>
        <w:tc>
          <w:tcPr>
            <w:tcW w:w="1544" w:type="pct"/>
            <w:tcBorders>
              <w:top w:val="single" w:sz="4" w:space="0" w:color="auto"/>
              <w:left w:val="single" w:sz="4" w:space="0" w:color="auto"/>
              <w:bottom w:val="single" w:sz="4" w:space="0" w:color="auto"/>
              <w:right w:val="single" w:sz="4" w:space="0" w:color="auto"/>
            </w:tcBorders>
          </w:tcPr>
          <w:p w14:paraId="1A8F81AB" w14:textId="77777777" w:rsidR="003C29D3" w:rsidRPr="00FC5312" w:rsidRDefault="003C29D3" w:rsidP="004A7038">
            <w:pPr>
              <w:tabs>
                <w:tab w:val="left" w:pos="0"/>
              </w:tabs>
              <w:rPr>
                <w:rFonts w:cs="Arial"/>
              </w:rPr>
            </w:pPr>
            <w:r w:rsidRPr="00FC5312">
              <w:rPr>
                <w:rFonts w:cs="Arial"/>
              </w:rPr>
              <w:t>ŠVIS</w:t>
            </w:r>
          </w:p>
        </w:tc>
      </w:tr>
      <w:tr w:rsidR="003C29D3" w:rsidRPr="00FC5312" w14:paraId="053A08D1" w14:textId="77777777" w:rsidTr="004A7038">
        <w:tc>
          <w:tcPr>
            <w:tcW w:w="963" w:type="pct"/>
            <w:tcBorders>
              <w:top w:val="single" w:sz="4" w:space="0" w:color="000000"/>
              <w:left w:val="single" w:sz="4" w:space="0" w:color="auto"/>
              <w:bottom w:val="single" w:sz="4" w:space="0" w:color="000000"/>
              <w:right w:val="single" w:sz="4" w:space="0" w:color="auto"/>
            </w:tcBorders>
          </w:tcPr>
          <w:p w14:paraId="34C109F4" w14:textId="77777777" w:rsidR="003C29D3" w:rsidRPr="00FC5312" w:rsidRDefault="003C29D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6CA79F84" w14:textId="77777777" w:rsidR="003C29D3" w:rsidRPr="00FC5312" w:rsidRDefault="003C29D3" w:rsidP="004A7038">
            <w:pPr>
              <w:rPr>
                <w:rFonts w:cs="Arial"/>
              </w:rPr>
            </w:pPr>
            <w:r w:rsidRPr="00FC5312">
              <w:rPr>
                <w:rFonts w:cs="Arial"/>
              </w:rPr>
              <w:t>Dėstytojai, atvykusieji pagal mainų programas einamaisiais mokslo metais</w:t>
            </w:r>
          </w:p>
          <w:p w14:paraId="759F8EE6" w14:textId="77777777" w:rsidR="003C29D3" w:rsidRPr="00FC5312" w:rsidRDefault="003C29D3" w:rsidP="004A7038">
            <w:pPr>
              <w:rPr>
                <w:rFonts w:cs="Arial"/>
              </w:rPr>
            </w:pPr>
            <w:r w:rsidRPr="00FC5312">
              <w:rPr>
                <w:rFonts w:cs="Arial"/>
              </w:rPr>
              <w:t>Dėstytojų etatų skaičius: einamųjų mokslo metų spalio 1 d.</w:t>
            </w:r>
          </w:p>
        </w:tc>
      </w:tr>
      <w:tr w:rsidR="003C29D3" w:rsidRPr="00FC5312" w14:paraId="4E57A105" w14:textId="77777777" w:rsidTr="004A7038">
        <w:tc>
          <w:tcPr>
            <w:tcW w:w="963" w:type="pct"/>
            <w:tcBorders>
              <w:top w:val="single" w:sz="4" w:space="0" w:color="000000"/>
              <w:left w:val="single" w:sz="4" w:space="0" w:color="auto"/>
              <w:bottom w:val="single" w:sz="4" w:space="0" w:color="auto"/>
              <w:right w:val="single" w:sz="4" w:space="0" w:color="auto"/>
            </w:tcBorders>
          </w:tcPr>
          <w:p w14:paraId="1E70E5C3" w14:textId="77777777" w:rsidR="003C29D3" w:rsidRPr="00FC5312" w:rsidRDefault="003C29D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C2B2747" w14:textId="77777777" w:rsidR="003C29D3" w:rsidRPr="00FC5312" w:rsidRDefault="003C29D3" w:rsidP="004A7038">
            <w:pPr>
              <w:rPr>
                <w:rFonts w:cs="Arial"/>
              </w:rPr>
            </w:pPr>
            <w:r w:rsidRPr="00FC5312">
              <w:rPr>
                <w:rFonts w:cs="Arial"/>
              </w:rPr>
              <w:t>Dėstytojai atvykusieji pagal mainų programas: 2016–2017 m. m.</w:t>
            </w:r>
          </w:p>
          <w:p w14:paraId="4E8ECCE6" w14:textId="77777777" w:rsidR="003C29D3" w:rsidRPr="00FC5312" w:rsidRDefault="003C29D3" w:rsidP="004A7038">
            <w:pPr>
              <w:tabs>
                <w:tab w:val="left" w:pos="0"/>
              </w:tabs>
              <w:rPr>
                <w:rFonts w:cs="Arial"/>
              </w:rPr>
            </w:pPr>
            <w:r w:rsidRPr="00FC5312">
              <w:rPr>
                <w:rFonts w:cs="Arial"/>
              </w:rPr>
              <w:t>Dėstytojai: 2017 m.</w:t>
            </w:r>
            <w:r w:rsidRPr="00FC5312">
              <w:rPr>
                <w:rFonts w:cs="Arial"/>
                <w:highlight w:val="green"/>
              </w:rPr>
              <w:t xml:space="preserve"> </w:t>
            </w:r>
          </w:p>
          <w:p w14:paraId="57576201" w14:textId="77777777" w:rsidR="003C29D3" w:rsidRPr="00FC5312" w:rsidRDefault="003C29D3" w:rsidP="004A7038">
            <w:pPr>
              <w:rPr>
                <w:rFonts w:cs="Arial"/>
              </w:rPr>
            </w:pPr>
          </w:p>
        </w:tc>
      </w:tr>
    </w:tbl>
    <w:p w14:paraId="12C922CC" w14:textId="77777777" w:rsidR="003C29D3" w:rsidRPr="00FC5312" w:rsidRDefault="003C29D3" w:rsidP="003C29D3">
      <w:pPr>
        <w:rPr>
          <w:rFonts w:cs="Arial"/>
        </w:rPr>
      </w:pPr>
    </w:p>
    <w:p w14:paraId="4948A7C1" w14:textId="77777777" w:rsidR="003C29D3" w:rsidRPr="00FC5312" w:rsidRDefault="003C29D3" w:rsidP="003C29D3">
      <w:pPr>
        <w:rPr>
          <w:rFonts w:cs="Arial"/>
        </w:rPr>
      </w:pPr>
    </w:p>
    <w:tbl>
      <w:tblPr>
        <w:tblStyle w:val="TableGrid"/>
        <w:tblW w:w="5000" w:type="pct"/>
        <w:tblLook w:val="04A0" w:firstRow="1" w:lastRow="0" w:firstColumn="1" w:lastColumn="0" w:noHBand="0" w:noVBand="1"/>
      </w:tblPr>
      <w:tblGrid>
        <w:gridCol w:w="1744"/>
        <w:gridCol w:w="4484"/>
        <w:gridCol w:w="2827"/>
      </w:tblGrid>
      <w:tr w:rsidR="003C29D3" w:rsidRPr="00FC5312" w14:paraId="7965AFA1" w14:textId="77777777" w:rsidTr="003C29D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3586112" w14:textId="77777777" w:rsidR="003C29D3" w:rsidRPr="00FC5312" w:rsidRDefault="003C29D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090ADBA" w14:textId="77777777" w:rsidR="003C29D3" w:rsidRPr="00FC5312" w:rsidRDefault="003C29D3" w:rsidP="004A7038">
            <w:pPr>
              <w:pStyle w:val="Papunktis"/>
              <w:rPr>
                <w:rFonts w:ascii="Arial" w:hAnsi="Arial" w:cs="Arial"/>
                <w:color w:val="auto"/>
                <w:szCs w:val="22"/>
              </w:rPr>
            </w:pPr>
            <w:r w:rsidRPr="00FC5312">
              <w:rPr>
                <w:rFonts w:ascii="Arial" w:hAnsi="Arial" w:cs="Arial"/>
                <w:color w:val="auto"/>
                <w:szCs w:val="22"/>
              </w:rPr>
              <w:t>12. Studentų išvykų, tenkančių vienam studentui, dalis</w:t>
            </w:r>
          </w:p>
        </w:tc>
      </w:tr>
      <w:tr w:rsidR="003C29D3" w:rsidRPr="00FC5312" w14:paraId="7E63E96B"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D0FA574" w14:textId="77777777" w:rsidR="003C29D3" w:rsidRPr="00FC5312" w:rsidRDefault="003C29D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6C4B379E" w14:textId="77777777" w:rsidR="003C29D3" w:rsidRPr="00FC5312" w:rsidRDefault="003C29D3" w:rsidP="004A7038">
            <w:pPr>
              <w:tabs>
                <w:tab w:val="left" w:pos="0"/>
              </w:tabs>
              <w:rPr>
                <w:rFonts w:cs="Arial"/>
              </w:rPr>
            </w:pPr>
            <w:r w:rsidRPr="00FC5312">
              <w:rPr>
                <w:rFonts w:cs="Arial"/>
              </w:rPr>
              <w:t>Dalinėms studijoms išvykę institucijos studentai</w:t>
            </w:r>
          </w:p>
          <w:p w14:paraId="1CA1987E" w14:textId="77777777" w:rsidR="003C29D3" w:rsidRPr="00FC5312" w:rsidRDefault="003C29D3" w:rsidP="004A7038">
            <w:pPr>
              <w:tabs>
                <w:tab w:val="left" w:pos="0"/>
              </w:tabs>
              <w:rPr>
                <w:rFonts w:cs="Arial"/>
              </w:rPr>
            </w:pPr>
            <w:r w:rsidRPr="00FC5312">
              <w:rPr>
                <w:rFonts w:cs="Arial"/>
              </w:rPr>
              <w:t>Visų institucijos I ir II pakopų bei vientisųjų ir profesinių studijų studentų skaičius</w:t>
            </w:r>
          </w:p>
        </w:tc>
      </w:tr>
      <w:tr w:rsidR="003C29D3" w:rsidRPr="00FC5312" w14:paraId="48C6DE7B"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9FEB14B" w14:textId="77777777" w:rsidR="003C29D3" w:rsidRPr="00FC5312" w:rsidRDefault="003C29D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1AE47B2A" w14:textId="77777777" w:rsidR="003C29D3" w:rsidRPr="00FC5312" w:rsidRDefault="003C29D3" w:rsidP="004A7038">
            <w:pPr>
              <w:jc w:val="center"/>
              <w:rPr>
                <w:rFonts w:cs="Arial"/>
                <w:i/>
              </w:rPr>
            </w:pPr>
            <w:r w:rsidRPr="00FC5312">
              <w:rPr>
                <w:rFonts w:cs="Arial"/>
                <w:i/>
              </w:rPr>
              <w:t>k/n</w:t>
            </w:r>
            <w:r w:rsidRPr="00FC5312">
              <w:rPr>
                <w:rFonts w:cs="Arial"/>
                <w:i/>
                <w:color w:val="000000"/>
              </w:rPr>
              <w:t>* 100</w:t>
            </w:r>
          </w:p>
          <w:p w14:paraId="4A55C9D5" w14:textId="77777777" w:rsidR="003C29D3" w:rsidRPr="00FC5312" w:rsidRDefault="003C29D3" w:rsidP="004A7038">
            <w:pPr>
              <w:rPr>
                <w:rFonts w:cs="Arial"/>
              </w:rPr>
            </w:pPr>
            <w:r w:rsidRPr="00FC5312">
              <w:rPr>
                <w:rFonts w:cs="Arial"/>
                <w:i/>
              </w:rPr>
              <w:t>k</w:t>
            </w:r>
            <w:r w:rsidRPr="00FC5312">
              <w:rPr>
                <w:rFonts w:cs="Arial"/>
              </w:rPr>
              <w:t xml:space="preserve"> – studentų išvykų pagal mainų programas skaičius</w:t>
            </w:r>
          </w:p>
          <w:p w14:paraId="582CC678" w14:textId="77777777" w:rsidR="003C29D3" w:rsidRPr="00FC5312" w:rsidRDefault="003C29D3" w:rsidP="004A7038">
            <w:pPr>
              <w:rPr>
                <w:rFonts w:cs="Arial"/>
              </w:rPr>
            </w:pPr>
            <w:r w:rsidRPr="00FC5312">
              <w:rPr>
                <w:rFonts w:cs="Arial"/>
                <w:i/>
              </w:rPr>
              <w:t xml:space="preserve">n </w:t>
            </w:r>
            <w:r w:rsidRPr="00FC5312">
              <w:rPr>
                <w:rFonts w:cs="Arial"/>
              </w:rPr>
              <w:t>– visų I ir II pakopų bei vientisųjų ir profesinių studijų studentų skaičius</w:t>
            </w:r>
          </w:p>
        </w:tc>
      </w:tr>
      <w:tr w:rsidR="003C29D3" w:rsidRPr="00FC5312" w14:paraId="696B3986" w14:textId="77777777" w:rsidTr="004A7038">
        <w:trPr>
          <w:trHeight w:val="558"/>
        </w:trPr>
        <w:tc>
          <w:tcPr>
            <w:tcW w:w="963" w:type="pct"/>
            <w:vMerge w:val="restart"/>
            <w:tcBorders>
              <w:top w:val="single" w:sz="4" w:space="0" w:color="auto"/>
              <w:left w:val="single" w:sz="4" w:space="0" w:color="auto"/>
              <w:right w:val="single" w:sz="4" w:space="0" w:color="auto"/>
            </w:tcBorders>
            <w:hideMark/>
          </w:tcPr>
          <w:p w14:paraId="1051FC50" w14:textId="77777777" w:rsidR="003C29D3" w:rsidRPr="00FC5312" w:rsidRDefault="003C29D3" w:rsidP="002D3AF4">
            <w:pPr>
              <w:jc w:val="left"/>
              <w:rPr>
                <w:rFonts w:cs="Arial"/>
              </w:rPr>
            </w:pPr>
            <w:r w:rsidRPr="00FC5312">
              <w:rPr>
                <w:rFonts w:cs="Arial"/>
              </w:rPr>
              <w:t>Skaičiavimo duomenys ir šaltiniai</w:t>
            </w:r>
          </w:p>
        </w:tc>
        <w:tc>
          <w:tcPr>
            <w:tcW w:w="2476" w:type="pct"/>
            <w:tcBorders>
              <w:top w:val="single" w:sz="4" w:space="0" w:color="auto"/>
              <w:left w:val="single" w:sz="4" w:space="0" w:color="auto"/>
              <w:bottom w:val="single" w:sz="4" w:space="0" w:color="auto"/>
              <w:right w:val="single" w:sz="4" w:space="0" w:color="auto"/>
            </w:tcBorders>
            <w:hideMark/>
          </w:tcPr>
          <w:p w14:paraId="3449448E" w14:textId="77777777" w:rsidR="003C29D3" w:rsidRPr="00FC5312" w:rsidRDefault="003C29D3" w:rsidP="004A7038">
            <w:pPr>
              <w:tabs>
                <w:tab w:val="left" w:pos="0"/>
              </w:tabs>
              <w:jc w:val="center"/>
              <w:rPr>
                <w:rFonts w:cs="Arial"/>
                <w:b/>
              </w:rPr>
            </w:pPr>
            <w:r w:rsidRPr="00FC5312">
              <w:rPr>
                <w:rFonts w:cs="Arial"/>
                <w:b/>
              </w:rPr>
              <w:t>Dimensija</w:t>
            </w:r>
          </w:p>
        </w:tc>
        <w:tc>
          <w:tcPr>
            <w:tcW w:w="1561" w:type="pct"/>
            <w:tcBorders>
              <w:top w:val="single" w:sz="4" w:space="0" w:color="auto"/>
              <w:left w:val="single" w:sz="4" w:space="0" w:color="auto"/>
              <w:bottom w:val="single" w:sz="4" w:space="0" w:color="auto"/>
              <w:right w:val="single" w:sz="4" w:space="0" w:color="auto"/>
            </w:tcBorders>
          </w:tcPr>
          <w:p w14:paraId="79D7DDF7" w14:textId="77777777" w:rsidR="003C29D3" w:rsidRPr="00FC5312" w:rsidRDefault="003C29D3" w:rsidP="004A7038">
            <w:pPr>
              <w:tabs>
                <w:tab w:val="left" w:pos="0"/>
              </w:tabs>
              <w:jc w:val="center"/>
              <w:rPr>
                <w:rFonts w:cs="Arial"/>
                <w:b/>
              </w:rPr>
            </w:pPr>
            <w:r w:rsidRPr="00FC5312">
              <w:rPr>
                <w:rFonts w:cs="Arial"/>
                <w:b/>
              </w:rPr>
              <w:t>Duomenų šaltinis</w:t>
            </w:r>
          </w:p>
        </w:tc>
      </w:tr>
      <w:tr w:rsidR="003C29D3" w:rsidRPr="00FC5312" w14:paraId="25886240" w14:textId="77777777" w:rsidTr="004A7038">
        <w:trPr>
          <w:trHeight w:val="300"/>
        </w:trPr>
        <w:tc>
          <w:tcPr>
            <w:tcW w:w="963" w:type="pct"/>
            <w:vMerge/>
            <w:tcBorders>
              <w:left w:val="single" w:sz="4" w:space="0" w:color="auto"/>
              <w:right w:val="single" w:sz="4" w:space="0" w:color="auto"/>
            </w:tcBorders>
          </w:tcPr>
          <w:p w14:paraId="518ABFFE" w14:textId="77777777" w:rsidR="003C29D3" w:rsidRPr="00FC5312" w:rsidRDefault="003C29D3" w:rsidP="004A7038">
            <w:pPr>
              <w:rPr>
                <w:rFonts w:cs="Arial"/>
              </w:rPr>
            </w:pPr>
          </w:p>
        </w:tc>
        <w:tc>
          <w:tcPr>
            <w:tcW w:w="2476" w:type="pct"/>
            <w:tcBorders>
              <w:top w:val="single" w:sz="4" w:space="0" w:color="auto"/>
              <w:left w:val="single" w:sz="4" w:space="0" w:color="auto"/>
              <w:bottom w:val="single" w:sz="4" w:space="0" w:color="auto"/>
              <w:right w:val="single" w:sz="4" w:space="0" w:color="auto"/>
            </w:tcBorders>
          </w:tcPr>
          <w:p w14:paraId="52F445D8" w14:textId="77777777" w:rsidR="003C29D3" w:rsidRPr="00FC5312" w:rsidRDefault="003C29D3" w:rsidP="004A7038">
            <w:pPr>
              <w:rPr>
                <w:rFonts w:cs="Arial"/>
              </w:rPr>
            </w:pPr>
            <w:r w:rsidRPr="00FC5312">
              <w:rPr>
                <w:rFonts w:cs="Arial"/>
              </w:rPr>
              <w:t>Studentai, išvykę pagal mainų programas (pagal institucijas)</w:t>
            </w:r>
          </w:p>
        </w:tc>
        <w:tc>
          <w:tcPr>
            <w:tcW w:w="1561" w:type="pct"/>
            <w:tcBorders>
              <w:top w:val="single" w:sz="4" w:space="0" w:color="auto"/>
              <w:left w:val="single" w:sz="4" w:space="0" w:color="auto"/>
              <w:bottom w:val="single" w:sz="4" w:space="0" w:color="auto"/>
              <w:right w:val="single" w:sz="4" w:space="0" w:color="auto"/>
            </w:tcBorders>
          </w:tcPr>
          <w:p w14:paraId="00284FC1" w14:textId="77777777" w:rsidR="003C29D3" w:rsidRPr="00FC5312" w:rsidRDefault="003C29D3" w:rsidP="004A7038">
            <w:pPr>
              <w:tabs>
                <w:tab w:val="left" w:pos="0"/>
              </w:tabs>
              <w:rPr>
                <w:rFonts w:cs="Arial"/>
              </w:rPr>
            </w:pPr>
            <w:r w:rsidRPr="00FC5312">
              <w:rPr>
                <w:rFonts w:cs="Arial"/>
              </w:rPr>
              <w:t>ŠMPF</w:t>
            </w:r>
          </w:p>
        </w:tc>
      </w:tr>
      <w:tr w:rsidR="003C29D3" w:rsidRPr="00FC5312" w14:paraId="025F7BD9" w14:textId="77777777" w:rsidTr="004A7038">
        <w:trPr>
          <w:trHeight w:val="300"/>
        </w:trPr>
        <w:tc>
          <w:tcPr>
            <w:tcW w:w="963" w:type="pct"/>
            <w:vMerge/>
            <w:tcBorders>
              <w:left w:val="single" w:sz="4" w:space="0" w:color="auto"/>
              <w:right w:val="single" w:sz="4" w:space="0" w:color="auto"/>
            </w:tcBorders>
          </w:tcPr>
          <w:p w14:paraId="7C2E017F" w14:textId="77777777" w:rsidR="003C29D3" w:rsidRPr="00FC5312" w:rsidRDefault="003C29D3" w:rsidP="004A7038">
            <w:pPr>
              <w:rPr>
                <w:rFonts w:cs="Arial"/>
              </w:rPr>
            </w:pPr>
          </w:p>
        </w:tc>
        <w:tc>
          <w:tcPr>
            <w:tcW w:w="2476" w:type="pct"/>
            <w:tcBorders>
              <w:top w:val="single" w:sz="4" w:space="0" w:color="auto"/>
              <w:left w:val="single" w:sz="4" w:space="0" w:color="auto"/>
              <w:bottom w:val="single" w:sz="4" w:space="0" w:color="auto"/>
              <w:right w:val="single" w:sz="4" w:space="0" w:color="auto"/>
            </w:tcBorders>
          </w:tcPr>
          <w:p w14:paraId="0BFC61F9" w14:textId="77777777" w:rsidR="003C29D3" w:rsidRPr="00FC5312" w:rsidRDefault="003C29D3" w:rsidP="004A7038">
            <w:pPr>
              <w:rPr>
                <w:rFonts w:cs="Arial"/>
              </w:rPr>
            </w:pPr>
            <w:r w:rsidRPr="00FC5312">
              <w:rPr>
                <w:rFonts w:cs="Arial"/>
              </w:rPr>
              <w:t>I ir II pakopų bei vientisųjų ir profesinių studijų studentų skaičius (pagal institucijas)</w:t>
            </w:r>
          </w:p>
        </w:tc>
        <w:tc>
          <w:tcPr>
            <w:tcW w:w="1561" w:type="pct"/>
            <w:tcBorders>
              <w:top w:val="single" w:sz="4" w:space="0" w:color="auto"/>
              <w:left w:val="single" w:sz="4" w:space="0" w:color="auto"/>
              <w:bottom w:val="single" w:sz="4" w:space="0" w:color="auto"/>
              <w:right w:val="single" w:sz="4" w:space="0" w:color="auto"/>
            </w:tcBorders>
          </w:tcPr>
          <w:p w14:paraId="6C47323F" w14:textId="77777777" w:rsidR="003C29D3" w:rsidRPr="00FC5312" w:rsidRDefault="003C29D3" w:rsidP="004A7038">
            <w:pPr>
              <w:tabs>
                <w:tab w:val="left" w:pos="0"/>
              </w:tabs>
              <w:rPr>
                <w:rFonts w:cs="Arial"/>
              </w:rPr>
            </w:pPr>
            <w:r w:rsidRPr="00FC5312">
              <w:rPr>
                <w:rFonts w:cs="Arial"/>
              </w:rPr>
              <w:t>ŠVIS</w:t>
            </w:r>
          </w:p>
        </w:tc>
      </w:tr>
      <w:tr w:rsidR="003C29D3" w:rsidRPr="00FC5312" w14:paraId="5C34754E" w14:textId="77777777" w:rsidTr="004A7038">
        <w:tc>
          <w:tcPr>
            <w:tcW w:w="963" w:type="pct"/>
            <w:tcBorders>
              <w:top w:val="single" w:sz="4" w:space="0" w:color="auto"/>
              <w:left w:val="single" w:sz="4" w:space="0" w:color="auto"/>
              <w:bottom w:val="single" w:sz="4" w:space="0" w:color="auto"/>
              <w:right w:val="single" w:sz="4" w:space="0" w:color="auto"/>
            </w:tcBorders>
          </w:tcPr>
          <w:p w14:paraId="241EE91C" w14:textId="77777777" w:rsidR="003C29D3" w:rsidRPr="00FC5312" w:rsidRDefault="003C29D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50E19045" w14:textId="77777777" w:rsidR="003C29D3" w:rsidRPr="00FC5312" w:rsidRDefault="003C29D3" w:rsidP="004A7038">
            <w:pPr>
              <w:rPr>
                <w:rFonts w:cs="Arial"/>
              </w:rPr>
            </w:pPr>
            <w:r w:rsidRPr="00FC5312">
              <w:rPr>
                <w:rFonts w:cs="Arial"/>
              </w:rPr>
              <w:t>Studentai, išvykę pagal mainų programas einamaisiais mokslo metais</w:t>
            </w:r>
          </w:p>
          <w:p w14:paraId="78688147" w14:textId="77777777" w:rsidR="003C29D3" w:rsidRPr="00FC5312" w:rsidRDefault="003C29D3" w:rsidP="004A7038">
            <w:pPr>
              <w:rPr>
                <w:rFonts w:cs="Arial"/>
              </w:rPr>
            </w:pPr>
            <w:r w:rsidRPr="00FC5312">
              <w:rPr>
                <w:rFonts w:cs="Arial"/>
              </w:rPr>
              <w:t>Studentai: einamųjų mokslo metų spalio 1 d.</w:t>
            </w:r>
          </w:p>
        </w:tc>
      </w:tr>
      <w:tr w:rsidR="003C29D3" w:rsidRPr="00FC5312" w14:paraId="07C14A86" w14:textId="77777777" w:rsidTr="004A7038">
        <w:tc>
          <w:tcPr>
            <w:tcW w:w="963" w:type="pct"/>
            <w:tcBorders>
              <w:top w:val="single" w:sz="4" w:space="0" w:color="auto"/>
              <w:left w:val="single" w:sz="4" w:space="0" w:color="auto"/>
              <w:bottom w:val="single" w:sz="4" w:space="0" w:color="auto"/>
              <w:right w:val="single" w:sz="4" w:space="0" w:color="auto"/>
            </w:tcBorders>
          </w:tcPr>
          <w:p w14:paraId="63851C8E" w14:textId="77777777" w:rsidR="003C29D3" w:rsidRPr="00FC5312" w:rsidRDefault="003C29D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04A57105" w14:textId="10F31D96" w:rsidR="003C29D3" w:rsidRPr="00FC5312" w:rsidRDefault="003C29D3" w:rsidP="004A7038">
            <w:pPr>
              <w:tabs>
                <w:tab w:val="left" w:pos="0"/>
              </w:tabs>
              <w:rPr>
                <w:rFonts w:cs="Arial"/>
              </w:rPr>
            </w:pPr>
            <w:r w:rsidRPr="00FC5312">
              <w:rPr>
                <w:rFonts w:cs="Arial"/>
              </w:rPr>
              <w:t>2017 m.</w:t>
            </w:r>
          </w:p>
          <w:p w14:paraId="59ED82D7" w14:textId="77777777" w:rsidR="003C29D3" w:rsidRPr="00FC5312" w:rsidRDefault="003C29D3" w:rsidP="004A7038">
            <w:pPr>
              <w:rPr>
                <w:rFonts w:cs="Arial"/>
              </w:rPr>
            </w:pPr>
          </w:p>
        </w:tc>
      </w:tr>
    </w:tbl>
    <w:p w14:paraId="1D54B70C" w14:textId="77777777" w:rsidR="003C29D3" w:rsidRPr="00FC5312" w:rsidRDefault="003C29D3" w:rsidP="003C29D3">
      <w:pPr>
        <w:pStyle w:val="NSection2"/>
        <w:spacing w:before="240" w:after="0"/>
        <w:rPr>
          <w:rFonts w:ascii="Arial" w:hAnsi="Arial" w:cs="Arial"/>
          <w:sz w:val="22"/>
          <w:lang w:val="lt-LT"/>
        </w:rPr>
      </w:pPr>
      <w:bookmarkStart w:id="23" w:name="grupe3"/>
      <w:bookmarkEnd w:id="23"/>
    </w:p>
    <w:p w14:paraId="5264FFBD" w14:textId="08BF9F98" w:rsidR="00307E75" w:rsidRPr="00FC5312" w:rsidRDefault="00307E75" w:rsidP="00494EE6">
      <w:pPr>
        <w:pStyle w:val="Heading2"/>
        <w:numPr>
          <w:ilvl w:val="0"/>
          <w:numId w:val="17"/>
        </w:numPr>
        <w:rPr>
          <w:rFonts w:cs="Arial"/>
          <w:szCs w:val="22"/>
        </w:rPr>
      </w:pPr>
      <w:bookmarkStart w:id="24" w:name="_Toc47964069"/>
      <w:r w:rsidRPr="00FC5312">
        <w:rPr>
          <w:rFonts w:cs="Arial"/>
        </w:rPr>
        <w:t>Mokslas</w:t>
      </w:r>
      <w:bookmarkStart w:id="25" w:name="ngrupe5mokslas"/>
      <w:bookmarkEnd w:id="19"/>
      <w:bookmarkEnd w:id="20"/>
      <w:bookmarkEnd w:id="21"/>
      <w:bookmarkEnd w:id="25"/>
      <w:bookmarkEnd w:id="24"/>
    </w:p>
    <w:p w14:paraId="07B3E84E" w14:textId="77777777" w:rsidR="00307E75" w:rsidRPr="00FC5312" w:rsidRDefault="00307E75" w:rsidP="00307E75">
      <w:pPr>
        <w:rPr>
          <w:rFonts w:cs="Arial"/>
        </w:rPr>
      </w:pPr>
    </w:p>
    <w:tbl>
      <w:tblPr>
        <w:tblStyle w:val="TableGrid"/>
        <w:tblW w:w="5000" w:type="pct"/>
        <w:tblLook w:val="04A0" w:firstRow="1" w:lastRow="0" w:firstColumn="1" w:lastColumn="0" w:noHBand="0" w:noVBand="1"/>
      </w:tblPr>
      <w:tblGrid>
        <w:gridCol w:w="1744"/>
        <w:gridCol w:w="3656"/>
        <w:gridCol w:w="3655"/>
      </w:tblGrid>
      <w:tr w:rsidR="00307E75" w:rsidRPr="00FC5312" w14:paraId="40F7FC37" w14:textId="77777777" w:rsidTr="00307E75">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BE3A85E" w14:textId="77777777" w:rsidR="00307E75" w:rsidRPr="00FC5312" w:rsidRDefault="00307E75"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7BEE230" w14:textId="77777777" w:rsidR="00307E75" w:rsidRPr="00FC5312" w:rsidRDefault="00307E75" w:rsidP="004A7038">
            <w:pPr>
              <w:pStyle w:val="Papunktis"/>
              <w:rPr>
                <w:rFonts w:ascii="Arial" w:hAnsi="Arial" w:cs="Arial"/>
                <w:color w:val="auto"/>
                <w:szCs w:val="22"/>
              </w:rPr>
            </w:pPr>
            <w:r w:rsidRPr="00FC5312">
              <w:rPr>
                <w:rFonts w:ascii="Arial" w:hAnsi="Arial" w:cs="Arial"/>
                <w:color w:val="auto"/>
                <w:szCs w:val="22"/>
              </w:rPr>
              <w:t xml:space="preserve">13. </w:t>
            </w:r>
            <w:bookmarkStart w:id="26" w:name="_Hlk5019326"/>
            <w:r w:rsidRPr="00FC5312">
              <w:rPr>
                <w:rFonts w:ascii="Arial" w:hAnsi="Arial" w:cs="Arial"/>
                <w:color w:val="auto"/>
                <w:szCs w:val="22"/>
              </w:rPr>
              <w:t>Tyrėjų užimamų etatų skaičiaus ir dėstytojų užimamų etatų skaičiaus santykis</w:t>
            </w:r>
            <w:bookmarkEnd w:id="26"/>
          </w:p>
        </w:tc>
      </w:tr>
      <w:tr w:rsidR="00307E75" w:rsidRPr="00FC5312" w14:paraId="45FD4874"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493AD57" w14:textId="77777777" w:rsidR="00307E75" w:rsidRPr="00FC5312" w:rsidRDefault="00307E75"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306D908A" w14:textId="77777777" w:rsidR="00307E75" w:rsidRPr="00FC5312" w:rsidRDefault="00307E75" w:rsidP="004A7038">
            <w:pPr>
              <w:rPr>
                <w:rFonts w:cs="Arial"/>
              </w:rPr>
            </w:pPr>
            <w:r w:rsidRPr="00FC5312">
              <w:rPr>
                <w:rFonts w:cs="Arial"/>
              </w:rPr>
              <w:t>Visi institucijos tyrėjai ataskaitiniu laikotarpiu</w:t>
            </w:r>
          </w:p>
          <w:p w14:paraId="764EBEDE" w14:textId="77777777" w:rsidR="00307E75" w:rsidRPr="00FC5312" w:rsidRDefault="00307E75" w:rsidP="004A7038">
            <w:pPr>
              <w:rPr>
                <w:rFonts w:cs="Arial"/>
                <w:highlight w:val="green"/>
              </w:rPr>
            </w:pPr>
            <w:r w:rsidRPr="00FC5312">
              <w:rPr>
                <w:rFonts w:cs="Arial"/>
              </w:rPr>
              <w:t>Visi institucijos dėstytojai ataskaitiniu laikotarpiu</w:t>
            </w:r>
          </w:p>
        </w:tc>
      </w:tr>
      <w:tr w:rsidR="00307E75" w:rsidRPr="00FC5312" w14:paraId="5FD6D330"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0D16315" w14:textId="77777777" w:rsidR="00307E75" w:rsidRPr="00FC5312" w:rsidRDefault="00307E75"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1BD2E769" w14:textId="77777777" w:rsidR="00307E75" w:rsidRPr="00FC5312" w:rsidRDefault="00307E75" w:rsidP="004A7038">
            <w:pPr>
              <w:jc w:val="center"/>
              <w:rPr>
                <w:rFonts w:cs="Arial"/>
              </w:rPr>
            </w:pPr>
            <w:r w:rsidRPr="00FC5312">
              <w:rPr>
                <w:rFonts w:cs="Arial"/>
                <w:i/>
              </w:rPr>
              <w:t>k/n</w:t>
            </w:r>
          </w:p>
          <w:p w14:paraId="05046544" w14:textId="77777777" w:rsidR="00307E75" w:rsidRPr="00FC5312" w:rsidRDefault="00307E75" w:rsidP="004A7038">
            <w:pPr>
              <w:rPr>
                <w:rFonts w:cs="Arial"/>
              </w:rPr>
            </w:pPr>
            <w:r w:rsidRPr="00FC5312">
              <w:rPr>
                <w:rFonts w:cs="Arial"/>
                <w:i/>
              </w:rPr>
              <w:t>k</w:t>
            </w:r>
            <w:r w:rsidRPr="00FC5312">
              <w:rPr>
                <w:rFonts w:cs="Arial"/>
              </w:rPr>
              <w:t xml:space="preserve"> – tyrėjų etatų skaičius</w:t>
            </w:r>
          </w:p>
          <w:p w14:paraId="14AD8512" w14:textId="77777777" w:rsidR="00307E75" w:rsidRPr="00FC5312" w:rsidRDefault="00307E75" w:rsidP="004A7038">
            <w:pPr>
              <w:rPr>
                <w:rFonts w:cs="Arial"/>
              </w:rPr>
            </w:pPr>
            <w:r w:rsidRPr="00FC5312">
              <w:rPr>
                <w:rFonts w:cs="Arial"/>
                <w:i/>
              </w:rPr>
              <w:t xml:space="preserve">n </w:t>
            </w:r>
            <w:r w:rsidRPr="00FC5312">
              <w:rPr>
                <w:rFonts w:cs="Arial"/>
              </w:rPr>
              <w:t>– dėstytojų etatų skaičius</w:t>
            </w:r>
          </w:p>
        </w:tc>
      </w:tr>
      <w:tr w:rsidR="00307E75" w:rsidRPr="00FC5312" w14:paraId="40FEA7B5"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4F70B57F" w14:textId="77777777" w:rsidR="00307E75" w:rsidRPr="00FC5312" w:rsidRDefault="00307E75" w:rsidP="002D3AF4">
            <w:pPr>
              <w:jc w:val="left"/>
              <w:rPr>
                <w:rFonts w:cs="Arial"/>
              </w:rPr>
            </w:pPr>
            <w:r w:rsidRPr="00FC5312">
              <w:rPr>
                <w:rFonts w:cs="Arial"/>
              </w:rPr>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31EFB9E8" w14:textId="77777777" w:rsidR="00307E75" w:rsidRPr="00FC5312" w:rsidRDefault="00307E75" w:rsidP="004A7038">
            <w:pPr>
              <w:tabs>
                <w:tab w:val="left" w:pos="0"/>
              </w:tabs>
              <w:jc w:val="center"/>
              <w:rPr>
                <w:rFonts w:cs="Arial"/>
                <w:b/>
              </w:rPr>
            </w:pPr>
            <w:r w:rsidRPr="00FC5312">
              <w:rPr>
                <w:rFonts w:cs="Arial"/>
                <w:b/>
              </w:rPr>
              <w:t>Dimensija</w:t>
            </w:r>
          </w:p>
        </w:tc>
        <w:tc>
          <w:tcPr>
            <w:tcW w:w="2018" w:type="pct"/>
            <w:tcBorders>
              <w:top w:val="single" w:sz="4" w:space="0" w:color="auto"/>
              <w:left w:val="single" w:sz="4" w:space="0" w:color="auto"/>
              <w:bottom w:val="single" w:sz="4" w:space="0" w:color="auto"/>
              <w:right w:val="single" w:sz="4" w:space="0" w:color="auto"/>
            </w:tcBorders>
          </w:tcPr>
          <w:p w14:paraId="54BBBAEB" w14:textId="77777777" w:rsidR="00307E75" w:rsidRPr="00FC5312" w:rsidRDefault="00307E75" w:rsidP="004A7038">
            <w:pPr>
              <w:tabs>
                <w:tab w:val="left" w:pos="0"/>
              </w:tabs>
              <w:jc w:val="center"/>
              <w:rPr>
                <w:rFonts w:cs="Arial"/>
                <w:b/>
              </w:rPr>
            </w:pPr>
            <w:r w:rsidRPr="00FC5312">
              <w:rPr>
                <w:rFonts w:cs="Arial"/>
                <w:b/>
              </w:rPr>
              <w:t>Duomenų šaltinis</w:t>
            </w:r>
          </w:p>
        </w:tc>
      </w:tr>
      <w:tr w:rsidR="00307E75" w:rsidRPr="00FC5312" w14:paraId="4354C1EC" w14:textId="77777777" w:rsidTr="004A7038">
        <w:trPr>
          <w:trHeight w:val="523"/>
        </w:trPr>
        <w:tc>
          <w:tcPr>
            <w:tcW w:w="963" w:type="pct"/>
            <w:vMerge/>
            <w:tcBorders>
              <w:left w:val="single" w:sz="4" w:space="0" w:color="auto"/>
              <w:right w:val="single" w:sz="4" w:space="0" w:color="auto"/>
            </w:tcBorders>
          </w:tcPr>
          <w:p w14:paraId="04749889" w14:textId="77777777" w:rsidR="00307E75" w:rsidRPr="00FC5312" w:rsidRDefault="00307E75" w:rsidP="004A7038">
            <w:pPr>
              <w:rPr>
                <w:rFonts w:cs="Arial"/>
              </w:rPr>
            </w:pPr>
          </w:p>
        </w:tc>
        <w:tc>
          <w:tcPr>
            <w:tcW w:w="2019" w:type="pct"/>
            <w:tcBorders>
              <w:top w:val="single" w:sz="4" w:space="0" w:color="auto"/>
              <w:left w:val="single" w:sz="4" w:space="0" w:color="auto"/>
              <w:bottom w:val="single" w:sz="4" w:space="0" w:color="auto"/>
              <w:right w:val="single" w:sz="4" w:space="0" w:color="auto"/>
            </w:tcBorders>
          </w:tcPr>
          <w:p w14:paraId="080C61B7" w14:textId="77777777" w:rsidR="00307E75" w:rsidRPr="00FC5312" w:rsidRDefault="00307E75" w:rsidP="004A7038">
            <w:pPr>
              <w:tabs>
                <w:tab w:val="left" w:pos="0"/>
              </w:tabs>
              <w:rPr>
                <w:rFonts w:cs="Arial"/>
              </w:rPr>
            </w:pPr>
            <w:r w:rsidRPr="00FC5312">
              <w:rPr>
                <w:rFonts w:cs="Arial"/>
              </w:rPr>
              <w:t xml:space="preserve">Tyrėjų užimamų etatų skaičius (pagal institucijas ir SKG) </w:t>
            </w:r>
          </w:p>
        </w:tc>
        <w:tc>
          <w:tcPr>
            <w:tcW w:w="2018" w:type="pct"/>
            <w:tcBorders>
              <w:top w:val="single" w:sz="4" w:space="0" w:color="auto"/>
              <w:left w:val="single" w:sz="4" w:space="0" w:color="auto"/>
              <w:bottom w:val="single" w:sz="4" w:space="0" w:color="auto"/>
              <w:right w:val="single" w:sz="4" w:space="0" w:color="auto"/>
            </w:tcBorders>
          </w:tcPr>
          <w:p w14:paraId="5E0D67D2" w14:textId="77777777" w:rsidR="00307E75" w:rsidRPr="00FC5312" w:rsidRDefault="00307E75" w:rsidP="004A7038">
            <w:pPr>
              <w:tabs>
                <w:tab w:val="left" w:pos="0"/>
              </w:tabs>
              <w:spacing w:before="60" w:after="60"/>
              <w:rPr>
                <w:rFonts w:cs="Arial"/>
              </w:rPr>
            </w:pPr>
            <w:r w:rsidRPr="00FC5312">
              <w:rPr>
                <w:rFonts w:cs="Arial"/>
              </w:rPr>
              <w:t>ŠVIS pedagogų šaka</w:t>
            </w:r>
          </w:p>
        </w:tc>
      </w:tr>
      <w:tr w:rsidR="00307E75" w:rsidRPr="00FC5312" w14:paraId="2570D542" w14:textId="77777777" w:rsidTr="004A7038">
        <w:trPr>
          <w:trHeight w:val="300"/>
        </w:trPr>
        <w:tc>
          <w:tcPr>
            <w:tcW w:w="963" w:type="pct"/>
            <w:vMerge/>
            <w:tcBorders>
              <w:left w:val="single" w:sz="4" w:space="0" w:color="auto"/>
              <w:bottom w:val="single" w:sz="4" w:space="0" w:color="auto"/>
              <w:right w:val="single" w:sz="4" w:space="0" w:color="auto"/>
            </w:tcBorders>
          </w:tcPr>
          <w:p w14:paraId="25A06463" w14:textId="77777777" w:rsidR="00307E75" w:rsidRPr="00FC5312" w:rsidRDefault="00307E75" w:rsidP="004A7038">
            <w:pPr>
              <w:rPr>
                <w:rFonts w:cs="Arial"/>
              </w:rPr>
            </w:pPr>
          </w:p>
        </w:tc>
        <w:tc>
          <w:tcPr>
            <w:tcW w:w="2019" w:type="pct"/>
            <w:tcBorders>
              <w:top w:val="single" w:sz="4" w:space="0" w:color="auto"/>
              <w:left w:val="single" w:sz="4" w:space="0" w:color="auto"/>
              <w:bottom w:val="single" w:sz="4" w:space="0" w:color="auto"/>
              <w:right w:val="single" w:sz="4" w:space="0" w:color="auto"/>
            </w:tcBorders>
          </w:tcPr>
          <w:p w14:paraId="1537E1CA" w14:textId="77777777" w:rsidR="00307E75" w:rsidRPr="00FC5312" w:rsidRDefault="00307E75" w:rsidP="004A7038">
            <w:pPr>
              <w:tabs>
                <w:tab w:val="left" w:pos="0"/>
              </w:tabs>
              <w:rPr>
                <w:rFonts w:cs="Arial"/>
              </w:rPr>
            </w:pPr>
            <w:r w:rsidRPr="00FC5312">
              <w:rPr>
                <w:rFonts w:cs="Arial"/>
              </w:rPr>
              <w:t xml:space="preserve">Dėstytojų užimamų etatų skaičius (pagal institucijas ir SKG) </w:t>
            </w:r>
          </w:p>
        </w:tc>
        <w:tc>
          <w:tcPr>
            <w:tcW w:w="2018" w:type="pct"/>
            <w:tcBorders>
              <w:top w:val="single" w:sz="4" w:space="0" w:color="auto"/>
              <w:left w:val="single" w:sz="4" w:space="0" w:color="auto"/>
              <w:bottom w:val="single" w:sz="4" w:space="0" w:color="auto"/>
              <w:right w:val="single" w:sz="4" w:space="0" w:color="auto"/>
            </w:tcBorders>
          </w:tcPr>
          <w:p w14:paraId="1BDDC239" w14:textId="77777777" w:rsidR="00307E75" w:rsidRPr="00FC5312" w:rsidRDefault="00307E75" w:rsidP="004A7038">
            <w:pPr>
              <w:tabs>
                <w:tab w:val="left" w:pos="0"/>
              </w:tabs>
              <w:spacing w:before="60" w:after="60"/>
              <w:rPr>
                <w:rFonts w:cs="Arial"/>
              </w:rPr>
            </w:pPr>
            <w:r w:rsidRPr="00FC5312">
              <w:rPr>
                <w:rFonts w:cs="Arial"/>
              </w:rPr>
              <w:t>ŠVIS pedagogų šaka</w:t>
            </w:r>
          </w:p>
        </w:tc>
      </w:tr>
      <w:tr w:rsidR="00307E75" w:rsidRPr="00FC5312" w14:paraId="23AC1B45" w14:textId="77777777" w:rsidTr="004A7038">
        <w:tc>
          <w:tcPr>
            <w:tcW w:w="963" w:type="pct"/>
            <w:tcBorders>
              <w:top w:val="single" w:sz="4" w:space="0" w:color="auto"/>
              <w:left w:val="single" w:sz="4" w:space="0" w:color="auto"/>
              <w:bottom w:val="single" w:sz="4" w:space="0" w:color="auto"/>
              <w:right w:val="single" w:sz="4" w:space="0" w:color="auto"/>
            </w:tcBorders>
            <w:shd w:val="clear" w:color="auto" w:fill="auto"/>
          </w:tcPr>
          <w:p w14:paraId="74B20291" w14:textId="77777777" w:rsidR="00307E75" w:rsidRPr="00FC5312" w:rsidRDefault="00307E75"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6C195A5A" w14:textId="77777777" w:rsidR="00307E75" w:rsidRPr="00FC5312" w:rsidRDefault="00307E75" w:rsidP="004A7038">
            <w:pPr>
              <w:rPr>
                <w:rFonts w:cs="Arial"/>
              </w:rPr>
            </w:pPr>
            <w:r w:rsidRPr="00FC5312">
              <w:rPr>
                <w:rFonts w:cs="Arial"/>
              </w:rPr>
              <w:t xml:space="preserve">Einamųjų mokslo metų </w:t>
            </w:r>
            <w:r w:rsidRPr="00FC5312">
              <w:rPr>
                <w:rFonts w:cs="Arial"/>
                <w:bCs/>
              </w:rPr>
              <w:t>spalio 1 d.</w:t>
            </w:r>
          </w:p>
        </w:tc>
      </w:tr>
      <w:tr w:rsidR="00307E75" w:rsidRPr="00FC5312" w14:paraId="0AEC2ADD" w14:textId="77777777" w:rsidTr="004A7038">
        <w:tc>
          <w:tcPr>
            <w:tcW w:w="963" w:type="pct"/>
            <w:tcBorders>
              <w:top w:val="single" w:sz="4" w:space="0" w:color="auto"/>
              <w:left w:val="single" w:sz="4" w:space="0" w:color="auto"/>
              <w:bottom w:val="single" w:sz="4" w:space="0" w:color="auto"/>
              <w:right w:val="single" w:sz="4" w:space="0" w:color="auto"/>
            </w:tcBorders>
          </w:tcPr>
          <w:p w14:paraId="1C9EE130" w14:textId="77777777" w:rsidR="00307E75" w:rsidRPr="00FC5312" w:rsidRDefault="00307E75"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631ADFB" w14:textId="77777777" w:rsidR="00307E75" w:rsidRPr="00FC5312" w:rsidRDefault="00307E75" w:rsidP="004A7038">
            <w:pPr>
              <w:tabs>
                <w:tab w:val="left" w:pos="0"/>
              </w:tabs>
              <w:rPr>
                <w:rFonts w:cs="Arial"/>
                <w:bCs/>
              </w:rPr>
            </w:pPr>
            <w:r w:rsidRPr="00FC5312">
              <w:rPr>
                <w:rFonts w:cs="Arial"/>
                <w:bCs/>
              </w:rPr>
              <w:t>2017 m.</w:t>
            </w:r>
          </w:p>
        </w:tc>
      </w:tr>
    </w:tbl>
    <w:p w14:paraId="21350800" w14:textId="77777777" w:rsidR="00307E75" w:rsidRPr="00FC5312" w:rsidRDefault="00307E75" w:rsidP="00307E75">
      <w:pPr>
        <w:rPr>
          <w:rFonts w:cs="Arial"/>
          <w:b/>
        </w:rPr>
      </w:pPr>
    </w:p>
    <w:p w14:paraId="0A80A5D2" w14:textId="77777777" w:rsidR="00307E75" w:rsidRPr="00FC5312" w:rsidRDefault="00307E75" w:rsidP="00307E75">
      <w:pPr>
        <w:rPr>
          <w:rFonts w:cs="Arial"/>
          <w:b/>
        </w:rPr>
      </w:pPr>
    </w:p>
    <w:tbl>
      <w:tblPr>
        <w:tblStyle w:val="TableGrid"/>
        <w:tblW w:w="5000" w:type="pct"/>
        <w:tblLook w:val="04A0" w:firstRow="1" w:lastRow="0" w:firstColumn="1" w:lastColumn="0" w:noHBand="0" w:noVBand="1"/>
      </w:tblPr>
      <w:tblGrid>
        <w:gridCol w:w="1744"/>
        <w:gridCol w:w="3656"/>
        <w:gridCol w:w="3655"/>
      </w:tblGrid>
      <w:tr w:rsidR="00307E75" w:rsidRPr="00FC5312" w14:paraId="28D8D0F7" w14:textId="77777777" w:rsidTr="00307E75">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4661726" w14:textId="77777777" w:rsidR="00307E75" w:rsidRPr="00FC5312" w:rsidRDefault="00307E75"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B92C693" w14:textId="77777777" w:rsidR="00307E75" w:rsidRPr="00FC5312" w:rsidRDefault="00307E75" w:rsidP="004A7038">
            <w:pPr>
              <w:pStyle w:val="Papunktis"/>
              <w:rPr>
                <w:rFonts w:ascii="Arial" w:hAnsi="Arial" w:cs="Arial"/>
                <w:color w:val="auto"/>
                <w:szCs w:val="22"/>
              </w:rPr>
            </w:pPr>
            <w:r w:rsidRPr="00FC5312">
              <w:rPr>
                <w:rFonts w:ascii="Arial" w:hAnsi="Arial" w:cs="Arial"/>
                <w:color w:val="auto"/>
                <w:szCs w:val="22"/>
              </w:rPr>
              <w:t xml:space="preserve">14. </w:t>
            </w:r>
            <w:bookmarkStart w:id="27" w:name="_Hlk5019575"/>
            <w:r w:rsidRPr="00FC5312">
              <w:rPr>
                <w:rFonts w:ascii="Arial" w:hAnsi="Arial" w:cs="Arial"/>
                <w:color w:val="auto"/>
                <w:szCs w:val="22"/>
              </w:rPr>
              <w:t>Doktorantų skaičius tenkantis vienam mokslininko etatui</w:t>
            </w:r>
            <w:bookmarkEnd w:id="27"/>
          </w:p>
        </w:tc>
      </w:tr>
      <w:tr w:rsidR="00307E75" w:rsidRPr="00FC5312" w14:paraId="23EACBC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0D56C39" w14:textId="77777777" w:rsidR="00307E75" w:rsidRPr="00FC5312" w:rsidRDefault="00307E75"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36A58E0A" w14:textId="77777777" w:rsidR="00307E75" w:rsidRPr="00FC5312" w:rsidRDefault="00307E75" w:rsidP="004A7038">
            <w:pPr>
              <w:tabs>
                <w:tab w:val="left" w:pos="0"/>
              </w:tabs>
              <w:rPr>
                <w:rFonts w:cs="Arial"/>
              </w:rPr>
            </w:pPr>
            <w:r w:rsidRPr="00FC5312">
              <w:rPr>
                <w:rFonts w:cs="Arial"/>
              </w:rPr>
              <w:t>Institucijos doktorantai</w:t>
            </w:r>
          </w:p>
          <w:p w14:paraId="0846EC7A" w14:textId="77777777" w:rsidR="00307E75" w:rsidRPr="00FC5312" w:rsidRDefault="00307E75" w:rsidP="004A7038">
            <w:pPr>
              <w:tabs>
                <w:tab w:val="left" w:pos="0"/>
              </w:tabs>
              <w:rPr>
                <w:rFonts w:cs="Arial"/>
                <w:highlight w:val="green"/>
              </w:rPr>
            </w:pPr>
            <w:r w:rsidRPr="00FC5312">
              <w:rPr>
                <w:rFonts w:cs="Arial"/>
              </w:rPr>
              <w:t>Institucijos mokslininkų užimti etatai (MVDDA)</w:t>
            </w:r>
          </w:p>
        </w:tc>
      </w:tr>
      <w:tr w:rsidR="00307E75" w:rsidRPr="00FC5312" w14:paraId="39AF40D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1995C41" w14:textId="77777777" w:rsidR="00307E75" w:rsidRPr="00FC5312" w:rsidRDefault="00307E75"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374E8DA" w14:textId="77777777" w:rsidR="00307E75" w:rsidRPr="00FC5312" w:rsidRDefault="00307E75" w:rsidP="004A7038">
            <w:pPr>
              <w:jc w:val="center"/>
              <w:rPr>
                <w:rFonts w:cs="Arial"/>
                <w:i/>
              </w:rPr>
            </w:pPr>
            <w:r w:rsidRPr="00FC5312">
              <w:rPr>
                <w:rFonts w:cs="Arial"/>
                <w:i/>
              </w:rPr>
              <w:t>k/n</w:t>
            </w:r>
          </w:p>
          <w:p w14:paraId="6715D8B9" w14:textId="77777777" w:rsidR="00307E75" w:rsidRPr="00FC5312" w:rsidRDefault="00307E75" w:rsidP="004A7038">
            <w:pPr>
              <w:rPr>
                <w:rFonts w:cs="Arial"/>
              </w:rPr>
            </w:pPr>
            <w:r w:rsidRPr="00FC5312">
              <w:rPr>
                <w:rFonts w:cs="Arial"/>
                <w:i/>
              </w:rPr>
              <w:t>k</w:t>
            </w:r>
            <w:r w:rsidRPr="00FC5312">
              <w:rPr>
                <w:rFonts w:cs="Arial"/>
              </w:rPr>
              <w:t xml:space="preserve"> – doktorantų skaičius</w:t>
            </w:r>
          </w:p>
          <w:p w14:paraId="4C281B61" w14:textId="77777777" w:rsidR="00307E75" w:rsidRPr="00FC5312" w:rsidRDefault="00307E75" w:rsidP="004A7038">
            <w:pPr>
              <w:rPr>
                <w:rFonts w:cs="Arial"/>
              </w:rPr>
            </w:pPr>
            <w:r w:rsidRPr="00FC5312">
              <w:rPr>
                <w:rFonts w:cs="Arial"/>
                <w:i/>
              </w:rPr>
              <w:t xml:space="preserve">n </w:t>
            </w:r>
            <w:r w:rsidRPr="00FC5312">
              <w:rPr>
                <w:rFonts w:cs="Arial"/>
              </w:rPr>
              <w:t>– mokslininkų etatų skaičius (MVDDA)</w:t>
            </w:r>
          </w:p>
        </w:tc>
      </w:tr>
      <w:tr w:rsidR="00307E75" w:rsidRPr="00FC5312" w14:paraId="7BC7F8B7"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3574177" w14:textId="77777777" w:rsidR="00307E75" w:rsidRPr="00FC5312" w:rsidRDefault="00307E75" w:rsidP="002D3AF4">
            <w:pPr>
              <w:jc w:val="left"/>
              <w:rPr>
                <w:rFonts w:cs="Arial"/>
              </w:rPr>
            </w:pPr>
            <w:r w:rsidRPr="00FC5312">
              <w:rPr>
                <w:rFonts w:cs="Arial"/>
              </w:rPr>
              <w:lastRenderedPageBreak/>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15771F0A" w14:textId="77777777" w:rsidR="00307E75" w:rsidRPr="00FC5312" w:rsidRDefault="00307E75" w:rsidP="004A7038">
            <w:pPr>
              <w:tabs>
                <w:tab w:val="left" w:pos="0"/>
              </w:tabs>
              <w:jc w:val="center"/>
              <w:rPr>
                <w:rFonts w:cs="Arial"/>
                <w:b/>
              </w:rPr>
            </w:pPr>
            <w:r w:rsidRPr="00FC5312">
              <w:rPr>
                <w:rFonts w:cs="Arial"/>
                <w:b/>
              </w:rPr>
              <w:t>Dimensija</w:t>
            </w:r>
          </w:p>
        </w:tc>
        <w:tc>
          <w:tcPr>
            <w:tcW w:w="2018" w:type="pct"/>
            <w:tcBorders>
              <w:top w:val="single" w:sz="4" w:space="0" w:color="auto"/>
              <w:left w:val="single" w:sz="4" w:space="0" w:color="auto"/>
              <w:bottom w:val="single" w:sz="4" w:space="0" w:color="auto"/>
              <w:right w:val="single" w:sz="4" w:space="0" w:color="auto"/>
            </w:tcBorders>
          </w:tcPr>
          <w:p w14:paraId="15EE8DF0" w14:textId="77777777" w:rsidR="00307E75" w:rsidRPr="00FC5312" w:rsidRDefault="00307E75" w:rsidP="004A7038">
            <w:pPr>
              <w:tabs>
                <w:tab w:val="left" w:pos="0"/>
              </w:tabs>
              <w:jc w:val="center"/>
              <w:rPr>
                <w:rFonts w:cs="Arial"/>
                <w:b/>
              </w:rPr>
            </w:pPr>
            <w:r w:rsidRPr="00FC5312">
              <w:rPr>
                <w:rFonts w:cs="Arial"/>
                <w:b/>
              </w:rPr>
              <w:t>Duomenų šaltinis</w:t>
            </w:r>
          </w:p>
        </w:tc>
      </w:tr>
      <w:tr w:rsidR="00307E75" w:rsidRPr="00FC5312" w14:paraId="0A316312" w14:textId="77777777" w:rsidTr="004A7038">
        <w:trPr>
          <w:trHeight w:val="300"/>
        </w:trPr>
        <w:tc>
          <w:tcPr>
            <w:tcW w:w="963" w:type="pct"/>
            <w:vMerge/>
            <w:tcBorders>
              <w:left w:val="single" w:sz="4" w:space="0" w:color="auto"/>
              <w:right w:val="single" w:sz="4" w:space="0" w:color="auto"/>
            </w:tcBorders>
          </w:tcPr>
          <w:p w14:paraId="419D7E17" w14:textId="77777777" w:rsidR="00307E75" w:rsidRPr="00FC5312" w:rsidRDefault="00307E75" w:rsidP="004A7038">
            <w:pPr>
              <w:rPr>
                <w:rFonts w:cs="Arial"/>
              </w:rPr>
            </w:pPr>
          </w:p>
        </w:tc>
        <w:tc>
          <w:tcPr>
            <w:tcW w:w="2019" w:type="pct"/>
            <w:tcBorders>
              <w:top w:val="single" w:sz="4" w:space="0" w:color="auto"/>
              <w:left w:val="single" w:sz="4" w:space="0" w:color="auto"/>
              <w:bottom w:val="single" w:sz="4" w:space="0" w:color="auto"/>
              <w:right w:val="single" w:sz="4" w:space="0" w:color="auto"/>
            </w:tcBorders>
          </w:tcPr>
          <w:p w14:paraId="51FB0AB3" w14:textId="77777777" w:rsidR="00307E75" w:rsidRPr="00FC5312" w:rsidRDefault="00307E75" w:rsidP="004A7038">
            <w:pPr>
              <w:tabs>
                <w:tab w:val="left" w:pos="0"/>
              </w:tabs>
              <w:spacing w:before="60" w:after="60"/>
              <w:rPr>
                <w:rFonts w:cs="Arial"/>
              </w:rPr>
            </w:pPr>
            <w:r w:rsidRPr="00FC5312">
              <w:rPr>
                <w:rFonts w:cs="Arial"/>
              </w:rPr>
              <w:t>Doktorantų skaičius (pagal institucijas ir mokslo sritis)</w:t>
            </w:r>
          </w:p>
        </w:tc>
        <w:tc>
          <w:tcPr>
            <w:tcW w:w="2018" w:type="pct"/>
            <w:tcBorders>
              <w:top w:val="single" w:sz="4" w:space="0" w:color="auto"/>
              <w:left w:val="single" w:sz="4" w:space="0" w:color="auto"/>
              <w:bottom w:val="single" w:sz="4" w:space="0" w:color="auto"/>
              <w:right w:val="single" w:sz="4" w:space="0" w:color="auto"/>
            </w:tcBorders>
          </w:tcPr>
          <w:p w14:paraId="26D666C5" w14:textId="77777777" w:rsidR="00307E75" w:rsidRPr="00FC5312" w:rsidRDefault="00307E75" w:rsidP="004A7038">
            <w:pPr>
              <w:tabs>
                <w:tab w:val="left" w:pos="0"/>
              </w:tabs>
              <w:spacing w:before="60" w:after="60"/>
              <w:rPr>
                <w:rFonts w:cs="Arial"/>
              </w:rPr>
            </w:pPr>
            <w:r w:rsidRPr="00FC5312">
              <w:rPr>
                <w:rFonts w:cs="Arial"/>
              </w:rPr>
              <w:t>ŠVIS Studijų šaka</w:t>
            </w:r>
          </w:p>
        </w:tc>
      </w:tr>
      <w:tr w:rsidR="00307E75" w:rsidRPr="00FC5312" w14:paraId="63FF5FAE" w14:textId="77777777" w:rsidTr="004A7038">
        <w:trPr>
          <w:trHeight w:val="300"/>
        </w:trPr>
        <w:tc>
          <w:tcPr>
            <w:tcW w:w="963" w:type="pct"/>
            <w:vMerge/>
            <w:tcBorders>
              <w:left w:val="single" w:sz="4" w:space="0" w:color="auto"/>
              <w:bottom w:val="single" w:sz="4" w:space="0" w:color="auto"/>
              <w:right w:val="single" w:sz="4" w:space="0" w:color="auto"/>
            </w:tcBorders>
          </w:tcPr>
          <w:p w14:paraId="23B2524D" w14:textId="77777777" w:rsidR="00307E75" w:rsidRPr="00FC5312" w:rsidRDefault="00307E75" w:rsidP="004A7038">
            <w:pPr>
              <w:rPr>
                <w:rFonts w:cs="Arial"/>
              </w:rPr>
            </w:pPr>
          </w:p>
        </w:tc>
        <w:tc>
          <w:tcPr>
            <w:tcW w:w="2019" w:type="pct"/>
            <w:tcBorders>
              <w:top w:val="single" w:sz="4" w:space="0" w:color="auto"/>
              <w:left w:val="single" w:sz="4" w:space="0" w:color="auto"/>
              <w:bottom w:val="single" w:sz="4" w:space="0" w:color="auto"/>
              <w:right w:val="single" w:sz="4" w:space="0" w:color="auto"/>
            </w:tcBorders>
          </w:tcPr>
          <w:p w14:paraId="0B0C269F" w14:textId="77777777" w:rsidR="00307E75" w:rsidRPr="00FC5312" w:rsidRDefault="00307E75" w:rsidP="004A7038">
            <w:pPr>
              <w:tabs>
                <w:tab w:val="left" w:pos="0"/>
              </w:tabs>
              <w:spacing w:before="60" w:after="60"/>
              <w:rPr>
                <w:rFonts w:cs="Arial"/>
              </w:rPr>
            </w:pPr>
            <w:r w:rsidRPr="00FC5312">
              <w:rPr>
                <w:rFonts w:cs="Arial"/>
              </w:rPr>
              <w:t>Mokslininkų užimamų etatų skaičius (pagal institucijas ir mokslo sritis)</w:t>
            </w:r>
            <w:r w:rsidRPr="00FC5312" w:rsidDel="00653F62">
              <w:rPr>
                <w:rFonts w:cs="Arial"/>
              </w:rPr>
              <w:t xml:space="preserve"> </w:t>
            </w:r>
          </w:p>
        </w:tc>
        <w:tc>
          <w:tcPr>
            <w:tcW w:w="2018" w:type="pct"/>
            <w:tcBorders>
              <w:top w:val="single" w:sz="4" w:space="0" w:color="auto"/>
              <w:left w:val="single" w:sz="4" w:space="0" w:color="auto"/>
              <w:bottom w:val="single" w:sz="4" w:space="0" w:color="auto"/>
              <w:right w:val="single" w:sz="4" w:space="0" w:color="auto"/>
            </w:tcBorders>
          </w:tcPr>
          <w:p w14:paraId="6C3262A6" w14:textId="77777777" w:rsidR="00307E75" w:rsidRPr="00FC5312" w:rsidRDefault="00307E75" w:rsidP="004A7038">
            <w:pPr>
              <w:tabs>
                <w:tab w:val="left" w:pos="0"/>
              </w:tabs>
              <w:spacing w:before="60" w:after="60"/>
              <w:rPr>
                <w:rFonts w:cs="Arial"/>
              </w:rPr>
            </w:pPr>
            <w:r w:rsidRPr="00FC5312">
              <w:rPr>
                <w:rFonts w:cs="Arial"/>
              </w:rPr>
              <w:t>Kasmetinis mokslo (meno) veiklos vertinimas (LMT)</w:t>
            </w:r>
          </w:p>
        </w:tc>
      </w:tr>
      <w:tr w:rsidR="00307E75" w:rsidRPr="00FC5312" w14:paraId="44947171" w14:textId="77777777" w:rsidTr="004A7038">
        <w:tc>
          <w:tcPr>
            <w:tcW w:w="963" w:type="pct"/>
            <w:tcBorders>
              <w:top w:val="single" w:sz="4" w:space="0" w:color="auto"/>
              <w:left w:val="single" w:sz="4" w:space="0" w:color="auto"/>
              <w:bottom w:val="single" w:sz="4" w:space="0" w:color="auto"/>
              <w:right w:val="single" w:sz="4" w:space="0" w:color="auto"/>
            </w:tcBorders>
          </w:tcPr>
          <w:p w14:paraId="57068D45" w14:textId="77777777" w:rsidR="00307E75" w:rsidRPr="00FC5312" w:rsidRDefault="00307E75"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316681F5" w14:textId="77777777" w:rsidR="00307E75" w:rsidRPr="00FC5312" w:rsidRDefault="00307E75" w:rsidP="004A7038">
            <w:pPr>
              <w:rPr>
                <w:rFonts w:cs="Arial"/>
              </w:rPr>
            </w:pPr>
            <w:r w:rsidRPr="00FC5312">
              <w:rPr>
                <w:rFonts w:cs="Arial"/>
              </w:rPr>
              <w:t xml:space="preserve">Einamųjų mokslo metų </w:t>
            </w:r>
            <w:r w:rsidRPr="00FC5312">
              <w:rPr>
                <w:rFonts w:cs="Arial"/>
                <w:bCs/>
              </w:rPr>
              <w:t>spalio 1 d.</w:t>
            </w:r>
          </w:p>
        </w:tc>
      </w:tr>
      <w:tr w:rsidR="00307E75" w:rsidRPr="00FC5312" w14:paraId="6A3B2A8D" w14:textId="77777777" w:rsidTr="004A7038">
        <w:tc>
          <w:tcPr>
            <w:tcW w:w="963" w:type="pct"/>
            <w:tcBorders>
              <w:top w:val="single" w:sz="4" w:space="0" w:color="auto"/>
              <w:left w:val="single" w:sz="4" w:space="0" w:color="auto"/>
              <w:bottom w:val="single" w:sz="4" w:space="0" w:color="auto"/>
              <w:right w:val="single" w:sz="4" w:space="0" w:color="auto"/>
            </w:tcBorders>
          </w:tcPr>
          <w:p w14:paraId="0DD0C2F0" w14:textId="77777777" w:rsidR="00307E75" w:rsidRPr="00FC5312" w:rsidRDefault="00307E75"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CD31E39" w14:textId="77777777" w:rsidR="00307E75" w:rsidRPr="00FC5312" w:rsidRDefault="00307E75" w:rsidP="004A7038">
            <w:pPr>
              <w:rPr>
                <w:rFonts w:cs="Arial"/>
                <w:bCs/>
              </w:rPr>
            </w:pPr>
            <w:r w:rsidRPr="00FC5312">
              <w:rPr>
                <w:rFonts w:cs="Arial"/>
                <w:bCs/>
              </w:rPr>
              <w:t>2017 m.</w:t>
            </w:r>
          </w:p>
        </w:tc>
      </w:tr>
    </w:tbl>
    <w:p w14:paraId="7ADC45C0" w14:textId="77777777" w:rsidR="00307E75" w:rsidRPr="00FC5312" w:rsidRDefault="00307E75" w:rsidP="00307E75">
      <w:pPr>
        <w:rPr>
          <w:rFonts w:cs="Arial"/>
        </w:rPr>
      </w:pPr>
    </w:p>
    <w:p w14:paraId="6F6CD17B" w14:textId="77777777" w:rsidR="00307E75" w:rsidRPr="00FC5312" w:rsidRDefault="00307E75" w:rsidP="00307E75">
      <w:pPr>
        <w:rPr>
          <w:rFonts w:cs="Arial"/>
        </w:rPr>
      </w:pPr>
    </w:p>
    <w:tbl>
      <w:tblPr>
        <w:tblStyle w:val="TableGrid"/>
        <w:tblW w:w="5000" w:type="pct"/>
        <w:tblLook w:val="04A0" w:firstRow="1" w:lastRow="0" w:firstColumn="1" w:lastColumn="0" w:noHBand="0" w:noVBand="1"/>
      </w:tblPr>
      <w:tblGrid>
        <w:gridCol w:w="1744"/>
        <w:gridCol w:w="3656"/>
        <w:gridCol w:w="3655"/>
      </w:tblGrid>
      <w:tr w:rsidR="00307E75" w:rsidRPr="00FC5312" w14:paraId="1224E338" w14:textId="77777777" w:rsidTr="00307E75">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CAD49E7" w14:textId="77777777" w:rsidR="00307E75" w:rsidRPr="00FC5312" w:rsidRDefault="00307E75"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EF90440" w14:textId="77777777" w:rsidR="00307E75" w:rsidRPr="00FC5312" w:rsidRDefault="00307E75" w:rsidP="004A7038">
            <w:pPr>
              <w:pStyle w:val="Papunktis"/>
              <w:rPr>
                <w:rFonts w:ascii="Arial" w:hAnsi="Arial" w:cs="Arial"/>
                <w:color w:val="auto"/>
                <w:szCs w:val="22"/>
              </w:rPr>
            </w:pPr>
            <w:r w:rsidRPr="00FC5312">
              <w:rPr>
                <w:rFonts w:ascii="Arial" w:hAnsi="Arial" w:cs="Arial"/>
                <w:color w:val="auto"/>
                <w:szCs w:val="22"/>
              </w:rPr>
              <w:t xml:space="preserve">15. </w:t>
            </w:r>
            <w:bookmarkStart w:id="28" w:name="_Hlk534812893"/>
            <w:r w:rsidRPr="00FC5312">
              <w:rPr>
                <w:rFonts w:ascii="Arial" w:hAnsi="Arial" w:cs="Arial"/>
                <w:color w:val="auto"/>
                <w:szCs w:val="22"/>
              </w:rPr>
              <w:t>Vykdomo tarptautinio ekspertinio palyginamojo mokslinių tyrimų vertinimo įvertis</w:t>
            </w:r>
            <w:bookmarkEnd w:id="28"/>
          </w:p>
        </w:tc>
      </w:tr>
      <w:tr w:rsidR="00307E75" w:rsidRPr="00FC5312" w14:paraId="1760D7FC"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C2D9843" w14:textId="77777777" w:rsidR="00307E75" w:rsidRPr="00FC5312" w:rsidRDefault="00307E75"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6C370FAA" w14:textId="77777777" w:rsidR="00307E75" w:rsidRPr="00FC5312" w:rsidRDefault="00307E75" w:rsidP="004A7038">
            <w:pPr>
              <w:tabs>
                <w:tab w:val="left" w:pos="0"/>
              </w:tabs>
              <w:rPr>
                <w:rFonts w:cs="Arial"/>
                <w:highlight w:val="green"/>
              </w:rPr>
            </w:pPr>
            <w:r w:rsidRPr="00FC5312">
              <w:rPr>
                <w:rFonts w:cs="Arial"/>
              </w:rPr>
              <w:t>Palyginamojo tarptautinio ekspertinio MTEP vertinimo metu vertinama institucijos MTEP mokslo kokybė</w:t>
            </w:r>
          </w:p>
        </w:tc>
      </w:tr>
      <w:tr w:rsidR="00307E75" w:rsidRPr="00FC5312" w14:paraId="2DC2BDAC"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94A8F52" w14:textId="77777777" w:rsidR="00307E75" w:rsidRPr="00FC5312" w:rsidRDefault="00307E75"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3C694682" w14:textId="77777777" w:rsidR="00307E75" w:rsidRPr="00FC5312" w:rsidRDefault="00307E75" w:rsidP="004A7038">
            <w:pPr>
              <w:rPr>
                <w:rFonts w:cs="Arial"/>
              </w:rPr>
            </w:pPr>
            <w:r w:rsidRPr="00FC5312">
              <w:rPr>
                <w:rFonts w:cs="Arial"/>
                <w:i/>
              </w:rPr>
              <w:t>k</w:t>
            </w:r>
            <w:r w:rsidRPr="00FC5312">
              <w:rPr>
                <w:rFonts w:cs="Arial"/>
              </w:rPr>
              <w:t xml:space="preserve"> – institucijos MTEP veiklos kokybės, ekonominio ir socialinio poveikio ir perspektyvumo suminis įvertis penkerių balų skalėje</w:t>
            </w:r>
          </w:p>
        </w:tc>
      </w:tr>
      <w:tr w:rsidR="00307E75" w:rsidRPr="00FC5312" w14:paraId="7E34D401" w14:textId="77777777" w:rsidTr="004A7038">
        <w:trPr>
          <w:trHeight w:val="416"/>
        </w:trPr>
        <w:tc>
          <w:tcPr>
            <w:tcW w:w="963" w:type="pct"/>
            <w:vMerge w:val="restart"/>
            <w:tcBorders>
              <w:top w:val="single" w:sz="4" w:space="0" w:color="auto"/>
              <w:left w:val="single" w:sz="4" w:space="0" w:color="auto"/>
              <w:right w:val="single" w:sz="4" w:space="0" w:color="auto"/>
            </w:tcBorders>
            <w:hideMark/>
          </w:tcPr>
          <w:p w14:paraId="22F33E29" w14:textId="77777777" w:rsidR="00307E75" w:rsidRPr="00FC5312" w:rsidRDefault="00307E75" w:rsidP="002D3AF4">
            <w:pPr>
              <w:jc w:val="left"/>
              <w:rPr>
                <w:rFonts w:cs="Arial"/>
              </w:rPr>
            </w:pPr>
            <w:r w:rsidRPr="00FC5312">
              <w:rPr>
                <w:rFonts w:cs="Arial"/>
              </w:rPr>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68A47A17" w14:textId="77777777" w:rsidR="00307E75" w:rsidRPr="00FC5312" w:rsidRDefault="00307E75" w:rsidP="004A7038">
            <w:pPr>
              <w:tabs>
                <w:tab w:val="left" w:pos="0"/>
              </w:tabs>
              <w:jc w:val="center"/>
              <w:rPr>
                <w:rFonts w:cs="Arial"/>
                <w:b/>
              </w:rPr>
            </w:pPr>
            <w:r w:rsidRPr="00FC5312">
              <w:rPr>
                <w:rFonts w:cs="Arial"/>
                <w:b/>
              </w:rPr>
              <w:t>Dimensija</w:t>
            </w:r>
          </w:p>
        </w:tc>
        <w:tc>
          <w:tcPr>
            <w:tcW w:w="2018" w:type="pct"/>
            <w:tcBorders>
              <w:top w:val="single" w:sz="4" w:space="0" w:color="auto"/>
              <w:left w:val="single" w:sz="4" w:space="0" w:color="auto"/>
              <w:bottom w:val="single" w:sz="4" w:space="0" w:color="auto"/>
              <w:right w:val="single" w:sz="4" w:space="0" w:color="auto"/>
            </w:tcBorders>
          </w:tcPr>
          <w:p w14:paraId="08ECC456" w14:textId="77777777" w:rsidR="00307E75" w:rsidRPr="00FC5312" w:rsidRDefault="00307E75" w:rsidP="004A7038">
            <w:pPr>
              <w:tabs>
                <w:tab w:val="left" w:pos="0"/>
              </w:tabs>
              <w:jc w:val="center"/>
              <w:rPr>
                <w:rFonts w:cs="Arial"/>
                <w:b/>
              </w:rPr>
            </w:pPr>
            <w:r w:rsidRPr="00FC5312">
              <w:rPr>
                <w:rFonts w:cs="Arial"/>
                <w:b/>
              </w:rPr>
              <w:t>Duomenų šaltinis</w:t>
            </w:r>
          </w:p>
        </w:tc>
      </w:tr>
      <w:tr w:rsidR="00307E75" w:rsidRPr="00FC5312" w14:paraId="3F37DEC7" w14:textId="77777777" w:rsidTr="004A7038">
        <w:trPr>
          <w:trHeight w:val="300"/>
        </w:trPr>
        <w:tc>
          <w:tcPr>
            <w:tcW w:w="963" w:type="pct"/>
            <w:vMerge/>
            <w:tcBorders>
              <w:left w:val="single" w:sz="4" w:space="0" w:color="auto"/>
              <w:right w:val="single" w:sz="4" w:space="0" w:color="auto"/>
            </w:tcBorders>
          </w:tcPr>
          <w:p w14:paraId="4BB6367B" w14:textId="77777777" w:rsidR="00307E75" w:rsidRPr="00FC5312" w:rsidRDefault="00307E75" w:rsidP="004A7038">
            <w:pPr>
              <w:rPr>
                <w:rFonts w:cs="Arial"/>
              </w:rPr>
            </w:pPr>
          </w:p>
        </w:tc>
        <w:tc>
          <w:tcPr>
            <w:tcW w:w="2019" w:type="pct"/>
            <w:tcBorders>
              <w:top w:val="single" w:sz="4" w:space="0" w:color="auto"/>
              <w:left w:val="single" w:sz="4" w:space="0" w:color="auto"/>
              <w:bottom w:val="single" w:sz="4" w:space="0" w:color="auto"/>
              <w:right w:val="single" w:sz="4" w:space="0" w:color="auto"/>
            </w:tcBorders>
          </w:tcPr>
          <w:p w14:paraId="2854D9F0" w14:textId="77777777" w:rsidR="00307E75" w:rsidRPr="00FC5312" w:rsidRDefault="00307E75" w:rsidP="004A7038">
            <w:pPr>
              <w:tabs>
                <w:tab w:val="left" w:pos="0"/>
              </w:tabs>
              <w:rPr>
                <w:rFonts w:cs="Arial"/>
              </w:rPr>
            </w:pPr>
            <w:r w:rsidRPr="00FC5312">
              <w:rPr>
                <w:rFonts w:cs="Arial"/>
              </w:rPr>
              <w:t>Vykdomų mokslinių tyrimų tarptautinio ekspertinio vertinimo mokslo kokybės</w:t>
            </w:r>
            <w:r w:rsidRPr="00FC5312">
              <w:rPr>
                <w:rFonts w:cs="Arial"/>
                <w:b/>
              </w:rPr>
              <w:t xml:space="preserve"> </w:t>
            </w:r>
            <w:r w:rsidRPr="00FC5312">
              <w:rPr>
                <w:rFonts w:cs="Arial"/>
              </w:rPr>
              <w:t>suminis</w:t>
            </w:r>
            <w:r w:rsidRPr="00FC5312">
              <w:rPr>
                <w:rFonts w:cs="Arial"/>
                <w:b/>
              </w:rPr>
              <w:t xml:space="preserve"> </w:t>
            </w:r>
            <w:r w:rsidRPr="00FC5312">
              <w:rPr>
                <w:rFonts w:cs="Arial"/>
              </w:rPr>
              <w:t>įvertis (pagal institucijas ir mokslo sritis). Vertinami:</w:t>
            </w:r>
          </w:p>
          <w:p w14:paraId="5A398A14" w14:textId="77777777" w:rsidR="00307E75" w:rsidRPr="00FC5312" w:rsidRDefault="00307E75" w:rsidP="004A7038">
            <w:pPr>
              <w:tabs>
                <w:tab w:val="left" w:pos="0"/>
              </w:tabs>
              <w:spacing w:after="0"/>
              <w:rPr>
                <w:rFonts w:cs="Arial"/>
              </w:rPr>
            </w:pPr>
            <w:r w:rsidRPr="00FC5312">
              <w:rPr>
                <w:rFonts w:cs="Arial"/>
              </w:rPr>
              <w:t>1) MTEP veiklos kokybė (svorio koeficientas 0,65);</w:t>
            </w:r>
          </w:p>
          <w:p w14:paraId="6C72FC73" w14:textId="77777777" w:rsidR="00307E75" w:rsidRPr="00FC5312" w:rsidRDefault="00307E75" w:rsidP="004A7038">
            <w:pPr>
              <w:pStyle w:val="Default"/>
              <w:rPr>
                <w:rFonts w:ascii="Arial" w:hAnsi="Arial" w:cs="Arial"/>
                <w:sz w:val="22"/>
                <w:szCs w:val="22"/>
              </w:rPr>
            </w:pPr>
            <w:r w:rsidRPr="00FC5312">
              <w:rPr>
                <w:rFonts w:ascii="Arial" w:hAnsi="Arial" w:cs="Arial"/>
                <w:sz w:val="22"/>
                <w:szCs w:val="22"/>
              </w:rPr>
              <w:t>2) MTEP veiklos ekonominis ir socialinis poveikis (svorio koeficientas 0,2);</w:t>
            </w:r>
          </w:p>
          <w:p w14:paraId="124BCA28" w14:textId="77777777" w:rsidR="00307E75" w:rsidRPr="00FC5312" w:rsidRDefault="00307E75" w:rsidP="004A7038">
            <w:pPr>
              <w:pStyle w:val="Default"/>
              <w:rPr>
                <w:rFonts w:ascii="Arial" w:hAnsi="Arial" w:cs="Arial"/>
                <w:sz w:val="22"/>
                <w:szCs w:val="22"/>
              </w:rPr>
            </w:pPr>
            <w:r w:rsidRPr="00FC5312">
              <w:rPr>
                <w:rFonts w:ascii="Arial" w:hAnsi="Arial" w:cs="Arial"/>
                <w:sz w:val="22"/>
                <w:szCs w:val="22"/>
              </w:rPr>
              <w:t>3) MTEP veiklos perspektyvumas (svorio koeficientas 0,15).</w:t>
            </w:r>
          </w:p>
        </w:tc>
        <w:tc>
          <w:tcPr>
            <w:tcW w:w="2018" w:type="pct"/>
            <w:tcBorders>
              <w:top w:val="single" w:sz="4" w:space="0" w:color="auto"/>
              <w:left w:val="single" w:sz="4" w:space="0" w:color="auto"/>
              <w:bottom w:val="single" w:sz="4" w:space="0" w:color="auto"/>
              <w:right w:val="single" w:sz="4" w:space="0" w:color="auto"/>
            </w:tcBorders>
          </w:tcPr>
          <w:p w14:paraId="0097161C" w14:textId="77777777" w:rsidR="00307E75" w:rsidRPr="00FC5312" w:rsidRDefault="00307E75" w:rsidP="004A7038">
            <w:pPr>
              <w:tabs>
                <w:tab w:val="left" w:pos="0"/>
              </w:tabs>
              <w:spacing w:after="60"/>
              <w:rPr>
                <w:rFonts w:cs="Arial"/>
              </w:rPr>
            </w:pPr>
            <w:r w:rsidRPr="00FC5312">
              <w:rPr>
                <w:rFonts w:cs="Arial"/>
              </w:rPr>
              <w:t>Palyginamojo tyrimo duomenys</w:t>
            </w:r>
          </w:p>
        </w:tc>
      </w:tr>
      <w:tr w:rsidR="00307E75" w:rsidRPr="00FC5312" w14:paraId="5147CCE0" w14:textId="77777777" w:rsidTr="004A7038">
        <w:tc>
          <w:tcPr>
            <w:tcW w:w="963" w:type="pct"/>
            <w:tcBorders>
              <w:top w:val="single" w:sz="4" w:space="0" w:color="auto"/>
              <w:left w:val="single" w:sz="4" w:space="0" w:color="auto"/>
              <w:bottom w:val="single" w:sz="4" w:space="0" w:color="auto"/>
              <w:right w:val="single" w:sz="4" w:space="0" w:color="auto"/>
            </w:tcBorders>
          </w:tcPr>
          <w:p w14:paraId="5D6A5162" w14:textId="77777777" w:rsidR="00307E75" w:rsidRPr="00FC5312" w:rsidRDefault="00307E75"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52C100C8" w14:textId="77777777" w:rsidR="00307E75" w:rsidRPr="00FC5312" w:rsidRDefault="00307E75" w:rsidP="004A7038">
            <w:pPr>
              <w:rPr>
                <w:rFonts w:cs="Arial"/>
                <w:bCs/>
              </w:rPr>
            </w:pPr>
            <w:bookmarkStart w:id="29" w:name="_Hlk5003950"/>
            <w:r w:rsidRPr="00FC5312">
              <w:rPr>
                <w:rFonts w:cs="Arial"/>
                <w:bCs/>
              </w:rPr>
              <w:t xml:space="preserve">5 metų laikotarpis </w:t>
            </w:r>
            <w:bookmarkEnd w:id="29"/>
          </w:p>
        </w:tc>
      </w:tr>
      <w:tr w:rsidR="00307E75" w:rsidRPr="00FC5312" w14:paraId="67E928B4" w14:textId="77777777" w:rsidTr="004A7038">
        <w:tc>
          <w:tcPr>
            <w:tcW w:w="963" w:type="pct"/>
            <w:tcBorders>
              <w:top w:val="single" w:sz="4" w:space="0" w:color="auto"/>
              <w:left w:val="single" w:sz="4" w:space="0" w:color="auto"/>
              <w:bottom w:val="single" w:sz="4" w:space="0" w:color="auto"/>
              <w:right w:val="single" w:sz="4" w:space="0" w:color="auto"/>
            </w:tcBorders>
          </w:tcPr>
          <w:p w14:paraId="4A8B8D82" w14:textId="77777777" w:rsidR="00307E75" w:rsidRPr="00FC5312" w:rsidRDefault="00307E75"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6C08FC9" w14:textId="77777777" w:rsidR="00307E75" w:rsidRPr="00FC5312" w:rsidRDefault="00307E75" w:rsidP="004A7038">
            <w:pPr>
              <w:tabs>
                <w:tab w:val="left" w:pos="0"/>
              </w:tabs>
              <w:rPr>
                <w:rFonts w:cs="Arial"/>
              </w:rPr>
            </w:pPr>
            <w:r w:rsidRPr="00FC5312">
              <w:rPr>
                <w:rFonts w:cs="Arial"/>
                <w:bCs/>
              </w:rPr>
              <w:t>2013–2017 m.</w:t>
            </w:r>
          </w:p>
          <w:p w14:paraId="045910E1" w14:textId="77777777" w:rsidR="00307E75" w:rsidRPr="00FC5312" w:rsidRDefault="00307E75" w:rsidP="004A7038">
            <w:pPr>
              <w:rPr>
                <w:rFonts w:cs="Arial"/>
                <w:bCs/>
              </w:rPr>
            </w:pPr>
          </w:p>
        </w:tc>
      </w:tr>
    </w:tbl>
    <w:p w14:paraId="76CB7E98" w14:textId="77777777" w:rsidR="00307E75" w:rsidRPr="00FC5312" w:rsidRDefault="00307E75" w:rsidP="00307E75">
      <w:pPr>
        <w:rPr>
          <w:rFonts w:cs="Arial"/>
        </w:rPr>
      </w:pPr>
    </w:p>
    <w:p w14:paraId="77C47B10" w14:textId="77777777" w:rsidR="00307E75" w:rsidRPr="00FC5312" w:rsidRDefault="00307E75" w:rsidP="00307E75">
      <w:pPr>
        <w:rPr>
          <w:rFonts w:cs="Arial"/>
        </w:rPr>
      </w:pPr>
    </w:p>
    <w:tbl>
      <w:tblPr>
        <w:tblStyle w:val="TableGrid"/>
        <w:tblW w:w="5000" w:type="pct"/>
        <w:tblLook w:val="04A0" w:firstRow="1" w:lastRow="0" w:firstColumn="1" w:lastColumn="0" w:noHBand="0" w:noVBand="1"/>
      </w:tblPr>
      <w:tblGrid>
        <w:gridCol w:w="1744"/>
        <w:gridCol w:w="4651"/>
        <w:gridCol w:w="2660"/>
      </w:tblGrid>
      <w:tr w:rsidR="00307E75" w:rsidRPr="00FC5312" w14:paraId="100B50B0" w14:textId="77777777" w:rsidTr="00307E75">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7B1F9BE" w14:textId="77777777" w:rsidR="00307E75" w:rsidRPr="00FC5312" w:rsidRDefault="00307E75"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1C6BB47" w14:textId="77777777" w:rsidR="00307E75" w:rsidRPr="00FC5312" w:rsidRDefault="00307E75" w:rsidP="004A7038">
            <w:pPr>
              <w:pStyle w:val="Papunktis"/>
              <w:rPr>
                <w:rFonts w:ascii="Arial" w:hAnsi="Arial" w:cs="Arial"/>
                <w:color w:val="auto"/>
                <w:szCs w:val="22"/>
              </w:rPr>
            </w:pPr>
            <w:bookmarkStart w:id="30" w:name="_Toc534798710"/>
            <w:r w:rsidRPr="00FC5312">
              <w:rPr>
                <w:rFonts w:ascii="Arial" w:hAnsi="Arial" w:cs="Arial"/>
                <w:color w:val="auto"/>
                <w:szCs w:val="22"/>
              </w:rPr>
              <w:t xml:space="preserve">16. </w:t>
            </w:r>
            <w:bookmarkStart w:id="31" w:name="_Hlk534813067"/>
            <w:r w:rsidRPr="00FC5312">
              <w:rPr>
                <w:rFonts w:ascii="Arial" w:hAnsi="Arial" w:cs="Arial"/>
                <w:color w:val="auto"/>
                <w:szCs w:val="22"/>
              </w:rPr>
              <w:t>Universiteto pajamų iš mokslo eksperimentinės plėtros (MTEP) dalis nuo visų šalies juridinių ir fizinių asmenų universitetui mokėjimų</w:t>
            </w:r>
            <w:bookmarkEnd w:id="30"/>
            <w:bookmarkEnd w:id="31"/>
          </w:p>
        </w:tc>
      </w:tr>
      <w:tr w:rsidR="00307E75" w:rsidRPr="00FC5312" w14:paraId="3F43605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D2324C4" w14:textId="77777777" w:rsidR="00307E75" w:rsidRPr="00FC5312" w:rsidRDefault="00307E75"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684628DA" w14:textId="77777777" w:rsidR="00307E75" w:rsidRPr="00FC5312" w:rsidRDefault="00307E75" w:rsidP="004A7038">
            <w:pPr>
              <w:rPr>
                <w:rFonts w:cs="Arial"/>
                <w:lang w:eastAsia="en-GB"/>
              </w:rPr>
            </w:pPr>
            <w:r w:rsidRPr="00FC5312">
              <w:rPr>
                <w:rFonts w:cs="Arial"/>
                <w:lang w:eastAsia="en-GB"/>
              </w:rPr>
              <w:t>Institucijos teikiamų paslaugų pajamos iš MTEP pagal sutartis vykdymą</w:t>
            </w:r>
          </w:p>
          <w:p w14:paraId="669A0F21" w14:textId="77777777" w:rsidR="00307E75" w:rsidRPr="00FC5312" w:rsidRDefault="00307E75" w:rsidP="004A7038">
            <w:pPr>
              <w:rPr>
                <w:rFonts w:cs="Arial"/>
                <w:lang w:eastAsia="en-GB"/>
              </w:rPr>
            </w:pPr>
            <w:r w:rsidRPr="00FC5312">
              <w:rPr>
                <w:rFonts w:cs="Arial"/>
              </w:rPr>
              <w:t>Visi šalies juridinių ir fizinių asmenų mokėjimai i</w:t>
            </w:r>
            <w:r w:rsidRPr="00FC5312">
              <w:rPr>
                <w:rFonts w:cs="Arial"/>
                <w:lang w:eastAsia="en-GB"/>
              </w:rPr>
              <w:t>nstitucijai</w:t>
            </w:r>
          </w:p>
        </w:tc>
      </w:tr>
      <w:tr w:rsidR="00307E75" w:rsidRPr="00FC5312" w14:paraId="4367A273"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6D302E2" w14:textId="77777777" w:rsidR="00307E75" w:rsidRPr="00FC5312" w:rsidRDefault="00307E75" w:rsidP="004A7038">
            <w:pPr>
              <w:rPr>
                <w:rFonts w:cs="Arial"/>
              </w:rPr>
            </w:pPr>
            <w:r w:rsidRPr="00FC5312">
              <w:rPr>
                <w:rFonts w:cs="Arial"/>
              </w:rPr>
              <w:lastRenderedPageBreak/>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38224A74" w14:textId="77777777" w:rsidR="00307E75" w:rsidRPr="00FC5312" w:rsidRDefault="00307E75" w:rsidP="004A7038">
            <w:pPr>
              <w:jc w:val="center"/>
              <w:rPr>
                <w:rFonts w:cs="Arial"/>
                <w:i/>
              </w:rPr>
            </w:pPr>
            <w:r w:rsidRPr="00FC5312">
              <w:rPr>
                <w:rFonts w:cs="Arial"/>
                <w:i/>
              </w:rPr>
              <w:t>k/n * 100</w:t>
            </w:r>
          </w:p>
          <w:p w14:paraId="168F2061" w14:textId="77777777" w:rsidR="00307E75" w:rsidRPr="00FC5312" w:rsidRDefault="00307E75" w:rsidP="004A7038">
            <w:pPr>
              <w:rPr>
                <w:rFonts w:cs="Arial"/>
                <w:lang w:eastAsia="en-GB"/>
              </w:rPr>
            </w:pPr>
            <w:r w:rsidRPr="00FC5312">
              <w:rPr>
                <w:rFonts w:cs="Arial"/>
                <w:i/>
              </w:rPr>
              <w:t>k</w:t>
            </w:r>
            <w:r w:rsidRPr="00FC5312">
              <w:rPr>
                <w:rFonts w:cs="Arial"/>
              </w:rPr>
              <w:t xml:space="preserve"> – institucijos</w:t>
            </w:r>
            <w:r w:rsidRPr="00FC5312">
              <w:rPr>
                <w:rFonts w:cs="Arial"/>
                <w:lang w:eastAsia="en-GB"/>
              </w:rPr>
              <w:t xml:space="preserve"> teikiamų paslaugų pajamos iš MTEP pagal sutartis vykdymą</w:t>
            </w:r>
          </w:p>
          <w:p w14:paraId="0BD9F3B8" w14:textId="77777777" w:rsidR="00307E75" w:rsidRPr="00FC5312" w:rsidRDefault="00307E75" w:rsidP="004A7038">
            <w:pPr>
              <w:rPr>
                <w:rFonts w:cs="Arial"/>
                <w:color w:val="000000"/>
              </w:rPr>
            </w:pPr>
            <w:r w:rsidRPr="00FC5312">
              <w:rPr>
                <w:rFonts w:cs="Arial"/>
                <w:i/>
              </w:rPr>
              <w:t xml:space="preserve">n </w:t>
            </w:r>
            <w:r w:rsidRPr="00FC5312">
              <w:rPr>
                <w:rFonts w:cs="Arial"/>
              </w:rPr>
              <w:t>– šalies juridinių ir fizinių asmenų mokėjimai institucijai</w:t>
            </w:r>
          </w:p>
        </w:tc>
      </w:tr>
      <w:tr w:rsidR="00307E75" w:rsidRPr="00FC5312" w14:paraId="222ACA93"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79CFEFFD" w14:textId="77777777" w:rsidR="00307E75" w:rsidRPr="00FC5312" w:rsidRDefault="00307E75" w:rsidP="002D3AF4">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3936B16D" w14:textId="77777777" w:rsidR="00307E75" w:rsidRPr="00FC5312" w:rsidRDefault="00307E75"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02416776" w14:textId="77777777" w:rsidR="00307E75" w:rsidRPr="00FC5312" w:rsidRDefault="00307E75" w:rsidP="004A7038">
            <w:pPr>
              <w:tabs>
                <w:tab w:val="left" w:pos="0"/>
              </w:tabs>
              <w:jc w:val="center"/>
              <w:rPr>
                <w:rFonts w:cs="Arial"/>
                <w:b/>
              </w:rPr>
            </w:pPr>
            <w:r w:rsidRPr="00FC5312">
              <w:rPr>
                <w:rFonts w:cs="Arial"/>
                <w:b/>
              </w:rPr>
              <w:t>Duomenų šaltinis</w:t>
            </w:r>
          </w:p>
        </w:tc>
      </w:tr>
      <w:tr w:rsidR="00307E75" w:rsidRPr="00FC5312" w14:paraId="1E163753" w14:textId="77777777" w:rsidTr="004A7038">
        <w:trPr>
          <w:trHeight w:val="300"/>
        </w:trPr>
        <w:tc>
          <w:tcPr>
            <w:tcW w:w="963" w:type="pct"/>
            <w:vMerge/>
            <w:tcBorders>
              <w:left w:val="single" w:sz="4" w:space="0" w:color="auto"/>
              <w:right w:val="single" w:sz="4" w:space="0" w:color="auto"/>
            </w:tcBorders>
          </w:tcPr>
          <w:p w14:paraId="5EAA1F6D" w14:textId="77777777" w:rsidR="00307E75" w:rsidRPr="00FC5312" w:rsidRDefault="00307E75"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3F848804" w14:textId="77777777" w:rsidR="00307E75" w:rsidRPr="00FC5312" w:rsidRDefault="00307E75" w:rsidP="004A7038">
            <w:pPr>
              <w:rPr>
                <w:rFonts w:cs="Arial"/>
              </w:rPr>
            </w:pPr>
            <w:r w:rsidRPr="00FC5312">
              <w:rPr>
                <w:rFonts w:cs="Arial"/>
              </w:rPr>
              <w:t>Institucijos pajamos iš MTEP (pagal institucijas)</w:t>
            </w:r>
            <w:r w:rsidRPr="00FC5312" w:rsidDel="009F7828">
              <w:rPr>
                <w:rFonts w:cs="Arial"/>
              </w:rPr>
              <w:t xml:space="preserve"> </w:t>
            </w:r>
          </w:p>
        </w:tc>
        <w:tc>
          <w:tcPr>
            <w:tcW w:w="1469" w:type="pct"/>
            <w:tcBorders>
              <w:top w:val="single" w:sz="4" w:space="0" w:color="auto"/>
              <w:left w:val="single" w:sz="4" w:space="0" w:color="auto"/>
              <w:bottom w:val="single" w:sz="4" w:space="0" w:color="auto"/>
              <w:right w:val="single" w:sz="4" w:space="0" w:color="auto"/>
            </w:tcBorders>
          </w:tcPr>
          <w:p w14:paraId="5A62DF1D" w14:textId="77777777" w:rsidR="00307E75" w:rsidRPr="00FC5312" w:rsidRDefault="00307E75" w:rsidP="004A7038">
            <w:pPr>
              <w:tabs>
                <w:tab w:val="left" w:pos="0"/>
              </w:tabs>
              <w:rPr>
                <w:rFonts w:cs="Arial"/>
              </w:rPr>
            </w:pPr>
            <w:r w:rsidRPr="00FC5312">
              <w:rPr>
                <w:rFonts w:cs="Arial"/>
              </w:rPr>
              <w:t>ŠVF01</w:t>
            </w:r>
          </w:p>
        </w:tc>
      </w:tr>
      <w:tr w:rsidR="00307E75" w:rsidRPr="00FC5312" w14:paraId="284561AB" w14:textId="77777777" w:rsidTr="004A7038">
        <w:trPr>
          <w:trHeight w:val="300"/>
        </w:trPr>
        <w:tc>
          <w:tcPr>
            <w:tcW w:w="963" w:type="pct"/>
            <w:vMerge/>
            <w:tcBorders>
              <w:left w:val="single" w:sz="4" w:space="0" w:color="auto"/>
              <w:right w:val="single" w:sz="4" w:space="0" w:color="auto"/>
            </w:tcBorders>
          </w:tcPr>
          <w:p w14:paraId="5555322F" w14:textId="77777777" w:rsidR="00307E75" w:rsidRPr="00FC5312" w:rsidRDefault="00307E75"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40731668" w14:textId="77777777" w:rsidR="00307E75" w:rsidRPr="00FC5312" w:rsidRDefault="00307E75" w:rsidP="004A7038">
            <w:pPr>
              <w:rPr>
                <w:rFonts w:cs="Arial"/>
              </w:rPr>
            </w:pPr>
            <w:r w:rsidRPr="00FC5312">
              <w:rPr>
                <w:rFonts w:cs="Arial"/>
              </w:rPr>
              <w:t>Šalies juridinių ir fizinių asmenų institucijai mokėjimai (institucinio lygmens duomenys)</w:t>
            </w:r>
          </w:p>
        </w:tc>
        <w:tc>
          <w:tcPr>
            <w:tcW w:w="1469" w:type="pct"/>
            <w:tcBorders>
              <w:top w:val="single" w:sz="4" w:space="0" w:color="auto"/>
              <w:left w:val="single" w:sz="4" w:space="0" w:color="auto"/>
              <w:bottom w:val="single" w:sz="4" w:space="0" w:color="auto"/>
              <w:right w:val="single" w:sz="4" w:space="0" w:color="auto"/>
            </w:tcBorders>
          </w:tcPr>
          <w:p w14:paraId="1A2F6BC0" w14:textId="77777777" w:rsidR="00307E75" w:rsidRPr="00FC5312" w:rsidRDefault="00307E75" w:rsidP="004A7038">
            <w:pPr>
              <w:tabs>
                <w:tab w:val="left" w:pos="0"/>
              </w:tabs>
              <w:rPr>
                <w:rFonts w:cs="Arial"/>
              </w:rPr>
            </w:pPr>
            <w:bookmarkStart w:id="32" w:name="_Hlk534813104"/>
            <w:r w:rsidRPr="00FC5312">
              <w:rPr>
                <w:rFonts w:cs="Arial"/>
              </w:rPr>
              <w:t>ŠVF01</w:t>
            </w:r>
            <w:bookmarkEnd w:id="32"/>
          </w:p>
        </w:tc>
      </w:tr>
      <w:tr w:rsidR="00307E75" w:rsidRPr="00FC5312" w14:paraId="5BD2BE48" w14:textId="77777777" w:rsidTr="004A7038">
        <w:tc>
          <w:tcPr>
            <w:tcW w:w="963" w:type="pct"/>
            <w:tcBorders>
              <w:top w:val="single" w:sz="4" w:space="0" w:color="auto"/>
              <w:left w:val="single" w:sz="4" w:space="0" w:color="auto"/>
              <w:bottom w:val="single" w:sz="4" w:space="0" w:color="auto"/>
              <w:right w:val="single" w:sz="4" w:space="0" w:color="auto"/>
            </w:tcBorders>
          </w:tcPr>
          <w:p w14:paraId="08C0AA73" w14:textId="77777777" w:rsidR="00307E75" w:rsidRPr="00FC5312" w:rsidRDefault="00307E75"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6257C2A2" w14:textId="77777777" w:rsidR="00307E75" w:rsidRPr="00FC5312" w:rsidRDefault="00307E75" w:rsidP="004A7038">
            <w:pPr>
              <w:rPr>
                <w:rFonts w:cs="Arial"/>
                <w:lang w:eastAsia="en-GB"/>
              </w:rPr>
            </w:pPr>
            <w:r w:rsidRPr="00FC5312">
              <w:rPr>
                <w:rFonts w:cs="Arial"/>
              </w:rPr>
              <w:t xml:space="preserve">Kalendoriniai (biudžetiniai) metai </w:t>
            </w:r>
          </w:p>
        </w:tc>
      </w:tr>
      <w:tr w:rsidR="00307E75" w:rsidRPr="00FC5312" w14:paraId="66916C79" w14:textId="77777777" w:rsidTr="004A7038">
        <w:tc>
          <w:tcPr>
            <w:tcW w:w="963" w:type="pct"/>
            <w:tcBorders>
              <w:top w:val="single" w:sz="4" w:space="0" w:color="auto"/>
              <w:left w:val="single" w:sz="4" w:space="0" w:color="auto"/>
              <w:bottom w:val="single" w:sz="4" w:space="0" w:color="auto"/>
              <w:right w:val="single" w:sz="4" w:space="0" w:color="auto"/>
            </w:tcBorders>
          </w:tcPr>
          <w:p w14:paraId="3EDAAC8B" w14:textId="77777777" w:rsidR="00307E75" w:rsidRPr="00FC5312" w:rsidRDefault="00307E75"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61A28E9" w14:textId="77777777" w:rsidR="00307E75" w:rsidRPr="00FC5312" w:rsidRDefault="00307E75" w:rsidP="004A7038">
            <w:pPr>
              <w:tabs>
                <w:tab w:val="left" w:pos="0"/>
              </w:tabs>
              <w:rPr>
                <w:rFonts w:cs="Arial"/>
              </w:rPr>
            </w:pPr>
            <w:r w:rsidRPr="00FC5312">
              <w:rPr>
                <w:rFonts w:cs="Arial"/>
              </w:rPr>
              <w:t>2017 m.</w:t>
            </w:r>
            <w:r w:rsidRPr="00FC5312">
              <w:rPr>
                <w:rFonts w:cs="Arial"/>
                <w:highlight w:val="green"/>
              </w:rPr>
              <w:t xml:space="preserve"> </w:t>
            </w:r>
          </w:p>
          <w:p w14:paraId="14A05960" w14:textId="77777777" w:rsidR="00307E75" w:rsidRPr="00FC5312" w:rsidRDefault="00307E75" w:rsidP="004A7038">
            <w:pPr>
              <w:rPr>
                <w:rFonts w:cs="Arial"/>
                <w:highlight w:val="green"/>
                <w:lang w:eastAsia="en-GB"/>
              </w:rPr>
            </w:pPr>
          </w:p>
        </w:tc>
      </w:tr>
    </w:tbl>
    <w:p w14:paraId="73FB4B6D" w14:textId="77777777" w:rsidR="00307E75" w:rsidRPr="00FC5312" w:rsidRDefault="00307E75" w:rsidP="00307E75">
      <w:pPr>
        <w:spacing w:before="240"/>
        <w:rPr>
          <w:rFonts w:cs="Arial"/>
        </w:rPr>
      </w:pPr>
    </w:p>
    <w:p w14:paraId="506BB919" w14:textId="4C16ABA6" w:rsidR="006939C8" w:rsidRPr="00FC5312" w:rsidRDefault="00A15E23" w:rsidP="00494EE6">
      <w:pPr>
        <w:pStyle w:val="Heading2"/>
        <w:numPr>
          <w:ilvl w:val="0"/>
          <w:numId w:val="17"/>
        </w:numPr>
        <w:rPr>
          <w:rFonts w:cs="Arial"/>
          <w:szCs w:val="22"/>
        </w:rPr>
      </w:pPr>
      <w:bookmarkStart w:id="33" w:name="_Toc47964070"/>
      <w:r w:rsidRPr="00FC5312">
        <w:rPr>
          <w:rFonts w:cs="Arial"/>
        </w:rPr>
        <w:t>Darbuotojai: dėstytojai ir administracija</w:t>
      </w:r>
      <w:bookmarkEnd w:id="33"/>
      <w:r w:rsidR="006939C8" w:rsidRPr="00FC5312">
        <w:rPr>
          <w:rFonts w:cs="Arial"/>
          <w:szCs w:val="22"/>
        </w:rPr>
        <w:t xml:space="preserve"> </w:t>
      </w:r>
    </w:p>
    <w:p w14:paraId="230570EB" w14:textId="77777777" w:rsidR="00A15E23" w:rsidRPr="00FC5312" w:rsidRDefault="00A15E23" w:rsidP="00A15E23">
      <w:pPr>
        <w:tabs>
          <w:tab w:val="left" w:pos="851"/>
        </w:tabs>
        <w:rPr>
          <w:rFonts w:cs="Arial"/>
          <w:lang w:eastAsia="en-GB"/>
        </w:rPr>
      </w:pPr>
    </w:p>
    <w:tbl>
      <w:tblPr>
        <w:tblStyle w:val="TableGrid"/>
        <w:tblW w:w="5000" w:type="pct"/>
        <w:tblLook w:val="04A0" w:firstRow="1" w:lastRow="0" w:firstColumn="1" w:lastColumn="0" w:noHBand="0" w:noVBand="1"/>
      </w:tblPr>
      <w:tblGrid>
        <w:gridCol w:w="1744"/>
        <w:gridCol w:w="4651"/>
        <w:gridCol w:w="2660"/>
      </w:tblGrid>
      <w:tr w:rsidR="00A15E23" w:rsidRPr="00FC5312" w14:paraId="1894EC50" w14:textId="77777777" w:rsidTr="00A15E2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2C9AB42"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DBBCC2F" w14:textId="77777777" w:rsidR="00A15E23" w:rsidRPr="00FC5312" w:rsidRDefault="00A15E23" w:rsidP="004A7038">
            <w:pPr>
              <w:pStyle w:val="Papunktis"/>
              <w:rPr>
                <w:rFonts w:ascii="Arial" w:hAnsi="Arial" w:cs="Arial"/>
                <w:szCs w:val="22"/>
              </w:rPr>
            </w:pPr>
            <w:r w:rsidRPr="00FC5312">
              <w:rPr>
                <w:rFonts w:ascii="Arial" w:hAnsi="Arial" w:cs="Arial"/>
                <w:color w:val="auto"/>
                <w:szCs w:val="22"/>
              </w:rPr>
              <w:t xml:space="preserve">17. </w:t>
            </w:r>
            <w:bookmarkStart w:id="34" w:name="_Hlk534813148"/>
            <w:r w:rsidRPr="00FC5312">
              <w:rPr>
                <w:rFonts w:ascii="Arial" w:hAnsi="Arial" w:cs="Arial"/>
                <w:color w:val="auto"/>
                <w:szCs w:val="22"/>
              </w:rPr>
              <w:t xml:space="preserve">Dėstytojų, </w:t>
            </w:r>
            <w:r w:rsidRPr="00FC5312">
              <w:rPr>
                <w:rStyle w:val="PapunktisChar"/>
                <w:rFonts w:ascii="Arial" w:eastAsiaTheme="majorEastAsia" w:hAnsi="Arial" w:cs="Arial"/>
                <w:color w:val="auto"/>
                <w:szCs w:val="22"/>
              </w:rPr>
              <w:t>turinčių mokslo laipsnį (pripažintų menininkų) dalis</w:t>
            </w:r>
            <w:r w:rsidRPr="00FC5312">
              <w:rPr>
                <w:rFonts w:ascii="Arial" w:hAnsi="Arial" w:cs="Arial"/>
                <w:color w:val="auto"/>
                <w:szCs w:val="22"/>
              </w:rPr>
              <w:t xml:space="preserve"> </w:t>
            </w:r>
            <w:bookmarkEnd w:id="34"/>
          </w:p>
        </w:tc>
      </w:tr>
      <w:tr w:rsidR="00A15E23" w:rsidRPr="00FC5312" w14:paraId="08D0D95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43A663F"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6F7146AA" w14:textId="77777777" w:rsidR="00A15E23" w:rsidRPr="00FC5312" w:rsidRDefault="00A15E23" w:rsidP="004A7038">
            <w:pPr>
              <w:tabs>
                <w:tab w:val="left" w:pos="0"/>
              </w:tabs>
              <w:rPr>
                <w:rFonts w:cs="Arial"/>
                <w:lang w:eastAsia="en-GB"/>
              </w:rPr>
            </w:pPr>
            <w:r w:rsidRPr="00FC5312">
              <w:rPr>
                <w:rFonts w:cs="Arial"/>
                <w:lang w:eastAsia="en-GB"/>
              </w:rPr>
              <w:t>Institucijos</w:t>
            </w:r>
            <w:r w:rsidRPr="00FC5312">
              <w:rPr>
                <w:rFonts w:cs="Arial"/>
              </w:rPr>
              <w:t xml:space="preserve"> dėstytojų, turinčių mokslo laipsnį (pripažintų menininkų), užimami etatai</w:t>
            </w:r>
            <w:r w:rsidRPr="00FC5312">
              <w:rPr>
                <w:rFonts w:cs="Arial"/>
                <w:lang w:eastAsia="en-GB"/>
              </w:rPr>
              <w:t xml:space="preserve"> </w:t>
            </w:r>
          </w:p>
          <w:p w14:paraId="67B0E868" w14:textId="77777777" w:rsidR="00A15E23" w:rsidRPr="00FC5312" w:rsidRDefault="00A15E23" w:rsidP="004A7038">
            <w:pPr>
              <w:tabs>
                <w:tab w:val="left" w:pos="0"/>
              </w:tabs>
              <w:rPr>
                <w:rFonts w:cs="Arial"/>
              </w:rPr>
            </w:pPr>
            <w:r w:rsidRPr="00FC5312">
              <w:rPr>
                <w:rFonts w:cs="Arial"/>
                <w:lang w:eastAsia="en-GB"/>
              </w:rPr>
              <w:t>Institucijos</w:t>
            </w:r>
            <w:r w:rsidRPr="00FC5312">
              <w:rPr>
                <w:rFonts w:cs="Arial"/>
              </w:rPr>
              <w:t xml:space="preserve"> dėstytojų užimami etatai</w:t>
            </w:r>
          </w:p>
        </w:tc>
      </w:tr>
      <w:tr w:rsidR="00A15E23" w:rsidRPr="00FC5312" w14:paraId="3E42531A"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F2EA63C"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BAC3E83" w14:textId="77777777" w:rsidR="00A15E23" w:rsidRPr="00FC5312" w:rsidRDefault="00A15E23" w:rsidP="004A7038">
            <w:pPr>
              <w:jc w:val="center"/>
              <w:rPr>
                <w:rFonts w:eastAsiaTheme="minorEastAsia" w:cs="Arial"/>
                <w:i/>
              </w:rPr>
            </w:pPr>
            <w:r w:rsidRPr="00FC5312">
              <w:rPr>
                <w:rFonts w:eastAsiaTheme="minorEastAsia" w:cs="Arial"/>
                <w:i/>
              </w:rPr>
              <w:t>k/n * 100</w:t>
            </w:r>
          </w:p>
          <w:p w14:paraId="29E704F4" w14:textId="77777777" w:rsidR="00A15E23" w:rsidRPr="00FC5312" w:rsidRDefault="00A15E23" w:rsidP="004A7038">
            <w:pPr>
              <w:rPr>
                <w:rFonts w:cs="Arial"/>
              </w:rPr>
            </w:pPr>
            <w:r w:rsidRPr="00FC5312">
              <w:rPr>
                <w:rFonts w:cs="Arial"/>
                <w:i/>
              </w:rPr>
              <w:t>k</w:t>
            </w:r>
            <w:r w:rsidRPr="00FC5312">
              <w:rPr>
                <w:rFonts w:cs="Arial"/>
              </w:rPr>
              <w:t xml:space="preserve"> – dėstytojų, turinčių mokslo laipsnį (pripažintų menininkų), užimamų etatų skaičius</w:t>
            </w:r>
          </w:p>
          <w:p w14:paraId="1EB5C48F" w14:textId="77777777" w:rsidR="00A15E23" w:rsidRPr="00FC5312" w:rsidRDefault="00A15E23" w:rsidP="004A7038">
            <w:pPr>
              <w:tabs>
                <w:tab w:val="left" w:pos="0"/>
              </w:tabs>
              <w:rPr>
                <w:rFonts w:cs="Arial"/>
              </w:rPr>
            </w:pPr>
            <w:r w:rsidRPr="00FC5312">
              <w:rPr>
                <w:rFonts w:cs="Arial"/>
                <w:i/>
              </w:rPr>
              <w:t>n</w:t>
            </w:r>
            <w:r w:rsidRPr="00FC5312">
              <w:rPr>
                <w:rFonts w:cs="Arial"/>
              </w:rPr>
              <w:t xml:space="preserve"> – visų dėstytojų užimamų etatų skaičius</w:t>
            </w:r>
          </w:p>
        </w:tc>
      </w:tr>
      <w:tr w:rsidR="00A15E23" w:rsidRPr="00FC5312" w14:paraId="7380D33F"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17AEC48" w14:textId="77777777" w:rsidR="00A15E23" w:rsidRPr="00FC5312" w:rsidRDefault="00A15E23" w:rsidP="002D3AF4">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33C745D9"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7ECF5871"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6EC20C48" w14:textId="77777777" w:rsidTr="004A7038">
        <w:trPr>
          <w:trHeight w:val="300"/>
        </w:trPr>
        <w:tc>
          <w:tcPr>
            <w:tcW w:w="963" w:type="pct"/>
            <w:vMerge/>
            <w:tcBorders>
              <w:left w:val="single" w:sz="4" w:space="0" w:color="auto"/>
              <w:right w:val="single" w:sz="4" w:space="0" w:color="auto"/>
            </w:tcBorders>
          </w:tcPr>
          <w:p w14:paraId="3034FCD1"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7BD3AB2C" w14:textId="77777777" w:rsidR="00A15E23" w:rsidRPr="00FC5312" w:rsidRDefault="00A15E23" w:rsidP="004A7038">
            <w:pPr>
              <w:tabs>
                <w:tab w:val="left" w:pos="0"/>
              </w:tabs>
              <w:rPr>
                <w:rFonts w:cs="Arial"/>
              </w:rPr>
            </w:pPr>
            <w:r w:rsidRPr="00FC5312">
              <w:rPr>
                <w:rFonts w:cs="Arial"/>
              </w:rPr>
              <w:t>Dėstytojų, turinčių mokslo laipsnį (pripažintų menininkų), užimamų etatų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025AC19B" w14:textId="77777777" w:rsidR="00A15E23" w:rsidRPr="00FC5312" w:rsidRDefault="00A15E23" w:rsidP="004A7038">
            <w:pPr>
              <w:tabs>
                <w:tab w:val="left" w:pos="0"/>
              </w:tabs>
              <w:rPr>
                <w:rFonts w:cs="Arial"/>
              </w:rPr>
            </w:pPr>
            <w:r w:rsidRPr="00FC5312">
              <w:rPr>
                <w:rFonts w:cs="Arial"/>
              </w:rPr>
              <w:t>ŠVIS pedagogų šaka</w:t>
            </w:r>
          </w:p>
        </w:tc>
      </w:tr>
      <w:tr w:rsidR="00A15E23" w:rsidRPr="00FC5312" w14:paraId="65FE357F" w14:textId="77777777" w:rsidTr="004A7038">
        <w:trPr>
          <w:trHeight w:val="300"/>
        </w:trPr>
        <w:tc>
          <w:tcPr>
            <w:tcW w:w="963" w:type="pct"/>
            <w:vMerge/>
            <w:tcBorders>
              <w:left w:val="single" w:sz="4" w:space="0" w:color="auto"/>
              <w:right w:val="single" w:sz="4" w:space="0" w:color="auto"/>
            </w:tcBorders>
          </w:tcPr>
          <w:p w14:paraId="255E101C"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249CC695" w14:textId="77777777" w:rsidR="00A15E23" w:rsidRPr="00FC5312" w:rsidRDefault="00A15E23" w:rsidP="004A7038">
            <w:pPr>
              <w:tabs>
                <w:tab w:val="left" w:pos="0"/>
              </w:tabs>
              <w:rPr>
                <w:rFonts w:cs="Arial"/>
              </w:rPr>
            </w:pPr>
            <w:r w:rsidRPr="00FC5312">
              <w:rPr>
                <w:rFonts w:cs="Arial"/>
              </w:rPr>
              <w:t>Visų dėstytojų užimamų etatų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2D7B15C0" w14:textId="77777777" w:rsidR="00A15E23" w:rsidRPr="00FC5312" w:rsidRDefault="00A15E23" w:rsidP="004A7038">
            <w:pPr>
              <w:tabs>
                <w:tab w:val="left" w:pos="0"/>
              </w:tabs>
              <w:rPr>
                <w:rFonts w:cs="Arial"/>
              </w:rPr>
            </w:pPr>
            <w:r w:rsidRPr="00FC5312">
              <w:rPr>
                <w:rFonts w:cs="Arial"/>
              </w:rPr>
              <w:t>ŠVIS pedagogų šaka</w:t>
            </w:r>
          </w:p>
        </w:tc>
      </w:tr>
      <w:tr w:rsidR="00A15E23" w:rsidRPr="00FC5312" w14:paraId="5EF1188A" w14:textId="77777777" w:rsidTr="004A7038">
        <w:tc>
          <w:tcPr>
            <w:tcW w:w="963" w:type="pct"/>
            <w:tcBorders>
              <w:top w:val="single" w:sz="4" w:space="0" w:color="auto"/>
              <w:left w:val="single" w:sz="4" w:space="0" w:color="auto"/>
              <w:bottom w:val="single" w:sz="4" w:space="0" w:color="auto"/>
              <w:right w:val="single" w:sz="4" w:space="0" w:color="auto"/>
            </w:tcBorders>
          </w:tcPr>
          <w:p w14:paraId="645745AA"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0318869E" w14:textId="77777777" w:rsidR="00A15E23" w:rsidRPr="00FC5312" w:rsidRDefault="00A15E23" w:rsidP="004A7038">
            <w:pPr>
              <w:rPr>
                <w:rFonts w:cs="Arial"/>
              </w:rPr>
            </w:pPr>
            <w:r w:rsidRPr="00FC5312">
              <w:rPr>
                <w:rFonts w:cs="Arial"/>
              </w:rPr>
              <w:t>Einamųjų mokslo metų spalio 1 d.</w:t>
            </w:r>
          </w:p>
        </w:tc>
      </w:tr>
      <w:tr w:rsidR="00A15E23" w:rsidRPr="00FC5312" w14:paraId="019B169C" w14:textId="77777777" w:rsidTr="004A7038">
        <w:tc>
          <w:tcPr>
            <w:tcW w:w="963" w:type="pct"/>
            <w:tcBorders>
              <w:top w:val="single" w:sz="4" w:space="0" w:color="auto"/>
              <w:left w:val="single" w:sz="4" w:space="0" w:color="auto"/>
              <w:bottom w:val="single" w:sz="4" w:space="0" w:color="auto"/>
              <w:right w:val="single" w:sz="4" w:space="0" w:color="auto"/>
            </w:tcBorders>
          </w:tcPr>
          <w:p w14:paraId="6247485D"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3B00DA5" w14:textId="77777777" w:rsidR="00A15E23" w:rsidRPr="00FC5312" w:rsidRDefault="00A15E23" w:rsidP="004A7038">
            <w:pPr>
              <w:tabs>
                <w:tab w:val="left" w:pos="0"/>
              </w:tabs>
              <w:rPr>
                <w:rFonts w:cs="Arial"/>
              </w:rPr>
            </w:pPr>
            <w:r w:rsidRPr="00FC5312">
              <w:rPr>
                <w:rFonts w:cs="Arial"/>
              </w:rPr>
              <w:t>2017 m.</w:t>
            </w:r>
          </w:p>
          <w:p w14:paraId="7408686D" w14:textId="77777777" w:rsidR="00A15E23" w:rsidRPr="00FC5312" w:rsidRDefault="00A15E23" w:rsidP="004A7038">
            <w:pPr>
              <w:rPr>
                <w:rFonts w:cs="Arial"/>
              </w:rPr>
            </w:pPr>
          </w:p>
        </w:tc>
      </w:tr>
    </w:tbl>
    <w:p w14:paraId="35BF1FA3" w14:textId="77777777" w:rsidR="00A15E23" w:rsidRPr="00FC5312" w:rsidRDefault="00A15E23" w:rsidP="00A15E23">
      <w:pPr>
        <w:spacing w:before="240"/>
        <w:rPr>
          <w:rFonts w:cs="Arial"/>
        </w:rPr>
      </w:pPr>
    </w:p>
    <w:p w14:paraId="002D7634" w14:textId="77777777" w:rsidR="00A15E23" w:rsidRPr="00FC5312" w:rsidRDefault="00A15E23" w:rsidP="00A15E23">
      <w:pPr>
        <w:spacing w:before="240"/>
        <w:rPr>
          <w:rFonts w:cs="Arial"/>
        </w:rPr>
      </w:pPr>
    </w:p>
    <w:p w14:paraId="6B1C5A7E" w14:textId="77777777" w:rsidR="00A15E23" w:rsidRPr="00FC5312" w:rsidRDefault="00A15E23" w:rsidP="00A15E23">
      <w:pPr>
        <w:spacing w:before="240"/>
        <w:rPr>
          <w:rFonts w:cs="Arial"/>
        </w:rPr>
      </w:pPr>
    </w:p>
    <w:tbl>
      <w:tblPr>
        <w:tblStyle w:val="TableGrid"/>
        <w:tblW w:w="5000" w:type="pct"/>
        <w:tblLook w:val="04A0" w:firstRow="1" w:lastRow="0" w:firstColumn="1" w:lastColumn="0" w:noHBand="0" w:noVBand="1"/>
      </w:tblPr>
      <w:tblGrid>
        <w:gridCol w:w="1744"/>
        <w:gridCol w:w="4651"/>
        <w:gridCol w:w="2660"/>
      </w:tblGrid>
      <w:tr w:rsidR="00A15E23" w:rsidRPr="00FC5312" w14:paraId="4F156B68" w14:textId="77777777" w:rsidTr="00A15E2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9C8770E"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A8C2FDF" w14:textId="77777777" w:rsidR="00A15E23" w:rsidRPr="00FC5312" w:rsidRDefault="00A15E23" w:rsidP="004A7038">
            <w:pPr>
              <w:pStyle w:val="Papunktis"/>
              <w:rPr>
                <w:rFonts w:ascii="Arial" w:hAnsi="Arial" w:cs="Arial"/>
                <w:color w:val="auto"/>
                <w:szCs w:val="22"/>
              </w:rPr>
            </w:pPr>
            <w:bookmarkStart w:id="35" w:name="_Toc5356115"/>
            <w:r w:rsidRPr="00FC5312">
              <w:rPr>
                <w:rFonts w:ascii="Arial" w:hAnsi="Arial" w:cs="Arial"/>
                <w:color w:val="auto"/>
                <w:szCs w:val="22"/>
              </w:rPr>
              <w:t>18. Dėstytojų, dirbančių visą darbo laiką, dalis nuo visų dirbančių dėstytojų</w:t>
            </w:r>
            <w:bookmarkEnd w:id="35"/>
          </w:p>
        </w:tc>
      </w:tr>
      <w:tr w:rsidR="00A15E23" w:rsidRPr="00FC5312" w14:paraId="6155510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3C6561E"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6AE26E80" w14:textId="77777777" w:rsidR="00A15E23" w:rsidRPr="00FC5312" w:rsidRDefault="00A15E23" w:rsidP="004A7038">
            <w:pPr>
              <w:rPr>
                <w:rFonts w:cs="Arial"/>
                <w:lang w:eastAsia="en-GB"/>
              </w:rPr>
            </w:pPr>
            <w:r w:rsidRPr="00FC5312">
              <w:rPr>
                <w:rFonts w:cs="Arial"/>
              </w:rPr>
              <w:t>Dirbantieji visą darbo laiką dėstytojai</w:t>
            </w:r>
          </w:p>
          <w:p w14:paraId="0BB607C9" w14:textId="77777777" w:rsidR="00A15E23" w:rsidRPr="00FC5312" w:rsidRDefault="00A15E23" w:rsidP="004A7038">
            <w:pPr>
              <w:tabs>
                <w:tab w:val="left" w:pos="0"/>
              </w:tabs>
              <w:rPr>
                <w:rFonts w:cs="Arial"/>
              </w:rPr>
            </w:pPr>
            <w:r w:rsidRPr="00FC5312">
              <w:rPr>
                <w:rFonts w:cs="Arial"/>
              </w:rPr>
              <w:t>Visi institucijos dėstytojai (dirbantieji visą darbo laiką ir dirbantieji ne visą darbo laiką)</w:t>
            </w:r>
          </w:p>
        </w:tc>
      </w:tr>
      <w:tr w:rsidR="00A15E23" w:rsidRPr="00FC5312" w14:paraId="030F7C1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1137847"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02FA0EBE" w14:textId="77777777" w:rsidR="00A15E23" w:rsidRPr="00FC5312" w:rsidRDefault="00A15E23" w:rsidP="004A7038">
            <w:pPr>
              <w:jc w:val="center"/>
              <w:rPr>
                <w:rFonts w:cs="Arial"/>
                <w:i/>
                <w:color w:val="000000"/>
              </w:rPr>
            </w:pPr>
            <w:r w:rsidRPr="00FC5312">
              <w:rPr>
                <w:rFonts w:cs="Arial"/>
                <w:i/>
                <w:color w:val="000000"/>
              </w:rPr>
              <w:t>k/n * 100</w:t>
            </w:r>
          </w:p>
          <w:p w14:paraId="4E14456C" w14:textId="77777777" w:rsidR="00A15E23" w:rsidRPr="00FC5312" w:rsidRDefault="00A15E23" w:rsidP="004A7038">
            <w:pPr>
              <w:rPr>
                <w:rFonts w:cs="Arial"/>
              </w:rPr>
            </w:pPr>
            <w:r w:rsidRPr="00FC5312">
              <w:rPr>
                <w:rFonts w:cs="Arial"/>
                <w:i/>
              </w:rPr>
              <w:t>k</w:t>
            </w:r>
            <w:r w:rsidRPr="00FC5312">
              <w:rPr>
                <w:rFonts w:cs="Arial"/>
              </w:rPr>
              <w:t xml:space="preserve"> – dėstytojų, dirbančių visą darbo laiką, skaičius</w:t>
            </w:r>
          </w:p>
          <w:p w14:paraId="7AB81521" w14:textId="77777777" w:rsidR="00A15E23" w:rsidRPr="00FC5312" w:rsidRDefault="00A15E23" w:rsidP="004A7038">
            <w:pPr>
              <w:tabs>
                <w:tab w:val="left" w:pos="0"/>
              </w:tabs>
              <w:rPr>
                <w:rFonts w:cs="Arial"/>
              </w:rPr>
            </w:pPr>
            <w:r w:rsidRPr="00FC5312">
              <w:rPr>
                <w:rFonts w:cs="Arial"/>
                <w:i/>
              </w:rPr>
              <w:t>n</w:t>
            </w:r>
            <w:r w:rsidRPr="00FC5312">
              <w:rPr>
                <w:rFonts w:cs="Arial"/>
              </w:rPr>
              <w:t xml:space="preserve"> – visų dėstytojų skaičius</w:t>
            </w:r>
          </w:p>
        </w:tc>
      </w:tr>
      <w:tr w:rsidR="00A15E23" w:rsidRPr="00FC5312" w14:paraId="081F7F8B"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04193862" w14:textId="77777777" w:rsidR="00A15E23" w:rsidRPr="00FC5312" w:rsidRDefault="00A15E23" w:rsidP="002D3AF4">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5694C4E5"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245265FE"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1C750496" w14:textId="77777777" w:rsidTr="004A7038">
        <w:trPr>
          <w:trHeight w:val="300"/>
        </w:trPr>
        <w:tc>
          <w:tcPr>
            <w:tcW w:w="963" w:type="pct"/>
            <w:vMerge/>
            <w:tcBorders>
              <w:left w:val="single" w:sz="4" w:space="0" w:color="auto"/>
              <w:right w:val="single" w:sz="4" w:space="0" w:color="auto"/>
            </w:tcBorders>
          </w:tcPr>
          <w:p w14:paraId="3B6CA8CD"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529487E1" w14:textId="77777777" w:rsidR="00A15E23" w:rsidRPr="00FC5312" w:rsidRDefault="00A15E23" w:rsidP="004A7038">
            <w:pPr>
              <w:pStyle w:val="6-Tekstas"/>
              <w:rPr>
                <w:rFonts w:ascii="Arial" w:hAnsi="Arial" w:cs="Arial"/>
              </w:rPr>
            </w:pPr>
            <w:r w:rsidRPr="00FC5312">
              <w:rPr>
                <w:rFonts w:ascii="Arial" w:hAnsi="Arial" w:cs="Arial"/>
              </w:rPr>
              <w:t xml:space="preserve">Dėstytojų, dirbančių visą darbo laiką, skaičius (pagal institucijas ir SKG) </w:t>
            </w:r>
          </w:p>
        </w:tc>
        <w:tc>
          <w:tcPr>
            <w:tcW w:w="1469" w:type="pct"/>
            <w:tcBorders>
              <w:top w:val="single" w:sz="4" w:space="0" w:color="auto"/>
              <w:left w:val="single" w:sz="4" w:space="0" w:color="auto"/>
              <w:bottom w:val="single" w:sz="4" w:space="0" w:color="auto"/>
              <w:right w:val="single" w:sz="4" w:space="0" w:color="auto"/>
            </w:tcBorders>
          </w:tcPr>
          <w:p w14:paraId="272DA08D" w14:textId="77777777" w:rsidR="00A15E23" w:rsidRPr="00FC5312" w:rsidRDefault="00A15E23" w:rsidP="004A7038">
            <w:pPr>
              <w:tabs>
                <w:tab w:val="left" w:pos="0"/>
              </w:tabs>
              <w:rPr>
                <w:rFonts w:cs="Arial"/>
              </w:rPr>
            </w:pPr>
            <w:r w:rsidRPr="00FC5312">
              <w:rPr>
                <w:rFonts w:cs="Arial"/>
              </w:rPr>
              <w:t>ŠVIS pedagogų šaka</w:t>
            </w:r>
          </w:p>
        </w:tc>
      </w:tr>
      <w:tr w:rsidR="00A15E23" w:rsidRPr="00FC5312" w14:paraId="1F567410" w14:textId="77777777" w:rsidTr="004A7038">
        <w:trPr>
          <w:trHeight w:val="300"/>
        </w:trPr>
        <w:tc>
          <w:tcPr>
            <w:tcW w:w="963" w:type="pct"/>
            <w:vMerge/>
            <w:tcBorders>
              <w:left w:val="single" w:sz="4" w:space="0" w:color="auto"/>
              <w:right w:val="single" w:sz="4" w:space="0" w:color="auto"/>
            </w:tcBorders>
          </w:tcPr>
          <w:p w14:paraId="503DAD48"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692D853C" w14:textId="77777777" w:rsidR="00A15E23" w:rsidRPr="00FC5312" w:rsidRDefault="00A15E23" w:rsidP="004A7038">
            <w:pPr>
              <w:pStyle w:val="6-Tekstas"/>
              <w:spacing w:before="0"/>
              <w:rPr>
                <w:rFonts w:ascii="Arial" w:hAnsi="Arial" w:cs="Arial"/>
              </w:rPr>
            </w:pPr>
            <w:r w:rsidRPr="00FC5312">
              <w:rPr>
                <w:rFonts w:ascii="Arial" w:hAnsi="Arial" w:cs="Arial"/>
              </w:rPr>
              <w:t>Visų dėstytojų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125D4616" w14:textId="77777777" w:rsidR="00A15E23" w:rsidRPr="00FC5312" w:rsidRDefault="00A15E23" w:rsidP="004A7038">
            <w:pPr>
              <w:tabs>
                <w:tab w:val="left" w:pos="0"/>
              </w:tabs>
              <w:rPr>
                <w:rFonts w:cs="Arial"/>
              </w:rPr>
            </w:pPr>
            <w:r w:rsidRPr="00FC5312">
              <w:rPr>
                <w:rFonts w:cs="Arial"/>
              </w:rPr>
              <w:t>ŠVIS pedagogų šaka</w:t>
            </w:r>
          </w:p>
        </w:tc>
      </w:tr>
      <w:tr w:rsidR="00A15E23" w:rsidRPr="00FC5312" w14:paraId="7486B0C9" w14:textId="77777777" w:rsidTr="004A7038">
        <w:tc>
          <w:tcPr>
            <w:tcW w:w="963" w:type="pct"/>
            <w:tcBorders>
              <w:top w:val="single" w:sz="4" w:space="0" w:color="auto"/>
              <w:left w:val="single" w:sz="4" w:space="0" w:color="auto"/>
              <w:bottom w:val="single" w:sz="4" w:space="0" w:color="auto"/>
              <w:right w:val="single" w:sz="4" w:space="0" w:color="auto"/>
            </w:tcBorders>
          </w:tcPr>
          <w:p w14:paraId="52AF5AE2"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2C3E7E79" w14:textId="77777777" w:rsidR="00A15E23" w:rsidRPr="00FC5312" w:rsidRDefault="00A15E23" w:rsidP="004A7038">
            <w:pPr>
              <w:rPr>
                <w:rFonts w:cs="Arial"/>
                <w:lang w:eastAsia="en-GB"/>
              </w:rPr>
            </w:pPr>
            <w:r w:rsidRPr="00FC5312">
              <w:rPr>
                <w:rFonts w:cs="Arial"/>
              </w:rPr>
              <w:t>Einamųjų mokslo metų spalio 1 d.</w:t>
            </w:r>
          </w:p>
        </w:tc>
      </w:tr>
      <w:tr w:rsidR="00A15E23" w:rsidRPr="00FC5312" w14:paraId="477BEB3E" w14:textId="77777777" w:rsidTr="004A7038">
        <w:tc>
          <w:tcPr>
            <w:tcW w:w="963" w:type="pct"/>
            <w:tcBorders>
              <w:top w:val="single" w:sz="4" w:space="0" w:color="auto"/>
              <w:left w:val="single" w:sz="4" w:space="0" w:color="auto"/>
              <w:bottom w:val="single" w:sz="4" w:space="0" w:color="auto"/>
              <w:right w:val="single" w:sz="4" w:space="0" w:color="auto"/>
            </w:tcBorders>
          </w:tcPr>
          <w:p w14:paraId="6E38FE23"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B7A6CF1" w14:textId="77777777" w:rsidR="00A15E23" w:rsidRPr="00FC5312" w:rsidRDefault="00A15E23" w:rsidP="004A7038">
            <w:pPr>
              <w:tabs>
                <w:tab w:val="left" w:pos="0"/>
              </w:tabs>
              <w:rPr>
                <w:rFonts w:cs="Arial"/>
              </w:rPr>
            </w:pPr>
            <w:r w:rsidRPr="00FC5312">
              <w:rPr>
                <w:rFonts w:cs="Arial"/>
              </w:rPr>
              <w:t>2017 m.</w:t>
            </w:r>
          </w:p>
          <w:p w14:paraId="42B22681" w14:textId="77777777" w:rsidR="00A15E23" w:rsidRPr="00FC5312" w:rsidRDefault="00A15E23" w:rsidP="004A7038">
            <w:pPr>
              <w:rPr>
                <w:rFonts w:cs="Arial"/>
              </w:rPr>
            </w:pPr>
          </w:p>
        </w:tc>
      </w:tr>
    </w:tbl>
    <w:p w14:paraId="77FC9531" w14:textId="77777777" w:rsidR="00A15E23" w:rsidRPr="00FC5312" w:rsidRDefault="00A15E23" w:rsidP="00A15E23">
      <w:pPr>
        <w:rPr>
          <w:rFonts w:cs="Arial"/>
          <w:color w:val="000000"/>
        </w:rPr>
      </w:pPr>
    </w:p>
    <w:p w14:paraId="2FF479AE" w14:textId="77777777" w:rsidR="00A15E23" w:rsidRPr="00FC5312" w:rsidRDefault="00A15E23" w:rsidP="00A15E23">
      <w:pPr>
        <w:tabs>
          <w:tab w:val="left" w:pos="3536"/>
        </w:tabs>
        <w:rPr>
          <w:rFonts w:cs="Arial"/>
          <w:b/>
          <w:color w:val="000000"/>
        </w:rPr>
      </w:pPr>
    </w:p>
    <w:tbl>
      <w:tblPr>
        <w:tblStyle w:val="TableGrid"/>
        <w:tblW w:w="5000" w:type="pct"/>
        <w:tblLook w:val="04A0" w:firstRow="1" w:lastRow="0" w:firstColumn="1" w:lastColumn="0" w:noHBand="0" w:noVBand="1"/>
      </w:tblPr>
      <w:tblGrid>
        <w:gridCol w:w="1744"/>
        <w:gridCol w:w="4651"/>
        <w:gridCol w:w="2660"/>
      </w:tblGrid>
      <w:tr w:rsidR="00A15E23" w:rsidRPr="00FC5312" w14:paraId="29FE3272" w14:textId="77777777" w:rsidTr="00A15E2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0ECCBDF"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75604AD" w14:textId="77777777" w:rsidR="00A15E23" w:rsidRPr="00FC5312" w:rsidRDefault="00A15E23" w:rsidP="004A7038">
            <w:pPr>
              <w:pStyle w:val="Papunktis"/>
              <w:rPr>
                <w:rFonts w:ascii="Arial" w:hAnsi="Arial" w:cs="Arial"/>
                <w:color w:val="auto"/>
                <w:szCs w:val="22"/>
              </w:rPr>
            </w:pPr>
            <w:r w:rsidRPr="00FC5312">
              <w:rPr>
                <w:rFonts w:ascii="Arial" w:hAnsi="Arial" w:cs="Arial"/>
                <w:color w:val="auto"/>
                <w:szCs w:val="22"/>
              </w:rPr>
              <w:t>19. Dėstytojo etatų skaičius tenkantis vienam studentui</w:t>
            </w:r>
          </w:p>
        </w:tc>
      </w:tr>
      <w:tr w:rsidR="00A15E23" w:rsidRPr="00FC5312" w14:paraId="07627DCD"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7E211D7"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56D31116" w14:textId="77777777" w:rsidR="00A15E23" w:rsidRPr="00FC5312" w:rsidRDefault="00A15E23" w:rsidP="004A7038">
            <w:pPr>
              <w:tabs>
                <w:tab w:val="left" w:pos="0"/>
              </w:tabs>
              <w:rPr>
                <w:rFonts w:cs="Arial"/>
                <w:lang w:eastAsia="en-GB"/>
              </w:rPr>
            </w:pPr>
            <w:r w:rsidRPr="00FC5312">
              <w:rPr>
                <w:rFonts w:cs="Arial"/>
                <w:lang w:eastAsia="en-GB"/>
              </w:rPr>
              <w:t>Institucijos dėstytojai etato ekvivalentu</w:t>
            </w:r>
          </w:p>
          <w:p w14:paraId="7A436ABB" w14:textId="77777777" w:rsidR="00A15E23" w:rsidRPr="00FC5312" w:rsidRDefault="00A15E23" w:rsidP="004A7038">
            <w:pPr>
              <w:tabs>
                <w:tab w:val="left" w:pos="0"/>
              </w:tabs>
              <w:rPr>
                <w:rFonts w:cs="Arial"/>
              </w:rPr>
            </w:pPr>
            <w:r w:rsidRPr="00FC5312">
              <w:rPr>
                <w:rFonts w:cs="Arial"/>
                <w:lang w:eastAsia="en-GB"/>
              </w:rPr>
              <w:t>Institucijos</w:t>
            </w:r>
            <w:r w:rsidRPr="00FC5312">
              <w:rPr>
                <w:rFonts w:cs="Arial"/>
              </w:rPr>
              <w:t xml:space="preserve"> studentai, esantys ataskaitinę dieną, išskyrus III pakopos studentus</w:t>
            </w:r>
            <w:r w:rsidRPr="00FC5312">
              <w:rPr>
                <w:rFonts w:cs="Arial"/>
                <w:lang w:eastAsia="en-GB"/>
              </w:rPr>
              <w:t xml:space="preserve"> </w:t>
            </w:r>
          </w:p>
        </w:tc>
      </w:tr>
      <w:tr w:rsidR="00A15E23" w:rsidRPr="00FC5312" w14:paraId="79D877D5"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6880CA4E"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2FDE1251" w14:textId="77777777" w:rsidR="00A15E23" w:rsidRPr="00FC5312" w:rsidRDefault="00A15E23" w:rsidP="004A7038">
            <w:pPr>
              <w:jc w:val="center"/>
              <w:rPr>
                <w:rFonts w:cs="Arial"/>
                <w:i/>
              </w:rPr>
            </w:pPr>
            <w:r w:rsidRPr="00FC5312">
              <w:rPr>
                <w:rFonts w:cs="Arial"/>
                <w:i/>
              </w:rPr>
              <w:t>k/n</w:t>
            </w:r>
          </w:p>
          <w:p w14:paraId="75716A31" w14:textId="77777777" w:rsidR="00A15E23" w:rsidRPr="00FC5312" w:rsidRDefault="00A15E23" w:rsidP="004A7038">
            <w:pPr>
              <w:rPr>
                <w:rFonts w:cs="Arial"/>
              </w:rPr>
            </w:pPr>
            <w:r w:rsidRPr="00FC5312">
              <w:rPr>
                <w:rFonts w:cs="Arial"/>
                <w:i/>
              </w:rPr>
              <w:t>k</w:t>
            </w:r>
            <w:r w:rsidRPr="00FC5312">
              <w:rPr>
                <w:rFonts w:cs="Arial"/>
              </w:rPr>
              <w:t xml:space="preserve"> – dėstytojų užimamų etatų skaičius</w:t>
            </w:r>
          </w:p>
          <w:p w14:paraId="1B03BF8E" w14:textId="77777777" w:rsidR="00A15E23" w:rsidRPr="00FC5312" w:rsidRDefault="00A15E23" w:rsidP="004A7038">
            <w:pPr>
              <w:rPr>
                <w:rFonts w:cs="Arial"/>
              </w:rPr>
            </w:pPr>
            <w:r w:rsidRPr="00FC5312">
              <w:rPr>
                <w:rFonts w:cs="Arial"/>
                <w:i/>
              </w:rPr>
              <w:t xml:space="preserve">n </w:t>
            </w:r>
            <w:r w:rsidRPr="00FC5312">
              <w:rPr>
                <w:rFonts w:cs="Arial"/>
              </w:rPr>
              <w:t>– studentų skaičius</w:t>
            </w:r>
          </w:p>
        </w:tc>
      </w:tr>
      <w:tr w:rsidR="00A15E23" w:rsidRPr="00FC5312" w14:paraId="367FCFF1"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007A3100"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6AB681F9"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76A51767"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71C30F1C" w14:textId="77777777" w:rsidTr="004A7038">
        <w:trPr>
          <w:trHeight w:val="300"/>
        </w:trPr>
        <w:tc>
          <w:tcPr>
            <w:tcW w:w="963" w:type="pct"/>
            <w:vMerge/>
            <w:tcBorders>
              <w:left w:val="single" w:sz="4" w:space="0" w:color="auto"/>
              <w:right w:val="single" w:sz="4" w:space="0" w:color="auto"/>
            </w:tcBorders>
          </w:tcPr>
          <w:p w14:paraId="60591E66"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55F024B1" w14:textId="77777777" w:rsidR="00A15E23" w:rsidRPr="00FC5312" w:rsidRDefault="00A15E23" w:rsidP="004A7038">
            <w:pPr>
              <w:tabs>
                <w:tab w:val="left" w:pos="0"/>
              </w:tabs>
              <w:rPr>
                <w:rFonts w:cs="Arial"/>
              </w:rPr>
            </w:pPr>
            <w:r w:rsidRPr="00FC5312">
              <w:rPr>
                <w:rFonts w:cs="Arial"/>
              </w:rPr>
              <w:t>Ataskaitinę dieną buvusių dėstytojų skaičius e</w:t>
            </w:r>
            <w:r w:rsidRPr="00FC5312">
              <w:rPr>
                <w:rFonts w:cs="Arial"/>
                <w:lang w:eastAsia="en-GB"/>
              </w:rPr>
              <w:t xml:space="preserve">tato ekvivalentu ir </w:t>
            </w:r>
            <w:r w:rsidRPr="00FC5312">
              <w:rPr>
                <w:rFonts w:cs="Arial"/>
              </w:rPr>
              <w:t>studentų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78BC7AE1" w14:textId="77777777" w:rsidR="00A15E23" w:rsidRPr="00FC5312" w:rsidRDefault="00A15E23" w:rsidP="004A7038">
            <w:pPr>
              <w:tabs>
                <w:tab w:val="left" w:pos="0"/>
              </w:tabs>
              <w:rPr>
                <w:rFonts w:cs="Arial"/>
              </w:rPr>
            </w:pPr>
            <w:r w:rsidRPr="00FC5312">
              <w:rPr>
                <w:rFonts w:cs="Arial"/>
              </w:rPr>
              <w:t>ŠVIS</w:t>
            </w:r>
          </w:p>
        </w:tc>
      </w:tr>
      <w:tr w:rsidR="00A15E23" w:rsidRPr="00FC5312" w14:paraId="4FF8332B" w14:textId="77777777" w:rsidTr="004A7038">
        <w:tc>
          <w:tcPr>
            <w:tcW w:w="963" w:type="pct"/>
            <w:tcBorders>
              <w:top w:val="single" w:sz="4" w:space="0" w:color="auto"/>
              <w:left w:val="single" w:sz="4" w:space="0" w:color="auto"/>
              <w:bottom w:val="single" w:sz="4" w:space="0" w:color="auto"/>
              <w:right w:val="single" w:sz="4" w:space="0" w:color="auto"/>
            </w:tcBorders>
          </w:tcPr>
          <w:p w14:paraId="63278B4C"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7F17D2A0" w14:textId="77777777" w:rsidR="00A15E23" w:rsidRPr="00FC5312" w:rsidRDefault="00A15E23" w:rsidP="004A7038">
            <w:pPr>
              <w:rPr>
                <w:rFonts w:cs="Arial"/>
                <w:lang w:eastAsia="en-GB"/>
              </w:rPr>
            </w:pPr>
            <w:r w:rsidRPr="00FC5312">
              <w:rPr>
                <w:rFonts w:cs="Arial"/>
              </w:rPr>
              <w:t>Einamųjų mokslo metų spalio 1 d.</w:t>
            </w:r>
          </w:p>
        </w:tc>
      </w:tr>
      <w:tr w:rsidR="00A15E23" w:rsidRPr="00FC5312" w14:paraId="7ABF9BEB" w14:textId="77777777" w:rsidTr="004A7038">
        <w:tc>
          <w:tcPr>
            <w:tcW w:w="963" w:type="pct"/>
            <w:tcBorders>
              <w:top w:val="single" w:sz="4" w:space="0" w:color="auto"/>
              <w:left w:val="single" w:sz="4" w:space="0" w:color="auto"/>
              <w:bottom w:val="single" w:sz="4" w:space="0" w:color="auto"/>
              <w:right w:val="single" w:sz="4" w:space="0" w:color="auto"/>
            </w:tcBorders>
          </w:tcPr>
          <w:p w14:paraId="7FCFD9F3" w14:textId="77777777" w:rsidR="00A15E23" w:rsidRPr="00FC5312" w:rsidRDefault="00A15E23" w:rsidP="004A7038">
            <w:pPr>
              <w:tabs>
                <w:tab w:val="left" w:pos="0"/>
              </w:tabs>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3E93D9B" w14:textId="77777777" w:rsidR="00A15E23" w:rsidRPr="00FC5312" w:rsidRDefault="00A15E23" w:rsidP="004A7038">
            <w:pPr>
              <w:tabs>
                <w:tab w:val="left" w:pos="0"/>
              </w:tabs>
              <w:rPr>
                <w:rFonts w:cs="Arial"/>
              </w:rPr>
            </w:pPr>
            <w:r w:rsidRPr="00FC5312">
              <w:rPr>
                <w:rFonts w:cs="Arial"/>
              </w:rPr>
              <w:t>2017 m.</w:t>
            </w:r>
          </w:p>
          <w:p w14:paraId="05ED46BE" w14:textId="77777777" w:rsidR="00A15E23" w:rsidRPr="00FC5312" w:rsidRDefault="00A15E23" w:rsidP="004A7038">
            <w:pPr>
              <w:rPr>
                <w:rFonts w:cs="Arial"/>
              </w:rPr>
            </w:pPr>
          </w:p>
        </w:tc>
      </w:tr>
    </w:tbl>
    <w:p w14:paraId="23CD8FB7" w14:textId="77777777" w:rsidR="00A15E23" w:rsidRPr="00FC5312" w:rsidRDefault="00A15E23" w:rsidP="00A15E23">
      <w:pPr>
        <w:rPr>
          <w:rFonts w:cs="Arial"/>
          <w:lang w:eastAsia="en-GB"/>
        </w:rPr>
      </w:pPr>
      <w:r w:rsidRPr="00FC5312">
        <w:rPr>
          <w:rFonts w:cs="Arial"/>
          <w:lang w:eastAsia="en-GB"/>
        </w:rPr>
        <w:t xml:space="preserve"> </w:t>
      </w:r>
    </w:p>
    <w:p w14:paraId="200F3760" w14:textId="77777777" w:rsidR="00A15E23" w:rsidRPr="00FC5312" w:rsidRDefault="00A15E23" w:rsidP="00A15E23">
      <w:pPr>
        <w:spacing w:before="240"/>
        <w:rPr>
          <w:rFonts w:cs="Arial"/>
          <w:color w:val="000000"/>
        </w:rPr>
      </w:pPr>
      <w:bookmarkStart w:id="36" w:name="_Hlk25230774"/>
    </w:p>
    <w:tbl>
      <w:tblPr>
        <w:tblStyle w:val="TableGrid"/>
        <w:tblW w:w="5000" w:type="pct"/>
        <w:tblLook w:val="04A0" w:firstRow="1" w:lastRow="0" w:firstColumn="1" w:lastColumn="0" w:noHBand="0" w:noVBand="1"/>
      </w:tblPr>
      <w:tblGrid>
        <w:gridCol w:w="1744"/>
        <w:gridCol w:w="4651"/>
        <w:gridCol w:w="2660"/>
      </w:tblGrid>
      <w:tr w:rsidR="00A15E23" w:rsidRPr="00FC5312" w14:paraId="1C1744EF" w14:textId="77777777" w:rsidTr="00A15E2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2CC13D4" w14:textId="77777777" w:rsidR="00A15E23" w:rsidRPr="00FC5312" w:rsidRDefault="00A15E23" w:rsidP="004A7038">
            <w:pPr>
              <w:tabs>
                <w:tab w:val="left" w:pos="0"/>
              </w:tabs>
              <w:rPr>
                <w:rFonts w:cs="Arial"/>
                <w:b/>
              </w:rPr>
            </w:pPr>
            <w:r w:rsidRPr="00FC5312">
              <w:rPr>
                <w:rFonts w:cs="Arial"/>
                <w:b/>
              </w:rPr>
              <w:lastRenderedPageBreak/>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6A215719" w14:textId="77777777" w:rsidR="00A15E23" w:rsidRPr="00FC5312" w:rsidRDefault="00A15E23" w:rsidP="004A7038">
            <w:pPr>
              <w:pStyle w:val="Papunktis"/>
              <w:rPr>
                <w:rFonts w:ascii="Arial" w:hAnsi="Arial" w:cs="Arial"/>
                <w:color w:val="auto"/>
                <w:szCs w:val="22"/>
              </w:rPr>
            </w:pPr>
            <w:bookmarkStart w:id="37" w:name="_Toc5356117"/>
            <w:r w:rsidRPr="00FC5312">
              <w:rPr>
                <w:rFonts w:ascii="Arial" w:hAnsi="Arial" w:cs="Arial"/>
                <w:color w:val="auto"/>
                <w:szCs w:val="22"/>
              </w:rPr>
              <w:t>20. Akademinio personalo (dėstytojų kartu su mokslo darbuotojais) užimamų etatų ir administracijos kartu su vadovais užimamų etatų santykis</w:t>
            </w:r>
            <w:bookmarkEnd w:id="37"/>
          </w:p>
        </w:tc>
      </w:tr>
      <w:tr w:rsidR="00A15E23" w:rsidRPr="00FC5312" w14:paraId="4DCCCD61"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3BC500D"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A57EAA6" w14:textId="77777777" w:rsidR="00A15E23" w:rsidRPr="00FC5312" w:rsidRDefault="00A15E23" w:rsidP="004A7038">
            <w:pPr>
              <w:rPr>
                <w:rFonts w:cs="Arial"/>
              </w:rPr>
            </w:pPr>
            <w:r w:rsidRPr="00FC5312">
              <w:rPr>
                <w:rFonts w:cs="Arial"/>
              </w:rPr>
              <w:t>Visi institucijos dėstytojai kartu su mokslo darbuotojais</w:t>
            </w:r>
          </w:p>
          <w:p w14:paraId="09D1B9AD" w14:textId="77777777" w:rsidR="00A15E23" w:rsidRPr="00FC5312" w:rsidRDefault="00A15E23" w:rsidP="004A7038">
            <w:pPr>
              <w:rPr>
                <w:rFonts w:cs="Arial"/>
                <w:color w:val="000000"/>
              </w:rPr>
            </w:pPr>
            <w:r w:rsidRPr="00FC5312">
              <w:rPr>
                <w:rFonts w:cs="Arial"/>
              </w:rPr>
              <w:t>Visa institucijos administracija kartu su institucijos vadovais</w:t>
            </w:r>
          </w:p>
        </w:tc>
      </w:tr>
      <w:tr w:rsidR="00A15E23" w:rsidRPr="00FC5312" w14:paraId="67B8B2C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4EFF088"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3EB79A2" w14:textId="77777777" w:rsidR="00A15E23" w:rsidRPr="00FC5312" w:rsidRDefault="00A15E23" w:rsidP="004A7038">
            <w:pPr>
              <w:jc w:val="center"/>
              <w:rPr>
                <w:rFonts w:cs="Arial"/>
                <w:i/>
              </w:rPr>
            </w:pPr>
            <w:r w:rsidRPr="00FC5312">
              <w:rPr>
                <w:rFonts w:cs="Arial"/>
                <w:i/>
              </w:rPr>
              <w:t>k/n</w:t>
            </w:r>
          </w:p>
          <w:p w14:paraId="3BA608BB" w14:textId="77777777" w:rsidR="00A15E23" w:rsidRPr="00FC5312" w:rsidRDefault="00A15E23" w:rsidP="004A7038">
            <w:pPr>
              <w:rPr>
                <w:rFonts w:cs="Arial"/>
              </w:rPr>
            </w:pPr>
            <w:r w:rsidRPr="00FC5312">
              <w:rPr>
                <w:rFonts w:cs="Arial"/>
                <w:i/>
              </w:rPr>
              <w:t>k</w:t>
            </w:r>
            <w:r w:rsidRPr="00FC5312">
              <w:rPr>
                <w:rFonts w:cs="Arial"/>
              </w:rPr>
              <w:t xml:space="preserve"> – </w:t>
            </w:r>
            <w:r w:rsidRPr="00FC5312">
              <w:rPr>
                <w:rFonts w:cs="Arial"/>
                <w:color w:val="000000"/>
              </w:rPr>
              <w:t xml:space="preserve">dėstytojų kartu su mokslo darbuotojais užimamų etatų </w:t>
            </w:r>
            <w:r w:rsidRPr="00FC5312">
              <w:rPr>
                <w:rFonts w:cs="Arial"/>
              </w:rPr>
              <w:t xml:space="preserve">skaičius </w:t>
            </w:r>
          </w:p>
          <w:p w14:paraId="6BA9AF58" w14:textId="77777777" w:rsidR="00A15E23" w:rsidRPr="00FC5312" w:rsidRDefault="00A15E23" w:rsidP="004A7038">
            <w:pPr>
              <w:rPr>
                <w:rFonts w:cs="Arial"/>
              </w:rPr>
            </w:pPr>
            <w:r w:rsidRPr="00FC5312">
              <w:rPr>
                <w:rFonts w:cs="Arial"/>
                <w:i/>
              </w:rPr>
              <w:t xml:space="preserve">n </w:t>
            </w:r>
            <w:r w:rsidRPr="00FC5312">
              <w:rPr>
                <w:rFonts w:cs="Arial"/>
              </w:rPr>
              <w:t>– a</w:t>
            </w:r>
            <w:r w:rsidRPr="00FC5312">
              <w:rPr>
                <w:rFonts w:cs="Arial"/>
                <w:color w:val="000000"/>
              </w:rPr>
              <w:t>dministracijos su mokyklų vadovais užimamų etatų skaičius</w:t>
            </w:r>
          </w:p>
        </w:tc>
      </w:tr>
      <w:tr w:rsidR="00A15E23" w:rsidRPr="00FC5312" w14:paraId="149A1BD0"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33AEBCFB"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5194B05D"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503ECF0E"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64C3CD1C" w14:textId="77777777" w:rsidTr="004A7038">
        <w:trPr>
          <w:trHeight w:val="300"/>
        </w:trPr>
        <w:tc>
          <w:tcPr>
            <w:tcW w:w="963" w:type="pct"/>
            <w:vMerge/>
            <w:tcBorders>
              <w:left w:val="single" w:sz="4" w:space="0" w:color="auto"/>
              <w:right w:val="single" w:sz="4" w:space="0" w:color="auto"/>
            </w:tcBorders>
          </w:tcPr>
          <w:p w14:paraId="7729B83A"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168D75B8" w14:textId="77777777" w:rsidR="00A15E23" w:rsidRPr="00FC5312" w:rsidRDefault="00A15E23" w:rsidP="004A7038">
            <w:pPr>
              <w:tabs>
                <w:tab w:val="left" w:pos="0"/>
              </w:tabs>
              <w:rPr>
                <w:rFonts w:cs="Arial"/>
              </w:rPr>
            </w:pPr>
            <w:r w:rsidRPr="00FC5312">
              <w:rPr>
                <w:rFonts w:cs="Arial"/>
              </w:rPr>
              <w:t>Dėstytojų kartu su mokslo darbuotojais užimamų etatų skaičius (pagal institucijas)</w:t>
            </w:r>
          </w:p>
        </w:tc>
        <w:tc>
          <w:tcPr>
            <w:tcW w:w="1469" w:type="pct"/>
            <w:tcBorders>
              <w:top w:val="single" w:sz="4" w:space="0" w:color="auto"/>
              <w:left w:val="single" w:sz="4" w:space="0" w:color="auto"/>
              <w:bottom w:val="single" w:sz="4" w:space="0" w:color="auto"/>
              <w:right w:val="single" w:sz="4" w:space="0" w:color="auto"/>
            </w:tcBorders>
          </w:tcPr>
          <w:p w14:paraId="4BE9D601" w14:textId="77777777" w:rsidR="00A15E23" w:rsidRPr="00FC5312" w:rsidRDefault="00A15E23" w:rsidP="004A7038">
            <w:pPr>
              <w:tabs>
                <w:tab w:val="left" w:pos="0"/>
              </w:tabs>
              <w:rPr>
                <w:rFonts w:cs="Arial"/>
              </w:rPr>
            </w:pPr>
            <w:r w:rsidRPr="00FC5312">
              <w:rPr>
                <w:rFonts w:cs="Arial"/>
              </w:rPr>
              <w:t>ŠV-01</w:t>
            </w:r>
          </w:p>
        </w:tc>
      </w:tr>
      <w:tr w:rsidR="00A15E23" w:rsidRPr="00FC5312" w14:paraId="0D30ED96" w14:textId="77777777" w:rsidTr="004A7038">
        <w:trPr>
          <w:trHeight w:val="300"/>
        </w:trPr>
        <w:tc>
          <w:tcPr>
            <w:tcW w:w="963" w:type="pct"/>
            <w:vMerge/>
            <w:tcBorders>
              <w:left w:val="single" w:sz="4" w:space="0" w:color="auto"/>
              <w:right w:val="single" w:sz="4" w:space="0" w:color="auto"/>
            </w:tcBorders>
          </w:tcPr>
          <w:p w14:paraId="46A0A8D4"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1C7997F2" w14:textId="77777777" w:rsidR="00A15E23" w:rsidRPr="00FC5312" w:rsidRDefault="00A15E23" w:rsidP="004A7038">
            <w:pPr>
              <w:tabs>
                <w:tab w:val="left" w:pos="0"/>
              </w:tabs>
              <w:rPr>
                <w:rFonts w:cs="Arial"/>
              </w:rPr>
            </w:pPr>
            <w:r w:rsidRPr="00FC5312">
              <w:rPr>
                <w:rFonts w:cs="Arial"/>
              </w:rPr>
              <w:t>Administracijos su kitais darbuotojais užimamų etatų skaičius (pagal institucijas)</w:t>
            </w:r>
          </w:p>
        </w:tc>
        <w:tc>
          <w:tcPr>
            <w:tcW w:w="1469" w:type="pct"/>
            <w:tcBorders>
              <w:top w:val="single" w:sz="4" w:space="0" w:color="auto"/>
              <w:left w:val="single" w:sz="4" w:space="0" w:color="auto"/>
              <w:bottom w:val="single" w:sz="4" w:space="0" w:color="auto"/>
              <w:right w:val="single" w:sz="4" w:space="0" w:color="auto"/>
            </w:tcBorders>
          </w:tcPr>
          <w:p w14:paraId="7FC6EAF6" w14:textId="77777777" w:rsidR="00A15E23" w:rsidRPr="00FC5312" w:rsidRDefault="00A15E23" w:rsidP="004A7038">
            <w:pPr>
              <w:tabs>
                <w:tab w:val="left" w:pos="0"/>
              </w:tabs>
              <w:rPr>
                <w:rFonts w:cs="Arial"/>
              </w:rPr>
            </w:pPr>
            <w:r w:rsidRPr="00FC5312">
              <w:rPr>
                <w:rFonts w:cs="Arial"/>
              </w:rPr>
              <w:t>ŠV-01</w:t>
            </w:r>
          </w:p>
        </w:tc>
      </w:tr>
      <w:tr w:rsidR="00A15E23" w:rsidRPr="00FC5312" w14:paraId="58848560" w14:textId="77777777" w:rsidTr="004A7038">
        <w:tc>
          <w:tcPr>
            <w:tcW w:w="963" w:type="pct"/>
            <w:tcBorders>
              <w:top w:val="single" w:sz="4" w:space="0" w:color="auto"/>
              <w:left w:val="single" w:sz="4" w:space="0" w:color="auto"/>
              <w:bottom w:val="single" w:sz="4" w:space="0" w:color="auto"/>
              <w:right w:val="single" w:sz="4" w:space="0" w:color="auto"/>
            </w:tcBorders>
          </w:tcPr>
          <w:p w14:paraId="29173DAE"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7BA5F9CC" w14:textId="77777777" w:rsidR="00A15E23" w:rsidRPr="00FC5312" w:rsidRDefault="00A15E23" w:rsidP="004A7038">
            <w:pPr>
              <w:rPr>
                <w:rFonts w:cs="Arial"/>
              </w:rPr>
            </w:pPr>
            <w:r w:rsidRPr="00FC5312">
              <w:rPr>
                <w:rFonts w:cs="Arial"/>
              </w:rPr>
              <w:t>Einamieji mokslo metai</w:t>
            </w:r>
          </w:p>
          <w:p w14:paraId="296D1327" w14:textId="77777777" w:rsidR="00A15E23" w:rsidRPr="00FC5312" w:rsidRDefault="00A15E23" w:rsidP="004A7038">
            <w:pPr>
              <w:rPr>
                <w:rFonts w:cs="Arial"/>
                <w:lang w:eastAsia="en-GB"/>
              </w:rPr>
            </w:pPr>
          </w:p>
        </w:tc>
      </w:tr>
      <w:tr w:rsidR="00A15E23" w:rsidRPr="00FC5312" w14:paraId="46CB7C86" w14:textId="77777777" w:rsidTr="004A7038">
        <w:tc>
          <w:tcPr>
            <w:tcW w:w="963" w:type="pct"/>
            <w:tcBorders>
              <w:top w:val="single" w:sz="4" w:space="0" w:color="auto"/>
              <w:left w:val="single" w:sz="4" w:space="0" w:color="auto"/>
              <w:bottom w:val="single" w:sz="4" w:space="0" w:color="auto"/>
              <w:right w:val="single" w:sz="4" w:space="0" w:color="auto"/>
            </w:tcBorders>
          </w:tcPr>
          <w:p w14:paraId="6EFD9547"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154CA18" w14:textId="77777777" w:rsidR="00A15E23" w:rsidRPr="00FC5312" w:rsidRDefault="00A15E23" w:rsidP="004A7038">
            <w:pPr>
              <w:tabs>
                <w:tab w:val="left" w:pos="0"/>
              </w:tabs>
              <w:rPr>
                <w:rFonts w:cs="Arial"/>
              </w:rPr>
            </w:pPr>
            <w:r w:rsidRPr="00FC5312">
              <w:rPr>
                <w:rFonts w:cs="Arial"/>
              </w:rPr>
              <w:t xml:space="preserve">2017 m. </w:t>
            </w:r>
          </w:p>
          <w:p w14:paraId="7CD9B396" w14:textId="77777777" w:rsidR="00A15E23" w:rsidRPr="00FC5312" w:rsidRDefault="00A15E23" w:rsidP="004A7038">
            <w:pPr>
              <w:rPr>
                <w:rFonts w:cs="Arial"/>
                <w:lang w:eastAsia="en-GB"/>
              </w:rPr>
            </w:pPr>
          </w:p>
        </w:tc>
      </w:tr>
    </w:tbl>
    <w:p w14:paraId="0775046A" w14:textId="77777777" w:rsidR="00A15E23" w:rsidRPr="00FC5312" w:rsidRDefault="00A15E23" w:rsidP="00A15E23">
      <w:pPr>
        <w:spacing w:before="240"/>
        <w:rPr>
          <w:rFonts w:cs="Arial"/>
          <w:lang w:eastAsia="en-GB"/>
        </w:rPr>
      </w:pPr>
    </w:p>
    <w:bookmarkEnd w:id="36"/>
    <w:p w14:paraId="2F3700EB" w14:textId="77777777" w:rsidR="00A15E23" w:rsidRPr="00FC5312" w:rsidRDefault="00A15E23" w:rsidP="00A15E23">
      <w:pPr>
        <w:rPr>
          <w:rFonts w:cs="Arial"/>
          <w:color w:val="000000"/>
        </w:rPr>
      </w:pPr>
    </w:p>
    <w:tbl>
      <w:tblPr>
        <w:tblStyle w:val="TableGrid"/>
        <w:tblW w:w="5000" w:type="pct"/>
        <w:tblLook w:val="04A0" w:firstRow="1" w:lastRow="0" w:firstColumn="1" w:lastColumn="0" w:noHBand="0" w:noVBand="1"/>
      </w:tblPr>
      <w:tblGrid>
        <w:gridCol w:w="1744"/>
        <w:gridCol w:w="4651"/>
        <w:gridCol w:w="2660"/>
      </w:tblGrid>
      <w:tr w:rsidR="00A15E23" w:rsidRPr="00FC5312" w14:paraId="3DAF64FD" w14:textId="77777777" w:rsidTr="00A15E23">
        <w:trPr>
          <w:trHeight w:val="395"/>
        </w:trPr>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6C2B09DD"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A2662F6" w14:textId="77777777" w:rsidR="00A15E23" w:rsidRPr="00FC5312" w:rsidRDefault="00A15E23" w:rsidP="004A7038">
            <w:pPr>
              <w:pStyle w:val="Papunktis"/>
              <w:rPr>
                <w:rFonts w:ascii="Arial" w:hAnsi="Arial" w:cs="Arial"/>
                <w:color w:val="auto"/>
                <w:szCs w:val="22"/>
              </w:rPr>
            </w:pPr>
            <w:r w:rsidRPr="00FC5312">
              <w:rPr>
                <w:rFonts w:ascii="Arial" w:hAnsi="Arial" w:cs="Arial"/>
                <w:color w:val="auto"/>
                <w:szCs w:val="22"/>
              </w:rPr>
              <w:t>2</w:t>
            </w:r>
            <w:bookmarkStart w:id="38" w:name="_Hlk534813199"/>
            <w:r w:rsidRPr="00FC5312">
              <w:rPr>
                <w:rFonts w:ascii="Arial" w:hAnsi="Arial" w:cs="Arial"/>
                <w:color w:val="auto"/>
                <w:szCs w:val="22"/>
              </w:rPr>
              <w:t xml:space="preserve">1. Iki 55 metų </w:t>
            </w:r>
            <w:r w:rsidRPr="00FC5312">
              <w:rPr>
                <w:rFonts w:ascii="Arial" w:hAnsi="Arial" w:cs="Arial"/>
                <w:color w:val="auto"/>
                <w:szCs w:val="22"/>
                <w:lang w:eastAsia="en-GB"/>
              </w:rPr>
              <w:t>dėstytojų</w:t>
            </w:r>
            <w:r w:rsidRPr="00FC5312">
              <w:rPr>
                <w:rFonts w:ascii="Arial" w:hAnsi="Arial" w:cs="Arial"/>
                <w:color w:val="auto"/>
                <w:szCs w:val="22"/>
              </w:rPr>
              <w:t xml:space="preserve"> užimtų etatų dalis</w:t>
            </w:r>
            <w:bookmarkEnd w:id="38"/>
            <w:r w:rsidRPr="00FC5312">
              <w:rPr>
                <w:rFonts w:ascii="Arial" w:hAnsi="Arial" w:cs="Arial"/>
                <w:color w:val="auto"/>
                <w:szCs w:val="22"/>
              </w:rPr>
              <w:t xml:space="preserve"> </w:t>
            </w:r>
          </w:p>
        </w:tc>
      </w:tr>
      <w:tr w:rsidR="00A15E23" w:rsidRPr="00FC5312" w14:paraId="15200763"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CC20DCA"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0B97A3A0" w14:textId="77777777" w:rsidR="00A15E23" w:rsidRPr="00FC5312" w:rsidRDefault="00A15E23" w:rsidP="004A7038">
            <w:pPr>
              <w:rPr>
                <w:rFonts w:cs="Arial"/>
              </w:rPr>
            </w:pPr>
            <w:r w:rsidRPr="00FC5312">
              <w:rPr>
                <w:rFonts w:cs="Arial"/>
              </w:rPr>
              <w:t>Institucijos dėstytojai iki 55 metų</w:t>
            </w:r>
          </w:p>
          <w:p w14:paraId="536CEF2A" w14:textId="77777777" w:rsidR="00A15E23" w:rsidRPr="00FC5312" w:rsidRDefault="00A15E23" w:rsidP="004A7038">
            <w:pPr>
              <w:rPr>
                <w:rFonts w:cs="Arial"/>
              </w:rPr>
            </w:pPr>
            <w:r w:rsidRPr="00FC5312">
              <w:rPr>
                <w:rFonts w:cs="Arial"/>
              </w:rPr>
              <w:t>Visi institucijos dėstytojai</w:t>
            </w:r>
          </w:p>
        </w:tc>
      </w:tr>
      <w:tr w:rsidR="00A15E23" w:rsidRPr="00FC5312" w14:paraId="11A2511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8C80E60"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DDC2F32" w14:textId="77777777" w:rsidR="00A15E23" w:rsidRPr="00FC5312" w:rsidRDefault="00A15E23" w:rsidP="004A7038">
            <w:pPr>
              <w:jc w:val="center"/>
              <w:rPr>
                <w:rFonts w:cs="Arial"/>
                <w:i/>
              </w:rPr>
            </w:pPr>
            <w:r w:rsidRPr="00FC5312">
              <w:rPr>
                <w:rFonts w:cs="Arial"/>
                <w:i/>
              </w:rPr>
              <w:t>k/n * 100</w:t>
            </w:r>
          </w:p>
          <w:p w14:paraId="030B8575" w14:textId="77777777" w:rsidR="00A15E23" w:rsidRPr="00FC5312" w:rsidRDefault="00A15E23" w:rsidP="004A7038">
            <w:pPr>
              <w:rPr>
                <w:rFonts w:cs="Arial"/>
              </w:rPr>
            </w:pPr>
            <w:r w:rsidRPr="00FC5312">
              <w:rPr>
                <w:rFonts w:cs="Arial"/>
                <w:i/>
              </w:rPr>
              <w:t>k</w:t>
            </w:r>
            <w:r w:rsidRPr="00FC5312">
              <w:rPr>
                <w:rFonts w:cs="Arial"/>
              </w:rPr>
              <w:t xml:space="preserve"> –</w:t>
            </w:r>
            <w:r w:rsidRPr="00FC5312">
              <w:rPr>
                <w:rFonts w:cs="Arial"/>
                <w:color w:val="000000"/>
              </w:rPr>
              <w:t xml:space="preserve"> Iki 55 metų amžiaus </w:t>
            </w:r>
            <w:r w:rsidRPr="00FC5312">
              <w:rPr>
                <w:rFonts w:cs="Arial"/>
              </w:rPr>
              <w:t>dėstytojų</w:t>
            </w:r>
            <w:r w:rsidRPr="00FC5312">
              <w:rPr>
                <w:rFonts w:cs="Arial"/>
                <w:color w:val="000000"/>
              </w:rPr>
              <w:t xml:space="preserve"> užimtų etatų </w:t>
            </w:r>
            <w:r w:rsidRPr="00FC5312">
              <w:rPr>
                <w:rFonts w:cs="Arial"/>
              </w:rPr>
              <w:t>skaičius</w:t>
            </w:r>
          </w:p>
          <w:p w14:paraId="6C0B8961" w14:textId="77777777" w:rsidR="00A15E23" w:rsidRPr="00FC5312" w:rsidRDefault="00A15E23" w:rsidP="004A7038">
            <w:pPr>
              <w:tabs>
                <w:tab w:val="left" w:pos="0"/>
              </w:tabs>
              <w:rPr>
                <w:rFonts w:cs="Arial"/>
              </w:rPr>
            </w:pPr>
            <w:r w:rsidRPr="00FC5312">
              <w:rPr>
                <w:rFonts w:cs="Arial"/>
                <w:i/>
              </w:rPr>
              <w:t xml:space="preserve">n </w:t>
            </w:r>
            <w:r w:rsidRPr="00FC5312">
              <w:rPr>
                <w:rFonts w:cs="Arial"/>
              </w:rPr>
              <w:t>– dėstytojų etatų skaičius</w:t>
            </w:r>
          </w:p>
        </w:tc>
      </w:tr>
      <w:tr w:rsidR="00A15E23" w:rsidRPr="00FC5312" w14:paraId="51D3C051"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B0CC947"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549262F0"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0EEA693B"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0F25E8CF" w14:textId="77777777" w:rsidTr="004A7038">
        <w:trPr>
          <w:trHeight w:val="300"/>
        </w:trPr>
        <w:tc>
          <w:tcPr>
            <w:tcW w:w="963" w:type="pct"/>
            <w:vMerge/>
            <w:tcBorders>
              <w:left w:val="single" w:sz="4" w:space="0" w:color="auto"/>
              <w:right w:val="single" w:sz="4" w:space="0" w:color="auto"/>
            </w:tcBorders>
          </w:tcPr>
          <w:p w14:paraId="4385D2FE"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7FFC45DE" w14:textId="77777777" w:rsidR="00A15E23" w:rsidRPr="00FC5312" w:rsidRDefault="00A15E23" w:rsidP="004A7038">
            <w:pPr>
              <w:tabs>
                <w:tab w:val="left" w:pos="0"/>
              </w:tabs>
              <w:rPr>
                <w:rFonts w:cs="Arial"/>
              </w:rPr>
            </w:pPr>
            <w:r w:rsidRPr="00FC5312">
              <w:rPr>
                <w:rFonts w:cs="Arial"/>
              </w:rPr>
              <w:t>Dėstytojų iki</w:t>
            </w:r>
            <w:r w:rsidRPr="00FC5312">
              <w:rPr>
                <w:rFonts w:cs="Arial"/>
                <w:color w:val="000000"/>
              </w:rPr>
              <w:t xml:space="preserve"> 55 metų </w:t>
            </w:r>
            <w:r w:rsidRPr="00FC5312">
              <w:rPr>
                <w:rFonts w:cs="Arial"/>
              </w:rPr>
              <w:t>skaičius etato ekvivalentu</w:t>
            </w:r>
            <w:r w:rsidRPr="00FC5312">
              <w:rPr>
                <w:rFonts w:cs="Arial"/>
                <w:color w:val="000000"/>
              </w:rPr>
              <w:t xml:space="preserve"> </w:t>
            </w:r>
            <w:r w:rsidRPr="00FC5312">
              <w:rPr>
                <w:rFonts w:cs="Arial"/>
              </w:rPr>
              <w:t>(pagal institucijas ir SKG)</w:t>
            </w:r>
          </w:p>
        </w:tc>
        <w:tc>
          <w:tcPr>
            <w:tcW w:w="1469" w:type="pct"/>
            <w:tcBorders>
              <w:top w:val="single" w:sz="4" w:space="0" w:color="auto"/>
              <w:left w:val="single" w:sz="4" w:space="0" w:color="auto"/>
              <w:bottom w:val="single" w:sz="4" w:space="0" w:color="auto"/>
              <w:right w:val="single" w:sz="4" w:space="0" w:color="auto"/>
            </w:tcBorders>
          </w:tcPr>
          <w:p w14:paraId="0C114F8F" w14:textId="77777777" w:rsidR="00A15E23" w:rsidRPr="00FC5312" w:rsidRDefault="00A15E23" w:rsidP="004A7038">
            <w:pPr>
              <w:tabs>
                <w:tab w:val="left" w:pos="0"/>
              </w:tabs>
              <w:rPr>
                <w:rFonts w:cs="Arial"/>
              </w:rPr>
            </w:pPr>
            <w:r w:rsidRPr="00FC5312">
              <w:rPr>
                <w:rFonts w:cs="Arial"/>
              </w:rPr>
              <w:t>ŠVIS</w:t>
            </w:r>
          </w:p>
        </w:tc>
      </w:tr>
      <w:tr w:rsidR="00A15E23" w:rsidRPr="00FC5312" w14:paraId="3DB36B0E" w14:textId="77777777" w:rsidTr="004A7038">
        <w:trPr>
          <w:trHeight w:val="300"/>
        </w:trPr>
        <w:tc>
          <w:tcPr>
            <w:tcW w:w="963" w:type="pct"/>
            <w:vMerge/>
            <w:tcBorders>
              <w:left w:val="single" w:sz="4" w:space="0" w:color="auto"/>
              <w:right w:val="single" w:sz="4" w:space="0" w:color="auto"/>
            </w:tcBorders>
          </w:tcPr>
          <w:p w14:paraId="3C610818"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718051B7" w14:textId="77777777" w:rsidR="00A15E23" w:rsidRPr="00FC5312" w:rsidRDefault="00A15E23" w:rsidP="004A7038">
            <w:pPr>
              <w:tabs>
                <w:tab w:val="left" w:pos="0"/>
              </w:tabs>
              <w:rPr>
                <w:rFonts w:cs="Arial"/>
              </w:rPr>
            </w:pPr>
            <w:r w:rsidRPr="00FC5312">
              <w:rPr>
                <w:rFonts w:cs="Arial"/>
              </w:rPr>
              <w:t>Dėstytojų užimamų etatų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62CBC0E1" w14:textId="77777777" w:rsidR="00A15E23" w:rsidRPr="00FC5312" w:rsidRDefault="00A15E23" w:rsidP="004A7038">
            <w:pPr>
              <w:tabs>
                <w:tab w:val="left" w:pos="0"/>
              </w:tabs>
              <w:rPr>
                <w:rFonts w:cs="Arial"/>
              </w:rPr>
            </w:pPr>
            <w:r w:rsidRPr="00FC5312">
              <w:rPr>
                <w:rFonts w:cs="Arial"/>
              </w:rPr>
              <w:t>ŠVIS</w:t>
            </w:r>
          </w:p>
        </w:tc>
      </w:tr>
      <w:tr w:rsidR="00A15E23" w:rsidRPr="00FC5312" w14:paraId="30BFF86F" w14:textId="77777777" w:rsidTr="004A7038">
        <w:tc>
          <w:tcPr>
            <w:tcW w:w="963" w:type="pct"/>
            <w:tcBorders>
              <w:top w:val="single" w:sz="4" w:space="0" w:color="auto"/>
              <w:left w:val="single" w:sz="4" w:space="0" w:color="auto"/>
              <w:bottom w:val="single" w:sz="4" w:space="0" w:color="auto"/>
              <w:right w:val="single" w:sz="4" w:space="0" w:color="auto"/>
            </w:tcBorders>
          </w:tcPr>
          <w:p w14:paraId="271EC078"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61CA80E7" w14:textId="77777777" w:rsidR="00A15E23" w:rsidRPr="00FC5312" w:rsidRDefault="00A15E23" w:rsidP="004A7038">
            <w:pPr>
              <w:rPr>
                <w:rFonts w:cs="Arial"/>
                <w:lang w:eastAsia="en-GB"/>
              </w:rPr>
            </w:pPr>
            <w:r w:rsidRPr="00FC5312">
              <w:rPr>
                <w:rFonts w:cs="Arial"/>
              </w:rPr>
              <w:t>Einamųjų mokslo metų spalio 1 d.</w:t>
            </w:r>
          </w:p>
        </w:tc>
      </w:tr>
      <w:tr w:rsidR="00A15E23" w:rsidRPr="00FC5312" w14:paraId="6EA43466" w14:textId="77777777" w:rsidTr="004A7038">
        <w:tc>
          <w:tcPr>
            <w:tcW w:w="963" w:type="pct"/>
            <w:tcBorders>
              <w:top w:val="single" w:sz="4" w:space="0" w:color="auto"/>
              <w:left w:val="single" w:sz="4" w:space="0" w:color="auto"/>
              <w:bottom w:val="single" w:sz="4" w:space="0" w:color="auto"/>
              <w:right w:val="single" w:sz="4" w:space="0" w:color="auto"/>
            </w:tcBorders>
          </w:tcPr>
          <w:p w14:paraId="4FAA7DFC"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5AB00735" w14:textId="77777777" w:rsidR="00A15E23" w:rsidRPr="00FC5312" w:rsidRDefault="00A15E23" w:rsidP="004A7038">
            <w:pPr>
              <w:tabs>
                <w:tab w:val="left" w:pos="0"/>
              </w:tabs>
              <w:rPr>
                <w:rFonts w:cs="Arial"/>
              </w:rPr>
            </w:pPr>
            <w:r w:rsidRPr="00FC5312">
              <w:rPr>
                <w:rFonts w:cs="Arial"/>
              </w:rPr>
              <w:t>2017 m.</w:t>
            </w:r>
          </w:p>
          <w:p w14:paraId="2E117437" w14:textId="77777777" w:rsidR="00A15E23" w:rsidRPr="00FC5312" w:rsidRDefault="00A15E23" w:rsidP="004A7038">
            <w:pPr>
              <w:rPr>
                <w:rFonts w:cs="Arial"/>
                <w:lang w:eastAsia="en-GB"/>
              </w:rPr>
            </w:pPr>
          </w:p>
        </w:tc>
      </w:tr>
    </w:tbl>
    <w:p w14:paraId="2C7B25C4" w14:textId="77777777" w:rsidR="00A15E23" w:rsidRPr="00FC5312" w:rsidRDefault="00A15E23" w:rsidP="00A15E23">
      <w:pPr>
        <w:rPr>
          <w:rFonts w:cs="Arial"/>
          <w:b/>
          <w:color w:val="000000"/>
        </w:rPr>
      </w:pPr>
      <w:bookmarkStart w:id="39" w:name="grupe5"/>
      <w:bookmarkStart w:id="40" w:name="grupe6"/>
      <w:bookmarkEnd w:id="39"/>
      <w:bookmarkEnd w:id="40"/>
    </w:p>
    <w:p w14:paraId="402C7D0E" w14:textId="57895766" w:rsidR="005C6DD5" w:rsidRPr="00FC5312" w:rsidRDefault="005C6DD5" w:rsidP="005C6DD5">
      <w:pPr>
        <w:rPr>
          <w:rFonts w:cs="Arial"/>
        </w:rPr>
      </w:pPr>
    </w:p>
    <w:p w14:paraId="392EA5D5" w14:textId="4AB23CE5" w:rsidR="00A15E23" w:rsidRPr="00FC5312" w:rsidRDefault="00847853" w:rsidP="00494EE6">
      <w:pPr>
        <w:pStyle w:val="Heading2"/>
        <w:numPr>
          <w:ilvl w:val="0"/>
          <w:numId w:val="17"/>
        </w:numPr>
        <w:rPr>
          <w:rFonts w:cs="Arial"/>
          <w:szCs w:val="22"/>
        </w:rPr>
      </w:pPr>
      <w:bookmarkStart w:id="41" w:name="_Toc31733061"/>
      <w:bookmarkStart w:id="42" w:name="_Toc31733247"/>
      <w:bookmarkStart w:id="43" w:name="_Toc31734979"/>
      <w:bookmarkStart w:id="44" w:name="_Toc47964071"/>
      <w:bookmarkEnd w:id="4"/>
      <w:r w:rsidRPr="00FC5312">
        <w:rPr>
          <w:rFonts w:cs="Arial"/>
        </w:rPr>
        <w:lastRenderedPageBreak/>
        <w:t>Finansiniai duomenys: atlyginimas, studijos, mokslinių tyrimų ir eksperimentinė plėtra</w:t>
      </w:r>
      <w:bookmarkStart w:id="45" w:name="ngrupe6finans"/>
      <w:bookmarkEnd w:id="41"/>
      <w:bookmarkEnd w:id="42"/>
      <w:bookmarkEnd w:id="43"/>
      <w:bookmarkEnd w:id="45"/>
      <w:bookmarkEnd w:id="44"/>
    </w:p>
    <w:p w14:paraId="4D9C9E77" w14:textId="77777777" w:rsidR="00A15E23" w:rsidRPr="00FC5312" w:rsidRDefault="00A15E23" w:rsidP="00A15E23">
      <w:pPr>
        <w:pStyle w:val="CommentText"/>
        <w:spacing w:after="0"/>
        <w:rPr>
          <w:rFonts w:ascii="Arial" w:hAnsi="Arial" w:cs="Arial"/>
          <w:sz w:val="22"/>
          <w:szCs w:val="22"/>
        </w:rPr>
      </w:pPr>
      <w:bookmarkStart w:id="46" w:name="_Hlk534025977"/>
    </w:p>
    <w:tbl>
      <w:tblPr>
        <w:tblStyle w:val="TableGrid"/>
        <w:tblW w:w="5000" w:type="pct"/>
        <w:tblLook w:val="04A0" w:firstRow="1" w:lastRow="0" w:firstColumn="1" w:lastColumn="0" w:noHBand="0" w:noVBand="1"/>
      </w:tblPr>
      <w:tblGrid>
        <w:gridCol w:w="1744"/>
        <w:gridCol w:w="4651"/>
        <w:gridCol w:w="2660"/>
      </w:tblGrid>
      <w:tr w:rsidR="00A15E23" w:rsidRPr="00FC5312" w14:paraId="03413A6C"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C781D04"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6FDD780" w14:textId="77777777" w:rsidR="00A15E23" w:rsidRPr="00FC5312" w:rsidRDefault="00A15E23" w:rsidP="004A7038">
            <w:pPr>
              <w:pStyle w:val="Papunktis"/>
              <w:rPr>
                <w:rFonts w:ascii="Arial" w:hAnsi="Arial" w:cs="Arial"/>
                <w:color w:val="auto"/>
                <w:szCs w:val="22"/>
              </w:rPr>
            </w:pPr>
            <w:bookmarkStart w:id="47" w:name="_Toc534798711"/>
            <w:r w:rsidRPr="00FC5312">
              <w:rPr>
                <w:rFonts w:ascii="Arial" w:hAnsi="Arial" w:cs="Arial"/>
                <w:color w:val="auto"/>
                <w:szCs w:val="22"/>
              </w:rPr>
              <w:t xml:space="preserve">22. Pedagoginio personalo bruto darbo užmokesčio dalis nuo </w:t>
            </w:r>
            <w:bookmarkEnd w:id="47"/>
            <w:r w:rsidRPr="00FC5312">
              <w:rPr>
                <w:rFonts w:ascii="Arial" w:hAnsi="Arial" w:cs="Arial"/>
                <w:color w:val="auto"/>
                <w:szCs w:val="22"/>
              </w:rPr>
              <w:t>viso institucijos personalo bruto darbo užmokesčio</w:t>
            </w:r>
          </w:p>
        </w:tc>
      </w:tr>
      <w:tr w:rsidR="00A15E23" w:rsidRPr="00FC5312" w14:paraId="64DAE3B8"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86AEA84"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38B3CD61" w14:textId="77777777" w:rsidR="00A15E23" w:rsidRPr="00FC5312" w:rsidRDefault="00A15E23" w:rsidP="004A7038">
            <w:pPr>
              <w:tabs>
                <w:tab w:val="left" w:pos="0"/>
              </w:tabs>
              <w:rPr>
                <w:rFonts w:cs="Arial"/>
              </w:rPr>
            </w:pPr>
            <w:r w:rsidRPr="00FC5312">
              <w:rPr>
                <w:rFonts w:cs="Arial"/>
              </w:rPr>
              <w:t>Institucijos personalo bruto darbo užmokestis</w:t>
            </w:r>
          </w:p>
        </w:tc>
      </w:tr>
      <w:tr w:rsidR="00A15E23" w:rsidRPr="00FC5312" w14:paraId="77EF0C0D"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C5EEFBF"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21204D6D" w14:textId="77777777" w:rsidR="00A15E23" w:rsidRPr="00FC5312" w:rsidRDefault="00A15E23" w:rsidP="004A7038">
            <w:pPr>
              <w:jc w:val="center"/>
              <w:rPr>
                <w:rFonts w:cs="Arial"/>
                <w:i/>
              </w:rPr>
            </w:pPr>
            <w:r w:rsidRPr="00FC5312">
              <w:rPr>
                <w:rFonts w:cs="Arial"/>
                <w:i/>
              </w:rPr>
              <w:t>k/n * 100</w:t>
            </w:r>
          </w:p>
          <w:p w14:paraId="6F471CAC" w14:textId="77777777" w:rsidR="00A15E23" w:rsidRPr="00FC5312" w:rsidRDefault="00A15E23" w:rsidP="004A7038">
            <w:pPr>
              <w:rPr>
                <w:rFonts w:cs="Arial"/>
              </w:rPr>
            </w:pPr>
            <w:r w:rsidRPr="00FC5312">
              <w:rPr>
                <w:rFonts w:cs="Arial"/>
                <w:i/>
              </w:rPr>
              <w:t>k</w:t>
            </w:r>
            <w:r w:rsidRPr="00FC5312">
              <w:rPr>
                <w:rFonts w:cs="Arial"/>
              </w:rPr>
              <w:t xml:space="preserve"> – pedagoginio personalo bruto darbo užmokestis</w:t>
            </w:r>
          </w:p>
          <w:p w14:paraId="1623D6AB" w14:textId="77777777" w:rsidR="00A15E23" w:rsidRPr="00FC5312" w:rsidRDefault="00A15E23" w:rsidP="004A7038">
            <w:pPr>
              <w:rPr>
                <w:rFonts w:cs="Arial"/>
              </w:rPr>
            </w:pPr>
            <w:r w:rsidRPr="00FC5312">
              <w:rPr>
                <w:rFonts w:cs="Arial"/>
                <w:i/>
              </w:rPr>
              <w:t xml:space="preserve">n </w:t>
            </w:r>
            <w:r w:rsidRPr="00FC5312">
              <w:rPr>
                <w:rFonts w:cs="Arial"/>
              </w:rPr>
              <w:t xml:space="preserve">– </w:t>
            </w:r>
            <w:r w:rsidRPr="00FC5312">
              <w:rPr>
                <w:rFonts w:cs="Arial"/>
                <w:color w:val="000000"/>
              </w:rPr>
              <w:t>viso personalo bruto darbo užmokestis</w:t>
            </w:r>
          </w:p>
        </w:tc>
      </w:tr>
      <w:tr w:rsidR="00A15E23" w:rsidRPr="00FC5312" w14:paraId="27B7FA4E"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28AE35D3"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3E53B718"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2CA3EC96"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2C94809C" w14:textId="77777777" w:rsidTr="004A7038">
        <w:trPr>
          <w:trHeight w:val="300"/>
        </w:trPr>
        <w:tc>
          <w:tcPr>
            <w:tcW w:w="963" w:type="pct"/>
            <w:vMerge/>
            <w:tcBorders>
              <w:left w:val="single" w:sz="4" w:space="0" w:color="auto"/>
              <w:right w:val="single" w:sz="4" w:space="0" w:color="auto"/>
            </w:tcBorders>
          </w:tcPr>
          <w:p w14:paraId="580A4492"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1CF584C2" w14:textId="77777777" w:rsidR="00A15E23" w:rsidRPr="00FC5312" w:rsidRDefault="00A15E23" w:rsidP="004A7038">
            <w:pPr>
              <w:rPr>
                <w:rFonts w:cs="Arial"/>
              </w:rPr>
            </w:pPr>
            <w:r w:rsidRPr="00FC5312">
              <w:rPr>
                <w:rFonts w:cs="Arial"/>
              </w:rPr>
              <w:t>Pedagoginio personalo bruto darbo užmokestis pagal ekonominę išlaidų klasifikaciją (pagal institucijas)</w:t>
            </w:r>
            <w:r w:rsidRPr="00FC5312" w:rsidDel="00752866">
              <w:rPr>
                <w:rFonts w:cs="Arial"/>
              </w:rPr>
              <w:t xml:space="preserve"> </w:t>
            </w:r>
          </w:p>
        </w:tc>
        <w:tc>
          <w:tcPr>
            <w:tcW w:w="1469" w:type="pct"/>
            <w:tcBorders>
              <w:top w:val="single" w:sz="4" w:space="0" w:color="auto"/>
              <w:left w:val="single" w:sz="4" w:space="0" w:color="auto"/>
              <w:bottom w:val="single" w:sz="4" w:space="0" w:color="auto"/>
              <w:right w:val="single" w:sz="4" w:space="0" w:color="auto"/>
            </w:tcBorders>
          </w:tcPr>
          <w:p w14:paraId="11F2D9A6" w14:textId="77777777" w:rsidR="00A15E23" w:rsidRPr="00FC5312" w:rsidRDefault="00A15E23" w:rsidP="004A7038">
            <w:pPr>
              <w:tabs>
                <w:tab w:val="left" w:pos="0"/>
              </w:tabs>
              <w:rPr>
                <w:rFonts w:cs="Arial"/>
              </w:rPr>
            </w:pPr>
            <w:r w:rsidRPr="00FC5312">
              <w:rPr>
                <w:rFonts w:cs="Arial"/>
              </w:rPr>
              <w:t>ŠVF-01</w:t>
            </w:r>
          </w:p>
        </w:tc>
      </w:tr>
      <w:tr w:rsidR="00A15E23" w:rsidRPr="00FC5312" w14:paraId="3471D978" w14:textId="77777777" w:rsidTr="004A7038">
        <w:trPr>
          <w:trHeight w:val="300"/>
        </w:trPr>
        <w:tc>
          <w:tcPr>
            <w:tcW w:w="963" w:type="pct"/>
            <w:vMerge/>
            <w:tcBorders>
              <w:left w:val="single" w:sz="4" w:space="0" w:color="auto"/>
              <w:right w:val="single" w:sz="4" w:space="0" w:color="auto"/>
            </w:tcBorders>
          </w:tcPr>
          <w:p w14:paraId="5816A934"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78660322" w14:textId="77777777" w:rsidR="00A15E23" w:rsidRPr="00FC5312" w:rsidRDefault="00A15E23" w:rsidP="004A7038">
            <w:pPr>
              <w:rPr>
                <w:rFonts w:cs="Arial"/>
              </w:rPr>
            </w:pPr>
            <w:r w:rsidRPr="00FC5312">
              <w:rPr>
                <w:rFonts w:cs="Arial"/>
              </w:rPr>
              <w:t>Viso personalo bruto darbo užmokestis pagal ekonominę išlaidų klasifikaciją (pagal institucijas)</w:t>
            </w:r>
          </w:p>
        </w:tc>
        <w:tc>
          <w:tcPr>
            <w:tcW w:w="1469" w:type="pct"/>
            <w:tcBorders>
              <w:top w:val="single" w:sz="4" w:space="0" w:color="auto"/>
              <w:left w:val="single" w:sz="4" w:space="0" w:color="auto"/>
              <w:bottom w:val="single" w:sz="4" w:space="0" w:color="auto"/>
              <w:right w:val="single" w:sz="4" w:space="0" w:color="auto"/>
            </w:tcBorders>
          </w:tcPr>
          <w:p w14:paraId="7C9327FC" w14:textId="77777777" w:rsidR="00A15E23" w:rsidRPr="00FC5312" w:rsidRDefault="00A15E23" w:rsidP="004A7038">
            <w:pPr>
              <w:tabs>
                <w:tab w:val="left" w:pos="0"/>
              </w:tabs>
              <w:rPr>
                <w:rFonts w:cs="Arial"/>
              </w:rPr>
            </w:pPr>
            <w:r w:rsidRPr="00FC5312">
              <w:rPr>
                <w:rFonts w:cs="Arial"/>
              </w:rPr>
              <w:t>ŠVF-01</w:t>
            </w:r>
          </w:p>
        </w:tc>
      </w:tr>
      <w:tr w:rsidR="00A15E23" w:rsidRPr="00FC5312" w14:paraId="2944DCDC" w14:textId="77777777" w:rsidTr="004A7038">
        <w:tc>
          <w:tcPr>
            <w:tcW w:w="963" w:type="pct"/>
            <w:tcBorders>
              <w:top w:val="single" w:sz="4" w:space="0" w:color="auto"/>
              <w:left w:val="single" w:sz="4" w:space="0" w:color="auto"/>
              <w:bottom w:val="single" w:sz="4" w:space="0" w:color="auto"/>
              <w:right w:val="single" w:sz="4" w:space="0" w:color="auto"/>
            </w:tcBorders>
          </w:tcPr>
          <w:p w14:paraId="0EB0B23B"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2BB2288C" w14:textId="77777777" w:rsidR="00A15E23" w:rsidRPr="00FC5312" w:rsidRDefault="00A15E23" w:rsidP="004A7038">
            <w:pPr>
              <w:rPr>
                <w:rFonts w:cs="Arial"/>
                <w:bCs/>
              </w:rPr>
            </w:pPr>
            <w:r w:rsidRPr="00FC5312">
              <w:rPr>
                <w:rFonts w:cs="Arial"/>
                <w:bCs/>
              </w:rPr>
              <w:t>Biudžetiniai (kalendoriniai) metai</w:t>
            </w:r>
          </w:p>
          <w:p w14:paraId="6CCA55A7" w14:textId="77777777" w:rsidR="00A15E23" w:rsidRPr="00FC5312" w:rsidRDefault="00A15E23" w:rsidP="004A7038">
            <w:pPr>
              <w:rPr>
                <w:rFonts w:cs="Arial"/>
                <w:lang w:eastAsia="en-GB"/>
              </w:rPr>
            </w:pPr>
          </w:p>
        </w:tc>
      </w:tr>
      <w:tr w:rsidR="00A15E23" w:rsidRPr="00FC5312" w14:paraId="0FE4A984" w14:textId="77777777" w:rsidTr="004A7038">
        <w:tc>
          <w:tcPr>
            <w:tcW w:w="963" w:type="pct"/>
            <w:tcBorders>
              <w:top w:val="single" w:sz="4" w:space="0" w:color="auto"/>
              <w:left w:val="single" w:sz="4" w:space="0" w:color="auto"/>
              <w:bottom w:val="single" w:sz="4" w:space="0" w:color="auto"/>
              <w:right w:val="single" w:sz="4" w:space="0" w:color="auto"/>
            </w:tcBorders>
          </w:tcPr>
          <w:p w14:paraId="51D99AB2"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2410700A" w14:textId="77777777" w:rsidR="00A15E23" w:rsidRPr="00FC5312" w:rsidRDefault="00A15E23" w:rsidP="004A7038">
            <w:pPr>
              <w:tabs>
                <w:tab w:val="left" w:pos="0"/>
              </w:tabs>
              <w:rPr>
                <w:rFonts w:cs="Arial"/>
              </w:rPr>
            </w:pPr>
            <w:r w:rsidRPr="00FC5312">
              <w:rPr>
                <w:rFonts w:cs="Arial"/>
              </w:rPr>
              <w:t>2017 m.</w:t>
            </w:r>
            <w:r w:rsidRPr="00FC5312">
              <w:rPr>
                <w:rFonts w:cs="Arial"/>
                <w:highlight w:val="green"/>
              </w:rPr>
              <w:t xml:space="preserve"> </w:t>
            </w:r>
          </w:p>
          <w:p w14:paraId="25A6ED27" w14:textId="77777777" w:rsidR="00A15E23" w:rsidRPr="00FC5312" w:rsidRDefault="00A15E23" w:rsidP="004A7038">
            <w:pPr>
              <w:rPr>
                <w:rFonts w:cs="Arial"/>
                <w:lang w:eastAsia="en-GB"/>
              </w:rPr>
            </w:pPr>
          </w:p>
        </w:tc>
      </w:tr>
    </w:tbl>
    <w:p w14:paraId="5247F735" w14:textId="77777777" w:rsidR="00A15E23" w:rsidRPr="00FC5312" w:rsidRDefault="00A15E23" w:rsidP="00A15E23">
      <w:pPr>
        <w:rPr>
          <w:rFonts w:cs="Arial"/>
          <w:b/>
        </w:rPr>
      </w:pPr>
    </w:p>
    <w:p w14:paraId="2DE38652" w14:textId="77777777" w:rsidR="00A15E23" w:rsidRPr="00FC5312" w:rsidRDefault="00A15E23" w:rsidP="00A15E23">
      <w:pPr>
        <w:rPr>
          <w:rFonts w:cs="Arial"/>
          <w:b/>
        </w:rPr>
      </w:pPr>
    </w:p>
    <w:tbl>
      <w:tblPr>
        <w:tblStyle w:val="TableGrid"/>
        <w:tblW w:w="5000" w:type="pct"/>
        <w:tblLook w:val="04A0" w:firstRow="1" w:lastRow="0" w:firstColumn="1" w:lastColumn="0" w:noHBand="0" w:noVBand="1"/>
      </w:tblPr>
      <w:tblGrid>
        <w:gridCol w:w="1744"/>
        <w:gridCol w:w="4651"/>
        <w:gridCol w:w="2660"/>
      </w:tblGrid>
      <w:tr w:rsidR="00A15E23" w:rsidRPr="00FC5312" w14:paraId="2C0E8AAE"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CA4B802"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633CB64" w14:textId="77777777" w:rsidR="00A15E23" w:rsidRPr="00FC5312" w:rsidRDefault="00A15E23" w:rsidP="004A7038">
            <w:pPr>
              <w:pStyle w:val="Papunktis"/>
              <w:rPr>
                <w:rFonts w:ascii="Arial" w:hAnsi="Arial" w:cs="Arial"/>
                <w:color w:val="auto"/>
                <w:szCs w:val="22"/>
              </w:rPr>
            </w:pPr>
            <w:bookmarkStart w:id="48" w:name="_Toc534798712"/>
            <w:r w:rsidRPr="00FC5312">
              <w:rPr>
                <w:rFonts w:ascii="Arial" w:hAnsi="Arial" w:cs="Arial"/>
                <w:color w:val="auto"/>
                <w:szCs w:val="22"/>
              </w:rPr>
              <w:t>23. Studijoms skiriamų išlaidų dalis nuo visų išlaidų</w:t>
            </w:r>
            <w:bookmarkEnd w:id="48"/>
          </w:p>
        </w:tc>
      </w:tr>
      <w:tr w:rsidR="00A15E23" w:rsidRPr="00FC5312" w14:paraId="192A9C2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4EAF666"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04FB81F2" w14:textId="77777777" w:rsidR="00A15E23" w:rsidRPr="00FC5312" w:rsidRDefault="00A15E23" w:rsidP="004A7038">
            <w:pPr>
              <w:tabs>
                <w:tab w:val="left" w:pos="0"/>
              </w:tabs>
              <w:rPr>
                <w:rFonts w:cs="Arial"/>
                <w:color w:val="000000"/>
              </w:rPr>
            </w:pPr>
            <w:r w:rsidRPr="00FC5312">
              <w:rPr>
                <w:rFonts w:cs="Arial"/>
              </w:rPr>
              <w:t>Institucijos studijoms skiriamos</w:t>
            </w:r>
            <w:r w:rsidRPr="00FC5312">
              <w:rPr>
                <w:rFonts w:cs="Arial"/>
                <w:color w:val="000000"/>
              </w:rPr>
              <w:t xml:space="preserve"> išlaidos</w:t>
            </w:r>
          </w:p>
          <w:p w14:paraId="3FB4E10E" w14:textId="77777777" w:rsidR="00A15E23" w:rsidRPr="00FC5312" w:rsidRDefault="00A15E23" w:rsidP="004A7038">
            <w:pPr>
              <w:tabs>
                <w:tab w:val="left" w:pos="0"/>
              </w:tabs>
              <w:rPr>
                <w:rFonts w:cs="Arial"/>
              </w:rPr>
            </w:pPr>
            <w:r w:rsidRPr="00FC5312">
              <w:rPr>
                <w:rFonts w:cs="Arial"/>
              </w:rPr>
              <w:t>Visos institucijos išlaidos</w:t>
            </w:r>
          </w:p>
        </w:tc>
      </w:tr>
      <w:tr w:rsidR="00A15E23" w:rsidRPr="00FC5312" w14:paraId="19B3E01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2B50AEA"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67073D2" w14:textId="77777777" w:rsidR="00A15E23" w:rsidRPr="00FC5312" w:rsidRDefault="00A15E23" w:rsidP="004A7038">
            <w:pPr>
              <w:jc w:val="center"/>
              <w:rPr>
                <w:rFonts w:cs="Arial"/>
                <w:i/>
              </w:rPr>
            </w:pPr>
            <w:r w:rsidRPr="00FC5312">
              <w:rPr>
                <w:rFonts w:cs="Arial"/>
                <w:i/>
              </w:rPr>
              <w:t>k/n * 100</w:t>
            </w:r>
          </w:p>
          <w:p w14:paraId="63181DB2" w14:textId="77777777" w:rsidR="00A15E23" w:rsidRPr="00FC5312" w:rsidRDefault="00A15E23" w:rsidP="004A7038">
            <w:pPr>
              <w:rPr>
                <w:rFonts w:cs="Arial"/>
              </w:rPr>
            </w:pPr>
            <w:r w:rsidRPr="00FC5312">
              <w:rPr>
                <w:rFonts w:cs="Arial"/>
                <w:i/>
              </w:rPr>
              <w:t>k</w:t>
            </w:r>
            <w:r w:rsidRPr="00FC5312">
              <w:rPr>
                <w:rFonts w:cs="Arial"/>
              </w:rPr>
              <w:t xml:space="preserve"> – studijoms skiriamos</w:t>
            </w:r>
            <w:r w:rsidRPr="00FC5312">
              <w:rPr>
                <w:rFonts w:cs="Arial"/>
                <w:color w:val="000000"/>
              </w:rPr>
              <w:t xml:space="preserve"> išlaidos</w:t>
            </w:r>
          </w:p>
          <w:p w14:paraId="2F3830C6" w14:textId="77777777" w:rsidR="00A15E23" w:rsidRPr="00FC5312" w:rsidRDefault="00A15E23" w:rsidP="004A7038">
            <w:pPr>
              <w:rPr>
                <w:rFonts w:cs="Arial"/>
              </w:rPr>
            </w:pPr>
            <w:r w:rsidRPr="00FC5312">
              <w:rPr>
                <w:rFonts w:cs="Arial"/>
                <w:i/>
              </w:rPr>
              <w:t xml:space="preserve">n </w:t>
            </w:r>
            <w:r w:rsidRPr="00FC5312">
              <w:rPr>
                <w:rFonts w:cs="Arial"/>
              </w:rPr>
              <w:t xml:space="preserve">– </w:t>
            </w:r>
            <w:r w:rsidRPr="00FC5312">
              <w:rPr>
                <w:rFonts w:cs="Arial"/>
                <w:color w:val="000000"/>
              </w:rPr>
              <w:t>visos institucijos išlaidos</w:t>
            </w:r>
          </w:p>
        </w:tc>
      </w:tr>
      <w:tr w:rsidR="00A15E23" w:rsidRPr="00FC5312" w14:paraId="1BAF15E5"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24A99D9E"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1A106B27"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02EB65DA"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79A51E2D" w14:textId="77777777" w:rsidTr="004A7038">
        <w:trPr>
          <w:trHeight w:val="300"/>
        </w:trPr>
        <w:tc>
          <w:tcPr>
            <w:tcW w:w="963" w:type="pct"/>
            <w:vMerge/>
            <w:tcBorders>
              <w:left w:val="single" w:sz="4" w:space="0" w:color="auto"/>
              <w:right w:val="single" w:sz="4" w:space="0" w:color="auto"/>
            </w:tcBorders>
          </w:tcPr>
          <w:p w14:paraId="26E7A06D"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1F0242DA" w14:textId="77777777" w:rsidR="00A15E23" w:rsidRPr="00FC5312" w:rsidRDefault="00A15E23" w:rsidP="004A7038">
            <w:pPr>
              <w:rPr>
                <w:rFonts w:cs="Arial"/>
              </w:rPr>
            </w:pPr>
            <w:r w:rsidRPr="00FC5312">
              <w:rPr>
                <w:rFonts w:cs="Arial"/>
              </w:rPr>
              <w:t>Studijoms skiriamos</w:t>
            </w:r>
            <w:r w:rsidRPr="00FC5312">
              <w:rPr>
                <w:rFonts w:cs="Arial"/>
                <w:color w:val="000000"/>
              </w:rPr>
              <w:t xml:space="preserve"> išlaidos </w:t>
            </w:r>
            <w:r w:rsidRPr="00FC5312">
              <w:rPr>
                <w:rFonts w:cs="Arial"/>
              </w:rPr>
              <w:t>(pagal institucijas)</w:t>
            </w:r>
          </w:p>
        </w:tc>
        <w:tc>
          <w:tcPr>
            <w:tcW w:w="1469" w:type="pct"/>
            <w:tcBorders>
              <w:top w:val="single" w:sz="4" w:space="0" w:color="auto"/>
              <w:left w:val="single" w:sz="4" w:space="0" w:color="auto"/>
              <w:bottom w:val="single" w:sz="4" w:space="0" w:color="auto"/>
              <w:right w:val="single" w:sz="4" w:space="0" w:color="auto"/>
            </w:tcBorders>
          </w:tcPr>
          <w:p w14:paraId="34CB6316" w14:textId="77777777" w:rsidR="00A15E23" w:rsidRPr="00FC5312" w:rsidRDefault="00A15E23" w:rsidP="004A7038">
            <w:pPr>
              <w:tabs>
                <w:tab w:val="left" w:pos="0"/>
              </w:tabs>
              <w:rPr>
                <w:rFonts w:cs="Arial"/>
              </w:rPr>
            </w:pPr>
            <w:r w:rsidRPr="00FC5312">
              <w:rPr>
                <w:rFonts w:cs="Arial"/>
              </w:rPr>
              <w:t>ŠVF-01</w:t>
            </w:r>
          </w:p>
        </w:tc>
      </w:tr>
      <w:tr w:rsidR="00A15E23" w:rsidRPr="00FC5312" w14:paraId="5329B03C" w14:textId="77777777" w:rsidTr="004A7038">
        <w:trPr>
          <w:trHeight w:val="300"/>
        </w:trPr>
        <w:tc>
          <w:tcPr>
            <w:tcW w:w="963" w:type="pct"/>
            <w:vMerge/>
            <w:tcBorders>
              <w:left w:val="single" w:sz="4" w:space="0" w:color="auto"/>
              <w:right w:val="single" w:sz="4" w:space="0" w:color="auto"/>
            </w:tcBorders>
          </w:tcPr>
          <w:p w14:paraId="4E83A6B9"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2B9FE325" w14:textId="77777777" w:rsidR="00A15E23" w:rsidRPr="00FC5312" w:rsidRDefault="00A15E23" w:rsidP="004A7038">
            <w:pPr>
              <w:rPr>
                <w:rFonts w:cs="Arial"/>
              </w:rPr>
            </w:pPr>
            <w:r w:rsidRPr="00FC5312">
              <w:rPr>
                <w:rFonts w:cs="Arial"/>
                <w:color w:val="000000"/>
              </w:rPr>
              <w:t>Visos institucijos išlaidos</w:t>
            </w:r>
            <w:r w:rsidRPr="00FC5312">
              <w:rPr>
                <w:rFonts w:cs="Arial"/>
              </w:rPr>
              <w:t xml:space="preserve"> (pagal institucijas)</w:t>
            </w:r>
          </w:p>
        </w:tc>
        <w:tc>
          <w:tcPr>
            <w:tcW w:w="1469" w:type="pct"/>
            <w:tcBorders>
              <w:top w:val="single" w:sz="4" w:space="0" w:color="auto"/>
              <w:left w:val="single" w:sz="4" w:space="0" w:color="auto"/>
              <w:bottom w:val="single" w:sz="4" w:space="0" w:color="auto"/>
              <w:right w:val="single" w:sz="4" w:space="0" w:color="auto"/>
            </w:tcBorders>
          </w:tcPr>
          <w:p w14:paraId="2FD9D769" w14:textId="77777777" w:rsidR="00A15E23" w:rsidRPr="00FC5312" w:rsidRDefault="00A15E23" w:rsidP="004A7038">
            <w:pPr>
              <w:tabs>
                <w:tab w:val="left" w:pos="0"/>
              </w:tabs>
              <w:rPr>
                <w:rFonts w:cs="Arial"/>
              </w:rPr>
            </w:pPr>
            <w:r w:rsidRPr="00FC5312">
              <w:rPr>
                <w:rFonts w:cs="Arial"/>
              </w:rPr>
              <w:t>ŠVF-01</w:t>
            </w:r>
          </w:p>
        </w:tc>
      </w:tr>
      <w:tr w:rsidR="00A15E23" w:rsidRPr="00FC5312" w14:paraId="6DF07D62" w14:textId="77777777" w:rsidTr="004A7038">
        <w:tc>
          <w:tcPr>
            <w:tcW w:w="963" w:type="pct"/>
            <w:tcBorders>
              <w:top w:val="single" w:sz="4" w:space="0" w:color="auto"/>
              <w:left w:val="single" w:sz="4" w:space="0" w:color="auto"/>
              <w:bottom w:val="single" w:sz="4" w:space="0" w:color="auto"/>
              <w:right w:val="single" w:sz="4" w:space="0" w:color="auto"/>
            </w:tcBorders>
          </w:tcPr>
          <w:p w14:paraId="015AC684"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127E6BD4" w14:textId="77777777" w:rsidR="00A15E23" w:rsidRPr="00FC5312" w:rsidRDefault="00A15E23" w:rsidP="004A7038">
            <w:pPr>
              <w:rPr>
                <w:rFonts w:cs="Arial"/>
                <w:bCs/>
              </w:rPr>
            </w:pPr>
            <w:r w:rsidRPr="00FC5312">
              <w:rPr>
                <w:rFonts w:cs="Arial"/>
                <w:bCs/>
              </w:rPr>
              <w:t>Biudžetiniai (kalendoriniai) metai</w:t>
            </w:r>
          </w:p>
          <w:p w14:paraId="16FB6E80" w14:textId="77777777" w:rsidR="00A15E23" w:rsidRPr="00FC5312" w:rsidRDefault="00A15E23" w:rsidP="004A7038">
            <w:pPr>
              <w:rPr>
                <w:rFonts w:cs="Arial"/>
                <w:b/>
                <w:bCs/>
              </w:rPr>
            </w:pPr>
            <w:r w:rsidRPr="00FC5312">
              <w:rPr>
                <w:rFonts w:cs="Arial"/>
                <w:b/>
                <w:bCs/>
              </w:rPr>
              <w:t xml:space="preserve"> </w:t>
            </w:r>
          </w:p>
          <w:p w14:paraId="46CAD23E" w14:textId="77777777" w:rsidR="00A15E23" w:rsidRPr="00FC5312" w:rsidRDefault="00A15E23" w:rsidP="004A7038">
            <w:pPr>
              <w:rPr>
                <w:rFonts w:cs="Arial"/>
                <w:lang w:eastAsia="en-GB"/>
              </w:rPr>
            </w:pPr>
          </w:p>
        </w:tc>
      </w:tr>
      <w:tr w:rsidR="00A15E23" w:rsidRPr="00FC5312" w14:paraId="3F785902" w14:textId="77777777" w:rsidTr="004A7038">
        <w:tc>
          <w:tcPr>
            <w:tcW w:w="963" w:type="pct"/>
            <w:tcBorders>
              <w:top w:val="single" w:sz="4" w:space="0" w:color="auto"/>
              <w:left w:val="single" w:sz="4" w:space="0" w:color="auto"/>
              <w:bottom w:val="single" w:sz="4" w:space="0" w:color="auto"/>
              <w:right w:val="single" w:sz="4" w:space="0" w:color="auto"/>
            </w:tcBorders>
          </w:tcPr>
          <w:p w14:paraId="3E070D7D" w14:textId="77777777" w:rsidR="00A15E23" w:rsidRPr="00FC5312" w:rsidRDefault="00A15E23" w:rsidP="004A7038">
            <w:pPr>
              <w:rPr>
                <w:rFonts w:cs="Arial"/>
              </w:rPr>
            </w:pPr>
            <w:r w:rsidRPr="00FC5312">
              <w:rPr>
                <w:rFonts w:cs="Arial"/>
              </w:rPr>
              <w:lastRenderedPageBreak/>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2F9D5C0A" w14:textId="77777777" w:rsidR="00A15E23" w:rsidRPr="00FC5312" w:rsidRDefault="00A15E23" w:rsidP="004A7038">
            <w:pPr>
              <w:tabs>
                <w:tab w:val="left" w:pos="0"/>
              </w:tabs>
              <w:rPr>
                <w:rFonts w:cs="Arial"/>
              </w:rPr>
            </w:pPr>
            <w:r w:rsidRPr="00FC5312">
              <w:rPr>
                <w:rFonts w:cs="Arial"/>
              </w:rPr>
              <w:t>2017 m.</w:t>
            </w:r>
            <w:r w:rsidRPr="00FC5312">
              <w:rPr>
                <w:rFonts w:cs="Arial"/>
                <w:highlight w:val="green"/>
              </w:rPr>
              <w:t xml:space="preserve"> </w:t>
            </w:r>
          </w:p>
          <w:p w14:paraId="42E0A720" w14:textId="77777777" w:rsidR="00A15E23" w:rsidRPr="00FC5312" w:rsidRDefault="00A15E23" w:rsidP="004A7038">
            <w:pPr>
              <w:rPr>
                <w:rFonts w:cs="Arial"/>
                <w:lang w:eastAsia="en-GB"/>
              </w:rPr>
            </w:pPr>
          </w:p>
        </w:tc>
      </w:tr>
    </w:tbl>
    <w:p w14:paraId="06FB682A" w14:textId="77777777" w:rsidR="00A15E23" w:rsidRPr="00FC5312" w:rsidRDefault="00A15E23" w:rsidP="00A15E23">
      <w:pPr>
        <w:rPr>
          <w:rFonts w:cs="Arial"/>
        </w:rPr>
      </w:pPr>
    </w:p>
    <w:p w14:paraId="75D7BCD7" w14:textId="77777777" w:rsidR="00A15E23" w:rsidRPr="00FC5312" w:rsidRDefault="00A15E23" w:rsidP="00A15E23">
      <w:pPr>
        <w:rPr>
          <w:rFonts w:cs="Arial"/>
        </w:rPr>
      </w:pPr>
    </w:p>
    <w:tbl>
      <w:tblPr>
        <w:tblStyle w:val="TableGrid"/>
        <w:tblW w:w="5000" w:type="pct"/>
        <w:tblLook w:val="04A0" w:firstRow="1" w:lastRow="0" w:firstColumn="1" w:lastColumn="0" w:noHBand="0" w:noVBand="1"/>
      </w:tblPr>
      <w:tblGrid>
        <w:gridCol w:w="1744"/>
        <w:gridCol w:w="4651"/>
        <w:gridCol w:w="2660"/>
      </w:tblGrid>
      <w:tr w:rsidR="00A15E23" w:rsidRPr="00FC5312" w14:paraId="20476253"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0747D0A"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FEDC911" w14:textId="77777777" w:rsidR="00A15E23" w:rsidRPr="00FC5312" w:rsidRDefault="00A15E23" w:rsidP="004A7038">
            <w:pPr>
              <w:pStyle w:val="Papunktis"/>
              <w:rPr>
                <w:rFonts w:ascii="Arial" w:hAnsi="Arial" w:cs="Arial"/>
                <w:color w:val="auto"/>
                <w:szCs w:val="22"/>
              </w:rPr>
            </w:pPr>
            <w:bookmarkStart w:id="49" w:name="_Toc534798713"/>
            <w:r w:rsidRPr="00FC5312">
              <w:rPr>
                <w:rFonts w:ascii="Arial" w:hAnsi="Arial" w:cs="Arial"/>
                <w:color w:val="auto"/>
                <w:szCs w:val="22"/>
              </w:rPr>
              <w:t>24. Mokslinei veiklai skiriamų išlaidų dalis nuo visų išlaidų</w:t>
            </w:r>
            <w:bookmarkEnd w:id="49"/>
          </w:p>
        </w:tc>
      </w:tr>
      <w:tr w:rsidR="00A15E23" w:rsidRPr="00FC5312" w14:paraId="7852920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6D93D920"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auto"/>
          </w:tcPr>
          <w:p w14:paraId="5BFD8BB2" w14:textId="77777777" w:rsidR="00A15E23" w:rsidRPr="00FC5312" w:rsidRDefault="00A15E23" w:rsidP="004A7038">
            <w:pPr>
              <w:tabs>
                <w:tab w:val="left" w:pos="0"/>
              </w:tabs>
              <w:rPr>
                <w:rFonts w:cs="Arial"/>
                <w:color w:val="000000"/>
              </w:rPr>
            </w:pPr>
            <w:r w:rsidRPr="00FC5312">
              <w:rPr>
                <w:rFonts w:cs="Arial"/>
              </w:rPr>
              <w:t>Institucijos MTEP veikloms skiriamos</w:t>
            </w:r>
            <w:r w:rsidRPr="00FC5312">
              <w:rPr>
                <w:rFonts w:cs="Arial"/>
                <w:color w:val="000000"/>
              </w:rPr>
              <w:t xml:space="preserve"> išlaidos</w:t>
            </w:r>
          </w:p>
          <w:p w14:paraId="28E51B3C" w14:textId="77777777" w:rsidR="00A15E23" w:rsidRPr="00FC5312" w:rsidRDefault="00A15E23" w:rsidP="004A7038">
            <w:pPr>
              <w:tabs>
                <w:tab w:val="left" w:pos="0"/>
              </w:tabs>
              <w:rPr>
                <w:rFonts w:cs="Arial"/>
              </w:rPr>
            </w:pPr>
            <w:r w:rsidRPr="00FC5312">
              <w:rPr>
                <w:rFonts w:cs="Arial"/>
                <w:color w:val="000000"/>
              </w:rPr>
              <w:t>Visos institucijos išlaidos</w:t>
            </w:r>
          </w:p>
        </w:tc>
      </w:tr>
      <w:tr w:rsidR="00A15E23" w:rsidRPr="00FC5312" w14:paraId="577C5ED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2B91074"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auto"/>
          </w:tcPr>
          <w:p w14:paraId="60B8F9FF" w14:textId="77777777" w:rsidR="00A15E23" w:rsidRPr="00FC5312" w:rsidRDefault="00A15E23" w:rsidP="004A7038">
            <w:pPr>
              <w:jc w:val="center"/>
              <w:rPr>
                <w:rFonts w:cs="Arial"/>
                <w:i/>
              </w:rPr>
            </w:pPr>
            <w:r w:rsidRPr="00FC5312">
              <w:rPr>
                <w:rFonts w:cs="Arial"/>
                <w:i/>
              </w:rPr>
              <w:t>k/n * 100</w:t>
            </w:r>
          </w:p>
          <w:p w14:paraId="335B8CE5" w14:textId="77777777" w:rsidR="00A15E23" w:rsidRPr="00FC5312" w:rsidRDefault="00A15E23" w:rsidP="004A7038">
            <w:pPr>
              <w:rPr>
                <w:rFonts w:cs="Arial"/>
              </w:rPr>
            </w:pPr>
            <w:r w:rsidRPr="00FC5312">
              <w:rPr>
                <w:rFonts w:cs="Arial"/>
                <w:i/>
              </w:rPr>
              <w:t>k</w:t>
            </w:r>
            <w:r w:rsidRPr="00FC5312">
              <w:rPr>
                <w:rFonts w:cs="Arial"/>
              </w:rPr>
              <w:t xml:space="preserve"> – MTEP veikloms skiriamos išlaidos</w:t>
            </w:r>
          </w:p>
          <w:p w14:paraId="5A38FE30" w14:textId="77777777" w:rsidR="00A15E23" w:rsidRPr="00FC5312" w:rsidRDefault="00A15E23" w:rsidP="004A7038">
            <w:pPr>
              <w:rPr>
                <w:rFonts w:cs="Arial"/>
              </w:rPr>
            </w:pPr>
            <w:r w:rsidRPr="00FC5312">
              <w:rPr>
                <w:rFonts w:cs="Arial"/>
                <w:i/>
              </w:rPr>
              <w:t xml:space="preserve">n </w:t>
            </w:r>
            <w:r w:rsidRPr="00FC5312">
              <w:rPr>
                <w:rFonts w:cs="Arial"/>
              </w:rPr>
              <w:t xml:space="preserve">– </w:t>
            </w:r>
            <w:r w:rsidRPr="00FC5312">
              <w:rPr>
                <w:rFonts w:cs="Arial"/>
                <w:color w:val="000000"/>
              </w:rPr>
              <w:t>visos institucijos išlaidos</w:t>
            </w:r>
          </w:p>
        </w:tc>
      </w:tr>
      <w:tr w:rsidR="00A15E23" w:rsidRPr="00FC5312" w14:paraId="359E8074"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594F2B0E"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shd w:val="clear" w:color="auto" w:fill="auto"/>
            <w:hideMark/>
          </w:tcPr>
          <w:p w14:paraId="4D33A6D4"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shd w:val="clear" w:color="auto" w:fill="auto"/>
          </w:tcPr>
          <w:p w14:paraId="5193FEB0"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6C2B437B" w14:textId="77777777" w:rsidTr="004A7038">
        <w:trPr>
          <w:trHeight w:val="300"/>
        </w:trPr>
        <w:tc>
          <w:tcPr>
            <w:tcW w:w="963" w:type="pct"/>
            <w:vMerge/>
            <w:tcBorders>
              <w:left w:val="single" w:sz="4" w:space="0" w:color="auto"/>
              <w:right w:val="single" w:sz="4" w:space="0" w:color="auto"/>
            </w:tcBorders>
          </w:tcPr>
          <w:p w14:paraId="1CB2A5CE"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shd w:val="clear" w:color="auto" w:fill="auto"/>
          </w:tcPr>
          <w:p w14:paraId="0C8F8424" w14:textId="77777777" w:rsidR="00A15E23" w:rsidRPr="00FC5312" w:rsidRDefault="00A15E23" w:rsidP="004A7038">
            <w:pPr>
              <w:rPr>
                <w:rFonts w:cs="Arial"/>
              </w:rPr>
            </w:pPr>
            <w:r w:rsidRPr="00FC5312">
              <w:rPr>
                <w:rFonts w:cs="Arial"/>
              </w:rPr>
              <w:t>MTEP veikloms skiriamos</w:t>
            </w:r>
            <w:r w:rsidRPr="00FC5312">
              <w:rPr>
                <w:rFonts w:cs="Arial"/>
                <w:color w:val="000000"/>
              </w:rPr>
              <w:t xml:space="preserve"> išlaidos </w:t>
            </w:r>
            <w:r w:rsidRPr="00FC5312">
              <w:rPr>
                <w:rFonts w:cs="Arial"/>
              </w:rPr>
              <w:t>metai (pagal institucijas)</w:t>
            </w:r>
          </w:p>
        </w:tc>
        <w:tc>
          <w:tcPr>
            <w:tcW w:w="1469" w:type="pct"/>
            <w:tcBorders>
              <w:top w:val="single" w:sz="4" w:space="0" w:color="auto"/>
              <w:left w:val="single" w:sz="4" w:space="0" w:color="auto"/>
              <w:bottom w:val="single" w:sz="4" w:space="0" w:color="auto"/>
              <w:right w:val="single" w:sz="4" w:space="0" w:color="auto"/>
            </w:tcBorders>
            <w:shd w:val="clear" w:color="auto" w:fill="auto"/>
          </w:tcPr>
          <w:p w14:paraId="78CD044F" w14:textId="77777777" w:rsidR="00A15E23" w:rsidRPr="00FC5312" w:rsidRDefault="00A15E23" w:rsidP="004A7038">
            <w:pPr>
              <w:tabs>
                <w:tab w:val="left" w:pos="0"/>
              </w:tabs>
              <w:rPr>
                <w:rFonts w:cs="Arial"/>
              </w:rPr>
            </w:pPr>
            <w:r w:rsidRPr="00FC5312">
              <w:rPr>
                <w:rFonts w:cs="Arial"/>
              </w:rPr>
              <w:t>ŠVF-01</w:t>
            </w:r>
          </w:p>
        </w:tc>
      </w:tr>
      <w:tr w:rsidR="00A15E23" w:rsidRPr="00FC5312" w14:paraId="314286CD" w14:textId="77777777" w:rsidTr="004A7038">
        <w:trPr>
          <w:trHeight w:val="300"/>
        </w:trPr>
        <w:tc>
          <w:tcPr>
            <w:tcW w:w="963" w:type="pct"/>
            <w:vMerge/>
            <w:tcBorders>
              <w:left w:val="single" w:sz="4" w:space="0" w:color="auto"/>
              <w:right w:val="single" w:sz="4" w:space="0" w:color="auto"/>
            </w:tcBorders>
          </w:tcPr>
          <w:p w14:paraId="52C8BE64"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7A3CF424" w14:textId="77777777" w:rsidR="00A15E23" w:rsidRPr="00FC5312" w:rsidRDefault="00A15E23" w:rsidP="004A7038">
            <w:pPr>
              <w:rPr>
                <w:rFonts w:cs="Arial"/>
              </w:rPr>
            </w:pPr>
            <w:r w:rsidRPr="00FC5312">
              <w:rPr>
                <w:rFonts w:cs="Arial"/>
                <w:color w:val="000000"/>
              </w:rPr>
              <w:t>Visos institucijos išlaidos</w:t>
            </w:r>
            <w:r w:rsidRPr="00FC5312">
              <w:rPr>
                <w:rFonts w:cs="Arial"/>
              </w:rPr>
              <w:t xml:space="preserve"> (institucinio lygmens duomenys)</w:t>
            </w:r>
          </w:p>
        </w:tc>
        <w:tc>
          <w:tcPr>
            <w:tcW w:w="1469" w:type="pct"/>
            <w:tcBorders>
              <w:top w:val="single" w:sz="4" w:space="0" w:color="auto"/>
              <w:left w:val="single" w:sz="4" w:space="0" w:color="auto"/>
              <w:bottom w:val="single" w:sz="4" w:space="0" w:color="auto"/>
              <w:right w:val="single" w:sz="4" w:space="0" w:color="auto"/>
            </w:tcBorders>
          </w:tcPr>
          <w:p w14:paraId="0F6F05E9" w14:textId="77777777" w:rsidR="00A15E23" w:rsidRPr="00FC5312" w:rsidRDefault="00A15E23" w:rsidP="004A7038">
            <w:pPr>
              <w:tabs>
                <w:tab w:val="left" w:pos="0"/>
              </w:tabs>
              <w:rPr>
                <w:rFonts w:cs="Arial"/>
              </w:rPr>
            </w:pPr>
            <w:r w:rsidRPr="00FC5312">
              <w:rPr>
                <w:rFonts w:cs="Arial"/>
              </w:rPr>
              <w:t>ŠVF0-1</w:t>
            </w:r>
          </w:p>
        </w:tc>
      </w:tr>
      <w:tr w:rsidR="00A15E23" w:rsidRPr="00FC5312" w14:paraId="1C30589D" w14:textId="77777777" w:rsidTr="004A7038">
        <w:tc>
          <w:tcPr>
            <w:tcW w:w="963" w:type="pct"/>
            <w:tcBorders>
              <w:top w:val="single" w:sz="4" w:space="0" w:color="auto"/>
              <w:left w:val="single" w:sz="4" w:space="0" w:color="auto"/>
              <w:bottom w:val="single" w:sz="4" w:space="0" w:color="auto"/>
              <w:right w:val="single" w:sz="4" w:space="0" w:color="auto"/>
            </w:tcBorders>
          </w:tcPr>
          <w:p w14:paraId="603A2111"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311364AA" w14:textId="77777777" w:rsidR="00A15E23" w:rsidRPr="00FC5312" w:rsidRDefault="00A15E23" w:rsidP="004A7038">
            <w:pPr>
              <w:rPr>
                <w:rFonts w:cs="Arial"/>
                <w:bCs/>
              </w:rPr>
            </w:pPr>
            <w:r w:rsidRPr="00FC5312">
              <w:rPr>
                <w:rFonts w:cs="Arial"/>
                <w:bCs/>
              </w:rPr>
              <w:t>Biudžetiniai (kalendoriniai) metai</w:t>
            </w:r>
          </w:p>
          <w:p w14:paraId="50099F47" w14:textId="77777777" w:rsidR="00A15E23" w:rsidRPr="00FC5312" w:rsidRDefault="00A15E23" w:rsidP="004A7038">
            <w:pPr>
              <w:rPr>
                <w:rFonts w:cs="Arial"/>
                <w:lang w:eastAsia="en-GB"/>
              </w:rPr>
            </w:pPr>
          </w:p>
        </w:tc>
      </w:tr>
      <w:tr w:rsidR="00A15E23" w:rsidRPr="00FC5312" w14:paraId="6C077708" w14:textId="77777777" w:rsidTr="004A7038">
        <w:tc>
          <w:tcPr>
            <w:tcW w:w="963" w:type="pct"/>
            <w:tcBorders>
              <w:top w:val="single" w:sz="4" w:space="0" w:color="auto"/>
              <w:left w:val="single" w:sz="4" w:space="0" w:color="auto"/>
              <w:bottom w:val="single" w:sz="4" w:space="0" w:color="auto"/>
              <w:right w:val="single" w:sz="4" w:space="0" w:color="auto"/>
            </w:tcBorders>
          </w:tcPr>
          <w:p w14:paraId="05C42F25"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52514315" w14:textId="77777777" w:rsidR="00A15E23" w:rsidRPr="00FC5312" w:rsidRDefault="00A15E23" w:rsidP="004A7038">
            <w:pPr>
              <w:tabs>
                <w:tab w:val="left" w:pos="0"/>
              </w:tabs>
              <w:rPr>
                <w:rFonts w:cs="Arial"/>
              </w:rPr>
            </w:pPr>
            <w:r w:rsidRPr="00FC5312">
              <w:rPr>
                <w:rFonts w:cs="Arial"/>
              </w:rPr>
              <w:t>2017 m.</w:t>
            </w:r>
            <w:r w:rsidRPr="00FC5312">
              <w:rPr>
                <w:rFonts w:cs="Arial"/>
                <w:highlight w:val="green"/>
              </w:rPr>
              <w:t xml:space="preserve"> </w:t>
            </w:r>
          </w:p>
          <w:p w14:paraId="12874FA7" w14:textId="77777777" w:rsidR="00A15E23" w:rsidRPr="00FC5312" w:rsidRDefault="00A15E23" w:rsidP="004A7038">
            <w:pPr>
              <w:rPr>
                <w:rFonts w:cs="Arial"/>
                <w:lang w:eastAsia="en-GB"/>
              </w:rPr>
            </w:pPr>
          </w:p>
        </w:tc>
      </w:tr>
    </w:tbl>
    <w:p w14:paraId="756E650A" w14:textId="01287E65" w:rsidR="00A15E23" w:rsidRPr="00FC5312" w:rsidRDefault="00A15E23" w:rsidP="00A15E23">
      <w:pPr>
        <w:rPr>
          <w:rFonts w:cs="Arial"/>
          <w:b/>
          <w:highlight w:val="darkGray"/>
        </w:rPr>
      </w:pPr>
    </w:p>
    <w:p w14:paraId="650CF792" w14:textId="58D6FD4C" w:rsidR="00847853" w:rsidRPr="00FC5312" w:rsidRDefault="00847853" w:rsidP="00494EE6">
      <w:pPr>
        <w:pStyle w:val="Heading2"/>
        <w:numPr>
          <w:ilvl w:val="0"/>
          <w:numId w:val="17"/>
        </w:numPr>
        <w:rPr>
          <w:rFonts w:cs="Arial"/>
          <w:szCs w:val="22"/>
        </w:rPr>
      </w:pPr>
      <w:bookmarkStart w:id="50" w:name="_Toc47964072"/>
      <w:r w:rsidRPr="00FC5312">
        <w:rPr>
          <w:rFonts w:cs="Arial"/>
        </w:rPr>
        <w:t>Absolventai darbo rinkoje</w:t>
      </w:r>
      <w:bookmarkEnd w:id="50"/>
    </w:p>
    <w:p w14:paraId="45ED0D44" w14:textId="77777777" w:rsidR="00A15E23" w:rsidRPr="00FC5312" w:rsidRDefault="00A15E23" w:rsidP="00A15E23">
      <w:pPr>
        <w:tabs>
          <w:tab w:val="left" w:pos="851"/>
        </w:tabs>
        <w:rPr>
          <w:rFonts w:cs="Arial"/>
        </w:rPr>
      </w:pPr>
    </w:p>
    <w:tbl>
      <w:tblPr>
        <w:tblStyle w:val="TableGrid"/>
        <w:tblW w:w="5000" w:type="pct"/>
        <w:tblLook w:val="04A0" w:firstRow="1" w:lastRow="0" w:firstColumn="1" w:lastColumn="0" w:noHBand="0" w:noVBand="1"/>
      </w:tblPr>
      <w:tblGrid>
        <w:gridCol w:w="1744"/>
        <w:gridCol w:w="4484"/>
        <w:gridCol w:w="2827"/>
      </w:tblGrid>
      <w:tr w:rsidR="00A15E23" w:rsidRPr="00FC5312" w14:paraId="4C3D1379"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222B635"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8B4D42F" w14:textId="77777777" w:rsidR="00A15E23" w:rsidRPr="00FC5312" w:rsidRDefault="00A15E23" w:rsidP="004A7038">
            <w:pPr>
              <w:pStyle w:val="Papunktis"/>
              <w:rPr>
                <w:rFonts w:ascii="Arial" w:hAnsi="Arial" w:cs="Arial"/>
                <w:color w:val="auto"/>
                <w:szCs w:val="22"/>
              </w:rPr>
            </w:pPr>
            <w:r w:rsidRPr="00FC5312">
              <w:rPr>
                <w:rFonts w:ascii="Arial" w:hAnsi="Arial" w:cs="Arial"/>
                <w:color w:val="auto"/>
                <w:szCs w:val="22"/>
                <w:lang w:eastAsia="en-GB"/>
              </w:rPr>
              <w:t>25. I pakopos studijų absolventų, bent vienoje darbovietėje dirbančių 1-3 pagrindinėse Lietuvos profesijų klasifikatoriaus profesijų grupėse, dalis nuo visų dirbančių absolventų (po 12-os mėnesių nuo baigimo)</w:t>
            </w:r>
          </w:p>
        </w:tc>
      </w:tr>
      <w:tr w:rsidR="00A15E23" w:rsidRPr="00FC5312" w14:paraId="0F5CB7D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E20E14C"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E70005E" w14:textId="77777777" w:rsidR="00A15E23" w:rsidRPr="00FC5312" w:rsidRDefault="00A15E23" w:rsidP="004A7038">
            <w:pPr>
              <w:tabs>
                <w:tab w:val="left" w:pos="0"/>
              </w:tabs>
              <w:rPr>
                <w:rFonts w:cs="Arial"/>
              </w:rPr>
            </w:pPr>
            <w:r w:rsidRPr="00FC5312">
              <w:rPr>
                <w:rFonts w:cs="Arial"/>
                <w:lang w:eastAsia="en-GB"/>
              </w:rPr>
              <w:t>I pakopos studijų</w:t>
            </w:r>
            <w:r w:rsidRPr="00FC5312">
              <w:rPr>
                <w:rFonts w:cs="Arial"/>
                <w:b/>
                <w:lang w:eastAsia="en-GB"/>
              </w:rPr>
              <w:t xml:space="preserve"> </w:t>
            </w:r>
            <w:r w:rsidRPr="00FC5312">
              <w:rPr>
                <w:rFonts w:cs="Arial"/>
                <w:lang w:eastAsia="en-GB"/>
              </w:rPr>
              <w:t>institucijos</w:t>
            </w:r>
            <w:r w:rsidRPr="00FC5312">
              <w:rPr>
                <w:rFonts w:cs="Arial"/>
                <w:b/>
                <w:lang w:eastAsia="en-GB"/>
              </w:rPr>
              <w:t xml:space="preserve"> </w:t>
            </w:r>
            <w:r w:rsidRPr="00FC5312">
              <w:rPr>
                <w:rFonts w:cs="Arial"/>
              </w:rPr>
              <w:t xml:space="preserve">absolventai, ataskaitiniu laikotarpiu </w:t>
            </w:r>
            <w:r w:rsidRPr="00FC5312">
              <w:rPr>
                <w:rFonts w:cs="Arial"/>
                <w:lang w:eastAsia="en-GB"/>
              </w:rPr>
              <w:t xml:space="preserve">bent vienoje darbovietėje bent </w:t>
            </w:r>
            <w:r w:rsidRPr="00FC5312">
              <w:rPr>
                <w:rFonts w:cs="Arial"/>
              </w:rPr>
              <w:t xml:space="preserve">vieną dieną po metų nuo studijų baigimo dirbę samdomą darbą, t. y., kuriems buvo registruota profesija vienoje iš pagrindinių profesijų grupių </w:t>
            </w:r>
          </w:p>
          <w:p w14:paraId="19CAF53C" w14:textId="77777777" w:rsidR="00A15E23" w:rsidRPr="00FC5312" w:rsidRDefault="00A15E23" w:rsidP="004A7038">
            <w:pPr>
              <w:tabs>
                <w:tab w:val="left" w:pos="0"/>
              </w:tabs>
              <w:rPr>
                <w:rFonts w:cs="Arial"/>
              </w:rPr>
            </w:pPr>
            <w:r w:rsidRPr="00FC5312">
              <w:rPr>
                <w:rFonts w:cs="Arial"/>
              </w:rPr>
              <w:t>(išskyrus studijuojančius, nedirbančius arba dirbančius savarankiškai, taip pat samdomą darbą dirbančius absolventus, kurių profesija nebuvo įvesta)</w:t>
            </w:r>
          </w:p>
          <w:p w14:paraId="1A2EC588" w14:textId="77777777" w:rsidR="00A15E23" w:rsidRPr="00FC5312" w:rsidRDefault="00A15E23" w:rsidP="004A7038">
            <w:pPr>
              <w:tabs>
                <w:tab w:val="left" w:pos="0"/>
              </w:tabs>
              <w:rPr>
                <w:rFonts w:cs="Arial"/>
              </w:rPr>
            </w:pPr>
            <w:r w:rsidRPr="00FC5312">
              <w:rPr>
                <w:rFonts w:cs="Arial"/>
              </w:rPr>
              <w:t>Visi dirbantys absolventai</w:t>
            </w:r>
          </w:p>
        </w:tc>
      </w:tr>
      <w:tr w:rsidR="00A15E23" w:rsidRPr="00FC5312" w14:paraId="0FB4A2AC"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30681BB"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5BABEB14" w14:textId="77777777" w:rsidR="00A15E23" w:rsidRPr="00FC5312" w:rsidRDefault="00A15E23" w:rsidP="004A7038">
            <w:pPr>
              <w:jc w:val="center"/>
              <w:rPr>
                <w:rFonts w:cs="Arial"/>
                <w:i/>
                <w:color w:val="000000"/>
              </w:rPr>
            </w:pPr>
            <w:r w:rsidRPr="00FC5312">
              <w:rPr>
                <w:rFonts w:cs="Arial"/>
                <w:i/>
                <w:color w:val="000000"/>
              </w:rPr>
              <w:t>k/n * 100</w:t>
            </w:r>
          </w:p>
          <w:p w14:paraId="6D6639C0" w14:textId="77777777" w:rsidR="00A15E23" w:rsidRPr="00FC5312" w:rsidRDefault="00A15E23" w:rsidP="004A7038">
            <w:pPr>
              <w:tabs>
                <w:tab w:val="left" w:pos="0"/>
              </w:tabs>
              <w:rPr>
                <w:rFonts w:cs="Arial"/>
              </w:rPr>
            </w:pPr>
            <w:r w:rsidRPr="00FC5312">
              <w:rPr>
                <w:rFonts w:cs="Arial"/>
                <w:i/>
              </w:rPr>
              <w:t xml:space="preserve">k </w:t>
            </w:r>
            <w:r w:rsidRPr="00FC5312">
              <w:rPr>
                <w:rFonts w:cs="Arial"/>
              </w:rPr>
              <w:t xml:space="preserve">– </w:t>
            </w:r>
            <w:r w:rsidRPr="00FC5312">
              <w:rPr>
                <w:rFonts w:cs="Arial"/>
                <w:lang w:eastAsia="en-GB"/>
              </w:rPr>
              <w:t>I pakopos studijų</w:t>
            </w:r>
            <w:r w:rsidRPr="00FC5312">
              <w:rPr>
                <w:rFonts w:cs="Arial"/>
                <w:b/>
                <w:lang w:eastAsia="en-GB"/>
              </w:rPr>
              <w:t xml:space="preserve"> </w:t>
            </w:r>
            <w:r w:rsidRPr="00FC5312">
              <w:rPr>
                <w:rFonts w:cs="Arial"/>
              </w:rPr>
              <w:t xml:space="preserve">institucijos absolventų, ataskaitiniu laikotarpiu dirbusių </w:t>
            </w:r>
            <w:r w:rsidRPr="00FC5312">
              <w:rPr>
                <w:rFonts w:cs="Arial"/>
                <w:lang w:eastAsia="en-GB"/>
              </w:rPr>
              <w:t xml:space="preserve">bent vienoje darbovietėje </w:t>
            </w:r>
            <w:r w:rsidRPr="00FC5312">
              <w:rPr>
                <w:rFonts w:cs="Arial"/>
              </w:rPr>
              <w:t>bent vieną dieną 1–3 pagrindinėse profesijų grupėse (pagal Lietuvos profesijų klasifikatorių), skaičius</w:t>
            </w:r>
          </w:p>
          <w:p w14:paraId="05C272A4" w14:textId="77777777" w:rsidR="00A15E23" w:rsidRPr="00FC5312" w:rsidRDefault="00A15E23" w:rsidP="004A7038">
            <w:pPr>
              <w:rPr>
                <w:rFonts w:cs="Arial"/>
              </w:rPr>
            </w:pPr>
            <w:r w:rsidRPr="00FC5312">
              <w:rPr>
                <w:rFonts w:cs="Arial"/>
                <w:i/>
              </w:rPr>
              <w:lastRenderedPageBreak/>
              <w:t xml:space="preserve">n </w:t>
            </w:r>
            <w:r w:rsidRPr="00FC5312">
              <w:rPr>
                <w:rFonts w:cs="Arial"/>
              </w:rPr>
              <w:t>–</w:t>
            </w:r>
            <w:r w:rsidRPr="00FC5312">
              <w:rPr>
                <w:rFonts w:cs="Arial"/>
                <w:lang w:eastAsia="en-GB"/>
              </w:rPr>
              <w:t xml:space="preserve"> I pakopos studijų</w:t>
            </w:r>
            <w:r w:rsidRPr="00FC5312">
              <w:rPr>
                <w:rFonts w:cs="Arial"/>
                <w:b/>
                <w:lang w:eastAsia="en-GB"/>
              </w:rPr>
              <w:t xml:space="preserve"> </w:t>
            </w:r>
            <w:r w:rsidRPr="00FC5312">
              <w:rPr>
                <w:rFonts w:cs="Arial"/>
              </w:rPr>
              <w:t xml:space="preserve">institucijos absolventų, ataskaitiniu laikotarpiu dirbusių </w:t>
            </w:r>
            <w:r w:rsidRPr="00FC5312">
              <w:rPr>
                <w:rFonts w:cs="Arial"/>
                <w:lang w:eastAsia="en-GB"/>
              </w:rPr>
              <w:t xml:space="preserve">bent vienoje darbovietėje </w:t>
            </w:r>
            <w:r w:rsidRPr="00FC5312">
              <w:rPr>
                <w:rFonts w:cs="Arial"/>
              </w:rPr>
              <w:t>bent vieną dieną 1–9 pagrindinėse profesijų grupėse (pagal Lietuvos profesijų klasifikatorių), skaičius</w:t>
            </w:r>
          </w:p>
        </w:tc>
      </w:tr>
      <w:tr w:rsidR="00A15E23" w:rsidRPr="00FC5312" w14:paraId="2633F648"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FD15097" w14:textId="77777777" w:rsidR="00A15E23" w:rsidRPr="00FC5312" w:rsidRDefault="00A15E23" w:rsidP="00983F4A">
            <w:pPr>
              <w:jc w:val="left"/>
              <w:rPr>
                <w:rFonts w:cs="Arial"/>
              </w:rPr>
            </w:pPr>
            <w:r w:rsidRPr="00FC5312">
              <w:rPr>
                <w:rFonts w:cs="Arial"/>
              </w:rPr>
              <w:lastRenderedPageBreak/>
              <w:t>Skaičiavimo duomenys ir šaltiniai</w:t>
            </w:r>
          </w:p>
        </w:tc>
        <w:tc>
          <w:tcPr>
            <w:tcW w:w="2476" w:type="pct"/>
            <w:tcBorders>
              <w:top w:val="single" w:sz="4" w:space="0" w:color="auto"/>
              <w:left w:val="single" w:sz="4" w:space="0" w:color="auto"/>
              <w:bottom w:val="single" w:sz="4" w:space="0" w:color="auto"/>
              <w:right w:val="single" w:sz="4" w:space="0" w:color="auto"/>
            </w:tcBorders>
            <w:hideMark/>
          </w:tcPr>
          <w:p w14:paraId="3C0D7BDC" w14:textId="77777777" w:rsidR="00A15E23" w:rsidRPr="00FC5312" w:rsidRDefault="00A15E23" w:rsidP="004A7038">
            <w:pPr>
              <w:tabs>
                <w:tab w:val="left" w:pos="0"/>
              </w:tabs>
              <w:jc w:val="center"/>
              <w:rPr>
                <w:rFonts w:cs="Arial"/>
                <w:b/>
              </w:rPr>
            </w:pPr>
            <w:r w:rsidRPr="00FC5312">
              <w:rPr>
                <w:rFonts w:cs="Arial"/>
                <w:b/>
              </w:rPr>
              <w:t>Dimensija</w:t>
            </w:r>
          </w:p>
        </w:tc>
        <w:tc>
          <w:tcPr>
            <w:tcW w:w="1561" w:type="pct"/>
            <w:tcBorders>
              <w:top w:val="single" w:sz="4" w:space="0" w:color="auto"/>
              <w:left w:val="single" w:sz="4" w:space="0" w:color="auto"/>
              <w:bottom w:val="single" w:sz="4" w:space="0" w:color="auto"/>
              <w:right w:val="single" w:sz="4" w:space="0" w:color="auto"/>
            </w:tcBorders>
          </w:tcPr>
          <w:p w14:paraId="6C5579F1"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418FE540" w14:textId="77777777" w:rsidTr="004A7038">
        <w:trPr>
          <w:trHeight w:val="300"/>
        </w:trPr>
        <w:tc>
          <w:tcPr>
            <w:tcW w:w="963" w:type="pct"/>
            <w:vMerge/>
            <w:tcBorders>
              <w:left w:val="single" w:sz="4" w:space="0" w:color="auto"/>
              <w:right w:val="single" w:sz="4" w:space="0" w:color="auto"/>
            </w:tcBorders>
          </w:tcPr>
          <w:p w14:paraId="327BF901" w14:textId="77777777" w:rsidR="00A15E23" w:rsidRPr="00FC5312" w:rsidRDefault="00A15E23" w:rsidP="004A7038">
            <w:pPr>
              <w:rPr>
                <w:rFonts w:cs="Arial"/>
              </w:rPr>
            </w:pPr>
          </w:p>
        </w:tc>
        <w:tc>
          <w:tcPr>
            <w:tcW w:w="2476" w:type="pct"/>
            <w:tcBorders>
              <w:top w:val="single" w:sz="4" w:space="0" w:color="auto"/>
              <w:left w:val="single" w:sz="4" w:space="0" w:color="auto"/>
              <w:bottom w:val="single" w:sz="4" w:space="0" w:color="auto"/>
              <w:right w:val="single" w:sz="4" w:space="0" w:color="auto"/>
            </w:tcBorders>
          </w:tcPr>
          <w:p w14:paraId="590C74D4" w14:textId="77777777" w:rsidR="00A15E23" w:rsidRPr="00FC5312" w:rsidRDefault="00A15E23" w:rsidP="004A7038">
            <w:pPr>
              <w:rPr>
                <w:rFonts w:cs="Arial"/>
              </w:rPr>
            </w:pPr>
            <w:r w:rsidRPr="00FC5312">
              <w:rPr>
                <w:rFonts w:cs="Arial"/>
              </w:rPr>
              <w:t>Išsilavinimas ir studijų baigimo metai (pagal institucijas ir SKG)</w:t>
            </w:r>
          </w:p>
        </w:tc>
        <w:tc>
          <w:tcPr>
            <w:tcW w:w="1561" w:type="pct"/>
            <w:tcBorders>
              <w:top w:val="single" w:sz="4" w:space="0" w:color="auto"/>
              <w:left w:val="single" w:sz="4" w:space="0" w:color="auto"/>
              <w:bottom w:val="single" w:sz="4" w:space="0" w:color="auto"/>
              <w:right w:val="single" w:sz="4" w:space="0" w:color="auto"/>
            </w:tcBorders>
          </w:tcPr>
          <w:p w14:paraId="4DEABE35" w14:textId="77777777" w:rsidR="00A15E23" w:rsidRPr="00FC5312" w:rsidRDefault="00A15E23" w:rsidP="004A7038">
            <w:pPr>
              <w:tabs>
                <w:tab w:val="left" w:pos="0"/>
              </w:tabs>
              <w:rPr>
                <w:rFonts w:cs="Arial"/>
              </w:rPr>
            </w:pPr>
            <w:r w:rsidRPr="00FC5312">
              <w:rPr>
                <w:rFonts w:cs="Arial"/>
              </w:rPr>
              <w:t>ŠVIS</w:t>
            </w:r>
          </w:p>
        </w:tc>
      </w:tr>
      <w:tr w:rsidR="00A15E23" w:rsidRPr="00FC5312" w14:paraId="69E0F98D" w14:textId="77777777" w:rsidTr="004A7038">
        <w:trPr>
          <w:trHeight w:val="211"/>
        </w:trPr>
        <w:tc>
          <w:tcPr>
            <w:tcW w:w="963" w:type="pct"/>
            <w:vMerge/>
            <w:tcBorders>
              <w:left w:val="single" w:sz="4" w:space="0" w:color="auto"/>
              <w:right w:val="single" w:sz="4" w:space="0" w:color="auto"/>
            </w:tcBorders>
          </w:tcPr>
          <w:p w14:paraId="485A949A" w14:textId="77777777" w:rsidR="00A15E23" w:rsidRPr="00FC5312" w:rsidRDefault="00A15E23" w:rsidP="004A7038">
            <w:pPr>
              <w:rPr>
                <w:rFonts w:cs="Arial"/>
              </w:rPr>
            </w:pPr>
          </w:p>
        </w:tc>
        <w:tc>
          <w:tcPr>
            <w:tcW w:w="2476" w:type="pct"/>
            <w:tcBorders>
              <w:top w:val="single" w:sz="4" w:space="0" w:color="auto"/>
              <w:left w:val="single" w:sz="4" w:space="0" w:color="auto"/>
              <w:bottom w:val="single" w:sz="4" w:space="0" w:color="auto"/>
              <w:right w:val="single" w:sz="4" w:space="0" w:color="auto"/>
            </w:tcBorders>
          </w:tcPr>
          <w:p w14:paraId="5603B54E" w14:textId="77777777" w:rsidR="00A15E23" w:rsidRPr="00FC5312" w:rsidRDefault="00A15E23" w:rsidP="004A7038">
            <w:pPr>
              <w:rPr>
                <w:rFonts w:cs="Arial"/>
              </w:rPr>
            </w:pPr>
            <w:r w:rsidRPr="00FC5312">
              <w:rPr>
                <w:rFonts w:cs="Arial"/>
              </w:rPr>
              <w:t>Pagrindinė profesijos grupė (pagal institucijas ir SKG)</w:t>
            </w:r>
          </w:p>
        </w:tc>
        <w:tc>
          <w:tcPr>
            <w:tcW w:w="1561" w:type="pct"/>
            <w:tcBorders>
              <w:top w:val="single" w:sz="4" w:space="0" w:color="auto"/>
              <w:left w:val="single" w:sz="4" w:space="0" w:color="auto"/>
              <w:bottom w:val="single" w:sz="4" w:space="0" w:color="auto"/>
              <w:right w:val="single" w:sz="4" w:space="0" w:color="auto"/>
            </w:tcBorders>
          </w:tcPr>
          <w:p w14:paraId="674F579C" w14:textId="77777777" w:rsidR="00A15E23" w:rsidRPr="00FC5312" w:rsidRDefault="00A15E23" w:rsidP="004A7038">
            <w:pPr>
              <w:rPr>
                <w:rFonts w:cs="Arial"/>
                <w:color w:val="000000"/>
              </w:rPr>
            </w:pPr>
            <w:r w:rsidRPr="00FC5312">
              <w:rPr>
                <w:rFonts w:cs="Arial"/>
                <w:color w:val="000000"/>
              </w:rPr>
              <w:t>Sodra</w:t>
            </w:r>
          </w:p>
        </w:tc>
      </w:tr>
      <w:tr w:rsidR="00A15E23" w:rsidRPr="00FC5312" w14:paraId="5FBB70D6" w14:textId="77777777" w:rsidTr="004A7038">
        <w:tc>
          <w:tcPr>
            <w:tcW w:w="963" w:type="pct"/>
            <w:tcBorders>
              <w:top w:val="single" w:sz="4" w:space="0" w:color="auto"/>
              <w:left w:val="single" w:sz="4" w:space="0" w:color="auto"/>
              <w:bottom w:val="single" w:sz="4" w:space="0" w:color="auto"/>
              <w:right w:val="single" w:sz="4" w:space="0" w:color="auto"/>
            </w:tcBorders>
          </w:tcPr>
          <w:p w14:paraId="76D2760E"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0307DD24" w14:textId="77777777" w:rsidR="00A15E23" w:rsidRPr="00FC5312" w:rsidRDefault="00A15E23" w:rsidP="004A7038">
            <w:pPr>
              <w:rPr>
                <w:rFonts w:cs="Arial"/>
                <w:lang w:eastAsia="en-GB"/>
              </w:rPr>
            </w:pPr>
            <w:r w:rsidRPr="00FC5312">
              <w:rPr>
                <w:rFonts w:cs="Arial"/>
              </w:rPr>
              <w:t>12</w:t>
            </w:r>
            <w:r w:rsidRPr="00FC5312">
              <w:rPr>
                <w:rFonts w:cs="Arial"/>
                <w:color w:val="000000"/>
              </w:rPr>
              <w:t xml:space="preserve"> mėn. po studijų baigimo </w:t>
            </w:r>
            <w:r w:rsidRPr="00FC5312">
              <w:rPr>
                <w:rFonts w:cs="Arial"/>
              </w:rPr>
              <w:t>datos</w:t>
            </w:r>
          </w:p>
        </w:tc>
      </w:tr>
      <w:tr w:rsidR="00A15E23" w:rsidRPr="00FC5312" w14:paraId="4D597509" w14:textId="77777777" w:rsidTr="004A7038">
        <w:tc>
          <w:tcPr>
            <w:tcW w:w="963" w:type="pct"/>
            <w:tcBorders>
              <w:top w:val="single" w:sz="4" w:space="0" w:color="auto"/>
              <w:left w:val="single" w:sz="4" w:space="0" w:color="auto"/>
              <w:bottom w:val="single" w:sz="4" w:space="0" w:color="auto"/>
              <w:right w:val="single" w:sz="4" w:space="0" w:color="auto"/>
            </w:tcBorders>
          </w:tcPr>
          <w:p w14:paraId="34E4BBE1"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46087410" w14:textId="77777777" w:rsidR="00A15E23" w:rsidRPr="00FC5312" w:rsidRDefault="00A15E23" w:rsidP="004A7038">
            <w:pPr>
              <w:tabs>
                <w:tab w:val="left" w:pos="0"/>
              </w:tabs>
              <w:rPr>
                <w:rFonts w:cs="Arial"/>
                <w:lang w:eastAsia="en-GB"/>
              </w:rPr>
            </w:pPr>
            <w:r w:rsidRPr="00FC5312">
              <w:rPr>
                <w:rFonts w:cs="Arial"/>
                <w:lang w:eastAsia="en-GB"/>
              </w:rPr>
              <w:t>2016 m.</w:t>
            </w:r>
          </w:p>
        </w:tc>
      </w:tr>
    </w:tbl>
    <w:p w14:paraId="7BEBB155" w14:textId="77777777" w:rsidR="00A15E23" w:rsidRPr="00FC5312" w:rsidRDefault="00A15E23" w:rsidP="00A15E23">
      <w:pPr>
        <w:rPr>
          <w:rFonts w:cs="Arial"/>
          <w:lang w:eastAsia="en-GB"/>
        </w:rPr>
      </w:pPr>
      <w:r w:rsidRPr="00FC5312">
        <w:rPr>
          <w:rFonts w:cs="Arial"/>
          <w:lang w:eastAsia="en-GB"/>
        </w:rPr>
        <w:t xml:space="preserve"> </w:t>
      </w:r>
    </w:p>
    <w:p w14:paraId="1BFF0CA2" w14:textId="77777777" w:rsidR="00A15E23" w:rsidRPr="00FC5312" w:rsidRDefault="00A15E23" w:rsidP="00A15E23">
      <w:pPr>
        <w:rPr>
          <w:rFonts w:cs="Arial"/>
          <w:lang w:eastAsia="en-GB"/>
        </w:rPr>
      </w:pPr>
    </w:p>
    <w:tbl>
      <w:tblPr>
        <w:tblStyle w:val="TableGrid"/>
        <w:tblW w:w="5000" w:type="pct"/>
        <w:tblLook w:val="04A0" w:firstRow="1" w:lastRow="0" w:firstColumn="1" w:lastColumn="0" w:noHBand="0" w:noVBand="1"/>
      </w:tblPr>
      <w:tblGrid>
        <w:gridCol w:w="1744"/>
        <w:gridCol w:w="4651"/>
        <w:gridCol w:w="2660"/>
      </w:tblGrid>
      <w:tr w:rsidR="00A15E23" w:rsidRPr="00FC5312" w14:paraId="4BC0E6CB"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29454FB" w14:textId="77777777" w:rsidR="00A15E23" w:rsidRPr="00FC5312" w:rsidRDefault="00A15E23"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F8CE884" w14:textId="77777777" w:rsidR="00A15E23" w:rsidRPr="00FC5312" w:rsidRDefault="00A15E23" w:rsidP="004A7038">
            <w:pPr>
              <w:pStyle w:val="Papunktis"/>
              <w:rPr>
                <w:rFonts w:ascii="Arial" w:hAnsi="Arial" w:cs="Arial"/>
                <w:color w:val="auto"/>
                <w:szCs w:val="22"/>
              </w:rPr>
            </w:pPr>
            <w:r w:rsidRPr="00FC5312">
              <w:rPr>
                <w:rFonts w:ascii="Arial" w:hAnsi="Arial" w:cs="Arial"/>
                <w:color w:val="auto"/>
                <w:szCs w:val="22"/>
                <w:lang w:eastAsia="en-GB"/>
              </w:rPr>
              <w:t>26. II pakopos, vientisųjų ir profesinių studijų absolventų, dirbančių 1-2 pagrindinėse Lietuvos profesijų klasifikatoriaus profesijų grupėje, dalis nuo visų dirbančių absolventų (po 12-os mėnesių nuo baigimo)</w:t>
            </w:r>
          </w:p>
        </w:tc>
      </w:tr>
      <w:tr w:rsidR="00A15E23" w:rsidRPr="00FC5312" w14:paraId="4DA505A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262E797"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675B70A2" w14:textId="77777777" w:rsidR="00A15E23" w:rsidRPr="00FC5312" w:rsidRDefault="00A15E23" w:rsidP="004A7038">
            <w:pPr>
              <w:tabs>
                <w:tab w:val="left" w:pos="0"/>
              </w:tabs>
              <w:spacing w:after="0"/>
              <w:rPr>
                <w:rFonts w:cs="Arial"/>
              </w:rPr>
            </w:pPr>
            <w:r w:rsidRPr="00FC5312">
              <w:rPr>
                <w:rFonts w:cs="Arial"/>
                <w:lang w:eastAsia="en-GB"/>
              </w:rPr>
              <w:t>II pakopos studijų</w:t>
            </w:r>
            <w:r w:rsidRPr="00FC5312">
              <w:rPr>
                <w:rFonts w:cs="Arial"/>
                <w:b/>
                <w:lang w:eastAsia="en-GB"/>
              </w:rPr>
              <w:t xml:space="preserve"> </w:t>
            </w:r>
            <w:r w:rsidRPr="00FC5312">
              <w:rPr>
                <w:rFonts w:cs="Arial"/>
                <w:lang w:eastAsia="en-GB"/>
              </w:rPr>
              <w:t>institucijos</w:t>
            </w:r>
            <w:r w:rsidRPr="00FC5312">
              <w:rPr>
                <w:rFonts w:cs="Arial"/>
              </w:rPr>
              <w:t xml:space="preserve"> absolventai, ataskaitiniu laikotarpiu </w:t>
            </w:r>
            <w:r w:rsidRPr="00FC5312">
              <w:rPr>
                <w:rFonts w:cs="Arial"/>
                <w:lang w:eastAsia="en-GB"/>
              </w:rPr>
              <w:t xml:space="preserve">bent vienoje darbovietėje </w:t>
            </w:r>
            <w:r w:rsidRPr="00FC5312">
              <w:rPr>
                <w:rFonts w:cs="Arial"/>
              </w:rPr>
              <w:t xml:space="preserve">bent vieną dieną po metų nuo studijų baigimo dirbę samdomą darbą, t. y., kuriems buvo registruota profesija vienoje iš pagrindinių profesijų grupių </w:t>
            </w:r>
          </w:p>
          <w:p w14:paraId="39FCDC74" w14:textId="77777777" w:rsidR="00A15E23" w:rsidRPr="00FC5312" w:rsidRDefault="00A15E23" w:rsidP="004A7038">
            <w:pPr>
              <w:tabs>
                <w:tab w:val="left" w:pos="0"/>
              </w:tabs>
              <w:rPr>
                <w:rFonts w:cs="Arial"/>
              </w:rPr>
            </w:pPr>
            <w:r w:rsidRPr="00FC5312">
              <w:rPr>
                <w:rFonts w:cs="Arial"/>
              </w:rPr>
              <w:t>(išskyrus studijuojančius, nedirbančius arba dirbančius savarankiškai, taip pat samdomą darbą dirbančius absolventus, kurių profesija nebuvo įvesta)</w:t>
            </w:r>
          </w:p>
          <w:p w14:paraId="34A233AB" w14:textId="77777777" w:rsidR="00A15E23" w:rsidRPr="00FC5312" w:rsidRDefault="00A15E23" w:rsidP="004A7038">
            <w:pPr>
              <w:tabs>
                <w:tab w:val="left" w:pos="0"/>
              </w:tabs>
              <w:rPr>
                <w:rFonts w:cs="Arial"/>
              </w:rPr>
            </w:pPr>
            <w:r w:rsidRPr="00FC5312">
              <w:rPr>
                <w:rFonts w:cs="Arial"/>
              </w:rPr>
              <w:t>Visi dirbantys absolventai</w:t>
            </w:r>
          </w:p>
        </w:tc>
      </w:tr>
      <w:tr w:rsidR="00A15E23" w:rsidRPr="00FC5312" w14:paraId="5A30F7DA"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ED7C6E4"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6F5FB22" w14:textId="77777777" w:rsidR="00A15E23" w:rsidRPr="00FC5312" w:rsidRDefault="00A15E23" w:rsidP="004A7038">
            <w:pPr>
              <w:jc w:val="center"/>
              <w:rPr>
                <w:rFonts w:cs="Arial"/>
                <w:i/>
                <w:color w:val="000000"/>
              </w:rPr>
            </w:pPr>
            <w:r w:rsidRPr="00FC5312">
              <w:rPr>
                <w:rFonts w:cs="Arial"/>
                <w:i/>
                <w:color w:val="000000"/>
              </w:rPr>
              <w:t>k/n * 100</w:t>
            </w:r>
          </w:p>
          <w:p w14:paraId="65B02D2D" w14:textId="77777777" w:rsidR="00A15E23" w:rsidRPr="00FC5312" w:rsidRDefault="00A15E23" w:rsidP="004A7038">
            <w:pPr>
              <w:tabs>
                <w:tab w:val="left" w:pos="0"/>
              </w:tabs>
              <w:rPr>
                <w:rFonts w:cs="Arial"/>
              </w:rPr>
            </w:pPr>
            <w:r w:rsidRPr="00FC5312">
              <w:rPr>
                <w:rFonts w:cs="Arial"/>
                <w:i/>
              </w:rPr>
              <w:t xml:space="preserve">k </w:t>
            </w:r>
            <w:r w:rsidRPr="00FC5312">
              <w:rPr>
                <w:rFonts w:cs="Arial"/>
              </w:rPr>
              <w:t xml:space="preserve">– </w:t>
            </w:r>
            <w:r w:rsidRPr="00FC5312">
              <w:rPr>
                <w:rFonts w:cs="Arial"/>
                <w:lang w:eastAsia="en-GB"/>
              </w:rPr>
              <w:t>II pakopos studijų</w:t>
            </w:r>
            <w:r w:rsidRPr="00FC5312">
              <w:rPr>
                <w:rFonts w:cs="Arial"/>
                <w:b/>
                <w:lang w:eastAsia="en-GB"/>
              </w:rPr>
              <w:t xml:space="preserve"> </w:t>
            </w:r>
            <w:r w:rsidRPr="00FC5312">
              <w:rPr>
                <w:rFonts w:cs="Arial"/>
              </w:rPr>
              <w:t xml:space="preserve">absolventų, ataskaitiniu laikotarpiu dirbusių </w:t>
            </w:r>
            <w:r w:rsidRPr="00FC5312">
              <w:rPr>
                <w:rFonts w:cs="Arial"/>
                <w:lang w:eastAsia="en-GB"/>
              </w:rPr>
              <w:t xml:space="preserve">bent vienoje darbovietėje </w:t>
            </w:r>
            <w:r w:rsidRPr="00FC5312">
              <w:rPr>
                <w:rFonts w:cs="Arial"/>
              </w:rPr>
              <w:t>bent vieną dieną 1–2 pagrindinėse profesijų grupėje (pagal Lietuvos profesijų klasifikatorių), skaičius</w:t>
            </w:r>
          </w:p>
          <w:p w14:paraId="32C211C8" w14:textId="77777777" w:rsidR="00A15E23" w:rsidRPr="00FC5312" w:rsidRDefault="00A15E23" w:rsidP="004A7038">
            <w:pPr>
              <w:rPr>
                <w:rFonts w:cs="Arial"/>
              </w:rPr>
            </w:pPr>
            <w:r w:rsidRPr="00FC5312">
              <w:rPr>
                <w:rFonts w:cs="Arial"/>
                <w:i/>
              </w:rPr>
              <w:t xml:space="preserve">n </w:t>
            </w:r>
            <w:r w:rsidRPr="00FC5312">
              <w:rPr>
                <w:rFonts w:cs="Arial"/>
              </w:rPr>
              <w:t>–</w:t>
            </w:r>
            <w:r w:rsidRPr="00FC5312">
              <w:rPr>
                <w:rFonts w:cs="Arial"/>
                <w:lang w:eastAsia="en-GB"/>
              </w:rPr>
              <w:t xml:space="preserve"> II pakopos studijų</w:t>
            </w:r>
            <w:r w:rsidRPr="00FC5312">
              <w:rPr>
                <w:rFonts w:cs="Arial"/>
                <w:b/>
                <w:lang w:eastAsia="en-GB"/>
              </w:rPr>
              <w:t xml:space="preserve"> </w:t>
            </w:r>
            <w:r w:rsidRPr="00FC5312">
              <w:rPr>
                <w:rFonts w:cs="Arial"/>
              </w:rPr>
              <w:t xml:space="preserve">absolventų, ataskaitiniu laikotarpiu dirbusių </w:t>
            </w:r>
            <w:r w:rsidRPr="00FC5312">
              <w:rPr>
                <w:rFonts w:cs="Arial"/>
                <w:lang w:eastAsia="en-GB"/>
              </w:rPr>
              <w:t xml:space="preserve">bent vienoje darbovietėje </w:t>
            </w:r>
            <w:r w:rsidRPr="00FC5312">
              <w:rPr>
                <w:rFonts w:cs="Arial"/>
              </w:rPr>
              <w:t>bent vieną dieną 1–9 pagrindinėse profesijų grupėse (pagal Lietuvos profesijų klasifikatorių), skaičius</w:t>
            </w:r>
          </w:p>
        </w:tc>
      </w:tr>
      <w:tr w:rsidR="00A15E23" w:rsidRPr="00FC5312" w14:paraId="6C6B2EE4"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23A14A00"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7DA0B9BD"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1A027C67"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67608E6F" w14:textId="77777777" w:rsidTr="004A7038">
        <w:trPr>
          <w:trHeight w:val="300"/>
        </w:trPr>
        <w:tc>
          <w:tcPr>
            <w:tcW w:w="963" w:type="pct"/>
            <w:vMerge/>
            <w:tcBorders>
              <w:left w:val="single" w:sz="4" w:space="0" w:color="auto"/>
              <w:right w:val="single" w:sz="4" w:space="0" w:color="auto"/>
            </w:tcBorders>
          </w:tcPr>
          <w:p w14:paraId="66F2D8DC"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0D766FD4" w14:textId="77777777" w:rsidR="00A15E23" w:rsidRPr="00FC5312" w:rsidRDefault="00A15E23" w:rsidP="004A7038">
            <w:pPr>
              <w:rPr>
                <w:rFonts w:cs="Arial"/>
              </w:rPr>
            </w:pPr>
            <w:r w:rsidRPr="00FC5312">
              <w:rPr>
                <w:rFonts w:cs="Arial"/>
              </w:rPr>
              <w:t>Išsilavinimas ir studijų baigimo metai (pagal institucijas ir SKG)</w:t>
            </w:r>
          </w:p>
        </w:tc>
        <w:tc>
          <w:tcPr>
            <w:tcW w:w="1469" w:type="pct"/>
            <w:tcBorders>
              <w:top w:val="single" w:sz="4" w:space="0" w:color="auto"/>
              <w:left w:val="single" w:sz="4" w:space="0" w:color="auto"/>
              <w:bottom w:val="single" w:sz="4" w:space="0" w:color="auto"/>
              <w:right w:val="single" w:sz="4" w:space="0" w:color="auto"/>
            </w:tcBorders>
          </w:tcPr>
          <w:p w14:paraId="13ACCDD1" w14:textId="77777777" w:rsidR="00A15E23" w:rsidRPr="00FC5312" w:rsidRDefault="00A15E23" w:rsidP="004A7038">
            <w:pPr>
              <w:tabs>
                <w:tab w:val="left" w:pos="0"/>
              </w:tabs>
              <w:rPr>
                <w:rFonts w:cs="Arial"/>
              </w:rPr>
            </w:pPr>
            <w:r w:rsidRPr="00FC5312">
              <w:rPr>
                <w:rFonts w:cs="Arial"/>
              </w:rPr>
              <w:t>ŠVIS</w:t>
            </w:r>
          </w:p>
        </w:tc>
      </w:tr>
      <w:tr w:rsidR="00A15E23" w:rsidRPr="00FC5312" w14:paraId="7348F63B" w14:textId="77777777" w:rsidTr="004A7038">
        <w:trPr>
          <w:trHeight w:val="416"/>
        </w:trPr>
        <w:tc>
          <w:tcPr>
            <w:tcW w:w="963" w:type="pct"/>
            <w:vMerge/>
            <w:tcBorders>
              <w:left w:val="single" w:sz="4" w:space="0" w:color="auto"/>
              <w:right w:val="single" w:sz="4" w:space="0" w:color="auto"/>
            </w:tcBorders>
          </w:tcPr>
          <w:p w14:paraId="7E452B69"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3E9F5B59" w14:textId="77777777" w:rsidR="00A15E23" w:rsidRPr="00FC5312" w:rsidRDefault="00A15E23" w:rsidP="004A7038">
            <w:pPr>
              <w:rPr>
                <w:rFonts w:cs="Arial"/>
              </w:rPr>
            </w:pPr>
            <w:r w:rsidRPr="00FC5312">
              <w:rPr>
                <w:rFonts w:cs="Arial"/>
              </w:rPr>
              <w:t>Pagrindinė profesijos grupė (pagal institucijas ir SKG)</w:t>
            </w:r>
          </w:p>
        </w:tc>
        <w:tc>
          <w:tcPr>
            <w:tcW w:w="1469" w:type="pct"/>
            <w:tcBorders>
              <w:top w:val="single" w:sz="4" w:space="0" w:color="auto"/>
              <w:left w:val="single" w:sz="4" w:space="0" w:color="auto"/>
              <w:bottom w:val="single" w:sz="4" w:space="0" w:color="auto"/>
              <w:right w:val="single" w:sz="4" w:space="0" w:color="auto"/>
            </w:tcBorders>
          </w:tcPr>
          <w:p w14:paraId="02803715" w14:textId="77777777" w:rsidR="00A15E23" w:rsidRPr="00FC5312" w:rsidRDefault="00A15E23" w:rsidP="004A7038">
            <w:pPr>
              <w:rPr>
                <w:rFonts w:cs="Arial"/>
                <w:color w:val="000000"/>
              </w:rPr>
            </w:pPr>
            <w:r w:rsidRPr="00FC5312">
              <w:rPr>
                <w:rFonts w:cs="Arial"/>
                <w:color w:val="000000"/>
              </w:rPr>
              <w:t>Sodra</w:t>
            </w:r>
          </w:p>
          <w:p w14:paraId="0BCDDAA0" w14:textId="77777777" w:rsidR="00A15E23" w:rsidRPr="00FC5312" w:rsidRDefault="00A15E23" w:rsidP="004A7038">
            <w:pPr>
              <w:rPr>
                <w:rFonts w:cs="Arial"/>
                <w:color w:val="000000"/>
              </w:rPr>
            </w:pPr>
          </w:p>
        </w:tc>
      </w:tr>
      <w:tr w:rsidR="00A15E23" w:rsidRPr="00FC5312" w14:paraId="1DE881F6" w14:textId="77777777" w:rsidTr="004A7038">
        <w:tc>
          <w:tcPr>
            <w:tcW w:w="963" w:type="pct"/>
            <w:tcBorders>
              <w:top w:val="single" w:sz="4" w:space="0" w:color="auto"/>
              <w:left w:val="single" w:sz="4" w:space="0" w:color="auto"/>
              <w:bottom w:val="single" w:sz="4" w:space="0" w:color="auto"/>
              <w:right w:val="single" w:sz="4" w:space="0" w:color="auto"/>
            </w:tcBorders>
          </w:tcPr>
          <w:p w14:paraId="511B188E"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1789D622" w14:textId="77777777" w:rsidR="00A15E23" w:rsidRPr="00FC5312" w:rsidRDefault="00A15E23" w:rsidP="004A7038">
            <w:pPr>
              <w:rPr>
                <w:rFonts w:cs="Arial"/>
                <w:lang w:eastAsia="en-GB"/>
              </w:rPr>
            </w:pPr>
            <w:r w:rsidRPr="00FC5312">
              <w:rPr>
                <w:rFonts w:cs="Arial"/>
              </w:rPr>
              <w:t>12</w:t>
            </w:r>
            <w:r w:rsidRPr="00FC5312">
              <w:rPr>
                <w:rFonts w:cs="Arial"/>
                <w:color w:val="000000"/>
              </w:rPr>
              <w:t xml:space="preserve"> mėn. po studijų baigimo </w:t>
            </w:r>
            <w:r w:rsidRPr="00FC5312">
              <w:rPr>
                <w:rFonts w:cs="Arial"/>
              </w:rPr>
              <w:t>datos</w:t>
            </w:r>
          </w:p>
        </w:tc>
      </w:tr>
      <w:tr w:rsidR="00A15E23" w:rsidRPr="00FC5312" w14:paraId="46D4A773" w14:textId="77777777" w:rsidTr="004A7038">
        <w:tc>
          <w:tcPr>
            <w:tcW w:w="963" w:type="pct"/>
            <w:tcBorders>
              <w:top w:val="single" w:sz="4" w:space="0" w:color="auto"/>
              <w:left w:val="single" w:sz="4" w:space="0" w:color="auto"/>
              <w:bottom w:val="single" w:sz="4" w:space="0" w:color="auto"/>
              <w:right w:val="single" w:sz="4" w:space="0" w:color="auto"/>
            </w:tcBorders>
          </w:tcPr>
          <w:p w14:paraId="7BCE8943"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3D74D9CF" w14:textId="77777777" w:rsidR="00A15E23" w:rsidRPr="00FC5312" w:rsidRDefault="00A15E23" w:rsidP="004A7038">
            <w:pPr>
              <w:rPr>
                <w:rFonts w:cs="Arial"/>
                <w:lang w:eastAsia="en-GB"/>
              </w:rPr>
            </w:pPr>
            <w:r w:rsidRPr="00FC5312">
              <w:rPr>
                <w:rFonts w:cs="Arial"/>
                <w:lang w:eastAsia="en-GB"/>
              </w:rPr>
              <w:t>2016 m.</w:t>
            </w:r>
          </w:p>
        </w:tc>
      </w:tr>
    </w:tbl>
    <w:p w14:paraId="6728CB08" w14:textId="77777777" w:rsidR="00A15E23" w:rsidRPr="00FC5312" w:rsidRDefault="00A15E23" w:rsidP="00A15E23">
      <w:pPr>
        <w:rPr>
          <w:rFonts w:cs="Arial"/>
          <w:lang w:eastAsia="en-GB"/>
        </w:rPr>
      </w:pPr>
      <w:r w:rsidRPr="00FC5312">
        <w:rPr>
          <w:rFonts w:cs="Arial"/>
          <w:lang w:eastAsia="en-GB"/>
        </w:rPr>
        <w:t xml:space="preserve"> </w:t>
      </w:r>
    </w:p>
    <w:p w14:paraId="2301CD19" w14:textId="77777777" w:rsidR="00A15E23" w:rsidRPr="00FC5312" w:rsidRDefault="00A15E23" w:rsidP="00A15E23">
      <w:pPr>
        <w:rPr>
          <w:rFonts w:cs="Arial"/>
        </w:rPr>
      </w:pPr>
    </w:p>
    <w:tbl>
      <w:tblPr>
        <w:tblStyle w:val="TableGrid"/>
        <w:tblW w:w="5000" w:type="pct"/>
        <w:tblLook w:val="04A0" w:firstRow="1" w:lastRow="0" w:firstColumn="1" w:lastColumn="0" w:noHBand="0" w:noVBand="1"/>
      </w:tblPr>
      <w:tblGrid>
        <w:gridCol w:w="1744"/>
        <w:gridCol w:w="4651"/>
        <w:gridCol w:w="2660"/>
      </w:tblGrid>
      <w:tr w:rsidR="00A15E23" w:rsidRPr="00FC5312" w14:paraId="0A2E11FC"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725EDBC" w14:textId="77777777" w:rsidR="00A15E23" w:rsidRPr="00FC5312" w:rsidRDefault="00A15E23" w:rsidP="004A7038">
            <w:pPr>
              <w:tabs>
                <w:tab w:val="left" w:pos="0"/>
              </w:tabs>
              <w:rPr>
                <w:rFonts w:cs="Arial"/>
                <w:b/>
              </w:rPr>
            </w:pPr>
            <w:r w:rsidRPr="00FC5312">
              <w:rPr>
                <w:rFonts w:cs="Arial"/>
                <w:b/>
              </w:rPr>
              <w:lastRenderedPageBreak/>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51DFADF" w14:textId="77777777" w:rsidR="00A15E23" w:rsidRPr="00FC5312" w:rsidRDefault="00A15E23" w:rsidP="004A7038">
            <w:pPr>
              <w:pStyle w:val="Papunktis"/>
              <w:rPr>
                <w:rFonts w:ascii="Arial" w:hAnsi="Arial" w:cs="Arial"/>
                <w:color w:val="auto"/>
                <w:szCs w:val="22"/>
              </w:rPr>
            </w:pPr>
            <w:r w:rsidRPr="00FC5312">
              <w:rPr>
                <w:rFonts w:ascii="Arial" w:hAnsi="Arial" w:cs="Arial"/>
                <w:color w:val="auto"/>
                <w:szCs w:val="22"/>
              </w:rPr>
              <w:t xml:space="preserve">27. </w:t>
            </w:r>
            <w:bookmarkStart w:id="51" w:name="_Hlk534814357"/>
            <w:r w:rsidRPr="00FC5312">
              <w:rPr>
                <w:rFonts w:ascii="Arial" w:hAnsi="Arial" w:cs="Arial"/>
                <w:color w:val="auto"/>
                <w:szCs w:val="22"/>
              </w:rPr>
              <w:t xml:space="preserve">Vidutinės įsidarbinusių absolventų mėnesio draudžiamosios pajamos </w:t>
            </w:r>
            <w:bookmarkEnd w:id="51"/>
          </w:p>
        </w:tc>
      </w:tr>
      <w:tr w:rsidR="00A15E23" w:rsidRPr="00FC5312" w14:paraId="423BA0A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474A346"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9A88D25" w14:textId="77777777" w:rsidR="00A15E23" w:rsidRPr="00FC5312" w:rsidRDefault="00A15E23" w:rsidP="004A7038">
            <w:pPr>
              <w:tabs>
                <w:tab w:val="left" w:pos="0"/>
              </w:tabs>
              <w:rPr>
                <w:rFonts w:cs="Arial"/>
              </w:rPr>
            </w:pPr>
            <w:r w:rsidRPr="00FC5312">
              <w:rPr>
                <w:rFonts w:cs="Arial"/>
              </w:rPr>
              <w:t>Vidutinės įsidarbinusių institucijos absolventų mėnesio draudžiamosios pajamos (skaičiuojamas draudžiamų pajamų sumos vidurkis po pusės metų ir po metų nuo studijų baigimo)</w:t>
            </w:r>
          </w:p>
        </w:tc>
      </w:tr>
      <w:tr w:rsidR="00A15E23" w:rsidRPr="00FC5312" w14:paraId="1242E218"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48FFDB2"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230437E9" w14:textId="77777777" w:rsidR="00A15E23" w:rsidRPr="00FC5312" w:rsidRDefault="00A15E23" w:rsidP="004A7038">
            <w:pPr>
              <w:jc w:val="center"/>
              <w:rPr>
                <w:rFonts w:cs="Arial"/>
                <w:i/>
                <w:color w:val="000000"/>
              </w:rPr>
            </w:pPr>
            <w:r w:rsidRPr="00FC5312">
              <w:rPr>
                <w:rFonts w:cs="Arial"/>
                <w:i/>
                <w:color w:val="000000"/>
              </w:rPr>
              <w:t>(k + l)/m</w:t>
            </w:r>
          </w:p>
          <w:p w14:paraId="73E1997E" w14:textId="77777777" w:rsidR="00A15E23" w:rsidRPr="00FC5312" w:rsidRDefault="00A15E23" w:rsidP="004A7038">
            <w:pPr>
              <w:tabs>
                <w:tab w:val="left" w:pos="0"/>
              </w:tabs>
              <w:rPr>
                <w:rFonts w:cs="Arial"/>
              </w:rPr>
            </w:pPr>
            <w:r w:rsidRPr="00FC5312">
              <w:rPr>
                <w:rFonts w:cs="Arial"/>
                <w:i/>
              </w:rPr>
              <w:t xml:space="preserve">k </w:t>
            </w:r>
            <w:r w:rsidRPr="00FC5312">
              <w:rPr>
                <w:rFonts w:cs="Arial"/>
              </w:rPr>
              <w:t>– vidutinės įsidarbinusių absolventų mėnesio draudžiamosios pajamos po 6 mėn.</w:t>
            </w:r>
          </w:p>
          <w:p w14:paraId="30CA6B4A" w14:textId="77777777" w:rsidR="00A15E23" w:rsidRPr="00FC5312" w:rsidRDefault="00A15E23" w:rsidP="004A7038">
            <w:pPr>
              <w:tabs>
                <w:tab w:val="left" w:pos="0"/>
              </w:tabs>
              <w:rPr>
                <w:rFonts w:cs="Arial"/>
              </w:rPr>
            </w:pPr>
            <w:r w:rsidRPr="00FC5312">
              <w:rPr>
                <w:rFonts w:cs="Arial"/>
                <w:i/>
              </w:rPr>
              <w:t>l</w:t>
            </w:r>
            <w:r w:rsidRPr="00FC5312">
              <w:rPr>
                <w:rFonts w:cs="Arial"/>
              </w:rPr>
              <w:t xml:space="preserve"> – vidutinės įsidarbinusių absolventų mėnesio draudžiamosios pajamos po 12 mėn.</w:t>
            </w:r>
          </w:p>
          <w:p w14:paraId="6082BABE" w14:textId="77777777" w:rsidR="00A15E23" w:rsidRPr="00FC5312" w:rsidRDefault="00A15E23" w:rsidP="004A7038">
            <w:pPr>
              <w:tabs>
                <w:tab w:val="left" w:pos="0"/>
              </w:tabs>
              <w:rPr>
                <w:rFonts w:cs="Arial"/>
              </w:rPr>
            </w:pPr>
            <w:r w:rsidRPr="00FC5312">
              <w:rPr>
                <w:rFonts w:cs="Arial"/>
                <w:i/>
              </w:rPr>
              <w:t>m</w:t>
            </w:r>
            <w:r w:rsidRPr="00FC5312">
              <w:rPr>
                <w:rFonts w:cs="Arial"/>
              </w:rPr>
              <w:t xml:space="preserve"> – </w:t>
            </w:r>
            <w:r w:rsidRPr="00FC5312">
              <w:rPr>
                <w:rFonts w:cs="Arial"/>
                <w:lang w:eastAsia="en-GB"/>
              </w:rPr>
              <w:t>v</w:t>
            </w:r>
            <w:r w:rsidRPr="00FC5312">
              <w:rPr>
                <w:rFonts w:cs="Arial"/>
              </w:rPr>
              <w:t>idutines įsidarbinusių absolventų mėnesio draudžiamąsias pajamas</w:t>
            </w:r>
            <w:r w:rsidRPr="00FC5312">
              <w:rPr>
                <w:rFonts w:cs="Arial"/>
                <w:lang w:eastAsia="en-GB"/>
              </w:rPr>
              <w:t xml:space="preserve"> fiksuojančių kartų</w:t>
            </w:r>
            <w:r w:rsidRPr="00FC5312">
              <w:rPr>
                <w:rFonts w:cs="Arial"/>
              </w:rPr>
              <w:t xml:space="preserve"> skaičius</w:t>
            </w:r>
          </w:p>
        </w:tc>
      </w:tr>
      <w:tr w:rsidR="00A15E23" w:rsidRPr="00FC5312" w14:paraId="3FE6F179" w14:textId="77777777" w:rsidTr="004A7038">
        <w:trPr>
          <w:trHeight w:val="326"/>
        </w:trPr>
        <w:tc>
          <w:tcPr>
            <w:tcW w:w="963" w:type="pct"/>
            <w:vMerge w:val="restart"/>
            <w:tcBorders>
              <w:top w:val="single" w:sz="4" w:space="0" w:color="auto"/>
              <w:left w:val="single" w:sz="4" w:space="0" w:color="auto"/>
              <w:right w:val="single" w:sz="4" w:space="0" w:color="auto"/>
            </w:tcBorders>
            <w:hideMark/>
          </w:tcPr>
          <w:p w14:paraId="2AE868BE"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31071971"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7867C469"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3037954D" w14:textId="77777777" w:rsidTr="004A7038">
        <w:trPr>
          <w:trHeight w:val="300"/>
        </w:trPr>
        <w:tc>
          <w:tcPr>
            <w:tcW w:w="963" w:type="pct"/>
            <w:vMerge/>
            <w:tcBorders>
              <w:left w:val="single" w:sz="4" w:space="0" w:color="auto"/>
              <w:right w:val="single" w:sz="4" w:space="0" w:color="auto"/>
            </w:tcBorders>
          </w:tcPr>
          <w:p w14:paraId="19CA7637"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0725EBDC" w14:textId="77777777" w:rsidR="00A15E23" w:rsidRPr="00FC5312" w:rsidRDefault="00A15E23" w:rsidP="004A7038">
            <w:pPr>
              <w:rPr>
                <w:rFonts w:cs="Arial"/>
              </w:rPr>
            </w:pPr>
            <w:r w:rsidRPr="00FC5312">
              <w:rPr>
                <w:rFonts w:cs="Arial"/>
              </w:rPr>
              <w:t>Išsilavinimas ir studijų baigimo metai (pagal institucijas ir SKG)</w:t>
            </w:r>
            <w:r w:rsidRPr="00FC5312" w:rsidDel="00FD209D">
              <w:rPr>
                <w:rFonts w:cs="Arial"/>
              </w:rPr>
              <w:t xml:space="preserve"> </w:t>
            </w:r>
          </w:p>
        </w:tc>
        <w:tc>
          <w:tcPr>
            <w:tcW w:w="1469" w:type="pct"/>
            <w:tcBorders>
              <w:top w:val="single" w:sz="4" w:space="0" w:color="auto"/>
              <w:left w:val="single" w:sz="4" w:space="0" w:color="auto"/>
              <w:bottom w:val="single" w:sz="4" w:space="0" w:color="auto"/>
              <w:right w:val="single" w:sz="4" w:space="0" w:color="auto"/>
            </w:tcBorders>
          </w:tcPr>
          <w:p w14:paraId="54D5FC29" w14:textId="77777777" w:rsidR="00A15E23" w:rsidRPr="00FC5312" w:rsidRDefault="00A15E23" w:rsidP="004A7038">
            <w:pPr>
              <w:tabs>
                <w:tab w:val="left" w:pos="0"/>
              </w:tabs>
              <w:rPr>
                <w:rFonts w:cs="Arial"/>
              </w:rPr>
            </w:pPr>
            <w:r w:rsidRPr="00FC5312">
              <w:rPr>
                <w:rFonts w:cs="Arial"/>
              </w:rPr>
              <w:t>ŠVIS</w:t>
            </w:r>
          </w:p>
        </w:tc>
      </w:tr>
      <w:tr w:rsidR="00A15E23" w:rsidRPr="00FC5312" w14:paraId="32C44EDC" w14:textId="77777777" w:rsidTr="004A7038">
        <w:trPr>
          <w:trHeight w:val="79"/>
        </w:trPr>
        <w:tc>
          <w:tcPr>
            <w:tcW w:w="963" w:type="pct"/>
            <w:vMerge/>
            <w:tcBorders>
              <w:left w:val="single" w:sz="4" w:space="0" w:color="auto"/>
              <w:right w:val="single" w:sz="4" w:space="0" w:color="auto"/>
            </w:tcBorders>
          </w:tcPr>
          <w:p w14:paraId="5F676DBB" w14:textId="77777777" w:rsidR="00A15E23" w:rsidRPr="00FC5312" w:rsidRDefault="00A15E23" w:rsidP="004A7038">
            <w:pPr>
              <w:rPr>
                <w:rFonts w:cs="Arial"/>
              </w:rPr>
            </w:pPr>
          </w:p>
        </w:tc>
        <w:tc>
          <w:tcPr>
            <w:tcW w:w="2568" w:type="pct"/>
            <w:tcBorders>
              <w:top w:val="single" w:sz="4" w:space="0" w:color="auto"/>
              <w:left w:val="single" w:sz="4" w:space="0" w:color="auto"/>
              <w:right w:val="single" w:sz="4" w:space="0" w:color="auto"/>
            </w:tcBorders>
          </w:tcPr>
          <w:p w14:paraId="1DE99912" w14:textId="77777777" w:rsidR="00A15E23" w:rsidRPr="00FC5312" w:rsidRDefault="00A15E23" w:rsidP="004A7038">
            <w:pPr>
              <w:rPr>
                <w:rFonts w:cs="Arial"/>
              </w:rPr>
            </w:pPr>
            <w:r w:rsidRPr="00FC5312">
              <w:rPr>
                <w:rFonts w:cs="Arial"/>
              </w:rPr>
              <w:t>Absolventų draudžiamosios pajamos (pagal institucijas ir SKG)</w:t>
            </w:r>
            <w:r w:rsidRPr="00FC5312" w:rsidDel="00FD209D">
              <w:rPr>
                <w:rFonts w:cs="Arial"/>
              </w:rPr>
              <w:t xml:space="preserve"> </w:t>
            </w:r>
          </w:p>
        </w:tc>
        <w:tc>
          <w:tcPr>
            <w:tcW w:w="1469" w:type="pct"/>
            <w:tcBorders>
              <w:top w:val="single" w:sz="4" w:space="0" w:color="auto"/>
              <w:left w:val="single" w:sz="4" w:space="0" w:color="auto"/>
              <w:right w:val="single" w:sz="4" w:space="0" w:color="auto"/>
            </w:tcBorders>
          </w:tcPr>
          <w:p w14:paraId="25A1FDDD" w14:textId="77777777" w:rsidR="00A15E23" w:rsidRPr="00FC5312" w:rsidRDefault="00A15E23" w:rsidP="004A7038">
            <w:pPr>
              <w:rPr>
                <w:rFonts w:cs="Arial"/>
                <w:color w:val="000000"/>
              </w:rPr>
            </w:pPr>
            <w:r w:rsidRPr="00FC5312">
              <w:rPr>
                <w:rFonts w:cs="Arial"/>
                <w:color w:val="000000"/>
              </w:rPr>
              <w:t>Sodra</w:t>
            </w:r>
          </w:p>
          <w:p w14:paraId="5294D536" w14:textId="77777777" w:rsidR="00A15E23" w:rsidRPr="00FC5312" w:rsidRDefault="00A15E23" w:rsidP="004A7038">
            <w:pPr>
              <w:rPr>
                <w:rFonts w:cs="Arial"/>
                <w:color w:val="000000"/>
              </w:rPr>
            </w:pPr>
          </w:p>
        </w:tc>
      </w:tr>
      <w:tr w:rsidR="00A15E23" w:rsidRPr="00FC5312" w14:paraId="088E3628" w14:textId="77777777" w:rsidTr="004A7038">
        <w:tc>
          <w:tcPr>
            <w:tcW w:w="963" w:type="pct"/>
            <w:tcBorders>
              <w:top w:val="single" w:sz="4" w:space="0" w:color="auto"/>
              <w:left w:val="single" w:sz="4" w:space="0" w:color="auto"/>
              <w:bottom w:val="single" w:sz="4" w:space="0" w:color="auto"/>
              <w:right w:val="single" w:sz="4" w:space="0" w:color="auto"/>
            </w:tcBorders>
          </w:tcPr>
          <w:p w14:paraId="30122A62"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43F0D0FC" w14:textId="77777777" w:rsidR="00A15E23" w:rsidRPr="00983F4A" w:rsidRDefault="00A15E23" w:rsidP="004A7038">
            <w:pPr>
              <w:rPr>
                <w:rFonts w:cs="Arial"/>
                <w:color w:val="000000"/>
              </w:rPr>
            </w:pPr>
            <w:bookmarkStart w:id="52" w:name="_Hlk534814401"/>
            <w:r w:rsidRPr="00983F4A">
              <w:rPr>
                <w:rFonts w:cs="Arial"/>
                <w:color w:val="000000"/>
              </w:rPr>
              <w:t xml:space="preserve">6 mėn. po studijų baigimo </w:t>
            </w:r>
            <w:r w:rsidRPr="00983F4A">
              <w:rPr>
                <w:rFonts w:cs="Arial"/>
              </w:rPr>
              <w:t>datos</w:t>
            </w:r>
            <w:r w:rsidRPr="00983F4A">
              <w:rPr>
                <w:rFonts w:cs="Arial"/>
                <w:color w:val="000000"/>
              </w:rPr>
              <w:t>. Filtras: kas 6 mėn.</w:t>
            </w:r>
            <w:bookmarkEnd w:id="52"/>
          </w:p>
        </w:tc>
      </w:tr>
      <w:tr w:rsidR="00A15E23" w:rsidRPr="00FC5312" w14:paraId="7E0C9FB1" w14:textId="77777777" w:rsidTr="004A7038">
        <w:tc>
          <w:tcPr>
            <w:tcW w:w="963" w:type="pct"/>
            <w:tcBorders>
              <w:top w:val="single" w:sz="4" w:space="0" w:color="auto"/>
              <w:left w:val="single" w:sz="4" w:space="0" w:color="auto"/>
              <w:bottom w:val="single" w:sz="4" w:space="0" w:color="auto"/>
              <w:right w:val="single" w:sz="4" w:space="0" w:color="auto"/>
            </w:tcBorders>
          </w:tcPr>
          <w:p w14:paraId="52C05181"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3703ABD0" w14:textId="77777777" w:rsidR="00A15E23" w:rsidRPr="00FC5312" w:rsidRDefault="00A15E23" w:rsidP="004A7038">
            <w:pPr>
              <w:rPr>
                <w:rFonts w:cs="Arial"/>
                <w:lang w:eastAsia="en-GB"/>
              </w:rPr>
            </w:pPr>
            <w:r w:rsidRPr="00FC5312">
              <w:rPr>
                <w:rFonts w:cs="Arial"/>
                <w:lang w:eastAsia="en-GB"/>
              </w:rPr>
              <w:t>2016 m.</w:t>
            </w:r>
          </w:p>
          <w:p w14:paraId="22E31E42" w14:textId="77777777" w:rsidR="00A15E23" w:rsidRPr="00FC5312" w:rsidRDefault="00A15E23" w:rsidP="004A7038">
            <w:pPr>
              <w:rPr>
                <w:rFonts w:cs="Arial"/>
                <w:lang w:val="fi-FI" w:eastAsia="en-GB"/>
              </w:rPr>
            </w:pPr>
          </w:p>
        </w:tc>
      </w:tr>
    </w:tbl>
    <w:p w14:paraId="455741B6" w14:textId="77777777" w:rsidR="00A15E23" w:rsidRPr="00FC5312" w:rsidRDefault="00A15E23" w:rsidP="00A15E23">
      <w:pPr>
        <w:rPr>
          <w:rFonts w:cs="Arial"/>
          <w:lang w:eastAsia="en-GB"/>
        </w:rPr>
      </w:pPr>
      <w:r w:rsidRPr="00FC5312">
        <w:rPr>
          <w:rFonts w:cs="Arial"/>
          <w:lang w:eastAsia="en-GB"/>
        </w:rPr>
        <w:t xml:space="preserve"> </w:t>
      </w:r>
    </w:p>
    <w:p w14:paraId="3F80B90F" w14:textId="77777777" w:rsidR="00A15E23" w:rsidRPr="00FC5312" w:rsidRDefault="00A15E23" w:rsidP="00A15E23">
      <w:pPr>
        <w:spacing w:before="240"/>
        <w:rPr>
          <w:rFonts w:cs="Arial"/>
          <w:lang w:eastAsia="en-GB"/>
        </w:rPr>
      </w:pPr>
    </w:p>
    <w:tbl>
      <w:tblPr>
        <w:tblStyle w:val="TableGrid1"/>
        <w:tblW w:w="5000" w:type="pct"/>
        <w:tblLook w:val="04A0" w:firstRow="1" w:lastRow="0" w:firstColumn="1" w:lastColumn="0" w:noHBand="0" w:noVBand="1"/>
      </w:tblPr>
      <w:tblGrid>
        <w:gridCol w:w="1744"/>
        <w:gridCol w:w="4651"/>
        <w:gridCol w:w="2660"/>
      </w:tblGrid>
      <w:tr w:rsidR="00A15E23" w:rsidRPr="00FC5312" w14:paraId="35BF09D8"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8485B67" w14:textId="77777777" w:rsidR="00A15E23" w:rsidRPr="00FC5312" w:rsidRDefault="00A15E23" w:rsidP="004A7038">
            <w:pPr>
              <w:tabs>
                <w:tab w:val="left" w:pos="0"/>
              </w:tabs>
              <w:jc w:val="both"/>
              <w:rPr>
                <w:rFonts w:ascii="Arial" w:hAnsi="Arial" w:cs="Arial"/>
                <w:b/>
              </w:rPr>
            </w:pPr>
            <w:r w:rsidRPr="00FC5312">
              <w:rPr>
                <w:rFonts w:ascii="Arial" w:hAnsi="Arial"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AE747ED" w14:textId="77777777" w:rsidR="00A15E23" w:rsidRPr="00FC5312" w:rsidRDefault="00A15E23" w:rsidP="004A7038">
            <w:pPr>
              <w:pStyle w:val="Papunktis"/>
              <w:rPr>
                <w:rFonts w:ascii="Arial" w:hAnsi="Arial" w:cs="Arial"/>
                <w:color w:val="auto"/>
                <w:szCs w:val="22"/>
              </w:rPr>
            </w:pPr>
            <w:bookmarkStart w:id="53" w:name="_Toc5356126"/>
            <w:r w:rsidRPr="00FC5312">
              <w:rPr>
                <w:rFonts w:ascii="Arial" w:hAnsi="Arial" w:cs="Arial"/>
                <w:color w:val="auto"/>
                <w:szCs w:val="22"/>
              </w:rPr>
              <w:t xml:space="preserve">28. Absolventų, neregistruotų bedarbiais Lietuvos užimtumo tarnyboje, dalis nuo visų absolventų (po </w:t>
            </w:r>
            <w:r w:rsidRPr="00FC5312">
              <w:rPr>
                <w:rFonts w:ascii="Arial" w:hAnsi="Arial" w:cs="Arial"/>
                <w:color w:val="auto"/>
                <w:szCs w:val="22"/>
                <w:lang w:eastAsia="en-GB"/>
              </w:rPr>
              <w:t xml:space="preserve">12-os mėnesių </w:t>
            </w:r>
            <w:r w:rsidRPr="00FC5312">
              <w:rPr>
                <w:rFonts w:ascii="Arial" w:hAnsi="Arial" w:cs="Arial"/>
                <w:color w:val="auto"/>
                <w:szCs w:val="22"/>
              </w:rPr>
              <w:t>nuo baigimo)</w:t>
            </w:r>
            <w:bookmarkEnd w:id="53"/>
            <w:r w:rsidRPr="00FC5312">
              <w:rPr>
                <w:rFonts w:ascii="Arial" w:hAnsi="Arial" w:cs="Arial"/>
                <w:color w:val="auto"/>
                <w:szCs w:val="22"/>
              </w:rPr>
              <w:t xml:space="preserve"> </w:t>
            </w:r>
          </w:p>
        </w:tc>
      </w:tr>
      <w:tr w:rsidR="00A15E23" w:rsidRPr="00FC5312" w14:paraId="4225E83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CE96687" w14:textId="77777777" w:rsidR="00A15E23" w:rsidRPr="00FC5312" w:rsidRDefault="00A15E23" w:rsidP="004A7038">
            <w:pPr>
              <w:rPr>
                <w:rFonts w:ascii="Arial" w:hAnsi="Arial" w:cs="Arial"/>
              </w:rPr>
            </w:pPr>
            <w:r w:rsidRPr="00FC5312">
              <w:rPr>
                <w:rFonts w:ascii="Arial" w:hAnsi="Arial"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10F38B0" w14:textId="77777777" w:rsidR="00A15E23" w:rsidRPr="00FC5312" w:rsidRDefault="00A15E23" w:rsidP="004A7038">
            <w:pPr>
              <w:tabs>
                <w:tab w:val="left" w:pos="0"/>
              </w:tabs>
              <w:jc w:val="both"/>
              <w:rPr>
                <w:rFonts w:ascii="Arial" w:hAnsi="Arial" w:cs="Arial"/>
              </w:rPr>
            </w:pPr>
            <w:r w:rsidRPr="00FC5312">
              <w:rPr>
                <w:rFonts w:ascii="Arial" w:hAnsi="Arial" w:cs="Arial"/>
              </w:rPr>
              <w:t xml:space="preserve">Visi ataskaitiniais metais studijas baigę ir kvalifikacinį laipsnį įgiję </w:t>
            </w:r>
            <w:r w:rsidRPr="00FC5312">
              <w:rPr>
                <w:rFonts w:ascii="Arial" w:hAnsi="Arial" w:cs="Arial"/>
                <w:lang w:eastAsia="en-GB"/>
              </w:rPr>
              <w:t>institucijos</w:t>
            </w:r>
            <w:r w:rsidRPr="00FC5312">
              <w:rPr>
                <w:rFonts w:ascii="Arial" w:hAnsi="Arial" w:cs="Arial"/>
              </w:rPr>
              <w:t xml:space="preserve"> absolventai</w:t>
            </w:r>
          </w:p>
          <w:p w14:paraId="5FFE844A" w14:textId="77777777" w:rsidR="00A15E23" w:rsidRPr="00FC5312" w:rsidRDefault="00A15E23" w:rsidP="004A7038">
            <w:pPr>
              <w:tabs>
                <w:tab w:val="left" w:pos="0"/>
              </w:tabs>
              <w:jc w:val="both"/>
              <w:rPr>
                <w:rFonts w:ascii="Arial" w:hAnsi="Arial" w:cs="Arial"/>
              </w:rPr>
            </w:pPr>
            <w:r w:rsidRPr="00FC5312">
              <w:rPr>
                <w:rFonts w:ascii="Arial" w:hAnsi="Arial" w:cs="Arial"/>
              </w:rPr>
              <w:t>Registruoti bedarbiais Lietuvos užimtumo tarnyboje institucijos absolventai</w:t>
            </w:r>
          </w:p>
        </w:tc>
      </w:tr>
      <w:tr w:rsidR="00A15E23" w:rsidRPr="00FC5312" w14:paraId="27ECD8E1"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34B78CD" w14:textId="77777777" w:rsidR="00A15E23" w:rsidRPr="00FC5312" w:rsidRDefault="00A15E23" w:rsidP="004A7038">
            <w:pPr>
              <w:rPr>
                <w:rFonts w:ascii="Arial" w:hAnsi="Arial" w:cs="Arial"/>
              </w:rPr>
            </w:pPr>
            <w:r w:rsidRPr="00FC5312">
              <w:rPr>
                <w:rFonts w:ascii="Arial" w:hAnsi="Arial"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16627FD" w14:textId="77777777" w:rsidR="00A15E23" w:rsidRPr="00FC5312" w:rsidRDefault="00A15E23" w:rsidP="004A7038">
            <w:pPr>
              <w:jc w:val="center"/>
              <w:rPr>
                <w:rFonts w:ascii="Arial" w:hAnsi="Arial" w:cs="Arial"/>
                <w:i/>
              </w:rPr>
            </w:pPr>
            <w:r w:rsidRPr="00FC5312">
              <w:rPr>
                <w:rFonts w:ascii="Arial" w:hAnsi="Arial" w:cs="Arial"/>
                <w:i/>
                <w:iCs/>
              </w:rPr>
              <w:t>(k</w:t>
            </w:r>
            <w:r w:rsidRPr="00FC5312">
              <w:rPr>
                <w:rFonts w:ascii="Arial" w:hAnsi="Arial" w:cs="Arial"/>
              </w:rPr>
              <w:t xml:space="preserve"> – </w:t>
            </w:r>
            <w:r w:rsidRPr="00FC5312">
              <w:rPr>
                <w:rFonts w:ascii="Arial" w:hAnsi="Arial" w:cs="Arial"/>
                <w:i/>
                <w:iCs/>
              </w:rPr>
              <w:t>n)</w:t>
            </w:r>
            <w:r w:rsidRPr="00FC5312">
              <w:rPr>
                <w:rFonts w:ascii="Arial" w:hAnsi="Arial" w:cs="Arial"/>
                <w:i/>
              </w:rPr>
              <w:t>/k * 100</w:t>
            </w:r>
          </w:p>
          <w:p w14:paraId="0718F4BF" w14:textId="77777777" w:rsidR="00A15E23" w:rsidRPr="00FC5312" w:rsidRDefault="00A15E23" w:rsidP="004A7038">
            <w:pPr>
              <w:rPr>
                <w:rFonts w:ascii="Arial" w:hAnsi="Arial" w:cs="Arial"/>
              </w:rPr>
            </w:pPr>
            <w:r w:rsidRPr="00FC5312">
              <w:rPr>
                <w:rFonts w:ascii="Arial" w:hAnsi="Arial" w:cs="Arial"/>
                <w:i/>
              </w:rPr>
              <w:t xml:space="preserve">k </w:t>
            </w:r>
            <w:r w:rsidRPr="00FC5312">
              <w:rPr>
                <w:rFonts w:ascii="Arial" w:hAnsi="Arial" w:cs="Arial"/>
              </w:rPr>
              <w:t xml:space="preserve">– absolventų skaičius </w:t>
            </w:r>
          </w:p>
          <w:p w14:paraId="63720313" w14:textId="77777777" w:rsidR="00A15E23" w:rsidRPr="00FC5312" w:rsidRDefault="00A15E23" w:rsidP="004A7038">
            <w:pPr>
              <w:tabs>
                <w:tab w:val="left" w:pos="0"/>
              </w:tabs>
              <w:jc w:val="both"/>
              <w:rPr>
                <w:rFonts w:ascii="Arial" w:hAnsi="Arial" w:cs="Arial"/>
              </w:rPr>
            </w:pPr>
            <w:r w:rsidRPr="00FC5312">
              <w:rPr>
                <w:rFonts w:ascii="Arial" w:hAnsi="Arial" w:cs="Arial"/>
                <w:i/>
              </w:rPr>
              <w:t xml:space="preserve">n </w:t>
            </w:r>
            <w:r w:rsidRPr="00FC5312">
              <w:rPr>
                <w:rFonts w:ascii="Arial" w:hAnsi="Arial" w:cs="Arial"/>
              </w:rPr>
              <w:t>– Lietuvos užimtumo tarnyboje bedarbiais registruotų absolventų skaičius</w:t>
            </w:r>
          </w:p>
        </w:tc>
      </w:tr>
      <w:tr w:rsidR="00A15E23" w:rsidRPr="00FC5312" w14:paraId="1F7A655B"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4448F592" w14:textId="77777777" w:rsidR="00A15E23" w:rsidRPr="00FC5312" w:rsidRDefault="00A15E23" w:rsidP="004A7038">
            <w:pPr>
              <w:rPr>
                <w:rFonts w:ascii="Arial" w:hAnsi="Arial" w:cs="Arial"/>
              </w:rPr>
            </w:pPr>
            <w:r w:rsidRPr="00FC5312">
              <w:rPr>
                <w:rFonts w:ascii="Arial" w:hAnsi="Arial"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3E01C6F8" w14:textId="77777777" w:rsidR="00A15E23" w:rsidRPr="00FC5312" w:rsidRDefault="00A15E23" w:rsidP="004A7038">
            <w:pPr>
              <w:tabs>
                <w:tab w:val="left" w:pos="0"/>
              </w:tabs>
              <w:jc w:val="center"/>
              <w:rPr>
                <w:rFonts w:ascii="Arial" w:hAnsi="Arial" w:cs="Arial"/>
                <w:b/>
              </w:rPr>
            </w:pPr>
            <w:r w:rsidRPr="00FC5312">
              <w:rPr>
                <w:rFonts w:ascii="Arial" w:hAnsi="Arial" w:cs="Arial"/>
                <w:b/>
              </w:rPr>
              <w:t>Dimensija</w:t>
            </w:r>
          </w:p>
        </w:tc>
        <w:tc>
          <w:tcPr>
            <w:tcW w:w="1469" w:type="pct"/>
            <w:tcBorders>
              <w:top w:val="single" w:sz="4" w:space="0" w:color="auto"/>
              <w:left w:val="single" w:sz="4" w:space="0" w:color="auto"/>
              <w:bottom w:val="single" w:sz="4" w:space="0" w:color="auto"/>
              <w:right w:val="single" w:sz="4" w:space="0" w:color="auto"/>
            </w:tcBorders>
          </w:tcPr>
          <w:p w14:paraId="653AE545" w14:textId="77777777" w:rsidR="00A15E23" w:rsidRPr="00FC5312" w:rsidRDefault="00A15E23" w:rsidP="004A7038">
            <w:pPr>
              <w:tabs>
                <w:tab w:val="left" w:pos="0"/>
              </w:tabs>
              <w:jc w:val="center"/>
              <w:rPr>
                <w:rFonts w:ascii="Arial" w:hAnsi="Arial" w:cs="Arial"/>
                <w:b/>
              </w:rPr>
            </w:pPr>
            <w:r w:rsidRPr="00FC5312">
              <w:rPr>
                <w:rFonts w:ascii="Arial" w:hAnsi="Arial" w:cs="Arial"/>
                <w:b/>
              </w:rPr>
              <w:t>Duomenų šaltinis</w:t>
            </w:r>
          </w:p>
        </w:tc>
      </w:tr>
      <w:tr w:rsidR="00A15E23" w:rsidRPr="00FC5312" w14:paraId="32894814" w14:textId="77777777" w:rsidTr="004A7038">
        <w:trPr>
          <w:trHeight w:val="213"/>
        </w:trPr>
        <w:tc>
          <w:tcPr>
            <w:tcW w:w="963" w:type="pct"/>
            <w:vMerge/>
            <w:tcBorders>
              <w:left w:val="single" w:sz="4" w:space="0" w:color="auto"/>
              <w:right w:val="single" w:sz="4" w:space="0" w:color="auto"/>
            </w:tcBorders>
          </w:tcPr>
          <w:p w14:paraId="358F0D01" w14:textId="77777777" w:rsidR="00A15E23" w:rsidRPr="00FC5312" w:rsidRDefault="00A15E23" w:rsidP="004A7038">
            <w:pPr>
              <w:rPr>
                <w:rFonts w:ascii="Arial" w:hAnsi="Arial" w:cs="Arial"/>
              </w:rPr>
            </w:pPr>
          </w:p>
        </w:tc>
        <w:tc>
          <w:tcPr>
            <w:tcW w:w="2568" w:type="pct"/>
            <w:tcBorders>
              <w:top w:val="single" w:sz="4" w:space="0" w:color="auto"/>
              <w:left w:val="single" w:sz="4" w:space="0" w:color="auto"/>
              <w:bottom w:val="single" w:sz="4" w:space="0" w:color="auto"/>
              <w:right w:val="single" w:sz="4" w:space="0" w:color="auto"/>
            </w:tcBorders>
          </w:tcPr>
          <w:p w14:paraId="4BF2BB00" w14:textId="77777777" w:rsidR="00A15E23" w:rsidRPr="00FC5312" w:rsidRDefault="00A15E23" w:rsidP="004A7038">
            <w:pPr>
              <w:tabs>
                <w:tab w:val="left" w:pos="0"/>
              </w:tabs>
              <w:jc w:val="both"/>
              <w:rPr>
                <w:rFonts w:ascii="Arial" w:hAnsi="Arial" w:cs="Arial"/>
              </w:rPr>
            </w:pPr>
            <w:r w:rsidRPr="00FC5312">
              <w:rPr>
                <w:rFonts w:ascii="Arial" w:hAnsi="Arial" w:cs="Arial"/>
              </w:rPr>
              <w:t xml:space="preserve">Absolventų skaičius (pagal institucijas ir SKG) </w:t>
            </w:r>
          </w:p>
        </w:tc>
        <w:tc>
          <w:tcPr>
            <w:tcW w:w="1469" w:type="pct"/>
            <w:tcBorders>
              <w:top w:val="single" w:sz="4" w:space="0" w:color="auto"/>
              <w:left w:val="single" w:sz="4" w:space="0" w:color="auto"/>
              <w:bottom w:val="single" w:sz="4" w:space="0" w:color="auto"/>
              <w:right w:val="single" w:sz="4" w:space="0" w:color="auto"/>
            </w:tcBorders>
          </w:tcPr>
          <w:p w14:paraId="39FCCE76" w14:textId="77777777" w:rsidR="00A15E23" w:rsidRPr="00FC5312" w:rsidRDefault="00A15E23" w:rsidP="004A7038">
            <w:pPr>
              <w:tabs>
                <w:tab w:val="left" w:pos="0"/>
              </w:tabs>
              <w:jc w:val="both"/>
              <w:rPr>
                <w:rFonts w:ascii="Arial" w:hAnsi="Arial" w:cs="Arial"/>
              </w:rPr>
            </w:pPr>
            <w:r w:rsidRPr="00FC5312">
              <w:rPr>
                <w:rFonts w:ascii="Arial" w:hAnsi="Arial" w:cs="Arial"/>
                <w:lang w:eastAsia="en-GB"/>
              </w:rPr>
              <w:t>Studentų registras</w:t>
            </w:r>
          </w:p>
        </w:tc>
      </w:tr>
      <w:tr w:rsidR="00A15E23" w:rsidRPr="00FC5312" w14:paraId="7EF76207" w14:textId="77777777" w:rsidTr="004A7038">
        <w:trPr>
          <w:trHeight w:val="300"/>
        </w:trPr>
        <w:tc>
          <w:tcPr>
            <w:tcW w:w="963" w:type="pct"/>
            <w:vMerge/>
            <w:tcBorders>
              <w:left w:val="single" w:sz="4" w:space="0" w:color="auto"/>
              <w:bottom w:val="single" w:sz="4" w:space="0" w:color="auto"/>
              <w:right w:val="single" w:sz="4" w:space="0" w:color="auto"/>
            </w:tcBorders>
          </w:tcPr>
          <w:p w14:paraId="579EFE7B" w14:textId="77777777" w:rsidR="00A15E23" w:rsidRPr="00FC5312" w:rsidRDefault="00A15E23" w:rsidP="004A7038">
            <w:pPr>
              <w:rPr>
                <w:rFonts w:ascii="Arial" w:hAnsi="Arial" w:cs="Arial"/>
              </w:rPr>
            </w:pPr>
          </w:p>
        </w:tc>
        <w:tc>
          <w:tcPr>
            <w:tcW w:w="2568" w:type="pct"/>
            <w:tcBorders>
              <w:top w:val="single" w:sz="4" w:space="0" w:color="auto"/>
              <w:left w:val="single" w:sz="4" w:space="0" w:color="auto"/>
              <w:bottom w:val="single" w:sz="4" w:space="0" w:color="auto"/>
              <w:right w:val="single" w:sz="4" w:space="0" w:color="auto"/>
            </w:tcBorders>
          </w:tcPr>
          <w:p w14:paraId="09959F03" w14:textId="77777777" w:rsidR="00A15E23" w:rsidRPr="00FC5312" w:rsidRDefault="00A15E23" w:rsidP="004A7038">
            <w:pPr>
              <w:tabs>
                <w:tab w:val="left" w:pos="0"/>
              </w:tabs>
              <w:jc w:val="both"/>
              <w:rPr>
                <w:rFonts w:ascii="Arial" w:hAnsi="Arial" w:cs="Arial"/>
              </w:rPr>
            </w:pPr>
            <w:r w:rsidRPr="00FC5312">
              <w:rPr>
                <w:rFonts w:ascii="Arial" w:hAnsi="Arial" w:cs="Arial"/>
              </w:rPr>
              <w:t>Lietuvos užimtumo tarnyboje bedarbiais registruoti absolventai (pagal institucijas ir SKG)</w:t>
            </w:r>
          </w:p>
        </w:tc>
        <w:tc>
          <w:tcPr>
            <w:tcW w:w="1469" w:type="pct"/>
            <w:tcBorders>
              <w:top w:val="single" w:sz="4" w:space="0" w:color="auto"/>
              <w:left w:val="single" w:sz="4" w:space="0" w:color="auto"/>
              <w:bottom w:val="single" w:sz="4" w:space="0" w:color="auto"/>
              <w:right w:val="single" w:sz="4" w:space="0" w:color="auto"/>
            </w:tcBorders>
          </w:tcPr>
          <w:p w14:paraId="4C01DFE6" w14:textId="77777777" w:rsidR="00A15E23" w:rsidRPr="00FC5312" w:rsidRDefault="00A15E23" w:rsidP="004A7038">
            <w:pPr>
              <w:tabs>
                <w:tab w:val="left" w:pos="0"/>
              </w:tabs>
              <w:jc w:val="both"/>
              <w:rPr>
                <w:rFonts w:ascii="Arial" w:hAnsi="Arial" w:cs="Arial"/>
              </w:rPr>
            </w:pPr>
            <w:r w:rsidRPr="00FC5312">
              <w:rPr>
                <w:rFonts w:ascii="Arial" w:hAnsi="Arial" w:cs="Arial"/>
              </w:rPr>
              <w:t>UŽT</w:t>
            </w:r>
          </w:p>
        </w:tc>
      </w:tr>
      <w:tr w:rsidR="00A15E23" w:rsidRPr="00FC5312" w14:paraId="2E70CE8D" w14:textId="77777777" w:rsidTr="004A7038">
        <w:tc>
          <w:tcPr>
            <w:tcW w:w="963" w:type="pct"/>
            <w:tcBorders>
              <w:top w:val="single" w:sz="4" w:space="0" w:color="auto"/>
              <w:left w:val="single" w:sz="4" w:space="0" w:color="auto"/>
              <w:bottom w:val="single" w:sz="4" w:space="0" w:color="auto"/>
              <w:right w:val="single" w:sz="4" w:space="0" w:color="auto"/>
            </w:tcBorders>
          </w:tcPr>
          <w:p w14:paraId="7378A0D3" w14:textId="77777777" w:rsidR="00A15E23" w:rsidRPr="00FC5312" w:rsidRDefault="00A15E23" w:rsidP="004A7038">
            <w:pPr>
              <w:rPr>
                <w:rFonts w:ascii="Arial" w:hAnsi="Arial" w:cs="Arial"/>
              </w:rPr>
            </w:pPr>
            <w:r w:rsidRPr="00FC5312">
              <w:rPr>
                <w:rFonts w:ascii="Arial" w:hAnsi="Arial"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75BEA946" w14:textId="77777777" w:rsidR="00A15E23" w:rsidRPr="00FC5312" w:rsidRDefault="00A15E23" w:rsidP="004A7038">
            <w:pPr>
              <w:rPr>
                <w:rFonts w:ascii="Arial" w:hAnsi="Arial" w:cs="Arial"/>
              </w:rPr>
            </w:pPr>
            <w:r w:rsidRPr="00FC5312">
              <w:rPr>
                <w:rFonts w:ascii="Arial" w:hAnsi="Arial" w:cs="Arial"/>
              </w:rPr>
              <w:t>12</w:t>
            </w:r>
            <w:r w:rsidRPr="00FC5312">
              <w:rPr>
                <w:rFonts w:ascii="Arial" w:hAnsi="Arial" w:cs="Arial"/>
                <w:color w:val="000000"/>
              </w:rPr>
              <w:t xml:space="preserve"> mėn. po studijų baigimo </w:t>
            </w:r>
            <w:r w:rsidRPr="00FC5312">
              <w:rPr>
                <w:rFonts w:ascii="Arial" w:hAnsi="Arial" w:cs="Arial"/>
              </w:rPr>
              <w:t>datos</w:t>
            </w:r>
          </w:p>
        </w:tc>
      </w:tr>
      <w:tr w:rsidR="00A15E23" w:rsidRPr="00FC5312" w14:paraId="4D58AC50" w14:textId="77777777" w:rsidTr="004A7038">
        <w:trPr>
          <w:trHeight w:val="800"/>
        </w:trPr>
        <w:tc>
          <w:tcPr>
            <w:tcW w:w="963" w:type="pct"/>
            <w:tcBorders>
              <w:top w:val="single" w:sz="4" w:space="0" w:color="auto"/>
              <w:left w:val="single" w:sz="4" w:space="0" w:color="auto"/>
              <w:bottom w:val="single" w:sz="4" w:space="0" w:color="auto"/>
              <w:right w:val="single" w:sz="4" w:space="0" w:color="auto"/>
            </w:tcBorders>
          </w:tcPr>
          <w:p w14:paraId="38B0D542" w14:textId="77777777" w:rsidR="00A15E23" w:rsidRPr="00FC5312" w:rsidRDefault="00A15E23" w:rsidP="004A7038">
            <w:pPr>
              <w:rPr>
                <w:rFonts w:ascii="Arial" w:hAnsi="Arial" w:cs="Arial"/>
              </w:rPr>
            </w:pPr>
            <w:r w:rsidRPr="00FC5312">
              <w:rPr>
                <w:rFonts w:ascii="Arial" w:hAnsi="Arial"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72F21D3D" w14:textId="77777777" w:rsidR="00A15E23" w:rsidRPr="00FC5312" w:rsidRDefault="00A15E23" w:rsidP="004A7038">
            <w:pPr>
              <w:rPr>
                <w:rFonts w:ascii="Arial" w:hAnsi="Arial" w:cs="Arial"/>
              </w:rPr>
            </w:pPr>
            <w:r w:rsidRPr="00FC5312">
              <w:rPr>
                <w:rFonts w:ascii="Arial" w:hAnsi="Arial" w:cs="Arial"/>
                <w:lang w:eastAsia="en-GB"/>
              </w:rPr>
              <w:t>2016 m.</w:t>
            </w:r>
          </w:p>
        </w:tc>
      </w:tr>
    </w:tbl>
    <w:p w14:paraId="5DD75C57" w14:textId="77777777" w:rsidR="00A15E23" w:rsidRPr="00FC5312" w:rsidRDefault="00A15E23" w:rsidP="00A15E23">
      <w:pPr>
        <w:rPr>
          <w:rFonts w:cs="Arial"/>
          <w:lang w:eastAsia="en-GB"/>
        </w:rPr>
      </w:pPr>
    </w:p>
    <w:p w14:paraId="29FE694C" w14:textId="77777777" w:rsidR="00A15E23" w:rsidRPr="00FC5312" w:rsidRDefault="00A15E23" w:rsidP="00A15E23">
      <w:pPr>
        <w:rPr>
          <w:rFonts w:cs="Arial"/>
          <w:lang w:eastAsia="en-GB"/>
        </w:rPr>
      </w:pPr>
    </w:p>
    <w:tbl>
      <w:tblPr>
        <w:tblStyle w:val="TableGrid"/>
        <w:tblW w:w="5000" w:type="pct"/>
        <w:tblLook w:val="04A0" w:firstRow="1" w:lastRow="0" w:firstColumn="1" w:lastColumn="0" w:noHBand="0" w:noVBand="1"/>
      </w:tblPr>
      <w:tblGrid>
        <w:gridCol w:w="1744"/>
        <w:gridCol w:w="4651"/>
        <w:gridCol w:w="2660"/>
      </w:tblGrid>
      <w:tr w:rsidR="00A15E23" w:rsidRPr="00FC5312" w14:paraId="1B03EEC9" w14:textId="77777777" w:rsidTr="00847853">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01A4D79" w14:textId="77777777" w:rsidR="00A15E23" w:rsidRPr="00FC5312" w:rsidRDefault="00A15E23" w:rsidP="004A7038">
            <w:pPr>
              <w:tabs>
                <w:tab w:val="left" w:pos="0"/>
              </w:tabs>
              <w:rPr>
                <w:rFonts w:cs="Arial"/>
                <w:b/>
              </w:rPr>
            </w:pPr>
            <w:r w:rsidRPr="00FC5312">
              <w:rPr>
                <w:rFonts w:cs="Arial"/>
                <w:b/>
              </w:rPr>
              <w:lastRenderedPageBreak/>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C1ACBA9" w14:textId="77777777" w:rsidR="00A15E23" w:rsidRPr="00FC5312" w:rsidRDefault="00A15E23" w:rsidP="004A7038">
            <w:pPr>
              <w:pStyle w:val="Papunktis"/>
              <w:rPr>
                <w:rFonts w:ascii="Arial" w:hAnsi="Arial" w:cs="Arial"/>
                <w:color w:val="auto"/>
                <w:szCs w:val="22"/>
              </w:rPr>
            </w:pPr>
            <w:r w:rsidRPr="00FC5312">
              <w:rPr>
                <w:rFonts w:ascii="Arial" w:hAnsi="Arial" w:cs="Arial"/>
                <w:color w:val="auto"/>
                <w:szCs w:val="22"/>
                <w:lang w:eastAsia="en-GB"/>
              </w:rPr>
              <w:t xml:space="preserve">29. </w:t>
            </w:r>
            <w:bookmarkStart w:id="54" w:name="_Hlk534813614"/>
            <w:r w:rsidRPr="00FC5312">
              <w:rPr>
                <w:rFonts w:ascii="Arial" w:hAnsi="Arial" w:cs="Arial"/>
                <w:color w:val="auto"/>
                <w:szCs w:val="22"/>
                <w:lang w:eastAsia="en-GB"/>
              </w:rPr>
              <w:t>A</w:t>
            </w:r>
            <w:r w:rsidRPr="00FC5312">
              <w:rPr>
                <w:rFonts w:ascii="Arial" w:hAnsi="Arial" w:cs="Arial"/>
                <w:color w:val="auto"/>
                <w:szCs w:val="22"/>
              </w:rPr>
              <w:t>bsolventų, baigusių I pakopos studijas ir tęsiančių studijas II pakopos studijose dalis</w:t>
            </w:r>
            <w:bookmarkEnd w:id="54"/>
          </w:p>
        </w:tc>
      </w:tr>
      <w:tr w:rsidR="00A15E23" w:rsidRPr="00FC5312" w14:paraId="6970F5B9"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0EC4713" w14:textId="77777777" w:rsidR="00A15E23" w:rsidRPr="00FC5312" w:rsidRDefault="00A15E23"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036F6445" w14:textId="77777777" w:rsidR="00A15E23" w:rsidRPr="00FC5312" w:rsidRDefault="00A15E23" w:rsidP="004A7038">
            <w:pPr>
              <w:tabs>
                <w:tab w:val="left" w:pos="0"/>
              </w:tabs>
              <w:rPr>
                <w:rFonts w:cs="Arial"/>
              </w:rPr>
            </w:pPr>
            <w:r w:rsidRPr="00FC5312">
              <w:rPr>
                <w:rFonts w:cs="Arial"/>
                <w:lang w:eastAsia="en-GB"/>
              </w:rPr>
              <w:t>I pakopos studijų</w:t>
            </w:r>
            <w:r w:rsidRPr="00FC5312">
              <w:rPr>
                <w:rFonts w:cs="Arial"/>
                <w:b/>
                <w:lang w:eastAsia="en-GB"/>
              </w:rPr>
              <w:t xml:space="preserve"> </w:t>
            </w:r>
            <w:r w:rsidRPr="00FC5312">
              <w:rPr>
                <w:rFonts w:cs="Arial"/>
              </w:rPr>
              <w:t>absolventai, ataskaitiniu laikotarpiu baigę studijas ir įgiję kvalifikacinį laipsnį bei pradėję studijuoti II pakopos studijose</w:t>
            </w:r>
          </w:p>
          <w:p w14:paraId="63665FAA" w14:textId="77777777" w:rsidR="00A15E23" w:rsidRPr="00FC5312" w:rsidRDefault="00A15E23" w:rsidP="004A7038">
            <w:pPr>
              <w:tabs>
                <w:tab w:val="left" w:pos="0"/>
              </w:tabs>
              <w:rPr>
                <w:rFonts w:cs="Arial"/>
              </w:rPr>
            </w:pPr>
            <w:r w:rsidRPr="00FC5312">
              <w:rPr>
                <w:rFonts w:cs="Arial"/>
              </w:rPr>
              <w:t xml:space="preserve">Visi </w:t>
            </w:r>
            <w:r w:rsidRPr="00FC5312">
              <w:rPr>
                <w:rFonts w:cs="Arial"/>
                <w:lang w:eastAsia="en-GB"/>
              </w:rPr>
              <w:t>I pakopos studijų</w:t>
            </w:r>
            <w:r w:rsidRPr="00FC5312">
              <w:rPr>
                <w:rFonts w:cs="Arial"/>
                <w:b/>
                <w:lang w:eastAsia="en-GB"/>
              </w:rPr>
              <w:t xml:space="preserve"> </w:t>
            </w:r>
            <w:r w:rsidRPr="00FC5312">
              <w:rPr>
                <w:rFonts w:cs="Arial"/>
              </w:rPr>
              <w:t>absolventai, ataskaitiniu laikotarpiu baigę studijas ir įgiję kvalifikacinį laipsnį</w:t>
            </w:r>
          </w:p>
        </w:tc>
      </w:tr>
      <w:tr w:rsidR="00A15E23" w:rsidRPr="00FC5312" w14:paraId="2CEE7379"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D8FA98D" w14:textId="77777777" w:rsidR="00A15E23" w:rsidRPr="00FC5312" w:rsidRDefault="00A15E23"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B685CE9" w14:textId="77777777" w:rsidR="00A15E23" w:rsidRPr="00FC5312" w:rsidRDefault="00A15E23" w:rsidP="004A7038">
            <w:pPr>
              <w:jc w:val="center"/>
              <w:rPr>
                <w:rFonts w:cs="Arial"/>
                <w:i/>
                <w:color w:val="000000"/>
              </w:rPr>
            </w:pPr>
            <w:r w:rsidRPr="00FC5312">
              <w:rPr>
                <w:rFonts w:cs="Arial"/>
                <w:i/>
                <w:color w:val="000000"/>
              </w:rPr>
              <w:t>k/n * 100</w:t>
            </w:r>
          </w:p>
          <w:p w14:paraId="6DC15CEA" w14:textId="77777777" w:rsidR="00A15E23" w:rsidRPr="00FC5312" w:rsidRDefault="00A15E23" w:rsidP="004A7038">
            <w:pPr>
              <w:tabs>
                <w:tab w:val="left" w:pos="0"/>
              </w:tabs>
              <w:rPr>
                <w:rFonts w:cs="Arial"/>
              </w:rPr>
            </w:pPr>
            <w:r w:rsidRPr="00FC5312">
              <w:rPr>
                <w:rFonts w:cs="Arial"/>
                <w:i/>
              </w:rPr>
              <w:t xml:space="preserve">k </w:t>
            </w:r>
            <w:r w:rsidRPr="00FC5312">
              <w:rPr>
                <w:rFonts w:cs="Arial"/>
              </w:rPr>
              <w:t xml:space="preserve">– </w:t>
            </w:r>
            <w:r w:rsidRPr="00FC5312">
              <w:rPr>
                <w:rFonts w:cs="Arial"/>
                <w:lang w:eastAsia="en-GB"/>
              </w:rPr>
              <w:t>I pakopos studijų</w:t>
            </w:r>
            <w:r w:rsidRPr="00FC5312">
              <w:rPr>
                <w:rFonts w:cs="Arial"/>
                <w:b/>
                <w:lang w:eastAsia="en-GB"/>
              </w:rPr>
              <w:t xml:space="preserve"> </w:t>
            </w:r>
            <w:r w:rsidRPr="00FC5312">
              <w:rPr>
                <w:rFonts w:cs="Arial"/>
              </w:rPr>
              <w:t>absolventų, tęsiančių studijas II pakopos studijose, skaičius</w:t>
            </w:r>
          </w:p>
          <w:p w14:paraId="2E166A08" w14:textId="77777777" w:rsidR="00A15E23" w:rsidRPr="00FC5312" w:rsidRDefault="00A15E23" w:rsidP="004A7038">
            <w:pPr>
              <w:rPr>
                <w:rFonts w:cs="Arial"/>
              </w:rPr>
            </w:pPr>
            <w:r w:rsidRPr="00FC5312">
              <w:rPr>
                <w:rFonts w:cs="Arial"/>
                <w:i/>
              </w:rPr>
              <w:t xml:space="preserve">n </w:t>
            </w:r>
            <w:r w:rsidRPr="00FC5312">
              <w:rPr>
                <w:rFonts w:cs="Arial"/>
              </w:rPr>
              <w:t>–</w:t>
            </w:r>
            <w:r w:rsidRPr="00FC5312">
              <w:rPr>
                <w:rFonts w:cs="Arial"/>
                <w:lang w:eastAsia="en-GB"/>
              </w:rPr>
              <w:t xml:space="preserve"> I pakopos studijų</w:t>
            </w:r>
            <w:r w:rsidRPr="00FC5312">
              <w:rPr>
                <w:rFonts w:cs="Arial"/>
                <w:b/>
                <w:lang w:eastAsia="en-GB"/>
              </w:rPr>
              <w:t xml:space="preserve"> </w:t>
            </w:r>
            <w:r w:rsidRPr="00FC5312">
              <w:rPr>
                <w:rFonts w:cs="Arial"/>
              </w:rPr>
              <w:t xml:space="preserve">absolventų ataskaitiniu laikotarpiu skaičius </w:t>
            </w:r>
          </w:p>
        </w:tc>
      </w:tr>
      <w:tr w:rsidR="00A15E23" w:rsidRPr="00FC5312" w14:paraId="7D337750"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52D0B622" w14:textId="77777777" w:rsidR="00A15E23" w:rsidRPr="00FC5312" w:rsidRDefault="00A15E23"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2BE813A4" w14:textId="77777777" w:rsidR="00A15E23" w:rsidRPr="00FC5312" w:rsidRDefault="00A15E23"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01463387" w14:textId="77777777" w:rsidR="00A15E23" w:rsidRPr="00FC5312" w:rsidRDefault="00A15E23" w:rsidP="004A7038">
            <w:pPr>
              <w:tabs>
                <w:tab w:val="left" w:pos="0"/>
              </w:tabs>
              <w:jc w:val="center"/>
              <w:rPr>
                <w:rFonts w:cs="Arial"/>
                <w:b/>
              </w:rPr>
            </w:pPr>
            <w:r w:rsidRPr="00FC5312">
              <w:rPr>
                <w:rFonts w:cs="Arial"/>
                <w:b/>
              </w:rPr>
              <w:t>Duomenų šaltinis</w:t>
            </w:r>
          </w:p>
        </w:tc>
      </w:tr>
      <w:tr w:rsidR="00A15E23" w:rsidRPr="00FC5312" w14:paraId="6C2FA74C" w14:textId="77777777" w:rsidTr="004A7038">
        <w:trPr>
          <w:trHeight w:val="300"/>
        </w:trPr>
        <w:tc>
          <w:tcPr>
            <w:tcW w:w="963" w:type="pct"/>
            <w:vMerge/>
            <w:tcBorders>
              <w:left w:val="single" w:sz="4" w:space="0" w:color="auto"/>
              <w:right w:val="single" w:sz="4" w:space="0" w:color="auto"/>
            </w:tcBorders>
          </w:tcPr>
          <w:p w14:paraId="3A753DE3"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3ED3FC37" w14:textId="77777777" w:rsidR="00A15E23" w:rsidRPr="00FC5312" w:rsidRDefault="00A15E23" w:rsidP="004A7038">
            <w:pPr>
              <w:rPr>
                <w:rFonts w:cs="Arial"/>
              </w:rPr>
            </w:pPr>
            <w:r w:rsidRPr="00FC5312">
              <w:rPr>
                <w:rFonts w:cs="Arial"/>
              </w:rPr>
              <w:t>I pakopos studijų baigimo metai (pagal institucijas ir SKG)</w:t>
            </w:r>
          </w:p>
        </w:tc>
        <w:tc>
          <w:tcPr>
            <w:tcW w:w="1469" w:type="pct"/>
            <w:tcBorders>
              <w:top w:val="single" w:sz="4" w:space="0" w:color="auto"/>
              <w:left w:val="single" w:sz="4" w:space="0" w:color="auto"/>
              <w:bottom w:val="single" w:sz="4" w:space="0" w:color="auto"/>
              <w:right w:val="single" w:sz="4" w:space="0" w:color="auto"/>
            </w:tcBorders>
          </w:tcPr>
          <w:p w14:paraId="657FA025" w14:textId="77777777" w:rsidR="00A15E23" w:rsidRPr="00FC5312" w:rsidRDefault="00A15E23" w:rsidP="004A7038">
            <w:pPr>
              <w:tabs>
                <w:tab w:val="left" w:pos="0"/>
              </w:tabs>
              <w:rPr>
                <w:rFonts w:cs="Arial"/>
              </w:rPr>
            </w:pPr>
            <w:r w:rsidRPr="00FC5312">
              <w:rPr>
                <w:rFonts w:cs="Arial"/>
              </w:rPr>
              <w:t>ŠVIS</w:t>
            </w:r>
          </w:p>
        </w:tc>
      </w:tr>
      <w:tr w:rsidR="00A15E23" w:rsidRPr="00FC5312" w14:paraId="6000E7DF" w14:textId="77777777" w:rsidTr="004A7038">
        <w:trPr>
          <w:trHeight w:val="300"/>
        </w:trPr>
        <w:tc>
          <w:tcPr>
            <w:tcW w:w="963" w:type="pct"/>
            <w:vMerge/>
            <w:tcBorders>
              <w:left w:val="single" w:sz="4" w:space="0" w:color="auto"/>
              <w:bottom w:val="single" w:sz="4" w:space="0" w:color="auto"/>
              <w:right w:val="single" w:sz="4" w:space="0" w:color="auto"/>
            </w:tcBorders>
          </w:tcPr>
          <w:p w14:paraId="7B31F21C" w14:textId="77777777" w:rsidR="00A15E23" w:rsidRPr="00FC5312" w:rsidRDefault="00A15E23"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462224C4" w14:textId="77777777" w:rsidR="00A15E23" w:rsidRPr="00FC5312" w:rsidRDefault="00A15E23" w:rsidP="004A7038">
            <w:pPr>
              <w:rPr>
                <w:rFonts w:cs="Arial"/>
              </w:rPr>
            </w:pPr>
            <w:r w:rsidRPr="00FC5312">
              <w:rPr>
                <w:rFonts w:cs="Arial"/>
              </w:rPr>
              <w:t>II pakopos studijų pradžios metai (pagal institucijas ir SKG)</w:t>
            </w:r>
            <w:r w:rsidRPr="00FC5312" w:rsidDel="00FD209D">
              <w:rPr>
                <w:rFonts w:cs="Arial"/>
              </w:rPr>
              <w:t xml:space="preserve"> </w:t>
            </w:r>
          </w:p>
        </w:tc>
        <w:tc>
          <w:tcPr>
            <w:tcW w:w="1469" w:type="pct"/>
            <w:tcBorders>
              <w:top w:val="single" w:sz="4" w:space="0" w:color="auto"/>
              <w:left w:val="single" w:sz="4" w:space="0" w:color="auto"/>
              <w:bottom w:val="single" w:sz="4" w:space="0" w:color="auto"/>
              <w:right w:val="single" w:sz="4" w:space="0" w:color="auto"/>
            </w:tcBorders>
          </w:tcPr>
          <w:p w14:paraId="26E95224" w14:textId="77777777" w:rsidR="00A15E23" w:rsidRPr="00FC5312" w:rsidRDefault="00A15E23" w:rsidP="004A7038">
            <w:pPr>
              <w:tabs>
                <w:tab w:val="left" w:pos="0"/>
              </w:tabs>
              <w:rPr>
                <w:rFonts w:cs="Arial"/>
              </w:rPr>
            </w:pPr>
            <w:r w:rsidRPr="00FC5312">
              <w:rPr>
                <w:rFonts w:cs="Arial"/>
              </w:rPr>
              <w:t>ŠVIS</w:t>
            </w:r>
          </w:p>
        </w:tc>
      </w:tr>
      <w:tr w:rsidR="00A15E23" w:rsidRPr="00FC5312" w14:paraId="3464D6C5" w14:textId="77777777" w:rsidTr="004A7038">
        <w:tc>
          <w:tcPr>
            <w:tcW w:w="963" w:type="pct"/>
            <w:tcBorders>
              <w:top w:val="single" w:sz="4" w:space="0" w:color="auto"/>
              <w:left w:val="single" w:sz="4" w:space="0" w:color="auto"/>
              <w:bottom w:val="single" w:sz="4" w:space="0" w:color="auto"/>
              <w:right w:val="single" w:sz="4" w:space="0" w:color="auto"/>
            </w:tcBorders>
            <w:shd w:val="clear" w:color="auto" w:fill="auto"/>
          </w:tcPr>
          <w:p w14:paraId="1DCC4A14" w14:textId="77777777" w:rsidR="00A15E23" w:rsidRPr="00FC5312" w:rsidRDefault="00A15E23"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auto"/>
            <w:hideMark/>
          </w:tcPr>
          <w:p w14:paraId="4142A29A" w14:textId="77777777" w:rsidR="00A15E23" w:rsidRPr="00FC5312" w:rsidRDefault="00A15E23" w:rsidP="004A7038">
            <w:pPr>
              <w:rPr>
                <w:rFonts w:cs="Arial"/>
                <w:lang w:eastAsia="en-GB"/>
              </w:rPr>
            </w:pPr>
            <w:r w:rsidRPr="00FC5312">
              <w:rPr>
                <w:rFonts w:cs="Arial"/>
              </w:rPr>
              <w:t xml:space="preserve">Einamųjų mokslo metų </w:t>
            </w:r>
            <w:r w:rsidRPr="00FC5312">
              <w:rPr>
                <w:rFonts w:cs="Arial"/>
                <w:lang w:eastAsia="en-GB"/>
              </w:rPr>
              <w:t>spalio 1 d.</w:t>
            </w:r>
          </w:p>
        </w:tc>
      </w:tr>
      <w:tr w:rsidR="00A15E23" w:rsidRPr="00FC5312" w14:paraId="4283D314" w14:textId="77777777" w:rsidTr="004A7038">
        <w:tc>
          <w:tcPr>
            <w:tcW w:w="963" w:type="pct"/>
            <w:tcBorders>
              <w:top w:val="single" w:sz="4" w:space="0" w:color="auto"/>
              <w:left w:val="single" w:sz="4" w:space="0" w:color="auto"/>
              <w:bottom w:val="single" w:sz="4" w:space="0" w:color="auto"/>
              <w:right w:val="single" w:sz="4" w:space="0" w:color="auto"/>
            </w:tcBorders>
          </w:tcPr>
          <w:p w14:paraId="1B9021D4" w14:textId="77777777" w:rsidR="00A15E23" w:rsidRPr="00FC5312" w:rsidRDefault="00A15E23"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036E88D4" w14:textId="77777777" w:rsidR="00A15E23" w:rsidRPr="00FC5312" w:rsidRDefault="00A15E23" w:rsidP="004A7038">
            <w:pPr>
              <w:rPr>
                <w:rFonts w:cs="Arial"/>
                <w:lang w:eastAsia="en-GB"/>
              </w:rPr>
            </w:pPr>
            <w:r w:rsidRPr="00FC5312">
              <w:rPr>
                <w:rFonts w:cs="Arial"/>
                <w:lang w:eastAsia="en-GB"/>
              </w:rPr>
              <w:t>2016 m.</w:t>
            </w:r>
          </w:p>
        </w:tc>
      </w:tr>
    </w:tbl>
    <w:p w14:paraId="56458A98" w14:textId="77777777" w:rsidR="00A15E23" w:rsidRPr="00FC5312" w:rsidRDefault="00A15E23" w:rsidP="00A15E23">
      <w:pPr>
        <w:rPr>
          <w:rFonts w:cs="Arial"/>
          <w:lang w:eastAsia="en-GB"/>
        </w:rPr>
      </w:pPr>
      <w:r w:rsidRPr="00FC5312">
        <w:rPr>
          <w:rFonts w:cs="Arial"/>
          <w:lang w:eastAsia="en-GB"/>
        </w:rPr>
        <w:t xml:space="preserve"> </w:t>
      </w:r>
      <w:bookmarkEnd w:id="46"/>
    </w:p>
    <w:p w14:paraId="0E9173B2" w14:textId="77777777" w:rsidR="00A15E23" w:rsidRPr="00FC5312" w:rsidRDefault="00A15E23" w:rsidP="00A15E23">
      <w:pPr>
        <w:pStyle w:val="Text"/>
        <w:rPr>
          <w:rFonts w:cs="Arial"/>
        </w:rPr>
      </w:pPr>
    </w:p>
    <w:p w14:paraId="19BC65FE" w14:textId="54EEC20E" w:rsidR="002254F4" w:rsidRPr="00FC5312" w:rsidRDefault="002254F4" w:rsidP="002254F4">
      <w:pPr>
        <w:pStyle w:val="Heading1"/>
        <w:numPr>
          <w:ilvl w:val="0"/>
          <w:numId w:val="0"/>
        </w:numPr>
        <w:rPr>
          <w:rFonts w:cs="Arial"/>
          <w:sz w:val="28"/>
          <w:szCs w:val="28"/>
        </w:rPr>
      </w:pPr>
      <w:bookmarkStart w:id="55" w:name="_Toc47964073"/>
      <w:r w:rsidRPr="00FC5312">
        <w:rPr>
          <w:rFonts w:cs="Arial"/>
        </w:rPr>
        <w:lastRenderedPageBreak/>
        <w:t>Kolegijų rodiklių aprašai pagal institucijas ir studijų krypčių grupes</w:t>
      </w:r>
      <w:bookmarkEnd w:id="55"/>
    </w:p>
    <w:p w14:paraId="2B39C4BC" w14:textId="77777777" w:rsidR="002254F4" w:rsidRPr="00FC5312" w:rsidRDefault="002254F4" w:rsidP="00970232">
      <w:pPr>
        <w:pStyle w:val="Text"/>
        <w:rPr>
          <w:rFonts w:cs="Arial"/>
        </w:rPr>
      </w:pPr>
    </w:p>
    <w:p w14:paraId="6D4D3C47" w14:textId="02F6B077" w:rsidR="002254F4" w:rsidRPr="00FC5312" w:rsidRDefault="00C20776" w:rsidP="00C20776">
      <w:pPr>
        <w:pStyle w:val="Heading2"/>
        <w:numPr>
          <w:ilvl w:val="0"/>
          <w:numId w:val="9"/>
        </w:numPr>
        <w:rPr>
          <w:rFonts w:cs="Arial"/>
        </w:rPr>
      </w:pPr>
      <w:bookmarkStart w:id="56" w:name="_Toc31734980"/>
      <w:bookmarkStart w:id="57" w:name="_Toc47964074"/>
      <w:r w:rsidRPr="00FC5312">
        <w:rPr>
          <w:rFonts w:cs="Arial"/>
        </w:rPr>
        <w:t>Bendrieji rodikliai</w:t>
      </w:r>
      <w:bookmarkEnd w:id="56"/>
      <w:bookmarkEnd w:id="57"/>
    </w:p>
    <w:p w14:paraId="27F18C61" w14:textId="77777777" w:rsidR="00C20776" w:rsidRPr="00944A75" w:rsidRDefault="00C20776" w:rsidP="00C20776">
      <w:pPr>
        <w:pStyle w:val="CommentText"/>
        <w:spacing w:after="0"/>
        <w:jc w:val="both"/>
        <w:rPr>
          <w:rFonts w:ascii="Arial" w:hAnsi="Arial" w:cs="Arial"/>
        </w:rPr>
      </w:pPr>
      <w:r w:rsidRPr="00944A75">
        <w:rPr>
          <w:rFonts w:ascii="Arial" w:hAnsi="Arial" w:cs="Arial"/>
        </w:rPr>
        <w:t>Grupei priskiriami bendrieji AM veiklos stebėsenos rodikliai, kuriais kaupiama, analizuojama ir teikiama informacija apie institucijos veikloje dalyvaujančiųjų skaičius ir jų pokyčius. Šie duomenys apima bendruosius studentų ir dėstytojų, administracijos ir kitų darbuotojų skaičius, atspindi institucijos dydį, studijų krypčių profilį.</w:t>
      </w:r>
    </w:p>
    <w:p w14:paraId="78A33110" w14:textId="77777777" w:rsidR="00C20776" w:rsidRPr="00944A75" w:rsidRDefault="00C20776" w:rsidP="00C20776">
      <w:pPr>
        <w:pStyle w:val="CommentText"/>
        <w:spacing w:after="0"/>
        <w:jc w:val="both"/>
        <w:rPr>
          <w:rFonts w:ascii="Arial" w:hAnsi="Arial" w:cs="Arial"/>
        </w:rPr>
      </w:pPr>
      <w:r w:rsidRPr="00944A75">
        <w:rPr>
          <w:rFonts w:ascii="Arial" w:hAnsi="Arial" w:cs="Arial"/>
        </w:rPr>
        <w:t>Rodikliai pagal institucijas ir studijų krypčių grupes.</w:t>
      </w:r>
    </w:p>
    <w:p w14:paraId="529270DF" w14:textId="77777777" w:rsidR="00C20776" w:rsidRPr="00FC5312" w:rsidRDefault="00C20776" w:rsidP="00C20776">
      <w:pPr>
        <w:pStyle w:val="CommentText"/>
        <w:spacing w:after="0"/>
        <w:jc w:val="both"/>
        <w:rPr>
          <w:rFonts w:ascii="Arial" w:hAnsi="Arial" w:cs="Arial"/>
          <w:sz w:val="24"/>
          <w:szCs w:val="24"/>
        </w:rPr>
      </w:pPr>
    </w:p>
    <w:tbl>
      <w:tblPr>
        <w:tblStyle w:val="TableGrid1"/>
        <w:tblW w:w="5000" w:type="pct"/>
        <w:tblLook w:val="04A0" w:firstRow="1" w:lastRow="0" w:firstColumn="1" w:lastColumn="0" w:noHBand="0" w:noVBand="1"/>
      </w:tblPr>
      <w:tblGrid>
        <w:gridCol w:w="1744"/>
        <w:gridCol w:w="3656"/>
        <w:gridCol w:w="3655"/>
      </w:tblGrid>
      <w:tr w:rsidR="00C20776" w:rsidRPr="00FC5312" w14:paraId="6C0F91C3" w14:textId="77777777" w:rsidTr="00C20776">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701057C" w14:textId="77777777" w:rsidR="00C20776" w:rsidRPr="007D0F03" w:rsidRDefault="00C20776" w:rsidP="004A7038">
            <w:pPr>
              <w:tabs>
                <w:tab w:val="left" w:pos="0"/>
              </w:tabs>
              <w:jc w:val="both"/>
              <w:rPr>
                <w:rFonts w:ascii="Arial" w:hAnsi="Arial" w:cs="Arial"/>
                <w:b/>
                <w:sz w:val="22"/>
                <w:szCs w:val="22"/>
              </w:rPr>
            </w:pPr>
            <w:r w:rsidRPr="007D0F03">
              <w:rPr>
                <w:rFonts w:ascii="Arial" w:hAnsi="Arial" w:cs="Arial"/>
                <w:b/>
                <w:bCs/>
                <w:sz w:val="22"/>
                <w:szCs w:val="22"/>
              </w:rPr>
              <w:t xml:space="preserve">Rodiklio </w:t>
            </w:r>
            <w:r w:rsidRPr="007D0F03">
              <w:rPr>
                <w:rFonts w:ascii="Arial" w:hAnsi="Arial" w:cs="Arial"/>
                <w:b/>
                <w:sz w:val="22"/>
                <w:szCs w:val="22"/>
              </w:rPr>
              <w:t>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D3C4428" w14:textId="77777777" w:rsidR="00C20776" w:rsidRPr="007D0F03" w:rsidRDefault="00C20776" w:rsidP="004A7038">
            <w:pPr>
              <w:pStyle w:val="Papunktis"/>
              <w:rPr>
                <w:rFonts w:ascii="Arial" w:hAnsi="Arial" w:cs="Arial"/>
                <w:color w:val="auto"/>
                <w:szCs w:val="22"/>
              </w:rPr>
            </w:pPr>
            <w:bookmarkStart w:id="58" w:name="_Toc5356098"/>
            <w:r w:rsidRPr="007D0F03">
              <w:rPr>
                <w:rFonts w:ascii="Arial" w:hAnsi="Arial" w:cs="Arial"/>
                <w:color w:val="auto"/>
                <w:szCs w:val="22"/>
              </w:rPr>
              <w:t>1. Studentų skaičius</w:t>
            </w:r>
            <w:bookmarkEnd w:id="58"/>
          </w:p>
        </w:tc>
      </w:tr>
      <w:tr w:rsidR="00C20776" w:rsidRPr="00FC5312" w14:paraId="2BEE7FCC"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C57E0E0" w14:textId="77777777" w:rsidR="00C20776" w:rsidRPr="00FC5312" w:rsidRDefault="00C20776" w:rsidP="004A7038">
            <w:pPr>
              <w:rPr>
                <w:rFonts w:ascii="Arial" w:hAnsi="Arial" w:cs="Arial"/>
              </w:rPr>
            </w:pPr>
            <w:r w:rsidRPr="00FC5312">
              <w:rPr>
                <w:rFonts w:ascii="Arial" w:hAnsi="Arial"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425AAEBE" w14:textId="77777777" w:rsidR="00C20776" w:rsidRPr="00FC5312" w:rsidRDefault="00C20776" w:rsidP="004A7038">
            <w:pPr>
              <w:tabs>
                <w:tab w:val="left" w:pos="0"/>
              </w:tabs>
              <w:jc w:val="both"/>
              <w:rPr>
                <w:rFonts w:ascii="Arial" w:hAnsi="Arial" w:cs="Arial"/>
              </w:rPr>
            </w:pPr>
            <w:r w:rsidRPr="00FC5312">
              <w:rPr>
                <w:rFonts w:ascii="Arial" w:hAnsi="Arial" w:cs="Arial"/>
              </w:rPr>
              <w:t>Institucijos studentai, esantys ataskaitinę dieną</w:t>
            </w:r>
          </w:p>
        </w:tc>
      </w:tr>
      <w:tr w:rsidR="00C20776" w:rsidRPr="00FC5312" w14:paraId="27D7A76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7A9879A" w14:textId="77777777" w:rsidR="00C20776" w:rsidRPr="00FC5312" w:rsidRDefault="00C20776" w:rsidP="004A7038">
            <w:pPr>
              <w:rPr>
                <w:rFonts w:ascii="Arial" w:hAnsi="Arial" w:cs="Arial"/>
              </w:rPr>
            </w:pPr>
            <w:r w:rsidRPr="00FC5312">
              <w:rPr>
                <w:rFonts w:ascii="Arial" w:hAnsi="Arial"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3DC41EA0" w14:textId="77777777" w:rsidR="00C20776" w:rsidRPr="00FC5312" w:rsidRDefault="00C20776" w:rsidP="004A7038">
            <w:pPr>
              <w:rPr>
                <w:rFonts w:ascii="Arial" w:hAnsi="Arial" w:cs="Arial"/>
              </w:rPr>
            </w:pPr>
            <w:r w:rsidRPr="00FC5312">
              <w:rPr>
                <w:rFonts w:ascii="Arial" w:hAnsi="Arial" w:cs="Arial"/>
                <w:i/>
              </w:rPr>
              <w:t>k</w:t>
            </w:r>
            <w:r w:rsidRPr="00FC5312">
              <w:rPr>
                <w:rFonts w:ascii="Arial" w:hAnsi="Arial" w:cs="Arial"/>
              </w:rPr>
              <w:t xml:space="preserve"> – ataskaitinę dieną institucijoje buvusių studentų skaičius</w:t>
            </w:r>
          </w:p>
        </w:tc>
      </w:tr>
      <w:tr w:rsidR="00C20776" w:rsidRPr="00FC5312" w14:paraId="69D4DED6"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73D2A7A" w14:textId="77777777" w:rsidR="00C20776" w:rsidRPr="00FC5312" w:rsidRDefault="00C20776" w:rsidP="004A7038">
            <w:pPr>
              <w:rPr>
                <w:rFonts w:ascii="Arial" w:hAnsi="Arial" w:cs="Arial"/>
              </w:rPr>
            </w:pPr>
            <w:r w:rsidRPr="00FC5312">
              <w:rPr>
                <w:rFonts w:ascii="Arial" w:hAnsi="Arial" w:cs="Arial"/>
              </w:rPr>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209355ED" w14:textId="77777777" w:rsidR="00C20776" w:rsidRPr="00FC5312" w:rsidRDefault="00C20776" w:rsidP="004A7038">
            <w:pPr>
              <w:tabs>
                <w:tab w:val="left" w:pos="0"/>
              </w:tabs>
              <w:jc w:val="center"/>
              <w:rPr>
                <w:rFonts w:ascii="Arial" w:hAnsi="Arial" w:cs="Arial"/>
                <w:b/>
              </w:rPr>
            </w:pPr>
            <w:r w:rsidRPr="00FC5312">
              <w:rPr>
                <w:rFonts w:ascii="Arial" w:hAnsi="Arial" w:cs="Arial"/>
                <w:b/>
              </w:rPr>
              <w:t>Dimensija</w:t>
            </w:r>
          </w:p>
        </w:tc>
        <w:tc>
          <w:tcPr>
            <w:tcW w:w="2018" w:type="pct"/>
            <w:tcBorders>
              <w:top w:val="single" w:sz="4" w:space="0" w:color="auto"/>
              <w:left w:val="single" w:sz="4" w:space="0" w:color="auto"/>
              <w:bottom w:val="single" w:sz="4" w:space="0" w:color="auto"/>
              <w:right w:val="single" w:sz="4" w:space="0" w:color="auto"/>
            </w:tcBorders>
          </w:tcPr>
          <w:p w14:paraId="4F542323" w14:textId="77777777" w:rsidR="00C20776" w:rsidRPr="00FC5312" w:rsidRDefault="00C20776" w:rsidP="004A7038">
            <w:pPr>
              <w:tabs>
                <w:tab w:val="left" w:pos="0"/>
              </w:tabs>
              <w:jc w:val="center"/>
              <w:rPr>
                <w:rFonts w:ascii="Arial" w:hAnsi="Arial" w:cs="Arial"/>
                <w:b/>
              </w:rPr>
            </w:pPr>
            <w:r w:rsidRPr="00FC5312">
              <w:rPr>
                <w:rFonts w:ascii="Arial" w:hAnsi="Arial" w:cs="Arial"/>
                <w:b/>
              </w:rPr>
              <w:t>Duomenų šaltinis</w:t>
            </w:r>
          </w:p>
        </w:tc>
      </w:tr>
      <w:tr w:rsidR="00C20776" w:rsidRPr="00FC5312" w14:paraId="777F82E6" w14:textId="77777777" w:rsidTr="004A7038">
        <w:trPr>
          <w:trHeight w:val="110"/>
        </w:trPr>
        <w:tc>
          <w:tcPr>
            <w:tcW w:w="963" w:type="pct"/>
            <w:vMerge/>
            <w:tcBorders>
              <w:left w:val="single" w:sz="4" w:space="0" w:color="auto"/>
              <w:right w:val="single" w:sz="4" w:space="0" w:color="auto"/>
            </w:tcBorders>
          </w:tcPr>
          <w:p w14:paraId="2675B1E1" w14:textId="77777777" w:rsidR="00C20776" w:rsidRPr="00FC5312" w:rsidRDefault="00C20776" w:rsidP="004A7038">
            <w:pPr>
              <w:rPr>
                <w:rFonts w:ascii="Arial" w:hAnsi="Arial" w:cs="Arial"/>
              </w:rPr>
            </w:pPr>
          </w:p>
        </w:tc>
        <w:tc>
          <w:tcPr>
            <w:tcW w:w="2019" w:type="pct"/>
            <w:tcBorders>
              <w:top w:val="single" w:sz="4" w:space="0" w:color="auto"/>
              <w:left w:val="single" w:sz="4" w:space="0" w:color="auto"/>
              <w:bottom w:val="single" w:sz="4" w:space="0" w:color="auto"/>
              <w:right w:val="single" w:sz="4" w:space="0" w:color="auto"/>
            </w:tcBorders>
          </w:tcPr>
          <w:p w14:paraId="0C35BB11" w14:textId="77777777" w:rsidR="00C20776" w:rsidRPr="00FC5312" w:rsidRDefault="00C20776" w:rsidP="004A7038">
            <w:pPr>
              <w:tabs>
                <w:tab w:val="left" w:pos="0"/>
              </w:tabs>
              <w:jc w:val="both"/>
              <w:rPr>
                <w:rFonts w:ascii="Arial" w:hAnsi="Arial" w:cs="Arial"/>
              </w:rPr>
            </w:pPr>
            <w:r w:rsidRPr="00FC5312">
              <w:rPr>
                <w:rFonts w:ascii="Arial" w:hAnsi="Arial" w:cs="Arial"/>
              </w:rPr>
              <w:t xml:space="preserve">Studentų skaičius </w:t>
            </w:r>
          </w:p>
        </w:tc>
        <w:tc>
          <w:tcPr>
            <w:tcW w:w="2018" w:type="pct"/>
            <w:tcBorders>
              <w:top w:val="single" w:sz="4" w:space="0" w:color="auto"/>
              <w:left w:val="single" w:sz="4" w:space="0" w:color="auto"/>
              <w:bottom w:val="single" w:sz="4" w:space="0" w:color="auto"/>
              <w:right w:val="single" w:sz="4" w:space="0" w:color="auto"/>
            </w:tcBorders>
          </w:tcPr>
          <w:p w14:paraId="045622BE" w14:textId="77777777" w:rsidR="00C20776" w:rsidRPr="00FC5312" w:rsidRDefault="00C20776" w:rsidP="004A7038">
            <w:pPr>
              <w:tabs>
                <w:tab w:val="left" w:pos="0"/>
              </w:tabs>
              <w:jc w:val="both"/>
              <w:rPr>
                <w:rFonts w:ascii="Arial" w:hAnsi="Arial" w:cs="Arial"/>
              </w:rPr>
            </w:pPr>
            <w:r w:rsidRPr="00FC5312">
              <w:rPr>
                <w:rFonts w:ascii="Arial" w:hAnsi="Arial" w:cs="Arial"/>
              </w:rPr>
              <w:t>ŠVIS</w:t>
            </w:r>
          </w:p>
        </w:tc>
      </w:tr>
      <w:tr w:rsidR="00C20776" w:rsidRPr="00FC5312" w14:paraId="09F59230" w14:textId="77777777" w:rsidTr="004A7038">
        <w:tc>
          <w:tcPr>
            <w:tcW w:w="963" w:type="pct"/>
            <w:tcBorders>
              <w:top w:val="single" w:sz="4" w:space="0" w:color="auto"/>
              <w:left w:val="single" w:sz="4" w:space="0" w:color="auto"/>
              <w:bottom w:val="single" w:sz="4" w:space="0" w:color="auto"/>
              <w:right w:val="single" w:sz="4" w:space="0" w:color="auto"/>
            </w:tcBorders>
          </w:tcPr>
          <w:p w14:paraId="71CDB460" w14:textId="77777777" w:rsidR="00C20776" w:rsidRPr="00FC5312" w:rsidRDefault="00C20776" w:rsidP="004A7038">
            <w:pPr>
              <w:rPr>
                <w:rFonts w:ascii="Arial" w:hAnsi="Arial" w:cs="Arial"/>
              </w:rPr>
            </w:pPr>
            <w:r w:rsidRPr="00FC5312">
              <w:rPr>
                <w:rFonts w:ascii="Arial" w:hAnsi="Arial"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7B8DCCC5" w14:textId="77777777" w:rsidR="00C20776" w:rsidRPr="00FC5312" w:rsidRDefault="00C20776" w:rsidP="004A7038">
            <w:pPr>
              <w:rPr>
                <w:rFonts w:ascii="Arial" w:hAnsi="Arial" w:cs="Arial"/>
              </w:rPr>
            </w:pPr>
            <w:r w:rsidRPr="00FC5312">
              <w:rPr>
                <w:rFonts w:ascii="Arial" w:hAnsi="Arial" w:cs="Arial"/>
              </w:rPr>
              <w:t>Einamųjų mokslo metų spalio 1 d.</w:t>
            </w:r>
          </w:p>
        </w:tc>
      </w:tr>
      <w:tr w:rsidR="00C20776" w:rsidRPr="00FC5312" w14:paraId="3FFF8C2A" w14:textId="77777777" w:rsidTr="004A7038">
        <w:tc>
          <w:tcPr>
            <w:tcW w:w="963" w:type="pct"/>
            <w:tcBorders>
              <w:top w:val="single" w:sz="4" w:space="0" w:color="auto"/>
              <w:left w:val="single" w:sz="4" w:space="0" w:color="auto"/>
              <w:bottom w:val="single" w:sz="4" w:space="0" w:color="auto"/>
              <w:right w:val="single" w:sz="4" w:space="0" w:color="auto"/>
            </w:tcBorders>
          </w:tcPr>
          <w:p w14:paraId="2CF5EF37" w14:textId="77777777" w:rsidR="00C20776" w:rsidRPr="00FC5312" w:rsidRDefault="00C20776" w:rsidP="004A7038">
            <w:pPr>
              <w:rPr>
                <w:rFonts w:ascii="Arial" w:hAnsi="Arial" w:cs="Arial"/>
              </w:rPr>
            </w:pPr>
            <w:r w:rsidRPr="00FC5312">
              <w:rPr>
                <w:rFonts w:ascii="Arial" w:hAnsi="Arial"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71E6D829" w14:textId="77777777" w:rsidR="00C20776" w:rsidRPr="00FC5312" w:rsidRDefault="00C20776" w:rsidP="004A7038">
            <w:pPr>
              <w:rPr>
                <w:rFonts w:ascii="Arial" w:hAnsi="Arial" w:cs="Arial"/>
              </w:rPr>
            </w:pPr>
            <w:r w:rsidRPr="00FC5312">
              <w:rPr>
                <w:rFonts w:ascii="Arial" w:hAnsi="Arial" w:cs="Arial"/>
              </w:rPr>
              <w:t>2017 m.</w:t>
            </w:r>
          </w:p>
        </w:tc>
      </w:tr>
    </w:tbl>
    <w:p w14:paraId="49B0F70E" w14:textId="77777777" w:rsidR="00C20776" w:rsidRPr="00FC5312" w:rsidRDefault="00C20776" w:rsidP="00C20776">
      <w:pPr>
        <w:spacing w:before="240"/>
        <w:rPr>
          <w:rFonts w:cs="Arial"/>
          <w:color w:val="000000"/>
        </w:rPr>
      </w:pPr>
    </w:p>
    <w:tbl>
      <w:tblPr>
        <w:tblStyle w:val="TableGrid"/>
        <w:tblW w:w="5000" w:type="pct"/>
        <w:tblLook w:val="04A0" w:firstRow="1" w:lastRow="0" w:firstColumn="1" w:lastColumn="0" w:noHBand="0" w:noVBand="1"/>
      </w:tblPr>
      <w:tblGrid>
        <w:gridCol w:w="1744"/>
        <w:gridCol w:w="4651"/>
        <w:gridCol w:w="2660"/>
      </w:tblGrid>
      <w:tr w:rsidR="00C20776" w:rsidRPr="00FC5312" w14:paraId="6926CDEA" w14:textId="77777777" w:rsidTr="00C20776">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502BF16" w14:textId="77777777" w:rsidR="00C20776" w:rsidRPr="00FC5312" w:rsidRDefault="00C20776" w:rsidP="007D0F03">
            <w:pPr>
              <w:tabs>
                <w:tab w:val="left" w:pos="0"/>
              </w:tabs>
              <w:spacing w:before="0"/>
              <w:rPr>
                <w:rFonts w:cs="Arial"/>
                <w:b/>
              </w:rPr>
            </w:pPr>
            <w:r w:rsidRPr="00FC5312">
              <w:rPr>
                <w:rFonts w:cs="Arial"/>
                <w:b/>
                <w:bCs/>
                <w:sz w:val="24"/>
                <w:szCs w:val="24"/>
              </w:rPr>
              <w:t>Rodiklio</w:t>
            </w:r>
            <w:r w:rsidRPr="00FC5312">
              <w:rPr>
                <w:rFonts w:cs="Arial"/>
                <w:b/>
              </w:rPr>
              <w:t xml:space="preserve">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5697127" w14:textId="77777777" w:rsidR="00C20776" w:rsidRPr="00FC5312" w:rsidRDefault="00C20776" w:rsidP="004A7038">
            <w:pPr>
              <w:pStyle w:val="Papunktis"/>
              <w:rPr>
                <w:rFonts w:ascii="Arial" w:hAnsi="Arial" w:cs="Arial"/>
                <w:color w:val="auto"/>
              </w:rPr>
            </w:pPr>
            <w:bookmarkStart w:id="59" w:name="_Toc5356099"/>
            <w:r w:rsidRPr="00FC5312">
              <w:rPr>
                <w:rFonts w:ascii="Arial" w:hAnsi="Arial" w:cs="Arial"/>
                <w:color w:val="auto"/>
              </w:rPr>
              <w:t>2. Dėstytojų etatų skaičius</w:t>
            </w:r>
            <w:bookmarkEnd w:id="59"/>
          </w:p>
        </w:tc>
      </w:tr>
      <w:tr w:rsidR="00C20776" w:rsidRPr="00FC5312" w14:paraId="1CADB2C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0B687D1" w14:textId="77777777" w:rsidR="00C20776" w:rsidRPr="00FC5312" w:rsidRDefault="00C20776"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45850F6D" w14:textId="77777777" w:rsidR="00C20776" w:rsidRPr="00FC5312" w:rsidRDefault="00C20776" w:rsidP="004A7038">
            <w:pPr>
              <w:tabs>
                <w:tab w:val="left" w:pos="0"/>
              </w:tabs>
              <w:rPr>
                <w:rFonts w:cs="Arial"/>
              </w:rPr>
            </w:pPr>
            <w:r w:rsidRPr="00FC5312">
              <w:rPr>
                <w:rFonts w:cs="Arial"/>
              </w:rPr>
              <w:t>Visi institucijos dėstytojai</w:t>
            </w:r>
          </w:p>
        </w:tc>
      </w:tr>
      <w:tr w:rsidR="00C20776" w:rsidRPr="00FC5312" w14:paraId="7DC533FD"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EB0182A" w14:textId="77777777" w:rsidR="00C20776" w:rsidRPr="00FC5312" w:rsidRDefault="00C20776"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549BF2FA" w14:textId="77777777" w:rsidR="00C20776" w:rsidRPr="00FC5312" w:rsidRDefault="00C20776" w:rsidP="004A7038">
            <w:pPr>
              <w:rPr>
                <w:rFonts w:cs="Arial"/>
              </w:rPr>
            </w:pPr>
            <w:r w:rsidRPr="00FC5312">
              <w:rPr>
                <w:rFonts w:cs="Arial"/>
                <w:i/>
              </w:rPr>
              <w:t>k</w:t>
            </w:r>
            <w:r w:rsidRPr="00FC5312">
              <w:rPr>
                <w:rFonts w:cs="Arial"/>
              </w:rPr>
              <w:t xml:space="preserve"> – visų institucijos dėstytojų užimamų etatų skaičius</w:t>
            </w:r>
          </w:p>
        </w:tc>
      </w:tr>
      <w:tr w:rsidR="00C20776" w:rsidRPr="00FC5312" w14:paraId="4AEEBBB8"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1686294" w14:textId="77777777" w:rsidR="00C20776" w:rsidRPr="00FC5312" w:rsidRDefault="00C20776" w:rsidP="007D0F03">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6C9A905E" w14:textId="77777777" w:rsidR="00C20776" w:rsidRPr="00FC5312" w:rsidRDefault="00C20776"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00A166BB" w14:textId="77777777" w:rsidR="00C20776" w:rsidRPr="00FC5312" w:rsidRDefault="00C20776" w:rsidP="004A7038">
            <w:pPr>
              <w:tabs>
                <w:tab w:val="left" w:pos="0"/>
              </w:tabs>
              <w:jc w:val="center"/>
              <w:rPr>
                <w:rFonts w:cs="Arial"/>
                <w:b/>
              </w:rPr>
            </w:pPr>
            <w:r w:rsidRPr="00FC5312">
              <w:rPr>
                <w:rFonts w:cs="Arial"/>
                <w:b/>
              </w:rPr>
              <w:t>Duomenų šaltinis</w:t>
            </w:r>
          </w:p>
        </w:tc>
      </w:tr>
      <w:tr w:rsidR="00C20776" w:rsidRPr="00FC5312" w14:paraId="37326621" w14:textId="77777777" w:rsidTr="004A7038">
        <w:trPr>
          <w:trHeight w:val="300"/>
        </w:trPr>
        <w:tc>
          <w:tcPr>
            <w:tcW w:w="963" w:type="pct"/>
            <w:vMerge/>
            <w:tcBorders>
              <w:left w:val="single" w:sz="4" w:space="0" w:color="auto"/>
              <w:right w:val="single" w:sz="4" w:space="0" w:color="auto"/>
            </w:tcBorders>
          </w:tcPr>
          <w:p w14:paraId="43A46CFE" w14:textId="77777777" w:rsidR="00C20776" w:rsidRPr="00FC5312" w:rsidRDefault="00C20776"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15F627D7" w14:textId="77777777" w:rsidR="00C20776" w:rsidRPr="00FC5312" w:rsidRDefault="00C20776" w:rsidP="004A7038">
            <w:pPr>
              <w:rPr>
                <w:rFonts w:cs="Arial"/>
              </w:rPr>
            </w:pPr>
            <w:r w:rsidRPr="00FC5312">
              <w:rPr>
                <w:rFonts w:cs="Arial"/>
              </w:rPr>
              <w:t>Ataskaitinę dieną buvusių dėstytojų užimamų etatų skaičius</w:t>
            </w:r>
            <w:r w:rsidRPr="00FC5312" w:rsidDel="00E0524D">
              <w:rPr>
                <w:rFonts w:cs="Arial"/>
              </w:rPr>
              <w:t xml:space="preserve"> </w:t>
            </w:r>
            <w:r w:rsidRPr="00FC5312">
              <w:rPr>
                <w:rFonts w:cs="Arial"/>
              </w:rPr>
              <w:t xml:space="preserve">(pagal institucijas ir SKG) </w:t>
            </w:r>
          </w:p>
        </w:tc>
        <w:tc>
          <w:tcPr>
            <w:tcW w:w="1469" w:type="pct"/>
            <w:tcBorders>
              <w:top w:val="single" w:sz="4" w:space="0" w:color="auto"/>
              <w:left w:val="single" w:sz="4" w:space="0" w:color="auto"/>
              <w:bottom w:val="single" w:sz="4" w:space="0" w:color="auto"/>
              <w:right w:val="single" w:sz="4" w:space="0" w:color="auto"/>
            </w:tcBorders>
          </w:tcPr>
          <w:p w14:paraId="1F63153C" w14:textId="77777777" w:rsidR="00C20776" w:rsidRPr="00FC5312" w:rsidRDefault="00C20776" w:rsidP="004A7038">
            <w:pPr>
              <w:tabs>
                <w:tab w:val="left" w:pos="0"/>
              </w:tabs>
              <w:rPr>
                <w:rFonts w:cs="Arial"/>
              </w:rPr>
            </w:pPr>
            <w:r w:rsidRPr="00FC5312">
              <w:rPr>
                <w:rFonts w:cs="Arial"/>
              </w:rPr>
              <w:t>ŠVIS</w:t>
            </w:r>
          </w:p>
        </w:tc>
      </w:tr>
      <w:tr w:rsidR="00C20776" w:rsidRPr="00FC5312" w14:paraId="3C208CB3" w14:textId="77777777" w:rsidTr="004A7038">
        <w:tc>
          <w:tcPr>
            <w:tcW w:w="963" w:type="pct"/>
            <w:tcBorders>
              <w:top w:val="single" w:sz="4" w:space="0" w:color="auto"/>
              <w:left w:val="single" w:sz="4" w:space="0" w:color="auto"/>
              <w:bottom w:val="single" w:sz="4" w:space="0" w:color="auto"/>
              <w:right w:val="single" w:sz="4" w:space="0" w:color="auto"/>
            </w:tcBorders>
          </w:tcPr>
          <w:p w14:paraId="2384D6D5" w14:textId="77777777" w:rsidR="00C20776" w:rsidRPr="00FC5312" w:rsidRDefault="00C20776"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3A3270DC" w14:textId="77777777" w:rsidR="00C20776" w:rsidRPr="00FC5312" w:rsidRDefault="00C20776" w:rsidP="004A7038">
            <w:pPr>
              <w:rPr>
                <w:rFonts w:cs="Arial"/>
                <w:lang w:eastAsia="en-GB"/>
              </w:rPr>
            </w:pPr>
            <w:r w:rsidRPr="00FC5312">
              <w:rPr>
                <w:rFonts w:cs="Arial"/>
              </w:rPr>
              <w:t>Einamųjų mokslo metų spalio 1 d.</w:t>
            </w:r>
          </w:p>
        </w:tc>
      </w:tr>
      <w:tr w:rsidR="00C20776" w:rsidRPr="00FC5312" w14:paraId="616EDA03" w14:textId="77777777" w:rsidTr="004A7038">
        <w:tc>
          <w:tcPr>
            <w:tcW w:w="963" w:type="pct"/>
            <w:tcBorders>
              <w:top w:val="single" w:sz="4" w:space="0" w:color="auto"/>
              <w:left w:val="single" w:sz="4" w:space="0" w:color="auto"/>
              <w:bottom w:val="single" w:sz="4" w:space="0" w:color="auto"/>
              <w:right w:val="single" w:sz="4" w:space="0" w:color="auto"/>
            </w:tcBorders>
          </w:tcPr>
          <w:p w14:paraId="47C294A1" w14:textId="77777777" w:rsidR="00C20776" w:rsidRPr="00FC5312" w:rsidRDefault="00C20776"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0ECCCA05" w14:textId="77777777" w:rsidR="00C20776" w:rsidRPr="00FC5312" w:rsidRDefault="00C20776" w:rsidP="004A7038">
            <w:pPr>
              <w:rPr>
                <w:rFonts w:cs="Arial"/>
              </w:rPr>
            </w:pPr>
            <w:r w:rsidRPr="00FC5312">
              <w:rPr>
                <w:rFonts w:cs="Arial"/>
              </w:rPr>
              <w:t>2017 m.</w:t>
            </w:r>
          </w:p>
        </w:tc>
      </w:tr>
    </w:tbl>
    <w:p w14:paraId="74AE87C4" w14:textId="77777777" w:rsidR="00C20776" w:rsidRPr="00FC5312" w:rsidRDefault="00C20776" w:rsidP="00C20776">
      <w:pPr>
        <w:rPr>
          <w:rFonts w:cs="Arial"/>
          <w:lang w:eastAsia="en-GB"/>
        </w:rPr>
      </w:pPr>
      <w:r w:rsidRPr="00FC5312">
        <w:rPr>
          <w:rFonts w:cs="Arial"/>
          <w:lang w:eastAsia="en-GB"/>
        </w:rPr>
        <w:lastRenderedPageBreak/>
        <w:t xml:space="preserve"> </w:t>
      </w:r>
    </w:p>
    <w:p w14:paraId="669B72DF" w14:textId="77777777" w:rsidR="00C20776" w:rsidRPr="00FC5312" w:rsidRDefault="00C20776" w:rsidP="00C20776">
      <w:pPr>
        <w:rPr>
          <w:rFonts w:cs="Arial"/>
          <w:b/>
        </w:rPr>
      </w:pPr>
    </w:p>
    <w:tbl>
      <w:tblPr>
        <w:tblStyle w:val="TableGrid"/>
        <w:tblW w:w="5000" w:type="pct"/>
        <w:tblLook w:val="04A0" w:firstRow="1" w:lastRow="0" w:firstColumn="1" w:lastColumn="0" w:noHBand="0" w:noVBand="1"/>
      </w:tblPr>
      <w:tblGrid>
        <w:gridCol w:w="1744"/>
        <w:gridCol w:w="4651"/>
        <w:gridCol w:w="2660"/>
      </w:tblGrid>
      <w:tr w:rsidR="00C20776" w:rsidRPr="00FC5312" w14:paraId="4ABEF6B2" w14:textId="77777777" w:rsidTr="00C20776">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492BAD6" w14:textId="77777777" w:rsidR="00C20776" w:rsidRPr="00FC5312" w:rsidRDefault="00C20776" w:rsidP="004A7038">
            <w:pPr>
              <w:tabs>
                <w:tab w:val="left" w:pos="0"/>
              </w:tabs>
              <w:rPr>
                <w:rFonts w:cs="Arial"/>
                <w:b/>
              </w:rPr>
            </w:pPr>
            <w:r w:rsidRPr="00FC5312">
              <w:rPr>
                <w:rFonts w:cs="Arial"/>
                <w:b/>
                <w:bCs/>
                <w:sz w:val="24"/>
                <w:szCs w:val="24"/>
              </w:rPr>
              <w:t>Rodiklio</w:t>
            </w:r>
            <w:r w:rsidRPr="00FC5312">
              <w:rPr>
                <w:rFonts w:cs="Arial"/>
                <w:b/>
              </w:rPr>
              <w:t xml:space="preserve">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C169E2D" w14:textId="77777777" w:rsidR="00C20776" w:rsidRPr="00FC5312" w:rsidRDefault="00C20776" w:rsidP="004A7038">
            <w:pPr>
              <w:pStyle w:val="Papunktis"/>
              <w:rPr>
                <w:rFonts w:ascii="Arial" w:hAnsi="Arial" w:cs="Arial"/>
                <w:color w:val="auto"/>
              </w:rPr>
            </w:pPr>
            <w:bookmarkStart w:id="60" w:name="_Toc5356100"/>
            <w:r w:rsidRPr="00FC5312">
              <w:rPr>
                <w:rFonts w:ascii="Arial" w:hAnsi="Arial" w:cs="Arial"/>
                <w:color w:val="auto"/>
              </w:rPr>
              <w:t>3. Vadovų su administracijos darbuotojais užimamų etatų skaičius</w:t>
            </w:r>
            <w:bookmarkEnd w:id="60"/>
          </w:p>
        </w:tc>
      </w:tr>
      <w:tr w:rsidR="00C20776" w:rsidRPr="00FC5312" w14:paraId="7A3E5E4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B0AD60B" w14:textId="77777777" w:rsidR="00C20776" w:rsidRPr="00FC5312" w:rsidRDefault="00C20776"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auto"/>
          </w:tcPr>
          <w:p w14:paraId="09C23380" w14:textId="77777777" w:rsidR="00C20776" w:rsidRPr="00FC5312" w:rsidRDefault="00C20776" w:rsidP="004A7038">
            <w:pPr>
              <w:rPr>
                <w:rFonts w:cs="Arial"/>
                <w:color w:val="000000"/>
              </w:rPr>
            </w:pPr>
            <w:r w:rsidRPr="00FC5312">
              <w:rPr>
                <w:rFonts w:cs="Arial"/>
                <w:color w:val="000000"/>
              </w:rPr>
              <w:t>Institucijos vadovai kartu su administracijos darbuotojais</w:t>
            </w:r>
          </w:p>
        </w:tc>
      </w:tr>
      <w:tr w:rsidR="00C20776" w:rsidRPr="00FC5312" w14:paraId="44596CC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5B302FC" w14:textId="77777777" w:rsidR="00C20776" w:rsidRPr="00FC5312" w:rsidRDefault="00C20776"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auto"/>
          </w:tcPr>
          <w:p w14:paraId="7F8664DF" w14:textId="77777777" w:rsidR="00C20776" w:rsidRPr="00FC5312" w:rsidRDefault="00C20776" w:rsidP="004A7038">
            <w:pPr>
              <w:jc w:val="center"/>
              <w:rPr>
                <w:rFonts w:cs="Arial"/>
                <w:i/>
              </w:rPr>
            </w:pPr>
            <w:r w:rsidRPr="00FC5312">
              <w:rPr>
                <w:rFonts w:cs="Arial"/>
                <w:i/>
              </w:rPr>
              <w:t>k + n</w:t>
            </w:r>
          </w:p>
          <w:p w14:paraId="61D8AB5B" w14:textId="77777777" w:rsidR="00C20776" w:rsidRPr="00FC5312" w:rsidRDefault="00C20776" w:rsidP="004A7038">
            <w:pPr>
              <w:rPr>
                <w:rFonts w:cs="Arial"/>
              </w:rPr>
            </w:pPr>
            <w:r w:rsidRPr="00FC5312">
              <w:rPr>
                <w:rFonts w:cs="Arial"/>
                <w:i/>
              </w:rPr>
              <w:t xml:space="preserve">k </w:t>
            </w:r>
            <w:r w:rsidRPr="00FC5312">
              <w:rPr>
                <w:rFonts w:cs="Arial"/>
              </w:rPr>
              <w:t>– institucijos vadovų užimamų etatų skaičius</w:t>
            </w:r>
          </w:p>
          <w:p w14:paraId="5032B513" w14:textId="77777777" w:rsidR="00C20776" w:rsidRPr="00FC5312" w:rsidRDefault="00C20776" w:rsidP="004A7038">
            <w:pPr>
              <w:rPr>
                <w:rFonts w:cs="Arial"/>
              </w:rPr>
            </w:pPr>
            <w:r w:rsidRPr="00FC5312">
              <w:rPr>
                <w:rFonts w:cs="Arial"/>
              </w:rPr>
              <w:t>n – kitų institucijos a</w:t>
            </w:r>
            <w:r w:rsidRPr="00FC5312">
              <w:rPr>
                <w:rFonts w:cs="Arial"/>
                <w:color w:val="000000"/>
              </w:rPr>
              <w:t>dministracijos darbuotojų užimamų etatų skaičius</w:t>
            </w:r>
          </w:p>
        </w:tc>
      </w:tr>
      <w:tr w:rsidR="00C20776" w:rsidRPr="00FC5312" w14:paraId="293F0180"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35AEBDB9" w14:textId="77777777" w:rsidR="00C20776" w:rsidRPr="00FC5312" w:rsidRDefault="00C20776" w:rsidP="007D0F03">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shd w:val="clear" w:color="auto" w:fill="auto"/>
            <w:hideMark/>
          </w:tcPr>
          <w:p w14:paraId="0BB13B3A" w14:textId="77777777" w:rsidR="00C20776" w:rsidRPr="00FC5312" w:rsidRDefault="00C20776"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shd w:val="clear" w:color="auto" w:fill="auto"/>
          </w:tcPr>
          <w:p w14:paraId="2939CB75" w14:textId="77777777" w:rsidR="00C20776" w:rsidRPr="00FC5312" w:rsidRDefault="00C20776" w:rsidP="004A7038">
            <w:pPr>
              <w:tabs>
                <w:tab w:val="left" w:pos="0"/>
              </w:tabs>
              <w:jc w:val="center"/>
              <w:rPr>
                <w:rFonts w:cs="Arial"/>
                <w:b/>
              </w:rPr>
            </w:pPr>
            <w:r w:rsidRPr="00FC5312">
              <w:rPr>
                <w:rFonts w:cs="Arial"/>
                <w:b/>
              </w:rPr>
              <w:t>Duomenų šaltinis</w:t>
            </w:r>
          </w:p>
        </w:tc>
      </w:tr>
      <w:tr w:rsidR="00C20776" w:rsidRPr="00FC5312" w14:paraId="494363B8" w14:textId="77777777" w:rsidTr="004A7038">
        <w:trPr>
          <w:trHeight w:val="300"/>
        </w:trPr>
        <w:tc>
          <w:tcPr>
            <w:tcW w:w="963" w:type="pct"/>
            <w:vMerge/>
            <w:tcBorders>
              <w:left w:val="single" w:sz="4" w:space="0" w:color="auto"/>
              <w:right w:val="single" w:sz="4" w:space="0" w:color="auto"/>
            </w:tcBorders>
          </w:tcPr>
          <w:p w14:paraId="7129559A" w14:textId="77777777" w:rsidR="00C20776" w:rsidRPr="00FC5312" w:rsidRDefault="00C20776"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shd w:val="clear" w:color="auto" w:fill="auto"/>
          </w:tcPr>
          <w:p w14:paraId="59C5E76F" w14:textId="77777777" w:rsidR="00C20776" w:rsidRPr="00FC5312" w:rsidRDefault="00C20776" w:rsidP="004A7038">
            <w:pPr>
              <w:rPr>
                <w:rFonts w:cs="Arial"/>
                <w:lang w:eastAsia="en-GB"/>
              </w:rPr>
            </w:pPr>
            <w:r w:rsidRPr="00FC5312">
              <w:rPr>
                <w:rFonts w:cs="Arial"/>
                <w:color w:val="000000"/>
              </w:rPr>
              <w:t xml:space="preserve">Institucijos vadovų ir kitų administracijos darbuotojų, išskyrus dėstytojus </w:t>
            </w:r>
            <w:r w:rsidRPr="00FC5312">
              <w:rPr>
                <w:rFonts w:cs="Arial"/>
              </w:rPr>
              <w:t>ir mokslo darbuotojus, etatų</w:t>
            </w:r>
            <w:r w:rsidRPr="00FC5312">
              <w:rPr>
                <w:rFonts w:cs="Arial"/>
                <w:lang w:eastAsia="en-GB"/>
              </w:rPr>
              <w:t xml:space="preserve"> suvestinė (pagal institucijas) </w:t>
            </w:r>
          </w:p>
        </w:tc>
        <w:tc>
          <w:tcPr>
            <w:tcW w:w="1469" w:type="pct"/>
            <w:tcBorders>
              <w:top w:val="single" w:sz="4" w:space="0" w:color="auto"/>
              <w:left w:val="single" w:sz="4" w:space="0" w:color="auto"/>
              <w:bottom w:val="single" w:sz="4" w:space="0" w:color="auto"/>
              <w:right w:val="single" w:sz="4" w:space="0" w:color="auto"/>
            </w:tcBorders>
            <w:shd w:val="clear" w:color="auto" w:fill="auto"/>
          </w:tcPr>
          <w:p w14:paraId="184C7C25" w14:textId="77777777" w:rsidR="00C20776" w:rsidRPr="00FC5312" w:rsidRDefault="00C20776" w:rsidP="004A7038">
            <w:pPr>
              <w:tabs>
                <w:tab w:val="left" w:pos="0"/>
              </w:tabs>
              <w:rPr>
                <w:rFonts w:cs="Arial"/>
              </w:rPr>
            </w:pPr>
            <w:r w:rsidRPr="00FC5312">
              <w:rPr>
                <w:rFonts w:cs="Arial"/>
              </w:rPr>
              <w:t>ŠV-01</w:t>
            </w:r>
          </w:p>
        </w:tc>
      </w:tr>
      <w:tr w:rsidR="00C20776" w:rsidRPr="00FC5312" w14:paraId="5E61FD4E" w14:textId="77777777" w:rsidTr="004A7038">
        <w:tc>
          <w:tcPr>
            <w:tcW w:w="963" w:type="pct"/>
            <w:tcBorders>
              <w:top w:val="single" w:sz="4" w:space="0" w:color="auto"/>
              <w:left w:val="single" w:sz="4" w:space="0" w:color="auto"/>
              <w:bottom w:val="single" w:sz="4" w:space="0" w:color="auto"/>
              <w:right w:val="single" w:sz="4" w:space="0" w:color="auto"/>
            </w:tcBorders>
          </w:tcPr>
          <w:p w14:paraId="3955603D" w14:textId="77777777" w:rsidR="00C20776" w:rsidRPr="00FC5312" w:rsidRDefault="00C20776"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auto"/>
            <w:hideMark/>
          </w:tcPr>
          <w:p w14:paraId="1B59C833" w14:textId="77777777" w:rsidR="00C20776" w:rsidRPr="00FC5312" w:rsidRDefault="00C20776" w:rsidP="004A7038">
            <w:pPr>
              <w:rPr>
                <w:rFonts w:cs="Arial"/>
                <w:lang w:eastAsia="en-GB"/>
              </w:rPr>
            </w:pPr>
            <w:r w:rsidRPr="00FC5312">
              <w:rPr>
                <w:rFonts w:cs="Arial"/>
              </w:rPr>
              <w:t>Ataskaitiniai mokslo metai</w:t>
            </w:r>
          </w:p>
        </w:tc>
      </w:tr>
      <w:tr w:rsidR="00C20776" w:rsidRPr="00FC5312" w14:paraId="542FBC65" w14:textId="77777777" w:rsidTr="004A7038">
        <w:tc>
          <w:tcPr>
            <w:tcW w:w="963" w:type="pct"/>
            <w:tcBorders>
              <w:top w:val="single" w:sz="4" w:space="0" w:color="auto"/>
              <w:left w:val="single" w:sz="4" w:space="0" w:color="auto"/>
              <w:bottom w:val="single" w:sz="4" w:space="0" w:color="auto"/>
              <w:right w:val="single" w:sz="4" w:space="0" w:color="auto"/>
            </w:tcBorders>
          </w:tcPr>
          <w:p w14:paraId="703F7CB0" w14:textId="77777777" w:rsidR="00C20776" w:rsidRPr="00FC5312" w:rsidRDefault="00C20776"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shd w:val="clear" w:color="auto" w:fill="auto"/>
          </w:tcPr>
          <w:p w14:paraId="4E9F6698" w14:textId="7AE82976" w:rsidR="00C20776" w:rsidRPr="00944A75" w:rsidRDefault="00944A75" w:rsidP="00944A75">
            <w:pPr>
              <w:rPr>
                <w:rFonts w:cs="Arial"/>
              </w:rPr>
            </w:pPr>
            <w:r>
              <w:rPr>
                <w:rFonts w:cs="Arial"/>
              </w:rPr>
              <w:t xml:space="preserve">2017 </w:t>
            </w:r>
            <w:r w:rsidRPr="00FC5312">
              <w:rPr>
                <w:rFonts w:cs="Arial"/>
              </w:rPr>
              <w:t>m.</w:t>
            </w:r>
          </w:p>
        </w:tc>
      </w:tr>
    </w:tbl>
    <w:p w14:paraId="465B4D1A" w14:textId="321E46AE" w:rsidR="00C20776" w:rsidRPr="00FC5312" w:rsidRDefault="00C20776" w:rsidP="00C20776">
      <w:pPr>
        <w:spacing w:before="240"/>
        <w:rPr>
          <w:rFonts w:cs="Arial"/>
          <w:b/>
          <w:highlight w:val="yellow"/>
        </w:rPr>
      </w:pPr>
    </w:p>
    <w:p w14:paraId="4E8A42EC" w14:textId="69D96321" w:rsidR="004C19F4" w:rsidRPr="00FC5312" w:rsidRDefault="004C19F4" w:rsidP="004C19F4">
      <w:pPr>
        <w:pStyle w:val="Heading2"/>
        <w:numPr>
          <w:ilvl w:val="0"/>
          <w:numId w:val="0"/>
        </w:numPr>
        <w:ind w:left="360"/>
        <w:rPr>
          <w:rFonts w:cs="Arial"/>
        </w:rPr>
      </w:pPr>
      <w:bookmarkStart w:id="61" w:name="_Toc47964075"/>
      <w:r w:rsidRPr="00FC5312">
        <w:rPr>
          <w:rFonts w:cs="Arial"/>
        </w:rPr>
        <w:t>II. Studentai: pasirengimas ir dalyvavimas studijose</w:t>
      </w:r>
      <w:bookmarkEnd w:id="61"/>
    </w:p>
    <w:p w14:paraId="23A34AC7" w14:textId="77777777" w:rsidR="004C19F4" w:rsidRPr="00FC5312" w:rsidRDefault="004C19F4" w:rsidP="004C19F4">
      <w:pPr>
        <w:tabs>
          <w:tab w:val="left" w:pos="851"/>
        </w:tabs>
        <w:spacing w:after="0"/>
        <w:rPr>
          <w:rFonts w:cs="Arial"/>
        </w:rPr>
      </w:pPr>
      <w:r w:rsidRPr="00FC5312">
        <w:rPr>
          <w:rFonts w:cs="Arial"/>
        </w:rPr>
        <w:t>AM veiklos stebėsenos rodiklių grupė, kurios rodikliais kaupiama, analizuojama ir teikiama informacija apie institucijos studentų pasirengimą ir dalyvavimą studijų procese, šių rodiklių pokytį.</w:t>
      </w:r>
    </w:p>
    <w:p w14:paraId="4A786944" w14:textId="77777777" w:rsidR="004C19F4" w:rsidRPr="00FC5312" w:rsidRDefault="004C19F4" w:rsidP="004C19F4">
      <w:pPr>
        <w:pStyle w:val="6-Tekstas"/>
        <w:spacing w:before="0" w:after="0"/>
        <w:rPr>
          <w:rFonts w:ascii="Arial" w:hAnsi="Arial" w:cs="Arial"/>
        </w:rPr>
      </w:pPr>
      <w:r w:rsidRPr="00FC5312">
        <w:rPr>
          <w:rFonts w:ascii="Arial" w:hAnsi="Arial" w:cs="Arial"/>
        </w:rPr>
        <w:t>Rodikliai pagal institucijas ir studijų krypčių grupes.</w:t>
      </w:r>
    </w:p>
    <w:p w14:paraId="086B3FA8" w14:textId="77777777" w:rsidR="004C19F4" w:rsidRPr="00FC5312" w:rsidRDefault="004C19F4" w:rsidP="004C19F4">
      <w:pPr>
        <w:pStyle w:val="CommentText"/>
        <w:spacing w:after="0"/>
        <w:jc w:val="both"/>
        <w:rPr>
          <w:rFonts w:ascii="Arial" w:hAnsi="Arial" w:cs="Arial"/>
          <w:sz w:val="24"/>
          <w:szCs w:val="24"/>
        </w:rPr>
      </w:pPr>
    </w:p>
    <w:tbl>
      <w:tblPr>
        <w:tblStyle w:val="TableGrid"/>
        <w:tblW w:w="5000" w:type="pct"/>
        <w:tblLook w:val="04A0" w:firstRow="1" w:lastRow="0" w:firstColumn="1" w:lastColumn="0" w:noHBand="0" w:noVBand="1"/>
      </w:tblPr>
      <w:tblGrid>
        <w:gridCol w:w="1744"/>
        <w:gridCol w:w="4129"/>
        <w:gridCol w:w="3182"/>
      </w:tblGrid>
      <w:tr w:rsidR="004C19F4" w:rsidRPr="00FC5312" w14:paraId="36121CE9" w14:textId="77777777" w:rsidTr="004C19F4">
        <w:tc>
          <w:tcPr>
            <w:tcW w:w="963" w:type="pct"/>
            <w:shd w:val="clear" w:color="auto" w:fill="D3C1F8" w:themeFill="accent1" w:themeFillTint="33"/>
          </w:tcPr>
          <w:p w14:paraId="1575BD5E" w14:textId="77777777" w:rsidR="004C19F4" w:rsidRPr="00FC5312" w:rsidRDefault="004C19F4" w:rsidP="004A7038">
            <w:pPr>
              <w:tabs>
                <w:tab w:val="left" w:pos="0"/>
              </w:tabs>
              <w:rPr>
                <w:rFonts w:cs="Arial"/>
                <w:b/>
              </w:rPr>
            </w:pPr>
            <w:r w:rsidRPr="00FC5312">
              <w:rPr>
                <w:rFonts w:cs="Arial"/>
                <w:b/>
              </w:rPr>
              <w:t>Rodiklio pavadinimas</w:t>
            </w:r>
          </w:p>
        </w:tc>
        <w:tc>
          <w:tcPr>
            <w:tcW w:w="4037" w:type="pct"/>
            <w:gridSpan w:val="2"/>
            <w:shd w:val="clear" w:color="auto" w:fill="D3C1F8" w:themeFill="accent1" w:themeFillTint="33"/>
          </w:tcPr>
          <w:p w14:paraId="60EE6E80" w14:textId="77777777" w:rsidR="004C19F4" w:rsidRPr="00FC5312" w:rsidRDefault="004C19F4" w:rsidP="004A7038">
            <w:pPr>
              <w:pStyle w:val="Papunktis"/>
              <w:rPr>
                <w:rFonts w:ascii="Arial" w:hAnsi="Arial" w:cs="Arial"/>
                <w:color w:val="auto"/>
              </w:rPr>
            </w:pPr>
            <w:bookmarkStart w:id="62" w:name="_Toc5356102"/>
            <w:r w:rsidRPr="00FC5312">
              <w:rPr>
                <w:rFonts w:ascii="Arial" w:hAnsi="Arial" w:cs="Arial"/>
                <w:color w:val="auto"/>
              </w:rPr>
              <w:t>4. Įstojusiųjų skaičiaus pokytis</w:t>
            </w:r>
            <w:bookmarkEnd w:id="62"/>
            <w:r w:rsidRPr="00FC5312">
              <w:rPr>
                <w:rFonts w:ascii="Arial" w:hAnsi="Arial" w:cs="Arial"/>
                <w:color w:val="auto"/>
              </w:rPr>
              <w:t xml:space="preserve"> </w:t>
            </w:r>
          </w:p>
        </w:tc>
      </w:tr>
      <w:tr w:rsidR="004C19F4" w:rsidRPr="00FC5312" w14:paraId="6A8FFE1A" w14:textId="77777777" w:rsidTr="004A7038">
        <w:tc>
          <w:tcPr>
            <w:tcW w:w="963" w:type="pct"/>
          </w:tcPr>
          <w:p w14:paraId="6FEBEC82" w14:textId="77777777" w:rsidR="004C19F4" w:rsidRPr="00FC5312" w:rsidRDefault="004C19F4" w:rsidP="004A7038">
            <w:pPr>
              <w:rPr>
                <w:rFonts w:cs="Arial"/>
              </w:rPr>
            </w:pPr>
            <w:r w:rsidRPr="00FC5312">
              <w:rPr>
                <w:rFonts w:cs="Arial"/>
              </w:rPr>
              <w:t>Aprėptis</w:t>
            </w:r>
          </w:p>
        </w:tc>
        <w:tc>
          <w:tcPr>
            <w:tcW w:w="4037" w:type="pct"/>
            <w:gridSpan w:val="2"/>
          </w:tcPr>
          <w:p w14:paraId="48DD3D93" w14:textId="77777777" w:rsidR="004C19F4" w:rsidRPr="00FC5312" w:rsidRDefault="004C19F4" w:rsidP="004A7038">
            <w:pPr>
              <w:rPr>
                <w:rFonts w:cs="Arial"/>
              </w:rPr>
            </w:pPr>
            <w:r w:rsidRPr="00FC5312">
              <w:rPr>
                <w:rFonts w:cs="Arial"/>
              </w:rPr>
              <w:t>Įstojusieji į institucijos I kursą</w:t>
            </w:r>
          </w:p>
        </w:tc>
      </w:tr>
      <w:tr w:rsidR="004C19F4" w:rsidRPr="00FC5312" w14:paraId="2FA8A190" w14:textId="77777777" w:rsidTr="004A7038">
        <w:tc>
          <w:tcPr>
            <w:tcW w:w="963" w:type="pct"/>
          </w:tcPr>
          <w:p w14:paraId="31141326" w14:textId="77777777" w:rsidR="004C19F4" w:rsidRPr="00FC5312" w:rsidRDefault="004C19F4" w:rsidP="004A7038">
            <w:pPr>
              <w:rPr>
                <w:rFonts w:cs="Arial"/>
              </w:rPr>
            </w:pPr>
            <w:r w:rsidRPr="00FC5312">
              <w:rPr>
                <w:rFonts w:cs="Arial"/>
              </w:rPr>
              <w:t>Rodiklio skaičiavimo metodas</w:t>
            </w:r>
          </w:p>
        </w:tc>
        <w:tc>
          <w:tcPr>
            <w:tcW w:w="4037" w:type="pct"/>
            <w:gridSpan w:val="2"/>
          </w:tcPr>
          <w:p w14:paraId="6A2F5B44" w14:textId="77777777" w:rsidR="004C19F4" w:rsidRPr="00FC5312" w:rsidRDefault="004C19F4" w:rsidP="004A7038">
            <w:pPr>
              <w:jc w:val="center"/>
              <w:rPr>
                <w:rFonts w:cs="Arial"/>
                <w:i/>
              </w:rPr>
            </w:pPr>
            <w:r w:rsidRPr="00FC5312">
              <w:rPr>
                <w:rFonts w:cs="Arial"/>
                <w:i/>
              </w:rPr>
              <w:t>(k-n)/n * 100</w:t>
            </w:r>
          </w:p>
          <w:p w14:paraId="35CD1DF7" w14:textId="77777777" w:rsidR="004C19F4" w:rsidRPr="00FC5312" w:rsidRDefault="004C19F4" w:rsidP="004A7038">
            <w:pPr>
              <w:rPr>
                <w:rFonts w:cs="Arial"/>
              </w:rPr>
            </w:pPr>
            <w:r w:rsidRPr="00FC5312">
              <w:rPr>
                <w:rFonts w:cs="Arial"/>
                <w:i/>
              </w:rPr>
              <w:t>k</w:t>
            </w:r>
            <w:r w:rsidRPr="00FC5312">
              <w:rPr>
                <w:rFonts w:cs="Arial"/>
              </w:rPr>
              <w:t xml:space="preserve"> – įstojusių studentų skaičius einamaisiais metais</w:t>
            </w:r>
          </w:p>
          <w:p w14:paraId="1903538A" w14:textId="77777777" w:rsidR="004C19F4" w:rsidRPr="00FC5312" w:rsidRDefault="004C19F4" w:rsidP="004A7038">
            <w:pPr>
              <w:rPr>
                <w:rFonts w:cs="Arial"/>
              </w:rPr>
            </w:pPr>
            <w:r w:rsidRPr="00FC5312">
              <w:rPr>
                <w:rFonts w:cs="Arial"/>
                <w:i/>
              </w:rPr>
              <w:t xml:space="preserve">n </w:t>
            </w:r>
            <w:r w:rsidRPr="00FC5312">
              <w:rPr>
                <w:rFonts w:cs="Arial"/>
              </w:rPr>
              <w:t>– įstojusių studentų skaičius praėjusiais metais</w:t>
            </w:r>
          </w:p>
        </w:tc>
      </w:tr>
      <w:tr w:rsidR="004C19F4" w:rsidRPr="00FC5312" w14:paraId="78A07FAC" w14:textId="77777777" w:rsidTr="004A7038">
        <w:tc>
          <w:tcPr>
            <w:tcW w:w="963" w:type="pct"/>
            <w:vMerge w:val="restart"/>
          </w:tcPr>
          <w:p w14:paraId="734ACF47" w14:textId="77777777" w:rsidR="004C19F4" w:rsidRPr="00FC5312" w:rsidRDefault="004C19F4" w:rsidP="007D0F03">
            <w:pPr>
              <w:jc w:val="left"/>
              <w:rPr>
                <w:rFonts w:cs="Arial"/>
              </w:rPr>
            </w:pPr>
            <w:r w:rsidRPr="00FC5312">
              <w:rPr>
                <w:rFonts w:cs="Arial"/>
              </w:rPr>
              <w:t>Skaičiavimo duomenys ir šaltiniai</w:t>
            </w:r>
          </w:p>
        </w:tc>
        <w:tc>
          <w:tcPr>
            <w:tcW w:w="2280" w:type="pct"/>
          </w:tcPr>
          <w:p w14:paraId="17FEB8F4" w14:textId="77777777" w:rsidR="004C19F4" w:rsidRPr="00FC5312" w:rsidRDefault="004C19F4" w:rsidP="004A7038">
            <w:pPr>
              <w:tabs>
                <w:tab w:val="left" w:pos="0"/>
              </w:tabs>
              <w:rPr>
                <w:rFonts w:cs="Arial"/>
                <w:b/>
              </w:rPr>
            </w:pPr>
            <w:r w:rsidRPr="00FC5312">
              <w:rPr>
                <w:rFonts w:cs="Arial"/>
                <w:b/>
              </w:rPr>
              <w:t>Dimensija</w:t>
            </w:r>
          </w:p>
        </w:tc>
        <w:tc>
          <w:tcPr>
            <w:tcW w:w="1757" w:type="pct"/>
          </w:tcPr>
          <w:p w14:paraId="220A1A52" w14:textId="77777777" w:rsidR="004C19F4" w:rsidRPr="00FC5312" w:rsidRDefault="004C19F4" w:rsidP="004A7038">
            <w:pPr>
              <w:tabs>
                <w:tab w:val="left" w:pos="0"/>
              </w:tabs>
              <w:rPr>
                <w:rFonts w:cs="Arial"/>
                <w:b/>
              </w:rPr>
            </w:pPr>
            <w:r w:rsidRPr="00FC5312">
              <w:rPr>
                <w:rFonts w:cs="Arial"/>
                <w:b/>
              </w:rPr>
              <w:t>Duomenų šaltinis</w:t>
            </w:r>
          </w:p>
        </w:tc>
      </w:tr>
      <w:tr w:rsidR="004C19F4" w:rsidRPr="00FC5312" w14:paraId="2C7228EA" w14:textId="77777777" w:rsidTr="004A7038">
        <w:tc>
          <w:tcPr>
            <w:tcW w:w="963" w:type="pct"/>
            <w:vMerge/>
          </w:tcPr>
          <w:p w14:paraId="404ED90E" w14:textId="77777777" w:rsidR="004C19F4" w:rsidRPr="00FC5312" w:rsidRDefault="004C19F4" w:rsidP="004A7038">
            <w:pPr>
              <w:rPr>
                <w:rFonts w:cs="Arial"/>
              </w:rPr>
            </w:pPr>
          </w:p>
        </w:tc>
        <w:tc>
          <w:tcPr>
            <w:tcW w:w="2280" w:type="pct"/>
          </w:tcPr>
          <w:p w14:paraId="2BE9B365" w14:textId="77777777" w:rsidR="004C19F4" w:rsidRPr="00FC5312" w:rsidRDefault="004C19F4" w:rsidP="004A7038">
            <w:pPr>
              <w:tabs>
                <w:tab w:val="left" w:pos="0"/>
              </w:tabs>
              <w:rPr>
                <w:rFonts w:cs="Arial"/>
              </w:rPr>
            </w:pPr>
            <w:r w:rsidRPr="00FC5312">
              <w:rPr>
                <w:rFonts w:cs="Arial"/>
              </w:rPr>
              <w:t xml:space="preserve">Įstojusiųjų skaičius (pagal institucijas ir SKG) </w:t>
            </w:r>
          </w:p>
        </w:tc>
        <w:tc>
          <w:tcPr>
            <w:tcW w:w="1757" w:type="pct"/>
          </w:tcPr>
          <w:p w14:paraId="3F940435" w14:textId="77777777" w:rsidR="004C19F4" w:rsidRPr="00FC5312" w:rsidRDefault="004C19F4" w:rsidP="004A7038">
            <w:pPr>
              <w:tabs>
                <w:tab w:val="left" w:pos="0"/>
              </w:tabs>
              <w:rPr>
                <w:rFonts w:cs="Arial"/>
              </w:rPr>
            </w:pPr>
            <w:r w:rsidRPr="00FC5312">
              <w:rPr>
                <w:rFonts w:cs="Arial"/>
              </w:rPr>
              <w:t>ŠVIS</w:t>
            </w:r>
          </w:p>
        </w:tc>
      </w:tr>
      <w:tr w:rsidR="004C19F4" w:rsidRPr="00FC5312" w14:paraId="463E7B0D" w14:textId="77777777" w:rsidTr="004A7038">
        <w:tc>
          <w:tcPr>
            <w:tcW w:w="963" w:type="pct"/>
          </w:tcPr>
          <w:p w14:paraId="329873AC" w14:textId="77777777" w:rsidR="004C19F4" w:rsidRPr="00FC5312" w:rsidRDefault="004C19F4" w:rsidP="004A7038">
            <w:pPr>
              <w:rPr>
                <w:rFonts w:cs="Arial"/>
              </w:rPr>
            </w:pPr>
            <w:r w:rsidRPr="00FC5312">
              <w:rPr>
                <w:rFonts w:cs="Arial"/>
              </w:rPr>
              <w:t>Ataskaitinis laikotarpis</w:t>
            </w:r>
          </w:p>
        </w:tc>
        <w:tc>
          <w:tcPr>
            <w:tcW w:w="4037" w:type="pct"/>
            <w:gridSpan w:val="2"/>
          </w:tcPr>
          <w:p w14:paraId="1D9A5F15" w14:textId="77777777" w:rsidR="004C19F4" w:rsidRPr="00FC5312" w:rsidRDefault="004C19F4" w:rsidP="004A7038">
            <w:pPr>
              <w:tabs>
                <w:tab w:val="left" w:pos="0"/>
              </w:tabs>
              <w:rPr>
                <w:rFonts w:cs="Arial"/>
              </w:rPr>
            </w:pPr>
            <w:r w:rsidRPr="00FC5312">
              <w:rPr>
                <w:rFonts w:cs="Arial"/>
              </w:rPr>
              <w:t>Einamųjų mokslo metų spalio 1 d.</w:t>
            </w:r>
          </w:p>
        </w:tc>
      </w:tr>
      <w:tr w:rsidR="004C19F4" w:rsidRPr="00FC5312" w14:paraId="5AA7D122" w14:textId="77777777" w:rsidTr="004A7038">
        <w:tc>
          <w:tcPr>
            <w:tcW w:w="963" w:type="pct"/>
          </w:tcPr>
          <w:p w14:paraId="66037411" w14:textId="77777777" w:rsidR="004C19F4" w:rsidRPr="00FC5312" w:rsidRDefault="004C19F4" w:rsidP="004A7038">
            <w:pPr>
              <w:rPr>
                <w:rFonts w:cs="Arial"/>
              </w:rPr>
            </w:pPr>
            <w:r w:rsidRPr="00FC5312">
              <w:rPr>
                <w:rFonts w:cs="Arial"/>
              </w:rPr>
              <w:t>Rodiklio stebėsenos pradžia</w:t>
            </w:r>
          </w:p>
        </w:tc>
        <w:tc>
          <w:tcPr>
            <w:tcW w:w="4037" w:type="pct"/>
            <w:gridSpan w:val="2"/>
          </w:tcPr>
          <w:p w14:paraId="2D88A1EB" w14:textId="77777777" w:rsidR="004C19F4" w:rsidRPr="00FC5312" w:rsidRDefault="004C19F4" w:rsidP="004A7038">
            <w:pPr>
              <w:tabs>
                <w:tab w:val="left" w:pos="0"/>
              </w:tabs>
              <w:rPr>
                <w:rFonts w:cs="Arial"/>
              </w:rPr>
            </w:pPr>
            <w:r w:rsidRPr="00FC5312">
              <w:rPr>
                <w:rFonts w:cs="Arial"/>
              </w:rPr>
              <w:t>2017 m.</w:t>
            </w:r>
          </w:p>
          <w:p w14:paraId="6DB883DE" w14:textId="77777777" w:rsidR="004C19F4" w:rsidRPr="00FC5312" w:rsidRDefault="004C19F4" w:rsidP="004A7038">
            <w:pPr>
              <w:tabs>
                <w:tab w:val="left" w:pos="0"/>
              </w:tabs>
              <w:rPr>
                <w:rFonts w:cs="Arial"/>
                <w:highlight w:val="green"/>
              </w:rPr>
            </w:pPr>
          </w:p>
        </w:tc>
      </w:tr>
    </w:tbl>
    <w:p w14:paraId="730EFE5C" w14:textId="77777777" w:rsidR="004C19F4" w:rsidRPr="00FC5312" w:rsidRDefault="004C19F4" w:rsidP="004C19F4">
      <w:pPr>
        <w:rPr>
          <w:rFonts w:cs="Arial"/>
        </w:rPr>
      </w:pPr>
    </w:p>
    <w:p w14:paraId="2140F6AD" w14:textId="77777777" w:rsidR="004C19F4" w:rsidRPr="00FC5312" w:rsidRDefault="004C19F4" w:rsidP="004C19F4">
      <w:pPr>
        <w:rPr>
          <w:rFonts w:cs="Arial"/>
        </w:rPr>
      </w:pPr>
    </w:p>
    <w:tbl>
      <w:tblPr>
        <w:tblStyle w:val="TableGrid"/>
        <w:tblW w:w="5000" w:type="pct"/>
        <w:tblLook w:val="04A0" w:firstRow="1" w:lastRow="0" w:firstColumn="1" w:lastColumn="0" w:noHBand="0" w:noVBand="1"/>
      </w:tblPr>
      <w:tblGrid>
        <w:gridCol w:w="1744"/>
        <w:gridCol w:w="4089"/>
        <w:gridCol w:w="3222"/>
      </w:tblGrid>
      <w:tr w:rsidR="004C19F4" w:rsidRPr="00FC5312" w14:paraId="43D009FC" w14:textId="77777777" w:rsidTr="004C19F4">
        <w:tc>
          <w:tcPr>
            <w:tcW w:w="963" w:type="pct"/>
            <w:shd w:val="clear" w:color="auto" w:fill="D3C1F8" w:themeFill="accent1" w:themeFillTint="33"/>
          </w:tcPr>
          <w:p w14:paraId="54440A03" w14:textId="77777777" w:rsidR="004C19F4" w:rsidRPr="00FC5312" w:rsidRDefault="004C19F4" w:rsidP="004A7038">
            <w:pPr>
              <w:tabs>
                <w:tab w:val="left" w:pos="0"/>
              </w:tabs>
              <w:rPr>
                <w:rFonts w:cs="Arial"/>
                <w:b/>
              </w:rPr>
            </w:pPr>
            <w:r w:rsidRPr="00FC5312">
              <w:rPr>
                <w:rFonts w:cs="Arial"/>
                <w:b/>
              </w:rPr>
              <w:t>Rodiklio pavadinimas</w:t>
            </w:r>
          </w:p>
        </w:tc>
        <w:tc>
          <w:tcPr>
            <w:tcW w:w="4037" w:type="pct"/>
            <w:gridSpan w:val="2"/>
            <w:shd w:val="clear" w:color="auto" w:fill="D3C1F8" w:themeFill="accent1" w:themeFillTint="33"/>
          </w:tcPr>
          <w:p w14:paraId="5140F3A6" w14:textId="77777777" w:rsidR="004C19F4" w:rsidRPr="00FC5312" w:rsidRDefault="004C19F4" w:rsidP="004A7038">
            <w:pPr>
              <w:pStyle w:val="Papunktis"/>
              <w:rPr>
                <w:rFonts w:ascii="Arial" w:hAnsi="Arial" w:cs="Arial"/>
                <w:color w:val="auto"/>
              </w:rPr>
            </w:pPr>
            <w:bookmarkStart w:id="63" w:name="_Toc5356103"/>
            <w:r w:rsidRPr="00FC5312">
              <w:rPr>
                <w:rFonts w:ascii="Arial" w:hAnsi="Arial" w:cs="Arial"/>
                <w:color w:val="auto"/>
              </w:rPr>
              <w:t xml:space="preserve">5. Įstojusiųjų konkursinių balų </w:t>
            </w:r>
            <w:bookmarkEnd w:id="63"/>
            <w:r w:rsidRPr="00FC5312">
              <w:rPr>
                <w:rFonts w:ascii="Arial" w:hAnsi="Arial" w:cs="Arial"/>
                <w:color w:val="auto"/>
              </w:rPr>
              <w:t>vidurkis</w:t>
            </w:r>
          </w:p>
        </w:tc>
      </w:tr>
      <w:tr w:rsidR="004C19F4" w:rsidRPr="00FC5312" w14:paraId="5CCE213F" w14:textId="77777777" w:rsidTr="004A7038">
        <w:tc>
          <w:tcPr>
            <w:tcW w:w="963" w:type="pct"/>
          </w:tcPr>
          <w:p w14:paraId="1F1BEADB" w14:textId="77777777" w:rsidR="004C19F4" w:rsidRPr="00FC5312" w:rsidRDefault="004C19F4" w:rsidP="004A7038">
            <w:pPr>
              <w:rPr>
                <w:rFonts w:cs="Arial"/>
              </w:rPr>
            </w:pPr>
            <w:r w:rsidRPr="00FC5312">
              <w:rPr>
                <w:rFonts w:cs="Arial"/>
              </w:rPr>
              <w:t>Aprėptis</w:t>
            </w:r>
          </w:p>
        </w:tc>
        <w:tc>
          <w:tcPr>
            <w:tcW w:w="4037" w:type="pct"/>
            <w:gridSpan w:val="2"/>
          </w:tcPr>
          <w:p w14:paraId="0D0D9307" w14:textId="77777777" w:rsidR="004C19F4" w:rsidRPr="00FC5312" w:rsidRDefault="004C19F4" w:rsidP="004A7038">
            <w:pPr>
              <w:tabs>
                <w:tab w:val="left" w:pos="0"/>
              </w:tabs>
              <w:rPr>
                <w:rFonts w:cs="Arial"/>
              </w:rPr>
            </w:pPr>
            <w:r w:rsidRPr="00FC5312">
              <w:rPr>
                <w:rFonts w:cs="Arial"/>
              </w:rPr>
              <w:t>Įstoję į institucijos I kursą studentai</w:t>
            </w:r>
          </w:p>
        </w:tc>
      </w:tr>
      <w:tr w:rsidR="004C19F4" w:rsidRPr="00FC5312" w14:paraId="1BDAC716" w14:textId="77777777" w:rsidTr="004A7038">
        <w:tc>
          <w:tcPr>
            <w:tcW w:w="963" w:type="pct"/>
          </w:tcPr>
          <w:p w14:paraId="6ADE6672" w14:textId="77777777" w:rsidR="004C19F4" w:rsidRPr="00FC5312" w:rsidRDefault="004C19F4" w:rsidP="004A7038">
            <w:pPr>
              <w:rPr>
                <w:rFonts w:cs="Arial"/>
              </w:rPr>
            </w:pPr>
            <w:r w:rsidRPr="00FC5312">
              <w:rPr>
                <w:rFonts w:cs="Arial"/>
              </w:rPr>
              <w:t>Rodiklio skaičiavimo metodas</w:t>
            </w:r>
          </w:p>
        </w:tc>
        <w:tc>
          <w:tcPr>
            <w:tcW w:w="4037" w:type="pct"/>
            <w:gridSpan w:val="2"/>
          </w:tcPr>
          <w:p w14:paraId="710D0737" w14:textId="77777777" w:rsidR="004C19F4" w:rsidRPr="00FC5312" w:rsidRDefault="004C19F4" w:rsidP="004A7038">
            <w:pPr>
              <w:rPr>
                <w:rFonts w:cs="Arial"/>
              </w:rPr>
            </w:pPr>
            <w:r w:rsidRPr="00FC5312">
              <w:rPr>
                <w:rFonts w:cs="Arial"/>
              </w:rPr>
              <w:t>Visų įstojusiųjų visų konkursinių balų vidurkis</w:t>
            </w:r>
          </w:p>
        </w:tc>
      </w:tr>
      <w:tr w:rsidR="004C19F4" w:rsidRPr="00FC5312" w14:paraId="53F938F0" w14:textId="77777777" w:rsidTr="004A7038">
        <w:tc>
          <w:tcPr>
            <w:tcW w:w="963" w:type="pct"/>
            <w:vMerge w:val="restart"/>
          </w:tcPr>
          <w:p w14:paraId="33146571" w14:textId="77777777" w:rsidR="004C19F4" w:rsidRPr="00FC5312" w:rsidRDefault="004C19F4" w:rsidP="007D0F03">
            <w:pPr>
              <w:jc w:val="left"/>
              <w:rPr>
                <w:rFonts w:cs="Arial"/>
              </w:rPr>
            </w:pPr>
            <w:r w:rsidRPr="00FC5312">
              <w:rPr>
                <w:rFonts w:cs="Arial"/>
              </w:rPr>
              <w:t>Skaičiavimo duomenys ir šaltiniai</w:t>
            </w:r>
          </w:p>
        </w:tc>
        <w:tc>
          <w:tcPr>
            <w:tcW w:w="2258" w:type="pct"/>
          </w:tcPr>
          <w:p w14:paraId="308480B6" w14:textId="77777777" w:rsidR="004C19F4" w:rsidRPr="00FC5312" w:rsidRDefault="004C19F4" w:rsidP="004A7038">
            <w:pPr>
              <w:tabs>
                <w:tab w:val="left" w:pos="0"/>
              </w:tabs>
              <w:rPr>
                <w:rFonts w:cs="Arial"/>
                <w:b/>
              </w:rPr>
            </w:pPr>
            <w:r w:rsidRPr="00FC5312">
              <w:rPr>
                <w:rFonts w:cs="Arial"/>
                <w:b/>
              </w:rPr>
              <w:t>Dimensija</w:t>
            </w:r>
          </w:p>
        </w:tc>
        <w:tc>
          <w:tcPr>
            <w:tcW w:w="1779" w:type="pct"/>
          </w:tcPr>
          <w:p w14:paraId="664A85BB" w14:textId="77777777" w:rsidR="004C19F4" w:rsidRPr="00FC5312" w:rsidRDefault="004C19F4" w:rsidP="004A7038">
            <w:pPr>
              <w:tabs>
                <w:tab w:val="left" w:pos="0"/>
              </w:tabs>
              <w:rPr>
                <w:rFonts w:cs="Arial"/>
                <w:b/>
              </w:rPr>
            </w:pPr>
            <w:r w:rsidRPr="00FC5312">
              <w:rPr>
                <w:rFonts w:cs="Arial"/>
                <w:b/>
              </w:rPr>
              <w:t>Duomenų šaltinis</w:t>
            </w:r>
          </w:p>
        </w:tc>
      </w:tr>
      <w:tr w:rsidR="004C19F4" w:rsidRPr="00FC5312" w14:paraId="4BC3E64F" w14:textId="77777777" w:rsidTr="004A7038">
        <w:trPr>
          <w:trHeight w:val="547"/>
        </w:trPr>
        <w:tc>
          <w:tcPr>
            <w:tcW w:w="963" w:type="pct"/>
            <w:vMerge/>
          </w:tcPr>
          <w:p w14:paraId="1B0A3F82" w14:textId="77777777" w:rsidR="004C19F4" w:rsidRPr="00FC5312" w:rsidRDefault="004C19F4" w:rsidP="004A7038">
            <w:pPr>
              <w:rPr>
                <w:rFonts w:cs="Arial"/>
              </w:rPr>
            </w:pPr>
          </w:p>
        </w:tc>
        <w:tc>
          <w:tcPr>
            <w:tcW w:w="2258" w:type="pct"/>
          </w:tcPr>
          <w:p w14:paraId="73331C6A" w14:textId="77777777" w:rsidR="004C19F4" w:rsidRPr="00FC5312" w:rsidRDefault="004C19F4" w:rsidP="004A7038">
            <w:pPr>
              <w:tabs>
                <w:tab w:val="left" w:pos="0"/>
              </w:tabs>
              <w:rPr>
                <w:rFonts w:cs="Arial"/>
              </w:rPr>
            </w:pPr>
            <w:r w:rsidRPr="00FC5312">
              <w:rPr>
                <w:rFonts w:cs="Arial"/>
              </w:rPr>
              <w:t xml:space="preserve">Įstojusiųjų į I kursą konkursiniai balai (pagal institucijas ir SKG) </w:t>
            </w:r>
          </w:p>
          <w:p w14:paraId="0AD60593" w14:textId="77777777" w:rsidR="004C19F4" w:rsidRPr="00FC5312" w:rsidRDefault="004C19F4" w:rsidP="004A7038">
            <w:pPr>
              <w:tabs>
                <w:tab w:val="left" w:pos="0"/>
              </w:tabs>
              <w:rPr>
                <w:rFonts w:cs="Arial"/>
              </w:rPr>
            </w:pPr>
            <w:r w:rsidRPr="00FC5312">
              <w:rPr>
                <w:rFonts w:cs="Arial"/>
              </w:rPr>
              <w:t>Visų įstojusiųjų skaičius</w:t>
            </w:r>
          </w:p>
        </w:tc>
        <w:tc>
          <w:tcPr>
            <w:tcW w:w="1779" w:type="pct"/>
          </w:tcPr>
          <w:p w14:paraId="4FA07DA4" w14:textId="77777777" w:rsidR="004C19F4" w:rsidRPr="00FC5312" w:rsidRDefault="004C19F4" w:rsidP="004A7038">
            <w:pPr>
              <w:tabs>
                <w:tab w:val="left" w:pos="0"/>
              </w:tabs>
              <w:spacing w:after="0"/>
              <w:rPr>
                <w:rFonts w:cs="Arial"/>
              </w:rPr>
            </w:pPr>
            <w:r w:rsidRPr="00FC5312">
              <w:rPr>
                <w:rFonts w:cs="Arial"/>
              </w:rPr>
              <w:t>ŠVIS</w:t>
            </w:r>
          </w:p>
          <w:p w14:paraId="5B00E0FB" w14:textId="77777777" w:rsidR="004C19F4" w:rsidRPr="00FC5312" w:rsidRDefault="004C19F4" w:rsidP="004A7038">
            <w:pPr>
              <w:tabs>
                <w:tab w:val="left" w:pos="0"/>
              </w:tabs>
              <w:spacing w:after="0"/>
              <w:rPr>
                <w:rFonts w:cs="Arial"/>
              </w:rPr>
            </w:pPr>
            <w:r w:rsidRPr="00FC5312">
              <w:rPr>
                <w:rFonts w:cs="Arial"/>
              </w:rPr>
              <w:t>LAMA BPO</w:t>
            </w:r>
          </w:p>
        </w:tc>
      </w:tr>
      <w:tr w:rsidR="004C19F4" w:rsidRPr="00FC5312" w14:paraId="73BF0814" w14:textId="77777777" w:rsidTr="004A7038">
        <w:tc>
          <w:tcPr>
            <w:tcW w:w="963" w:type="pct"/>
          </w:tcPr>
          <w:p w14:paraId="35673878" w14:textId="77777777" w:rsidR="004C19F4" w:rsidRPr="00FC5312" w:rsidRDefault="004C19F4" w:rsidP="004A7038">
            <w:pPr>
              <w:rPr>
                <w:rFonts w:cs="Arial"/>
              </w:rPr>
            </w:pPr>
            <w:r w:rsidRPr="00FC5312">
              <w:rPr>
                <w:rFonts w:cs="Arial"/>
              </w:rPr>
              <w:t>Ataskaitinis laikotarpis</w:t>
            </w:r>
          </w:p>
        </w:tc>
        <w:tc>
          <w:tcPr>
            <w:tcW w:w="4037" w:type="pct"/>
            <w:gridSpan w:val="2"/>
          </w:tcPr>
          <w:p w14:paraId="53EE3047" w14:textId="77777777" w:rsidR="004C19F4" w:rsidRPr="00FC5312" w:rsidRDefault="004C19F4" w:rsidP="004A7038">
            <w:pPr>
              <w:tabs>
                <w:tab w:val="left" w:pos="0"/>
              </w:tabs>
              <w:rPr>
                <w:rFonts w:cs="Arial"/>
              </w:rPr>
            </w:pPr>
            <w:r w:rsidRPr="00FC5312">
              <w:rPr>
                <w:rFonts w:cs="Arial"/>
              </w:rPr>
              <w:t>Einamųjų mokslo metų spalio 1 d.</w:t>
            </w:r>
          </w:p>
        </w:tc>
      </w:tr>
      <w:tr w:rsidR="004C19F4" w:rsidRPr="00FC5312" w14:paraId="381FF81B" w14:textId="77777777" w:rsidTr="004A7038">
        <w:tc>
          <w:tcPr>
            <w:tcW w:w="963" w:type="pct"/>
          </w:tcPr>
          <w:p w14:paraId="02A5E3E0" w14:textId="77777777" w:rsidR="004C19F4" w:rsidRPr="00FC5312" w:rsidRDefault="004C19F4" w:rsidP="004A7038">
            <w:pPr>
              <w:rPr>
                <w:rFonts w:cs="Arial"/>
              </w:rPr>
            </w:pPr>
            <w:r w:rsidRPr="00FC5312">
              <w:rPr>
                <w:rFonts w:cs="Arial"/>
              </w:rPr>
              <w:t>Rodiklio stebėsenos pradžia</w:t>
            </w:r>
          </w:p>
        </w:tc>
        <w:tc>
          <w:tcPr>
            <w:tcW w:w="4037" w:type="pct"/>
            <w:gridSpan w:val="2"/>
          </w:tcPr>
          <w:p w14:paraId="3123BE8D" w14:textId="77777777" w:rsidR="004C19F4" w:rsidRPr="00FC5312" w:rsidRDefault="004C19F4" w:rsidP="004A7038">
            <w:pPr>
              <w:tabs>
                <w:tab w:val="left" w:pos="0"/>
              </w:tabs>
              <w:rPr>
                <w:rFonts w:cs="Arial"/>
              </w:rPr>
            </w:pPr>
            <w:r w:rsidRPr="00FC5312">
              <w:rPr>
                <w:rFonts w:cs="Arial"/>
              </w:rPr>
              <w:t xml:space="preserve">2017 m. </w:t>
            </w:r>
          </w:p>
          <w:p w14:paraId="4351E737" w14:textId="77777777" w:rsidR="004C19F4" w:rsidRPr="00FC5312" w:rsidRDefault="004C19F4" w:rsidP="004A7038">
            <w:pPr>
              <w:tabs>
                <w:tab w:val="left" w:pos="0"/>
              </w:tabs>
              <w:rPr>
                <w:rFonts w:cs="Arial"/>
              </w:rPr>
            </w:pPr>
          </w:p>
        </w:tc>
      </w:tr>
    </w:tbl>
    <w:p w14:paraId="3D7DF674" w14:textId="77777777" w:rsidR="004C19F4" w:rsidRPr="00FC5312" w:rsidRDefault="004C19F4" w:rsidP="004C19F4">
      <w:pPr>
        <w:rPr>
          <w:rFonts w:cs="Arial"/>
        </w:rPr>
      </w:pPr>
    </w:p>
    <w:p w14:paraId="2464A765" w14:textId="77777777" w:rsidR="004C19F4" w:rsidRPr="00FC5312" w:rsidRDefault="004C19F4" w:rsidP="004C19F4">
      <w:pPr>
        <w:rPr>
          <w:rFonts w:cs="Arial"/>
        </w:rPr>
      </w:pPr>
    </w:p>
    <w:tbl>
      <w:tblPr>
        <w:tblStyle w:val="TableGrid"/>
        <w:tblW w:w="5000" w:type="pct"/>
        <w:tblLook w:val="04A0" w:firstRow="1" w:lastRow="0" w:firstColumn="1" w:lastColumn="0" w:noHBand="0" w:noVBand="1"/>
      </w:tblPr>
      <w:tblGrid>
        <w:gridCol w:w="1744"/>
        <w:gridCol w:w="4089"/>
        <w:gridCol w:w="3222"/>
      </w:tblGrid>
      <w:tr w:rsidR="004C19F4" w:rsidRPr="00FC5312" w14:paraId="20AD69CD" w14:textId="77777777" w:rsidTr="004C19F4">
        <w:tc>
          <w:tcPr>
            <w:tcW w:w="963" w:type="pct"/>
            <w:shd w:val="clear" w:color="auto" w:fill="D3C1F8" w:themeFill="accent1" w:themeFillTint="33"/>
          </w:tcPr>
          <w:p w14:paraId="44768CB5" w14:textId="77777777" w:rsidR="004C19F4" w:rsidRPr="00FC5312" w:rsidRDefault="004C19F4" w:rsidP="004A7038">
            <w:pPr>
              <w:tabs>
                <w:tab w:val="left" w:pos="0"/>
              </w:tabs>
              <w:rPr>
                <w:rFonts w:cs="Arial"/>
                <w:b/>
              </w:rPr>
            </w:pPr>
            <w:r w:rsidRPr="00FC5312">
              <w:rPr>
                <w:rFonts w:cs="Arial"/>
                <w:b/>
              </w:rPr>
              <w:t>Rodiklio pavadinimas</w:t>
            </w:r>
          </w:p>
        </w:tc>
        <w:tc>
          <w:tcPr>
            <w:tcW w:w="4037" w:type="pct"/>
            <w:gridSpan w:val="2"/>
            <w:shd w:val="clear" w:color="auto" w:fill="D3C1F8" w:themeFill="accent1" w:themeFillTint="33"/>
          </w:tcPr>
          <w:p w14:paraId="1300CC61" w14:textId="7AA80EEE" w:rsidR="004C19F4" w:rsidRPr="00FC5312" w:rsidRDefault="004C19F4" w:rsidP="004A7038">
            <w:pPr>
              <w:pStyle w:val="Papunktis"/>
              <w:rPr>
                <w:rFonts w:ascii="Arial" w:hAnsi="Arial" w:cs="Arial"/>
                <w:color w:val="auto"/>
              </w:rPr>
            </w:pPr>
            <w:bookmarkStart w:id="64" w:name="_Toc5356104"/>
            <w:r w:rsidRPr="00FC5312">
              <w:rPr>
                <w:rFonts w:ascii="Arial" w:hAnsi="Arial" w:cs="Arial"/>
                <w:color w:val="auto"/>
              </w:rPr>
              <w:t xml:space="preserve">6. Studentų dalis studijų programose </w:t>
            </w:r>
            <w:r w:rsidR="00430518">
              <w:rPr>
                <w:rFonts w:ascii="Arial" w:hAnsi="Arial" w:cs="Arial"/>
                <w:color w:val="auto"/>
              </w:rPr>
              <w:t>ar</w:t>
            </w:r>
            <w:r w:rsidRPr="00FC5312">
              <w:rPr>
                <w:rFonts w:ascii="Arial" w:hAnsi="Arial" w:cs="Arial"/>
                <w:color w:val="auto"/>
              </w:rPr>
              <w:t xml:space="preserve"> kryptyse, akredituotose maksimaliam laikotarpiui</w:t>
            </w:r>
            <w:bookmarkEnd w:id="64"/>
          </w:p>
        </w:tc>
      </w:tr>
      <w:tr w:rsidR="004C19F4" w:rsidRPr="00FC5312" w14:paraId="09AB5D69" w14:textId="77777777" w:rsidTr="004A7038">
        <w:tc>
          <w:tcPr>
            <w:tcW w:w="963" w:type="pct"/>
          </w:tcPr>
          <w:p w14:paraId="37C098AB" w14:textId="77777777" w:rsidR="004C19F4" w:rsidRPr="00FC5312" w:rsidRDefault="004C19F4" w:rsidP="004A7038">
            <w:pPr>
              <w:rPr>
                <w:rFonts w:cs="Arial"/>
              </w:rPr>
            </w:pPr>
            <w:r w:rsidRPr="00FC5312">
              <w:rPr>
                <w:rFonts w:cs="Arial"/>
              </w:rPr>
              <w:t>Aprėptis</w:t>
            </w:r>
          </w:p>
        </w:tc>
        <w:tc>
          <w:tcPr>
            <w:tcW w:w="4037" w:type="pct"/>
            <w:gridSpan w:val="2"/>
          </w:tcPr>
          <w:p w14:paraId="72AD9EA0" w14:textId="1132A434" w:rsidR="004C19F4" w:rsidRPr="00FC5312" w:rsidRDefault="004C19F4" w:rsidP="004A7038">
            <w:pPr>
              <w:tabs>
                <w:tab w:val="left" w:pos="0"/>
              </w:tabs>
              <w:rPr>
                <w:rFonts w:cs="Arial"/>
              </w:rPr>
            </w:pPr>
            <w:r w:rsidRPr="00FC5312">
              <w:rPr>
                <w:rFonts w:cs="Arial"/>
              </w:rPr>
              <w:t xml:space="preserve">Institucijos studijų visų kursų studentai SKVC ir kitų agentūrų vertintose ir akredituotose maksimaliam laikotarpiui vykdomose studijų programose </w:t>
            </w:r>
            <w:r w:rsidR="00430518">
              <w:rPr>
                <w:rFonts w:cs="Arial"/>
              </w:rPr>
              <w:t xml:space="preserve">ar </w:t>
            </w:r>
            <w:r w:rsidRPr="00FC5312">
              <w:rPr>
                <w:rFonts w:cs="Arial"/>
              </w:rPr>
              <w:t>kryptyse, kuriose atitinkamų metų ataskaitinę dieną buvo registruotų studentų</w:t>
            </w:r>
          </w:p>
        </w:tc>
      </w:tr>
      <w:tr w:rsidR="004C19F4" w:rsidRPr="00FC5312" w14:paraId="7145A16B" w14:textId="77777777" w:rsidTr="004A7038">
        <w:tc>
          <w:tcPr>
            <w:tcW w:w="963" w:type="pct"/>
          </w:tcPr>
          <w:p w14:paraId="0E2B2D3C" w14:textId="77777777" w:rsidR="004C19F4" w:rsidRPr="00FC5312" w:rsidRDefault="004C19F4" w:rsidP="004A7038">
            <w:pPr>
              <w:rPr>
                <w:rFonts w:cs="Arial"/>
              </w:rPr>
            </w:pPr>
            <w:r w:rsidRPr="00FC5312">
              <w:rPr>
                <w:rFonts w:cs="Arial"/>
              </w:rPr>
              <w:t>Rodiklio skaičiavimo metodas</w:t>
            </w:r>
          </w:p>
        </w:tc>
        <w:tc>
          <w:tcPr>
            <w:tcW w:w="4037" w:type="pct"/>
            <w:gridSpan w:val="2"/>
          </w:tcPr>
          <w:p w14:paraId="29731118" w14:textId="77777777" w:rsidR="004C19F4" w:rsidRPr="00FC5312" w:rsidRDefault="004C19F4" w:rsidP="004A7038">
            <w:pPr>
              <w:jc w:val="center"/>
              <w:rPr>
                <w:rFonts w:cs="Arial"/>
                <w:i/>
                <w:color w:val="000000"/>
              </w:rPr>
            </w:pPr>
            <w:r w:rsidRPr="00FC5312">
              <w:rPr>
                <w:rFonts w:cs="Arial"/>
                <w:i/>
                <w:color w:val="000000"/>
              </w:rPr>
              <w:t>k/n*100</w:t>
            </w:r>
          </w:p>
          <w:p w14:paraId="3E638555" w14:textId="5B4B81A5" w:rsidR="004C19F4" w:rsidRPr="00FC5312" w:rsidRDefault="004C19F4" w:rsidP="004A7038">
            <w:pPr>
              <w:rPr>
                <w:rFonts w:cs="Arial"/>
              </w:rPr>
            </w:pPr>
            <w:r w:rsidRPr="00FC5312">
              <w:rPr>
                <w:rFonts w:cs="Arial"/>
                <w:i/>
                <w:color w:val="000000"/>
              </w:rPr>
              <w:t>k</w:t>
            </w:r>
            <w:r w:rsidRPr="00FC5312">
              <w:rPr>
                <w:rFonts w:cs="Arial"/>
              </w:rPr>
              <w:t xml:space="preserve"> – studentų maksimaliam laikotarpiui akredituotose studijų programose </w:t>
            </w:r>
            <w:r w:rsidR="00430518">
              <w:rPr>
                <w:rFonts w:cs="Arial"/>
              </w:rPr>
              <w:t xml:space="preserve">ar </w:t>
            </w:r>
            <w:r w:rsidRPr="00FC5312">
              <w:rPr>
                <w:rFonts w:cs="Arial"/>
              </w:rPr>
              <w:t>kryptyse skaičius</w:t>
            </w:r>
          </w:p>
          <w:p w14:paraId="0AFEEFE4" w14:textId="01CE8131" w:rsidR="004C19F4" w:rsidRPr="00FC5312" w:rsidRDefault="004C19F4" w:rsidP="004A7038">
            <w:pPr>
              <w:rPr>
                <w:rFonts w:cs="Arial"/>
              </w:rPr>
            </w:pPr>
            <w:r w:rsidRPr="00FC5312">
              <w:rPr>
                <w:rFonts w:cs="Arial"/>
                <w:i/>
                <w:color w:val="000000"/>
              </w:rPr>
              <w:t>n</w:t>
            </w:r>
            <w:r w:rsidRPr="00FC5312">
              <w:rPr>
                <w:rFonts w:cs="Arial"/>
              </w:rPr>
              <w:t xml:space="preserve"> – visų studentų studijų vertintose programose </w:t>
            </w:r>
            <w:r w:rsidR="00430518">
              <w:rPr>
                <w:rFonts w:cs="Arial"/>
              </w:rPr>
              <w:t xml:space="preserve">ar </w:t>
            </w:r>
            <w:r w:rsidRPr="00FC5312">
              <w:rPr>
                <w:rFonts w:cs="Arial"/>
              </w:rPr>
              <w:t>kryptyse skaičius</w:t>
            </w:r>
          </w:p>
        </w:tc>
      </w:tr>
      <w:tr w:rsidR="004C19F4" w:rsidRPr="00FC5312" w14:paraId="24AAEAEF" w14:textId="77777777" w:rsidTr="004A7038">
        <w:tc>
          <w:tcPr>
            <w:tcW w:w="963" w:type="pct"/>
            <w:vMerge w:val="restart"/>
          </w:tcPr>
          <w:p w14:paraId="174E6A6D" w14:textId="77777777" w:rsidR="004C19F4" w:rsidRPr="00FC5312" w:rsidRDefault="004C19F4" w:rsidP="007D0F03">
            <w:pPr>
              <w:jc w:val="left"/>
              <w:rPr>
                <w:rFonts w:cs="Arial"/>
              </w:rPr>
            </w:pPr>
            <w:r w:rsidRPr="00FC5312">
              <w:rPr>
                <w:rFonts w:cs="Arial"/>
              </w:rPr>
              <w:t>Skaičiavimo duomenys ir šaltiniai</w:t>
            </w:r>
          </w:p>
        </w:tc>
        <w:tc>
          <w:tcPr>
            <w:tcW w:w="2258" w:type="pct"/>
          </w:tcPr>
          <w:p w14:paraId="3655A872" w14:textId="77777777" w:rsidR="004C19F4" w:rsidRPr="00FC5312" w:rsidRDefault="004C19F4" w:rsidP="004A7038">
            <w:pPr>
              <w:tabs>
                <w:tab w:val="left" w:pos="0"/>
              </w:tabs>
              <w:rPr>
                <w:rFonts w:cs="Arial"/>
                <w:b/>
              </w:rPr>
            </w:pPr>
            <w:r w:rsidRPr="00FC5312">
              <w:rPr>
                <w:rFonts w:cs="Arial"/>
                <w:b/>
              </w:rPr>
              <w:t>Dimensija</w:t>
            </w:r>
          </w:p>
        </w:tc>
        <w:tc>
          <w:tcPr>
            <w:tcW w:w="1779" w:type="pct"/>
          </w:tcPr>
          <w:p w14:paraId="0F2BF6E2" w14:textId="77777777" w:rsidR="004C19F4" w:rsidRPr="00FC5312" w:rsidRDefault="004C19F4" w:rsidP="004A7038">
            <w:pPr>
              <w:tabs>
                <w:tab w:val="left" w:pos="0"/>
              </w:tabs>
              <w:rPr>
                <w:rFonts w:cs="Arial"/>
                <w:b/>
              </w:rPr>
            </w:pPr>
            <w:r w:rsidRPr="00FC5312">
              <w:rPr>
                <w:rFonts w:cs="Arial"/>
                <w:b/>
              </w:rPr>
              <w:t>Duomenų šaltinis</w:t>
            </w:r>
          </w:p>
        </w:tc>
      </w:tr>
      <w:tr w:rsidR="004C19F4" w:rsidRPr="00FC5312" w14:paraId="57D249A6" w14:textId="77777777" w:rsidTr="004A7038">
        <w:trPr>
          <w:trHeight w:val="547"/>
        </w:trPr>
        <w:tc>
          <w:tcPr>
            <w:tcW w:w="963" w:type="pct"/>
            <w:vMerge/>
          </w:tcPr>
          <w:p w14:paraId="4C039A75" w14:textId="77777777" w:rsidR="004C19F4" w:rsidRPr="00FC5312" w:rsidRDefault="004C19F4" w:rsidP="004A7038">
            <w:pPr>
              <w:rPr>
                <w:rFonts w:cs="Arial"/>
              </w:rPr>
            </w:pPr>
          </w:p>
        </w:tc>
        <w:tc>
          <w:tcPr>
            <w:tcW w:w="2258" w:type="pct"/>
          </w:tcPr>
          <w:p w14:paraId="414946DB" w14:textId="7208CE7C" w:rsidR="004C19F4" w:rsidRPr="00FC5312" w:rsidRDefault="004C19F4" w:rsidP="004A7038">
            <w:pPr>
              <w:tabs>
                <w:tab w:val="left" w:pos="0"/>
              </w:tabs>
              <w:rPr>
                <w:rFonts w:cs="Arial"/>
              </w:rPr>
            </w:pPr>
            <w:r w:rsidRPr="00FC5312">
              <w:rPr>
                <w:rFonts w:cs="Arial"/>
              </w:rPr>
              <w:t>Studentų maksimaliam laikotarpiui akredituotose studijų programose</w:t>
            </w:r>
            <w:r w:rsidR="00430518">
              <w:rPr>
                <w:rFonts w:cs="Arial"/>
              </w:rPr>
              <w:t xml:space="preserve"> ar </w:t>
            </w:r>
            <w:r w:rsidRPr="00FC5312">
              <w:rPr>
                <w:rFonts w:cs="Arial"/>
              </w:rPr>
              <w:t xml:space="preserve">kryptyse skaičius (pagal institucijas ir SKG) </w:t>
            </w:r>
          </w:p>
        </w:tc>
        <w:tc>
          <w:tcPr>
            <w:tcW w:w="1779" w:type="pct"/>
          </w:tcPr>
          <w:p w14:paraId="33301CEC" w14:textId="77777777" w:rsidR="004C19F4" w:rsidRPr="00FC5312" w:rsidRDefault="004C19F4" w:rsidP="004A7038">
            <w:pPr>
              <w:tabs>
                <w:tab w:val="left" w:pos="0"/>
              </w:tabs>
              <w:rPr>
                <w:rFonts w:cs="Arial"/>
              </w:rPr>
            </w:pPr>
            <w:r w:rsidRPr="00FC5312">
              <w:rPr>
                <w:rFonts w:cs="Arial"/>
              </w:rPr>
              <w:t>ŠVIS</w:t>
            </w:r>
          </w:p>
        </w:tc>
      </w:tr>
      <w:tr w:rsidR="004C19F4" w:rsidRPr="00FC5312" w14:paraId="6C189F50" w14:textId="77777777" w:rsidTr="004A7038">
        <w:tc>
          <w:tcPr>
            <w:tcW w:w="963" w:type="pct"/>
          </w:tcPr>
          <w:p w14:paraId="39603CD2" w14:textId="77777777" w:rsidR="004C19F4" w:rsidRPr="00FC5312" w:rsidRDefault="004C19F4" w:rsidP="004A7038">
            <w:pPr>
              <w:rPr>
                <w:rFonts w:cs="Arial"/>
              </w:rPr>
            </w:pPr>
            <w:r w:rsidRPr="00FC5312">
              <w:rPr>
                <w:rFonts w:cs="Arial"/>
              </w:rPr>
              <w:t>Ataskaitinis laikotarpis</w:t>
            </w:r>
          </w:p>
        </w:tc>
        <w:tc>
          <w:tcPr>
            <w:tcW w:w="4037" w:type="pct"/>
            <w:gridSpan w:val="2"/>
          </w:tcPr>
          <w:p w14:paraId="3C0A241F" w14:textId="77777777" w:rsidR="004C19F4" w:rsidRPr="00FC5312" w:rsidRDefault="004C19F4" w:rsidP="004A7038">
            <w:pPr>
              <w:tabs>
                <w:tab w:val="left" w:pos="0"/>
              </w:tabs>
              <w:rPr>
                <w:rFonts w:cs="Arial"/>
              </w:rPr>
            </w:pPr>
            <w:r w:rsidRPr="00FC5312">
              <w:rPr>
                <w:rFonts w:cs="Arial"/>
              </w:rPr>
              <w:t>Einamųjų mokslo metų spalio 1 d.</w:t>
            </w:r>
          </w:p>
        </w:tc>
      </w:tr>
      <w:tr w:rsidR="004C19F4" w:rsidRPr="00FC5312" w14:paraId="4A8367F6" w14:textId="77777777" w:rsidTr="004A7038">
        <w:tc>
          <w:tcPr>
            <w:tcW w:w="963" w:type="pct"/>
          </w:tcPr>
          <w:p w14:paraId="07A4A90A" w14:textId="77777777" w:rsidR="004C19F4" w:rsidRPr="00FC5312" w:rsidRDefault="004C19F4" w:rsidP="004A7038">
            <w:pPr>
              <w:rPr>
                <w:rFonts w:cs="Arial"/>
              </w:rPr>
            </w:pPr>
            <w:r w:rsidRPr="00FC5312">
              <w:rPr>
                <w:rFonts w:cs="Arial"/>
              </w:rPr>
              <w:t>Rodiklio stebėsenos pradžia</w:t>
            </w:r>
          </w:p>
        </w:tc>
        <w:tc>
          <w:tcPr>
            <w:tcW w:w="4037" w:type="pct"/>
            <w:gridSpan w:val="2"/>
          </w:tcPr>
          <w:p w14:paraId="52F5AA8A" w14:textId="77777777" w:rsidR="004C19F4" w:rsidRPr="00FC5312" w:rsidRDefault="004C19F4" w:rsidP="004A7038">
            <w:pPr>
              <w:tabs>
                <w:tab w:val="left" w:pos="0"/>
              </w:tabs>
              <w:rPr>
                <w:rFonts w:cs="Arial"/>
              </w:rPr>
            </w:pPr>
            <w:r w:rsidRPr="00FC5312">
              <w:rPr>
                <w:rFonts w:cs="Arial"/>
              </w:rPr>
              <w:t>2017 m.</w:t>
            </w:r>
            <w:r w:rsidRPr="00FC5312">
              <w:rPr>
                <w:rFonts w:cs="Arial"/>
                <w:highlight w:val="green"/>
              </w:rPr>
              <w:t xml:space="preserve"> </w:t>
            </w:r>
          </w:p>
          <w:p w14:paraId="359C5C08" w14:textId="77777777" w:rsidR="004C19F4" w:rsidRPr="00FC5312" w:rsidRDefault="004C19F4" w:rsidP="004A7038">
            <w:pPr>
              <w:tabs>
                <w:tab w:val="left" w:pos="0"/>
              </w:tabs>
              <w:rPr>
                <w:rFonts w:cs="Arial"/>
              </w:rPr>
            </w:pPr>
          </w:p>
        </w:tc>
      </w:tr>
    </w:tbl>
    <w:p w14:paraId="2E382607" w14:textId="76C3C362" w:rsidR="004C19F4" w:rsidRDefault="004C19F4" w:rsidP="004C19F4">
      <w:pPr>
        <w:rPr>
          <w:rFonts w:cs="Arial"/>
        </w:rPr>
      </w:pPr>
    </w:p>
    <w:p w14:paraId="4F2B6D54" w14:textId="77777777" w:rsidR="0027359E" w:rsidRPr="00FC5312" w:rsidRDefault="0027359E" w:rsidP="004C19F4">
      <w:pPr>
        <w:rPr>
          <w:rFonts w:cs="Arial"/>
        </w:rPr>
      </w:pPr>
    </w:p>
    <w:p w14:paraId="3B17B655" w14:textId="77777777" w:rsidR="004C19F4" w:rsidRPr="00FC5312" w:rsidRDefault="004C19F4" w:rsidP="004C19F4">
      <w:pPr>
        <w:rPr>
          <w:rFonts w:cs="Arial"/>
        </w:rPr>
      </w:pPr>
    </w:p>
    <w:tbl>
      <w:tblPr>
        <w:tblStyle w:val="TableGrid"/>
        <w:tblW w:w="5000" w:type="pct"/>
        <w:tblLook w:val="04A0" w:firstRow="1" w:lastRow="0" w:firstColumn="1" w:lastColumn="0" w:noHBand="0" w:noVBand="1"/>
      </w:tblPr>
      <w:tblGrid>
        <w:gridCol w:w="1744"/>
        <w:gridCol w:w="4089"/>
        <w:gridCol w:w="3222"/>
      </w:tblGrid>
      <w:tr w:rsidR="004C19F4" w:rsidRPr="00FC5312" w14:paraId="1D1676CA" w14:textId="77777777" w:rsidTr="004C19F4">
        <w:tc>
          <w:tcPr>
            <w:tcW w:w="963" w:type="pct"/>
            <w:shd w:val="clear" w:color="auto" w:fill="D3C1F8" w:themeFill="accent1" w:themeFillTint="33"/>
          </w:tcPr>
          <w:p w14:paraId="17BAA1EA" w14:textId="77777777" w:rsidR="004C19F4" w:rsidRPr="00FC5312" w:rsidRDefault="004C19F4" w:rsidP="004A7038">
            <w:pPr>
              <w:tabs>
                <w:tab w:val="left" w:pos="0"/>
              </w:tabs>
              <w:rPr>
                <w:rFonts w:cs="Arial"/>
                <w:b/>
              </w:rPr>
            </w:pPr>
            <w:r w:rsidRPr="00FC5312">
              <w:rPr>
                <w:rFonts w:cs="Arial"/>
                <w:b/>
              </w:rPr>
              <w:lastRenderedPageBreak/>
              <w:t>Rodiklio pavadinimas</w:t>
            </w:r>
          </w:p>
        </w:tc>
        <w:tc>
          <w:tcPr>
            <w:tcW w:w="4037" w:type="pct"/>
            <w:gridSpan w:val="2"/>
            <w:shd w:val="clear" w:color="auto" w:fill="D3C1F8" w:themeFill="accent1" w:themeFillTint="33"/>
          </w:tcPr>
          <w:p w14:paraId="6DE248F9" w14:textId="77777777" w:rsidR="004C19F4" w:rsidRPr="00FC5312" w:rsidRDefault="004C19F4" w:rsidP="004A7038">
            <w:pPr>
              <w:pStyle w:val="Papunktis"/>
              <w:rPr>
                <w:rFonts w:ascii="Arial" w:hAnsi="Arial" w:cs="Arial"/>
                <w:color w:val="auto"/>
                <w:szCs w:val="22"/>
              </w:rPr>
            </w:pPr>
            <w:r w:rsidRPr="00FC5312">
              <w:rPr>
                <w:rFonts w:ascii="Arial" w:hAnsi="Arial" w:cs="Arial"/>
                <w:color w:val="auto"/>
                <w:szCs w:val="22"/>
              </w:rPr>
              <w:t xml:space="preserve">7. Studijų nenutraukusių studentų dalis nuo visų studentų  </w:t>
            </w:r>
          </w:p>
        </w:tc>
      </w:tr>
      <w:tr w:rsidR="004C19F4" w:rsidRPr="00FC5312" w14:paraId="0CBC7EDC" w14:textId="77777777" w:rsidTr="004A7038">
        <w:tc>
          <w:tcPr>
            <w:tcW w:w="963" w:type="pct"/>
          </w:tcPr>
          <w:p w14:paraId="01D7E074" w14:textId="77777777" w:rsidR="004C19F4" w:rsidRPr="00FC5312" w:rsidRDefault="004C19F4" w:rsidP="004A7038">
            <w:pPr>
              <w:rPr>
                <w:rFonts w:cs="Arial"/>
              </w:rPr>
            </w:pPr>
            <w:r w:rsidRPr="00FC5312">
              <w:rPr>
                <w:rFonts w:cs="Arial"/>
              </w:rPr>
              <w:t>Aprėptis</w:t>
            </w:r>
          </w:p>
        </w:tc>
        <w:tc>
          <w:tcPr>
            <w:tcW w:w="4037" w:type="pct"/>
            <w:gridSpan w:val="2"/>
          </w:tcPr>
          <w:p w14:paraId="51CA770A" w14:textId="77777777" w:rsidR="004C19F4" w:rsidRPr="00FC5312" w:rsidRDefault="004C19F4" w:rsidP="004A7038">
            <w:pPr>
              <w:tabs>
                <w:tab w:val="left" w:pos="0"/>
              </w:tabs>
              <w:rPr>
                <w:rFonts w:cs="Arial"/>
              </w:rPr>
            </w:pPr>
            <w:r w:rsidRPr="00FC5312">
              <w:rPr>
                <w:rFonts w:cs="Arial"/>
              </w:rPr>
              <w:t>Studentams priskiriami visi studentai.</w:t>
            </w:r>
          </w:p>
          <w:p w14:paraId="5F459D9D" w14:textId="77777777" w:rsidR="004C19F4" w:rsidRPr="00FC5312" w:rsidRDefault="004C19F4" w:rsidP="004A7038">
            <w:pPr>
              <w:tabs>
                <w:tab w:val="left" w:pos="0"/>
              </w:tabs>
              <w:rPr>
                <w:rFonts w:cs="Arial"/>
              </w:rPr>
            </w:pPr>
            <w:r w:rsidRPr="00FC5312">
              <w:rPr>
                <w:rFonts w:cs="Arial"/>
              </w:rPr>
              <w:t>Studijas nutraukę dėl nepažangumo arba kitų priežasčių institucijos visų kursų ataskaitinę dieną esantys studentai. Nepriskiriami pakeitę programą, studijų formą ar aukštąją mokyklą.</w:t>
            </w:r>
          </w:p>
        </w:tc>
      </w:tr>
      <w:tr w:rsidR="004C19F4" w:rsidRPr="00FC5312" w14:paraId="0BA3A730" w14:textId="77777777" w:rsidTr="004A7038">
        <w:tc>
          <w:tcPr>
            <w:tcW w:w="963" w:type="pct"/>
          </w:tcPr>
          <w:p w14:paraId="365B63D6" w14:textId="77777777" w:rsidR="004C19F4" w:rsidRPr="00FC5312" w:rsidRDefault="004C19F4" w:rsidP="004A7038">
            <w:pPr>
              <w:rPr>
                <w:rFonts w:cs="Arial"/>
              </w:rPr>
            </w:pPr>
            <w:r w:rsidRPr="00FC5312">
              <w:rPr>
                <w:rFonts w:cs="Arial"/>
              </w:rPr>
              <w:t>Rodiklio skaičiavimo metodas</w:t>
            </w:r>
          </w:p>
        </w:tc>
        <w:tc>
          <w:tcPr>
            <w:tcW w:w="4037" w:type="pct"/>
            <w:gridSpan w:val="2"/>
          </w:tcPr>
          <w:p w14:paraId="6B11DF22" w14:textId="77777777" w:rsidR="004C19F4" w:rsidRPr="00FC5312" w:rsidRDefault="004C19F4" w:rsidP="004A7038">
            <w:pPr>
              <w:jc w:val="center"/>
              <w:rPr>
                <w:rFonts w:cs="Arial"/>
                <w:i/>
                <w:color w:val="000000"/>
              </w:rPr>
            </w:pPr>
            <w:r w:rsidRPr="00FC5312">
              <w:rPr>
                <w:rFonts w:cs="Arial"/>
                <w:i/>
                <w:color w:val="000000"/>
              </w:rPr>
              <w:t>k</w:t>
            </w:r>
            <w:r w:rsidRPr="00FC5312">
              <w:rPr>
                <w:rFonts w:cs="Arial"/>
              </w:rPr>
              <w:t>–</w:t>
            </w:r>
            <w:r w:rsidRPr="00FC5312">
              <w:rPr>
                <w:rFonts w:cs="Arial"/>
                <w:i/>
                <w:iCs/>
              </w:rPr>
              <w:t>n</w:t>
            </w:r>
            <w:r w:rsidRPr="00FC5312">
              <w:rPr>
                <w:rFonts w:cs="Arial"/>
                <w:i/>
                <w:color w:val="000000"/>
              </w:rPr>
              <w:t xml:space="preserve"> /k * 100</w:t>
            </w:r>
          </w:p>
          <w:p w14:paraId="27AA05C0" w14:textId="77777777" w:rsidR="004C19F4" w:rsidRPr="00FC5312" w:rsidRDefault="004C19F4" w:rsidP="004A7038">
            <w:pPr>
              <w:rPr>
                <w:rFonts w:cs="Arial"/>
              </w:rPr>
            </w:pPr>
            <w:r w:rsidRPr="00FC5312">
              <w:rPr>
                <w:rFonts w:cs="Arial"/>
                <w:i/>
                <w:color w:val="000000"/>
              </w:rPr>
              <w:t xml:space="preserve">k </w:t>
            </w:r>
            <w:r w:rsidRPr="00FC5312">
              <w:rPr>
                <w:rFonts w:cs="Arial"/>
              </w:rPr>
              <w:t xml:space="preserve">– visų studentų skaičius </w:t>
            </w:r>
          </w:p>
          <w:p w14:paraId="40AB6DE4" w14:textId="77777777" w:rsidR="004C19F4" w:rsidRPr="00FC5312" w:rsidRDefault="004C19F4" w:rsidP="004A7038">
            <w:pPr>
              <w:rPr>
                <w:rFonts w:cs="Arial"/>
              </w:rPr>
            </w:pPr>
            <w:r w:rsidRPr="00FC5312">
              <w:rPr>
                <w:rFonts w:cs="Arial"/>
                <w:i/>
              </w:rPr>
              <w:t>n</w:t>
            </w:r>
            <w:r w:rsidRPr="00FC5312">
              <w:rPr>
                <w:rFonts w:cs="Arial"/>
              </w:rPr>
              <w:t xml:space="preserve"> – studijas nutraukusiųjų (nutraukusiųjų studijų sutartis) skaičius</w:t>
            </w:r>
          </w:p>
        </w:tc>
      </w:tr>
      <w:tr w:rsidR="004C19F4" w:rsidRPr="00FC5312" w14:paraId="5202AC3D" w14:textId="77777777" w:rsidTr="004A7038">
        <w:tc>
          <w:tcPr>
            <w:tcW w:w="963" w:type="pct"/>
            <w:vMerge w:val="restart"/>
          </w:tcPr>
          <w:p w14:paraId="20518A5F" w14:textId="77777777" w:rsidR="004C19F4" w:rsidRPr="00FC5312" w:rsidRDefault="004C19F4" w:rsidP="007D0F03">
            <w:pPr>
              <w:jc w:val="left"/>
              <w:rPr>
                <w:rFonts w:cs="Arial"/>
              </w:rPr>
            </w:pPr>
            <w:r w:rsidRPr="00FC5312">
              <w:rPr>
                <w:rFonts w:cs="Arial"/>
              </w:rPr>
              <w:t>Skaičiavimo duomenys ir šaltiniai</w:t>
            </w:r>
          </w:p>
        </w:tc>
        <w:tc>
          <w:tcPr>
            <w:tcW w:w="2258" w:type="pct"/>
          </w:tcPr>
          <w:p w14:paraId="73361F3F" w14:textId="77777777" w:rsidR="004C19F4" w:rsidRPr="00FC5312" w:rsidRDefault="004C19F4" w:rsidP="004A7038">
            <w:pPr>
              <w:tabs>
                <w:tab w:val="left" w:pos="0"/>
              </w:tabs>
              <w:rPr>
                <w:rFonts w:cs="Arial"/>
                <w:b/>
              </w:rPr>
            </w:pPr>
            <w:r w:rsidRPr="00FC5312">
              <w:rPr>
                <w:rFonts w:cs="Arial"/>
                <w:b/>
              </w:rPr>
              <w:t>Dimensija</w:t>
            </w:r>
          </w:p>
        </w:tc>
        <w:tc>
          <w:tcPr>
            <w:tcW w:w="1779" w:type="pct"/>
          </w:tcPr>
          <w:p w14:paraId="7E59B1B0" w14:textId="77777777" w:rsidR="004C19F4" w:rsidRPr="00FC5312" w:rsidRDefault="004C19F4" w:rsidP="004A7038">
            <w:pPr>
              <w:tabs>
                <w:tab w:val="left" w:pos="0"/>
              </w:tabs>
              <w:rPr>
                <w:rFonts w:cs="Arial"/>
                <w:b/>
              </w:rPr>
            </w:pPr>
            <w:r w:rsidRPr="00FC5312">
              <w:rPr>
                <w:rFonts w:cs="Arial"/>
                <w:b/>
              </w:rPr>
              <w:t>Duomenų šaltinis</w:t>
            </w:r>
          </w:p>
        </w:tc>
      </w:tr>
      <w:tr w:rsidR="004C19F4" w:rsidRPr="00FC5312" w14:paraId="354A63D3" w14:textId="77777777" w:rsidTr="004A7038">
        <w:trPr>
          <w:trHeight w:val="547"/>
        </w:trPr>
        <w:tc>
          <w:tcPr>
            <w:tcW w:w="963" w:type="pct"/>
            <w:vMerge/>
          </w:tcPr>
          <w:p w14:paraId="4B969160" w14:textId="77777777" w:rsidR="004C19F4" w:rsidRPr="00FC5312" w:rsidRDefault="004C19F4" w:rsidP="004A7038">
            <w:pPr>
              <w:rPr>
                <w:rFonts w:cs="Arial"/>
              </w:rPr>
            </w:pPr>
          </w:p>
        </w:tc>
        <w:tc>
          <w:tcPr>
            <w:tcW w:w="2258" w:type="pct"/>
          </w:tcPr>
          <w:p w14:paraId="6A53FB52" w14:textId="77777777" w:rsidR="004C19F4" w:rsidRPr="00FC5312" w:rsidRDefault="004C19F4" w:rsidP="004A7038">
            <w:pPr>
              <w:tabs>
                <w:tab w:val="left" w:pos="0"/>
              </w:tabs>
              <w:rPr>
                <w:rFonts w:cs="Arial"/>
              </w:rPr>
            </w:pPr>
            <w:r w:rsidRPr="00FC5312">
              <w:rPr>
                <w:rFonts w:cs="Arial"/>
              </w:rPr>
              <w:t xml:space="preserve">Studentų skaičius (pagal institucijas ir SKG) </w:t>
            </w:r>
          </w:p>
          <w:p w14:paraId="32DD64C3" w14:textId="77777777" w:rsidR="004C19F4" w:rsidRPr="00FC5312" w:rsidRDefault="004C19F4" w:rsidP="004A7038">
            <w:pPr>
              <w:tabs>
                <w:tab w:val="left" w:pos="0"/>
              </w:tabs>
              <w:rPr>
                <w:rFonts w:cs="Arial"/>
              </w:rPr>
            </w:pPr>
            <w:r w:rsidRPr="00FC5312">
              <w:rPr>
                <w:rFonts w:cs="Arial"/>
              </w:rPr>
              <w:t>Studijas nutraukusiųjų skaičius (pagal institucijas ir SKG)</w:t>
            </w:r>
          </w:p>
        </w:tc>
        <w:tc>
          <w:tcPr>
            <w:tcW w:w="1779" w:type="pct"/>
          </w:tcPr>
          <w:p w14:paraId="726F5CDC" w14:textId="77777777" w:rsidR="004C19F4" w:rsidRPr="00FC5312" w:rsidRDefault="004C19F4" w:rsidP="004A7038">
            <w:pPr>
              <w:tabs>
                <w:tab w:val="left" w:pos="0"/>
              </w:tabs>
              <w:rPr>
                <w:rFonts w:cs="Arial"/>
              </w:rPr>
            </w:pPr>
            <w:r w:rsidRPr="00FC5312">
              <w:rPr>
                <w:rFonts w:cs="Arial"/>
              </w:rPr>
              <w:t>ŠVIS</w:t>
            </w:r>
          </w:p>
        </w:tc>
      </w:tr>
      <w:tr w:rsidR="004C19F4" w:rsidRPr="00FC5312" w14:paraId="0D21F68E" w14:textId="77777777" w:rsidTr="004A7038">
        <w:tc>
          <w:tcPr>
            <w:tcW w:w="963" w:type="pct"/>
          </w:tcPr>
          <w:p w14:paraId="01E471E5" w14:textId="77777777" w:rsidR="004C19F4" w:rsidRPr="00FC5312" w:rsidRDefault="004C19F4" w:rsidP="004A7038">
            <w:pPr>
              <w:rPr>
                <w:rFonts w:cs="Arial"/>
              </w:rPr>
            </w:pPr>
            <w:r w:rsidRPr="00FC5312">
              <w:rPr>
                <w:rFonts w:cs="Arial"/>
              </w:rPr>
              <w:t>Ataskaitinis laikotarpis</w:t>
            </w:r>
          </w:p>
        </w:tc>
        <w:tc>
          <w:tcPr>
            <w:tcW w:w="4037" w:type="pct"/>
            <w:gridSpan w:val="2"/>
          </w:tcPr>
          <w:p w14:paraId="33F2024F" w14:textId="77777777" w:rsidR="004C19F4" w:rsidRPr="00FC5312" w:rsidRDefault="004C19F4" w:rsidP="004A7038">
            <w:pPr>
              <w:tabs>
                <w:tab w:val="left" w:pos="0"/>
              </w:tabs>
              <w:rPr>
                <w:rFonts w:cs="Arial"/>
              </w:rPr>
            </w:pPr>
            <w:r w:rsidRPr="00FC5312">
              <w:rPr>
                <w:rFonts w:cs="Arial"/>
                <w:i/>
              </w:rPr>
              <w:t>k</w:t>
            </w:r>
            <w:r w:rsidRPr="00FC5312">
              <w:rPr>
                <w:rFonts w:cs="Arial"/>
              </w:rPr>
              <w:t xml:space="preserve"> – einamųjų mokslo metų spalio 1 d.</w:t>
            </w:r>
          </w:p>
          <w:p w14:paraId="664F594E" w14:textId="77777777" w:rsidR="004C19F4" w:rsidRPr="00FC5312" w:rsidRDefault="004C19F4" w:rsidP="004A7038">
            <w:pPr>
              <w:tabs>
                <w:tab w:val="left" w:pos="0"/>
              </w:tabs>
              <w:rPr>
                <w:rFonts w:cs="Arial"/>
              </w:rPr>
            </w:pPr>
            <w:r w:rsidRPr="00FC5312">
              <w:rPr>
                <w:rFonts w:cs="Arial"/>
                <w:i/>
              </w:rPr>
              <w:t>n</w:t>
            </w:r>
            <w:r w:rsidRPr="00FC5312">
              <w:rPr>
                <w:rFonts w:cs="Arial"/>
              </w:rPr>
              <w:t xml:space="preserve"> – per mokslo metus</w:t>
            </w:r>
          </w:p>
        </w:tc>
      </w:tr>
      <w:tr w:rsidR="004C19F4" w:rsidRPr="00FC5312" w14:paraId="41EFF882" w14:textId="77777777" w:rsidTr="004A7038">
        <w:tc>
          <w:tcPr>
            <w:tcW w:w="963" w:type="pct"/>
          </w:tcPr>
          <w:p w14:paraId="6AFC6AAB" w14:textId="77777777" w:rsidR="004C19F4" w:rsidRPr="00FC5312" w:rsidRDefault="004C19F4" w:rsidP="004A7038">
            <w:pPr>
              <w:rPr>
                <w:rFonts w:cs="Arial"/>
              </w:rPr>
            </w:pPr>
            <w:r w:rsidRPr="00FC5312">
              <w:rPr>
                <w:rFonts w:cs="Arial"/>
              </w:rPr>
              <w:t>Rodiklio stebėsenos pradžia</w:t>
            </w:r>
          </w:p>
        </w:tc>
        <w:tc>
          <w:tcPr>
            <w:tcW w:w="4037" w:type="pct"/>
            <w:gridSpan w:val="2"/>
          </w:tcPr>
          <w:p w14:paraId="70950E17" w14:textId="77777777" w:rsidR="004C19F4" w:rsidRPr="00FC5312" w:rsidRDefault="004C19F4" w:rsidP="004A7038">
            <w:pPr>
              <w:tabs>
                <w:tab w:val="left" w:pos="0"/>
              </w:tabs>
              <w:rPr>
                <w:rFonts w:cs="Arial"/>
              </w:rPr>
            </w:pPr>
            <w:r w:rsidRPr="00FC5312">
              <w:rPr>
                <w:rFonts w:cs="Arial"/>
              </w:rPr>
              <w:t xml:space="preserve">2017 m. </w:t>
            </w:r>
          </w:p>
          <w:p w14:paraId="214A7ED2" w14:textId="77777777" w:rsidR="004C19F4" w:rsidRPr="00FC5312" w:rsidRDefault="004C19F4" w:rsidP="004A7038">
            <w:pPr>
              <w:tabs>
                <w:tab w:val="left" w:pos="0"/>
              </w:tabs>
              <w:rPr>
                <w:rFonts w:cs="Arial"/>
              </w:rPr>
            </w:pPr>
          </w:p>
        </w:tc>
      </w:tr>
    </w:tbl>
    <w:p w14:paraId="2E1D723D" w14:textId="77777777" w:rsidR="004C19F4" w:rsidRPr="00FC5312" w:rsidRDefault="004C19F4" w:rsidP="004C19F4">
      <w:pPr>
        <w:spacing w:before="240"/>
        <w:rPr>
          <w:rFonts w:cs="Arial"/>
        </w:rPr>
      </w:pPr>
    </w:p>
    <w:p w14:paraId="71EBF25A" w14:textId="696BB2CF" w:rsidR="00450600" w:rsidRPr="00FC5312" w:rsidRDefault="00450600" w:rsidP="00450600">
      <w:pPr>
        <w:pStyle w:val="Heading2"/>
        <w:numPr>
          <w:ilvl w:val="0"/>
          <w:numId w:val="0"/>
        </w:numPr>
        <w:ind w:left="360"/>
        <w:rPr>
          <w:rFonts w:cs="Arial"/>
        </w:rPr>
      </w:pPr>
      <w:bookmarkStart w:id="65" w:name="_Toc47964076"/>
      <w:r w:rsidRPr="00FC5312">
        <w:rPr>
          <w:rFonts w:cs="Arial"/>
        </w:rPr>
        <w:t xml:space="preserve">III. Studijų </w:t>
      </w:r>
      <w:proofErr w:type="spellStart"/>
      <w:r w:rsidRPr="00FC5312">
        <w:rPr>
          <w:rFonts w:cs="Arial"/>
        </w:rPr>
        <w:t>socio</w:t>
      </w:r>
      <w:proofErr w:type="spellEnd"/>
      <w:r w:rsidRPr="00FC5312">
        <w:rPr>
          <w:rFonts w:cs="Arial"/>
        </w:rPr>
        <w:t>-ekonominis vaidmuo regionui</w:t>
      </w:r>
      <w:bookmarkEnd w:id="65"/>
    </w:p>
    <w:p w14:paraId="14198A69" w14:textId="77777777" w:rsidR="00450600" w:rsidRPr="00FC5312" w:rsidRDefault="00450600" w:rsidP="00450600">
      <w:pPr>
        <w:pStyle w:val="6-Tekstas"/>
        <w:spacing w:before="0" w:after="0"/>
        <w:rPr>
          <w:rFonts w:ascii="Arial" w:hAnsi="Arial" w:cs="Arial"/>
        </w:rPr>
      </w:pPr>
      <w:bookmarkStart w:id="66" w:name="_Hlk1477762"/>
    </w:p>
    <w:p w14:paraId="57127119" w14:textId="63B78FEE" w:rsidR="00450600" w:rsidRPr="00FC5312" w:rsidRDefault="00450600" w:rsidP="00450600">
      <w:pPr>
        <w:pStyle w:val="6-Tekstas"/>
        <w:spacing w:before="0" w:after="0"/>
        <w:rPr>
          <w:rFonts w:ascii="Arial" w:hAnsi="Arial" w:cs="Arial"/>
        </w:rPr>
      </w:pPr>
      <w:r w:rsidRPr="00FC5312">
        <w:rPr>
          <w:rFonts w:ascii="Arial" w:hAnsi="Arial" w:cs="Arial"/>
        </w:rPr>
        <w:t xml:space="preserve">AM veiklos stebėsenos rodiklių grupė, kurios rodikliais kaupiama, analizuojama ir teikiama informacija apie institucijos </w:t>
      </w:r>
      <w:proofErr w:type="spellStart"/>
      <w:r w:rsidRPr="00FC5312">
        <w:rPr>
          <w:rFonts w:ascii="Arial" w:hAnsi="Arial" w:cs="Arial"/>
        </w:rPr>
        <w:t>socio</w:t>
      </w:r>
      <w:proofErr w:type="spellEnd"/>
      <w:r w:rsidRPr="00FC5312">
        <w:rPr>
          <w:rFonts w:ascii="Arial" w:hAnsi="Arial" w:cs="Arial"/>
        </w:rPr>
        <w:t>-ekonominį vaidmenį regionui (institucijos regiono studentų pritraukimą bei jų regione išlaikymą)</w:t>
      </w:r>
      <w:r w:rsidRPr="00FC5312">
        <w:rPr>
          <w:rFonts w:ascii="Arial" w:hAnsi="Arial" w:cs="Arial"/>
          <w:color w:val="000000"/>
        </w:rPr>
        <w:t>.</w:t>
      </w:r>
    </w:p>
    <w:p w14:paraId="79899EA6" w14:textId="77777777" w:rsidR="00450600" w:rsidRPr="00FC5312" w:rsidRDefault="00450600" w:rsidP="00450600">
      <w:pPr>
        <w:pStyle w:val="6-Tekstas"/>
        <w:spacing w:before="0" w:after="0"/>
        <w:rPr>
          <w:rFonts w:ascii="Arial" w:hAnsi="Arial" w:cs="Arial"/>
        </w:rPr>
      </w:pPr>
      <w:r w:rsidRPr="00FC5312">
        <w:rPr>
          <w:rFonts w:ascii="Arial" w:hAnsi="Arial" w:cs="Arial"/>
        </w:rPr>
        <w:t>Rodikliai pagal institucijas ir studijų krypčių grupes.</w:t>
      </w:r>
    </w:p>
    <w:p w14:paraId="2F984CF4" w14:textId="77777777" w:rsidR="00450600" w:rsidRPr="00FC5312" w:rsidRDefault="00450600" w:rsidP="00450600">
      <w:pPr>
        <w:tabs>
          <w:tab w:val="left" w:pos="851"/>
        </w:tabs>
        <w:rPr>
          <w:rFonts w:cs="Arial"/>
          <w:b/>
        </w:rPr>
      </w:pPr>
      <w:bookmarkStart w:id="67" w:name="_Hlk5356444"/>
    </w:p>
    <w:tbl>
      <w:tblPr>
        <w:tblStyle w:val="TableGrid1"/>
        <w:tblW w:w="5000" w:type="pct"/>
        <w:tblLook w:val="04A0" w:firstRow="1" w:lastRow="0" w:firstColumn="1" w:lastColumn="0" w:noHBand="0" w:noVBand="1"/>
      </w:tblPr>
      <w:tblGrid>
        <w:gridCol w:w="1744"/>
        <w:gridCol w:w="3656"/>
        <w:gridCol w:w="3655"/>
      </w:tblGrid>
      <w:tr w:rsidR="00450600" w:rsidRPr="00FC5312" w14:paraId="7A4B8777" w14:textId="77777777" w:rsidTr="00450600">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0CCEFDB" w14:textId="77777777" w:rsidR="00450600" w:rsidRPr="00FC5312" w:rsidRDefault="00450600" w:rsidP="004A7038">
            <w:pPr>
              <w:tabs>
                <w:tab w:val="left" w:pos="0"/>
              </w:tabs>
              <w:jc w:val="both"/>
              <w:rPr>
                <w:rFonts w:ascii="Arial" w:hAnsi="Arial" w:cs="Arial"/>
                <w:b/>
              </w:rPr>
            </w:pPr>
            <w:r w:rsidRPr="00FC5312">
              <w:rPr>
                <w:rFonts w:ascii="Arial" w:hAnsi="Arial"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11A5569" w14:textId="77777777" w:rsidR="00450600" w:rsidRPr="00FC5312" w:rsidRDefault="00450600" w:rsidP="004A7038">
            <w:pPr>
              <w:pStyle w:val="Papunktis"/>
              <w:rPr>
                <w:rFonts w:ascii="Arial" w:hAnsi="Arial" w:cs="Arial"/>
                <w:color w:val="auto"/>
              </w:rPr>
            </w:pPr>
            <w:bookmarkStart w:id="68" w:name="_Toc5356107"/>
            <w:r w:rsidRPr="00FC5312">
              <w:rPr>
                <w:rFonts w:ascii="Arial" w:hAnsi="Arial" w:cs="Arial"/>
                <w:color w:val="auto"/>
              </w:rPr>
              <w:t xml:space="preserve">8. Įstojusiųjų iš regiono, kuriame veikia kolegija, dalis  </w:t>
            </w:r>
            <w:bookmarkEnd w:id="68"/>
          </w:p>
        </w:tc>
      </w:tr>
      <w:tr w:rsidR="00450600" w:rsidRPr="00FC5312" w14:paraId="0D30B36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E98E23B" w14:textId="77777777" w:rsidR="00450600" w:rsidRPr="00FC5312" w:rsidRDefault="00450600" w:rsidP="004A7038">
            <w:pPr>
              <w:rPr>
                <w:rFonts w:ascii="Arial" w:hAnsi="Arial" w:cs="Arial"/>
              </w:rPr>
            </w:pPr>
            <w:r w:rsidRPr="00FC5312">
              <w:rPr>
                <w:rFonts w:ascii="Arial" w:hAnsi="Arial"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0A2BD0F9" w14:textId="77777777" w:rsidR="00450600" w:rsidRPr="00FC5312" w:rsidRDefault="00450600" w:rsidP="004A7038">
            <w:pPr>
              <w:tabs>
                <w:tab w:val="left" w:pos="0"/>
              </w:tabs>
              <w:jc w:val="both"/>
              <w:rPr>
                <w:rFonts w:ascii="Arial" w:hAnsi="Arial" w:cs="Arial"/>
              </w:rPr>
            </w:pPr>
            <w:r w:rsidRPr="00FC5312">
              <w:rPr>
                <w:rFonts w:ascii="Arial" w:hAnsi="Arial" w:cs="Arial"/>
              </w:rPr>
              <w:t>Įstojusieji į I kursą institucijos, esančios toje pačioje apskrityje, kurioje</w:t>
            </w:r>
            <w:r w:rsidRPr="00FC5312">
              <w:rPr>
                <w:rFonts w:ascii="Arial" w:hAnsi="Arial" w:cs="Arial"/>
                <w:b/>
              </w:rPr>
              <w:t xml:space="preserve"> </w:t>
            </w:r>
            <w:r w:rsidRPr="00FC5312">
              <w:rPr>
                <w:rFonts w:ascii="Arial" w:hAnsi="Arial" w:cs="Arial"/>
              </w:rPr>
              <w:t>įgijo vidurinį išsilavinimą</w:t>
            </w:r>
          </w:p>
          <w:p w14:paraId="4DFC8446" w14:textId="77777777" w:rsidR="00450600" w:rsidRPr="00FC5312" w:rsidRDefault="00450600" w:rsidP="004A7038">
            <w:pPr>
              <w:tabs>
                <w:tab w:val="left" w:pos="0"/>
              </w:tabs>
              <w:jc w:val="both"/>
              <w:rPr>
                <w:rFonts w:ascii="Arial" w:hAnsi="Arial" w:cs="Arial"/>
              </w:rPr>
            </w:pPr>
            <w:r w:rsidRPr="00FC5312">
              <w:rPr>
                <w:rFonts w:ascii="Arial" w:hAnsi="Arial" w:cs="Arial"/>
              </w:rPr>
              <w:t>Visi įstojusieji į institucijos I kursą</w:t>
            </w:r>
          </w:p>
          <w:p w14:paraId="6B6B4486" w14:textId="77777777" w:rsidR="00450600" w:rsidRPr="00FC5312" w:rsidRDefault="00450600" w:rsidP="004A7038">
            <w:pPr>
              <w:tabs>
                <w:tab w:val="left" w:pos="0"/>
              </w:tabs>
              <w:jc w:val="both"/>
              <w:rPr>
                <w:rFonts w:ascii="Arial" w:hAnsi="Arial" w:cs="Arial"/>
                <w:lang w:eastAsia="en-GB"/>
              </w:rPr>
            </w:pPr>
            <w:r w:rsidRPr="00FC5312">
              <w:rPr>
                <w:rFonts w:ascii="Arial" w:hAnsi="Arial" w:cs="Arial"/>
              </w:rPr>
              <w:t>Regionas – apskritis, kurioje yra institucija ar jos filialai</w:t>
            </w:r>
          </w:p>
        </w:tc>
      </w:tr>
      <w:tr w:rsidR="00450600" w:rsidRPr="00FC5312" w14:paraId="2802E41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05E5CE4" w14:textId="77777777" w:rsidR="00450600" w:rsidRPr="00FC5312" w:rsidRDefault="00450600" w:rsidP="004A7038">
            <w:pPr>
              <w:rPr>
                <w:rFonts w:ascii="Arial" w:hAnsi="Arial" w:cs="Arial"/>
              </w:rPr>
            </w:pPr>
            <w:r w:rsidRPr="00FC5312">
              <w:rPr>
                <w:rFonts w:ascii="Arial" w:hAnsi="Arial"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5F1E69B2" w14:textId="77777777" w:rsidR="00450600" w:rsidRPr="00FC5312" w:rsidRDefault="00450600" w:rsidP="004A7038">
            <w:pPr>
              <w:jc w:val="center"/>
              <w:rPr>
                <w:rFonts w:ascii="Arial" w:hAnsi="Arial" w:cs="Arial"/>
                <w:i/>
              </w:rPr>
            </w:pPr>
            <w:r w:rsidRPr="00FC5312">
              <w:rPr>
                <w:rFonts w:ascii="Arial" w:hAnsi="Arial" w:cs="Arial"/>
                <w:i/>
              </w:rPr>
              <w:t>k/n</w:t>
            </w:r>
            <w:r w:rsidRPr="00FC5312">
              <w:rPr>
                <w:rFonts w:ascii="Arial" w:hAnsi="Arial" w:cs="Arial"/>
                <w:i/>
                <w:color w:val="000000"/>
              </w:rPr>
              <w:t>* 100</w:t>
            </w:r>
          </w:p>
          <w:p w14:paraId="2CC9CDD2" w14:textId="77777777" w:rsidR="00450600" w:rsidRPr="00FC5312" w:rsidRDefault="00450600" w:rsidP="004A7038">
            <w:pPr>
              <w:jc w:val="both"/>
              <w:rPr>
                <w:rFonts w:ascii="Arial" w:hAnsi="Arial" w:cs="Arial"/>
              </w:rPr>
            </w:pPr>
            <w:r w:rsidRPr="00FC5312">
              <w:rPr>
                <w:rFonts w:ascii="Arial" w:hAnsi="Arial" w:cs="Arial"/>
                <w:i/>
              </w:rPr>
              <w:t>k</w:t>
            </w:r>
            <w:r w:rsidRPr="00FC5312">
              <w:rPr>
                <w:rFonts w:ascii="Arial" w:hAnsi="Arial" w:cs="Arial"/>
              </w:rPr>
              <w:t xml:space="preserve"> – įstojusiųjų į I kursą iš tos pačios apskrities, kurioje įgijo vidurinį išsilavinimą ir kur yra institucija ar jos filialai, </w:t>
            </w:r>
            <w:r w:rsidRPr="00FC5312">
              <w:rPr>
                <w:rFonts w:ascii="Arial" w:hAnsi="Arial" w:cs="Arial"/>
                <w:lang w:eastAsia="en-GB"/>
              </w:rPr>
              <w:t>sk</w:t>
            </w:r>
            <w:r w:rsidRPr="00FC5312">
              <w:rPr>
                <w:rFonts w:ascii="Arial" w:hAnsi="Arial" w:cs="Arial"/>
              </w:rPr>
              <w:t>aičius</w:t>
            </w:r>
          </w:p>
          <w:p w14:paraId="54E9CA4E" w14:textId="77777777" w:rsidR="00450600" w:rsidRPr="00FC5312" w:rsidRDefault="00450600" w:rsidP="004A7038">
            <w:pPr>
              <w:rPr>
                <w:rFonts w:ascii="Arial" w:hAnsi="Arial" w:cs="Arial"/>
              </w:rPr>
            </w:pPr>
            <w:r w:rsidRPr="00FC5312">
              <w:rPr>
                <w:rFonts w:ascii="Arial" w:hAnsi="Arial" w:cs="Arial"/>
                <w:i/>
              </w:rPr>
              <w:t xml:space="preserve">n </w:t>
            </w:r>
            <w:r w:rsidRPr="00FC5312">
              <w:rPr>
                <w:rFonts w:ascii="Arial" w:hAnsi="Arial" w:cs="Arial"/>
              </w:rPr>
              <w:t>– visų įstojusiųjų į tos pačios institucijos I kursą skaičius</w:t>
            </w:r>
          </w:p>
        </w:tc>
      </w:tr>
      <w:tr w:rsidR="00450600" w:rsidRPr="00FC5312" w14:paraId="00025E97"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1F4D9FD" w14:textId="77777777" w:rsidR="00450600" w:rsidRPr="00FC5312" w:rsidRDefault="00450600" w:rsidP="004A7038">
            <w:pPr>
              <w:rPr>
                <w:rFonts w:ascii="Arial" w:hAnsi="Arial" w:cs="Arial"/>
              </w:rPr>
            </w:pPr>
            <w:r w:rsidRPr="00FC5312">
              <w:rPr>
                <w:rFonts w:ascii="Arial" w:hAnsi="Arial" w:cs="Arial"/>
              </w:rPr>
              <w:t>Skaičiavimo duomenys ir šaltiniai</w:t>
            </w:r>
          </w:p>
        </w:tc>
        <w:tc>
          <w:tcPr>
            <w:tcW w:w="2019" w:type="pct"/>
            <w:tcBorders>
              <w:top w:val="single" w:sz="4" w:space="0" w:color="auto"/>
              <w:left w:val="single" w:sz="4" w:space="0" w:color="auto"/>
              <w:bottom w:val="single" w:sz="4" w:space="0" w:color="auto"/>
              <w:right w:val="single" w:sz="4" w:space="0" w:color="auto"/>
            </w:tcBorders>
            <w:hideMark/>
          </w:tcPr>
          <w:p w14:paraId="795B8903" w14:textId="77777777" w:rsidR="00450600" w:rsidRPr="00FC5312" w:rsidRDefault="00450600" w:rsidP="004A7038">
            <w:pPr>
              <w:tabs>
                <w:tab w:val="left" w:pos="0"/>
              </w:tabs>
              <w:jc w:val="center"/>
              <w:rPr>
                <w:rFonts w:ascii="Arial" w:hAnsi="Arial" w:cs="Arial"/>
                <w:b/>
              </w:rPr>
            </w:pPr>
            <w:r w:rsidRPr="00FC5312">
              <w:rPr>
                <w:rFonts w:ascii="Arial" w:hAnsi="Arial" w:cs="Arial"/>
                <w:b/>
              </w:rPr>
              <w:t>Dimensija</w:t>
            </w:r>
          </w:p>
        </w:tc>
        <w:tc>
          <w:tcPr>
            <w:tcW w:w="2018" w:type="pct"/>
            <w:tcBorders>
              <w:top w:val="single" w:sz="4" w:space="0" w:color="auto"/>
              <w:left w:val="single" w:sz="4" w:space="0" w:color="auto"/>
              <w:bottom w:val="single" w:sz="4" w:space="0" w:color="auto"/>
              <w:right w:val="single" w:sz="4" w:space="0" w:color="auto"/>
            </w:tcBorders>
          </w:tcPr>
          <w:p w14:paraId="47A42A95" w14:textId="77777777" w:rsidR="00450600" w:rsidRPr="00FC5312" w:rsidRDefault="00450600" w:rsidP="004A7038">
            <w:pPr>
              <w:tabs>
                <w:tab w:val="left" w:pos="0"/>
              </w:tabs>
              <w:jc w:val="center"/>
              <w:rPr>
                <w:rFonts w:ascii="Arial" w:hAnsi="Arial" w:cs="Arial"/>
                <w:b/>
              </w:rPr>
            </w:pPr>
            <w:r w:rsidRPr="00FC5312">
              <w:rPr>
                <w:rFonts w:ascii="Arial" w:hAnsi="Arial" w:cs="Arial"/>
                <w:b/>
              </w:rPr>
              <w:t>Duomenų šaltinis</w:t>
            </w:r>
          </w:p>
        </w:tc>
      </w:tr>
      <w:tr w:rsidR="00450600" w:rsidRPr="00FC5312" w14:paraId="58AF1AA2" w14:textId="77777777" w:rsidTr="004A7038">
        <w:trPr>
          <w:trHeight w:val="366"/>
        </w:trPr>
        <w:tc>
          <w:tcPr>
            <w:tcW w:w="963" w:type="pct"/>
            <w:vMerge/>
            <w:tcBorders>
              <w:left w:val="single" w:sz="4" w:space="0" w:color="auto"/>
              <w:right w:val="single" w:sz="4" w:space="0" w:color="auto"/>
            </w:tcBorders>
          </w:tcPr>
          <w:p w14:paraId="75F36CC4" w14:textId="77777777" w:rsidR="00450600" w:rsidRPr="00FC5312" w:rsidRDefault="00450600" w:rsidP="004A7038">
            <w:pPr>
              <w:rPr>
                <w:rFonts w:ascii="Arial" w:hAnsi="Arial" w:cs="Arial"/>
              </w:rPr>
            </w:pPr>
          </w:p>
        </w:tc>
        <w:tc>
          <w:tcPr>
            <w:tcW w:w="2019" w:type="pct"/>
            <w:tcBorders>
              <w:top w:val="single" w:sz="4" w:space="0" w:color="auto"/>
              <w:left w:val="single" w:sz="4" w:space="0" w:color="auto"/>
              <w:bottom w:val="single" w:sz="4" w:space="0" w:color="auto"/>
              <w:right w:val="single" w:sz="4" w:space="0" w:color="auto"/>
            </w:tcBorders>
          </w:tcPr>
          <w:p w14:paraId="16A097F7" w14:textId="77777777" w:rsidR="00450600" w:rsidRPr="00FC5312" w:rsidRDefault="00450600" w:rsidP="004A7038">
            <w:pPr>
              <w:tabs>
                <w:tab w:val="left" w:pos="0"/>
              </w:tabs>
              <w:jc w:val="both"/>
              <w:rPr>
                <w:rFonts w:ascii="Arial" w:hAnsi="Arial" w:cs="Arial"/>
              </w:rPr>
            </w:pPr>
            <w:r w:rsidRPr="00FC5312">
              <w:rPr>
                <w:rFonts w:ascii="Arial" w:hAnsi="Arial" w:cs="Arial"/>
              </w:rPr>
              <w:t xml:space="preserve">Įgiję vidurinį išsilavinimą regione (pagal institucijas ir SKG) </w:t>
            </w:r>
          </w:p>
        </w:tc>
        <w:tc>
          <w:tcPr>
            <w:tcW w:w="2018" w:type="pct"/>
            <w:tcBorders>
              <w:top w:val="single" w:sz="4" w:space="0" w:color="auto"/>
              <w:left w:val="single" w:sz="4" w:space="0" w:color="auto"/>
              <w:bottom w:val="single" w:sz="4" w:space="0" w:color="auto"/>
              <w:right w:val="single" w:sz="4" w:space="0" w:color="auto"/>
            </w:tcBorders>
          </w:tcPr>
          <w:p w14:paraId="29F28A44" w14:textId="77777777" w:rsidR="00450600" w:rsidRPr="00FC5312" w:rsidRDefault="00450600" w:rsidP="004A7038">
            <w:pPr>
              <w:tabs>
                <w:tab w:val="left" w:pos="0"/>
              </w:tabs>
              <w:spacing w:before="60" w:after="60"/>
              <w:jc w:val="both"/>
              <w:rPr>
                <w:rFonts w:ascii="Arial" w:hAnsi="Arial" w:cs="Arial"/>
              </w:rPr>
            </w:pPr>
            <w:r w:rsidRPr="00FC5312">
              <w:rPr>
                <w:rFonts w:ascii="Arial" w:hAnsi="Arial" w:cs="Arial"/>
              </w:rPr>
              <w:t>ŠVIS</w:t>
            </w:r>
          </w:p>
        </w:tc>
      </w:tr>
      <w:tr w:rsidR="00450600" w:rsidRPr="00FC5312" w14:paraId="30FA87FD" w14:textId="77777777" w:rsidTr="004A7038">
        <w:trPr>
          <w:trHeight w:val="491"/>
        </w:trPr>
        <w:tc>
          <w:tcPr>
            <w:tcW w:w="963" w:type="pct"/>
            <w:vMerge/>
            <w:tcBorders>
              <w:left w:val="single" w:sz="4" w:space="0" w:color="auto"/>
              <w:right w:val="single" w:sz="4" w:space="0" w:color="auto"/>
            </w:tcBorders>
          </w:tcPr>
          <w:p w14:paraId="509DA113" w14:textId="77777777" w:rsidR="00450600" w:rsidRPr="00FC5312" w:rsidRDefault="00450600" w:rsidP="004A7038">
            <w:pPr>
              <w:rPr>
                <w:rFonts w:ascii="Arial" w:hAnsi="Arial" w:cs="Arial"/>
              </w:rPr>
            </w:pPr>
          </w:p>
        </w:tc>
        <w:tc>
          <w:tcPr>
            <w:tcW w:w="2019" w:type="pct"/>
            <w:tcBorders>
              <w:top w:val="single" w:sz="4" w:space="0" w:color="auto"/>
              <w:left w:val="single" w:sz="4" w:space="0" w:color="auto"/>
              <w:bottom w:val="single" w:sz="4" w:space="0" w:color="auto"/>
              <w:right w:val="single" w:sz="4" w:space="0" w:color="auto"/>
            </w:tcBorders>
          </w:tcPr>
          <w:p w14:paraId="4A394924" w14:textId="77777777" w:rsidR="00450600" w:rsidRPr="00FC5312" w:rsidRDefault="00450600" w:rsidP="004A7038">
            <w:pPr>
              <w:tabs>
                <w:tab w:val="left" w:pos="0"/>
              </w:tabs>
              <w:jc w:val="both"/>
              <w:rPr>
                <w:rFonts w:ascii="Arial" w:hAnsi="Arial" w:cs="Arial"/>
              </w:rPr>
            </w:pPr>
            <w:r w:rsidRPr="00FC5312">
              <w:rPr>
                <w:rFonts w:ascii="Arial" w:hAnsi="Arial" w:cs="Arial"/>
              </w:rPr>
              <w:t xml:space="preserve">Įstojusieji į I kursą (pagal institucijas ir SKG) </w:t>
            </w:r>
          </w:p>
        </w:tc>
        <w:tc>
          <w:tcPr>
            <w:tcW w:w="2018" w:type="pct"/>
            <w:tcBorders>
              <w:top w:val="single" w:sz="4" w:space="0" w:color="auto"/>
              <w:left w:val="single" w:sz="4" w:space="0" w:color="auto"/>
              <w:bottom w:val="single" w:sz="4" w:space="0" w:color="auto"/>
              <w:right w:val="single" w:sz="4" w:space="0" w:color="auto"/>
            </w:tcBorders>
          </w:tcPr>
          <w:p w14:paraId="12B7D1DB" w14:textId="77777777" w:rsidR="00450600" w:rsidRPr="00FC5312" w:rsidRDefault="00450600" w:rsidP="004A7038">
            <w:pPr>
              <w:tabs>
                <w:tab w:val="left" w:pos="0"/>
              </w:tabs>
              <w:spacing w:before="60" w:after="60"/>
              <w:jc w:val="both"/>
              <w:rPr>
                <w:rFonts w:ascii="Arial" w:hAnsi="Arial" w:cs="Arial"/>
              </w:rPr>
            </w:pPr>
            <w:r w:rsidRPr="00FC5312">
              <w:rPr>
                <w:rFonts w:ascii="Arial" w:hAnsi="Arial" w:cs="Arial"/>
              </w:rPr>
              <w:t>ŠVIS</w:t>
            </w:r>
          </w:p>
        </w:tc>
      </w:tr>
      <w:tr w:rsidR="00450600" w:rsidRPr="00FC5312" w14:paraId="491EB6EC" w14:textId="77777777" w:rsidTr="004A7038">
        <w:trPr>
          <w:trHeight w:val="449"/>
        </w:trPr>
        <w:tc>
          <w:tcPr>
            <w:tcW w:w="963" w:type="pct"/>
            <w:tcBorders>
              <w:top w:val="single" w:sz="4" w:space="0" w:color="auto"/>
              <w:left w:val="single" w:sz="4" w:space="0" w:color="auto"/>
              <w:bottom w:val="single" w:sz="4" w:space="0" w:color="auto"/>
              <w:right w:val="single" w:sz="4" w:space="0" w:color="auto"/>
            </w:tcBorders>
          </w:tcPr>
          <w:p w14:paraId="163FCF0D" w14:textId="77777777" w:rsidR="00450600" w:rsidRPr="00FC5312" w:rsidRDefault="00450600" w:rsidP="004A7038">
            <w:pPr>
              <w:rPr>
                <w:rFonts w:ascii="Arial" w:hAnsi="Arial" w:cs="Arial"/>
              </w:rPr>
            </w:pPr>
            <w:r w:rsidRPr="00FC5312">
              <w:rPr>
                <w:rFonts w:ascii="Arial" w:hAnsi="Arial" w:cs="Arial"/>
              </w:rPr>
              <w:lastRenderedPageBreak/>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28F6ECE8" w14:textId="77777777" w:rsidR="00450600" w:rsidRPr="00FC5312" w:rsidRDefault="00450600" w:rsidP="004A7038">
            <w:pPr>
              <w:rPr>
                <w:rFonts w:ascii="Arial" w:hAnsi="Arial" w:cs="Arial"/>
              </w:rPr>
            </w:pPr>
            <w:r w:rsidRPr="00FC5312">
              <w:rPr>
                <w:rFonts w:ascii="Arial" w:hAnsi="Arial" w:cs="Arial"/>
              </w:rPr>
              <w:t>Einamųjų mokslo metų spalio 1 d.</w:t>
            </w:r>
          </w:p>
          <w:p w14:paraId="23EB4930" w14:textId="77777777" w:rsidR="00450600" w:rsidRPr="00FC5312" w:rsidRDefault="00450600" w:rsidP="004A7038">
            <w:pPr>
              <w:rPr>
                <w:rFonts w:ascii="Arial" w:hAnsi="Arial" w:cs="Arial"/>
              </w:rPr>
            </w:pPr>
          </w:p>
          <w:p w14:paraId="1463862A" w14:textId="77777777" w:rsidR="00450600" w:rsidRPr="00FC5312" w:rsidRDefault="00450600" w:rsidP="004A7038">
            <w:pPr>
              <w:rPr>
                <w:rFonts w:ascii="Arial" w:hAnsi="Arial" w:cs="Arial"/>
              </w:rPr>
            </w:pPr>
          </w:p>
        </w:tc>
      </w:tr>
      <w:tr w:rsidR="00450600" w:rsidRPr="00FC5312" w14:paraId="2A3816DA" w14:textId="77777777" w:rsidTr="004A7038">
        <w:tc>
          <w:tcPr>
            <w:tcW w:w="963" w:type="pct"/>
            <w:tcBorders>
              <w:top w:val="single" w:sz="4" w:space="0" w:color="auto"/>
              <w:left w:val="single" w:sz="4" w:space="0" w:color="auto"/>
              <w:bottom w:val="single" w:sz="4" w:space="0" w:color="auto"/>
              <w:right w:val="single" w:sz="4" w:space="0" w:color="auto"/>
            </w:tcBorders>
          </w:tcPr>
          <w:p w14:paraId="3A5C6862" w14:textId="77777777" w:rsidR="00450600" w:rsidRPr="00FC5312" w:rsidRDefault="00450600" w:rsidP="004A7038">
            <w:pPr>
              <w:rPr>
                <w:rFonts w:ascii="Arial" w:hAnsi="Arial" w:cs="Arial"/>
              </w:rPr>
            </w:pPr>
            <w:r w:rsidRPr="00FC5312">
              <w:rPr>
                <w:rFonts w:ascii="Arial" w:hAnsi="Arial"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061D399E" w14:textId="77777777" w:rsidR="00450600" w:rsidRPr="00FC5312" w:rsidRDefault="00450600" w:rsidP="004A7038">
            <w:pPr>
              <w:rPr>
                <w:rFonts w:ascii="Arial" w:hAnsi="Arial" w:cs="Arial"/>
              </w:rPr>
            </w:pPr>
            <w:r w:rsidRPr="00FC5312">
              <w:rPr>
                <w:rFonts w:ascii="Arial" w:hAnsi="Arial" w:cs="Arial"/>
              </w:rPr>
              <w:t>2017 m.</w:t>
            </w:r>
          </w:p>
        </w:tc>
      </w:tr>
    </w:tbl>
    <w:p w14:paraId="44D1625E" w14:textId="77777777" w:rsidR="00450600" w:rsidRPr="00FC5312" w:rsidRDefault="00450600" w:rsidP="00450600">
      <w:pPr>
        <w:pStyle w:val="NSection"/>
        <w:spacing w:after="0"/>
        <w:ind w:left="0"/>
        <w:jc w:val="both"/>
        <w:rPr>
          <w:rFonts w:ascii="Arial" w:hAnsi="Arial" w:cs="Arial"/>
          <w:sz w:val="24"/>
          <w:lang w:val="lt-LT"/>
        </w:rPr>
      </w:pPr>
    </w:p>
    <w:tbl>
      <w:tblPr>
        <w:tblStyle w:val="TableGrid1"/>
        <w:tblW w:w="5000" w:type="pct"/>
        <w:tblLook w:val="04A0" w:firstRow="1" w:lastRow="0" w:firstColumn="1" w:lastColumn="0" w:noHBand="0" w:noVBand="1"/>
      </w:tblPr>
      <w:tblGrid>
        <w:gridCol w:w="1744"/>
        <w:gridCol w:w="4089"/>
        <w:gridCol w:w="3222"/>
      </w:tblGrid>
      <w:tr w:rsidR="00450600" w:rsidRPr="00FC5312" w14:paraId="2B163A5F" w14:textId="77777777" w:rsidTr="00450600">
        <w:tc>
          <w:tcPr>
            <w:tcW w:w="963" w:type="pct"/>
            <w:shd w:val="clear" w:color="auto" w:fill="D3C1F8" w:themeFill="accent1" w:themeFillTint="33"/>
          </w:tcPr>
          <w:bookmarkEnd w:id="67"/>
          <w:p w14:paraId="2FB77A54" w14:textId="77777777" w:rsidR="00450600" w:rsidRPr="004547A0" w:rsidRDefault="00450600" w:rsidP="004A7038">
            <w:pPr>
              <w:tabs>
                <w:tab w:val="left" w:pos="0"/>
              </w:tabs>
              <w:jc w:val="both"/>
              <w:rPr>
                <w:rFonts w:ascii="Arial" w:hAnsi="Arial" w:cs="Arial"/>
                <w:b/>
                <w:sz w:val="22"/>
                <w:szCs w:val="22"/>
              </w:rPr>
            </w:pPr>
            <w:r w:rsidRPr="004547A0">
              <w:rPr>
                <w:rFonts w:ascii="Arial" w:hAnsi="Arial" w:cs="Arial"/>
                <w:b/>
                <w:sz w:val="22"/>
                <w:szCs w:val="22"/>
              </w:rPr>
              <w:t>Rodiklio pavadinimas</w:t>
            </w:r>
          </w:p>
        </w:tc>
        <w:tc>
          <w:tcPr>
            <w:tcW w:w="4037" w:type="pct"/>
            <w:gridSpan w:val="2"/>
            <w:shd w:val="clear" w:color="auto" w:fill="D3C1F8" w:themeFill="accent1" w:themeFillTint="33"/>
          </w:tcPr>
          <w:p w14:paraId="2CDCBB9D" w14:textId="77777777" w:rsidR="00450600" w:rsidRPr="004547A0" w:rsidRDefault="00450600" w:rsidP="004A7038">
            <w:pPr>
              <w:pStyle w:val="Papunktis"/>
              <w:jc w:val="both"/>
              <w:rPr>
                <w:rFonts w:ascii="Arial" w:hAnsi="Arial" w:cs="Arial"/>
                <w:color w:val="auto"/>
                <w:szCs w:val="22"/>
              </w:rPr>
            </w:pPr>
            <w:bookmarkStart w:id="69" w:name="_Toc5356108"/>
            <w:r w:rsidRPr="004547A0">
              <w:rPr>
                <w:rStyle w:val="PapunktisChar"/>
                <w:rFonts w:ascii="Arial" w:eastAsiaTheme="majorEastAsia" w:hAnsi="Arial" w:cs="Arial"/>
                <w:color w:val="auto"/>
                <w:szCs w:val="22"/>
              </w:rPr>
              <w:t>9. Įstojusiųjų į regiono kolegijos studijų krypčių grupės pirmą kursą santykis su įstojusiais į kitų kolegijų tos pačios studijų krypčių grupės pirmą kursą</w:t>
            </w:r>
            <w:bookmarkEnd w:id="69"/>
            <w:r w:rsidRPr="004547A0">
              <w:rPr>
                <w:rFonts w:ascii="Arial" w:hAnsi="Arial" w:cs="Arial"/>
                <w:color w:val="auto"/>
                <w:szCs w:val="22"/>
              </w:rPr>
              <w:t xml:space="preserve"> </w:t>
            </w:r>
          </w:p>
        </w:tc>
      </w:tr>
      <w:tr w:rsidR="00450600" w:rsidRPr="00FC5312" w14:paraId="234A451B" w14:textId="77777777" w:rsidTr="004A7038">
        <w:tc>
          <w:tcPr>
            <w:tcW w:w="963" w:type="pct"/>
          </w:tcPr>
          <w:p w14:paraId="0ECA1B2B" w14:textId="77777777" w:rsidR="00450600" w:rsidRPr="00FC5312" w:rsidRDefault="00450600" w:rsidP="004A7038">
            <w:pPr>
              <w:rPr>
                <w:rFonts w:ascii="Arial" w:hAnsi="Arial" w:cs="Arial"/>
              </w:rPr>
            </w:pPr>
            <w:r w:rsidRPr="00FC5312">
              <w:rPr>
                <w:rFonts w:ascii="Arial" w:hAnsi="Arial" w:cs="Arial"/>
              </w:rPr>
              <w:t>Aprėptis</w:t>
            </w:r>
          </w:p>
        </w:tc>
        <w:tc>
          <w:tcPr>
            <w:tcW w:w="4037" w:type="pct"/>
            <w:gridSpan w:val="2"/>
          </w:tcPr>
          <w:p w14:paraId="7A80ED20" w14:textId="77777777" w:rsidR="00450600" w:rsidRPr="00FC5312" w:rsidRDefault="00450600" w:rsidP="004A7038">
            <w:pPr>
              <w:tabs>
                <w:tab w:val="left" w:pos="0"/>
              </w:tabs>
              <w:jc w:val="both"/>
              <w:rPr>
                <w:rFonts w:ascii="Arial" w:hAnsi="Arial" w:cs="Arial"/>
              </w:rPr>
            </w:pPr>
            <w:r w:rsidRPr="00FC5312">
              <w:rPr>
                <w:rFonts w:ascii="Arial" w:hAnsi="Arial" w:cs="Arial"/>
              </w:rPr>
              <w:t>Įstojusieji į atitinkamos SKG I kursą kolegijoje, esančioje toje pačioje apskrityje, kurioje įgijo vidurinį išsilavinimą</w:t>
            </w:r>
          </w:p>
          <w:p w14:paraId="3F15E0C8" w14:textId="77777777" w:rsidR="00450600" w:rsidRPr="00FC5312" w:rsidRDefault="00450600" w:rsidP="004A7038">
            <w:pPr>
              <w:tabs>
                <w:tab w:val="left" w:pos="0"/>
              </w:tabs>
              <w:jc w:val="both"/>
              <w:rPr>
                <w:rFonts w:ascii="Arial" w:hAnsi="Arial" w:cs="Arial"/>
              </w:rPr>
            </w:pPr>
            <w:r w:rsidRPr="00FC5312">
              <w:rPr>
                <w:rFonts w:ascii="Arial" w:hAnsi="Arial" w:cs="Arial"/>
              </w:rPr>
              <w:t>Įgijusieji vidurinį išsilavinimą toje pačioje apskrityje, kurioje yra kolegija, bet įstojusieji į atitinkamos SKG I kursą kitose kolegijose</w:t>
            </w:r>
          </w:p>
          <w:p w14:paraId="455D31BF" w14:textId="77777777" w:rsidR="00450600" w:rsidRPr="00FC5312" w:rsidRDefault="00450600" w:rsidP="004A7038">
            <w:pPr>
              <w:tabs>
                <w:tab w:val="left" w:pos="0"/>
              </w:tabs>
              <w:jc w:val="both"/>
              <w:rPr>
                <w:rFonts w:ascii="Arial" w:hAnsi="Arial" w:cs="Arial"/>
              </w:rPr>
            </w:pPr>
            <w:r w:rsidRPr="00FC5312">
              <w:rPr>
                <w:rFonts w:ascii="Arial" w:hAnsi="Arial" w:cs="Arial"/>
              </w:rPr>
              <w:t>Regionas – apskritis, kurioje yra institucija ar jos filialai</w:t>
            </w:r>
          </w:p>
        </w:tc>
      </w:tr>
      <w:tr w:rsidR="00450600" w:rsidRPr="00FC5312" w14:paraId="28AF58D5" w14:textId="77777777" w:rsidTr="004A7038">
        <w:tc>
          <w:tcPr>
            <w:tcW w:w="963" w:type="pct"/>
          </w:tcPr>
          <w:p w14:paraId="7349D2AE" w14:textId="77777777" w:rsidR="00450600" w:rsidRPr="00FC5312" w:rsidRDefault="00450600" w:rsidP="004A7038">
            <w:pPr>
              <w:rPr>
                <w:rFonts w:ascii="Arial" w:hAnsi="Arial" w:cs="Arial"/>
              </w:rPr>
            </w:pPr>
            <w:r w:rsidRPr="00FC5312">
              <w:rPr>
                <w:rFonts w:ascii="Arial" w:hAnsi="Arial" w:cs="Arial"/>
              </w:rPr>
              <w:t>Rodiklio skaičiavimo metodas</w:t>
            </w:r>
          </w:p>
        </w:tc>
        <w:tc>
          <w:tcPr>
            <w:tcW w:w="4037" w:type="pct"/>
            <w:gridSpan w:val="2"/>
          </w:tcPr>
          <w:p w14:paraId="72244E0D" w14:textId="77777777" w:rsidR="00450600" w:rsidRPr="00FC5312" w:rsidRDefault="00450600" w:rsidP="004A7038">
            <w:pPr>
              <w:jc w:val="center"/>
              <w:rPr>
                <w:rFonts w:ascii="Arial" w:hAnsi="Arial" w:cs="Arial"/>
                <w:i/>
                <w:color w:val="000000"/>
              </w:rPr>
            </w:pPr>
            <w:r w:rsidRPr="00FC5312">
              <w:rPr>
                <w:rFonts w:ascii="Arial" w:hAnsi="Arial" w:cs="Arial"/>
                <w:i/>
                <w:color w:val="000000"/>
              </w:rPr>
              <w:t>k/n * 100</w:t>
            </w:r>
          </w:p>
          <w:p w14:paraId="75D337D7" w14:textId="77777777" w:rsidR="00450600" w:rsidRPr="00FC5312" w:rsidRDefault="00450600" w:rsidP="004A7038">
            <w:pPr>
              <w:rPr>
                <w:rFonts w:ascii="Arial" w:hAnsi="Arial" w:cs="Arial"/>
                <w:i/>
              </w:rPr>
            </w:pPr>
            <w:r w:rsidRPr="00FC5312">
              <w:rPr>
                <w:rFonts w:ascii="Arial" w:hAnsi="Arial" w:cs="Arial"/>
                <w:i/>
                <w:color w:val="000000"/>
              </w:rPr>
              <w:t xml:space="preserve">k </w:t>
            </w:r>
            <w:r w:rsidRPr="00FC5312">
              <w:rPr>
                <w:rFonts w:ascii="Arial" w:hAnsi="Arial" w:cs="Arial"/>
              </w:rPr>
              <w:t>– įstojusiųjų į kolegiją, esančią toje pačioje apskrityje, kurioje įgijo vidurinį išsilavinimą</w:t>
            </w:r>
            <w:r w:rsidRPr="00FC5312">
              <w:rPr>
                <w:rFonts w:ascii="Arial" w:hAnsi="Arial" w:cs="Arial"/>
                <w:i/>
              </w:rPr>
              <w:t>,</w:t>
            </w:r>
            <w:r w:rsidRPr="00FC5312">
              <w:rPr>
                <w:rFonts w:ascii="Arial" w:hAnsi="Arial" w:cs="Arial"/>
              </w:rPr>
              <w:t xml:space="preserve"> SKG studentų skaičius</w:t>
            </w:r>
          </w:p>
          <w:p w14:paraId="43121B55" w14:textId="77777777" w:rsidR="00450600" w:rsidRPr="00FC5312" w:rsidRDefault="00450600" w:rsidP="004A7038">
            <w:pPr>
              <w:tabs>
                <w:tab w:val="left" w:pos="0"/>
              </w:tabs>
              <w:jc w:val="both"/>
              <w:rPr>
                <w:rFonts w:ascii="Arial" w:hAnsi="Arial" w:cs="Arial"/>
              </w:rPr>
            </w:pPr>
            <w:r w:rsidRPr="00FC5312">
              <w:rPr>
                <w:rFonts w:ascii="Arial" w:hAnsi="Arial" w:cs="Arial"/>
                <w:i/>
              </w:rPr>
              <w:t>n</w:t>
            </w:r>
            <w:r w:rsidRPr="00FC5312">
              <w:rPr>
                <w:rFonts w:ascii="Arial" w:hAnsi="Arial" w:cs="Arial"/>
              </w:rPr>
              <w:t xml:space="preserve"> – visų regiono abiturientų, įstojusių į įvairių kolegijų tą pačią SKG, skaičius</w:t>
            </w:r>
          </w:p>
        </w:tc>
      </w:tr>
      <w:tr w:rsidR="00450600" w:rsidRPr="00FC5312" w14:paraId="4862AE73" w14:textId="77777777" w:rsidTr="004A7038">
        <w:tc>
          <w:tcPr>
            <w:tcW w:w="963" w:type="pct"/>
            <w:vMerge w:val="restart"/>
          </w:tcPr>
          <w:p w14:paraId="69EFABC2" w14:textId="77777777" w:rsidR="00450600" w:rsidRPr="00FC5312" w:rsidRDefault="00450600" w:rsidP="004A7038">
            <w:pPr>
              <w:rPr>
                <w:rFonts w:ascii="Arial" w:hAnsi="Arial" w:cs="Arial"/>
              </w:rPr>
            </w:pPr>
            <w:r w:rsidRPr="00FC5312">
              <w:rPr>
                <w:rFonts w:ascii="Arial" w:hAnsi="Arial" w:cs="Arial"/>
              </w:rPr>
              <w:t>Skaičiavimo duomenys ir šaltiniai</w:t>
            </w:r>
          </w:p>
        </w:tc>
        <w:tc>
          <w:tcPr>
            <w:tcW w:w="2258" w:type="pct"/>
          </w:tcPr>
          <w:p w14:paraId="2A9D1D26" w14:textId="77777777" w:rsidR="00450600" w:rsidRPr="00FC5312" w:rsidRDefault="00450600" w:rsidP="004A7038">
            <w:pPr>
              <w:tabs>
                <w:tab w:val="left" w:pos="0"/>
              </w:tabs>
              <w:jc w:val="both"/>
              <w:rPr>
                <w:rFonts w:ascii="Arial" w:hAnsi="Arial" w:cs="Arial"/>
                <w:b/>
              </w:rPr>
            </w:pPr>
            <w:r w:rsidRPr="00FC5312">
              <w:rPr>
                <w:rFonts w:ascii="Arial" w:hAnsi="Arial" w:cs="Arial"/>
                <w:b/>
              </w:rPr>
              <w:t>Dimensija</w:t>
            </w:r>
          </w:p>
        </w:tc>
        <w:tc>
          <w:tcPr>
            <w:tcW w:w="1779" w:type="pct"/>
          </w:tcPr>
          <w:p w14:paraId="68741551" w14:textId="77777777" w:rsidR="00450600" w:rsidRPr="00FC5312" w:rsidRDefault="00450600" w:rsidP="004A7038">
            <w:pPr>
              <w:tabs>
                <w:tab w:val="left" w:pos="0"/>
              </w:tabs>
              <w:jc w:val="both"/>
              <w:rPr>
                <w:rFonts w:ascii="Arial" w:hAnsi="Arial" w:cs="Arial"/>
                <w:b/>
              </w:rPr>
            </w:pPr>
            <w:r w:rsidRPr="00FC5312">
              <w:rPr>
                <w:rFonts w:ascii="Arial" w:hAnsi="Arial" w:cs="Arial"/>
                <w:b/>
              </w:rPr>
              <w:t>Duomenų šaltinis</w:t>
            </w:r>
          </w:p>
        </w:tc>
      </w:tr>
      <w:tr w:rsidR="00450600" w:rsidRPr="00FC5312" w14:paraId="48BA97EB" w14:textId="77777777" w:rsidTr="004A7038">
        <w:trPr>
          <w:trHeight w:val="262"/>
        </w:trPr>
        <w:tc>
          <w:tcPr>
            <w:tcW w:w="963" w:type="pct"/>
            <w:vMerge/>
          </w:tcPr>
          <w:p w14:paraId="0CCB4C72" w14:textId="77777777" w:rsidR="00450600" w:rsidRPr="00FC5312" w:rsidRDefault="00450600" w:rsidP="004A7038">
            <w:pPr>
              <w:rPr>
                <w:rFonts w:ascii="Arial" w:hAnsi="Arial" w:cs="Arial"/>
              </w:rPr>
            </w:pPr>
          </w:p>
        </w:tc>
        <w:tc>
          <w:tcPr>
            <w:tcW w:w="2258" w:type="pct"/>
          </w:tcPr>
          <w:p w14:paraId="6E405CA5" w14:textId="77777777" w:rsidR="00450600" w:rsidRPr="00FC5312" w:rsidRDefault="00450600" w:rsidP="004A7038">
            <w:pPr>
              <w:tabs>
                <w:tab w:val="left" w:pos="0"/>
              </w:tabs>
              <w:jc w:val="both"/>
              <w:rPr>
                <w:rFonts w:ascii="Arial" w:hAnsi="Arial" w:cs="Arial"/>
              </w:rPr>
            </w:pPr>
            <w:r w:rsidRPr="00FC5312">
              <w:rPr>
                <w:rFonts w:ascii="Arial" w:hAnsi="Arial" w:cs="Arial"/>
              </w:rPr>
              <w:t>Įgiję vidurinį išsilavinimą regione (tik pagal SKG)</w:t>
            </w:r>
          </w:p>
        </w:tc>
        <w:tc>
          <w:tcPr>
            <w:tcW w:w="1779" w:type="pct"/>
          </w:tcPr>
          <w:p w14:paraId="362F1EBA" w14:textId="77777777" w:rsidR="00450600" w:rsidRPr="00FC5312" w:rsidRDefault="00450600" w:rsidP="004A7038">
            <w:pPr>
              <w:tabs>
                <w:tab w:val="left" w:pos="0"/>
              </w:tabs>
              <w:jc w:val="both"/>
              <w:rPr>
                <w:rFonts w:ascii="Arial" w:hAnsi="Arial" w:cs="Arial"/>
              </w:rPr>
            </w:pPr>
            <w:r w:rsidRPr="00FC5312">
              <w:rPr>
                <w:rFonts w:ascii="Arial" w:hAnsi="Arial" w:cs="Arial"/>
              </w:rPr>
              <w:t>ŠVIS</w:t>
            </w:r>
          </w:p>
        </w:tc>
      </w:tr>
      <w:tr w:rsidR="00450600" w:rsidRPr="00FC5312" w14:paraId="799F9185" w14:textId="77777777" w:rsidTr="004A7038">
        <w:trPr>
          <w:trHeight w:val="262"/>
        </w:trPr>
        <w:tc>
          <w:tcPr>
            <w:tcW w:w="963" w:type="pct"/>
            <w:vMerge/>
          </w:tcPr>
          <w:p w14:paraId="3962DDC0" w14:textId="77777777" w:rsidR="00450600" w:rsidRPr="00FC5312" w:rsidRDefault="00450600" w:rsidP="004A7038">
            <w:pPr>
              <w:rPr>
                <w:rFonts w:ascii="Arial" w:hAnsi="Arial" w:cs="Arial"/>
              </w:rPr>
            </w:pPr>
          </w:p>
        </w:tc>
        <w:tc>
          <w:tcPr>
            <w:tcW w:w="2258" w:type="pct"/>
          </w:tcPr>
          <w:p w14:paraId="20E1DE40" w14:textId="77777777" w:rsidR="00450600" w:rsidRPr="00FC5312" w:rsidRDefault="00450600" w:rsidP="004A7038">
            <w:pPr>
              <w:tabs>
                <w:tab w:val="left" w:pos="0"/>
              </w:tabs>
              <w:jc w:val="both"/>
              <w:rPr>
                <w:rFonts w:ascii="Arial" w:hAnsi="Arial" w:cs="Arial"/>
              </w:rPr>
            </w:pPr>
            <w:r w:rsidRPr="00FC5312">
              <w:rPr>
                <w:rFonts w:ascii="Arial" w:hAnsi="Arial" w:cs="Arial"/>
              </w:rPr>
              <w:t>Įstojusieji į I kursą (tik pagal SKG)</w:t>
            </w:r>
          </w:p>
        </w:tc>
        <w:tc>
          <w:tcPr>
            <w:tcW w:w="1779" w:type="pct"/>
          </w:tcPr>
          <w:p w14:paraId="14180C61" w14:textId="77777777" w:rsidR="00450600" w:rsidRPr="00FC5312" w:rsidRDefault="00450600" w:rsidP="004A7038">
            <w:pPr>
              <w:tabs>
                <w:tab w:val="left" w:pos="0"/>
              </w:tabs>
              <w:jc w:val="both"/>
              <w:rPr>
                <w:rFonts w:ascii="Arial" w:hAnsi="Arial" w:cs="Arial"/>
              </w:rPr>
            </w:pPr>
            <w:r w:rsidRPr="00FC5312">
              <w:rPr>
                <w:rFonts w:ascii="Arial" w:hAnsi="Arial" w:cs="Arial"/>
              </w:rPr>
              <w:t>ŠVIS</w:t>
            </w:r>
          </w:p>
        </w:tc>
      </w:tr>
      <w:tr w:rsidR="00450600" w:rsidRPr="00FC5312" w14:paraId="1BD6DB87" w14:textId="77777777" w:rsidTr="004A7038">
        <w:tc>
          <w:tcPr>
            <w:tcW w:w="963" w:type="pct"/>
          </w:tcPr>
          <w:p w14:paraId="799E8290" w14:textId="77777777" w:rsidR="00450600" w:rsidRPr="00FC5312" w:rsidRDefault="00450600" w:rsidP="004A7038">
            <w:pPr>
              <w:rPr>
                <w:rFonts w:ascii="Arial" w:hAnsi="Arial" w:cs="Arial"/>
              </w:rPr>
            </w:pPr>
            <w:r w:rsidRPr="00FC5312">
              <w:rPr>
                <w:rFonts w:ascii="Arial" w:hAnsi="Arial" w:cs="Arial"/>
              </w:rPr>
              <w:t xml:space="preserve"> Ataskaitinis laikotarpis</w:t>
            </w:r>
          </w:p>
        </w:tc>
        <w:tc>
          <w:tcPr>
            <w:tcW w:w="4037" w:type="pct"/>
            <w:gridSpan w:val="2"/>
          </w:tcPr>
          <w:p w14:paraId="5103DA34" w14:textId="77777777" w:rsidR="00450600" w:rsidRPr="00FC5312" w:rsidRDefault="00450600" w:rsidP="004A7038">
            <w:pPr>
              <w:tabs>
                <w:tab w:val="left" w:pos="0"/>
              </w:tabs>
              <w:ind w:left="-57"/>
              <w:contextualSpacing/>
              <w:rPr>
                <w:rFonts w:ascii="Arial" w:hAnsi="Arial" w:cs="Arial"/>
              </w:rPr>
            </w:pPr>
            <w:r w:rsidRPr="00FC5312">
              <w:rPr>
                <w:rFonts w:ascii="Arial" w:hAnsi="Arial" w:cs="Arial"/>
              </w:rPr>
              <w:t>Einamųjų mokslo metų spalio 1 d.</w:t>
            </w:r>
          </w:p>
        </w:tc>
      </w:tr>
      <w:tr w:rsidR="00450600" w:rsidRPr="00FC5312" w14:paraId="4C56923B" w14:textId="77777777" w:rsidTr="004A7038">
        <w:tc>
          <w:tcPr>
            <w:tcW w:w="963" w:type="pct"/>
          </w:tcPr>
          <w:p w14:paraId="1CB08D55" w14:textId="77777777" w:rsidR="00450600" w:rsidRPr="00FC5312" w:rsidRDefault="00450600" w:rsidP="004A7038">
            <w:pPr>
              <w:rPr>
                <w:rFonts w:ascii="Arial" w:hAnsi="Arial" w:cs="Arial"/>
              </w:rPr>
            </w:pPr>
            <w:r w:rsidRPr="00FC5312">
              <w:rPr>
                <w:rFonts w:ascii="Arial" w:hAnsi="Arial" w:cs="Arial"/>
              </w:rPr>
              <w:t>Rodiklio stebėsenos pradžia</w:t>
            </w:r>
          </w:p>
        </w:tc>
        <w:tc>
          <w:tcPr>
            <w:tcW w:w="4037" w:type="pct"/>
            <w:gridSpan w:val="2"/>
          </w:tcPr>
          <w:p w14:paraId="3C2AADB3" w14:textId="77777777" w:rsidR="00450600" w:rsidRPr="00FC5312" w:rsidRDefault="00450600" w:rsidP="004A7038">
            <w:pPr>
              <w:tabs>
                <w:tab w:val="left" w:pos="0"/>
              </w:tabs>
              <w:ind w:left="-57"/>
              <w:contextualSpacing/>
              <w:rPr>
                <w:rFonts w:ascii="Arial" w:hAnsi="Arial" w:cs="Arial"/>
              </w:rPr>
            </w:pPr>
            <w:r w:rsidRPr="00FC5312">
              <w:rPr>
                <w:rFonts w:ascii="Arial" w:hAnsi="Arial" w:cs="Arial"/>
              </w:rPr>
              <w:t>2017 m.</w:t>
            </w:r>
          </w:p>
        </w:tc>
      </w:tr>
    </w:tbl>
    <w:p w14:paraId="3034B1FC" w14:textId="77777777" w:rsidR="00450600" w:rsidRPr="00FC5312" w:rsidRDefault="00450600" w:rsidP="00450600">
      <w:pPr>
        <w:spacing w:before="240"/>
        <w:rPr>
          <w:rFonts w:cs="Arial"/>
          <w:lang w:eastAsia="en-GB"/>
        </w:rPr>
      </w:pPr>
    </w:p>
    <w:tbl>
      <w:tblPr>
        <w:tblStyle w:val="TableGrid1"/>
        <w:tblW w:w="5000" w:type="pct"/>
        <w:tblLook w:val="04A0" w:firstRow="1" w:lastRow="0" w:firstColumn="1" w:lastColumn="0" w:noHBand="0" w:noVBand="1"/>
      </w:tblPr>
      <w:tblGrid>
        <w:gridCol w:w="1744"/>
        <w:gridCol w:w="4651"/>
        <w:gridCol w:w="2660"/>
      </w:tblGrid>
      <w:tr w:rsidR="00450600" w:rsidRPr="00FC5312" w14:paraId="033EBAE7" w14:textId="77777777" w:rsidTr="00450600">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09CCE23" w14:textId="77777777" w:rsidR="00450600" w:rsidRPr="004547A0" w:rsidRDefault="00450600" w:rsidP="004A7038">
            <w:pPr>
              <w:tabs>
                <w:tab w:val="left" w:pos="0"/>
              </w:tabs>
              <w:jc w:val="both"/>
              <w:rPr>
                <w:rFonts w:ascii="Arial" w:hAnsi="Arial" w:cs="Arial"/>
                <w:b/>
              </w:rPr>
            </w:pPr>
            <w:r w:rsidRPr="004547A0">
              <w:rPr>
                <w:rFonts w:ascii="Arial" w:hAnsi="Arial" w:cs="Arial"/>
              </w:rPr>
              <w:br w:type="page"/>
            </w:r>
            <w:r w:rsidRPr="004547A0">
              <w:rPr>
                <w:rFonts w:ascii="Arial" w:hAnsi="Arial"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A9CFA64" w14:textId="77777777" w:rsidR="00450600" w:rsidRPr="004547A0" w:rsidRDefault="00450600" w:rsidP="004A7038">
            <w:pPr>
              <w:pStyle w:val="Papunktis"/>
              <w:rPr>
                <w:rFonts w:ascii="Arial" w:hAnsi="Arial" w:cs="Arial"/>
                <w:color w:val="auto"/>
                <w:sz w:val="20"/>
                <w:szCs w:val="20"/>
              </w:rPr>
            </w:pPr>
            <w:bookmarkStart w:id="70" w:name="_Toc5356109"/>
            <w:r w:rsidRPr="004547A0">
              <w:rPr>
                <w:rFonts w:ascii="Arial" w:hAnsi="Arial" w:cs="Arial"/>
                <w:color w:val="auto"/>
                <w:sz w:val="20"/>
                <w:szCs w:val="20"/>
              </w:rPr>
              <w:t>10. Regione įsidarbinusių absolventų dalis nuo visų institucijos ar jos filialo absolventų (po metų nuo baigimo)</w:t>
            </w:r>
            <w:bookmarkEnd w:id="70"/>
          </w:p>
        </w:tc>
      </w:tr>
      <w:tr w:rsidR="00450600" w:rsidRPr="00FC5312" w14:paraId="0C658BDC"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894EAF7" w14:textId="77777777" w:rsidR="00450600" w:rsidRPr="00FC5312" w:rsidRDefault="00450600" w:rsidP="004A7038">
            <w:pPr>
              <w:rPr>
                <w:rFonts w:ascii="Arial" w:hAnsi="Arial" w:cs="Arial"/>
              </w:rPr>
            </w:pPr>
            <w:r w:rsidRPr="00FC5312">
              <w:rPr>
                <w:rFonts w:ascii="Arial" w:hAnsi="Arial"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406BE4E" w14:textId="77777777" w:rsidR="00450600" w:rsidRPr="00FC5312" w:rsidRDefault="00450600" w:rsidP="004A7038">
            <w:pPr>
              <w:tabs>
                <w:tab w:val="left" w:pos="0"/>
              </w:tabs>
              <w:jc w:val="both"/>
              <w:rPr>
                <w:rFonts w:ascii="Arial" w:hAnsi="Arial" w:cs="Arial"/>
              </w:rPr>
            </w:pPr>
            <w:r w:rsidRPr="00FC5312">
              <w:rPr>
                <w:rFonts w:ascii="Arial" w:hAnsi="Arial" w:cs="Arial"/>
              </w:rPr>
              <w:t>Institucijos ar jos filialo absolventai, regione ataskaitiniu laikotarpiu dirbę samdomą darbą</w:t>
            </w:r>
          </w:p>
          <w:p w14:paraId="31BF8623" w14:textId="77777777" w:rsidR="00450600" w:rsidRPr="00FC5312" w:rsidRDefault="00450600" w:rsidP="004A7038">
            <w:pPr>
              <w:tabs>
                <w:tab w:val="left" w:pos="0"/>
              </w:tabs>
              <w:jc w:val="both"/>
              <w:rPr>
                <w:rFonts w:ascii="Arial" w:hAnsi="Arial" w:cs="Arial"/>
              </w:rPr>
            </w:pPr>
            <w:r w:rsidRPr="00FC5312">
              <w:rPr>
                <w:rFonts w:ascii="Arial" w:hAnsi="Arial" w:cs="Arial"/>
              </w:rPr>
              <w:t xml:space="preserve">Visi ataskaitiniais metais studijas baigę ir kvalifikacinį laipsnį įgiję regiono </w:t>
            </w:r>
            <w:r w:rsidRPr="00FC5312">
              <w:rPr>
                <w:rFonts w:ascii="Arial" w:hAnsi="Arial" w:cs="Arial"/>
                <w:lang w:eastAsia="en-GB"/>
              </w:rPr>
              <w:t>institucijos</w:t>
            </w:r>
            <w:r w:rsidRPr="00FC5312">
              <w:rPr>
                <w:rFonts w:ascii="Arial" w:hAnsi="Arial" w:cs="Arial"/>
              </w:rPr>
              <w:t xml:space="preserve"> ar jos filialo absolventai</w:t>
            </w:r>
          </w:p>
          <w:p w14:paraId="1B89B15A" w14:textId="77777777" w:rsidR="00450600" w:rsidRPr="00FC5312" w:rsidRDefault="00450600" w:rsidP="004A7038">
            <w:pPr>
              <w:tabs>
                <w:tab w:val="left" w:pos="0"/>
              </w:tabs>
              <w:jc w:val="both"/>
              <w:rPr>
                <w:rFonts w:ascii="Arial" w:hAnsi="Arial" w:cs="Arial"/>
              </w:rPr>
            </w:pPr>
            <w:r w:rsidRPr="00FC5312">
              <w:rPr>
                <w:rFonts w:ascii="Arial" w:hAnsi="Arial" w:cs="Arial"/>
              </w:rPr>
              <w:t>Regionas – apskritis, kurioje yra institucija ar jos filialai</w:t>
            </w:r>
          </w:p>
        </w:tc>
      </w:tr>
      <w:tr w:rsidR="00450600" w:rsidRPr="00FC5312" w14:paraId="0D706068"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EB3394F" w14:textId="77777777" w:rsidR="00450600" w:rsidRPr="00FC5312" w:rsidRDefault="00450600" w:rsidP="004A7038">
            <w:pPr>
              <w:rPr>
                <w:rFonts w:ascii="Arial" w:hAnsi="Arial" w:cs="Arial"/>
              </w:rPr>
            </w:pPr>
            <w:r w:rsidRPr="00FC5312">
              <w:rPr>
                <w:rFonts w:ascii="Arial" w:hAnsi="Arial"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2CAA62FE" w14:textId="77777777" w:rsidR="00450600" w:rsidRPr="00FC5312" w:rsidRDefault="00450600" w:rsidP="004A7038">
            <w:pPr>
              <w:jc w:val="center"/>
              <w:rPr>
                <w:rFonts w:ascii="Arial" w:hAnsi="Arial" w:cs="Arial"/>
                <w:i/>
                <w:color w:val="000000"/>
              </w:rPr>
            </w:pPr>
            <w:r w:rsidRPr="00FC5312">
              <w:rPr>
                <w:rFonts w:ascii="Arial" w:hAnsi="Arial" w:cs="Arial"/>
                <w:i/>
                <w:color w:val="000000"/>
              </w:rPr>
              <w:t>k/n * 100</w:t>
            </w:r>
          </w:p>
          <w:p w14:paraId="1FA47534" w14:textId="77777777" w:rsidR="00450600" w:rsidRPr="00FC5312" w:rsidRDefault="00450600" w:rsidP="004A7038">
            <w:pPr>
              <w:tabs>
                <w:tab w:val="left" w:pos="0"/>
              </w:tabs>
              <w:jc w:val="both"/>
              <w:rPr>
                <w:rFonts w:ascii="Arial" w:hAnsi="Arial" w:cs="Arial"/>
              </w:rPr>
            </w:pPr>
            <w:r w:rsidRPr="00FC5312">
              <w:rPr>
                <w:rFonts w:ascii="Arial" w:hAnsi="Arial" w:cs="Arial"/>
                <w:i/>
              </w:rPr>
              <w:t xml:space="preserve">k </w:t>
            </w:r>
            <w:r w:rsidRPr="00FC5312">
              <w:rPr>
                <w:rFonts w:ascii="Arial" w:hAnsi="Arial" w:cs="Arial"/>
              </w:rPr>
              <w:t>– absolventų, ataskaitiniu laikotarpiu regione dirbusių bent vieną dieną 1-9 pagrindinėse profesijų grupėse, skaičius</w:t>
            </w:r>
          </w:p>
          <w:p w14:paraId="033117F2" w14:textId="77777777" w:rsidR="00450600" w:rsidRPr="00FC5312" w:rsidRDefault="00450600" w:rsidP="004A7038">
            <w:pPr>
              <w:jc w:val="both"/>
              <w:rPr>
                <w:rFonts w:ascii="Arial" w:hAnsi="Arial" w:cs="Arial"/>
              </w:rPr>
            </w:pPr>
            <w:r w:rsidRPr="00FC5312">
              <w:rPr>
                <w:rFonts w:ascii="Arial" w:hAnsi="Arial" w:cs="Arial"/>
                <w:i/>
              </w:rPr>
              <w:t xml:space="preserve">n </w:t>
            </w:r>
            <w:r w:rsidRPr="00FC5312">
              <w:rPr>
                <w:rFonts w:ascii="Arial" w:hAnsi="Arial" w:cs="Arial"/>
              </w:rPr>
              <w:t>–</w:t>
            </w:r>
            <w:r w:rsidRPr="00FC5312">
              <w:rPr>
                <w:rFonts w:ascii="Arial" w:hAnsi="Arial" w:cs="Arial"/>
                <w:lang w:eastAsia="en-GB"/>
              </w:rPr>
              <w:t xml:space="preserve"> visų </w:t>
            </w:r>
            <w:r w:rsidRPr="00FC5312">
              <w:rPr>
                <w:rFonts w:ascii="Arial" w:hAnsi="Arial" w:cs="Arial"/>
              </w:rPr>
              <w:t>absolventų, ataskaitiniu laikotarpiu dirbusių bent vieną dieną 1–9 pagrindinėse profesijų grupėse, skaičius</w:t>
            </w:r>
          </w:p>
        </w:tc>
      </w:tr>
      <w:tr w:rsidR="00450600" w:rsidRPr="00FC5312" w14:paraId="3E9C1CC6"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2B2F1FD2" w14:textId="77777777" w:rsidR="00450600" w:rsidRPr="00FC5312" w:rsidRDefault="00450600" w:rsidP="004A7038">
            <w:pPr>
              <w:rPr>
                <w:rFonts w:ascii="Arial" w:hAnsi="Arial" w:cs="Arial"/>
              </w:rPr>
            </w:pPr>
            <w:r w:rsidRPr="00FC5312">
              <w:rPr>
                <w:rFonts w:ascii="Arial" w:hAnsi="Arial"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49E481F2" w14:textId="77777777" w:rsidR="00450600" w:rsidRPr="00FC5312" w:rsidRDefault="00450600" w:rsidP="004A7038">
            <w:pPr>
              <w:tabs>
                <w:tab w:val="left" w:pos="0"/>
              </w:tabs>
              <w:jc w:val="center"/>
              <w:rPr>
                <w:rFonts w:ascii="Arial" w:hAnsi="Arial" w:cs="Arial"/>
                <w:b/>
              </w:rPr>
            </w:pPr>
            <w:r w:rsidRPr="00FC5312">
              <w:rPr>
                <w:rFonts w:ascii="Arial" w:hAnsi="Arial" w:cs="Arial"/>
                <w:b/>
              </w:rPr>
              <w:t>Dimensija</w:t>
            </w:r>
          </w:p>
        </w:tc>
        <w:tc>
          <w:tcPr>
            <w:tcW w:w="1469" w:type="pct"/>
            <w:tcBorders>
              <w:top w:val="single" w:sz="4" w:space="0" w:color="auto"/>
              <w:left w:val="single" w:sz="4" w:space="0" w:color="auto"/>
              <w:bottom w:val="single" w:sz="4" w:space="0" w:color="auto"/>
              <w:right w:val="single" w:sz="4" w:space="0" w:color="auto"/>
            </w:tcBorders>
          </w:tcPr>
          <w:p w14:paraId="5E5A05C4" w14:textId="77777777" w:rsidR="00450600" w:rsidRPr="00FC5312" w:rsidRDefault="00450600" w:rsidP="004A7038">
            <w:pPr>
              <w:tabs>
                <w:tab w:val="left" w:pos="0"/>
              </w:tabs>
              <w:jc w:val="center"/>
              <w:rPr>
                <w:rFonts w:ascii="Arial" w:hAnsi="Arial" w:cs="Arial"/>
                <w:b/>
              </w:rPr>
            </w:pPr>
            <w:r w:rsidRPr="00FC5312">
              <w:rPr>
                <w:rFonts w:ascii="Arial" w:hAnsi="Arial" w:cs="Arial"/>
                <w:b/>
              </w:rPr>
              <w:t>Duomenų šaltinis</w:t>
            </w:r>
          </w:p>
        </w:tc>
      </w:tr>
      <w:tr w:rsidR="00450600" w:rsidRPr="00FC5312" w14:paraId="4DB540ED" w14:textId="77777777" w:rsidTr="004A7038">
        <w:trPr>
          <w:trHeight w:val="300"/>
        </w:trPr>
        <w:tc>
          <w:tcPr>
            <w:tcW w:w="963" w:type="pct"/>
            <w:vMerge/>
            <w:tcBorders>
              <w:left w:val="single" w:sz="4" w:space="0" w:color="auto"/>
              <w:right w:val="single" w:sz="4" w:space="0" w:color="auto"/>
            </w:tcBorders>
          </w:tcPr>
          <w:p w14:paraId="0608B957" w14:textId="77777777" w:rsidR="00450600" w:rsidRPr="00FC5312" w:rsidRDefault="00450600" w:rsidP="004A7038">
            <w:pPr>
              <w:rPr>
                <w:rFonts w:ascii="Arial" w:hAnsi="Arial" w:cs="Arial"/>
              </w:rPr>
            </w:pPr>
          </w:p>
        </w:tc>
        <w:tc>
          <w:tcPr>
            <w:tcW w:w="2568" w:type="pct"/>
            <w:tcBorders>
              <w:top w:val="single" w:sz="4" w:space="0" w:color="auto"/>
              <w:left w:val="single" w:sz="4" w:space="0" w:color="auto"/>
              <w:bottom w:val="single" w:sz="4" w:space="0" w:color="auto"/>
              <w:right w:val="single" w:sz="4" w:space="0" w:color="auto"/>
            </w:tcBorders>
          </w:tcPr>
          <w:p w14:paraId="17BAF72E" w14:textId="77777777" w:rsidR="00450600" w:rsidRPr="00FC5312" w:rsidRDefault="00450600" w:rsidP="004A7038">
            <w:pPr>
              <w:jc w:val="both"/>
              <w:rPr>
                <w:rFonts w:ascii="Arial" w:hAnsi="Arial" w:cs="Arial"/>
              </w:rPr>
            </w:pPr>
            <w:r w:rsidRPr="00FC5312">
              <w:rPr>
                <w:rFonts w:ascii="Arial" w:hAnsi="Arial" w:cs="Arial"/>
              </w:rPr>
              <w:t>Išsilavinimas ir studijų baigimo metai</w:t>
            </w:r>
          </w:p>
        </w:tc>
        <w:tc>
          <w:tcPr>
            <w:tcW w:w="1469" w:type="pct"/>
            <w:tcBorders>
              <w:top w:val="single" w:sz="4" w:space="0" w:color="auto"/>
              <w:left w:val="single" w:sz="4" w:space="0" w:color="auto"/>
              <w:bottom w:val="single" w:sz="4" w:space="0" w:color="auto"/>
              <w:right w:val="single" w:sz="4" w:space="0" w:color="auto"/>
            </w:tcBorders>
          </w:tcPr>
          <w:p w14:paraId="7AA95881" w14:textId="77777777" w:rsidR="00450600" w:rsidRPr="00FC5312" w:rsidRDefault="00450600" w:rsidP="004A7038">
            <w:pPr>
              <w:rPr>
                <w:rFonts w:ascii="Arial" w:hAnsi="Arial" w:cs="Arial"/>
                <w:color w:val="000000"/>
              </w:rPr>
            </w:pPr>
            <w:r w:rsidRPr="00FC5312">
              <w:rPr>
                <w:rFonts w:ascii="Arial" w:hAnsi="Arial" w:cs="Arial"/>
              </w:rPr>
              <w:t>ŠVIS</w:t>
            </w:r>
          </w:p>
        </w:tc>
      </w:tr>
      <w:tr w:rsidR="00450600" w:rsidRPr="00FC5312" w14:paraId="177E1701" w14:textId="77777777" w:rsidTr="004A7038">
        <w:trPr>
          <w:trHeight w:val="300"/>
        </w:trPr>
        <w:tc>
          <w:tcPr>
            <w:tcW w:w="963" w:type="pct"/>
            <w:vMerge/>
            <w:tcBorders>
              <w:left w:val="single" w:sz="4" w:space="0" w:color="auto"/>
              <w:right w:val="single" w:sz="4" w:space="0" w:color="auto"/>
            </w:tcBorders>
          </w:tcPr>
          <w:p w14:paraId="3D88ABE0" w14:textId="77777777" w:rsidR="00450600" w:rsidRPr="00FC5312" w:rsidRDefault="00450600" w:rsidP="004A7038">
            <w:pPr>
              <w:rPr>
                <w:rFonts w:ascii="Arial" w:hAnsi="Arial" w:cs="Arial"/>
              </w:rPr>
            </w:pPr>
          </w:p>
        </w:tc>
        <w:tc>
          <w:tcPr>
            <w:tcW w:w="2568" w:type="pct"/>
            <w:tcBorders>
              <w:top w:val="single" w:sz="4" w:space="0" w:color="auto"/>
              <w:left w:val="single" w:sz="4" w:space="0" w:color="auto"/>
              <w:bottom w:val="single" w:sz="4" w:space="0" w:color="auto"/>
              <w:right w:val="single" w:sz="4" w:space="0" w:color="auto"/>
            </w:tcBorders>
          </w:tcPr>
          <w:p w14:paraId="3F3679CE" w14:textId="77777777" w:rsidR="00450600" w:rsidRPr="00FC5312" w:rsidRDefault="00450600" w:rsidP="004A7038">
            <w:pPr>
              <w:jc w:val="both"/>
              <w:rPr>
                <w:rFonts w:ascii="Arial" w:hAnsi="Arial" w:cs="Arial"/>
              </w:rPr>
            </w:pPr>
            <w:r w:rsidRPr="00FC5312">
              <w:rPr>
                <w:rFonts w:ascii="Arial" w:hAnsi="Arial" w:cs="Arial"/>
              </w:rPr>
              <w:t xml:space="preserve">Dirbantys absolventai 1–9 pagrindinėse profesijų grupėse pagal Lietuvos profesijų klasifikatorių (pagal institucijas ir SKG) </w:t>
            </w:r>
          </w:p>
        </w:tc>
        <w:tc>
          <w:tcPr>
            <w:tcW w:w="1469" w:type="pct"/>
            <w:tcBorders>
              <w:top w:val="single" w:sz="4" w:space="0" w:color="auto"/>
              <w:left w:val="single" w:sz="4" w:space="0" w:color="auto"/>
              <w:bottom w:val="single" w:sz="4" w:space="0" w:color="auto"/>
              <w:right w:val="single" w:sz="4" w:space="0" w:color="auto"/>
            </w:tcBorders>
          </w:tcPr>
          <w:p w14:paraId="27EBADFA" w14:textId="77777777" w:rsidR="00450600" w:rsidRPr="00FC5312" w:rsidRDefault="00450600" w:rsidP="004A7038">
            <w:pPr>
              <w:rPr>
                <w:rFonts w:ascii="Arial" w:hAnsi="Arial" w:cs="Arial"/>
                <w:color w:val="000000"/>
              </w:rPr>
            </w:pPr>
            <w:r w:rsidRPr="00FC5312">
              <w:rPr>
                <w:rFonts w:ascii="Arial" w:hAnsi="Arial" w:cs="Arial"/>
                <w:color w:val="000000"/>
              </w:rPr>
              <w:t>Sodra</w:t>
            </w:r>
          </w:p>
        </w:tc>
      </w:tr>
      <w:tr w:rsidR="00450600" w:rsidRPr="00FC5312" w14:paraId="69411169" w14:textId="77777777" w:rsidTr="004A7038">
        <w:tc>
          <w:tcPr>
            <w:tcW w:w="963" w:type="pct"/>
            <w:tcBorders>
              <w:top w:val="single" w:sz="4" w:space="0" w:color="auto"/>
              <w:left w:val="single" w:sz="4" w:space="0" w:color="auto"/>
              <w:bottom w:val="single" w:sz="4" w:space="0" w:color="auto"/>
              <w:right w:val="single" w:sz="4" w:space="0" w:color="auto"/>
            </w:tcBorders>
          </w:tcPr>
          <w:p w14:paraId="5B454A44" w14:textId="77777777" w:rsidR="00450600" w:rsidRPr="00FC5312" w:rsidRDefault="00450600" w:rsidP="004A7038">
            <w:pPr>
              <w:rPr>
                <w:rFonts w:ascii="Arial" w:hAnsi="Arial" w:cs="Arial"/>
              </w:rPr>
            </w:pPr>
            <w:r w:rsidRPr="00FC5312">
              <w:rPr>
                <w:rFonts w:ascii="Arial" w:hAnsi="Arial"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0C3F08CB" w14:textId="77777777" w:rsidR="00450600" w:rsidRPr="00FC5312" w:rsidRDefault="00450600" w:rsidP="004A7038">
            <w:pPr>
              <w:rPr>
                <w:rFonts w:ascii="Arial" w:hAnsi="Arial" w:cs="Arial"/>
                <w:lang w:eastAsia="en-GB"/>
              </w:rPr>
            </w:pPr>
            <w:r w:rsidRPr="00FC5312">
              <w:rPr>
                <w:rFonts w:ascii="Arial" w:hAnsi="Arial" w:cs="Arial"/>
              </w:rPr>
              <w:t>12</w:t>
            </w:r>
            <w:r w:rsidRPr="00FC5312">
              <w:rPr>
                <w:rFonts w:ascii="Arial" w:hAnsi="Arial" w:cs="Arial"/>
                <w:color w:val="000000"/>
              </w:rPr>
              <w:t xml:space="preserve"> mėn. po studijų baigimo </w:t>
            </w:r>
            <w:r w:rsidRPr="00FC5312">
              <w:rPr>
                <w:rFonts w:ascii="Arial" w:hAnsi="Arial" w:cs="Arial"/>
              </w:rPr>
              <w:t>datos</w:t>
            </w:r>
          </w:p>
        </w:tc>
      </w:tr>
      <w:tr w:rsidR="00450600" w:rsidRPr="00FC5312" w14:paraId="129C834B" w14:textId="77777777" w:rsidTr="004A7038">
        <w:tc>
          <w:tcPr>
            <w:tcW w:w="963" w:type="pct"/>
            <w:tcBorders>
              <w:top w:val="single" w:sz="4" w:space="0" w:color="auto"/>
              <w:left w:val="single" w:sz="4" w:space="0" w:color="auto"/>
              <w:bottom w:val="single" w:sz="4" w:space="0" w:color="auto"/>
              <w:right w:val="single" w:sz="4" w:space="0" w:color="auto"/>
            </w:tcBorders>
          </w:tcPr>
          <w:p w14:paraId="0045D5CB" w14:textId="77777777" w:rsidR="00450600" w:rsidRPr="00FC5312" w:rsidRDefault="00450600" w:rsidP="004A7038">
            <w:pPr>
              <w:rPr>
                <w:rFonts w:ascii="Arial" w:hAnsi="Arial" w:cs="Arial"/>
              </w:rPr>
            </w:pPr>
            <w:r w:rsidRPr="00FC5312">
              <w:rPr>
                <w:rFonts w:ascii="Arial" w:hAnsi="Arial" w:cs="Arial"/>
              </w:rPr>
              <w:lastRenderedPageBreak/>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2278EC3" w14:textId="77777777" w:rsidR="00450600" w:rsidRPr="00FC5312" w:rsidRDefault="00450600" w:rsidP="004A7038">
            <w:pPr>
              <w:rPr>
                <w:rFonts w:ascii="Arial" w:hAnsi="Arial" w:cs="Arial"/>
                <w:lang w:eastAsia="en-GB"/>
              </w:rPr>
            </w:pPr>
            <w:r w:rsidRPr="00FC5312">
              <w:rPr>
                <w:rFonts w:ascii="Arial" w:hAnsi="Arial" w:cs="Arial"/>
                <w:lang w:eastAsia="en-GB"/>
              </w:rPr>
              <w:t>2016 m.</w:t>
            </w:r>
          </w:p>
        </w:tc>
      </w:tr>
    </w:tbl>
    <w:bookmarkEnd w:id="66"/>
    <w:p w14:paraId="19659BC9" w14:textId="77777777" w:rsidR="00450600" w:rsidRPr="00FC5312" w:rsidRDefault="00450600" w:rsidP="00450600">
      <w:pPr>
        <w:rPr>
          <w:rFonts w:cs="Arial"/>
          <w:lang w:eastAsia="en-GB"/>
        </w:rPr>
      </w:pPr>
      <w:r w:rsidRPr="00FC5312">
        <w:rPr>
          <w:rFonts w:cs="Arial"/>
          <w:lang w:eastAsia="en-GB"/>
        </w:rPr>
        <w:t xml:space="preserve"> </w:t>
      </w:r>
    </w:p>
    <w:p w14:paraId="2E835958" w14:textId="7DC2E456" w:rsidR="00705D58" w:rsidRPr="00FC5312" w:rsidRDefault="00705D58" w:rsidP="00705D58">
      <w:pPr>
        <w:pStyle w:val="Heading2"/>
        <w:numPr>
          <w:ilvl w:val="0"/>
          <w:numId w:val="0"/>
        </w:numPr>
        <w:ind w:left="360"/>
        <w:rPr>
          <w:rFonts w:cs="Arial"/>
        </w:rPr>
      </w:pPr>
      <w:bookmarkStart w:id="71" w:name="_Toc47964077"/>
      <w:r w:rsidRPr="00FC5312">
        <w:rPr>
          <w:rFonts w:cs="Arial"/>
        </w:rPr>
        <w:t>IV. Studijų tarptautiškumas</w:t>
      </w:r>
      <w:bookmarkEnd w:id="71"/>
    </w:p>
    <w:p w14:paraId="6C2DFB8E" w14:textId="77777777" w:rsidR="00705D58" w:rsidRPr="00FF346E" w:rsidRDefault="00705D58" w:rsidP="00705D58">
      <w:pPr>
        <w:tabs>
          <w:tab w:val="left" w:pos="851"/>
        </w:tabs>
        <w:spacing w:after="0"/>
        <w:rPr>
          <w:rFonts w:cs="Arial"/>
          <w:szCs w:val="20"/>
        </w:rPr>
      </w:pPr>
      <w:r w:rsidRPr="00FF346E">
        <w:rPr>
          <w:rFonts w:cs="Arial"/>
          <w:szCs w:val="20"/>
        </w:rPr>
        <w:t>AM veiklos stebėsenos rodiklių grupė, kurios rodikliais kaupiama, analizuojama ir teikiama informacija apie institucijos studijų tarptautiškumą, jo pokytį: studentų ir dėstytojų dalyvavimą mainų programose.</w:t>
      </w:r>
    </w:p>
    <w:p w14:paraId="3B1878E3" w14:textId="77777777" w:rsidR="00705D58" w:rsidRPr="00FF346E" w:rsidRDefault="00705D58" w:rsidP="00705D58">
      <w:pPr>
        <w:pStyle w:val="6-Tekstas"/>
        <w:spacing w:before="0" w:after="0"/>
        <w:rPr>
          <w:rFonts w:ascii="Arial" w:hAnsi="Arial" w:cs="Arial"/>
          <w:sz w:val="20"/>
          <w:szCs w:val="20"/>
        </w:rPr>
      </w:pPr>
      <w:r w:rsidRPr="00FF346E">
        <w:rPr>
          <w:rFonts w:ascii="Arial" w:hAnsi="Arial" w:cs="Arial"/>
          <w:sz w:val="20"/>
          <w:szCs w:val="20"/>
        </w:rPr>
        <w:t>Rodikliai pagal institucijas ir studijų krypčių grupes.</w:t>
      </w:r>
    </w:p>
    <w:p w14:paraId="34E27182" w14:textId="77777777" w:rsidR="00705D58" w:rsidRPr="00FF346E" w:rsidRDefault="00705D58" w:rsidP="00705D58">
      <w:pPr>
        <w:rPr>
          <w:rFonts w:cs="Arial"/>
          <w:b/>
          <w:bCs/>
          <w:szCs w:val="20"/>
        </w:rPr>
      </w:pPr>
    </w:p>
    <w:tbl>
      <w:tblPr>
        <w:tblStyle w:val="TableGrid"/>
        <w:tblW w:w="5000" w:type="pct"/>
        <w:tblLook w:val="04A0" w:firstRow="1" w:lastRow="0" w:firstColumn="1" w:lastColumn="0" w:noHBand="0" w:noVBand="1"/>
      </w:tblPr>
      <w:tblGrid>
        <w:gridCol w:w="1744"/>
        <w:gridCol w:w="4515"/>
        <w:gridCol w:w="2796"/>
      </w:tblGrid>
      <w:tr w:rsidR="00705D58" w:rsidRPr="00FF346E" w14:paraId="223C6E39" w14:textId="77777777" w:rsidTr="00705D58">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6E296848" w14:textId="77777777" w:rsidR="00705D58" w:rsidRPr="00FF346E" w:rsidRDefault="00705D58" w:rsidP="004A7038">
            <w:pPr>
              <w:tabs>
                <w:tab w:val="left" w:pos="0"/>
              </w:tabs>
              <w:rPr>
                <w:rFonts w:cs="Arial"/>
                <w:b/>
                <w:szCs w:val="20"/>
              </w:rPr>
            </w:pPr>
            <w:r w:rsidRPr="00FF346E">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5928D1D" w14:textId="77777777" w:rsidR="00705D58" w:rsidRPr="00FF346E" w:rsidRDefault="00705D58" w:rsidP="004A7038">
            <w:pPr>
              <w:pStyle w:val="Papunktis"/>
              <w:rPr>
                <w:rFonts w:ascii="Arial" w:hAnsi="Arial" w:cs="Arial"/>
                <w:color w:val="auto"/>
                <w:sz w:val="20"/>
                <w:szCs w:val="20"/>
              </w:rPr>
            </w:pPr>
            <w:bookmarkStart w:id="72" w:name="_Toc5356111"/>
            <w:r w:rsidRPr="00FF346E">
              <w:rPr>
                <w:rFonts w:ascii="Arial" w:hAnsi="Arial" w:cs="Arial"/>
                <w:color w:val="auto"/>
                <w:sz w:val="20"/>
                <w:szCs w:val="20"/>
              </w:rPr>
              <w:t>11. Atvykusių dėstyti pagal mainų programas dėstytojų santykis su dėstytojų užimtais etatais</w:t>
            </w:r>
            <w:bookmarkEnd w:id="72"/>
          </w:p>
        </w:tc>
      </w:tr>
      <w:tr w:rsidR="00705D58" w:rsidRPr="00FF346E" w14:paraId="7ABB9017" w14:textId="77777777" w:rsidTr="004A7038">
        <w:trPr>
          <w:trHeight w:val="699"/>
        </w:trPr>
        <w:tc>
          <w:tcPr>
            <w:tcW w:w="963" w:type="pct"/>
            <w:tcBorders>
              <w:top w:val="single" w:sz="4" w:space="0" w:color="auto"/>
              <w:left w:val="single" w:sz="4" w:space="0" w:color="auto"/>
              <w:bottom w:val="single" w:sz="4" w:space="0" w:color="auto"/>
              <w:right w:val="single" w:sz="4" w:space="0" w:color="auto"/>
            </w:tcBorders>
            <w:hideMark/>
          </w:tcPr>
          <w:p w14:paraId="035D4EA3" w14:textId="77777777" w:rsidR="00705D58" w:rsidRPr="00FF346E" w:rsidRDefault="00705D58" w:rsidP="004A7038">
            <w:pPr>
              <w:rPr>
                <w:rFonts w:cs="Arial"/>
                <w:szCs w:val="20"/>
              </w:rPr>
            </w:pPr>
            <w:r w:rsidRPr="00FF346E">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D9E7318" w14:textId="77777777" w:rsidR="00705D58" w:rsidRPr="00FF346E" w:rsidRDefault="00705D58" w:rsidP="004A7038">
            <w:pPr>
              <w:tabs>
                <w:tab w:val="left" w:pos="0"/>
              </w:tabs>
              <w:rPr>
                <w:rFonts w:cs="Arial"/>
                <w:szCs w:val="20"/>
              </w:rPr>
            </w:pPr>
            <w:r w:rsidRPr="00FF346E">
              <w:rPr>
                <w:rFonts w:cs="Arial"/>
                <w:szCs w:val="20"/>
              </w:rPr>
              <w:t>Dėstytojai, atvykę dėstyti iš užsienio aukštųjų mokyklų pagal Erasmus mainų programą</w:t>
            </w:r>
          </w:p>
          <w:p w14:paraId="32B23C2E" w14:textId="77777777" w:rsidR="00705D58" w:rsidRPr="00FF346E" w:rsidRDefault="00705D58" w:rsidP="004A7038">
            <w:pPr>
              <w:tabs>
                <w:tab w:val="left" w:pos="0"/>
              </w:tabs>
              <w:rPr>
                <w:rFonts w:cs="Arial"/>
                <w:szCs w:val="20"/>
              </w:rPr>
            </w:pPr>
            <w:r w:rsidRPr="00FF346E">
              <w:rPr>
                <w:rFonts w:cs="Arial"/>
                <w:szCs w:val="20"/>
              </w:rPr>
              <w:t>Visi institucijos dėstytojai</w:t>
            </w:r>
          </w:p>
        </w:tc>
      </w:tr>
      <w:tr w:rsidR="00705D58" w:rsidRPr="00FF346E" w14:paraId="1D201C9F"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893CB54" w14:textId="77777777" w:rsidR="00705D58" w:rsidRPr="00FF346E" w:rsidRDefault="00705D58" w:rsidP="004A7038">
            <w:pPr>
              <w:rPr>
                <w:rFonts w:cs="Arial"/>
                <w:szCs w:val="20"/>
              </w:rPr>
            </w:pPr>
            <w:r w:rsidRPr="00FF346E">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28EC0A7E" w14:textId="77777777" w:rsidR="00705D58" w:rsidRPr="00FF346E" w:rsidRDefault="00705D58" w:rsidP="004A7038">
            <w:pPr>
              <w:jc w:val="center"/>
              <w:rPr>
                <w:rFonts w:cs="Arial"/>
                <w:i/>
                <w:szCs w:val="20"/>
              </w:rPr>
            </w:pPr>
            <w:r w:rsidRPr="00FF346E">
              <w:rPr>
                <w:rFonts w:cs="Arial"/>
                <w:i/>
                <w:szCs w:val="20"/>
              </w:rPr>
              <w:t>k/n</w:t>
            </w:r>
          </w:p>
          <w:p w14:paraId="025B475D" w14:textId="77777777" w:rsidR="00705D58" w:rsidRPr="00FF346E" w:rsidRDefault="00705D58" w:rsidP="004A7038">
            <w:pPr>
              <w:rPr>
                <w:rFonts w:cs="Arial"/>
                <w:szCs w:val="20"/>
              </w:rPr>
            </w:pPr>
            <w:r w:rsidRPr="00FF346E">
              <w:rPr>
                <w:rFonts w:cs="Arial"/>
                <w:i/>
                <w:szCs w:val="20"/>
              </w:rPr>
              <w:t>k</w:t>
            </w:r>
            <w:r w:rsidRPr="00FF346E">
              <w:rPr>
                <w:rFonts w:cs="Arial"/>
                <w:szCs w:val="20"/>
              </w:rPr>
              <w:t xml:space="preserve"> – dėstytojų, atvykusiųjų pagal mainų programas skaičius</w:t>
            </w:r>
          </w:p>
          <w:p w14:paraId="02CD681F" w14:textId="77777777" w:rsidR="00705D58" w:rsidRPr="00FF346E" w:rsidRDefault="00705D58" w:rsidP="004A7038">
            <w:pPr>
              <w:tabs>
                <w:tab w:val="left" w:pos="0"/>
              </w:tabs>
              <w:rPr>
                <w:rFonts w:cs="Arial"/>
                <w:szCs w:val="20"/>
              </w:rPr>
            </w:pPr>
            <w:r w:rsidRPr="00FF346E">
              <w:rPr>
                <w:rFonts w:cs="Arial"/>
                <w:i/>
                <w:szCs w:val="20"/>
              </w:rPr>
              <w:t xml:space="preserve">n </w:t>
            </w:r>
            <w:r w:rsidRPr="00FF346E">
              <w:rPr>
                <w:rFonts w:cs="Arial"/>
                <w:szCs w:val="20"/>
              </w:rPr>
              <w:t>– dėstytojų etatų skaičius</w:t>
            </w:r>
          </w:p>
        </w:tc>
      </w:tr>
      <w:tr w:rsidR="00705D58" w:rsidRPr="00FF346E" w14:paraId="0DF1E3F6"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73F6C271" w14:textId="77777777" w:rsidR="00705D58" w:rsidRPr="00FF346E" w:rsidRDefault="00705D58" w:rsidP="004547A0">
            <w:pPr>
              <w:jc w:val="left"/>
              <w:rPr>
                <w:rFonts w:cs="Arial"/>
                <w:szCs w:val="20"/>
              </w:rPr>
            </w:pPr>
            <w:r w:rsidRPr="00FF346E">
              <w:rPr>
                <w:rFonts w:cs="Arial"/>
                <w:szCs w:val="20"/>
              </w:rPr>
              <w:t>Skaičiavimo duomenys ir šaltiniai</w:t>
            </w:r>
          </w:p>
        </w:tc>
        <w:tc>
          <w:tcPr>
            <w:tcW w:w="2493" w:type="pct"/>
            <w:tcBorders>
              <w:top w:val="single" w:sz="4" w:space="0" w:color="auto"/>
              <w:left w:val="single" w:sz="4" w:space="0" w:color="auto"/>
              <w:bottom w:val="single" w:sz="4" w:space="0" w:color="auto"/>
              <w:right w:val="single" w:sz="4" w:space="0" w:color="auto"/>
            </w:tcBorders>
            <w:hideMark/>
          </w:tcPr>
          <w:p w14:paraId="5C8E5492" w14:textId="77777777" w:rsidR="00705D58" w:rsidRPr="00FF346E" w:rsidRDefault="00705D58" w:rsidP="004A7038">
            <w:pPr>
              <w:tabs>
                <w:tab w:val="left" w:pos="0"/>
              </w:tabs>
              <w:jc w:val="center"/>
              <w:rPr>
                <w:rFonts w:cs="Arial"/>
                <w:b/>
                <w:szCs w:val="20"/>
              </w:rPr>
            </w:pPr>
            <w:r w:rsidRPr="00FF346E">
              <w:rPr>
                <w:rFonts w:cs="Arial"/>
                <w:b/>
                <w:szCs w:val="20"/>
              </w:rPr>
              <w:t>Dimensija</w:t>
            </w:r>
          </w:p>
        </w:tc>
        <w:tc>
          <w:tcPr>
            <w:tcW w:w="1544" w:type="pct"/>
            <w:tcBorders>
              <w:top w:val="single" w:sz="4" w:space="0" w:color="auto"/>
              <w:left w:val="single" w:sz="4" w:space="0" w:color="auto"/>
              <w:bottom w:val="single" w:sz="4" w:space="0" w:color="auto"/>
              <w:right w:val="single" w:sz="4" w:space="0" w:color="auto"/>
            </w:tcBorders>
          </w:tcPr>
          <w:p w14:paraId="5B4F580D" w14:textId="77777777" w:rsidR="00705D58" w:rsidRPr="00FF346E" w:rsidRDefault="00705D58" w:rsidP="004A7038">
            <w:pPr>
              <w:tabs>
                <w:tab w:val="left" w:pos="0"/>
              </w:tabs>
              <w:jc w:val="center"/>
              <w:rPr>
                <w:rFonts w:cs="Arial"/>
                <w:b/>
                <w:szCs w:val="20"/>
              </w:rPr>
            </w:pPr>
            <w:r w:rsidRPr="00FF346E">
              <w:rPr>
                <w:rFonts w:cs="Arial"/>
                <w:b/>
                <w:szCs w:val="20"/>
              </w:rPr>
              <w:t>Duomenų šaltinis</w:t>
            </w:r>
          </w:p>
        </w:tc>
      </w:tr>
      <w:tr w:rsidR="00705D58" w:rsidRPr="00FF346E" w14:paraId="7C0C37DE" w14:textId="77777777" w:rsidTr="004A7038">
        <w:trPr>
          <w:trHeight w:val="300"/>
        </w:trPr>
        <w:tc>
          <w:tcPr>
            <w:tcW w:w="963" w:type="pct"/>
            <w:vMerge/>
            <w:tcBorders>
              <w:left w:val="single" w:sz="4" w:space="0" w:color="auto"/>
              <w:right w:val="single" w:sz="4" w:space="0" w:color="auto"/>
            </w:tcBorders>
          </w:tcPr>
          <w:p w14:paraId="13C303CD" w14:textId="77777777" w:rsidR="00705D58" w:rsidRPr="00FF346E" w:rsidRDefault="00705D58" w:rsidP="004A7038">
            <w:pPr>
              <w:rPr>
                <w:rFonts w:cs="Arial"/>
                <w:szCs w:val="20"/>
              </w:rPr>
            </w:pPr>
          </w:p>
        </w:tc>
        <w:tc>
          <w:tcPr>
            <w:tcW w:w="2493" w:type="pct"/>
            <w:tcBorders>
              <w:top w:val="single" w:sz="4" w:space="0" w:color="auto"/>
              <w:left w:val="single" w:sz="4" w:space="0" w:color="auto"/>
              <w:bottom w:val="single" w:sz="4" w:space="0" w:color="auto"/>
              <w:right w:val="single" w:sz="4" w:space="0" w:color="auto"/>
            </w:tcBorders>
          </w:tcPr>
          <w:p w14:paraId="3B758220" w14:textId="77777777" w:rsidR="00705D58" w:rsidRPr="00FF346E" w:rsidRDefault="00705D58" w:rsidP="004A7038">
            <w:pPr>
              <w:tabs>
                <w:tab w:val="left" w:pos="0"/>
              </w:tabs>
              <w:rPr>
                <w:rFonts w:cs="Arial"/>
                <w:szCs w:val="20"/>
              </w:rPr>
            </w:pPr>
            <w:r w:rsidRPr="00FF346E">
              <w:rPr>
                <w:rFonts w:cs="Arial"/>
                <w:szCs w:val="20"/>
              </w:rPr>
              <w:t>Dėstytojų, atvykusiųjų dėstyti iš užsienio aukštųjų mokyklų pagal Erasmus</w:t>
            </w:r>
            <w:r w:rsidRPr="00FF346E">
              <w:rPr>
                <w:rFonts w:cs="Arial"/>
                <w:b/>
                <w:szCs w:val="20"/>
              </w:rPr>
              <w:t xml:space="preserve"> </w:t>
            </w:r>
            <w:r w:rsidRPr="00FF346E">
              <w:rPr>
                <w:rFonts w:cs="Arial"/>
                <w:szCs w:val="20"/>
              </w:rPr>
              <w:t xml:space="preserve">mainų programą skaičius (pagal institucijas) </w:t>
            </w:r>
          </w:p>
        </w:tc>
        <w:tc>
          <w:tcPr>
            <w:tcW w:w="1544" w:type="pct"/>
            <w:tcBorders>
              <w:top w:val="single" w:sz="4" w:space="0" w:color="auto"/>
              <w:left w:val="single" w:sz="4" w:space="0" w:color="auto"/>
              <w:bottom w:val="single" w:sz="4" w:space="0" w:color="auto"/>
              <w:right w:val="single" w:sz="4" w:space="0" w:color="auto"/>
            </w:tcBorders>
          </w:tcPr>
          <w:p w14:paraId="260DD760" w14:textId="77777777" w:rsidR="00705D58" w:rsidRPr="00FF346E" w:rsidRDefault="00705D58" w:rsidP="004A7038">
            <w:pPr>
              <w:tabs>
                <w:tab w:val="left" w:pos="0"/>
              </w:tabs>
              <w:rPr>
                <w:rFonts w:cs="Arial"/>
                <w:szCs w:val="20"/>
              </w:rPr>
            </w:pPr>
            <w:r w:rsidRPr="00FF346E">
              <w:rPr>
                <w:rFonts w:cs="Arial"/>
                <w:szCs w:val="20"/>
              </w:rPr>
              <w:t>ŠMPF</w:t>
            </w:r>
          </w:p>
        </w:tc>
      </w:tr>
      <w:tr w:rsidR="00705D58" w:rsidRPr="00FF346E" w14:paraId="45564A0A" w14:textId="77777777" w:rsidTr="004A7038">
        <w:trPr>
          <w:trHeight w:val="541"/>
        </w:trPr>
        <w:tc>
          <w:tcPr>
            <w:tcW w:w="963" w:type="pct"/>
            <w:vMerge/>
            <w:tcBorders>
              <w:left w:val="single" w:sz="4" w:space="0" w:color="auto"/>
              <w:bottom w:val="single" w:sz="4" w:space="0" w:color="000000"/>
              <w:right w:val="single" w:sz="4" w:space="0" w:color="auto"/>
            </w:tcBorders>
          </w:tcPr>
          <w:p w14:paraId="7BC8301D" w14:textId="77777777" w:rsidR="00705D58" w:rsidRPr="00FF346E" w:rsidRDefault="00705D58" w:rsidP="004A7038">
            <w:pPr>
              <w:rPr>
                <w:rFonts w:cs="Arial"/>
                <w:szCs w:val="20"/>
              </w:rPr>
            </w:pPr>
          </w:p>
        </w:tc>
        <w:tc>
          <w:tcPr>
            <w:tcW w:w="2493" w:type="pct"/>
            <w:tcBorders>
              <w:top w:val="single" w:sz="4" w:space="0" w:color="auto"/>
              <w:left w:val="single" w:sz="4" w:space="0" w:color="auto"/>
              <w:bottom w:val="single" w:sz="4" w:space="0" w:color="auto"/>
              <w:right w:val="single" w:sz="4" w:space="0" w:color="auto"/>
            </w:tcBorders>
          </w:tcPr>
          <w:p w14:paraId="49EABB1A" w14:textId="77777777" w:rsidR="00705D58" w:rsidRPr="00FF346E" w:rsidRDefault="00705D58" w:rsidP="004A7038">
            <w:pPr>
              <w:tabs>
                <w:tab w:val="left" w:pos="0"/>
              </w:tabs>
              <w:rPr>
                <w:rFonts w:cs="Arial"/>
                <w:szCs w:val="20"/>
              </w:rPr>
            </w:pPr>
            <w:r w:rsidRPr="00FF346E">
              <w:rPr>
                <w:rFonts w:cs="Arial"/>
                <w:szCs w:val="20"/>
              </w:rPr>
              <w:t>Dėstytojų užimamų etatų skaičius</w:t>
            </w:r>
            <w:r w:rsidRPr="00FF346E" w:rsidDel="00BD20A1">
              <w:rPr>
                <w:rFonts w:cs="Arial"/>
                <w:szCs w:val="20"/>
              </w:rPr>
              <w:t xml:space="preserve"> </w:t>
            </w:r>
            <w:r w:rsidRPr="00FF346E">
              <w:rPr>
                <w:rFonts w:cs="Arial"/>
                <w:szCs w:val="20"/>
              </w:rPr>
              <w:t xml:space="preserve">(pagal institucijas) </w:t>
            </w:r>
          </w:p>
        </w:tc>
        <w:tc>
          <w:tcPr>
            <w:tcW w:w="1544" w:type="pct"/>
            <w:tcBorders>
              <w:top w:val="single" w:sz="4" w:space="0" w:color="auto"/>
              <w:left w:val="single" w:sz="4" w:space="0" w:color="auto"/>
              <w:bottom w:val="single" w:sz="4" w:space="0" w:color="auto"/>
              <w:right w:val="single" w:sz="4" w:space="0" w:color="auto"/>
            </w:tcBorders>
          </w:tcPr>
          <w:p w14:paraId="4D18A3F2" w14:textId="77777777" w:rsidR="00705D58" w:rsidRPr="00FF346E" w:rsidRDefault="00705D58" w:rsidP="004A7038">
            <w:pPr>
              <w:tabs>
                <w:tab w:val="left" w:pos="0"/>
              </w:tabs>
              <w:rPr>
                <w:rFonts w:cs="Arial"/>
                <w:szCs w:val="20"/>
              </w:rPr>
            </w:pPr>
            <w:r w:rsidRPr="00FF346E">
              <w:rPr>
                <w:rFonts w:cs="Arial"/>
                <w:szCs w:val="20"/>
              </w:rPr>
              <w:t>ŠVIS</w:t>
            </w:r>
          </w:p>
        </w:tc>
      </w:tr>
      <w:tr w:rsidR="00705D58" w:rsidRPr="00FF346E" w14:paraId="54B0D992" w14:textId="77777777" w:rsidTr="004A7038">
        <w:tc>
          <w:tcPr>
            <w:tcW w:w="963" w:type="pct"/>
            <w:tcBorders>
              <w:top w:val="single" w:sz="4" w:space="0" w:color="000000"/>
              <w:left w:val="single" w:sz="4" w:space="0" w:color="auto"/>
              <w:bottom w:val="single" w:sz="4" w:space="0" w:color="000000"/>
              <w:right w:val="single" w:sz="4" w:space="0" w:color="auto"/>
            </w:tcBorders>
          </w:tcPr>
          <w:p w14:paraId="1A633448" w14:textId="77777777" w:rsidR="00705D58" w:rsidRPr="00FF346E" w:rsidRDefault="00705D58" w:rsidP="004A7038">
            <w:pPr>
              <w:rPr>
                <w:rFonts w:cs="Arial"/>
                <w:szCs w:val="20"/>
              </w:rPr>
            </w:pPr>
            <w:r w:rsidRPr="00FF346E">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6AD96F0B" w14:textId="77777777" w:rsidR="00705D58" w:rsidRPr="00FF346E" w:rsidRDefault="00705D58" w:rsidP="004A7038">
            <w:pPr>
              <w:rPr>
                <w:rFonts w:cs="Arial"/>
                <w:szCs w:val="20"/>
              </w:rPr>
            </w:pPr>
            <w:r w:rsidRPr="00FF346E">
              <w:rPr>
                <w:rFonts w:cs="Arial"/>
                <w:szCs w:val="20"/>
              </w:rPr>
              <w:t>Dėstytojai, atvykusieji pagal mainų programas: einamieji mokslo metai</w:t>
            </w:r>
          </w:p>
          <w:p w14:paraId="3285DE60" w14:textId="77777777" w:rsidR="00705D58" w:rsidRPr="00FF346E" w:rsidRDefault="00705D58" w:rsidP="004A7038">
            <w:pPr>
              <w:rPr>
                <w:rFonts w:cs="Arial"/>
                <w:szCs w:val="20"/>
              </w:rPr>
            </w:pPr>
            <w:r w:rsidRPr="00FF346E">
              <w:rPr>
                <w:rFonts w:cs="Arial"/>
                <w:szCs w:val="20"/>
              </w:rPr>
              <w:t>Dėstytojų etatų skaičius: einamųjų mokslo metų spalio 1 d.</w:t>
            </w:r>
          </w:p>
        </w:tc>
      </w:tr>
      <w:tr w:rsidR="00705D58" w:rsidRPr="00FF346E" w14:paraId="3A4259D6" w14:textId="77777777" w:rsidTr="004A7038">
        <w:tc>
          <w:tcPr>
            <w:tcW w:w="963" w:type="pct"/>
            <w:tcBorders>
              <w:top w:val="single" w:sz="4" w:space="0" w:color="000000"/>
              <w:left w:val="single" w:sz="4" w:space="0" w:color="auto"/>
              <w:bottom w:val="single" w:sz="4" w:space="0" w:color="auto"/>
              <w:right w:val="single" w:sz="4" w:space="0" w:color="auto"/>
            </w:tcBorders>
          </w:tcPr>
          <w:p w14:paraId="1F97A7EF" w14:textId="77777777" w:rsidR="00705D58" w:rsidRPr="00FF346E" w:rsidRDefault="00705D58" w:rsidP="004A7038">
            <w:pPr>
              <w:rPr>
                <w:rFonts w:cs="Arial"/>
                <w:szCs w:val="20"/>
              </w:rPr>
            </w:pPr>
            <w:r w:rsidRPr="00FF346E">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81232E6" w14:textId="77777777" w:rsidR="00705D58" w:rsidRPr="00FF346E" w:rsidRDefault="00705D58" w:rsidP="004A7038">
            <w:pPr>
              <w:rPr>
                <w:rFonts w:cs="Arial"/>
                <w:szCs w:val="20"/>
              </w:rPr>
            </w:pPr>
            <w:r w:rsidRPr="00FF346E">
              <w:rPr>
                <w:rFonts w:cs="Arial"/>
                <w:szCs w:val="20"/>
              </w:rPr>
              <w:t>Dėstytojai atvykusieji pagal mainų programas: 2016–2017 m. m.</w:t>
            </w:r>
          </w:p>
          <w:p w14:paraId="0D376871" w14:textId="77777777" w:rsidR="00705D58" w:rsidRPr="00FF346E" w:rsidRDefault="00705D58" w:rsidP="004A7038">
            <w:pPr>
              <w:tabs>
                <w:tab w:val="left" w:pos="0"/>
              </w:tabs>
              <w:rPr>
                <w:rFonts w:cs="Arial"/>
                <w:szCs w:val="20"/>
              </w:rPr>
            </w:pPr>
            <w:r w:rsidRPr="00FF346E">
              <w:rPr>
                <w:rFonts w:cs="Arial"/>
                <w:szCs w:val="20"/>
              </w:rPr>
              <w:t>Dėstytojai: 2017 m.</w:t>
            </w:r>
            <w:r w:rsidRPr="00FF346E">
              <w:rPr>
                <w:rFonts w:cs="Arial"/>
                <w:szCs w:val="20"/>
                <w:highlight w:val="green"/>
              </w:rPr>
              <w:t xml:space="preserve"> </w:t>
            </w:r>
          </w:p>
          <w:p w14:paraId="21AE6416" w14:textId="77777777" w:rsidR="00705D58" w:rsidRPr="00FF346E" w:rsidRDefault="00705D58" w:rsidP="004A7038">
            <w:pPr>
              <w:rPr>
                <w:rFonts w:cs="Arial"/>
                <w:szCs w:val="20"/>
              </w:rPr>
            </w:pPr>
          </w:p>
        </w:tc>
      </w:tr>
    </w:tbl>
    <w:p w14:paraId="1E7D4946" w14:textId="77777777" w:rsidR="00705D58" w:rsidRPr="00FF346E" w:rsidRDefault="00705D58" w:rsidP="00705D58">
      <w:pPr>
        <w:spacing w:before="240"/>
        <w:rPr>
          <w:rFonts w:cs="Arial"/>
          <w:szCs w:val="20"/>
        </w:rPr>
      </w:pPr>
    </w:p>
    <w:tbl>
      <w:tblPr>
        <w:tblStyle w:val="TableGrid"/>
        <w:tblW w:w="5000" w:type="pct"/>
        <w:tblLook w:val="04A0" w:firstRow="1" w:lastRow="0" w:firstColumn="1" w:lastColumn="0" w:noHBand="0" w:noVBand="1"/>
      </w:tblPr>
      <w:tblGrid>
        <w:gridCol w:w="1744"/>
        <w:gridCol w:w="4484"/>
        <w:gridCol w:w="2827"/>
      </w:tblGrid>
      <w:tr w:rsidR="00705D58" w:rsidRPr="00FF346E" w14:paraId="7E773E07" w14:textId="77777777" w:rsidTr="00705D58">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770D6CC" w14:textId="77777777" w:rsidR="00705D58" w:rsidRPr="00FF346E" w:rsidRDefault="00705D58" w:rsidP="004A7038">
            <w:pPr>
              <w:tabs>
                <w:tab w:val="left" w:pos="0"/>
              </w:tabs>
              <w:rPr>
                <w:rFonts w:cs="Arial"/>
                <w:b/>
                <w:szCs w:val="20"/>
              </w:rPr>
            </w:pPr>
            <w:r w:rsidRPr="00FF346E">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EED3E2E" w14:textId="77777777" w:rsidR="00705D58" w:rsidRPr="00FF346E" w:rsidRDefault="00705D58" w:rsidP="004A7038">
            <w:pPr>
              <w:pStyle w:val="Papunktis"/>
              <w:rPr>
                <w:rFonts w:ascii="Arial" w:hAnsi="Arial" w:cs="Arial"/>
                <w:color w:val="auto"/>
                <w:sz w:val="20"/>
                <w:szCs w:val="20"/>
              </w:rPr>
            </w:pPr>
            <w:bookmarkStart w:id="73" w:name="_Toc5356112"/>
            <w:r w:rsidRPr="00FF346E">
              <w:rPr>
                <w:rFonts w:ascii="Arial" w:hAnsi="Arial" w:cs="Arial"/>
                <w:color w:val="auto"/>
                <w:sz w:val="20"/>
                <w:szCs w:val="20"/>
              </w:rPr>
              <w:t>12. Studentų išvykų, tenkančių vienam studentui, dalis</w:t>
            </w:r>
            <w:bookmarkEnd w:id="73"/>
          </w:p>
        </w:tc>
      </w:tr>
      <w:tr w:rsidR="00705D58" w:rsidRPr="00FF346E" w14:paraId="1A05399A"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F939225" w14:textId="77777777" w:rsidR="00705D58" w:rsidRPr="00FF346E" w:rsidRDefault="00705D58" w:rsidP="004A7038">
            <w:pPr>
              <w:rPr>
                <w:rFonts w:cs="Arial"/>
                <w:szCs w:val="20"/>
              </w:rPr>
            </w:pPr>
            <w:r w:rsidRPr="00FF346E">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1B5A7C2C" w14:textId="77777777" w:rsidR="00705D58" w:rsidRPr="00FF346E" w:rsidRDefault="00705D58" w:rsidP="004A7038">
            <w:pPr>
              <w:tabs>
                <w:tab w:val="left" w:pos="0"/>
              </w:tabs>
              <w:rPr>
                <w:rFonts w:cs="Arial"/>
                <w:szCs w:val="20"/>
              </w:rPr>
            </w:pPr>
            <w:r w:rsidRPr="00FF346E">
              <w:rPr>
                <w:rFonts w:cs="Arial"/>
                <w:szCs w:val="20"/>
              </w:rPr>
              <w:t>Dalinėms studijoms išvykę institucijos studentai</w:t>
            </w:r>
          </w:p>
          <w:p w14:paraId="795A5895" w14:textId="77777777" w:rsidR="00705D58" w:rsidRPr="00FF346E" w:rsidRDefault="00705D58" w:rsidP="004A7038">
            <w:pPr>
              <w:tabs>
                <w:tab w:val="left" w:pos="0"/>
              </w:tabs>
              <w:rPr>
                <w:rFonts w:cs="Arial"/>
                <w:szCs w:val="20"/>
              </w:rPr>
            </w:pPr>
            <w:r w:rsidRPr="00FF346E">
              <w:rPr>
                <w:rFonts w:cs="Arial"/>
                <w:szCs w:val="20"/>
              </w:rPr>
              <w:t>Visi institucijos studentai</w:t>
            </w:r>
          </w:p>
        </w:tc>
      </w:tr>
      <w:tr w:rsidR="00705D58" w:rsidRPr="00FF346E" w14:paraId="21DB8C75"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57F8AF5" w14:textId="77777777" w:rsidR="00705D58" w:rsidRPr="00FF346E" w:rsidRDefault="00705D58" w:rsidP="004A7038">
            <w:pPr>
              <w:rPr>
                <w:rFonts w:cs="Arial"/>
                <w:szCs w:val="20"/>
              </w:rPr>
            </w:pPr>
            <w:r w:rsidRPr="00FF346E">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1902B3D2" w14:textId="77777777" w:rsidR="00705D58" w:rsidRPr="00FF346E" w:rsidRDefault="00705D58" w:rsidP="004A7038">
            <w:pPr>
              <w:jc w:val="center"/>
              <w:rPr>
                <w:rFonts w:cs="Arial"/>
                <w:i/>
                <w:szCs w:val="20"/>
              </w:rPr>
            </w:pPr>
            <w:r w:rsidRPr="00FF346E">
              <w:rPr>
                <w:rFonts w:cs="Arial"/>
                <w:i/>
                <w:szCs w:val="20"/>
              </w:rPr>
              <w:t>k/n</w:t>
            </w:r>
            <w:r w:rsidRPr="00FF346E">
              <w:rPr>
                <w:rFonts w:cs="Arial"/>
                <w:i/>
                <w:color w:val="000000"/>
                <w:szCs w:val="20"/>
              </w:rPr>
              <w:t>* 100</w:t>
            </w:r>
          </w:p>
          <w:p w14:paraId="17B93876" w14:textId="77777777" w:rsidR="00705D58" w:rsidRPr="00FF346E" w:rsidRDefault="00705D58" w:rsidP="004A7038">
            <w:pPr>
              <w:rPr>
                <w:rFonts w:cs="Arial"/>
                <w:szCs w:val="20"/>
              </w:rPr>
            </w:pPr>
            <w:r w:rsidRPr="00FF346E">
              <w:rPr>
                <w:rFonts w:cs="Arial"/>
                <w:i/>
                <w:szCs w:val="20"/>
              </w:rPr>
              <w:t>k</w:t>
            </w:r>
            <w:r w:rsidRPr="00FF346E">
              <w:rPr>
                <w:rFonts w:cs="Arial"/>
                <w:szCs w:val="20"/>
              </w:rPr>
              <w:t xml:space="preserve"> – studentų išvykų pagal mainų programas skaičius</w:t>
            </w:r>
          </w:p>
          <w:p w14:paraId="37B7D10C" w14:textId="77777777" w:rsidR="00705D58" w:rsidRPr="00FF346E" w:rsidRDefault="00705D58" w:rsidP="004A7038">
            <w:pPr>
              <w:rPr>
                <w:rFonts w:cs="Arial"/>
                <w:szCs w:val="20"/>
              </w:rPr>
            </w:pPr>
            <w:r w:rsidRPr="00FF346E">
              <w:rPr>
                <w:rFonts w:cs="Arial"/>
                <w:i/>
                <w:szCs w:val="20"/>
              </w:rPr>
              <w:t xml:space="preserve">n </w:t>
            </w:r>
            <w:r w:rsidRPr="00FF346E">
              <w:rPr>
                <w:rFonts w:cs="Arial"/>
                <w:szCs w:val="20"/>
              </w:rPr>
              <w:t>– visų studentų skaičius</w:t>
            </w:r>
          </w:p>
        </w:tc>
      </w:tr>
      <w:tr w:rsidR="00705D58" w:rsidRPr="00FF346E" w14:paraId="10282900" w14:textId="77777777" w:rsidTr="004A7038">
        <w:trPr>
          <w:trHeight w:val="558"/>
        </w:trPr>
        <w:tc>
          <w:tcPr>
            <w:tcW w:w="963" w:type="pct"/>
            <w:vMerge w:val="restart"/>
            <w:tcBorders>
              <w:top w:val="single" w:sz="4" w:space="0" w:color="auto"/>
              <w:left w:val="single" w:sz="4" w:space="0" w:color="auto"/>
              <w:right w:val="single" w:sz="4" w:space="0" w:color="auto"/>
            </w:tcBorders>
            <w:hideMark/>
          </w:tcPr>
          <w:p w14:paraId="7EA828D6" w14:textId="77777777" w:rsidR="00705D58" w:rsidRPr="00FF346E" w:rsidRDefault="00705D58" w:rsidP="004547A0">
            <w:pPr>
              <w:jc w:val="left"/>
              <w:rPr>
                <w:rFonts w:cs="Arial"/>
                <w:szCs w:val="20"/>
              </w:rPr>
            </w:pPr>
            <w:r w:rsidRPr="00FF346E">
              <w:rPr>
                <w:rFonts w:cs="Arial"/>
                <w:szCs w:val="20"/>
              </w:rPr>
              <w:t>Skaičiavimo duomenys ir šaltiniai</w:t>
            </w:r>
          </w:p>
        </w:tc>
        <w:tc>
          <w:tcPr>
            <w:tcW w:w="2476" w:type="pct"/>
            <w:tcBorders>
              <w:top w:val="single" w:sz="4" w:space="0" w:color="auto"/>
              <w:left w:val="single" w:sz="4" w:space="0" w:color="auto"/>
              <w:bottom w:val="single" w:sz="4" w:space="0" w:color="auto"/>
              <w:right w:val="single" w:sz="4" w:space="0" w:color="auto"/>
            </w:tcBorders>
            <w:hideMark/>
          </w:tcPr>
          <w:p w14:paraId="14338CC3" w14:textId="77777777" w:rsidR="00705D58" w:rsidRPr="00FF346E" w:rsidRDefault="00705D58" w:rsidP="004A7038">
            <w:pPr>
              <w:tabs>
                <w:tab w:val="left" w:pos="0"/>
              </w:tabs>
              <w:jc w:val="center"/>
              <w:rPr>
                <w:rFonts w:cs="Arial"/>
                <w:b/>
                <w:szCs w:val="20"/>
              </w:rPr>
            </w:pPr>
            <w:r w:rsidRPr="00FF346E">
              <w:rPr>
                <w:rFonts w:cs="Arial"/>
                <w:b/>
                <w:szCs w:val="20"/>
              </w:rPr>
              <w:t>Dimensija</w:t>
            </w:r>
          </w:p>
        </w:tc>
        <w:tc>
          <w:tcPr>
            <w:tcW w:w="1561" w:type="pct"/>
            <w:tcBorders>
              <w:top w:val="single" w:sz="4" w:space="0" w:color="auto"/>
              <w:left w:val="single" w:sz="4" w:space="0" w:color="auto"/>
              <w:bottom w:val="single" w:sz="4" w:space="0" w:color="auto"/>
              <w:right w:val="single" w:sz="4" w:space="0" w:color="auto"/>
            </w:tcBorders>
          </w:tcPr>
          <w:p w14:paraId="18ABC16D" w14:textId="77777777" w:rsidR="00705D58" w:rsidRPr="00FF346E" w:rsidRDefault="00705D58" w:rsidP="004A7038">
            <w:pPr>
              <w:tabs>
                <w:tab w:val="left" w:pos="0"/>
              </w:tabs>
              <w:jc w:val="center"/>
              <w:rPr>
                <w:rFonts w:cs="Arial"/>
                <w:b/>
                <w:szCs w:val="20"/>
              </w:rPr>
            </w:pPr>
            <w:r w:rsidRPr="00FF346E">
              <w:rPr>
                <w:rFonts w:cs="Arial"/>
                <w:b/>
                <w:szCs w:val="20"/>
              </w:rPr>
              <w:t>Duomenų šaltinis</w:t>
            </w:r>
          </w:p>
        </w:tc>
      </w:tr>
      <w:tr w:rsidR="00705D58" w:rsidRPr="00FF346E" w14:paraId="0ECDD89B" w14:textId="77777777" w:rsidTr="004A7038">
        <w:trPr>
          <w:trHeight w:val="300"/>
        </w:trPr>
        <w:tc>
          <w:tcPr>
            <w:tcW w:w="963" w:type="pct"/>
            <w:vMerge/>
            <w:tcBorders>
              <w:left w:val="single" w:sz="4" w:space="0" w:color="auto"/>
              <w:right w:val="single" w:sz="4" w:space="0" w:color="auto"/>
            </w:tcBorders>
          </w:tcPr>
          <w:p w14:paraId="6FB99387" w14:textId="77777777" w:rsidR="00705D58" w:rsidRPr="00FF346E" w:rsidRDefault="00705D58" w:rsidP="004A7038">
            <w:pPr>
              <w:rPr>
                <w:rFonts w:cs="Arial"/>
                <w:szCs w:val="20"/>
              </w:rPr>
            </w:pPr>
          </w:p>
        </w:tc>
        <w:tc>
          <w:tcPr>
            <w:tcW w:w="2476" w:type="pct"/>
            <w:tcBorders>
              <w:top w:val="single" w:sz="4" w:space="0" w:color="auto"/>
              <w:left w:val="single" w:sz="4" w:space="0" w:color="auto"/>
              <w:bottom w:val="single" w:sz="4" w:space="0" w:color="auto"/>
              <w:right w:val="single" w:sz="4" w:space="0" w:color="auto"/>
            </w:tcBorders>
          </w:tcPr>
          <w:p w14:paraId="3D5D9A87" w14:textId="77777777" w:rsidR="00705D58" w:rsidRPr="00FF346E" w:rsidRDefault="00705D58" w:rsidP="004A7038">
            <w:pPr>
              <w:rPr>
                <w:rFonts w:cs="Arial"/>
                <w:szCs w:val="20"/>
              </w:rPr>
            </w:pPr>
            <w:r w:rsidRPr="00FF346E">
              <w:rPr>
                <w:rFonts w:cs="Arial"/>
                <w:szCs w:val="20"/>
              </w:rPr>
              <w:t>Studentai, išvykę pagal mainų programas (pagal institucijas)</w:t>
            </w:r>
          </w:p>
        </w:tc>
        <w:tc>
          <w:tcPr>
            <w:tcW w:w="1561" w:type="pct"/>
            <w:tcBorders>
              <w:top w:val="single" w:sz="4" w:space="0" w:color="auto"/>
              <w:left w:val="single" w:sz="4" w:space="0" w:color="auto"/>
              <w:bottom w:val="single" w:sz="4" w:space="0" w:color="auto"/>
              <w:right w:val="single" w:sz="4" w:space="0" w:color="auto"/>
            </w:tcBorders>
          </w:tcPr>
          <w:p w14:paraId="4AFE09E1" w14:textId="77777777" w:rsidR="00705D58" w:rsidRPr="00FF346E" w:rsidRDefault="00705D58" w:rsidP="004A7038">
            <w:pPr>
              <w:tabs>
                <w:tab w:val="left" w:pos="0"/>
              </w:tabs>
              <w:rPr>
                <w:rFonts w:cs="Arial"/>
                <w:szCs w:val="20"/>
              </w:rPr>
            </w:pPr>
            <w:r w:rsidRPr="00FF346E">
              <w:rPr>
                <w:rFonts w:cs="Arial"/>
                <w:szCs w:val="20"/>
              </w:rPr>
              <w:t>ŠMPF</w:t>
            </w:r>
          </w:p>
        </w:tc>
      </w:tr>
      <w:tr w:rsidR="00705D58" w:rsidRPr="00FF346E" w14:paraId="372CC07D" w14:textId="77777777" w:rsidTr="004A7038">
        <w:trPr>
          <w:trHeight w:val="300"/>
        </w:trPr>
        <w:tc>
          <w:tcPr>
            <w:tcW w:w="963" w:type="pct"/>
            <w:vMerge/>
            <w:tcBorders>
              <w:left w:val="single" w:sz="4" w:space="0" w:color="auto"/>
              <w:right w:val="single" w:sz="4" w:space="0" w:color="auto"/>
            </w:tcBorders>
          </w:tcPr>
          <w:p w14:paraId="09FB59F3" w14:textId="77777777" w:rsidR="00705D58" w:rsidRPr="00FF346E" w:rsidRDefault="00705D58" w:rsidP="004A7038">
            <w:pPr>
              <w:rPr>
                <w:rFonts w:cs="Arial"/>
                <w:szCs w:val="20"/>
              </w:rPr>
            </w:pPr>
          </w:p>
        </w:tc>
        <w:tc>
          <w:tcPr>
            <w:tcW w:w="2476" w:type="pct"/>
            <w:tcBorders>
              <w:top w:val="single" w:sz="4" w:space="0" w:color="auto"/>
              <w:left w:val="single" w:sz="4" w:space="0" w:color="auto"/>
              <w:bottom w:val="single" w:sz="4" w:space="0" w:color="auto"/>
              <w:right w:val="single" w:sz="4" w:space="0" w:color="auto"/>
            </w:tcBorders>
          </w:tcPr>
          <w:p w14:paraId="0AB67621" w14:textId="77777777" w:rsidR="00705D58" w:rsidRPr="00FF346E" w:rsidRDefault="00705D58" w:rsidP="004A7038">
            <w:pPr>
              <w:rPr>
                <w:rFonts w:cs="Arial"/>
                <w:szCs w:val="20"/>
              </w:rPr>
            </w:pPr>
            <w:r w:rsidRPr="00FF346E">
              <w:rPr>
                <w:rFonts w:cs="Arial"/>
                <w:szCs w:val="20"/>
              </w:rPr>
              <w:t>Studentų skaičius (pagal institucijas)</w:t>
            </w:r>
          </w:p>
        </w:tc>
        <w:tc>
          <w:tcPr>
            <w:tcW w:w="1561" w:type="pct"/>
            <w:tcBorders>
              <w:top w:val="single" w:sz="4" w:space="0" w:color="auto"/>
              <w:left w:val="single" w:sz="4" w:space="0" w:color="auto"/>
              <w:bottom w:val="single" w:sz="4" w:space="0" w:color="auto"/>
              <w:right w:val="single" w:sz="4" w:space="0" w:color="auto"/>
            </w:tcBorders>
          </w:tcPr>
          <w:p w14:paraId="14DE81F8" w14:textId="77777777" w:rsidR="00705D58" w:rsidRPr="00FF346E" w:rsidRDefault="00705D58" w:rsidP="004A7038">
            <w:pPr>
              <w:tabs>
                <w:tab w:val="left" w:pos="0"/>
              </w:tabs>
              <w:rPr>
                <w:rFonts w:cs="Arial"/>
                <w:szCs w:val="20"/>
              </w:rPr>
            </w:pPr>
            <w:r w:rsidRPr="00FF346E">
              <w:rPr>
                <w:rFonts w:cs="Arial"/>
                <w:szCs w:val="20"/>
              </w:rPr>
              <w:t>ŠVIS</w:t>
            </w:r>
          </w:p>
        </w:tc>
      </w:tr>
      <w:tr w:rsidR="00705D58" w:rsidRPr="00FF346E" w14:paraId="01CBD40C" w14:textId="77777777" w:rsidTr="004A7038">
        <w:tc>
          <w:tcPr>
            <w:tcW w:w="963" w:type="pct"/>
            <w:tcBorders>
              <w:top w:val="single" w:sz="4" w:space="0" w:color="auto"/>
              <w:left w:val="single" w:sz="4" w:space="0" w:color="auto"/>
              <w:bottom w:val="single" w:sz="4" w:space="0" w:color="auto"/>
              <w:right w:val="single" w:sz="4" w:space="0" w:color="auto"/>
            </w:tcBorders>
          </w:tcPr>
          <w:p w14:paraId="4AE15A7E" w14:textId="77777777" w:rsidR="00705D58" w:rsidRPr="00FF346E" w:rsidRDefault="00705D58" w:rsidP="004A7038">
            <w:pPr>
              <w:rPr>
                <w:rFonts w:cs="Arial"/>
                <w:szCs w:val="20"/>
              </w:rPr>
            </w:pPr>
            <w:r w:rsidRPr="00FF346E">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425980DF" w14:textId="77777777" w:rsidR="00705D58" w:rsidRPr="00FF346E" w:rsidRDefault="00705D58" w:rsidP="004A7038">
            <w:pPr>
              <w:rPr>
                <w:rFonts w:cs="Arial"/>
                <w:szCs w:val="20"/>
              </w:rPr>
            </w:pPr>
            <w:r w:rsidRPr="00FF346E">
              <w:rPr>
                <w:rFonts w:cs="Arial"/>
                <w:szCs w:val="20"/>
              </w:rPr>
              <w:t>Studentai, išvykę pagal mainų programas: einamieji mokslo metai</w:t>
            </w:r>
          </w:p>
          <w:p w14:paraId="7EB1B077" w14:textId="77777777" w:rsidR="00705D58" w:rsidRPr="00FF346E" w:rsidRDefault="00705D58" w:rsidP="004A7038">
            <w:pPr>
              <w:rPr>
                <w:rFonts w:cs="Arial"/>
                <w:szCs w:val="20"/>
              </w:rPr>
            </w:pPr>
            <w:r w:rsidRPr="00FF346E">
              <w:rPr>
                <w:rFonts w:cs="Arial"/>
                <w:szCs w:val="20"/>
              </w:rPr>
              <w:t>Studentai: einamųjų mokslo metų spalio 1 d.</w:t>
            </w:r>
          </w:p>
        </w:tc>
      </w:tr>
      <w:tr w:rsidR="00705D58" w:rsidRPr="00FF346E" w14:paraId="780EF0FF" w14:textId="77777777" w:rsidTr="004A7038">
        <w:tc>
          <w:tcPr>
            <w:tcW w:w="963" w:type="pct"/>
            <w:tcBorders>
              <w:top w:val="single" w:sz="4" w:space="0" w:color="auto"/>
              <w:left w:val="single" w:sz="4" w:space="0" w:color="auto"/>
              <w:bottom w:val="single" w:sz="4" w:space="0" w:color="auto"/>
              <w:right w:val="single" w:sz="4" w:space="0" w:color="auto"/>
            </w:tcBorders>
          </w:tcPr>
          <w:p w14:paraId="03928BEE" w14:textId="77777777" w:rsidR="00705D58" w:rsidRPr="00FF346E" w:rsidRDefault="00705D58" w:rsidP="004A7038">
            <w:pPr>
              <w:rPr>
                <w:rFonts w:cs="Arial"/>
                <w:szCs w:val="20"/>
              </w:rPr>
            </w:pPr>
            <w:r w:rsidRPr="00FF346E">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280EEC73" w14:textId="77777777" w:rsidR="00705D58" w:rsidRPr="00FF346E" w:rsidRDefault="00705D58" w:rsidP="004A7038">
            <w:pPr>
              <w:tabs>
                <w:tab w:val="left" w:pos="0"/>
              </w:tabs>
              <w:rPr>
                <w:rFonts w:cs="Arial"/>
                <w:szCs w:val="20"/>
              </w:rPr>
            </w:pPr>
            <w:r w:rsidRPr="00FF346E">
              <w:rPr>
                <w:rFonts w:cs="Arial"/>
                <w:szCs w:val="20"/>
              </w:rPr>
              <w:t>2017 m.</w:t>
            </w:r>
            <w:r w:rsidRPr="00FF346E">
              <w:rPr>
                <w:rFonts w:cs="Arial"/>
                <w:szCs w:val="20"/>
                <w:highlight w:val="green"/>
              </w:rPr>
              <w:t xml:space="preserve"> </w:t>
            </w:r>
          </w:p>
          <w:p w14:paraId="5F91D115" w14:textId="77777777" w:rsidR="00705D58" w:rsidRPr="00FF346E" w:rsidRDefault="00705D58" w:rsidP="004A7038">
            <w:pPr>
              <w:rPr>
                <w:rFonts w:cs="Arial"/>
                <w:szCs w:val="20"/>
              </w:rPr>
            </w:pPr>
          </w:p>
        </w:tc>
      </w:tr>
    </w:tbl>
    <w:p w14:paraId="70407167" w14:textId="6DC2E321" w:rsidR="00705D58" w:rsidRPr="00FF346E" w:rsidRDefault="00705D58" w:rsidP="00705D58">
      <w:pPr>
        <w:spacing w:before="240"/>
        <w:rPr>
          <w:rFonts w:cs="Arial"/>
          <w:szCs w:val="20"/>
        </w:rPr>
      </w:pPr>
    </w:p>
    <w:p w14:paraId="4CADB751" w14:textId="32D4169B" w:rsidR="0089118D" w:rsidRPr="00FC5312" w:rsidRDefault="0089118D" w:rsidP="0089118D">
      <w:pPr>
        <w:pStyle w:val="Heading2"/>
        <w:numPr>
          <w:ilvl w:val="0"/>
          <w:numId w:val="0"/>
        </w:numPr>
        <w:ind w:left="360"/>
        <w:rPr>
          <w:rFonts w:cs="Arial"/>
        </w:rPr>
      </w:pPr>
      <w:bookmarkStart w:id="74" w:name="_Toc47964078"/>
      <w:r w:rsidRPr="00FC5312">
        <w:rPr>
          <w:rFonts w:cs="Arial"/>
        </w:rPr>
        <w:t>V. Darbuotojai: dėstytojai ir administracija</w:t>
      </w:r>
      <w:bookmarkEnd w:id="74"/>
    </w:p>
    <w:p w14:paraId="7D004A54" w14:textId="77777777" w:rsidR="00954F8B" w:rsidRPr="00FF346E" w:rsidRDefault="00954F8B" w:rsidP="0089118D">
      <w:pPr>
        <w:tabs>
          <w:tab w:val="left" w:pos="851"/>
        </w:tabs>
        <w:spacing w:after="0"/>
        <w:rPr>
          <w:rFonts w:cs="Arial"/>
          <w:szCs w:val="20"/>
        </w:rPr>
      </w:pPr>
    </w:p>
    <w:p w14:paraId="3F176B91" w14:textId="4A96246D" w:rsidR="0089118D" w:rsidRPr="00FF346E" w:rsidRDefault="0089118D" w:rsidP="0089118D">
      <w:pPr>
        <w:tabs>
          <w:tab w:val="left" w:pos="851"/>
        </w:tabs>
        <w:spacing w:after="0"/>
        <w:rPr>
          <w:rFonts w:cs="Arial"/>
          <w:szCs w:val="20"/>
        </w:rPr>
      </w:pPr>
      <w:r w:rsidRPr="00FF346E">
        <w:rPr>
          <w:rFonts w:cs="Arial"/>
          <w:szCs w:val="20"/>
        </w:rPr>
        <w:t>AM veiklos stebėsenos rodiklių grupė, kurios rodikliais kaupiama, analizuojama ir teikiama informacija apie institucijų darbuotojų – dėstytojų ir administracijos – dalyvavimą institucijos veikloje, dalyvavimo pokytį: dėstytojų kvalifikaciją, amžių, darbuotojų struktūrą.</w:t>
      </w:r>
    </w:p>
    <w:p w14:paraId="00867B63" w14:textId="77777777" w:rsidR="0089118D" w:rsidRPr="00FF346E" w:rsidRDefault="0089118D" w:rsidP="0089118D">
      <w:pPr>
        <w:pStyle w:val="6-Tekstas"/>
        <w:spacing w:before="0" w:after="0"/>
        <w:rPr>
          <w:rFonts w:ascii="Arial" w:hAnsi="Arial" w:cs="Arial"/>
          <w:sz w:val="20"/>
          <w:szCs w:val="20"/>
        </w:rPr>
      </w:pPr>
      <w:r w:rsidRPr="00FF346E">
        <w:rPr>
          <w:rFonts w:ascii="Arial" w:hAnsi="Arial" w:cs="Arial"/>
          <w:sz w:val="20"/>
          <w:szCs w:val="20"/>
        </w:rPr>
        <w:t>Rodikliai pagal institucijas ir studijų krypčių grupes.</w:t>
      </w:r>
    </w:p>
    <w:p w14:paraId="4238330C" w14:textId="77777777" w:rsidR="0089118D" w:rsidRPr="00FF346E" w:rsidRDefault="0089118D" w:rsidP="0089118D">
      <w:pPr>
        <w:pStyle w:val="CommentText"/>
        <w:spacing w:after="0"/>
        <w:jc w:val="both"/>
        <w:rPr>
          <w:rFonts w:ascii="Arial" w:hAnsi="Arial" w:cs="Arial"/>
        </w:rPr>
      </w:pPr>
    </w:p>
    <w:tbl>
      <w:tblPr>
        <w:tblStyle w:val="TableGrid"/>
        <w:tblW w:w="5000" w:type="pct"/>
        <w:tblLook w:val="04A0" w:firstRow="1" w:lastRow="0" w:firstColumn="1" w:lastColumn="0" w:noHBand="0" w:noVBand="1"/>
      </w:tblPr>
      <w:tblGrid>
        <w:gridCol w:w="1744"/>
        <w:gridCol w:w="4651"/>
        <w:gridCol w:w="2660"/>
      </w:tblGrid>
      <w:tr w:rsidR="0089118D" w:rsidRPr="00FF346E" w14:paraId="72C2DB6B" w14:textId="77777777" w:rsidTr="00954F8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10B220A" w14:textId="77777777" w:rsidR="0089118D" w:rsidRPr="00FF346E" w:rsidRDefault="0089118D" w:rsidP="004A7038">
            <w:pPr>
              <w:tabs>
                <w:tab w:val="left" w:pos="0"/>
              </w:tabs>
              <w:rPr>
                <w:rFonts w:cs="Arial"/>
                <w:b/>
                <w:szCs w:val="20"/>
              </w:rPr>
            </w:pPr>
            <w:r w:rsidRPr="00FF346E">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23258DEF" w14:textId="77777777" w:rsidR="0089118D" w:rsidRPr="00FF346E" w:rsidRDefault="0089118D" w:rsidP="004A7038">
            <w:pPr>
              <w:pStyle w:val="Papunktis"/>
              <w:rPr>
                <w:rFonts w:ascii="Arial" w:hAnsi="Arial" w:cs="Arial"/>
                <w:color w:val="auto"/>
                <w:sz w:val="20"/>
                <w:szCs w:val="20"/>
              </w:rPr>
            </w:pPr>
            <w:bookmarkStart w:id="75" w:name="_Toc5356114"/>
            <w:r w:rsidRPr="00FF346E">
              <w:rPr>
                <w:rFonts w:ascii="Arial" w:hAnsi="Arial" w:cs="Arial"/>
                <w:color w:val="auto"/>
                <w:sz w:val="20"/>
                <w:szCs w:val="20"/>
              </w:rPr>
              <w:t>13. Dėstytojų, turinčių mokslo laipsnį (pripažintų menininkų) dalis nuo visų dėstytojų užimamų etatų</w:t>
            </w:r>
            <w:bookmarkEnd w:id="75"/>
          </w:p>
        </w:tc>
      </w:tr>
      <w:tr w:rsidR="0089118D" w:rsidRPr="00FF346E" w14:paraId="0D9253F9"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8689C28" w14:textId="77777777" w:rsidR="0089118D" w:rsidRPr="00FF346E" w:rsidRDefault="0089118D" w:rsidP="004A7038">
            <w:pPr>
              <w:rPr>
                <w:rFonts w:cs="Arial"/>
                <w:szCs w:val="20"/>
              </w:rPr>
            </w:pPr>
            <w:r w:rsidRPr="00FF346E">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203B8B91" w14:textId="77777777" w:rsidR="0089118D" w:rsidRPr="00FF346E" w:rsidRDefault="0089118D" w:rsidP="004A7038">
            <w:pPr>
              <w:tabs>
                <w:tab w:val="left" w:pos="0"/>
              </w:tabs>
              <w:rPr>
                <w:rFonts w:cs="Arial"/>
                <w:szCs w:val="20"/>
                <w:lang w:eastAsia="en-GB"/>
              </w:rPr>
            </w:pPr>
            <w:r w:rsidRPr="00FF346E">
              <w:rPr>
                <w:rFonts w:cs="Arial"/>
                <w:szCs w:val="20"/>
                <w:lang w:eastAsia="en-GB"/>
              </w:rPr>
              <w:t>Institucijos</w:t>
            </w:r>
            <w:r w:rsidRPr="00FF346E">
              <w:rPr>
                <w:rFonts w:cs="Arial"/>
                <w:szCs w:val="20"/>
              </w:rPr>
              <w:t xml:space="preserve"> dėstytojų, turinčių mokslo laipsnį (pripažintų menininkų), užimami etatai</w:t>
            </w:r>
          </w:p>
          <w:p w14:paraId="2765F5C5" w14:textId="77777777" w:rsidR="0089118D" w:rsidRPr="00FF346E" w:rsidRDefault="0089118D" w:rsidP="004A7038">
            <w:pPr>
              <w:tabs>
                <w:tab w:val="left" w:pos="0"/>
              </w:tabs>
              <w:rPr>
                <w:rFonts w:cs="Arial"/>
                <w:szCs w:val="20"/>
              </w:rPr>
            </w:pPr>
            <w:r w:rsidRPr="00FF346E">
              <w:rPr>
                <w:rFonts w:cs="Arial"/>
                <w:szCs w:val="20"/>
                <w:lang w:eastAsia="en-GB"/>
              </w:rPr>
              <w:t>Institucijos</w:t>
            </w:r>
            <w:r w:rsidRPr="00FF346E">
              <w:rPr>
                <w:rFonts w:cs="Arial"/>
                <w:szCs w:val="20"/>
              </w:rPr>
              <w:t xml:space="preserve"> dėstytojų užimami etatai</w:t>
            </w:r>
          </w:p>
        </w:tc>
      </w:tr>
      <w:tr w:rsidR="0089118D" w:rsidRPr="00FF346E" w14:paraId="690C49D1"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1AC1CEC" w14:textId="77777777" w:rsidR="0089118D" w:rsidRPr="00FF346E" w:rsidRDefault="0089118D" w:rsidP="004A7038">
            <w:pPr>
              <w:rPr>
                <w:rFonts w:cs="Arial"/>
                <w:szCs w:val="20"/>
              </w:rPr>
            </w:pPr>
            <w:r w:rsidRPr="00FF346E">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02DE5CAF" w14:textId="77777777" w:rsidR="0089118D" w:rsidRPr="00FF346E" w:rsidRDefault="0089118D" w:rsidP="004A7038">
            <w:pPr>
              <w:jc w:val="center"/>
              <w:rPr>
                <w:rFonts w:eastAsiaTheme="minorEastAsia" w:cs="Arial"/>
                <w:i/>
                <w:color w:val="000000"/>
                <w:szCs w:val="20"/>
              </w:rPr>
            </w:pPr>
            <w:r w:rsidRPr="00FF346E">
              <w:rPr>
                <w:rFonts w:eastAsiaTheme="minorEastAsia" w:cs="Arial"/>
                <w:i/>
                <w:color w:val="000000"/>
                <w:szCs w:val="20"/>
              </w:rPr>
              <w:t xml:space="preserve">k/n </w:t>
            </w:r>
            <w:r w:rsidRPr="00FF346E">
              <w:rPr>
                <w:rFonts w:eastAsiaTheme="minorEastAsia" w:cs="Arial"/>
                <w:i/>
                <w:szCs w:val="20"/>
              </w:rPr>
              <w:t>* 100</w:t>
            </w:r>
          </w:p>
          <w:p w14:paraId="27965BF9" w14:textId="77777777" w:rsidR="0089118D" w:rsidRPr="00FF346E" w:rsidRDefault="0089118D" w:rsidP="004A7038">
            <w:pPr>
              <w:rPr>
                <w:rFonts w:cs="Arial"/>
                <w:szCs w:val="20"/>
              </w:rPr>
            </w:pPr>
            <w:r w:rsidRPr="00FF346E">
              <w:rPr>
                <w:rFonts w:cs="Arial"/>
                <w:i/>
                <w:szCs w:val="20"/>
              </w:rPr>
              <w:t>k</w:t>
            </w:r>
            <w:r w:rsidRPr="00FF346E">
              <w:rPr>
                <w:rFonts w:cs="Arial"/>
                <w:szCs w:val="20"/>
              </w:rPr>
              <w:t xml:space="preserve"> – dėstytojų, turinčių mokslo laipsnį (pripažintų menininkų), užimamų etatų skaičius</w:t>
            </w:r>
          </w:p>
          <w:p w14:paraId="4E53345A" w14:textId="77777777" w:rsidR="0089118D" w:rsidRPr="00FF346E" w:rsidRDefault="0089118D" w:rsidP="004A7038">
            <w:pPr>
              <w:tabs>
                <w:tab w:val="left" w:pos="0"/>
              </w:tabs>
              <w:rPr>
                <w:rFonts w:cs="Arial"/>
                <w:szCs w:val="20"/>
              </w:rPr>
            </w:pPr>
            <w:r w:rsidRPr="00FF346E">
              <w:rPr>
                <w:rFonts w:cs="Arial"/>
                <w:i/>
                <w:szCs w:val="20"/>
              </w:rPr>
              <w:t>n</w:t>
            </w:r>
            <w:r w:rsidRPr="00FF346E">
              <w:rPr>
                <w:rFonts w:cs="Arial"/>
                <w:szCs w:val="20"/>
              </w:rPr>
              <w:t xml:space="preserve"> – visų dėstytojų užimamų etatų skaičius</w:t>
            </w:r>
          </w:p>
        </w:tc>
      </w:tr>
      <w:tr w:rsidR="0089118D" w:rsidRPr="00FF346E" w14:paraId="04A8D6D3"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1778D110" w14:textId="77777777" w:rsidR="0089118D" w:rsidRPr="00FF346E" w:rsidRDefault="0089118D" w:rsidP="004547A0">
            <w:pPr>
              <w:jc w:val="left"/>
              <w:rPr>
                <w:rFonts w:cs="Arial"/>
                <w:szCs w:val="20"/>
              </w:rPr>
            </w:pPr>
            <w:r w:rsidRPr="00FF346E">
              <w:rPr>
                <w:rFonts w:cs="Arial"/>
                <w:szCs w:val="20"/>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10F90924" w14:textId="77777777" w:rsidR="0089118D" w:rsidRPr="00FF346E" w:rsidRDefault="0089118D" w:rsidP="004A7038">
            <w:pPr>
              <w:tabs>
                <w:tab w:val="left" w:pos="0"/>
              </w:tabs>
              <w:jc w:val="center"/>
              <w:rPr>
                <w:rFonts w:cs="Arial"/>
                <w:b/>
                <w:szCs w:val="20"/>
              </w:rPr>
            </w:pPr>
            <w:r w:rsidRPr="00FF346E">
              <w:rPr>
                <w:rFonts w:cs="Arial"/>
                <w:b/>
                <w:szCs w:val="20"/>
              </w:rPr>
              <w:t>Dimensija</w:t>
            </w:r>
          </w:p>
        </w:tc>
        <w:tc>
          <w:tcPr>
            <w:tcW w:w="1469" w:type="pct"/>
            <w:tcBorders>
              <w:top w:val="single" w:sz="4" w:space="0" w:color="auto"/>
              <w:left w:val="single" w:sz="4" w:space="0" w:color="auto"/>
              <w:bottom w:val="single" w:sz="4" w:space="0" w:color="auto"/>
              <w:right w:val="single" w:sz="4" w:space="0" w:color="auto"/>
            </w:tcBorders>
          </w:tcPr>
          <w:p w14:paraId="3CE051A4" w14:textId="77777777" w:rsidR="0089118D" w:rsidRPr="00FF346E" w:rsidRDefault="0089118D" w:rsidP="004A7038">
            <w:pPr>
              <w:tabs>
                <w:tab w:val="left" w:pos="0"/>
              </w:tabs>
              <w:jc w:val="center"/>
              <w:rPr>
                <w:rFonts w:cs="Arial"/>
                <w:b/>
                <w:szCs w:val="20"/>
              </w:rPr>
            </w:pPr>
            <w:r w:rsidRPr="00FF346E">
              <w:rPr>
                <w:rFonts w:cs="Arial"/>
                <w:b/>
                <w:szCs w:val="20"/>
              </w:rPr>
              <w:t>Duomenų šaltinis</w:t>
            </w:r>
          </w:p>
        </w:tc>
      </w:tr>
      <w:tr w:rsidR="0089118D" w:rsidRPr="00FF346E" w14:paraId="2AC74B58" w14:textId="77777777" w:rsidTr="004A7038">
        <w:trPr>
          <w:trHeight w:val="300"/>
        </w:trPr>
        <w:tc>
          <w:tcPr>
            <w:tcW w:w="963" w:type="pct"/>
            <w:vMerge/>
            <w:tcBorders>
              <w:left w:val="single" w:sz="4" w:space="0" w:color="auto"/>
              <w:right w:val="single" w:sz="4" w:space="0" w:color="auto"/>
            </w:tcBorders>
          </w:tcPr>
          <w:p w14:paraId="5C4612C0" w14:textId="77777777" w:rsidR="0089118D" w:rsidRPr="00FF346E"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074A2F23" w14:textId="77777777" w:rsidR="0089118D" w:rsidRPr="00FF346E" w:rsidRDefault="0089118D" w:rsidP="004A7038">
            <w:pPr>
              <w:tabs>
                <w:tab w:val="left" w:pos="0"/>
              </w:tabs>
              <w:rPr>
                <w:rFonts w:cs="Arial"/>
                <w:szCs w:val="20"/>
              </w:rPr>
            </w:pPr>
            <w:r w:rsidRPr="00FF346E">
              <w:rPr>
                <w:rFonts w:cs="Arial"/>
                <w:szCs w:val="20"/>
              </w:rPr>
              <w:t>Dėstytojų, turinčių mokslo laipsnį (pripažintų menininkų), užimamų etatų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43FF0DF5" w14:textId="77777777" w:rsidR="0089118D" w:rsidRPr="00FF346E" w:rsidRDefault="0089118D" w:rsidP="004A7038">
            <w:pPr>
              <w:tabs>
                <w:tab w:val="left" w:pos="0"/>
              </w:tabs>
              <w:rPr>
                <w:rFonts w:cs="Arial"/>
                <w:szCs w:val="20"/>
              </w:rPr>
            </w:pPr>
            <w:r w:rsidRPr="00FF346E">
              <w:rPr>
                <w:rFonts w:cs="Arial"/>
                <w:szCs w:val="20"/>
              </w:rPr>
              <w:t>ŠVIS pedagogų šaka</w:t>
            </w:r>
          </w:p>
        </w:tc>
      </w:tr>
      <w:tr w:rsidR="0089118D" w:rsidRPr="00FF346E" w14:paraId="274E536C" w14:textId="77777777" w:rsidTr="004A7038">
        <w:trPr>
          <w:trHeight w:val="300"/>
        </w:trPr>
        <w:tc>
          <w:tcPr>
            <w:tcW w:w="963" w:type="pct"/>
            <w:vMerge/>
            <w:tcBorders>
              <w:left w:val="single" w:sz="4" w:space="0" w:color="auto"/>
              <w:right w:val="single" w:sz="4" w:space="0" w:color="auto"/>
            </w:tcBorders>
          </w:tcPr>
          <w:p w14:paraId="3AA2328E" w14:textId="77777777" w:rsidR="0089118D" w:rsidRPr="00FF346E"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7B7A4547" w14:textId="77777777" w:rsidR="0089118D" w:rsidRPr="00FF346E" w:rsidRDefault="0089118D" w:rsidP="004A7038">
            <w:pPr>
              <w:tabs>
                <w:tab w:val="left" w:pos="0"/>
              </w:tabs>
              <w:rPr>
                <w:rFonts w:cs="Arial"/>
                <w:szCs w:val="20"/>
              </w:rPr>
            </w:pPr>
            <w:r w:rsidRPr="00FF346E">
              <w:rPr>
                <w:rFonts w:cs="Arial"/>
                <w:szCs w:val="20"/>
              </w:rPr>
              <w:t>Visų dėstytojų užimamų etatų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1CC0B0E0" w14:textId="77777777" w:rsidR="0089118D" w:rsidRPr="00FF346E" w:rsidRDefault="0089118D" w:rsidP="004A7038">
            <w:pPr>
              <w:tabs>
                <w:tab w:val="left" w:pos="0"/>
              </w:tabs>
              <w:rPr>
                <w:rFonts w:cs="Arial"/>
                <w:szCs w:val="20"/>
              </w:rPr>
            </w:pPr>
            <w:r w:rsidRPr="00FF346E">
              <w:rPr>
                <w:rFonts w:cs="Arial"/>
                <w:szCs w:val="20"/>
              </w:rPr>
              <w:t>ŠVIS pedagogų šaka</w:t>
            </w:r>
          </w:p>
        </w:tc>
      </w:tr>
      <w:tr w:rsidR="0089118D" w:rsidRPr="00FF346E" w14:paraId="3D4C6697" w14:textId="77777777" w:rsidTr="004A7038">
        <w:tc>
          <w:tcPr>
            <w:tcW w:w="963" w:type="pct"/>
            <w:tcBorders>
              <w:top w:val="single" w:sz="4" w:space="0" w:color="auto"/>
              <w:left w:val="single" w:sz="4" w:space="0" w:color="auto"/>
              <w:bottom w:val="single" w:sz="4" w:space="0" w:color="auto"/>
              <w:right w:val="single" w:sz="4" w:space="0" w:color="auto"/>
            </w:tcBorders>
          </w:tcPr>
          <w:p w14:paraId="02E32C1B" w14:textId="77777777" w:rsidR="0089118D" w:rsidRPr="00FF346E" w:rsidRDefault="0089118D" w:rsidP="004A7038">
            <w:pPr>
              <w:rPr>
                <w:rFonts w:cs="Arial"/>
                <w:szCs w:val="20"/>
              </w:rPr>
            </w:pPr>
            <w:r w:rsidRPr="00FF346E">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601FC16D" w14:textId="77777777" w:rsidR="0089118D" w:rsidRPr="00FF346E" w:rsidRDefault="0089118D" w:rsidP="004A7038">
            <w:pPr>
              <w:rPr>
                <w:rFonts w:cs="Arial"/>
                <w:szCs w:val="20"/>
              </w:rPr>
            </w:pPr>
            <w:r w:rsidRPr="00FF346E">
              <w:rPr>
                <w:rFonts w:cs="Arial"/>
                <w:szCs w:val="20"/>
              </w:rPr>
              <w:t>Einamųjų mokslo metų spalio 1 d.</w:t>
            </w:r>
          </w:p>
        </w:tc>
      </w:tr>
      <w:tr w:rsidR="0089118D" w:rsidRPr="00FF346E" w14:paraId="2229902B" w14:textId="77777777" w:rsidTr="004A7038">
        <w:tc>
          <w:tcPr>
            <w:tcW w:w="963" w:type="pct"/>
            <w:tcBorders>
              <w:top w:val="single" w:sz="4" w:space="0" w:color="auto"/>
              <w:left w:val="single" w:sz="4" w:space="0" w:color="auto"/>
              <w:bottom w:val="single" w:sz="4" w:space="0" w:color="auto"/>
              <w:right w:val="single" w:sz="4" w:space="0" w:color="auto"/>
            </w:tcBorders>
          </w:tcPr>
          <w:p w14:paraId="3708803A" w14:textId="77777777" w:rsidR="0089118D" w:rsidRPr="00FF346E" w:rsidRDefault="0089118D" w:rsidP="004A7038">
            <w:pPr>
              <w:rPr>
                <w:rFonts w:cs="Arial"/>
                <w:szCs w:val="20"/>
              </w:rPr>
            </w:pPr>
            <w:r w:rsidRPr="00FF346E">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5C2C14F3" w14:textId="77777777" w:rsidR="0089118D" w:rsidRPr="00FF346E" w:rsidRDefault="0089118D" w:rsidP="004A7038">
            <w:pPr>
              <w:tabs>
                <w:tab w:val="left" w:pos="0"/>
              </w:tabs>
              <w:rPr>
                <w:rFonts w:cs="Arial"/>
                <w:szCs w:val="20"/>
              </w:rPr>
            </w:pPr>
            <w:r w:rsidRPr="00FF346E">
              <w:rPr>
                <w:rFonts w:cs="Arial"/>
                <w:szCs w:val="20"/>
              </w:rPr>
              <w:t>2017 m.</w:t>
            </w:r>
            <w:r w:rsidRPr="00FF346E">
              <w:rPr>
                <w:rFonts w:cs="Arial"/>
                <w:szCs w:val="20"/>
                <w:highlight w:val="green"/>
              </w:rPr>
              <w:t xml:space="preserve"> </w:t>
            </w:r>
          </w:p>
          <w:p w14:paraId="222C8CFD" w14:textId="77777777" w:rsidR="0089118D" w:rsidRPr="00FF346E" w:rsidRDefault="0089118D" w:rsidP="004A7038">
            <w:pPr>
              <w:rPr>
                <w:rFonts w:cs="Arial"/>
                <w:szCs w:val="20"/>
              </w:rPr>
            </w:pPr>
          </w:p>
        </w:tc>
      </w:tr>
    </w:tbl>
    <w:p w14:paraId="2F8C7553" w14:textId="77777777" w:rsidR="0089118D" w:rsidRPr="00FC5312" w:rsidRDefault="0089118D" w:rsidP="0089118D">
      <w:pPr>
        <w:rPr>
          <w:rFonts w:cs="Arial"/>
          <w:color w:val="000000"/>
        </w:rPr>
      </w:pPr>
    </w:p>
    <w:p w14:paraId="3A7DB15E" w14:textId="77777777" w:rsidR="0089118D" w:rsidRPr="00FC5312" w:rsidRDefault="0089118D" w:rsidP="0089118D">
      <w:pPr>
        <w:rPr>
          <w:rFonts w:cs="Arial"/>
          <w:color w:val="000000"/>
        </w:rPr>
      </w:pPr>
    </w:p>
    <w:p w14:paraId="38E6FDB3" w14:textId="77777777" w:rsidR="0089118D" w:rsidRPr="00FC5312" w:rsidRDefault="0089118D" w:rsidP="0089118D">
      <w:pPr>
        <w:spacing w:before="240"/>
        <w:rPr>
          <w:rFonts w:cs="Arial"/>
        </w:rPr>
      </w:pPr>
    </w:p>
    <w:tbl>
      <w:tblPr>
        <w:tblStyle w:val="TableGrid"/>
        <w:tblW w:w="5000" w:type="pct"/>
        <w:tblLook w:val="04A0" w:firstRow="1" w:lastRow="0" w:firstColumn="1" w:lastColumn="0" w:noHBand="0" w:noVBand="1"/>
      </w:tblPr>
      <w:tblGrid>
        <w:gridCol w:w="1744"/>
        <w:gridCol w:w="4651"/>
        <w:gridCol w:w="2660"/>
      </w:tblGrid>
      <w:tr w:rsidR="0089118D" w:rsidRPr="00FC5312" w14:paraId="265C8073" w14:textId="77777777" w:rsidTr="00954F8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09F7D38" w14:textId="77777777" w:rsidR="0089118D" w:rsidRPr="004547A0" w:rsidRDefault="0089118D" w:rsidP="004A7038">
            <w:pPr>
              <w:tabs>
                <w:tab w:val="left" w:pos="0"/>
              </w:tabs>
              <w:rPr>
                <w:rFonts w:cs="Arial"/>
                <w:b/>
                <w:szCs w:val="20"/>
              </w:rPr>
            </w:pPr>
            <w:r w:rsidRPr="004547A0">
              <w:rPr>
                <w:rFonts w:cs="Arial"/>
                <w:b/>
                <w:szCs w:val="20"/>
              </w:rPr>
              <w:lastRenderedPageBreak/>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519398DF" w14:textId="77777777" w:rsidR="0089118D" w:rsidRPr="004547A0" w:rsidRDefault="0089118D" w:rsidP="004A7038">
            <w:pPr>
              <w:pStyle w:val="Papunktis"/>
              <w:rPr>
                <w:rFonts w:ascii="Arial" w:hAnsi="Arial" w:cs="Arial"/>
                <w:color w:val="auto"/>
                <w:sz w:val="20"/>
                <w:szCs w:val="20"/>
              </w:rPr>
            </w:pPr>
            <w:r w:rsidRPr="004547A0">
              <w:rPr>
                <w:rFonts w:ascii="Arial" w:hAnsi="Arial" w:cs="Arial"/>
                <w:color w:val="auto"/>
                <w:sz w:val="20"/>
                <w:szCs w:val="20"/>
              </w:rPr>
              <w:t>14. Dėstytojų, dirbančių visą darbo laiką, dalis nuo visų dirbančių dėstytojų</w:t>
            </w:r>
          </w:p>
        </w:tc>
      </w:tr>
      <w:tr w:rsidR="0089118D" w:rsidRPr="00FC5312" w14:paraId="5E7A546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45B882A9" w14:textId="77777777" w:rsidR="0089118D" w:rsidRPr="004547A0" w:rsidRDefault="0089118D" w:rsidP="004A7038">
            <w:pPr>
              <w:rPr>
                <w:rFonts w:cs="Arial"/>
                <w:szCs w:val="20"/>
              </w:rPr>
            </w:pPr>
            <w:r w:rsidRPr="004547A0">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527960CA" w14:textId="77777777" w:rsidR="0089118D" w:rsidRPr="004547A0" w:rsidRDefault="0089118D" w:rsidP="004A7038">
            <w:pPr>
              <w:rPr>
                <w:rFonts w:cs="Arial"/>
                <w:szCs w:val="20"/>
                <w:lang w:eastAsia="en-GB"/>
              </w:rPr>
            </w:pPr>
            <w:r w:rsidRPr="004547A0">
              <w:rPr>
                <w:rFonts w:cs="Arial"/>
                <w:szCs w:val="20"/>
              </w:rPr>
              <w:t>Dirbantieji visą darbo laiką dėstytojai</w:t>
            </w:r>
          </w:p>
          <w:p w14:paraId="15830598" w14:textId="77777777" w:rsidR="0089118D" w:rsidRPr="004547A0" w:rsidRDefault="0089118D" w:rsidP="004A7038">
            <w:pPr>
              <w:tabs>
                <w:tab w:val="left" w:pos="0"/>
              </w:tabs>
              <w:rPr>
                <w:rFonts w:cs="Arial"/>
                <w:szCs w:val="20"/>
              </w:rPr>
            </w:pPr>
            <w:r w:rsidRPr="004547A0">
              <w:rPr>
                <w:rFonts w:cs="Arial"/>
                <w:szCs w:val="20"/>
              </w:rPr>
              <w:t>Visi institucijos dėstytojai (dirbantieji visą darbo laiką ir dirbantieji ne visą darbo laiką)</w:t>
            </w:r>
          </w:p>
        </w:tc>
      </w:tr>
      <w:tr w:rsidR="0089118D" w:rsidRPr="00FC5312" w14:paraId="177D1205"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6042E56" w14:textId="77777777" w:rsidR="0089118D" w:rsidRPr="004547A0" w:rsidRDefault="0089118D" w:rsidP="004A7038">
            <w:pPr>
              <w:rPr>
                <w:rFonts w:cs="Arial"/>
                <w:szCs w:val="20"/>
              </w:rPr>
            </w:pPr>
            <w:r w:rsidRPr="004547A0">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397260F3" w14:textId="77777777" w:rsidR="0089118D" w:rsidRPr="004547A0" w:rsidRDefault="0089118D" w:rsidP="004A7038">
            <w:pPr>
              <w:jc w:val="center"/>
              <w:rPr>
                <w:rFonts w:eastAsiaTheme="minorEastAsia" w:cs="Arial"/>
                <w:i/>
                <w:color w:val="000000"/>
                <w:szCs w:val="20"/>
              </w:rPr>
            </w:pPr>
            <w:r w:rsidRPr="004547A0">
              <w:rPr>
                <w:rFonts w:eastAsiaTheme="minorEastAsia" w:cs="Arial"/>
                <w:i/>
                <w:color w:val="000000"/>
                <w:szCs w:val="20"/>
              </w:rPr>
              <w:t>k/n * 100</w:t>
            </w:r>
          </w:p>
          <w:p w14:paraId="73FE1D98" w14:textId="77777777" w:rsidR="0089118D" w:rsidRPr="004547A0" w:rsidRDefault="0089118D" w:rsidP="004A7038">
            <w:pPr>
              <w:rPr>
                <w:rFonts w:cs="Arial"/>
                <w:szCs w:val="20"/>
              </w:rPr>
            </w:pPr>
            <w:r w:rsidRPr="004547A0">
              <w:rPr>
                <w:rFonts w:cs="Arial"/>
                <w:i/>
                <w:szCs w:val="20"/>
              </w:rPr>
              <w:t>k</w:t>
            </w:r>
            <w:r w:rsidRPr="004547A0">
              <w:rPr>
                <w:rFonts w:cs="Arial"/>
                <w:szCs w:val="20"/>
              </w:rPr>
              <w:t xml:space="preserve"> – dėstytojų, dirbančių visą darbo laiką, skaičius</w:t>
            </w:r>
          </w:p>
          <w:p w14:paraId="76C24FD2" w14:textId="77777777" w:rsidR="0089118D" w:rsidRPr="004547A0" w:rsidRDefault="0089118D" w:rsidP="004A7038">
            <w:pPr>
              <w:tabs>
                <w:tab w:val="left" w:pos="0"/>
              </w:tabs>
              <w:rPr>
                <w:rFonts w:cs="Arial"/>
                <w:szCs w:val="20"/>
              </w:rPr>
            </w:pPr>
            <w:r w:rsidRPr="004547A0">
              <w:rPr>
                <w:rFonts w:cs="Arial"/>
                <w:i/>
                <w:szCs w:val="20"/>
              </w:rPr>
              <w:t>n</w:t>
            </w:r>
            <w:r w:rsidRPr="004547A0">
              <w:rPr>
                <w:rFonts w:cs="Arial"/>
                <w:szCs w:val="20"/>
              </w:rPr>
              <w:t xml:space="preserve"> – visų dėstytojų skaičius</w:t>
            </w:r>
          </w:p>
        </w:tc>
      </w:tr>
      <w:tr w:rsidR="0089118D" w:rsidRPr="00FC5312" w14:paraId="5E72C94F"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3428FE7E" w14:textId="77777777" w:rsidR="0089118D" w:rsidRPr="004547A0" w:rsidRDefault="0089118D" w:rsidP="004547A0">
            <w:pPr>
              <w:jc w:val="left"/>
              <w:rPr>
                <w:rFonts w:cs="Arial"/>
                <w:szCs w:val="20"/>
              </w:rPr>
            </w:pPr>
            <w:r w:rsidRPr="004547A0">
              <w:rPr>
                <w:rFonts w:cs="Arial"/>
                <w:szCs w:val="20"/>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23B7F5DA" w14:textId="77777777" w:rsidR="0089118D" w:rsidRPr="004547A0" w:rsidRDefault="0089118D" w:rsidP="004A7038">
            <w:pPr>
              <w:tabs>
                <w:tab w:val="left" w:pos="0"/>
              </w:tabs>
              <w:jc w:val="center"/>
              <w:rPr>
                <w:rFonts w:cs="Arial"/>
                <w:b/>
                <w:szCs w:val="20"/>
              </w:rPr>
            </w:pPr>
            <w:r w:rsidRPr="004547A0">
              <w:rPr>
                <w:rFonts w:cs="Arial"/>
                <w:b/>
                <w:szCs w:val="20"/>
              </w:rPr>
              <w:t>Dimensija</w:t>
            </w:r>
          </w:p>
        </w:tc>
        <w:tc>
          <w:tcPr>
            <w:tcW w:w="1469" w:type="pct"/>
            <w:tcBorders>
              <w:top w:val="single" w:sz="4" w:space="0" w:color="auto"/>
              <w:left w:val="single" w:sz="4" w:space="0" w:color="auto"/>
              <w:bottom w:val="single" w:sz="4" w:space="0" w:color="auto"/>
              <w:right w:val="single" w:sz="4" w:space="0" w:color="auto"/>
            </w:tcBorders>
          </w:tcPr>
          <w:p w14:paraId="635F6A02" w14:textId="77777777" w:rsidR="0089118D" w:rsidRPr="004547A0" w:rsidRDefault="0089118D" w:rsidP="004A7038">
            <w:pPr>
              <w:tabs>
                <w:tab w:val="left" w:pos="0"/>
              </w:tabs>
              <w:jc w:val="center"/>
              <w:rPr>
                <w:rFonts w:cs="Arial"/>
                <w:b/>
                <w:szCs w:val="20"/>
              </w:rPr>
            </w:pPr>
            <w:r w:rsidRPr="004547A0">
              <w:rPr>
                <w:rFonts w:cs="Arial"/>
                <w:b/>
                <w:szCs w:val="20"/>
              </w:rPr>
              <w:t>Duomenų šaltinis</w:t>
            </w:r>
          </w:p>
        </w:tc>
      </w:tr>
      <w:tr w:rsidR="0089118D" w:rsidRPr="00FC5312" w14:paraId="20F7A825" w14:textId="77777777" w:rsidTr="004A7038">
        <w:trPr>
          <w:trHeight w:val="300"/>
        </w:trPr>
        <w:tc>
          <w:tcPr>
            <w:tcW w:w="963" w:type="pct"/>
            <w:vMerge/>
            <w:tcBorders>
              <w:left w:val="single" w:sz="4" w:space="0" w:color="auto"/>
              <w:right w:val="single" w:sz="4" w:space="0" w:color="auto"/>
            </w:tcBorders>
          </w:tcPr>
          <w:p w14:paraId="74A1BBD4" w14:textId="77777777" w:rsidR="0089118D" w:rsidRPr="004547A0"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7BAFB5F0" w14:textId="77777777" w:rsidR="0089118D" w:rsidRPr="004547A0" w:rsidRDefault="0089118D" w:rsidP="004A7038">
            <w:pPr>
              <w:pStyle w:val="6-Tekstas"/>
              <w:rPr>
                <w:rFonts w:ascii="Arial" w:hAnsi="Arial" w:cs="Arial"/>
                <w:sz w:val="20"/>
                <w:szCs w:val="20"/>
              </w:rPr>
            </w:pPr>
            <w:r w:rsidRPr="004547A0">
              <w:rPr>
                <w:rFonts w:ascii="Arial" w:hAnsi="Arial" w:cs="Arial"/>
                <w:sz w:val="20"/>
                <w:szCs w:val="20"/>
              </w:rPr>
              <w:t xml:space="preserve">Dėstytojų, dirbančių visą darbo laiką, skaičius (pagal institucijas ir SKG) </w:t>
            </w:r>
          </w:p>
        </w:tc>
        <w:tc>
          <w:tcPr>
            <w:tcW w:w="1469" w:type="pct"/>
            <w:tcBorders>
              <w:top w:val="single" w:sz="4" w:space="0" w:color="auto"/>
              <w:left w:val="single" w:sz="4" w:space="0" w:color="auto"/>
              <w:bottom w:val="single" w:sz="4" w:space="0" w:color="auto"/>
              <w:right w:val="single" w:sz="4" w:space="0" w:color="auto"/>
            </w:tcBorders>
          </w:tcPr>
          <w:p w14:paraId="1EE3B731" w14:textId="77777777" w:rsidR="0089118D" w:rsidRPr="004547A0" w:rsidRDefault="0089118D" w:rsidP="004A7038">
            <w:pPr>
              <w:tabs>
                <w:tab w:val="left" w:pos="0"/>
              </w:tabs>
              <w:rPr>
                <w:rFonts w:cs="Arial"/>
                <w:szCs w:val="20"/>
              </w:rPr>
            </w:pPr>
            <w:r w:rsidRPr="004547A0">
              <w:rPr>
                <w:rFonts w:cs="Arial"/>
                <w:szCs w:val="20"/>
              </w:rPr>
              <w:t>ŠVIS pedagogų šaka</w:t>
            </w:r>
          </w:p>
        </w:tc>
      </w:tr>
      <w:tr w:rsidR="0089118D" w:rsidRPr="00FC5312" w14:paraId="69CBC272" w14:textId="77777777" w:rsidTr="004A7038">
        <w:trPr>
          <w:trHeight w:val="300"/>
        </w:trPr>
        <w:tc>
          <w:tcPr>
            <w:tcW w:w="963" w:type="pct"/>
            <w:vMerge/>
            <w:tcBorders>
              <w:left w:val="single" w:sz="4" w:space="0" w:color="auto"/>
              <w:right w:val="single" w:sz="4" w:space="0" w:color="auto"/>
            </w:tcBorders>
          </w:tcPr>
          <w:p w14:paraId="57FA6902" w14:textId="77777777" w:rsidR="0089118D" w:rsidRPr="004547A0"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3C9B5C33" w14:textId="77777777" w:rsidR="0089118D" w:rsidRPr="004547A0" w:rsidRDefault="0089118D" w:rsidP="004A7038">
            <w:pPr>
              <w:pStyle w:val="6-Tekstas"/>
              <w:spacing w:before="0"/>
              <w:rPr>
                <w:rFonts w:ascii="Arial" w:hAnsi="Arial" w:cs="Arial"/>
                <w:sz w:val="20"/>
                <w:szCs w:val="20"/>
              </w:rPr>
            </w:pPr>
            <w:r w:rsidRPr="004547A0">
              <w:rPr>
                <w:rFonts w:ascii="Arial" w:hAnsi="Arial" w:cs="Arial"/>
                <w:sz w:val="20"/>
                <w:szCs w:val="20"/>
              </w:rPr>
              <w:t>Visų dėstytojų skaičius (pagal institucijas ir SKG)</w:t>
            </w:r>
          </w:p>
        </w:tc>
        <w:tc>
          <w:tcPr>
            <w:tcW w:w="1469" w:type="pct"/>
            <w:tcBorders>
              <w:top w:val="single" w:sz="4" w:space="0" w:color="auto"/>
              <w:left w:val="single" w:sz="4" w:space="0" w:color="auto"/>
              <w:bottom w:val="single" w:sz="4" w:space="0" w:color="auto"/>
              <w:right w:val="single" w:sz="4" w:space="0" w:color="auto"/>
            </w:tcBorders>
          </w:tcPr>
          <w:p w14:paraId="2F2CEEA3" w14:textId="77777777" w:rsidR="0089118D" w:rsidRPr="004547A0" w:rsidRDefault="0089118D" w:rsidP="004A7038">
            <w:pPr>
              <w:tabs>
                <w:tab w:val="left" w:pos="0"/>
              </w:tabs>
              <w:rPr>
                <w:rFonts w:cs="Arial"/>
                <w:szCs w:val="20"/>
              </w:rPr>
            </w:pPr>
            <w:r w:rsidRPr="004547A0">
              <w:rPr>
                <w:rFonts w:cs="Arial"/>
                <w:szCs w:val="20"/>
              </w:rPr>
              <w:t>ŠVIS pedagogų šaka</w:t>
            </w:r>
          </w:p>
        </w:tc>
      </w:tr>
      <w:tr w:rsidR="0089118D" w:rsidRPr="00FC5312" w14:paraId="7ADB6B78" w14:textId="77777777" w:rsidTr="004A7038">
        <w:tc>
          <w:tcPr>
            <w:tcW w:w="963" w:type="pct"/>
            <w:tcBorders>
              <w:top w:val="single" w:sz="4" w:space="0" w:color="auto"/>
              <w:left w:val="single" w:sz="4" w:space="0" w:color="auto"/>
              <w:bottom w:val="single" w:sz="4" w:space="0" w:color="auto"/>
              <w:right w:val="single" w:sz="4" w:space="0" w:color="auto"/>
            </w:tcBorders>
          </w:tcPr>
          <w:p w14:paraId="48EF8A72" w14:textId="77777777" w:rsidR="0089118D" w:rsidRPr="004547A0" w:rsidRDefault="0089118D" w:rsidP="004A7038">
            <w:pPr>
              <w:rPr>
                <w:rFonts w:cs="Arial"/>
                <w:szCs w:val="20"/>
              </w:rPr>
            </w:pPr>
            <w:r w:rsidRPr="004547A0">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289F1AFF" w14:textId="77777777" w:rsidR="0089118D" w:rsidRPr="004547A0" w:rsidRDefault="0089118D" w:rsidP="004A7038">
            <w:pPr>
              <w:rPr>
                <w:rFonts w:cs="Arial"/>
                <w:szCs w:val="20"/>
                <w:lang w:eastAsia="en-GB"/>
              </w:rPr>
            </w:pPr>
            <w:r w:rsidRPr="004547A0">
              <w:rPr>
                <w:rFonts w:cs="Arial"/>
                <w:szCs w:val="20"/>
              </w:rPr>
              <w:t>Einamųjų mokslo metų spalio 1 d.</w:t>
            </w:r>
          </w:p>
        </w:tc>
      </w:tr>
      <w:tr w:rsidR="0089118D" w:rsidRPr="00FC5312" w14:paraId="36AD0DE9" w14:textId="77777777" w:rsidTr="004A7038">
        <w:tc>
          <w:tcPr>
            <w:tcW w:w="963" w:type="pct"/>
            <w:tcBorders>
              <w:top w:val="single" w:sz="4" w:space="0" w:color="auto"/>
              <w:left w:val="single" w:sz="4" w:space="0" w:color="auto"/>
              <w:bottom w:val="single" w:sz="4" w:space="0" w:color="auto"/>
              <w:right w:val="single" w:sz="4" w:space="0" w:color="auto"/>
            </w:tcBorders>
          </w:tcPr>
          <w:p w14:paraId="4EB6DBB2" w14:textId="77777777" w:rsidR="0089118D" w:rsidRPr="004547A0" w:rsidRDefault="0089118D" w:rsidP="004A7038">
            <w:pPr>
              <w:rPr>
                <w:rFonts w:cs="Arial"/>
                <w:szCs w:val="20"/>
              </w:rPr>
            </w:pPr>
            <w:r w:rsidRPr="004547A0">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5817144E" w14:textId="77777777" w:rsidR="0089118D" w:rsidRPr="004547A0" w:rsidRDefault="0089118D" w:rsidP="004A7038">
            <w:pPr>
              <w:tabs>
                <w:tab w:val="left" w:pos="0"/>
              </w:tabs>
              <w:rPr>
                <w:rFonts w:cs="Arial"/>
                <w:szCs w:val="20"/>
              </w:rPr>
            </w:pPr>
            <w:r w:rsidRPr="004547A0">
              <w:rPr>
                <w:rFonts w:cs="Arial"/>
                <w:szCs w:val="20"/>
              </w:rPr>
              <w:t>2017 m.</w:t>
            </w:r>
          </w:p>
          <w:p w14:paraId="0872C99C" w14:textId="77777777" w:rsidR="0089118D" w:rsidRPr="004547A0" w:rsidRDefault="0089118D" w:rsidP="004A7038">
            <w:pPr>
              <w:rPr>
                <w:rFonts w:cs="Arial"/>
                <w:szCs w:val="20"/>
              </w:rPr>
            </w:pPr>
          </w:p>
        </w:tc>
      </w:tr>
    </w:tbl>
    <w:p w14:paraId="27FB6BE1" w14:textId="77777777" w:rsidR="0089118D" w:rsidRPr="00FC5312" w:rsidRDefault="0089118D" w:rsidP="0089118D">
      <w:pPr>
        <w:rPr>
          <w:rFonts w:cs="Arial"/>
          <w:color w:val="000000"/>
          <w:sz w:val="24"/>
          <w:szCs w:val="24"/>
        </w:rPr>
      </w:pPr>
    </w:p>
    <w:p w14:paraId="73664E1C" w14:textId="77777777" w:rsidR="0089118D" w:rsidRPr="00FC5312" w:rsidRDefault="0089118D" w:rsidP="0089118D">
      <w:pPr>
        <w:tabs>
          <w:tab w:val="left" w:pos="3536"/>
        </w:tabs>
        <w:spacing w:before="240"/>
        <w:rPr>
          <w:rFonts w:cs="Arial"/>
          <w:b/>
          <w:color w:val="000000"/>
        </w:rPr>
      </w:pPr>
    </w:p>
    <w:tbl>
      <w:tblPr>
        <w:tblStyle w:val="TableGrid"/>
        <w:tblW w:w="5000" w:type="pct"/>
        <w:tblLook w:val="04A0" w:firstRow="1" w:lastRow="0" w:firstColumn="1" w:lastColumn="0" w:noHBand="0" w:noVBand="1"/>
      </w:tblPr>
      <w:tblGrid>
        <w:gridCol w:w="1744"/>
        <w:gridCol w:w="4651"/>
        <w:gridCol w:w="2660"/>
      </w:tblGrid>
      <w:tr w:rsidR="0089118D" w:rsidRPr="00FC5312" w14:paraId="6C02B0F5" w14:textId="77777777" w:rsidTr="00954F8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6CF6AEE" w14:textId="77777777" w:rsidR="0089118D" w:rsidRPr="004547A0" w:rsidRDefault="0089118D" w:rsidP="004A7038">
            <w:pPr>
              <w:tabs>
                <w:tab w:val="left" w:pos="0"/>
              </w:tabs>
              <w:rPr>
                <w:rFonts w:cs="Arial"/>
                <w:b/>
                <w:szCs w:val="20"/>
              </w:rPr>
            </w:pPr>
            <w:r w:rsidRPr="004547A0">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E45EF85" w14:textId="77777777" w:rsidR="0089118D" w:rsidRPr="004547A0" w:rsidRDefault="0089118D" w:rsidP="004A7038">
            <w:pPr>
              <w:pStyle w:val="Papunktis"/>
              <w:rPr>
                <w:rFonts w:ascii="Arial" w:hAnsi="Arial" w:cs="Arial"/>
                <w:color w:val="auto"/>
                <w:sz w:val="20"/>
                <w:szCs w:val="20"/>
              </w:rPr>
            </w:pPr>
            <w:r w:rsidRPr="004547A0">
              <w:rPr>
                <w:rFonts w:ascii="Arial" w:hAnsi="Arial" w:cs="Arial"/>
                <w:color w:val="auto"/>
                <w:sz w:val="20"/>
                <w:szCs w:val="20"/>
              </w:rPr>
              <w:t>15. Dėstytojo etatų skaičius tenkantis vienam studentui</w:t>
            </w:r>
          </w:p>
        </w:tc>
      </w:tr>
      <w:tr w:rsidR="0089118D" w:rsidRPr="00FC5312" w14:paraId="0AFD4CA0"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E4B9992" w14:textId="77777777" w:rsidR="0089118D" w:rsidRPr="004547A0" w:rsidRDefault="0089118D" w:rsidP="004A7038">
            <w:pPr>
              <w:rPr>
                <w:rFonts w:cs="Arial"/>
                <w:szCs w:val="20"/>
              </w:rPr>
            </w:pPr>
            <w:r w:rsidRPr="004547A0">
              <w:rPr>
                <w:rFonts w:cs="Arial"/>
                <w:szCs w:val="20"/>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754F4589" w14:textId="77777777" w:rsidR="0089118D" w:rsidRPr="004547A0" w:rsidRDefault="0089118D" w:rsidP="004A7038">
            <w:pPr>
              <w:tabs>
                <w:tab w:val="left" w:pos="0"/>
              </w:tabs>
              <w:rPr>
                <w:rFonts w:cs="Arial"/>
                <w:szCs w:val="20"/>
                <w:lang w:eastAsia="en-GB"/>
              </w:rPr>
            </w:pPr>
            <w:r w:rsidRPr="004547A0">
              <w:rPr>
                <w:rFonts w:cs="Arial"/>
                <w:szCs w:val="20"/>
                <w:lang w:eastAsia="en-GB"/>
              </w:rPr>
              <w:t>Institucijos dėstytojai</w:t>
            </w:r>
          </w:p>
          <w:p w14:paraId="7D2B8E41" w14:textId="77777777" w:rsidR="0089118D" w:rsidRPr="004547A0" w:rsidRDefault="0089118D" w:rsidP="004A7038">
            <w:pPr>
              <w:tabs>
                <w:tab w:val="left" w:pos="0"/>
              </w:tabs>
              <w:rPr>
                <w:rFonts w:cs="Arial"/>
                <w:szCs w:val="20"/>
              </w:rPr>
            </w:pPr>
            <w:r w:rsidRPr="004547A0">
              <w:rPr>
                <w:rFonts w:cs="Arial"/>
                <w:szCs w:val="20"/>
                <w:lang w:eastAsia="en-GB"/>
              </w:rPr>
              <w:t>Institucijos</w:t>
            </w:r>
            <w:r w:rsidRPr="004547A0">
              <w:rPr>
                <w:rFonts w:cs="Arial"/>
                <w:szCs w:val="20"/>
              </w:rPr>
              <w:t xml:space="preserve"> visų kursų studentai, esantys ataskaitinę dieną</w:t>
            </w:r>
          </w:p>
        </w:tc>
      </w:tr>
      <w:tr w:rsidR="0089118D" w:rsidRPr="00FC5312" w14:paraId="7CC5C9D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2715717" w14:textId="77777777" w:rsidR="0089118D" w:rsidRPr="004547A0" w:rsidRDefault="0089118D" w:rsidP="004A7038">
            <w:pPr>
              <w:rPr>
                <w:rFonts w:cs="Arial"/>
                <w:szCs w:val="20"/>
              </w:rPr>
            </w:pPr>
            <w:r w:rsidRPr="004547A0">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126D357" w14:textId="77777777" w:rsidR="0089118D" w:rsidRPr="004547A0" w:rsidRDefault="0089118D" w:rsidP="004A7038">
            <w:pPr>
              <w:jc w:val="center"/>
              <w:rPr>
                <w:rFonts w:cs="Arial"/>
                <w:i/>
                <w:szCs w:val="20"/>
              </w:rPr>
            </w:pPr>
            <w:r w:rsidRPr="004547A0">
              <w:rPr>
                <w:rFonts w:cs="Arial"/>
                <w:i/>
                <w:szCs w:val="20"/>
              </w:rPr>
              <w:t>k/n</w:t>
            </w:r>
          </w:p>
          <w:p w14:paraId="09867D1C" w14:textId="77777777" w:rsidR="0089118D" w:rsidRPr="004547A0" w:rsidRDefault="0089118D" w:rsidP="004A7038">
            <w:pPr>
              <w:rPr>
                <w:rFonts w:cs="Arial"/>
                <w:szCs w:val="20"/>
              </w:rPr>
            </w:pPr>
            <w:r w:rsidRPr="004547A0">
              <w:rPr>
                <w:rFonts w:cs="Arial"/>
                <w:i/>
                <w:szCs w:val="20"/>
              </w:rPr>
              <w:t>k</w:t>
            </w:r>
            <w:r w:rsidRPr="004547A0">
              <w:rPr>
                <w:rFonts w:cs="Arial"/>
                <w:szCs w:val="20"/>
              </w:rPr>
              <w:t xml:space="preserve"> – dėstytojų užimamų etatų skaičius</w:t>
            </w:r>
          </w:p>
          <w:p w14:paraId="077A601C" w14:textId="77777777" w:rsidR="0089118D" w:rsidRPr="004547A0" w:rsidRDefault="0089118D" w:rsidP="004A7038">
            <w:pPr>
              <w:rPr>
                <w:rFonts w:cs="Arial"/>
                <w:szCs w:val="20"/>
              </w:rPr>
            </w:pPr>
            <w:r w:rsidRPr="004547A0">
              <w:rPr>
                <w:rFonts w:cs="Arial"/>
                <w:i/>
                <w:szCs w:val="20"/>
              </w:rPr>
              <w:t xml:space="preserve">n </w:t>
            </w:r>
            <w:r w:rsidRPr="004547A0">
              <w:rPr>
                <w:rFonts w:cs="Arial"/>
                <w:szCs w:val="20"/>
              </w:rPr>
              <w:t>– studentų skaičius</w:t>
            </w:r>
          </w:p>
        </w:tc>
      </w:tr>
      <w:tr w:rsidR="0089118D" w:rsidRPr="00FC5312" w14:paraId="77CC65AA"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4ADD3BBC" w14:textId="77777777" w:rsidR="0089118D" w:rsidRPr="004547A0" w:rsidRDefault="0089118D" w:rsidP="004547A0">
            <w:pPr>
              <w:jc w:val="left"/>
              <w:rPr>
                <w:rFonts w:cs="Arial"/>
                <w:szCs w:val="20"/>
              </w:rPr>
            </w:pPr>
            <w:r w:rsidRPr="004547A0">
              <w:rPr>
                <w:rFonts w:cs="Arial"/>
                <w:szCs w:val="20"/>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2449743D" w14:textId="77777777" w:rsidR="0089118D" w:rsidRPr="004547A0" w:rsidRDefault="0089118D" w:rsidP="004A7038">
            <w:pPr>
              <w:tabs>
                <w:tab w:val="left" w:pos="0"/>
              </w:tabs>
              <w:jc w:val="center"/>
              <w:rPr>
                <w:rFonts w:cs="Arial"/>
                <w:b/>
                <w:szCs w:val="20"/>
              </w:rPr>
            </w:pPr>
            <w:r w:rsidRPr="004547A0">
              <w:rPr>
                <w:rFonts w:cs="Arial"/>
                <w:b/>
                <w:szCs w:val="20"/>
              </w:rPr>
              <w:t>Dimensija</w:t>
            </w:r>
          </w:p>
        </w:tc>
        <w:tc>
          <w:tcPr>
            <w:tcW w:w="1469" w:type="pct"/>
            <w:tcBorders>
              <w:top w:val="single" w:sz="4" w:space="0" w:color="auto"/>
              <w:left w:val="single" w:sz="4" w:space="0" w:color="auto"/>
              <w:bottom w:val="single" w:sz="4" w:space="0" w:color="auto"/>
              <w:right w:val="single" w:sz="4" w:space="0" w:color="auto"/>
            </w:tcBorders>
          </w:tcPr>
          <w:p w14:paraId="30FD12F1" w14:textId="77777777" w:rsidR="0089118D" w:rsidRPr="004547A0" w:rsidRDefault="0089118D" w:rsidP="004A7038">
            <w:pPr>
              <w:tabs>
                <w:tab w:val="left" w:pos="0"/>
              </w:tabs>
              <w:jc w:val="center"/>
              <w:rPr>
                <w:rFonts w:cs="Arial"/>
                <w:b/>
                <w:szCs w:val="20"/>
              </w:rPr>
            </w:pPr>
            <w:r w:rsidRPr="004547A0">
              <w:rPr>
                <w:rFonts w:cs="Arial"/>
                <w:b/>
                <w:szCs w:val="20"/>
              </w:rPr>
              <w:t>Duomenų šaltinis</w:t>
            </w:r>
          </w:p>
        </w:tc>
      </w:tr>
      <w:tr w:rsidR="0089118D" w:rsidRPr="00FC5312" w14:paraId="6064C6C1" w14:textId="77777777" w:rsidTr="004A7038">
        <w:trPr>
          <w:trHeight w:val="300"/>
        </w:trPr>
        <w:tc>
          <w:tcPr>
            <w:tcW w:w="963" w:type="pct"/>
            <w:vMerge/>
            <w:tcBorders>
              <w:left w:val="single" w:sz="4" w:space="0" w:color="auto"/>
              <w:right w:val="single" w:sz="4" w:space="0" w:color="auto"/>
            </w:tcBorders>
          </w:tcPr>
          <w:p w14:paraId="77651AD9" w14:textId="77777777" w:rsidR="0089118D" w:rsidRPr="004547A0"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7CC3ECD7" w14:textId="77777777" w:rsidR="0089118D" w:rsidRPr="004547A0" w:rsidRDefault="0089118D" w:rsidP="004A7038">
            <w:pPr>
              <w:rPr>
                <w:rFonts w:cs="Arial"/>
                <w:szCs w:val="20"/>
                <w:lang w:eastAsia="en-GB"/>
              </w:rPr>
            </w:pPr>
            <w:r w:rsidRPr="004547A0">
              <w:rPr>
                <w:rFonts w:cs="Arial"/>
                <w:szCs w:val="20"/>
              </w:rPr>
              <w:t xml:space="preserve">Dėstytojų užimamų etatų skaičius </w:t>
            </w:r>
          </w:p>
        </w:tc>
        <w:tc>
          <w:tcPr>
            <w:tcW w:w="1469" w:type="pct"/>
            <w:tcBorders>
              <w:top w:val="single" w:sz="4" w:space="0" w:color="auto"/>
              <w:left w:val="single" w:sz="4" w:space="0" w:color="auto"/>
              <w:bottom w:val="single" w:sz="4" w:space="0" w:color="auto"/>
              <w:right w:val="single" w:sz="4" w:space="0" w:color="auto"/>
            </w:tcBorders>
          </w:tcPr>
          <w:p w14:paraId="0361F79C" w14:textId="77777777" w:rsidR="0089118D" w:rsidRPr="004547A0" w:rsidRDefault="0089118D" w:rsidP="004A7038">
            <w:pPr>
              <w:tabs>
                <w:tab w:val="left" w:pos="0"/>
              </w:tabs>
              <w:rPr>
                <w:rFonts w:cs="Arial"/>
                <w:szCs w:val="20"/>
              </w:rPr>
            </w:pPr>
            <w:r w:rsidRPr="004547A0">
              <w:rPr>
                <w:rFonts w:cs="Arial"/>
                <w:szCs w:val="20"/>
              </w:rPr>
              <w:t>ŠVIS</w:t>
            </w:r>
          </w:p>
        </w:tc>
      </w:tr>
      <w:tr w:rsidR="0089118D" w:rsidRPr="00FC5312" w14:paraId="035B7D66" w14:textId="77777777" w:rsidTr="004A7038">
        <w:trPr>
          <w:trHeight w:val="300"/>
        </w:trPr>
        <w:tc>
          <w:tcPr>
            <w:tcW w:w="963" w:type="pct"/>
            <w:vMerge/>
            <w:tcBorders>
              <w:left w:val="single" w:sz="4" w:space="0" w:color="auto"/>
              <w:right w:val="single" w:sz="4" w:space="0" w:color="auto"/>
            </w:tcBorders>
          </w:tcPr>
          <w:p w14:paraId="1529C4F7" w14:textId="77777777" w:rsidR="0089118D" w:rsidRPr="004547A0"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7E75EBF4" w14:textId="77777777" w:rsidR="0089118D" w:rsidRPr="004547A0" w:rsidRDefault="0089118D" w:rsidP="004A7038">
            <w:pPr>
              <w:rPr>
                <w:rFonts w:cs="Arial"/>
                <w:szCs w:val="20"/>
              </w:rPr>
            </w:pPr>
            <w:r w:rsidRPr="004547A0">
              <w:rPr>
                <w:rFonts w:cs="Arial"/>
                <w:szCs w:val="20"/>
              </w:rPr>
              <w:t>Ataskaitinę dieną buvusių studentų skaičius</w:t>
            </w:r>
          </w:p>
        </w:tc>
        <w:tc>
          <w:tcPr>
            <w:tcW w:w="1469" w:type="pct"/>
            <w:tcBorders>
              <w:top w:val="single" w:sz="4" w:space="0" w:color="auto"/>
              <w:left w:val="single" w:sz="4" w:space="0" w:color="auto"/>
              <w:bottom w:val="single" w:sz="4" w:space="0" w:color="auto"/>
              <w:right w:val="single" w:sz="4" w:space="0" w:color="auto"/>
            </w:tcBorders>
          </w:tcPr>
          <w:p w14:paraId="0CE9E0A3" w14:textId="77777777" w:rsidR="0089118D" w:rsidRPr="004547A0" w:rsidRDefault="0089118D" w:rsidP="004A7038">
            <w:pPr>
              <w:tabs>
                <w:tab w:val="left" w:pos="0"/>
              </w:tabs>
              <w:rPr>
                <w:rFonts w:cs="Arial"/>
                <w:szCs w:val="20"/>
              </w:rPr>
            </w:pPr>
            <w:r w:rsidRPr="004547A0">
              <w:rPr>
                <w:rFonts w:cs="Arial"/>
                <w:szCs w:val="20"/>
              </w:rPr>
              <w:t>ŠVIS</w:t>
            </w:r>
          </w:p>
        </w:tc>
      </w:tr>
      <w:tr w:rsidR="0089118D" w:rsidRPr="00FC5312" w14:paraId="30463E23" w14:textId="77777777" w:rsidTr="004A7038">
        <w:tc>
          <w:tcPr>
            <w:tcW w:w="963" w:type="pct"/>
            <w:tcBorders>
              <w:top w:val="single" w:sz="4" w:space="0" w:color="auto"/>
              <w:left w:val="single" w:sz="4" w:space="0" w:color="auto"/>
              <w:bottom w:val="single" w:sz="4" w:space="0" w:color="auto"/>
              <w:right w:val="single" w:sz="4" w:space="0" w:color="auto"/>
            </w:tcBorders>
          </w:tcPr>
          <w:p w14:paraId="67E65DA9" w14:textId="77777777" w:rsidR="0089118D" w:rsidRPr="004547A0" w:rsidRDefault="0089118D" w:rsidP="004A7038">
            <w:pPr>
              <w:rPr>
                <w:rFonts w:cs="Arial"/>
                <w:szCs w:val="20"/>
              </w:rPr>
            </w:pPr>
            <w:r w:rsidRPr="004547A0">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0BA411A9" w14:textId="77777777" w:rsidR="0089118D" w:rsidRPr="004547A0" w:rsidRDefault="0089118D" w:rsidP="004A7038">
            <w:pPr>
              <w:rPr>
                <w:rFonts w:cs="Arial"/>
                <w:szCs w:val="20"/>
                <w:lang w:eastAsia="en-GB"/>
              </w:rPr>
            </w:pPr>
            <w:r w:rsidRPr="004547A0">
              <w:rPr>
                <w:rFonts w:cs="Arial"/>
                <w:szCs w:val="20"/>
              </w:rPr>
              <w:t>Einamųjų mokslo metų spalio 1 d.</w:t>
            </w:r>
          </w:p>
        </w:tc>
      </w:tr>
      <w:tr w:rsidR="0089118D" w:rsidRPr="00FC5312" w14:paraId="27F6A250" w14:textId="77777777" w:rsidTr="004A7038">
        <w:tc>
          <w:tcPr>
            <w:tcW w:w="963" w:type="pct"/>
            <w:tcBorders>
              <w:top w:val="single" w:sz="4" w:space="0" w:color="auto"/>
              <w:left w:val="single" w:sz="4" w:space="0" w:color="auto"/>
              <w:bottom w:val="single" w:sz="4" w:space="0" w:color="auto"/>
              <w:right w:val="single" w:sz="4" w:space="0" w:color="auto"/>
            </w:tcBorders>
          </w:tcPr>
          <w:p w14:paraId="11CA91F8" w14:textId="77777777" w:rsidR="0089118D" w:rsidRPr="004547A0" w:rsidRDefault="0089118D" w:rsidP="004A7038">
            <w:pPr>
              <w:tabs>
                <w:tab w:val="left" w:pos="0"/>
              </w:tabs>
              <w:rPr>
                <w:rFonts w:cs="Arial"/>
                <w:szCs w:val="20"/>
              </w:rPr>
            </w:pPr>
            <w:r w:rsidRPr="004547A0">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234E94FD" w14:textId="77777777" w:rsidR="0089118D" w:rsidRPr="004547A0" w:rsidRDefault="0089118D" w:rsidP="004A7038">
            <w:pPr>
              <w:tabs>
                <w:tab w:val="left" w:pos="0"/>
              </w:tabs>
              <w:rPr>
                <w:rFonts w:cs="Arial"/>
                <w:szCs w:val="20"/>
              </w:rPr>
            </w:pPr>
            <w:r w:rsidRPr="004547A0">
              <w:rPr>
                <w:rFonts w:cs="Arial"/>
                <w:szCs w:val="20"/>
              </w:rPr>
              <w:t>2017 m.</w:t>
            </w:r>
          </w:p>
          <w:p w14:paraId="18B662BD" w14:textId="77777777" w:rsidR="0089118D" w:rsidRPr="004547A0" w:rsidRDefault="0089118D" w:rsidP="004A7038">
            <w:pPr>
              <w:rPr>
                <w:rFonts w:cs="Arial"/>
                <w:szCs w:val="20"/>
              </w:rPr>
            </w:pPr>
          </w:p>
        </w:tc>
      </w:tr>
    </w:tbl>
    <w:p w14:paraId="3BBD8CA3" w14:textId="77777777" w:rsidR="0089118D" w:rsidRPr="00FC5312" w:rsidRDefault="0089118D" w:rsidP="0089118D">
      <w:pPr>
        <w:spacing w:before="240"/>
        <w:rPr>
          <w:rFonts w:cs="Arial"/>
          <w:color w:val="000000"/>
        </w:rPr>
      </w:pPr>
    </w:p>
    <w:tbl>
      <w:tblPr>
        <w:tblStyle w:val="TableGrid"/>
        <w:tblW w:w="5000" w:type="pct"/>
        <w:tblLook w:val="04A0" w:firstRow="1" w:lastRow="0" w:firstColumn="1" w:lastColumn="0" w:noHBand="0" w:noVBand="1"/>
      </w:tblPr>
      <w:tblGrid>
        <w:gridCol w:w="1744"/>
        <w:gridCol w:w="4651"/>
        <w:gridCol w:w="2660"/>
      </w:tblGrid>
      <w:tr w:rsidR="0089118D" w:rsidRPr="00FC5312" w14:paraId="1933860D" w14:textId="77777777" w:rsidTr="00954F8B">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1C91E2E" w14:textId="77777777" w:rsidR="0089118D" w:rsidRPr="004547A0" w:rsidRDefault="0089118D" w:rsidP="004A7038">
            <w:pPr>
              <w:tabs>
                <w:tab w:val="left" w:pos="0"/>
              </w:tabs>
              <w:rPr>
                <w:rFonts w:cs="Arial"/>
                <w:b/>
                <w:szCs w:val="20"/>
              </w:rPr>
            </w:pPr>
            <w:r w:rsidRPr="004547A0">
              <w:rPr>
                <w:rFonts w:cs="Arial"/>
                <w:b/>
                <w:szCs w:val="20"/>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B97CA2A" w14:textId="77777777" w:rsidR="0089118D" w:rsidRPr="004547A0" w:rsidRDefault="0089118D" w:rsidP="004A7038">
            <w:pPr>
              <w:pStyle w:val="Papunktis"/>
              <w:rPr>
                <w:rFonts w:ascii="Arial" w:hAnsi="Arial" w:cs="Arial"/>
                <w:color w:val="auto"/>
                <w:sz w:val="20"/>
                <w:szCs w:val="20"/>
              </w:rPr>
            </w:pPr>
            <w:r w:rsidRPr="004547A0">
              <w:rPr>
                <w:rFonts w:ascii="Arial" w:hAnsi="Arial" w:cs="Arial"/>
                <w:color w:val="auto"/>
                <w:sz w:val="20"/>
                <w:szCs w:val="20"/>
              </w:rPr>
              <w:t>16. Akademinio personalo (dėstytojų kartu su mokslo darbuotojais) užimamų etatų ir administracijos kartu su vadovais užimamų etatų santykis</w:t>
            </w:r>
          </w:p>
        </w:tc>
      </w:tr>
      <w:tr w:rsidR="0089118D" w:rsidRPr="00FC5312" w14:paraId="5994E21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68AA5D90" w14:textId="77777777" w:rsidR="0089118D" w:rsidRPr="004547A0" w:rsidRDefault="0089118D" w:rsidP="004A7038">
            <w:pPr>
              <w:rPr>
                <w:rFonts w:cs="Arial"/>
                <w:szCs w:val="20"/>
              </w:rPr>
            </w:pPr>
            <w:r w:rsidRPr="004547A0">
              <w:rPr>
                <w:rFonts w:cs="Arial"/>
                <w:szCs w:val="20"/>
              </w:rPr>
              <w:lastRenderedPageBreak/>
              <w:t>Aprėptis</w:t>
            </w:r>
          </w:p>
        </w:tc>
        <w:tc>
          <w:tcPr>
            <w:tcW w:w="4037" w:type="pct"/>
            <w:gridSpan w:val="2"/>
            <w:tcBorders>
              <w:top w:val="single" w:sz="4" w:space="0" w:color="auto"/>
              <w:left w:val="single" w:sz="4" w:space="0" w:color="auto"/>
              <w:bottom w:val="single" w:sz="4" w:space="0" w:color="auto"/>
              <w:right w:val="single" w:sz="4" w:space="0" w:color="auto"/>
            </w:tcBorders>
          </w:tcPr>
          <w:p w14:paraId="6AD44A08" w14:textId="77777777" w:rsidR="0089118D" w:rsidRPr="004547A0" w:rsidRDefault="0089118D" w:rsidP="004A7038">
            <w:pPr>
              <w:rPr>
                <w:rFonts w:cs="Arial"/>
                <w:szCs w:val="20"/>
              </w:rPr>
            </w:pPr>
            <w:r w:rsidRPr="004547A0">
              <w:rPr>
                <w:rFonts w:cs="Arial"/>
                <w:szCs w:val="20"/>
              </w:rPr>
              <w:t>Visi institucijos dėstytojai kartu su mokslo darbuotojais</w:t>
            </w:r>
          </w:p>
          <w:p w14:paraId="6D29043F" w14:textId="77777777" w:rsidR="0089118D" w:rsidRPr="004547A0" w:rsidRDefault="0089118D" w:rsidP="004A7038">
            <w:pPr>
              <w:rPr>
                <w:rFonts w:cs="Arial"/>
                <w:color w:val="000000"/>
                <w:szCs w:val="20"/>
              </w:rPr>
            </w:pPr>
            <w:r w:rsidRPr="004547A0">
              <w:rPr>
                <w:rFonts w:cs="Arial"/>
                <w:szCs w:val="20"/>
              </w:rPr>
              <w:t>Visa institucijos administracija kartu su institucijos vadovais</w:t>
            </w:r>
          </w:p>
        </w:tc>
      </w:tr>
      <w:tr w:rsidR="0089118D" w:rsidRPr="00FC5312" w14:paraId="67B95268"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3FB27A47" w14:textId="77777777" w:rsidR="0089118D" w:rsidRPr="004547A0" w:rsidRDefault="0089118D" w:rsidP="004A7038">
            <w:pPr>
              <w:rPr>
                <w:rFonts w:cs="Arial"/>
                <w:szCs w:val="20"/>
              </w:rPr>
            </w:pPr>
            <w:r w:rsidRPr="004547A0">
              <w:rPr>
                <w:rFonts w:cs="Arial"/>
                <w:szCs w:val="20"/>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3D09BB2D" w14:textId="77777777" w:rsidR="0089118D" w:rsidRPr="004547A0" w:rsidRDefault="0089118D" w:rsidP="004A7038">
            <w:pPr>
              <w:jc w:val="center"/>
              <w:rPr>
                <w:rFonts w:cs="Arial"/>
                <w:i/>
                <w:szCs w:val="20"/>
              </w:rPr>
            </w:pPr>
            <w:r w:rsidRPr="004547A0">
              <w:rPr>
                <w:rFonts w:cs="Arial"/>
                <w:i/>
                <w:szCs w:val="20"/>
              </w:rPr>
              <w:t>k/n</w:t>
            </w:r>
          </w:p>
          <w:p w14:paraId="395E8ED5" w14:textId="77777777" w:rsidR="0089118D" w:rsidRPr="004547A0" w:rsidRDefault="0089118D" w:rsidP="004A7038">
            <w:pPr>
              <w:rPr>
                <w:rFonts w:cs="Arial"/>
                <w:szCs w:val="20"/>
              </w:rPr>
            </w:pPr>
            <w:r w:rsidRPr="004547A0">
              <w:rPr>
                <w:rFonts w:cs="Arial"/>
                <w:i/>
                <w:szCs w:val="20"/>
              </w:rPr>
              <w:t>k</w:t>
            </w:r>
            <w:r w:rsidRPr="004547A0">
              <w:rPr>
                <w:rFonts w:cs="Arial"/>
                <w:szCs w:val="20"/>
              </w:rPr>
              <w:t xml:space="preserve"> – </w:t>
            </w:r>
            <w:r w:rsidRPr="004547A0">
              <w:rPr>
                <w:rFonts w:cs="Arial"/>
                <w:color w:val="000000"/>
                <w:szCs w:val="20"/>
              </w:rPr>
              <w:t xml:space="preserve">dėstytojų kartu su mokslo darbuotojais užimamų etatų </w:t>
            </w:r>
            <w:r w:rsidRPr="004547A0">
              <w:rPr>
                <w:rFonts w:cs="Arial"/>
                <w:szCs w:val="20"/>
              </w:rPr>
              <w:t xml:space="preserve">skaičius </w:t>
            </w:r>
          </w:p>
          <w:p w14:paraId="7B9A40EA" w14:textId="77777777" w:rsidR="0089118D" w:rsidRPr="004547A0" w:rsidRDefault="0089118D" w:rsidP="004A7038">
            <w:pPr>
              <w:rPr>
                <w:rFonts w:cs="Arial"/>
                <w:szCs w:val="20"/>
              </w:rPr>
            </w:pPr>
            <w:r w:rsidRPr="004547A0">
              <w:rPr>
                <w:rFonts w:cs="Arial"/>
                <w:i/>
                <w:szCs w:val="20"/>
              </w:rPr>
              <w:t xml:space="preserve">n </w:t>
            </w:r>
            <w:r w:rsidRPr="004547A0">
              <w:rPr>
                <w:rFonts w:cs="Arial"/>
                <w:szCs w:val="20"/>
              </w:rPr>
              <w:t>– a</w:t>
            </w:r>
            <w:r w:rsidRPr="004547A0">
              <w:rPr>
                <w:rFonts w:cs="Arial"/>
                <w:color w:val="000000"/>
                <w:szCs w:val="20"/>
              </w:rPr>
              <w:t>dministracijos su mokyklų vadovais užimamų etatų skaičius</w:t>
            </w:r>
          </w:p>
        </w:tc>
      </w:tr>
      <w:tr w:rsidR="0089118D" w:rsidRPr="00FC5312" w14:paraId="1D661BE5"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4B9B544B" w14:textId="77777777" w:rsidR="0089118D" w:rsidRPr="004547A0" w:rsidRDefault="0089118D" w:rsidP="004547A0">
            <w:pPr>
              <w:jc w:val="left"/>
              <w:rPr>
                <w:rFonts w:cs="Arial"/>
                <w:szCs w:val="20"/>
              </w:rPr>
            </w:pPr>
            <w:r w:rsidRPr="004547A0">
              <w:rPr>
                <w:rFonts w:cs="Arial"/>
                <w:szCs w:val="20"/>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20FDAC65" w14:textId="77777777" w:rsidR="0089118D" w:rsidRPr="004547A0" w:rsidRDefault="0089118D" w:rsidP="004A7038">
            <w:pPr>
              <w:tabs>
                <w:tab w:val="left" w:pos="0"/>
              </w:tabs>
              <w:jc w:val="center"/>
              <w:rPr>
                <w:rFonts w:cs="Arial"/>
                <w:b/>
                <w:szCs w:val="20"/>
              </w:rPr>
            </w:pPr>
            <w:r w:rsidRPr="004547A0">
              <w:rPr>
                <w:rFonts w:cs="Arial"/>
                <w:b/>
                <w:szCs w:val="20"/>
              </w:rPr>
              <w:t>Dimensija</w:t>
            </w:r>
          </w:p>
        </w:tc>
        <w:tc>
          <w:tcPr>
            <w:tcW w:w="1469" w:type="pct"/>
            <w:tcBorders>
              <w:top w:val="single" w:sz="4" w:space="0" w:color="auto"/>
              <w:left w:val="single" w:sz="4" w:space="0" w:color="auto"/>
              <w:bottom w:val="single" w:sz="4" w:space="0" w:color="auto"/>
              <w:right w:val="single" w:sz="4" w:space="0" w:color="auto"/>
            </w:tcBorders>
          </w:tcPr>
          <w:p w14:paraId="3ECB6ECA" w14:textId="77777777" w:rsidR="0089118D" w:rsidRPr="004547A0" w:rsidRDefault="0089118D" w:rsidP="004A7038">
            <w:pPr>
              <w:tabs>
                <w:tab w:val="left" w:pos="0"/>
              </w:tabs>
              <w:jc w:val="center"/>
              <w:rPr>
                <w:rFonts w:cs="Arial"/>
                <w:b/>
                <w:szCs w:val="20"/>
              </w:rPr>
            </w:pPr>
            <w:r w:rsidRPr="004547A0">
              <w:rPr>
                <w:rFonts w:cs="Arial"/>
                <w:b/>
                <w:szCs w:val="20"/>
              </w:rPr>
              <w:t>Duomenų šaltinis</w:t>
            </w:r>
          </w:p>
        </w:tc>
      </w:tr>
      <w:tr w:rsidR="0089118D" w:rsidRPr="00FC5312" w14:paraId="1CC630D1" w14:textId="77777777" w:rsidTr="004A7038">
        <w:trPr>
          <w:trHeight w:val="300"/>
        </w:trPr>
        <w:tc>
          <w:tcPr>
            <w:tcW w:w="963" w:type="pct"/>
            <w:vMerge/>
            <w:tcBorders>
              <w:left w:val="single" w:sz="4" w:space="0" w:color="auto"/>
              <w:right w:val="single" w:sz="4" w:space="0" w:color="auto"/>
            </w:tcBorders>
          </w:tcPr>
          <w:p w14:paraId="7148D1DE" w14:textId="77777777" w:rsidR="0089118D" w:rsidRPr="004547A0"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11A81BE6" w14:textId="77777777" w:rsidR="0089118D" w:rsidRPr="004547A0" w:rsidRDefault="0089118D" w:rsidP="004A7038">
            <w:pPr>
              <w:tabs>
                <w:tab w:val="left" w:pos="0"/>
              </w:tabs>
              <w:rPr>
                <w:rFonts w:cs="Arial"/>
                <w:szCs w:val="20"/>
              </w:rPr>
            </w:pPr>
            <w:r w:rsidRPr="004547A0">
              <w:rPr>
                <w:rFonts w:cs="Arial"/>
                <w:szCs w:val="20"/>
              </w:rPr>
              <w:t>Dėstytojų kartu su mokslo darbuotojais užimamų etatų skaičius (pagal institucijas)</w:t>
            </w:r>
          </w:p>
        </w:tc>
        <w:tc>
          <w:tcPr>
            <w:tcW w:w="1469" w:type="pct"/>
            <w:tcBorders>
              <w:top w:val="single" w:sz="4" w:space="0" w:color="auto"/>
              <w:left w:val="single" w:sz="4" w:space="0" w:color="auto"/>
              <w:bottom w:val="single" w:sz="4" w:space="0" w:color="auto"/>
              <w:right w:val="single" w:sz="4" w:space="0" w:color="auto"/>
            </w:tcBorders>
          </w:tcPr>
          <w:p w14:paraId="79430FE8" w14:textId="77777777" w:rsidR="0089118D" w:rsidRPr="004547A0" w:rsidRDefault="0089118D" w:rsidP="004A7038">
            <w:pPr>
              <w:tabs>
                <w:tab w:val="left" w:pos="0"/>
              </w:tabs>
              <w:rPr>
                <w:rFonts w:cs="Arial"/>
                <w:szCs w:val="20"/>
              </w:rPr>
            </w:pPr>
            <w:r w:rsidRPr="004547A0">
              <w:rPr>
                <w:rFonts w:cs="Arial"/>
                <w:szCs w:val="20"/>
              </w:rPr>
              <w:t>ŠV-01</w:t>
            </w:r>
          </w:p>
        </w:tc>
      </w:tr>
      <w:tr w:rsidR="0089118D" w:rsidRPr="00FC5312" w14:paraId="64ADFF3D" w14:textId="77777777" w:rsidTr="004A7038">
        <w:trPr>
          <w:trHeight w:val="300"/>
        </w:trPr>
        <w:tc>
          <w:tcPr>
            <w:tcW w:w="963" w:type="pct"/>
            <w:vMerge/>
            <w:tcBorders>
              <w:left w:val="single" w:sz="4" w:space="0" w:color="auto"/>
              <w:right w:val="single" w:sz="4" w:space="0" w:color="auto"/>
            </w:tcBorders>
          </w:tcPr>
          <w:p w14:paraId="7A4B8D60" w14:textId="77777777" w:rsidR="0089118D" w:rsidRPr="004547A0" w:rsidRDefault="0089118D" w:rsidP="004A7038">
            <w:pPr>
              <w:rPr>
                <w:rFonts w:cs="Arial"/>
                <w:szCs w:val="20"/>
              </w:rPr>
            </w:pPr>
          </w:p>
        </w:tc>
        <w:tc>
          <w:tcPr>
            <w:tcW w:w="2568" w:type="pct"/>
            <w:tcBorders>
              <w:top w:val="single" w:sz="4" w:space="0" w:color="auto"/>
              <w:left w:val="single" w:sz="4" w:space="0" w:color="auto"/>
              <w:bottom w:val="single" w:sz="4" w:space="0" w:color="auto"/>
              <w:right w:val="single" w:sz="4" w:space="0" w:color="auto"/>
            </w:tcBorders>
          </w:tcPr>
          <w:p w14:paraId="3F7B98B5" w14:textId="77777777" w:rsidR="0089118D" w:rsidRPr="004547A0" w:rsidRDefault="0089118D" w:rsidP="004A7038">
            <w:pPr>
              <w:tabs>
                <w:tab w:val="left" w:pos="0"/>
              </w:tabs>
              <w:rPr>
                <w:rFonts w:cs="Arial"/>
                <w:szCs w:val="20"/>
              </w:rPr>
            </w:pPr>
            <w:r w:rsidRPr="004547A0">
              <w:rPr>
                <w:rFonts w:cs="Arial"/>
                <w:szCs w:val="20"/>
              </w:rPr>
              <w:t>Administracijos su kitais darbuotojais užimamų etatų skaičius (pagal institucijas)</w:t>
            </w:r>
          </w:p>
        </w:tc>
        <w:tc>
          <w:tcPr>
            <w:tcW w:w="1469" w:type="pct"/>
            <w:tcBorders>
              <w:top w:val="single" w:sz="4" w:space="0" w:color="auto"/>
              <w:left w:val="single" w:sz="4" w:space="0" w:color="auto"/>
              <w:bottom w:val="single" w:sz="4" w:space="0" w:color="auto"/>
              <w:right w:val="single" w:sz="4" w:space="0" w:color="auto"/>
            </w:tcBorders>
          </w:tcPr>
          <w:p w14:paraId="039E22E9" w14:textId="77777777" w:rsidR="0089118D" w:rsidRPr="004547A0" w:rsidRDefault="0089118D" w:rsidP="004A7038">
            <w:pPr>
              <w:tabs>
                <w:tab w:val="left" w:pos="0"/>
              </w:tabs>
              <w:rPr>
                <w:rFonts w:cs="Arial"/>
                <w:szCs w:val="20"/>
              </w:rPr>
            </w:pPr>
            <w:r w:rsidRPr="004547A0">
              <w:rPr>
                <w:rFonts w:cs="Arial"/>
                <w:szCs w:val="20"/>
              </w:rPr>
              <w:t>ŠV-01</w:t>
            </w:r>
          </w:p>
        </w:tc>
      </w:tr>
      <w:tr w:rsidR="0089118D" w:rsidRPr="00FC5312" w14:paraId="42405C10" w14:textId="77777777" w:rsidTr="004A7038">
        <w:tc>
          <w:tcPr>
            <w:tcW w:w="963" w:type="pct"/>
            <w:tcBorders>
              <w:top w:val="single" w:sz="4" w:space="0" w:color="auto"/>
              <w:left w:val="single" w:sz="4" w:space="0" w:color="auto"/>
              <w:bottom w:val="single" w:sz="4" w:space="0" w:color="auto"/>
              <w:right w:val="single" w:sz="4" w:space="0" w:color="auto"/>
            </w:tcBorders>
          </w:tcPr>
          <w:p w14:paraId="0225A2A7" w14:textId="77777777" w:rsidR="0089118D" w:rsidRPr="004547A0" w:rsidRDefault="0089118D" w:rsidP="004A7038">
            <w:pPr>
              <w:rPr>
                <w:rFonts w:cs="Arial"/>
                <w:szCs w:val="20"/>
              </w:rPr>
            </w:pPr>
            <w:r w:rsidRPr="004547A0">
              <w:rPr>
                <w:rFonts w:cs="Arial"/>
                <w:szCs w:val="20"/>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78DD8BD3" w14:textId="77777777" w:rsidR="0089118D" w:rsidRPr="004547A0" w:rsidRDefault="0089118D" w:rsidP="004A7038">
            <w:pPr>
              <w:rPr>
                <w:rFonts w:cs="Arial"/>
                <w:szCs w:val="20"/>
              </w:rPr>
            </w:pPr>
            <w:r w:rsidRPr="004547A0">
              <w:rPr>
                <w:rFonts w:cs="Arial"/>
                <w:szCs w:val="20"/>
              </w:rPr>
              <w:t>Einamieji mokslo metai</w:t>
            </w:r>
          </w:p>
          <w:p w14:paraId="664A0F78" w14:textId="77777777" w:rsidR="0089118D" w:rsidRPr="004547A0" w:rsidRDefault="0089118D" w:rsidP="004A7038">
            <w:pPr>
              <w:rPr>
                <w:rFonts w:cs="Arial"/>
                <w:szCs w:val="20"/>
                <w:lang w:eastAsia="en-GB"/>
              </w:rPr>
            </w:pPr>
          </w:p>
        </w:tc>
      </w:tr>
      <w:tr w:rsidR="0089118D" w:rsidRPr="00FC5312" w14:paraId="09F08500" w14:textId="77777777" w:rsidTr="004A7038">
        <w:tc>
          <w:tcPr>
            <w:tcW w:w="963" w:type="pct"/>
            <w:tcBorders>
              <w:top w:val="single" w:sz="4" w:space="0" w:color="auto"/>
              <w:left w:val="single" w:sz="4" w:space="0" w:color="auto"/>
              <w:bottom w:val="single" w:sz="4" w:space="0" w:color="auto"/>
              <w:right w:val="single" w:sz="4" w:space="0" w:color="auto"/>
            </w:tcBorders>
          </w:tcPr>
          <w:p w14:paraId="3A18BA1D" w14:textId="77777777" w:rsidR="0089118D" w:rsidRPr="004547A0" w:rsidRDefault="0089118D" w:rsidP="004A7038">
            <w:pPr>
              <w:rPr>
                <w:rFonts w:cs="Arial"/>
                <w:szCs w:val="20"/>
              </w:rPr>
            </w:pPr>
            <w:r w:rsidRPr="004547A0">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1A8BE61" w14:textId="77777777" w:rsidR="0089118D" w:rsidRPr="004547A0" w:rsidRDefault="0089118D" w:rsidP="004A7038">
            <w:pPr>
              <w:tabs>
                <w:tab w:val="left" w:pos="0"/>
              </w:tabs>
              <w:rPr>
                <w:rFonts w:cs="Arial"/>
                <w:szCs w:val="20"/>
              </w:rPr>
            </w:pPr>
            <w:r w:rsidRPr="004547A0">
              <w:rPr>
                <w:rFonts w:cs="Arial"/>
                <w:szCs w:val="20"/>
              </w:rPr>
              <w:t xml:space="preserve">2017 m. </w:t>
            </w:r>
          </w:p>
          <w:p w14:paraId="219C72E5" w14:textId="77777777" w:rsidR="0089118D" w:rsidRPr="004547A0" w:rsidRDefault="0089118D" w:rsidP="004A7038">
            <w:pPr>
              <w:rPr>
                <w:rFonts w:cs="Arial"/>
                <w:szCs w:val="20"/>
                <w:lang w:eastAsia="en-GB"/>
              </w:rPr>
            </w:pPr>
          </w:p>
        </w:tc>
      </w:tr>
      <w:tr w:rsidR="0089118D" w:rsidRPr="00FC5312" w14:paraId="64430935" w14:textId="77777777" w:rsidTr="004A7038">
        <w:tc>
          <w:tcPr>
            <w:tcW w:w="963" w:type="pct"/>
            <w:tcBorders>
              <w:top w:val="single" w:sz="4" w:space="0" w:color="auto"/>
              <w:left w:val="single" w:sz="4" w:space="0" w:color="auto"/>
              <w:bottom w:val="single" w:sz="4" w:space="0" w:color="auto"/>
              <w:right w:val="single" w:sz="4" w:space="0" w:color="auto"/>
            </w:tcBorders>
          </w:tcPr>
          <w:p w14:paraId="6B2B0140" w14:textId="77777777" w:rsidR="0089118D" w:rsidRPr="004547A0" w:rsidRDefault="0089118D" w:rsidP="004A7038">
            <w:pPr>
              <w:rPr>
                <w:rFonts w:cs="Arial"/>
                <w:szCs w:val="20"/>
              </w:rPr>
            </w:pPr>
            <w:r w:rsidRPr="004547A0">
              <w:rPr>
                <w:rFonts w:cs="Arial"/>
                <w:szCs w:val="20"/>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6BDBF38D" w14:textId="77777777" w:rsidR="0089118D" w:rsidRPr="004547A0" w:rsidRDefault="0089118D" w:rsidP="004A7038">
            <w:pPr>
              <w:tabs>
                <w:tab w:val="left" w:pos="0"/>
              </w:tabs>
              <w:rPr>
                <w:rFonts w:cs="Arial"/>
                <w:szCs w:val="20"/>
              </w:rPr>
            </w:pPr>
            <w:r w:rsidRPr="004547A0">
              <w:rPr>
                <w:rFonts w:cs="Arial"/>
                <w:szCs w:val="20"/>
              </w:rPr>
              <w:t>2017 m.</w:t>
            </w:r>
            <w:r w:rsidRPr="004547A0">
              <w:rPr>
                <w:rFonts w:cs="Arial"/>
                <w:szCs w:val="20"/>
                <w:highlight w:val="green"/>
              </w:rPr>
              <w:t xml:space="preserve"> </w:t>
            </w:r>
          </w:p>
          <w:p w14:paraId="701B5970" w14:textId="77777777" w:rsidR="0089118D" w:rsidRPr="004547A0" w:rsidRDefault="0089118D" w:rsidP="004A7038">
            <w:pPr>
              <w:rPr>
                <w:rFonts w:cs="Arial"/>
                <w:szCs w:val="20"/>
                <w:lang w:eastAsia="en-GB"/>
              </w:rPr>
            </w:pPr>
          </w:p>
        </w:tc>
      </w:tr>
    </w:tbl>
    <w:p w14:paraId="7AC52944" w14:textId="77777777" w:rsidR="0089118D" w:rsidRPr="00FC5312" w:rsidRDefault="0089118D" w:rsidP="0089118D">
      <w:pPr>
        <w:spacing w:before="240"/>
        <w:rPr>
          <w:rFonts w:cs="Arial"/>
          <w:b/>
          <w:color w:val="000000"/>
        </w:rPr>
      </w:pPr>
    </w:p>
    <w:p w14:paraId="4B34E3BA" w14:textId="5B28F73D" w:rsidR="00EC1CD0" w:rsidRPr="00FC5312" w:rsidRDefault="00EC1CD0" w:rsidP="00EC1CD0">
      <w:pPr>
        <w:pStyle w:val="Heading2"/>
        <w:numPr>
          <w:ilvl w:val="0"/>
          <w:numId w:val="0"/>
        </w:numPr>
        <w:ind w:left="360"/>
        <w:rPr>
          <w:rFonts w:cs="Arial"/>
        </w:rPr>
      </w:pPr>
      <w:bookmarkStart w:id="76" w:name="_Toc47964079"/>
      <w:r w:rsidRPr="00FC5312">
        <w:rPr>
          <w:rFonts w:cs="Arial"/>
        </w:rPr>
        <w:t>VI. Finansiniai duomenys: atlyginimas, studijos, mokslinių tyrimų ir eksperimentinė plėtra</w:t>
      </w:r>
      <w:bookmarkEnd w:id="76"/>
    </w:p>
    <w:p w14:paraId="54763E9B" w14:textId="77777777" w:rsidR="00EC1CD0" w:rsidRPr="00FC5312" w:rsidRDefault="00EC1CD0" w:rsidP="00EC1CD0">
      <w:pPr>
        <w:pStyle w:val="CommentText"/>
        <w:spacing w:after="0"/>
        <w:jc w:val="both"/>
        <w:rPr>
          <w:rFonts w:ascii="Arial" w:hAnsi="Arial" w:cs="Arial"/>
          <w:sz w:val="24"/>
          <w:szCs w:val="24"/>
        </w:rPr>
      </w:pPr>
      <w:r w:rsidRPr="00FC5312">
        <w:rPr>
          <w:rFonts w:ascii="Arial" w:hAnsi="Arial" w:cs="Arial"/>
          <w:sz w:val="24"/>
          <w:szCs w:val="24"/>
        </w:rPr>
        <w:t>AM veiklos stebėsenos rodiklių grupė, kurios rodikliais kaupiama, analizuojama ir teikiama informacija apie institucijų išlaidas studijoms, mokslui ir dėstytojų darbo užmokesčiui.</w:t>
      </w:r>
    </w:p>
    <w:p w14:paraId="574CB485" w14:textId="77777777" w:rsidR="00EC1CD0" w:rsidRPr="00FC5312" w:rsidRDefault="00EC1CD0" w:rsidP="00EC1CD0">
      <w:pPr>
        <w:pStyle w:val="6-Tekstas"/>
        <w:spacing w:before="0" w:after="0"/>
        <w:rPr>
          <w:rFonts w:ascii="Arial" w:hAnsi="Arial" w:cs="Arial"/>
          <w:sz w:val="24"/>
          <w:szCs w:val="24"/>
        </w:rPr>
      </w:pPr>
      <w:r w:rsidRPr="00FC5312">
        <w:rPr>
          <w:rFonts w:ascii="Arial" w:hAnsi="Arial" w:cs="Arial"/>
          <w:sz w:val="24"/>
          <w:szCs w:val="24"/>
        </w:rPr>
        <w:t>Rodikliai pagal institucijas.</w:t>
      </w:r>
    </w:p>
    <w:p w14:paraId="34B647F4" w14:textId="77777777" w:rsidR="00EC1CD0" w:rsidRPr="00FC5312" w:rsidRDefault="00EC1CD0" w:rsidP="00EC1CD0">
      <w:pPr>
        <w:pStyle w:val="CommentText"/>
        <w:spacing w:after="0"/>
        <w:jc w:val="both"/>
        <w:rPr>
          <w:rFonts w:ascii="Arial" w:hAnsi="Arial" w:cs="Arial"/>
          <w:sz w:val="24"/>
          <w:szCs w:val="24"/>
        </w:rPr>
      </w:pPr>
    </w:p>
    <w:tbl>
      <w:tblPr>
        <w:tblStyle w:val="TableGrid"/>
        <w:tblW w:w="5000" w:type="pct"/>
        <w:tblLook w:val="04A0" w:firstRow="1" w:lastRow="0" w:firstColumn="1" w:lastColumn="0" w:noHBand="0" w:noVBand="1"/>
      </w:tblPr>
      <w:tblGrid>
        <w:gridCol w:w="1744"/>
        <w:gridCol w:w="4651"/>
        <w:gridCol w:w="2660"/>
      </w:tblGrid>
      <w:tr w:rsidR="00EC1CD0" w:rsidRPr="00FC5312" w14:paraId="3CCB939C" w14:textId="77777777" w:rsidTr="00EC1CD0">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FF33C39" w14:textId="77777777" w:rsidR="00EC1CD0" w:rsidRPr="00FC5312" w:rsidRDefault="00EC1CD0"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15A35B7" w14:textId="77777777" w:rsidR="00EC1CD0" w:rsidRPr="00FC5312" w:rsidRDefault="00EC1CD0" w:rsidP="004A7038">
            <w:pPr>
              <w:pStyle w:val="Papunktis"/>
              <w:rPr>
                <w:rFonts w:ascii="Arial" w:hAnsi="Arial" w:cs="Arial"/>
                <w:color w:val="auto"/>
              </w:rPr>
            </w:pPr>
            <w:bookmarkStart w:id="77" w:name="_Toc5356120"/>
            <w:r w:rsidRPr="00FC5312">
              <w:rPr>
                <w:rFonts w:ascii="Arial" w:hAnsi="Arial" w:cs="Arial"/>
                <w:color w:val="auto"/>
              </w:rPr>
              <w:t>17. Pedagoginio personalo bruto darbo užmokesčio dalis nuo viso institucijos personalo bruto darbo užmokesčio</w:t>
            </w:r>
            <w:bookmarkEnd w:id="77"/>
          </w:p>
        </w:tc>
      </w:tr>
      <w:tr w:rsidR="00EC1CD0" w:rsidRPr="00FC5312" w14:paraId="0558517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68EA9140" w14:textId="77777777" w:rsidR="00EC1CD0" w:rsidRPr="00FC5312" w:rsidRDefault="00EC1CD0"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09D32C54" w14:textId="77777777" w:rsidR="00EC1CD0" w:rsidRPr="00FC5312" w:rsidRDefault="00EC1CD0" w:rsidP="004A7038">
            <w:pPr>
              <w:tabs>
                <w:tab w:val="left" w:pos="0"/>
              </w:tabs>
              <w:rPr>
                <w:rFonts w:cs="Arial"/>
              </w:rPr>
            </w:pPr>
            <w:r w:rsidRPr="00FC5312">
              <w:rPr>
                <w:rFonts w:cs="Arial"/>
              </w:rPr>
              <w:t>Institucijos personalo bruto darbo užmokestis</w:t>
            </w:r>
          </w:p>
        </w:tc>
      </w:tr>
      <w:tr w:rsidR="00EC1CD0" w:rsidRPr="00FC5312" w14:paraId="793D45D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839BF29" w14:textId="77777777" w:rsidR="00EC1CD0" w:rsidRPr="00FC5312" w:rsidRDefault="00EC1CD0"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A675093" w14:textId="77777777" w:rsidR="00EC1CD0" w:rsidRPr="00FC5312" w:rsidRDefault="00EC1CD0" w:rsidP="004A7038">
            <w:pPr>
              <w:jc w:val="center"/>
              <w:rPr>
                <w:rFonts w:cs="Arial"/>
                <w:i/>
              </w:rPr>
            </w:pPr>
            <w:r w:rsidRPr="00FC5312">
              <w:rPr>
                <w:rFonts w:cs="Arial"/>
                <w:i/>
              </w:rPr>
              <w:t>k/n * 100</w:t>
            </w:r>
          </w:p>
          <w:p w14:paraId="788AF895" w14:textId="77777777" w:rsidR="00EC1CD0" w:rsidRPr="00FC5312" w:rsidRDefault="00EC1CD0" w:rsidP="004A7038">
            <w:pPr>
              <w:rPr>
                <w:rFonts w:cs="Arial"/>
              </w:rPr>
            </w:pPr>
            <w:r w:rsidRPr="00FC5312">
              <w:rPr>
                <w:rFonts w:cs="Arial"/>
                <w:i/>
              </w:rPr>
              <w:t>k</w:t>
            </w:r>
            <w:r w:rsidRPr="00FC5312">
              <w:rPr>
                <w:rFonts w:cs="Arial"/>
              </w:rPr>
              <w:t xml:space="preserve"> – pedagoginio personalo bruto darbo užmokestis</w:t>
            </w:r>
          </w:p>
          <w:p w14:paraId="066F5C86" w14:textId="77777777" w:rsidR="00EC1CD0" w:rsidRPr="00FC5312" w:rsidRDefault="00EC1CD0" w:rsidP="004A7038">
            <w:pPr>
              <w:rPr>
                <w:rFonts w:cs="Arial"/>
              </w:rPr>
            </w:pPr>
            <w:r w:rsidRPr="00FC5312">
              <w:rPr>
                <w:rFonts w:cs="Arial"/>
                <w:i/>
              </w:rPr>
              <w:t xml:space="preserve">n </w:t>
            </w:r>
            <w:r w:rsidRPr="00FC5312">
              <w:rPr>
                <w:rFonts w:cs="Arial"/>
              </w:rPr>
              <w:t xml:space="preserve">– </w:t>
            </w:r>
            <w:r w:rsidRPr="00FC5312">
              <w:rPr>
                <w:rFonts w:cs="Arial"/>
                <w:color w:val="000000"/>
              </w:rPr>
              <w:t>viso personalo bruto darbo užmokestis</w:t>
            </w:r>
          </w:p>
        </w:tc>
      </w:tr>
      <w:tr w:rsidR="00EC1CD0" w:rsidRPr="00FC5312" w14:paraId="0D1B5A39"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3EAD15AF" w14:textId="77777777" w:rsidR="00EC1CD0" w:rsidRPr="00FC5312" w:rsidRDefault="00EC1CD0"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1125A6A1" w14:textId="77777777" w:rsidR="00EC1CD0" w:rsidRPr="00FC5312" w:rsidRDefault="00EC1CD0"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6C762FF9" w14:textId="77777777" w:rsidR="00EC1CD0" w:rsidRPr="00FC5312" w:rsidRDefault="00EC1CD0" w:rsidP="004A7038">
            <w:pPr>
              <w:tabs>
                <w:tab w:val="left" w:pos="0"/>
              </w:tabs>
              <w:jc w:val="center"/>
              <w:rPr>
                <w:rFonts w:cs="Arial"/>
                <w:b/>
              </w:rPr>
            </w:pPr>
            <w:r w:rsidRPr="00FC5312">
              <w:rPr>
                <w:rFonts w:cs="Arial"/>
                <w:b/>
              </w:rPr>
              <w:t>Duomenų šaltinis</w:t>
            </w:r>
          </w:p>
        </w:tc>
      </w:tr>
      <w:tr w:rsidR="00EC1CD0" w:rsidRPr="00FC5312" w14:paraId="3A8BFA61" w14:textId="77777777" w:rsidTr="004A7038">
        <w:trPr>
          <w:trHeight w:val="300"/>
        </w:trPr>
        <w:tc>
          <w:tcPr>
            <w:tcW w:w="963" w:type="pct"/>
            <w:vMerge/>
            <w:tcBorders>
              <w:left w:val="single" w:sz="4" w:space="0" w:color="auto"/>
              <w:right w:val="single" w:sz="4" w:space="0" w:color="auto"/>
            </w:tcBorders>
          </w:tcPr>
          <w:p w14:paraId="6D60EC6F" w14:textId="77777777" w:rsidR="00EC1CD0" w:rsidRPr="00FC5312" w:rsidRDefault="00EC1CD0"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3A5B5337" w14:textId="77777777" w:rsidR="00EC1CD0" w:rsidRPr="00FC5312" w:rsidRDefault="00EC1CD0" w:rsidP="004A7038">
            <w:pPr>
              <w:rPr>
                <w:rFonts w:cs="Arial"/>
              </w:rPr>
            </w:pPr>
            <w:r w:rsidRPr="00FC5312">
              <w:rPr>
                <w:rFonts w:cs="Arial"/>
              </w:rPr>
              <w:t xml:space="preserve">Pedagoginio personalo bruto darbo užmokestis pagal ekonominę išlaidų klasifikaciją (pagal institucijas) </w:t>
            </w:r>
          </w:p>
        </w:tc>
        <w:tc>
          <w:tcPr>
            <w:tcW w:w="1469" w:type="pct"/>
            <w:tcBorders>
              <w:top w:val="single" w:sz="4" w:space="0" w:color="auto"/>
              <w:left w:val="single" w:sz="4" w:space="0" w:color="auto"/>
              <w:bottom w:val="single" w:sz="4" w:space="0" w:color="auto"/>
              <w:right w:val="single" w:sz="4" w:space="0" w:color="auto"/>
            </w:tcBorders>
          </w:tcPr>
          <w:p w14:paraId="5C94263E" w14:textId="77777777" w:rsidR="00EC1CD0" w:rsidRPr="00FC5312" w:rsidRDefault="00EC1CD0" w:rsidP="004A7038">
            <w:pPr>
              <w:tabs>
                <w:tab w:val="left" w:pos="0"/>
              </w:tabs>
              <w:rPr>
                <w:rFonts w:cs="Arial"/>
              </w:rPr>
            </w:pPr>
            <w:r w:rsidRPr="00FC5312">
              <w:rPr>
                <w:rFonts w:cs="Arial"/>
              </w:rPr>
              <w:t>ŠVF-01</w:t>
            </w:r>
          </w:p>
        </w:tc>
      </w:tr>
      <w:tr w:rsidR="00EC1CD0" w:rsidRPr="00FC5312" w14:paraId="32729C1B" w14:textId="77777777" w:rsidTr="004A7038">
        <w:trPr>
          <w:trHeight w:val="300"/>
        </w:trPr>
        <w:tc>
          <w:tcPr>
            <w:tcW w:w="963" w:type="pct"/>
            <w:vMerge/>
            <w:tcBorders>
              <w:left w:val="single" w:sz="4" w:space="0" w:color="auto"/>
              <w:right w:val="single" w:sz="4" w:space="0" w:color="auto"/>
            </w:tcBorders>
          </w:tcPr>
          <w:p w14:paraId="27113D9F" w14:textId="77777777" w:rsidR="00EC1CD0" w:rsidRPr="00FC5312" w:rsidRDefault="00EC1CD0"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5B75C331" w14:textId="77777777" w:rsidR="00EC1CD0" w:rsidRPr="00FC5312" w:rsidRDefault="00EC1CD0" w:rsidP="004A7038">
            <w:pPr>
              <w:rPr>
                <w:rFonts w:cs="Arial"/>
              </w:rPr>
            </w:pPr>
            <w:r w:rsidRPr="00FC5312">
              <w:rPr>
                <w:rFonts w:cs="Arial"/>
              </w:rPr>
              <w:t xml:space="preserve">Viso personalo bruto darbo užmokestis pagal ekonominę išlaidų klasifikaciją (pagal institucijas) </w:t>
            </w:r>
          </w:p>
        </w:tc>
        <w:tc>
          <w:tcPr>
            <w:tcW w:w="1469" w:type="pct"/>
            <w:tcBorders>
              <w:top w:val="single" w:sz="4" w:space="0" w:color="auto"/>
              <w:left w:val="single" w:sz="4" w:space="0" w:color="auto"/>
              <w:bottom w:val="single" w:sz="4" w:space="0" w:color="auto"/>
              <w:right w:val="single" w:sz="4" w:space="0" w:color="auto"/>
            </w:tcBorders>
          </w:tcPr>
          <w:p w14:paraId="4FCE251D" w14:textId="77777777" w:rsidR="00EC1CD0" w:rsidRPr="00FC5312" w:rsidRDefault="00EC1CD0" w:rsidP="004A7038">
            <w:pPr>
              <w:tabs>
                <w:tab w:val="left" w:pos="0"/>
              </w:tabs>
              <w:rPr>
                <w:rFonts w:cs="Arial"/>
              </w:rPr>
            </w:pPr>
            <w:r w:rsidRPr="00FC5312">
              <w:rPr>
                <w:rFonts w:cs="Arial"/>
              </w:rPr>
              <w:t>ŠVF-01</w:t>
            </w:r>
          </w:p>
        </w:tc>
      </w:tr>
      <w:tr w:rsidR="00EC1CD0" w:rsidRPr="00FC5312" w14:paraId="08B5B549" w14:textId="77777777" w:rsidTr="004A7038">
        <w:tc>
          <w:tcPr>
            <w:tcW w:w="963" w:type="pct"/>
            <w:tcBorders>
              <w:top w:val="single" w:sz="4" w:space="0" w:color="auto"/>
              <w:left w:val="single" w:sz="4" w:space="0" w:color="auto"/>
              <w:bottom w:val="single" w:sz="4" w:space="0" w:color="auto"/>
              <w:right w:val="single" w:sz="4" w:space="0" w:color="auto"/>
            </w:tcBorders>
          </w:tcPr>
          <w:p w14:paraId="71DB9817" w14:textId="77777777" w:rsidR="00EC1CD0" w:rsidRPr="00FC5312" w:rsidRDefault="00EC1CD0"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106693DC" w14:textId="77777777" w:rsidR="00EC1CD0" w:rsidRPr="00FC5312" w:rsidRDefault="00EC1CD0" w:rsidP="004A7038">
            <w:pPr>
              <w:rPr>
                <w:rFonts w:cs="Arial"/>
                <w:bCs/>
              </w:rPr>
            </w:pPr>
            <w:r w:rsidRPr="00FC5312">
              <w:rPr>
                <w:rFonts w:cs="Arial"/>
                <w:bCs/>
              </w:rPr>
              <w:t>Biudžetiniai (kalendoriniai) metai</w:t>
            </w:r>
          </w:p>
          <w:p w14:paraId="4A4308CE" w14:textId="77777777" w:rsidR="00EC1CD0" w:rsidRPr="00FC5312" w:rsidRDefault="00EC1CD0" w:rsidP="004A7038">
            <w:pPr>
              <w:rPr>
                <w:rFonts w:cs="Arial"/>
                <w:lang w:eastAsia="en-GB"/>
              </w:rPr>
            </w:pPr>
          </w:p>
        </w:tc>
      </w:tr>
      <w:tr w:rsidR="00EC1CD0" w:rsidRPr="00FC5312" w14:paraId="1329717D" w14:textId="77777777" w:rsidTr="004A7038">
        <w:tc>
          <w:tcPr>
            <w:tcW w:w="963" w:type="pct"/>
            <w:tcBorders>
              <w:top w:val="single" w:sz="4" w:space="0" w:color="auto"/>
              <w:left w:val="single" w:sz="4" w:space="0" w:color="auto"/>
              <w:bottom w:val="single" w:sz="4" w:space="0" w:color="auto"/>
              <w:right w:val="single" w:sz="4" w:space="0" w:color="auto"/>
            </w:tcBorders>
          </w:tcPr>
          <w:p w14:paraId="3DF85AF5" w14:textId="77777777" w:rsidR="00EC1CD0" w:rsidRPr="00FC5312" w:rsidRDefault="00EC1CD0"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7BC62DA3" w14:textId="77777777" w:rsidR="00EC1CD0" w:rsidRPr="00FC5312" w:rsidRDefault="00EC1CD0" w:rsidP="004A7038">
            <w:pPr>
              <w:tabs>
                <w:tab w:val="left" w:pos="0"/>
              </w:tabs>
              <w:rPr>
                <w:rFonts w:cs="Arial"/>
              </w:rPr>
            </w:pPr>
            <w:r w:rsidRPr="00FC5312">
              <w:rPr>
                <w:rFonts w:cs="Arial"/>
              </w:rPr>
              <w:t>2017 m.</w:t>
            </w:r>
            <w:r w:rsidRPr="00FC5312">
              <w:rPr>
                <w:rFonts w:cs="Arial"/>
                <w:highlight w:val="green"/>
              </w:rPr>
              <w:t xml:space="preserve"> </w:t>
            </w:r>
          </w:p>
          <w:p w14:paraId="7CD1AEBD" w14:textId="77777777" w:rsidR="00EC1CD0" w:rsidRPr="00FC5312" w:rsidRDefault="00EC1CD0" w:rsidP="004A7038">
            <w:pPr>
              <w:rPr>
                <w:rFonts w:cs="Arial"/>
                <w:lang w:eastAsia="en-GB"/>
              </w:rPr>
            </w:pPr>
          </w:p>
        </w:tc>
      </w:tr>
    </w:tbl>
    <w:p w14:paraId="37F38062" w14:textId="77777777" w:rsidR="00EC1CD0" w:rsidRPr="00FC5312" w:rsidRDefault="00EC1CD0" w:rsidP="00EC1CD0">
      <w:pPr>
        <w:spacing w:before="240"/>
        <w:rPr>
          <w:rFonts w:cs="Arial"/>
          <w:b/>
        </w:rPr>
      </w:pPr>
    </w:p>
    <w:tbl>
      <w:tblPr>
        <w:tblStyle w:val="TableGrid"/>
        <w:tblW w:w="5000" w:type="pct"/>
        <w:tblLook w:val="04A0" w:firstRow="1" w:lastRow="0" w:firstColumn="1" w:lastColumn="0" w:noHBand="0" w:noVBand="1"/>
      </w:tblPr>
      <w:tblGrid>
        <w:gridCol w:w="1744"/>
        <w:gridCol w:w="4651"/>
        <w:gridCol w:w="2660"/>
      </w:tblGrid>
      <w:tr w:rsidR="00EC1CD0" w:rsidRPr="00FC5312" w14:paraId="2CB3CB34" w14:textId="77777777" w:rsidTr="00EC1CD0">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390FD61" w14:textId="77777777" w:rsidR="00EC1CD0" w:rsidRPr="00FC5312" w:rsidRDefault="00EC1CD0"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C553A8B" w14:textId="77777777" w:rsidR="00EC1CD0" w:rsidRPr="00FC5312" w:rsidRDefault="00EC1CD0" w:rsidP="004A7038">
            <w:pPr>
              <w:pStyle w:val="Papunktis"/>
              <w:rPr>
                <w:rFonts w:ascii="Arial" w:hAnsi="Arial" w:cs="Arial"/>
                <w:color w:val="auto"/>
              </w:rPr>
            </w:pPr>
            <w:bookmarkStart w:id="78" w:name="_Toc5356121"/>
            <w:r w:rsidRPr="00FC5312">
              <w:rPr>
                <w:rFonts w:ascii="Arial" w:hAnsi="Arial" w:cs="Arial"/>
                <w:color w:val="auto"/>
              </w:rPr>
              <w:t>18. Studijoms skiriamų išlaidų dalis nuo visų išlaidų</w:t>
            </w:r>
            <w:bookmarkEnd w:id="78"/>
          </w:p>
        </w:tc>
      </w:tr>
      <w:tr w:rsidR="00EC1CD0" w:rsidRPr="00FC5312" w14:paraId="7850EB69"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0887422A" w14:textId="77777777" w:rsidR="00EC1CD0" w:rsidRPr="00FC5312" w:rsidRDefault="00EC1CD0"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4802088B" w14:textId="77777777" w:rsidR="00EC1CD0" w:rsidRPr="00FC5312" w:rsidRDefault="00EC1CD0" w:rsidP="004A7038">
            <w:pPr>
              <w:tabs>
                <w:tab w:val="left" w:pos="0"/>
              </w:tabs>
              <w:rPr>
                <w:rFonts w:cs="Arial"/>
                <w:color w:val="000000"/>
              </w:rPr>
            </w:pPr>
            <w:r w:rsidRPr="00FC5312">
              <w:rPr>
                <w:rFonts w:cs="Arial"/>
              </w:rPr>
              <w:t>Institucijos studijoms skiriamos</w:t>
            </w:r>
            <w:r w:rsidRPr="00FC5312">
              <w:rPr>
                <w:rFonts w:cs="Arial"/>
                <w:color w:val="000000"/>
              </w:rPr>
              <w:t xml:space="preserve"> išlaidos</w:t>
            </w:r>
          </w:p>
          <w:p w14:paraId="110E9AAF" w14:textId="77777777" w:rsidR="00EC1CD0" w:rsidRPr="00FC5312" w:rsidRDefault="00EC1CD0" w:rsidP="004A7038">
            <w:pPr>
              <w:tabs>
                <w:tab w:val="left" w:pos="0"/>
              </w:tabs>
              <w:rPr>
                <w:rFonts w:cs="Arial"/>
              </w:rPr>
            </w:pPr>
            <w:r w:rsidRPr="00FC5312">
              <w:rPr>
                <w:rFonts w:cs="Arial"/>
              </w:rPr>
              <w:t>Visos institucijos išlaidos</w:t>
            </w:r>
          </w:p>
        </w:tc>
      </w:tr>
      <w:tr w:rsidR="00EC1CD0" w:rsidRPr="00FC5312" w14:paraId="39136FE2"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364120E" w14:textId="77777777" w:rsidR="00EC1CD0" w:rsidRPr="00FC5312" w:rsidRDefault="00EC1CD0"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4115871E" w14:textId="77777777" w:rsidR="00EC1CD0" w:rsidRPr="00FC5312" w:rsidRDefault="00EC1CD0" w:rsidP="004A7038">
            <w:pPr>
              <w:jc w:val="center"/>
              <w:rPr>
                <w:rFonts w:cs="Arial"/>
                <w:i/>
              </w:rPr>
            </w:pPr>
            <w:r w:rsidRPr="00FC5312">
              <w:rPr>
                <w:rFonts w:cs="Arial"/>
                <w:i/>
              </w:rPr>
              <w:t>k/n * 100</w:t>
            </w:r>
          </w:p>
          <w:p w14:paraId="71ED502E" w14:textId="77777777" w:rsidR="00EC1CD0" w:rsidRPr="00FC5312" w:rsidRDefault="00EC1CD0" w:rsidP="004A7038">
            <w:pPr>
              <w:rPr>
                <w:rFonts w:cs="Arial"/>
              </w:rPr>
            </w:pPr>
            <w:r w:rsidRPr="00FC5312">
              <w:rPr>
                <w:rFonts w:cs="Arial"/>
                <w:i/>
              </w:rPr>
              <w:t>k</w:t>
            </w:r>
            <w:r w:rsidRPr="00FC5312">
              <w:rPr>
                <w:rFonts w:cs="Arial"/>
              </w:rPr>
              <w:t xml:space="preserve"> – studijoms skiriamos</w:t>
            </w:r>
            <w:r w:rsidRPr="00FC5312">
              <w:rPr>
                <w:rFonts w:cs="Arial"/>
                <w:color w:val="000000"/>
              </w:rPr>
              <w:t xml:space="preserve"> išlaidos</w:t>
            </w:r>
          </w:p>
          <w:p w14:paraId="3829DD16" w14:textId="77777777" w:rsidR="00EC1CD0" w:rsidRPr="00FC5312" w:rsidRDefault="00EC1CD0" w:rsidP="004A7038">
            <w:pPr>
              <w:rPr>
                <w:rFonts w:cs="Arial"/>
              </w:rPr>
            </w:pPr>
            <w:r w:rsidRPr="00FC5312">
              <w:rPr>
                <w:rFonts w:cs="Arial"/>
                <w:i/>
              </w:rPr>
              <w:t xml:space="preserve">n </w:t>
            </w:r>
            <w:r w:rsidRPr="00FC5312">
              <w:rPr>
                <w:rFonts w:cs="Arial"/>
              </w:rPr>
              <w:t xml:space="preserve">– </w:t>
            </w:r>
            <w:r w:rsidRPr="00FC5312">
              <w:rPr>
                <w:rFonts w:cs="Arial"/>
                <w:color w:val="000000"/>
              </w:rPr>
              <w:t>visos institucijos išlaidos</w:t>
            </w:r>
          </w:p>
        </w:tc>
      </w:tr>
      <w:tr w:rsidR="00EC1CD0" w:rsidRPr="00FC5312" w14:paraId="24B544C3"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39B7F13E" w14:textId="77777777" w:rsidR="00EC1CD0" w:rsidRPr="00FC5312" w:rsidRDefault="00EC1CD0"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60AE9D94" w14:textId="77777777" w:rsidR="00EC1CD0" w:rsidRPr="00FC5312" w:rsidRDefault="00EC1CD0"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25E0309A" w14:textId="77777777" w:rsidR="00EC1CD0" w:rsidRPr="00FC5312" w:rsidRDefault="00EC1CD0" w:rsidP="004A7038">
            <w:pPr>
              <w:tabs>
                <w:tab w:val="left" w:pos="0"/>
              </w:tabs>
              <w:jc w:val="center"/>
              <w:rPr>
                <w:rFonts w:cs="Arial"/>
                <w:b/>
              </w:rPr>
            </w:pPr>
            <w:r w:rsidRPr="00FC5312">
              <w:rPr>
                <w:rFonts w:cs="Arial"/>
                <w:b/>
              </w:rPr>
              <w:t>Duomenų šaltinis</w:t>
            </w:r>
          </w:p>
        </w:tc>
      </w:tr>
      <w:tr w:rsidR="00EC1CD0" w:rsidRPr="00FC5312" w14:paraId="60E8C18D" w14:textId="77777777" w:rsidTr="004A7038">
        <w:trPr>
          <w:trHeight w:val="300"/>
        </w:trPr>
        <w:tc>
          <w:tcPr>
            <w:tcW w:w="963" w:type="pct"/>
            <w:vMerge/>
            <w:tcBorders>
              <w:left w:val="single" w:sz="4" w:space="0" w:color="auto"/>
              <w:right w:val="single" w:sz="4" w:space="0" w:color="auto"/>
            </w:tcBorders>
          </w:tcPr>
          <w:p w14:paraId="591BA4E3" w14:textId="77777777" w:rsidR="00EC1CD0" w:rsidRPr="00FC5312" w:rsidRDefault="00EC1CD0"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14916D36" w14:textId="77777777" w:rsidR="00EC1CD0" w:rsidRPr="00FC5312" w:rsidRDefault="00EC1CD0" w:rsidP="004A7038">
            <w:pPr>
              <w:rPr>
                <w:rFonts w:cs="Arial"/>
              </w:rPr>
            </w:pPr>
            <w:r w:rsidRPr="00FC5312">
              <w:rPr>
                <w:rFonts w:cs="Arial"/>
              </w:rPr>
              <w:t>Studijoms skiriamos</w:t>
            </w:r>
            <w:r w:rsidRPr="00FC5312">
              <w:rPr>
                <w:rFonts w:cs="Arial"/>
                <w:color w:val="000000"/>
              </w:rPr>
              <w:t xml:space="preserve"> išlaidos </w:t>
            </w:r>
            <w:r w:rsidRPr="00FC5312">
              <w:rPr>
                <w:rFonts w:cs="Arial"/>
              </w:rPr>
              <w:t xml:space="preserve">(pagal institucijas) </w:t>
            </w:r>
          </w:p>
        </w:tc>
        <w:tc>
          <w:tcPr>
            <w:tcW w:w="1469" w:type="pct"/>
            <w:tcBorders>
              <w:top w:val="single" w:sz="4" w:space="0" w:color="auto"/>
              <w:left w:val="single" w:sz="4" w:space="0" w:color="auto"/>
              <w:bottom w:val="single" w:sz="4" w:space="0" w:color="auto"/>
              <w:right w:val="single" w:sz="4" w:space="0" w:color="auto"/>
            </w:tcBorders>
          </w:tcPr>
          <w:p w14:paraId="2A1774CE" w14:textId="77777777" w:rsidR="00EC1CD0" w:rsidRPr="00FC5312" w:rsidRDefault="00EC1CD0" w:rsidP="004A7038">
            <w:pPr>
              <w:tabs>
                <w:tab w:val="left" w:pos="0"/>
              </w:tabs>
              <w:rPr>
                <w:rFonts w:cs="Arial"/>
              </w:rPr>
            </w:pPr>
            <w:r w:rsidRPr="00FC5312">
              <w:rPr>
                <w:rFonts w:cs="Arial"/>
              </w:rPr>
              <w:t>ŠVF-01</w:t>
            </w:r>
          </w:p>
        </w:tc>
      </w:tr>
      <w:tr w:rsidR="00EC1CD0" w:rsidRPr="00FC5312" w14:paraId="33E98783" w14:textId="77777777" w:rsidTr="004A7038">
        <w:trPr>
          <w:trHeight w:val="300"/>
        </w:trPr>
        <w:tc>
          <w:tcPr>
            <w:tcW w:w="963" w:type="pct"/>
            <w:vMerge/>
            <w:tcBorders>
              <w:left w:val="single" w:sz="4" w:space="0" w:color="auto"/>
              <w:right w:val="single" w:sz="4" w:space="0" w:color="auto"/>
            </w:tcBorders>
          </w:tcPr>
          <w:p w14:paraId="5C561956" w14:textId="77777777" w:rsidR="00EC1CD0" w:rsidRPr="00FC5312" w:rsidRDefault="00EC1CD0"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6E16CD49" w14:textId="77777777" w:rsidR="00EC1CD0" w:rsidRPr="00FC5312" w:rsidRDefault="00EC1CD0" w:rsidP="004A7038">
            <w:pPr>
              <w:rPr>
                <w:rFonts w:cs="Arial"/>
              </w:rPr>
            </w:pPr>
            <w:r w:rsidRPr="00FC5312">
              <w:rPr>
                <w:rFonts w:cs="Arial"/>
                <w:color w:val="000000"/>
              </w:rPr>
              <w:t>Visos institucijos išlaidos</w:t>
            </w:r>
            <w:r w:rsidRPr="00FC5312">
              <w:rPr>
                <w:rFonts w:cs="Arial"/>
              </w:rPr>
              <w:t xml:space="preserve"> (pagal institucijas) </w:t>
            </w:r>
          </w:p>
        </w:tc>
        <w:tc>
          <w:tcPr>
            <w:tcW w:w="1469" w:type="pct"/>
            <w:tcBorders>
              <w:top w:val="single" w:sz="4" w:space="0" w:color="auto"/>
              <w:left w:val="single" w:sz="4" w:space="0" w:color="auto"/>
              <w:bottom w:val="single" w:sz="4" w:space="0" w:color="auto"/>
              <w:right w:val="single" w:sz="4" w:space="0" w:color="auto"/>
            </w:tcBorders>
          </w:tcPr>
          <w:p w14:paraId="7BCE4993" w14:textId="77777777" w:rsidR="00EC1CD0" w:rsidRPr="00FC5312" w:rsidRDefault="00EC1CD0" w:rsidP="004A7038">
            <w:pPr>
              <w:tabs>
                <w:tab w:val="left" w:pos="0"/>
              </w:tabs>
              <w:rPr>
                <w:rFonts w:cs="Arial"/>
              </w:rPr>
            </w:pPr>
            <w:r w:rsidRPr="00FC5312">
              <w:rPr>
                <w:rFonts w:cs="Arial"/>
              </w:rPr>
              <w:t>ŠVF-01</w:t>
            </w:r>
          </w:p>
        </w:tc>
      </w:tr>
      <w:tr w:rsidR="00EC1CD0" w:rsidRPr="00FC5312" w14:paraId="27A6063C" w14:textId="77777777" w:rsidTr="004A7038">
        <w:tc>
          <w:tcPr>
            <w:tcW w:w="963" w:type="pct"/>
            <w:tcBorders>
              <w:top w:val="single" w:sz="4" w:space="0" w:color="auto"/>
              <w:left w:val="single" w:sz="4" w:space="0" w:color="auto"/>
              <w:bottom w:val="single" w:sz="4" w:space="0" w:color="auto"/>
              <w:right w:val="single" w:sz="4" w:space="0" w:color="auto"/>
            </w:tcBorders>
          </w:tcPr>
          <w:p w14:paraId="210070DA" w14:textId="77777777" w:rsidR="00EC1CD0" w:rsidRPr="00FC5312" w:rsidRDefault="00EC1CD0"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28F620E1" w14:textId="77777777" w:rsidR="00EC1CD0" w:rsidRPr="00FC5312" w:rsidRDefault="00EC1CD0" w:rsidP="004A7038">
            <w:pPr>
              <w:rPr>
                <w:rFonts w:cs="Arial"/>
                <w:bCs/>
              </w:rPr>
            </w:pPr>
            <w:r w:rsidRPr="00FC5312">
              <w:rPr>
                <w:rFonts w:cs="Arial"/>
                <w:bCs/>
              </w:rPr>
              <w:t>Biudžetiniai (kalendoriniai) metai</w:t>
            </w:r>
          </w:p>
          <w:p w14:paraId="05582EBC" w14:textId="77777777" w:rsidR="00EC1CD0" w:rsidRPr="00FC5312" w:rsidRDefault="00EC1CD0" w:rsidP="004A7038">
            <w:pPr>
              <w:rPr>
                <w:rFonts w:cs="Arial"/>
                <w:b/>
                <w:bCs/>
              </w:rPr>
            </w:pPr>
            <w:r w:rsidRPr="00FC5312">
              <w:rPr>
                <w:rFonts w:cs="Arial"/>
                <w:b/>
                <w:bCs/>
              </w:rPr>
              <w:t xml:space="preserve"> </w:t>
            </w:r>
          </w:p>
          <w:p w14:paraId="2305915B" w14:textId="77777777" w:rsidR="00EC1CD0" w:rsidRPr="00FC5312" w:rsidRDefault="00EC1CD0" w:rsidP="004A7038">
            <w:pPr>
              <w:rPr>
                <w:rFonts w:cs="Arial"/>
                <w:lang w:eastAsia="en-GB"/>
              </w:rPr>
            </w:pPr>
          </w:p>
        </w:tc>
      </w:tr>
      <w:tr w:rsidR="00EC1CD0" w:rsidRPr="00FC5312" w14:paraId="468799D4" w14:textId="77777777" w:rsidTr="004A7038">
        <w:tc>
          <w:tcPr>
            <w:tcW w:w="963" w:type="pct"/>
            <w:tcBorders>
              <w:top w:val="single" w:sz="4" w:space="0" w:color="auto"/>
              <w:left w:val="single" w:sz="4" w:space="0" w:color="auto"/>
              <w:bottom w:val="single" w:sz="4" w:space="0" w:color="auto"/>
              <w:right w:val="single" w:sz="4" w:space="0" w:color="auto"/>
            </w:tcBorders>
          </w:tcPr>
          <w:p w14:paraId="2749EBCA" w14:textId="77777777" w:rsidR="00EC1CD0" w:rsidRPr="00FC5312" w:rsidRDefault="00EC1CD0"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59E75C81" w14:textId="77777777" w:rsidR="00EC1CD0" w:rsidRPr="00FC5312" w:rsidRDefault="00EC1CD0" w:rsidP="004A7038">
            <w:pPr>
              <w:tabs>
                <w:tab w:val="left" w:pos="0"/>
              </w:tabs>
              <w:rPr>
                <w:rFonts w:cs="Arial"/>
              </w:rPr>
            </w:pPr>
            <w:r w:rsidRPr="00FC5312">
              <w:rPr>
                <w:rFonts w:cs="Arial"/>
              </w:rPr>
              <w:t>2017 m.</w:t>
            </w:r>
            <w:r w:rsidRPr="00FC5312">
              <w:rPr>
                <w:rFonts w:cs="Arial"/>
                <w:highlight w:val="green"/>
              </w:rPr>
              <w:t xml:space="preserve"> </w:t>
            </w:r>
          </w:p>
          <w:p w14:paraId="1BD49C94" w14:textId="77777777" w:rsidR="00EC1CD0" w:rsidRPr="00FC5312" w:rsidRDefault="00EC1CD0" w:rsidP="004A7038">
            <w:pPr>
              <w:rPr>
                <w:rFonts w:cs="Arial"/>
                <w:lang w:eastAsia="en-GB"/>
              </w:rPr>
            </w:pPr>
          </w:p>
        </w:tc>
      </w:tr>
    </w:tbl>
    <w:p w14:paraId="5B253F78" w14:textId="77777777" w:rsidR="00EC1CD0" w:rsidRPr="00FC5312" w:rsidRDefault="00EC1CD0" w:rsidP="00EC1CD0">
      <w:pPr>
        <w:spacing w:before="240"/>
        <w:rPr>
          <w:rFonts w:cs="Arial"/>
        </w:rPr>
      </w:pPr>
    </w:p>
    <w:tbl>
      <w:tblPr>
        <w:tblStyle w:val="TableGrid"/>
        <w:tblW w:w="5000" w:type="pct"/>
        <w:tblLook w:val="04A0" w:firstRow="1" w:lastRow="0" w:firstColumn="1" w:lastColumn="0" w:noHBand="0" w:noVBand="1"/>
      </w:tblPr>
      <w:tblGrid>
        <w:gridCol w:w="1744"/>
        <w:gridCol w:w="4651"/>
        <w:gridCol w:w="2660"/>
      </w:tblGrid>
      <w:tr w:rsidR="00EC1CD0" w:rsidRPr="00FC5312" w14:paraId="2F1FE64F" w14:textId="77777777" w:rsidTr="00EC1CD0">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3F00B62F" w14:textId="77777777" w:rsidR="00EC1CD0" w:rsidRPr="00FC5312" w:rsidRDefault="00EC1CD0"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195A0FE1" w14:textId="77777777" w:rsidR="00EC1CD0" w:rsidRPr="00FC5312" w:rsidRDefault="00EC1CD0" w:rsidP="004A7038">
            <w:pPr>
              <w:pStyle w:val="Papunktis"/>
              <w:rPr>
                <w:rFonts w:ascii="Arial" w:hAnsi="Arial" w:cs="Arial"/>
                <w:color w:val="auto"/>
              </w:rPr>
            </w:pPr>
            <w:bookmarkStart w:id="79" w:name="_Toc5356122"/>
            <w:r w:rsidRPr="00FC5312">
              <w:rPr>
                <w:rFonts w:ascii="Arial" w:hAnsi="Arial" w:cs="Arial"/>
                <w:color w:val="auto"/>
              </w:rPr>
              <w:t>19. Pajamų iš mokslo tyrimų ir eksperimentinės plėtros (MTEP) veiklų dalis nuo visų kolegijai skirtų MTEP lėšų</w:t>
            </w:r>
            <w:bookmarkEnd w:id="79"/>
          </w:p>
        </w:tc>
      </w:tr>
      <w:tr w:rsidR="00EC1CD0" w:rsidRPr="00FC5312" w14:paraId="41FE9653"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5D327AF" w14:textId="77777777" w:rsidR="00EC1CD0" w:rsidRPr="00FC5312" w:rsidRDefault="00EC1CD0"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40A64D40" w14:textId="77777777" w:rsidR="00EC1CD0" w:rsidRPr="00FC5312" w:rsidRDefault="00EC1CD0" w:rsidP="004A7038">
            <w:pPr>
              <w:rPr>
                <w:rFonts w:cs="Arial"/>
                <w:lang w:eastAsia="en-GB"/>
              </w:rPr>
            </w:pPr>
            <w:r w:rsidRPr="00FC5312">
              <w:rPr>
                <w:rFonts w:cs="Arial"/>
                <w:lang w:eastAsia="en-GB"/>
              </w:rPr>
              <w:t>Institucijos teikiamų MTEP paslaugų pagal sutartis pajamos</w:t>
            </w:r>
          </w:p>
          <w:p w14:paraId="46EE60A6" w14:textId="77777777" w:rsidR="00EC1CD0" w:rsidRPr="00FC5312" w:rsidRDefault="00EC1CD0" w:rsidP="004A7038">
            <w:pPr>
              <w:rPr>
                <w:rFonts w:cs="Arial"/>
                <w:lang w:eastAsia="en-GB"/>
              </w:rPr>
            </w:pPr>
            <w:r w:rsidRPr="00FC5312">
              <w:rPr>
                <w:rFonts w:cs="Arial"/>
              </w:rPr>
              <w:t>Visos institucijai MTEP veikloms vykdyti skiriamos lėšos</w:t>
            </w:r>
          </w:p>
        </w:tc>
      </w:tr>
      <w:tr w:rsidR="00EC1CD0" w:rsidRPr="00FC5312" w14:paraId="2D0A8108"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ED9B5B5" w14:textId="77777777" w:rsidR="00EC1CD0" w:rsidRPr="00FC5312" w:rsidRDefault="00EC1CD0"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611CCC80" w14:textId="77777777" w:rsidR="00EC1CD0" w:rsidRPr="00FC5312" w:rsidRDefault="00EC1CD0" w:rsidP="004A7038">
            <w:pPr>
              <w:jc w:val="center"/>
              <w:rPr>
                <w:rFonts w:cs="Arial"/>
                <w:i/>
              </w:rPr>
            </w:pPr>
            <w:r w:rsidRPr="00FC5312">
              <w:rPr>
                <w:rFonts w:cs="Arial"/>
                <w:i/>
              </w:rPr>
              <w:t>k/n * 100</w:t>
            </w:r>
          </w:p>
          <w:p w14:paraId="28DE2BFC" w14:textId="77777777" w:rsidR="00EC1CD0" w:rsidRPr="00FC5312" w:rsidRDefault="00EC1CD0" w:rsidP="004A7038">
            <w:pPr>
              <w:rPr>
                <w:rFonts w:cs="Arial"/>
                <w:lang w:eastAsia="en-GB"/>
              </w:rPr>
            </w:pPr>
            <w:r w:rsidRPr="00FC5312">
              <w:rPr>
                <w:rFonts w:cs="Arial"/>
                <w:i/>
              </w:rPr>
              <w:t>k</w:t>
            </w:r>
            <w:r w:rsidRPr="00FC5312">
              <w:rPr>
                <w:rFonts w:cs="Arial"/>
              </w:rPr>
              <w:t xml:space="preserve"> – </w:t>
            </w:r>
            <w:r w:rsidRPr="00FC5312">
              <w:rPr>
                <w:rFonts w:cs="Arial"/>
                <w:lang w:eastAsia="en-GB"/>
              </w:rPr>
              <w:t>teikiamų MTEP vykdymo paslaugų pagal sutartis pajamos</w:t>
            </w:r>
          </w:p>
          <w:p w14:paraId="6E4A2215" w14:textId="77777777" w:rsidR="00EC1CD0" w:rsidRPr="00FC5312" w:rsidRDefault="00EC1CD0" w:rsidP="004A7038">
            <w:pPr>
              <w:rPr>
                <w:rFonts w:cs="Arial"/>
                <w:color w:val="000000"/>
              </w:rPr>
            </w:pPr>
            <w:r w:rsidRPr="00FC5312">
              <w:rPr>
                <w:rFonts w:cs="Arial"/>
                <w:i/>
              </w:rPr>
              <w:t xml:space="preserve">n </w:t>
            </w:r>
            <w:r w:rsidRPr="00FC5312">
              <w:rPr>
                <w:rFonts w:cs="Arial"/>
              </w:rPr>
              <w:t>– šalies juridinių ir fizinių asmenų institucijai skiriamos lėšos MTEP veikloms</w:t>
            </w:r>
          </w:p>
        </w:tc>
      </w:tr>
      <w:tr w:rsidR="00EC1CD0" w:rsidRPr="00FC5312" w14:paraId="69CF24B2"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0704DE0F" w14:textId="77777777" w:rsidR="00EC1CD0" w:rsidRPr="00FC5312" w:rsidRDefault="00EC1CD0"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60C7AA3B" w14:textId="77777777" w:rsidR="00EC1CD0" w:rsidRPr="00FC5312" w:rsidRDefault="00EC1CD0"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66DA8FE5" w14:textId="77777777" w:rsidR="00EC1CD0" w:rsidRPr="00FC5312" w:rsidRDefault="00EC1CD0" w:rsidP="004A7038">
            <w:pPr>
              <w:tabs>
                <w:tab w:val="left" w:pos="0"/>
              </w:tabs>
              <w:jc w:val="center"/>
              <w:rPr>
                <w:rFonts w:cs="Arial"/>
                <w:b/>
              </w:rPr>
            </w:pPr>
            <w:r w:rsidRPr="00FC5312">
              <w:rPr>
                <w:rFonts w:cs="Arial"/>
                <w:b/>
              </w:rPr>
              <w:t>Duomenų šaltinis</w:t>
            </w:r>
          </w:p>
        </w:tc>
      </w:tr>
      <w:tr w:rsidR="00EC1CD0" w:rsidRPr="00FC5312" w14:paraId="2A6BEB12" w14:textId="77777777" w:rsidTr="004A7038">
        <w:trPr>
          <w:trHeight w:val="300"/>
        </w:trPr>
        <w:tc>
          <w:tcPr>
            <w:tcW w:w="963" w:type="pct"/>
            <w:vMerge/>
            <w:tcBorders>
              <w:left w:val="single" w:sz="4" w:space="0" w:color="auto"/>
              <w:right w:val="single" w:sz="4" w:space="0" w:color="auto"/>
            </w:tcBorders>
          </w:tcPr>
          <w:p w14:paraId="4ABFBF11" w14:textId="77777777" w:rsidR="00EC1CD0" w:rsidRPr="00FC5312" w:rsidRDefault="00EC1CD0"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3911D96D" w14:textId="77777777" w:rsidR="00EC1CD0" w:rsidRPr="00FC5312" w:rsidRDefault="00EC1CD0" w:rsidP="004A7038">
            <w:pPr>
              <w:rPr>
                <w:rFonts w:cs="Arial"/>
              </w:rPr>
            </w:pPr>
            <w:r w:rsidRPr="00FC5312">
              <w:rPr>
                <w:rFonts w:cs="Arial"/>
              </w:rPr>
              <w:t>Institucijos pajamos iš MTEP (pagal institucijas)</w:t>
            </w:r>
          </w:p>
        </w:tc>
        <w:tc>
          <w:tcPr>
            <w:tcW w:w="1469" w:type="pct"/>
            <w:tcBorders>
              <w:top w:val="single" w:sz="4" w:space="0" w:color="auto"/>
              <w:left w:val="single" w:sz="4" w:space="0" w:color="auto"/>
              <w:bottom w:val="single" w:sz="4" w:space="0" w:color="auto"/>
              <w:right w:val="single" w:sz="4" w:space="0" w:color="auto"/>
            </w:tcBorders>
          </w:tcPr>
          <w:p w14:paraId="7CCEF3CD" w14:textId="77777777" w:rsidR="00EC1CD0" w:rsidRPr="00FC5312" w:rsidRDefault="00EC1CD0" w:rsidP="004A7038">
            <w:pPr>
              <w:tabs>
                <w:tab w:val="left" w:pos="0"/>
              </w:tabs>
              <w:rPr>
                <w:rFonts w:cs="Arial"/>
              </w:rPr>
            </w:pPr>
            <w:r w:rsidRPr="00FC5312">
              <w:rPr>
                <w:rFonts w:cs="Arial"/>
              </w:rPr>
              <w:t>ŠVF-01</w:t>
            </w:r>
          </w:p>
        </w:tc>
      </w:tr>
      <w:tr w:rsidR="00EC1CD0" w:rsidRPr="00FC5312" w14:paraId="1BB74B77" w14:textId="77777777" w:rsidTr="004A7038">
        <w:trPr>
          <w:trHeight w:val="300"/>
        </w:trPr>
        <w:tc>
          <w:tcPr>
            <w:tcW w:w="963" w:type="pct"/>
            <w:vMerge/>
            <w:tcBorders>
              <w:left w:val="single" w:sz="4" w:space="0" w:color="auto"/>
              <w:right w:val="single" w:sz="4" w:space="0" w:color="auto"/>
            </w:tcBorders>
          </w:tcPr>
          <w:p w14:paraId="0925E516" w14:textId="77777777" w:rsidR="00EC1CD0" w:rsidRPr="00FC5312" w:rsidRDefault="00EC1CD0"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0DD244C7" w14:textId="77777777" w:rsidR="00EC1CD0" w:rsidRPr="00FC5312" w:rsidRDefault="00EC1CD0" w:rsidP="004A7038">
            <w:pPr>
              <w:rPr>
                <w:rFonts w:cs="Arial"/>
              </w:rPr>
            </w:pPr>
            <w:r w:rsidRPr="00FC5312">
              <w:rPr>
                <w:rFonts w:cs="Arial"/>
              </w:rPr>
              <w:t>Šalies juridinių ir fizinių asmenų institucijai skiriamos lėšos MTEP veikloms vykdyti (pagal institucijas)</w:t>
            </w:r>
          </w:p>
        </w:tc>
        <w:tc>
          <w:tcPr>
            <w:tcW w:w="1469" w:type="pct"/>
            <w:tcBorders>
              <w:top w:val="single" w:sz="4" w:space="0" w:color="auto"/>
              <w:left w:val="single" w:sz="4" w:space="0" w:color="auto"/>
              <w:bottom w:val="single" w:sz="4" w:space="0" w:color="auto"/>
              <w:right w:val="single" w:sz="4" w:space="0" w:color="auto"/>
            </w:tcBorders>
          </w:tcPr>
          <w:p w14:paraId="56A53A38" w14:textId="77777777" w:rsidR="00EC1CD0" w:rsidRPr="00FC5312" w:rsidRDefault="00EC1CD0" w:rsidP="004A7038">
            <w:pPr>
              <w:tabs>
                <w:tab w:val="left" w:pos="0"/>
              </w:tabs>
              <w:rPr>
                <w:rFonts w:cs="Arial"/>
              </w:rPr>
            </w:pPr>
            <w:r w:rsidRPr="00FC5312">
              <w:rPr>
                <w:rFonts w:cs="Arial"/>
              </w:rPr>
              <w:t>ŠVF-01</w:t>
            </w:r>
          </w:p>
        </w:tc>
      </w:tr>
      <w:tr w:rsidR="00EC1CD0" w:rsidRPr="00FC5312" w14:paraId="125BC7BF" w14:textId="77777777" w:rsidTr="004A7038">
        <w:tc>
          <w:tcPr>
            <w:tcW w:w="963" w:type="pct"/>
            <w:tcBorders>
              <w:top w:val="single" w:sz="4" w:space="0" w:color="auto"/>
              <w:left w:val="single" w:sz="4" w:space="0" w:color="auto"/>
              <w:bottom w:val="single" w:sz="4" w:space="0" w:color="auto"/>
              <w:right w:val="single" w:sz="4" w:space="0" w:color="auto"/>
            </w:tcBorders>
          </w:tcPr>
          <w:p w14:paraId="61D6D4E4" w14:textId="77777777" w:rsidR="00EC1CD0" w:rsidRPr="00FC5312" w:rsidRDefault="00EC1CD0" w:rsidP="004A7038">
            <w:pPr>
              <w:rPr>
                <w:rFonts w:cs="Arial"/>
              </w:rPr>
            </w:pPr>
            <w:r w:rsidRPr="00FC5312">
              <w:rPr>
                <w:rFonts w:cs="Arial"/>
              </w:rPr>
              <w:lastRenderedPageBreak/>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09B225AB" w14:textId="77777777" w:rsidR="00EC1CD0" w:rsidRPr="00FC5312" w:rsidRDefault="00EC1CD0" w:rsidP="004A7038">
            <w:pPr>
              <w:rPr>
                <w:rFonts w:cs="Arial"/>
                <w:lang w:eastAsia="en-GB"/>
              </w:rPr>
            </w:pPr>
            <w:r w:rsidRPr="00FC5312">
              <w:rPr>
                <w:rFonts w:cs="Arial"/>
              </w:rPr>
              <w:t>Kalendoriniai (biudžetiniai) metai</w:t>
            </w:r>
          </w:p>
        </w:tc>
      </w:tr>
      <w:tr w:rsidR="00EC1CD0" w:rsidRPr="00FC5312" w14:paraId="575CB41B" w14:textId="77777777" w:rsidTr="004A7038">
        <w:tc>
          <w:tcPr>
            <w:tcW w:w="963" w:type="pct"/>
            <w:tcBorders>
              <w:top w:val="single" w:sz="4" w:space="0" w:color="auto"/>
              <w:left w:val="single" w:sz="4" w:space="0" w:color="auto"/>
              <w:bottom w:val="single" w:sz="4" w:space="0" w:color="auto"/>
              <w:right w:val="single" w:sz="4" w:space="0" w:color="auto"/>
            </w:tcBorders>
          </w:tcPr>
          <w:p w14:paraId="660AADD2" w14:textId="77777777" w:rsidR="00EC1CD0" w:rsidRPr="00FC5312" w:rsidRDefault="00EC1CD0"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42BB3D69" w14:textId="77777777" w:rsidR="00EC1CD0" w:rsidRPr="00FC5312" w:rsidRDefault="00EC1CD0" w:rsidP="004A7038">
            <w:pPr>
              <w:tabs>
                <w:tab w:val="left" w:pos="0"/>
              </w:tabs>
              <w:rPr>
                <w:rFonts w:cs="Arial"/>
              </w:rPr>
            </w:pPr>
            <w:r w:rsidRPr="00FC5312">
              <w:rPr>
                <w:rFonts w:cs="Arial"/>
              </w:rPr>
              <w:t>2017 m.</w:t>
            </w:r>
            <w:r w:rsidRPr="00FC5312">
              <w:rPr>
                <w:rFonts w:cs="Arial"/>
                <w:highlight w:val="green"/>
              </w:rPr>
              <w:t xml:space="preserve"> </w:t>
            </w:r>
          </w:p>
          <w:p w14:paraId="242FC31B" w14:textId="77777777" w:rsidR="00EC1CD0" w:rsidRPr="00FC5312" w:rsidRDefault="00EC1CD0" w:rsidP="004A7038">
            <w:pPr>
              <w:rPr>
                <w:rFonts w:cs="Arial"/>
                <w:highlight w:val="green"/>
                <w:lang w:eastAsia="en-GB"/>
              </w:rPr>
            </w:pPr>
          </w:p>
        </w:tc>
      </w:tr>
    </w:tbl>
    <w:p w14:paraId="1A764CB9" w14:textId="77777777" w:rsidR="00EC1CD0" w:rsidRPr="00FC5312" w:rsidRDefault="00EC1CD0" w:rsidP="00EC1CD0">
      <w:pPr>
        <w:spacing w:before="240"/>
        <w:rPr>
          <w:rFonts w:cs="Arial"/>
          <w:b/>
          <w:highlight w:val="darkGray"/>
        </w:rPr>
      </w:pPr>
    </w:p>
    <w:p w14:paraId="2BA76D17" w14:textId="7CE16695" w:rsidR="007C0379" w:rsidRPr="00FC5312" w:rsidRDefault="007C0379" w:rsidP="007C0379">
      <w:pPr>
        <w:pStyle w:val="Heading2"/>
        <w:numPr>
          <w:ilvl w:val="0"/>
          <w:numId w:val="0"/>
        </w:numPr>
        <w:ind w:left="360"/>
        <w:rPr>
          <w:rFonts w:cs="Arial"/>
        </w:rPr>
      </w:pPr>
      <w:bookmarkStart w:id="80" w:name="_Toc47964080"/>
      <w:r w:rsidRPr="00FC5312">
        <w:rPr>
          <w:rFonts w:cs="Arial"/>
        </w:rPr>
        <w:t>VII. Absolventai darbo rinkoje</w:t>
      </w:r>
      <w:bookmarkEnd w:id="80"/>
    </w:p>
    <w:p w14:paraId="5FEE7132" w14:textId="77777777" w:rsidR="007C0379" w:rsidRPr="00E42176" w:rsidRDefault="007C0379" w:rsidP="007C0379">
      <w:pPr>
        <w:tabs>
          <w:tab w:val="left" w:pos="851"/>
        </w:tabs>
        <w:rPr>
          <w:rFonts w:cs="Arial"/>
          <w:szCs w:val="20"/>
        </w:rPr>
      </w:pPr>
      <w:bookmarkStart w:id="81" w:name="_Hlk531010912"/>
      <w:r w:rsidRPr="00E42176">
        <w:rPr>
          <w:rFonts w:cs="Arial"/>
          <w:szCs w:val="20"/>
        </w:rPr>
        <w:t>AM veiklos stebėsenos rodiklių grupė, kurios rodikliais kaupiama, analizuojama ir teikiama informacija apie institucijų absolventų dalyvavimą darbo rinkoje ir jo pokytį.</w:t>
      </w:r>
    </w:p>
    <w:p w14:paraId="59796CCB" w14:textId="77777777" w:rsidR="007C0379" w:rsidRPr="00E42176" w:rsidRDefault="007C0379" w:rsidP="007C0379">
      <w:pPr>
        <w:pStyle w:val="6-Tekstas"/>
        <w:spacing w:before="0" w:after="0"/>
        <w:rPr>
          <w:rFonts w:ascii="Arial" w:hAnsi="Arial" w:cs="Arial"/>
          <w:sz w:val="20"/>
          <w:szCs w:val="20"/>
        </w:rPr>
      </w:pPr>
      <w:r w:rsidRPr="00E42176">
        <w:rPr>
          <w:rFonts w:ascii="Arial" w:hAnsi="Arial" w:cs="Arial"/>
          <w:sz w:val="20"/>
          <w:szCs w:val="20"/>
        </w:rPr>
        <w:t>Rodikliai pagal institucijas ir studijų krypčių grupes.</w:t>
      </w:r>
    </w:p>
    <w:p w14:paraId="224F9B96" w14:textId="77777777" w:rsidR="007C0379" w:rsidRPr="00FC5312" w:rsidRDefault="007C0379" w:rsidP="007C0379">
      <w:pPr>
        <w:pStyle w:val="CommentText"/>
        <w:spacing w:after="0"/>
        <w:jc w:val="both"/>
        <w:rPr>
          <w:rFonts w:ascii="Arial" w:hAnsi="Arial" w:cs="Arial"/>
          <w:sz w:val="24"/>
          <w:szCs w:val="24"/>
        </w:rPr>
      </w:pPr>
    </w:p>
    <w:tbl>
      <w:tblPr>
        <w:tblStyle w:val="TableGrid"/>
        <w:tblW w:w="5000" w:type="pct"/>
        <w:tblLook w:val="04A0" w:firstRow="1" w:lastRow="0" w:firstColumn="1" w:lastColumn="0" w:noHBand="0" w:noVBand="1"/>
      </w:tblPr>
      <w:tblGrid>
        <w:gridCol w:w="1744"/>
        <w:gridCol w:w="4484"/>
        <w:gridCol w:w="2827"/>
      </w:tblGrid>
      <w:tr w:rsidR="007C0379" w:rsidRPr="00FC5312" w14:paraId="6E0AA9E3" w14:textId="77777777" w:rsidTr="007C0379">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63109C49" w14:textId="77777777" w:rsidR="007C0379" w:rsidRPr="00FC5312" w:rsidRDefault="007C0379"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0F4891B6" w14:textId="4B8EDAF9" w:rsidR="007C0379" w:rsidRPr="00FC5312" w:rsidRDefault="007C0379" w:rsidP="004A7038">
            <w:pPr>
              <w:pStyle w:val="Papunktis"/>
              <w:rPr>
                <w:rFonts w:ascii="Arial" w:hAnsi="Arial" w:cs="Arial"/>
                <w:color w:val="auto"/>
              </w:rPr>
            </w:pPr>
            <w:bookmarkStart w:id="82" w:name="_Toc5356124"/>
            <w:r w:rsidRPr="00FC5312">
              <w:rPr>
                <w:rFonts w:ascii="Arial" w:hAnsi="Arial" w:cs="Arial"/>
                <w:color w:val="auto"/>
              </w:rPr>
              <w:t>20. Absolventų, bent vienoje darbovietėje dirbanči</w:t>
            </w:r>
            <w:r w:rsidRPr="00E42176">
              <w:rPr>
                <w:rFonts w:ascii="Arial" w:hAnsi="Arial" w:cs="Arial"/>
                <w:color w:val="auto"/>
              </w:rPr>
              <w:t>ų 1</w:t>
            </w:r>
            <w:r w:rsidR="00E42176" w:rsidRPr="00E42176">
              <w:rPr>
                <w:rFonts w:cs="Arial"/>
                <w:color w:val="auto"/>
              </w:rPr>
              <w:t>–</w:t>
            </w:r>
            <w:r w:rsidRPr="00E42176">
              <w:rPr>
                <w:rFonts w:ascii="Arial" w:hAnsi="Arial" w:cs="Arial"/>
                <w:color w:val="auto"/>
              </w:rPr>
              <w:t xml:space="preserve">3 pagrindinėse </w:t>
            </w:r>
            <w:r w:rsidRPr="00FC5312">
              <w:rPr>
                <w:rFonts w:ascii="Arial" w:hAnsi="Arial" w:cs="Arial"/>
                <w:color w:val="auto"/>
              </w:rPr>
              <w:t xml:space="preserve">Lietuvos profesijų klasifikatoriaus profesijų grupėse, dalis nuo visų dirbančių absolventų (po </w:t>
            </w:r>
            <w:r w:rsidRPr="00FC5312">
              <w:rPr>
                <w:rFonts w:ascii="Arial" w:hAnsi="Arial" w:cs="Arial"/>
                <w:color w:val="auto"/>
                <w:lang w:eastAsia="en-GB"/>
              </w:rPr>
              <w:t>12-os mėnesių</w:t>
            </w:r>
            <w:r w:rsidRPr="00FC5312">
              <w:rPr>
                <w:rFonts w:ascii="Arial" w:hAnsi="Arial" w:cs="Arial"/>
                <w:color w:val="auto"/>
              </w:rPr>
              <w:t xml:space="preserve"> nuo baigimo)</w:t>
            </w:r>
            <w:bookmarkEnd w:id="82"/>
          </w:p>
        </w:tc>
      </w:tr>
      <w:tr w:rsidR="007C0379" w:rsidRPr="00FC5312" w14:paraId="1F3F50D0"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2A246134" w14:textId="77777777" w:rsidR="007C0379" w:rsidRPr="00FC5312" w:rsidRDefault="007C0379"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50B1C58E" w14:textId="77777777" w:rsidR="007C0379" w:rsidRPr="00FC5312" w:rsidRDefault="007C0379" w:rsidP="004A7038">
            <w:pPr>
              <w:tabs>
                <w:tab w:val="left" w:pos="0"/>
              </w:tabs>
              <w:rPr>
                <w:rFonts w:cs="Arial"/>
              </w:rPr>
            </w:pPr>
            <w:r w:rsidRPr="00FC5312">
              <w:rPr>
                <w:rFonts w:cs="Arial"/>
              </w:rPr>
              <w:t>Institucijos absolventai, ataskaitiniu laikotarpiu bent vienoje darbovietėje bent vieną dieną po metų nuo studijų baigimo dirbę samdomą darbą, t. y., kuriems buvo registruota profesija vienoje iš pagrindinių profesijų grupių (išskyrus studijuojančius, nedirbančius arba dirbančius savarankiškai, taip pat samdomą darbą dirbančius absolventus, kurių profesija nebuvo įvesta).</w:t>
            </w:r>
          </w:p>
          <w:p w14:paraId="4EF4C53B" w14:textId="77777777" w:rsidR="007C0379" w:rsidRPr="00FC5312" w:rsidRDefault="007C0379" w:rsidP="004A7038">
            <w:pPr>
              <w:tabs>
                <w:tab w:val="left" w:pos="0"/>
              </w:tabs>
              <w:rPr>
                <w:rFonts w:cs="Arial"/>
              </w:rPr>
            </w:pPr>
            <w:r w:rsidRPr="00FC5312">
              <w:rPr>
                <w:rFonts w:cs="Arial"/>
              </w:rPr>
              <w:t>Visi dirbantys absolventai</w:t>
            </w:r>
          </w:p>
        </w:tc>
      </w:tr>
      <w:tr w:rsidR="007C0379" w:rsidRPr="00FC5312" w14:paraId="6EB02B66"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B0BF003" w14:textId="77777777" w:rsidR="007C0379" w:rsidRPr="00FC5312" w:rsidRDefault="007C0379" w:rsidP="004A7038">
            <w:pPr>
              <w:rPr>
                <w:rFonts w:cs="Arial"/>
              </w:rPr>
            </w:pPr>
            <w:r w:rsidRPr="00FC5312">
              <w:rPr>
                <w:rFonts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7403829F" w14:textId="77777777" w:rsidR="007C0379" w:rsidRPr="00FC5312" w:rsidRDefault="007C0379" w:rsidP="004A7038">
            <w:pPr>
              <w:jc w:val="center"/>
              <w:rPr>
                <w:rFonts w:cs="Arial"/>
                <w:i/>
                <w:color w:val="000000"/>
              </w:rPr>
            </w:pPr>
            <w:r w:rsidRPr="00FC5312">
              <w:rPr>
                <w:rFonts w:cs="Arial"/>
                <w:i/>
                <w:color w:val="000000"/>
              </w:rPr>
              <w:t>k/n * 100</w:t>
            </w:r>
          </w:p>
          <w:p w14:paraId="45B6FE4E" w14:textId="77777777" w:rsidR="007C0379" w:rsidRPr="00FC5312" w:rsidRDefault="007C0379" w:rsidP="004A7038">
            <w:pPr>
              <w:tabs>
                <w:tab w:val="left" w:pos="0"/>
              </w:tabs>
              <w:rPr>
                <w:rFonts w:cs="Arial"/>
              </w:rPr>
            </w:pPr>
            <w:r w:rsidRPr="00FC5312">
              <w:rPr>
                <w:rFonts w:cs="Arial"/>
                <w:i/>
              </w:rPr>
              <w:t xml:space="preserve">k </w:t>
            </w:r>
            <w:r w:rsidRPr="00FC5312">
              <w:rPr>
                <w:rFonts w:cs="Arial"/>
              </w:rPr>
              <w:t>– institucijos absolventų, ataskaitiniu laikotarpiu dirbusių bent vienoje darbovietėje bent vieną dieną 1–3 pagrindinėse profesijų grupėse, skaičius</w:t>
            </w:r>
          </w:p>
          <w:p w14:paraId="1846C996" w14:textId="77777777" w:rsidR="007C0379" w:rsidRPr="00FC5312" w:rsidRDefault="007C0379" w:rsidP="004A7038">
            <w:pPr>
              <w:rPr>
                <w:rFonts w:cs="Arial"/>
              </w:rPr>
            </w:pPr>
            <w:r w:rsidRPr="00FC5312">
              <w:rPr>
                <w:rFonts w:cs="Arial"/>
                <w:i/>
              </w:rPr>
              <w:t xml:space="preserve">n </w:t>
            </w:r>
            <w:r w:rsidRPr="00FC5312">
              <w:rPr>
                <w:rFonts w:cs="Arial"/>
              </w:rPr>
              <w:t>– institucijos absolventų, ataskaitiniu laikotarpiu dirbusių bent vienoje darbovietėje bent vieną dieną 1–9 pagrindinėse profesijų grupėse, skaičius</w:t>
            </w:r>
          </w:p>
        </w:tc>
      </w:tr>
      <w:tr w:rsidR="007C0379" w:rsidRPr="00FC5312" w14:paraId="4E8404A9"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777DD2D3" w14:textId="77777777" w:rsidR="007C0379" w:rsidRPr="00FC5312" w:rsidRDefault="007C0379" w:rsidP="00983F4A">
            <w:pPr>
              <w:jc w:val="left"/>
              <w:rPr>
                <w:rFonts w:cs="Arial"/>
              </w:rPr>
            </w:pPr>
            <w:r w:rsidRPr="00FC5312">
              <w:rPr>
                <w:rFonts w:cs="Arial"/>
              </w:rPr>
              <w:t>Skaičiavimo duomenys ir šaltiniai</w:t>
            </w:r>
          </w:p>
        </w:tc>
        <w:tc>
          <w:tcPr>
            <w:tcW w:w="2476" w:type="pct"/>
            <w:tcBorders>
              <w:top w:val="single" w:sz="4" w:space="0" w:color="auto"/>
              <w:left w:val="single" w:sz="4" w:space="0" w:color="auto"/>
              <w:bottom w:val="single" w:sz="4" w:space="0" w:color="auto"/>
              <w:right w:val="single" w:sz="4" w:space="0" w:color="auto"/>
            </w:tcBorders>
            <w:hideMark/>
          </w:tcPr>
          <w:p w14:paraId="310DE2B6" w14:textId="77777777" w:rsidR="007C0379" w:rsidRPr="00FC5312" w:rsidRDefault="007C0379" w:rsidP="004A7038">
            <w:pPr>
              <w:tabs>
                <w:tab w:val="left" w:pos="0"/>
              </w:tabs>
              <w:jc w:val="center"/>
              <w:rPr>
                <w:rFonts w:cs="Arial"/>
                <w:b/>
              </w:rPr>
            </w:pPr>
            <w:r w:rsidRPr="00FC5312">
              <w:rPr>
                <w:rFonts w:cs="Arial"/>
                <w:b/>
              </w:rPr>
              <w:t>Dimensija</w:t>
            </w:r>
          </w:p>
        </w:tc>
        <w:tc>
          <w:tcPr>
            <w:tcW w:w="1561" w:type="pct"/>
            <w:tcBorders>
              <w:top w:val="single" w:sz="4" w:space="0" w:color="auto"/>
              <w:left w:val="single" w:sz="4" w:space="0" w:color="auto"/>
              <w:bottom w:val="single" w:sz="4" w:space="0" w:color="auto"/>
              <w:right w:val="single" w:sz="4" w:space="0" w:color="auto"/>
            </w:tcBorders>
          </w:tcPr>
          <w:p w14:paraId="7CBF35E8" w14:textId="77777777" w:rsidR="007C0379" w:rsidRPr="00FC5312" w:rsidRDefault="007C0379" w:rsidP="004A7038">
            <w:pPr>
              <w:tabs>
                <w:tab w:val="left" w:pos="0"/>
              </w:tabs>
              <w:jc w:val="center"/>
              <w:rPr>
                <w:rFonts w:cs="Arial"/>
                <w:b/>
              </w:rPr>
            </w:pPr>
            <w:r w:rsidRPr="00FC5312">
              <w:rPr>
                <w:rFonts w:cs="Arial"/>
                <w:b/>
              </w:rPr>
              <w:t>Duomenų šaltinis</w:t>
            </w:r>
          </w:p>
        </w:tc>
      </w:tr>
      <w:tr w:rsidR="007C0379" w:rsidRPr="00FC5312" w14:paraId="1CE86BE0" w14:textId="77777777" w:rsidTr="004A7038">
        <w:trPr>
          <w:trHeight w:val="300"/>
        </w:trPr>
        <w:tc>
          <w:tcPr>
            <w:tcW w:w="963" w:type="pct"/>
            <w:vMerge/>
            <w:tcBorders>
              <w:left w:val="single" w:sz="4" w:space="0" w:color="auto"/>
              <w:right w:val="single" w:sz="4" w:space="0" w:color="auto"/>
            </w:tcBorders>
          </w:tcPr>
          <w:p w14:paraId="39B39924" w14:textId="77777777" w:rsidR="007C0379" w:rsidRPr="00FC5312" w:rsidRDefault="007C0379" w:rsidP="004A7038">
            <w:pPr>
              <w:rPr>
                <w:rFonts w:cs="Arial"/>
              </w:rPr>
            </w:pPr>
          </w:p>
        </w:tc>
        <w:tc>
          <w:tcPr>
            <w:tcW w:w="2476" w:type="pct"/>
            <w:tcBorders>
              <w:top w:val="single" w:sz="4" w:space="0" w:color="auto"/>
              <w:left w:val="single" w:sz="4" w:space="0" w:color="auto"/>
              <w:bottom w:val="single" w:sz="4" w:space="0" w:color="auto"/>
              <w:right w:val="single" w:sz="4" w:space="0" w:color="auto"/>
            </w:tcBorders>
          </w:tcPr>
          <w:p w14:paraId="3A06DA70" w14:textId="77777777" w:rsidR="007C0379" w:rsidRPr="00FC5312" w:rsidRDefault="007C0379" w:rsidP="004A7038">
            <w:pPr>
              <w:rPr>
                <w:rFonts w:cs="Arial"/>
              </w:rPr>
            </w:pPr>
            <w:r w:rsidRPr="00FC5312">
              <w:rPr>
                <w:rFonts w:cs="Arial"/>
              </w:rPr>
              <w:t xml:space="preserve">Išsilavinimas ir studijų baigimo metai (pagal institucijas ir SKG) </w:t>
            </w:r>
          </w:p>
        </w:tc>
        <w:tc>
          <w:tcPr>
            <w:tcW w:w="1561" w:type="pct"/>
            <w:tcBorders>
              <w:top w:val="single" w:sz="4" w:space="0" w:color="auto"/>
              <w:left w:val="single" w:sz="4" w:space="0" w:color="auto"/>
              <w:bottom w:val="single" w:sz="4" w:space="0" w:color="auto"/>
              <w:right w:val="single" w:sz="4" w:space="0" w:color="auto"/>
            </w:tcBorders>
          </w:tcPr>
          <w:p w14:paraId="33F6C4CB" w14:textId="77777777" w:rsidR="007C0379" w:rsidRPr="00FC5312" w:rsidRDefault="007C0379" w:rsidP="004A7038">
            <w:pPr>
              <w:tabs>
                <w:tab w:val="left" w:pos="0"/>
              </w:tabs>
              <w:rPr>
                <w:rFonts w:cs="Arial"/>
              </w:rPr>
            </w:pPr>
            <w:r w:rsidRPr="00FC5312">
              <w:rPr>
                <w:rFonts w:cs="Arial"/>
              </w:rPr>
              <w:t>ŠVIS</w:t>
            </w:r>
          </w:p>
        </w:tc>
      </w:tr>
      <w:tr w:rsidR="007C0379" w:rsidRPr="00FC5312" w14:paraId="13D0F7B6" w14:textId="77777777" w:rsidTr="004A7038">
        <w:trPr>
          <w:trHeight w:val="211"/>
        </w:trPr>
        <w:tc>
          <w:tcPr>
            <w:tcW w:w="963" w:type="pct"/>
            <w:vMerge/>
            <w:tcBorders>
              <w:left w:val="single" w:sz="4" w:space="0" w:color="auto"/>
              <w:right w:val="single" w:sz="4" w:space="0" w:color="auto"/>
            </w:tcBorders>
          </w:tcPr>
          <w:p w14:paraId="1B7F38D5" w14:textId="77777777" w:rsidR="007C0379" w:rsidRPr="00FC5312" w:rsidRDefault="007C0379" w:rsidP="004A7038">
            <w:pPr>
              <w:rPr>
                <w:rFonts w:cs="Arial"/>
              </w:rPr>
            </w:pPr>
          </w:p>
        </w:tc>
        <w:tc>
          <w:tcPr>
            <w:tcW w:w="2476" w:type="pct"/>
            <w:tcBorders>
              <w:top w:val="single" w:sz="4" w:space="0" w:color="auto"/>
              <w:left w:val="single" w:sz="4" w:space="0" w:color="auto"/>
              <w:bottom w:val="single" w:sz="4" w:space="0" w:color="auto"/>
              <w:right w:val="single" w:sz="4" w:space="0" w:color="auto"/>
            </w:tcBorders>
          </w:tcPr>
          <w:p w14:paraId="7AB40FA7" w14:textId="7D224E8D" w:rsidR="007C0379" w:rsidRPr="00FC5312" w:rsidRDefault="007C0379" w:rsidP="004A7038">
            <w:pPr>
              <w:rPr>
                <w:rFonts w:cs="Arial"/>
              </w:rPr>
            </w:pPr>
            <w:r w:rsidRPr="00FC5312">
              <w:rPr>
                <w:rFonts w:cs="Arial"/>
              </w:rPr>
              <w:t>Pagrindinė profesijos grupė (pagal institucijas ir SKG)</w:t>
            </w:r>
          </w:p>
        </w:tc>
        <w:tc>
          <w:tcPr>
            <w:tcW w:w="1561" w:type="pct"/>
            <w:tcBorders>
              <w:top w:val="single" w:sz="4" w:space="0" w:color="auto"/>
              <w:left w:val="single" w:sz="4" w:space="0" w:color="auto"/>
              <w:bottom w:val="single" w:sz="4" w:space="0" w:color="auto"/>
              <w:right w:val="single" w:sz="4" w:space="0" w:color="auto"/>
            </w:tcBorders>
          </w:tcPr>
          <w:p w14:paraId="68C9766C" w14:textId="2D960D1E" w:rsidR="007C0379" w:rsidRPr="00FC5312" w:rsidRDefault="007C0379" w:rsidP="004A7038">
            <w:pPr>
              <w:rPr>
                <w:rFonts w:cs="Arial"/>
                <w:color w:val="000000"/>
              </w:rPr>
            </w:pPr>
            <w:r w:rsidRPr="00FC5312">
              <w:rPr>
                <w:rFonts w:cs="Arial"/>
                <w:color w:val="000000"/>
              </w:rPr>
              <w:t>S</w:t>
            </w:r>
            <w:r w:rsidR="00E42176">
              <w:rPr>
                <w:rFonts w:cs="Arial"/>
                <w:color w:val="000000"/>
              </w:rPr>
              <w:t>ODRA</w:t>
            </w:r>
          </w:p>
        </w:tc>
      </w:tr>
      <w:tr w:rsidR="007C0379" w:rsidRPr="00FC5312" w14:paraId="229F23FD" w14:textId="77777777" w:rsidTr="004A7038">
        <w:tc>
          <w:tcPr>
            <w:tcW w:w="963" w:type="pct"/>
            <w:tcBorders>
              <w:top w:val="single" w:sz="4" w:space="0" w:color="auto"/>
              <w:left w:val="single" w:sz="4" w:space="0" w:color="auto"/>
              <w:bottom w:val="single" w:sz="4" w:space="0" w:color="auto"/>
              <w:right w:val="single" w:sz="4" w:space="0" w:color="auto"/>
            </w:tcBorders>
          </w:tcPr>
          <w:p w14:paraId="52BBB8DD" w14:textId="77777777" w:rsidR="007C0379" w:rsidRPr="00FC5312" w:rsidRDefault="007C0379"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06AFD586" w14:textId="77777777" w:rsidR="007C0379" w:rsidRPr="00FC5312" w:rsidRDefault="007C0379" w:rsidP="004A7038">
            <w:pPr>
              <w:rPr>
                <w:rFonts w:cs="Arial"/>
                <w:lang w:eastAsia="en-GB"/>
              </w:rPr>
            </w:pPr>
            <w:r w:rsidRPr="00FC5312">
              <w:rPr>
                <w:rFonts w:cs="Arial"/>
              </w:rPr>
              <w:t>12</w:t>
            </w:r>
            <w:r w:rsidRPr="00FC5312">
              <w:rPr>
                <w:rFonts w:cs="Arial"/>
                <w:color w:val="000000"/>
              </w:rPr>
              <w:t xml:space="preserve"> mėn. po studijų baigimo </w:t>
            </w:r>
            <w:r w:rsidRPr="00FC5312">
              <w:rPr>
                <w:rFonts w:cs="Arial"/>
              </w:rPr>
              <w:t>datos</w:t>
            </w:r>
          </w:p>
        </w:tc>
      </w:tr>
      <w:tr w:rsidR="007C0379" w:rsidRPr="00FC5312" w14:paraId="43D6AB64" w14:textId="77777777" w:rsidTr="004A7038">
        <w:tc>
          <w:tcPr>
            <w:tcW w:w="963" w:type="pct"/>
            <w:tcBorders>
              <w:top w:val="single" w:sz="4" w:space="0" w:color="auto"/>
              <w:left w:val="single" w:sz="4" w:space="0" w:color="auto"/>
              <w:bottom w:val="single" w:sz="4" w:space="0" w:color="auto"/>
              <w:right w:val="single" w:sz="4" w:space="0" w:color="auto"/>
            </w:tcBorders>
          </w:tcPr>
          <w:p w14:paraId="4E345E20" w14:textId="77777777" w:rsidR="007C0379" w:rsidRPr="00FC5312" w:rsidRDefault="007C0379" w:rsidP="004A7038">
            <w:pPr>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4A0BDAD3" w14:textId="77777777" w:rsidR="007C0379" w:rsidRPr="00FC5312" w:rsidRDefault="007C0379" w:rsidP="004A7038">
            <w:pPr>
              <w:tabs>
                <w:tab w:val="left" w:pos="0"/>
              </w:tabs>
              <w:rPr>
                <w:rFonts w:cs="Arial"/>
                <w:lang w:eastAsia="en-GB"/>
              </w:rPr>
            </w:pPr>
            <w:r w:rsidRPr="00FC5312">
              <w:rPr>
                <w:rFonts w:cs="Arial"/>
                <w:lang w:eastAsia="en-GB"/>
              </w:rPr>
              <w:t>2016 m.</w:t>
            </w:r>
          </w:p>
        </w:tc>
      </w:tr>
    </w:tbl>
    <w:p w14:paraId="1D79F3E5" w14:textId="77777777" w:rsidR="007C0379" w:rsidRPr="00FC5312" w:rsidRDefault="007C0379" w:rsidP="007C0379">
      <w:pPr>
        <w:spacing w:before="240"/>
        <w:rPr>
          <w:rFonts w:cs="Arial"/>
          <w:lang w:eastAsia="en-GB"/>
        </w:rPr>
      </w:pPr>
      <w:r w:rsidRPr="00FC5312">
        <w:rPr>
          <w:rFonts w:cs="Arial"/>
          <w:lang w:eastAsia="en-GB"/>
        </w:rPr>
        <w:t xml:space="preserve"> </w:t>
      </w:r>
    </w:p>
    <w:tbl>
      <w:tblPr>
        <w:tblStyle w:val="TableGrid"/>
        <w:tblW w:w="5000" w:type="pct"/>
        <w:tblLook w:val="04A0" w:firstRow="1" w:lastRow="0" w:firstColumn="1" w:lastColumn="0" w:noHBand="0" w:noVBand="1"/>
      </w:tblPr>
      <w:tblGrid>
        <w:gridCol w:w="1744"/>
        <w:gridCol w:w="4651"/>
        <w:gridCol w:w="2660"/>
      </w:tblGrid>
      <w:tr w:rsidR="007C0379" w:rsidRPr="00FC5312" w14:paraId="0F7849FF" w14:textId="77777777" w:rsidTr="007C0379">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6A8E667D" w14:textId="77777777" w:rsidR="007C0379" w:rsidRPr="00FC5312" w:rsidRDefault="007C0379" w:rsidP="004A7038">
            <w:pPr>
              <w:tabs>
                <w:tab w:val="left" w:pos="0"/>
              </w:tabs>
              <w:rPr>
                <w:rFonts w:cs="Arial"/>
                <w:b/>
              </w:rPr>
            </w:pPr>
            <w:r w:rsidRPr="00FC5312">
              <w:rPr>
                <w:rFonts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73FEC27E" w14:textId="77777777" w:rsidR="007C0379" w:rsidRPr="00FC5312" w:rsidRDefault="007C0379" w:rsidP="004A7038">
            <w:pPr>
              <w:pStyle w:val="Papunktis"/>
              <w:rPr>
                <w:rFonts w:ascii="Arial" w:hAnsi="Arial" w:cs="Arial"/>
                <w:color w:val="auto"/>
              </w:rPr>
            </w:pPr>
            <w:bookmarkStart w:id="83" w:name="_Toc5356125"/>
            <w:r w:rsidRPr="00FC5312">
              <w:rPr>
                <w:rFonts w:ascii="Arial" w:hAnsi="Arial" w:cs="Arial"/>
                <w:color w:val="auto"/>
              </w:rPr>
              <w:t>21. Vidutinės įsidarbinusių absolventų mėnesio draudžiamosios pajamos</w:t>
            </w:r>
            <w:bookmarkEnd w:id="83"/>
            <w:r w:rsidRPr="00FC5312">
              <w:rPr>
                <w:rFonts w:ascii="Arial" w:hAnsi="Arial" w:cs="Arial"/>
                <w:color w:val="auto"/>
              </w:rPr>
              <w:t xml:space="preserve"> </w:t>
            </w:r>
          </w:p>
        </w:tc>
      </w:tr>
      <w:tr w:rsidR="007C0379" w:rsidRPr="00FC5312" w14:paraId="092B90B7"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14BB769C" w14:textId="77777777" w:rsidR="007C0379" w:rsidRPr="00FC5312" w:rsidRDefault="007C0379" w:rsidP="004A7038">
            <w:pPr>
              <w:rPr>
                <w:rFonts w:cs="Arial"/>
              </w:rPr>
            </w:pPr>
            <w:r w:rsidRPr="00FC5312">
              <w:rPr>
                <w:rFonts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76C1F045" w14:textId="77777777" w:rsidR="007C0379" w:rsidRPr="00FC5312" w:rsidRDefault="007C0379" w:rsidP="004A7038">
            <w:pPr>
              <w:tabs>
                <w:tab w:val="left" w:pos="0"/>
              </w:tabs>
              <w:rPr>
                <w:rFonts w:cs="Arial"/>
              </w:rPr>
            </w:pPr>
            <w:r w:rsidRPr="00FC5312">
              <w:rPr>
                <w:rFonts w:cs="Arial"/>
              </w:rPr>
              <w:t>Vidutinės įsidarbinusių institucijos absolventų mėnesio draudžiamosios pajamos (skaičiuojamas draudžiamų pajamų sumos vidurkis po pusės metų ir po metų nuo studijų baigimo)</w:t>
            </w:r>
          </w:p>
        </w:tc>
      </w:tr>
      <w:tr w:rsidR="007C0379" w:rsidRPr="00FC5312" w14:paraId="0E71245B"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675B6384" w14:textId="77777777" w:rsidR="007C0379" w:rsidRPr="00FC5312" w:rsidRDefault="007C0379" w:rsidP="004A7038">
            <w:pPr>
              <w:rPr>
                <w:rFonts w:cs="Arial"/>
              </w:rPr>
            </w:pPr>
            <w:r w:rsidRPr="00FC5312">
              <w:rPr>
                <w:rFonts w:cs="Arial"/>
              </w:rPr>
              <w:lastRenderedPageBreak/>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3805B125" w14:textId="77777777" w:rsidR="007C0379" w:rsidRPr="00FC5312" w:rsidRDefault="007C0379" w:rsidP="004A7038">
            <w:pPr>
              <w:jc w:val="center"/>
              <w:rPr>
                <w:rFonts w:cs="Arial"/>
                <w:i/>
                <w:color w:val="000000"/>
              </w:rPr>
            </w:pPr>
            <w:r w:rsidRPr="00FC5312">
              <w:rPr>
                <w:rFonts w:cs="Arial"/>
                <w:i/>
                <w:color w:val="000000"/>
              </w:rPr>
              <w:t>(k + l)/m</w:t>
            </w:r>
          </w:p>
          <w:p w14:paraId="4D69AB63" w14:textId="77777777" w:rsidR="007C0379" w:rsidRPr="00FC5312" w:rsidRDefault="007C0379" w:rsidP="004A7038">
            <w:pPr>
              <w:tabs>
                <w:tab w:val="left" w:pos="0"/>
              </w:tabs>
              <w:rPr>
                <w:rFonts w:cs="Arial"/>
              </w:rPr>
            </w:pPr>
            <w:r w:rsidRPr="00FC5312">
              <w:rPr>
                <w:rFonts w:cs="Arial"/>
                <w:i/>
              </w:rPr>
              <w:t xml:space="preserve">k </w:t>
            </w:r>
            <w:r w:rsidRPr="00FC5312">
              <w:rPr>
                <w:rFonts w:cs="Arial"/>
              </w:rPr>
              <w:t>– vidutinės įsidarbinusių absolventų mėnesio draudžiamosios pajamos po 6 mėn.</w:t>
            </w:r>
          </w:p>
          <w:p w14:paraId="69E0D1B9" w14:textId="77777777" w:rsidR="007C0379" w:rsidRPr="00FC5312" w:rsidRDefault="007C0379" w:rsidP="004A7038">
            <w:pPr>
              <w:tabs>
                <w:tab w:val="left" w:pos="0"/>
              </w:tabs>
              <w:rPr>
                <w:rFonts w:cs="Arial"/>
              </w:rPr>
            </w:pPr>
            <w:r w:rsidRPr="00FC5312">
              <w:rPr>
                <w:rFonts w:cs="Arial"/>
                <w:i/>
              </w:rPr>
              <w:t>l</w:t>
            </w:r>
            <w:r w:rsidRPr="00FC5312">
              <w:rPr>
                <w:rFonts w:cs="Arial"/>
              </w:rPr>
              <w:t xml:space="preserve"> – vidutinės įsidarbinusių absolventų mėnesio draudžiamosios pajamos po 12 mėn.</w:t>
            </w:r>
          </w:p>
          <w:p w14:paraId="70DAA176" w14:textId="77777777" w:rsidR="007C0379" w:rsidRPr="00FC5312" w:rsidRDefault="007C0379" w:rsidP="004A7038">
            <w:pPr>
              <w:tabs>
                <w:tab w:val="left" w:pos="0"/>
              </w:tabs>
              <w:rPr>
                <w:rFonts w:cs="Arial"/>
              </w:rPr>
            </w:pPr>
            <w:r w:rsidRPr="00FC5312">
              <w:rPr>
                <w:rFonts w:cs="Arial"/>
                <w:i/>
              </w:rPr>
              <w:t>m</w:t>
            </w:r>
            <w:r w:rsidRPr="00FC5312">
              <w:rPr>
                <w:rFonts w:cs="Arial"/>
              </w:rPr>
              <w:t xml:space="preserve"> – </w:t>
            </w:r>
            <w:r w:rsidRPr="00FC5312">
              <w:rPr>
                <w:rFonts w:cs="Arial"/>
                <w:lang w:eastAsia="en-GB"/>
              </w:rPr>
              <w:t>v</w:t>
            </w:r>
            <w:r w:rsidRPr="00FC5312">
              <w:rPr>
                <w:rFonts w:cs="Arial"/>
              </w:rPr>
              <w:t>idutines įsidarbinusių absolventų mėnesio draudžiamąsias pajamas</w:t>
            </w:r>
            <w:r w:rsidRPr="00FC5312">
              <w:rPr>
                <w:rFonts w:cs="Arial"/>
                <w:lang w:eastAsia="en-GB"/>
              </w:rPr>
              <w:t xml:space="preserve"> fiksuojančių kartų</w:t>
            </w:r>
            <w:r w:rsidRPr="00FC5312">
              <w:rPr>
                <w:rFonts w:cs="Arial"/>
              </w:rPr>
              <w:t xml:space="preserve"> skaičius</w:t>
            </w:r>
          </w:p>
        </w:tc>
      </w:tr>
      <w:tr w:rsidR="007C0379" w:rsidRPr="00FC5312" w14:paraId="03FDE064" w14:textId="77777777" w:rsidTr="004A7038">
        <w:trPr>
          <w:trHeight w:val="326"/>
        </w:trPr>
        <w:tc>
          <w:tcPr>
            <w:tcW w:w="963" w:type="pct"/>
            <w:vMerge w:val="restart"/>
            <w:tcBorders>
              <w:top w:val="single" w:sz="4" w:space="0" w:color="auto"/>
              <w:left w:val="single" w:sz="4" w:space="0" w:color="auto"/>
              <w:right w:val="single" w:sz="4" w:space="0" w:color="auto"/>
            </w:tcBorders>
            <w:hideMark/>
          </w:tcPr>
          <w:p w14:paraId="258C6D89" w14:textId="77777777" w:rsidR="007C0379" w:rsidRPr="00FC5312" w:rsidRDefault="007C0379" w:rsidP="00983F4A">
            <w:pPr>
              <w:jc w:val="left"/>
              <w:rPr>
                <w:rFonts w:cs="Arial"/>
              </w:rPr>
            </w:pPr>
            <w:r w:rsidRPr="00FC5312">
              <w:rPr>
                <w:rFonts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1752D645" w14:textId="77777777" w:rsidR="007C0379" w:rsidRPr="00FC5312" w:rsidRDefault="007C0379" w:rsidP="004A7038">
            <w:pPr>
              <w:tabs>
                <w:tab w:val="left" w:pos="0"/>
              </w:tabs>
              <w:jc w:val="center"/>
              <w:rPr>
                <w:rFonts w:cs="Arial"/>
                <w:b/>
              </w:rPr>
            </w:pPr>
            <w:r w:rsidRPr="00FC5312">
              <w:rPr>
                <w:rFonts w:cs="Arial"/>
                <w:b/>
              </w:rPr>
              <w:t>Dimensija</w:t>
            </w:r>
          </w:p>
        </w:tc>
        <w:tc>
          <w:tcPr>
            <w:tcW w:w="1469" w:type="pct"/>
            <w:tcBorders>
              <w:top w:val="single" w:sz="4" w:space="0" w:color="auto"/>
              <w:left w:val="single" w:sz="4" w:space="0" w:color="auto"/>
              <w:bottom w:val="single" w:sz="4" w:space="0" w:color="auto"/>
              <w:right w:val="single" w:sz="4" w:space="0" w:color="auto"/>
            </w:tcBorders>
          </w:tcPr>
          <w:p w14:paraId="5FF2E311" w14:textId="77777777" w:rsidR="007C0379" w:rsidRPr="00FC5312" w:rsidRDefault="007C0379" w:rsidP="004A7038">
            <w:pPr>
              <w:tabs>
                <w:tab w:val="left" w:pos="0"/>
              </w:tabs>
              <w:jc w:val="center"/>
              <w:rPr>
                <w:rFonts w:cs="Arial"/>
                <w:b/>
              </w:rPr>
            </w:pPr>
            <w:r w:rsidRPr="00FC5312">
              <w:rPr>
                <w:rFonts w:cs="Arial"/>
                <w:b/>
              </w:rPr>
              <w:t>Duomenų šaltinis</w:t>
            </w:r>
          </w:p>
        </w:tc>
      </w:tr>
      <w:tr w:rsidR="007C0379" w:rsidRPr="00FC5312" w14:paraId="33483692" w14:textId="77777777" w:rsidTr="004A7038">
        <w:trPr>
          <w:trHeight w:val="300"/>
        </w:trPr>
        <w:tc>
          <w:tcPr>
            <w:tcW w:w="963" w:type="pct"/>
            <w:vMerge/>
            <w:tcBorders>
              <w:left w:val="single" w:sz="4" w:space="0" w:color="auto"/>
              <w:right w:val="single" w:sz="4" w:space="0" w:color="auto"/>
            </w:tcBorders>
          </w:tcPr>
          <w:p w14:paraId="3D960E4E" w14:textId="77777777" w:rsidR="007C0379" w:rsidRPr="00FC5312" w:rsidRDefault="007C0379" w:rsidP="004A7038">
            <w:pPr>
              <w:rPr>
                <w:rFonts w:cs="Arial"/>
              </w:rPr>
            </w:pPr>
          </w:p>
        </w:tc>
        <w:tc>
          <w:tcPr>
            <w:tcW w:w="2568" w:type="pct"/>
            <w:tcBorders>
              <w:top w:val="single" w:sz="4" w:space="0" w:color="auto"/>
              <w:left w:val="single" w:sz="4" w:space="0" w:color="auto"/>
              <w:bottom w:val="single" w:sz="4" w:space="0" w:color="auto"/>
              <w:right w:val="single" w:sz="4" w:space="0" w:color="auto"/>
            </w:tcBorders>
          </w:tcPr>
          <w:p w14:paraId="40AFA618" w14:textId="77777777" w:rsidR="007C0379" w:rsidRPr="00FC5312" w:rsidRDefault="007C0379" w:rsidP="004A7038">
            <w:pPr>
              <w:rPr>
                <w:rFonts w:cs="Arial"/>
              </w:rPr>
            </w:pPr>
            <w:r w:rsidRPr="00FC5312">
              <w:rPr>
                <w:rFonts w:cs="Arial"/>
              </w:rPr>
              <w:t xml:space="preserve">Išsilavinimas ir studijų baigimo metai (pagal institucijas ir SKG) </w:t>
            </w:r>
          </w:p>
        </w:tc>
        <w:tc>
          <w:tcPr>
            <w:tcW w:w="1469" w:type="pct"/>
            <w:tcBorders>
              <w:top w:val="single" w:sz="4" w:space="0" w:color="auto"/>
              <w:left w:val="single" w:sz="4" w:space="0" w:color="auto"/>
              <w:bottom w:val="single" w:sz="4" w:space="0" w:color="auto"/>
              <w:right w:val="single" w:sz="4" w:space="0" w:color="auto"/>
            </w:tcBorders>
          </w:tcPr>
          <w:p w14:paraId="2D83C5CE" w14:textId="77777777" w:rsidR="007C0379" w:rsidRPr="00FC5312" w:rsidRDefault="007C0379" w:rsidP="004A7038">
            <w:pPr>
              <w:tabs>
                <w:tab w:val="left" w:pos="0"/>
              </w:tabs>
              <w:rPr>
                <w:rFonts w:cs="Arial"/>
              </w:rPr>
            </w:pPr>
            <w:r w:rsidRPr="00FC5312">
              <w:rPr>
                <w:rFonts w:cs="Arial"/>
              </w:rPr>
              <w:t>ŠVIS</w:t>
            </w:r>
          </w:p>
        </w:tc>
      </w:tr>
      <w:tr w:rsidR="007C0379" w:rsidRPr="00FC5312" w14:paraId="3DEC48A9" w14:textId="77777777" w:rsidTr="004A7038">
        <w:trPr>
          <w:trHeight w:val="336"/>
        </w:trPr>
        <w:tc>
          <w:tcPr>
            <w:tcW w:w="963" w:type="pct"/>
            <w:vMerge/>
            <w:tcBorders>
              <w:left w:val="single" w:sz="4" w:space="0" w:color="auto"/>
              <w:right w:val="single" w:sz="4" w:space="0" w:color="auto"/>
            </w:tcBorders>
          </w:tcPr>
          <w:p w14:paraId="7462447F" w14:textId="77777777" w:rsidR="007C0379" w:rsidRPr="00FC5312" w:rsidRDefault="007C0379" w:rsidP="004A7038">
            <w:pPr>
              <w:rPr>
                <w:rFonts w:cs="Arial"/>
              </w:rPr>
            </w:pPr>
          </w:p>
        </w:tc>
        <w:tc>
          <w:tcPr>
            <w:tcW w:w="2568" w:type="pct"/>
            <w:tcBorders>
              <w:top w:val="single" w:sz="4" w:space="0" w:color="auto"/>
              <w:left w:val="single" w:sz="4" w:space="0" w:color="auto"/>
              <w:right w:val="single" w:sz="4" w:space="0" w:color="auto"/>
            </w:tcBorders>
          </w:tcPr>
          <w:p w14:paraId="78EAA495" w14:textId="77777777" w:rsidR="007C0379" w:rsidRPr="00FC5312" w:rsidRDefault="007C0379" w:rsidP="004A7038">
            <w:pPr>
              <w:rPr>
                <w:rFonts w:cs="Arial"/>
              </w:rPr>
            </w:pPr>
            <w:r w:rsidRPr="00FC5312">
              <w:rPr>
                <w:rFonts w:cs="Arial"/>
              </w:rPr>
              <w:t xml:space="preserve">Informacija apie absolventų draudžiamąsias pajamas (pagal institucijas ir SKG) </w:t>
            </w:r>
          </w:p>
        </w:tc>
        <w:tc>
          <w:tcPr>
            <w:tcW w:w="1469" w:type="pct"/>
            <w:tcBorders>
              <w:top w:val="single" w:sz="4" w:space="0" w:color="auto"/>
              <w:left w:val="single" w:sz="4" w:space="0" w:color="auto"/>
              <w:right w:val="single" w:sz="4" w:space="0" w:color="auto"/>
            </w:tcBorders>
          </w:tcPr>
          <w:p w14:paraId="5CB8F06C" w14:textId="0D4ACB36" w:rsidR="007C0379" w:rsidRPr="00FC5312" w:rsidRDefault="007C0379" w:rsidP="004A7038">
            <w:pPr>
              <w:rPr>
                <w:rFonts w:cs="Arial"/>
                <w:color w:val="000000"/>
              </w:rPr>
            </w:pPr>
            <w:r w:rsidRPr="00FC5312">
              <w:rPr>
                <w:rFonts w:cs="Arial"/>
                <w:color w:val="000000"/>
              </w:rPr>
              <w:t>S</w:t>
            </w:r>
            <w:r w:rsidR="00E42176">
              <w:rPr>
                <w:rFonts w:cs="Arial"/>
                <w:color w:val="000000"/>
              </w:rPr>
              <w:t>ODRA</w:t>
            </w:r>
          </w:p>
        </w:tc>
      </w:tr>
      <w:tr w:rsidR="007C0379" w:rsidRPr="00FC5312" w14:paraId="350B5B26" w14:textId="77777777" w:rsidTr="004A7038">
        <w:tc>
          <w:tcPr>
            <w:tcW w:w="963" w:type="pct"/>
            <w:tcBorders>
              <w:top w:val="single" w:sz="4" w:space="0" w:color="auto"/>
              <w:left w:val="single" w:sz="4" w:space="0" w:color="auto"/>
              <w:bottom w:val="single" w:sz="4" w:space="0" w:color="auto"/>
              <w:right w:val="single" w:sz="4" w:space="0" w:color="auto"/>
            </w:tcBorders>
          </w:tcPr>
          <w:p w14:paraId="2CAC44AD" w14:textId="77777777" w:rsidR="007C0379" w:rsidRPr="00FC5312" w:rsidRDefault="007C0379" w:rsidP="004A7038">
            <w:pPr>
              <w:rPr>
                <w:rFonts w:cs="Arial"/>
              </w:rPr>
            </w:pPr>
            <w:r w:rsidRPr="00FC5312">
              <w:rPr>
                <w:rFonts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67D36D0C" w14:textId="77777777" w:rsidR="007C0379" w:rsidRPr="00FC5312" w:rsidRDefault="007C0379" w:rsidP="004A7038">
            <w:pPr>
              <w:rPr>
                <w:rFonts w:cs="Arial"/>
                <w:color w:val="000000"/>
              </w:rPr>
            </w:pPr>
            <w:bookmarkStart w:id="84" w:name="_Hlk47885508"/>
            <w:r w:rsidRPr="00FC5312">
              <w:rPr>
                <w:rFonts w:cs="Arial"/>
                <w:color w:val="000000"/>
              </w:rPr>
              <w:t xml:space="preserve">6 mėn. po studijų baigimo </w:t>
            </w:r>
            <w:r w:rsidRPr="00FC5312">
              <w:rPr>
                <w:rFonts w:cs="Arial"/>
              </w:rPr>
              <w:t>datos</w:t>
            </w:r>
            <w:r w:rsidRPr="00FC5312">
              <w:rPr>
                <w:rFonts w:cs="Arial"/>
                <w:color w:val="000000"/>
              </w:rPr>
              <w:t>. Filtras: kas 6 mėn.</w:t>
            </w:r>
            <w:bookmarkEnd w:id="84"/>
          </w:p>
        </w:tc>
      </w:tr>
      <w:tr w:rsidR="007C0379" w:rsidRPr="00FC5312" w14:paraId="652A38F8" w14:textId="77777777" w:rsidTr="004A7038">
        <w:trPr>
          <w:trHeight w:val="1019"/>
        </w:trPr>
        <w:tc>
          <w:tcPr>
            <w:tcW w:w="963" w:type="pct"/>
            <w:tcBorders>
              <w:top w:val="single" w:sz="4" w:space="0" w:color="auto"/>
              <w:left w:val="single" w:sz="4" w:space="0" w:color="auto"/>
              <w:bottom w:val="single" w:sz="4" w:space="0" w:color="auto"/>
              <w:right w:val="single" w:sz="4" w:space="0" w:color="auto"/>
            </w:tcBorders>
          </w:tcPr>
          <w:p w14:paraId="0FB488F7" w14:textId="77777777" w:rsidR="007C0379" w:rsidRPr="00FC5312" w:rsidRDefault="007C0379" w:rsidP="004A7038">
            <w:pPr>
              <w:spacing w:after="0"/>
              <w:rPr>
                <w:rFonts w:cs="Arial"/>
              </w:rPr>
            </w:pPr>
            <w:r w:rsidRPr="00FC5312">
              <w:rPr>
                <w:rFonts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1BF71C23" w14:textId="77777777" w:rsidR="007C0379" w:rsidRPr="00FC5312" w:rsidRDefault="007C0379" w:rsidP="004A7038">
            <w:pPr>
              <w:rPr>
                <w:rFonts w:cs="Arial"/>
                <w:lang w:eastAsia="en-GB"/>
              </w:rPr>
            </w:pPr>
            <w:r w:rsidRPr="00FC5312">
              <w:rPr>
                <w:rFonts w:cs="Arial"/>
                <w:lang w:eastAsia="en-GB"/>
              </w:rPr>
              <w:t>2016 m.</w:t>
            </w:r>
          </w:p>
          <w:p w14:paraId="71FF2B3A" w14:textId="77777777" w:rsidR="007C0379" w:rsidRPr="00FC5312" w:rsidRDefault="007C0379" w:rsidP="004A7038">
            <w:pPr>
              <w:rPr>
                <w:rFonts w:cs="Arial"/>
                <w:lang w:eastAsia="en-GB"/>
              </w:rPr>
            </w:pPr>
          </w:p>
        </w:tc>
      </w:tr>
      <w:bookmarkEnd w:id="81"/>
    </w:tbl>
    <w:p w14:paraId="1FD86753" w14:textId="77777777" w:rsidR="007C0379" w:rsidRPr="00FC5312" w:rsidRDefault="007C0379" w:rsidP="007C0379">
      <w:pPr>
        <w:spacing w:before="240"/>
        <w:rPr>
          <w:rFonts w:cs="Arial"/>
          <w:lang w:eastAsia="en-GB"/>
        </w:rPr>
      </w:pPr>
    </w:p>
    <w:tbl>
      <w:tblPr>
        <w:tblStyle w:val="TableGrid1"/>
        <w:tblW w:w="5000" w:type="pct"/>
        <w:tblLook w:val="04A0" w:firstRow="1" w:lastRow="0" w:firstColumn="1" w:lastColumn="0" w:noHBand="0" w:noVBand="1"/>
      </w:tblPr>
      <w:tblGrid>
        <w:gridCol w:w="1744"/>
        <w:gridCol w:w="4651"/>
        <w:gridCol w:w="2660"/>
      </w:tblGrid>
      <w:tr w:rsidR="007C0379" w:rsidRPr="00FC5312" w14:paraId="6C865E16" w14:textId="77777777" w:rsidTr="007C0379">
        <w:tc>
          <w:tcPr>
            <w:tcW w:w="963" w:type="pct"/>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C009DD7" w14:textId="77777777" w:rsidR="007C0379" w:rsidRPr="00FC5312" w:rsidRDefault="007C0379" w:rsidP="004A7038">
            <w:pPr>
              <w:tabs>
                <w:tab w:val="left" w:pos="0"/>
              </w:tabs>
              <w:jc w:val="both"/>
              <w:rPr>
                <w:rFonts w:ascii="Arial" w:hAnsi="Arial" w:cs="Arial"/>
                <w:b/>
              </w:rPr>
            </w:pPr>
            <w:r w:rsidRPr="00FC5312">
              <w:rPr>
                <w:rFonts w:ascii="Arial" w:hAnsi="Arial" w:cs="Arial"/>
                <w:b/>
              </w:rPr>
              <w:t>Rodiklio pavadinimas</w:t>
            </w:r>
          </w:p>
        </w:tc>
        <w:tc>
          <w:tcPr>
            <w:tcW w:w="4037" w:type="pct"/>
            <w:gridSpan w:val="2"/>
            <w:tcBorders>
              <w:top w:val="single" w:sz="4" w:space="0" w:color="auto"/>
              <w:left w:val="single" w:sz="4" w:space="0" w:color="auto"/>
              <w:bottom w:val="single" w:sz="4" w:space="0" w:color="auto"/>
              <w:right w:val="single" w:sz="4" w:space="0" w:color="auto"/>
            </w:tcBorders>
            <w:shd w:val="clear" w:color="auto" w:fill="D3C1F8" w:themeFill="accent1" w:themeFillTint="33"/>
            <w:hideMark/>
          </w:tcPr>
          <w:p w14:paraId="4EB40DE8" w14:textId="77777777" w:rsidR="007C0379" w:rsidRPr="00FC5312" w:rsidRDefault="007C0379" w:rsidP="004A7038">
            <w:pPr>
              <w:pStyle w:val="Papunktis"/>
              <w:rPr>
                <w:rFonts w:ascii="Arial" w:hAnsi="Arial" w:cs="Arial"/>
                <w:color w:val="auto"/>
                <w:szCs w:val="22"/>
              </w:rPr>
            </w:pPr>
            <w:bookmarkStart w:id="85" w:name="_Hlk25224692"/>
            <w:r w:rsidRPr="00FC5312">
              <w:rPr>
                <w:rFonts w:ascii="Arial" w:hAnsi="Arial" w:cs="Arial"/>
                <w:color w:val="auto"/>
                <w:szCs w:val="22"/>
              </w:rPr>
              <w:t xml:space="preserve">22. Absolventų, neregistruotų bedarbiais Lietuvos užimtumo tarnyboje, dalis nuo visų absolventų (po </w:t>
            </w:r>
            <w:r w:rsidRPr="00FC5312">
              <w:rPr>
                <w:rFonts w:ascii="Arial" w:hAnsi="Arial" w:cs="Arial"/>
                <w:color w:val="auto"/>
                <w:szCs w:val="22"/>
                <w:lang w:eastAsia="en-GB"/>
              </w:rPr>
              <w:t xml:space="preserve">12-os mėnesių </w:t>
            </w:r>
            <w:r w:rsidRPr="00FC5312">
              <w:rPr>
                <w:rFonts w:ascii="Arial" w:hAnsi="Arial" w:cs="Arial"/>
                <w:color w:val="auto"/>
                <w:szCs w:val="22"/>
              </w:rPr>
              <w:t xml:space="preserve">nuo baigimo) </w:t>
            </w:r>
            <w:bookmarkEnd w:id="85"/>
          </w:p>
        </w:tc>
      </w:tr>
      <w:tr w:rsidR="007C0379" w:rsidRPr="00FC5312" w14:paraId="79266F15"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79D465E7" w14:textId="77777777" w:rsidR="007C0379" w:rsidRPr="00FC5312" w:rsidRDefault="007C0379" w:rsidP="004A7038">
            <w:pPr>
              <w:rPr>
                <w:rFonts w:ascii="Arial" w:hAnsi="Arial" w:cs="Arial"/>
              </w:rPr>
            </w:pPr>
            <w:r w:rsidRPr="00FC5312">
              <w:rPr>
                <w:rFonts w:ascii="Arial" w:hAnsi="Arial" w:cs="Arial"/>
              </w:rPr>
              <w:t>Aprėptis</w:t>
            </w:r>
          </w:p>
        </w:tc>
        <w:tc>
          <w:tcPr>
            <w:tcW w:w="4037" w:type="pct"/>
            <w:gridSpan w:val="2"/>
            <w:tcBorders>
              <w:top w:val="single" w:sz="4" w:space="0" w:color="auto"/>
              <w:left w:val="single" w:sz="4" w:space="0" w:color="auto"/>
              <w:bottom w:val="single" w:sz="4" w:space="0" w:color="auto"/>
              <w:right w:val="single" w:sz="4" w:space="0" w:color="auto"/>
            </w:tcBorders>
          </w:tcPr>
          <w:p w14:paraId="64564F1E" w14:textId="77777777" w:rsidR="007C0379" w:rsidRPr="00FC5312" w:rsidRDefault="007C0379" w:rsidP="004A7038">
            <w:pPr>
              <w:tabs>
                <w:tab w:val="left" w:pos="0"/>
              </w:tabs>
              <w:jc w:val="both"/>
              <w:rPr>
                <w:rFonts w:ascii="Arial" w:hAnsi="Arial" w:cs="Arial"/>
              </w:rPr>
            </w:pPr>
            <w:r w:rsidRPr="00FC5312">
              <w:rPr>
                <w:rFonts w:ascii="Arial" w:hAnsi="Arial" w:cs="Arial"/>
              </w:rPr>
              <w:t xml:space="preserve">Visi ataskaitiniais metais studijas baigę ir kvalifikacinį laipsnį įgiję </w:t>
            </w:r>
            <w:r w:rsidRPr="00FC5312">
              <w:rPr>
                <w:rFonts w:ascii="Arial" w:hAnsi="Arial" w:cs="Arial"/>
                <w:lang w:eastAsia="en-GB"/>
              </w:rPr>
              <w:t>institucijos</w:t>
            </w:r>
            <w:r w:rsidRPr="00FC5312">
              <w:rPr>
                <w:rFonts w:ascii="Arial" w:hAnsi="Arial" w:cs="Arial"/>
              </w:rPr>
              <w:t xml:space="preserve"> absolventai</w:t>
            </w:r>
          </w:p>
          <w:p w14:paraId="5E262A02" w14:textId="77777777" w:rsidR="007C0379" w:rsidRPr="00FC5312" w:rsidRDefault="007C0379" w:rsidP="004A7038">
            <w:pPr>
              <w:tabs>
                <w:tab w:val="left" w:pos="0"/>
              </w:tabs>
              <w:jc w:val="both"/>
              <w:rPr>
                <w:rFonts w:ascii="Arial" w:hAnsi="Arial" w:cs="Arial"/>
              </w:rPr>
            </w:pPr>
            <w:r w:rsidRPr="00FC5312">
              <w:rPr>
                <w:rFonts w:ascii="Arial" w:hAnsi="Arial" w:cs="Arial"/>
              </w:rPr>
              <w:t xml:space="preserve">Registruoti bedarbiais Lietuvos užimtumo tarnyboje institucijos absolventai </w:t>
            </w:r>
          </w:p>
        </w:tc>
      </w:tr>
      <w:tr w:rsidR="007C0379" w:rsidRPr="00FC5312" w14:paraId="3C504C4E" w14:textId="77777777" w:rsidTr="004A7038">
        <w:tc>
          <w:tcPr>
            <w:tcW w:w="963" w:type="pct"/>
            <w:tcBorders>
              <w:top w:val="single" w:sz="4" w:space="0" w:color="auto"/>
              <w:left w:val="single" w:sz="4" w:space="0" w:color="auto"/>
              <w:bottom w:val="single" w:sz="4" w:space="0" w:color="auto"/>
              <w:right w:val="single" w:sz="4" w:space="0" w:color="auto"/>
            </w:tcBorders>
            <w:hideMark/>
          </w:tcPr>
          <w:p w14:paraId="52806918" w14:textId="77777777" w:rsidR="007C0379" w:rsidRPr="00FC5312" w:rsidRDefault="007C0379" w:rsidP="004A7038">
            <w:pPr>
              <w:rPr>
                <w:rFonts w:ascii="Arial" w:hAnsi="Arial" w:cs="Arial"/>
              </w:rPr>
            </w:pPr>
            <w:r w:rsidRPr="00FC5312">
              <w:rPr>
                <w:rFonts w:ascii="Arial" w:hAnsi="Arial" w:cs="Arial"/>
              </w:rPr>
              <w:t>Rodiklio skaičiavimo metodas</w:t>
            </w:r>
          </w:p>
        </w:tc>
        <w:tc>
          <w:tcPr>
            <w:tcW w:w="4037" w:type="pct"/>
            <w:gridSpan w:val="2"/>
            <w:tcBorders>
              <w:top w:val="single" w:sz="4" w:space="0" w:color="auto"/>
              <w:left w:val="single" w:sz="4" w:space="0" w:color="auto"/>
              <w:bottom w:val="single" w:sz="4" w:space="0" w:color="auto"/>
              <w:right w:val="single" w:sz="4" w:space="0" w:color="auto"/>
            </w:tcBorders>
          </w:tcPr>
          <w:p w14:paraId="234CB049" w14:textId="77777777" w:rsidR="007C0379" w:rsidRPr="00FC5312" w:rsidRDefault="007C0379" w:rsidP="004A7038">
            <w:pPr>
              <w:jc w:val="center"/>
              <w:rPr>
                <w:rFonts w:ascii="Arial" w:hAnsi="Arial" w:cs="Arial"/>
                <w:i/>
              </w:rPr>
            </w:pPr>
            <w:r w:rsidRPr="00FC5312">
              <w:rPr>
                <w:rFonts w:ascii="Arial" w:hAnsi="Arial" w:cs="Arial"/>
                <w:i/>
                <w:iCs/>
              </w:rPr>
              <w:t>k</w:t>
            </w:r>
            <w:r w:rsidRPr="00FC5312">
              <w:rPr>
                <w:rFonts w:ascii="Arial" w:hAnsi="Arial" w:cs="Arial"/>
              </w:rPr>
              <w:t xml:space="preserve"> –</w:t>
            </w:r>
            <w:r w:rsidRPr="00FC5312">
              <w:rPr>
                <w:rFonts w:ascii="Arial" w:hAnsi="Arial" w:cs="Arial"/>
                <w:i/>
                <w:iCs/>
              </w:rPr>
              <w:t>n</w:t>
            </w:r>
            <w:r w:rsidRPr="00FC5312">
              <w:rPr>
                <w:rFonts w:ascii="Arial" w:hAnsi="Arial" w:cs="Arial"/>
                <w:i/>
              </w:rPr>
              <w:t>/k * 100</w:t>
            </w:r>
          </w:p>
          <w:p w14:paraId="5013AFF1" w14:textId="77777777" w:rsidR="007C0379" w:rsidRPr="00FC5312" w:rsidRDefault="007C0379" w:rsidP="004A7038">
            <w:pPr>
              <w:rPr>
                <w:rFonts w:ascii="Arial" w:hAnsi="Arial" w:cs="Arial"/>
              </w:rPr>
            </w:pPr>
            <w:r w:rsidRPr="00FC5312">
              <w:rPr>
                <w:rFonts w:ascii="Arial" w:hAnsi="Arial" w:cs="Arial"/>
                <w:i/>
              </w:rPr>
              <w:t xml:space="preserve">k </w:t>
            </w:r>
            <w:r w:rsidRPr="00FC5312">
              <w:rPr>
                <w:rFonts w:ascii="Arial" w:hAnsi="Arial" w:cs="Arial"/>
              </w:rPr>
              <w:t xml:space="preserve">– absolventų skaičius </w:t>
            </w:r>
          </w:p>
          <w:p w14:paraId="1E519F13" w14:textId="77777777" w:rsidR="007C0379" w:rsidRPr="00FC5312" w:rsidRDefault="007C0379" w:rsidP="004A7038">
            <w:pPr>
              <w:tabs>
                <w:tab w:val="left" w:pos="0"/>
              </w:tabs>
              <w:jc w:val="both"/>
              <w:rPr>
                <w:rFonts w:ascii="Arial" w:hAnsi="Arial" w:cs="Arial"/>
              </w:rPr>
            </w:pPr>
            <w:r w:rsidRPr="00FC5312">
              <w:rPr>
                <w:rFonts w:ascii="Arial" w:hAnsi="Arial" w:cs="Arial"/>
                <w:i/>
              </w:rPr>
              <w:t xml:space="preserve">n </w:t>
            </w:r>
            <w:r w:rsidRPr="00FC5312">
              <w:rPr>
                <w:rFonts w:ascii="Arial" w:hAnsi="Arial" w:cs="Arial"/>
              </w:rPr>
              <w:t>– Lietuvos užimtumo tarnyboje bedarbiais registruotų absolventų skaičius</w:t>
            </w:r>
          </w:p>
        </w:tc>
      </w:tr>
      <w:tr w:rsidR="007C0379" w:rsidRPr="00FC5312" w14:paraId="52B2A5D6" w14:textId="77777777" w:rsidTr="004A7038">
        <w:trPr>
          <w:trHeight w:val="300"/>
        </w:trPr>
        <w:tc>
          <w:tcPr>
            <w:tcW w:w="963" w:type="pct"/>
            <w:vMerge w:val="restart"/>
            <w:tcBorders>
              <w:top w:val="single" w:sz="4" w:space="0" w:color="auto"/>
              <w:left w:val="single" w:sz="4" w:space="0" w:color="auto"/>
              <w:right w:val="single" w:sz="4" w:space="0" w:color="auto"/>
            </w:tcBorders>
            <w:hideMark/>
          </w:tcPr>
          <w:p w14:paraId="6F8C3336" w14:textId="77777777" w:rsidR="007C0379" w:rsidRPr="00FC5312" w:rsidRDefault="007C0379" w:rsidP="004A7038">
            <w:pPr>
              <w:rPr>
                <w:rFonts w:ascii="Arial" w:hAnsi="Arial" w:cs="Arial"/>
              </w:rPr>
            </w:pPr>
            <w:r w:rsidRPr="00FC5312">
              <w:rPr>
                <w:rFonts w:ascii="Arial" w:hAnsi="Arial" w:cs="Arial"/>
              </w:rPr>
              <w:t>Skaičiavimo duomenys ir šaltiniai</w:t>
            </w:r>
          </w:p>
        </w:tc>
        <w:tc>
          <w:tcPr>
            <w:tcW w:w="2568" w:type="pct"/>
            <w:tcBorders>
              <w:top w:val="single" w:sz="4" w:space="0" w:color="auto"/>
              <w:left w:val="single" w:sz="4" w:space="0" w:color="auto"/>
              <w:bottom w:val="single" w:sz="4" w:space="0" w:color="auto"/>
              <w:right w:val="single" w:sz="4" w:space="0" w:color="auto"/>
            </w:tcBorders>
            <w:hideMark/>
          </w:tcPr>
          <w:p w14:paraId="70958784" w14:textId="77777777" w:rsidR="007C0379" w:rsidRPr="00FC5312" w:rsidRDefault="007C0379" w:rsidP="004A7038">
            <w:pPr>
              <w:tabs>
                <w:tab w:val="left" w:pos="0"/>
              </w:tabs>
              <w:jc w:val="center"/>
              <w:rPr>
                <w:rFonts w:ascii="Arial" w:hAnsi="Arial" w:cs="Arial"/>
                <w:b/>
              </w:rPr>
            </w:pPr>
            <w:r w:rsidRPr="00FC5312">
              <w:rPr>
                <w:rFonts w:ascii="Arial" w:hAnsi="Arial" w:cs="Arial"/>
                <w:b/>
              </w:rPr>
              <w:t>Dimensija</w:t>
            </w:r>
          </w:p>
        </w:tc>
        <w:tc>
          <w:tcPr>
            <w:tcW w:w="1469" w:type="pct"/>
            <w:tcBorders>
              <w:top w:val="single" w:sz="4" w:space="0" w:color="auto"/>
              <w:left w:val="single" w:sz="4" w:space="0" w:color="auto"/>
              <w:bottom w:val="single" w:sz="4" w:space="0" w:color="auto"/>
              <w:right w:val="single" w:sz="4" w:space="0" w:color="auto"/>
            </w:tcBorders>
          </w:tcPr>
          <w:p w14:paraId="337CB82F" w14:textId="77777777" w:rsidR="007C0379" w:rsidRPr="00FC5312" w:rsidRDefault="007C0379" w:rsidP="004A7038">
            <w:pPr>
              <w:tabs>
                <w:tab w:val="left" w:pos="0"/>
              </w:tabs>
              <w:jc w:val="center"/>
              <w:rPr>
                <w:rFonts w:ascii="Arial" w:hAnsi="Arial" w:cs="Arial"/>
                <w:b/>
              </w:rPr>
            </w:pPr>
            <w:r w:rsidRPr="00FC5312">
              <w:rPr>
                <w:rFonts w:ascii="Arial" w:hAnsi="Arial" w:cs="Arial"/>
                <w:b/>
              </w:rPr>
              <w:t>Duomenų šaltinis</w:t>
            </w:r>
          </w:p>
        </w:tc>
      </w:tr>
      <w:tr w:rsidR="007C0379" w:rsidRPr="00FC5312" w14:paraId="16FF9217" w14:textId="77777777" w:rsidTr="004A7038">
        <w:trPr>
          <w:trHeight w:val="213"/>
        </w:trPr>
        <w:tc>
          <w:tcPr>
            <w:tcW w:w="963" w:type="pct"/>
            <w:vMerge/>
            <w:tcBorders>
              <w:left w:val="single" w:sz="4" w:space="0" w:color="auto"/>
              <w:right w:val="single" w:sz="4" w:space="0" w:color="auto"/>
            </w:tcBorders>
          </w:tcPr>
          <w:p w14:paraId="2A90D683" w14:textId="77777777" w:rsidR="007C0379" w:rsidRPr="00FC5312" w:rsidRDefault="007C0379" w:rsidP="004A7038">
            <w:pPr>
              <w:rPr>
                <w:rFonts w:ascii="Arial" w:hAnsi="Arial" w:cs="Arial"/>
              </w:rPr>
            </w:pPr>
          </w:p>
        </w:tc>
        <w:tc>
          <w:tcPr>
            <w:tcW w:w="2568" w:type="pct"/>
            <w:tcBorders>
              <w:top w:val="single" w:sz="4" w:space="0" w:color="auto"/>
              <w:left w:val="single" w:sz="4" w:space="0" w:color="auto"/>
              <w:bottom w:val="single" w:sz="4" w:space="0" w:color="auto"/>
              <w:right w:val="single" w:sz="4" w:space="0" w:color="auto"/>
            </w:tcBorders>
          </w:tcPr>
          <w:p w14:paraId="11823C48" w14:textId="77777777" w:rsidR="007C0379" w:rsidRPr="00FC5312" w:rsidRDefault="007C0379" w:rsidP="004A7038">
            <w:pPr>
              <w:tabs>
                <w:tab w:val="left" w:pos="0"/>
              </w:tabs>
              <w:jc w:val="both"/>
              <w:rPr>
                <w:rFonts w:ascii="Arial" w:hAnsi="Arial" w:cs="Arial"/>
              </w:rPr>
            </w:pPr>
            <w:r w:rsidRPr="00FC5312">
              <w:rPr>
                <w:rFonts w:ascii="Arial" w:hAnsi="Arial" w:cs="Arial"/>
              </w:rPr>
              <w:t xml:space="preserve">Absolventų skaičius (pagal institucijas ir SKG) </w:t>
            </w:r>
          </w:p>
        </w:tc>
        <w:tc>
          <w:tcPr>
            <w:tcW w:w="1469" w:type="pct"/>
            <w:tcBorders>
              <w:top w:val="single" w:sz="4" w:space="0" w:color="auto"/>
              <w:left w:val="single" w:sz="4" w:space="0" w:color="auto"/>
              <w:bottom w:val="single" w:sz="4" w:space="0" w:color="auto"/>
              <w:right w:val="single" w:sz="4" w:space="0" w:color="auto"/>
            </w:tcBorders>
          </w:tcPr>
          <w:p w14:paraId="4C4F3DB8" w14:textId="77777777" w:rsidR="007C0379" w:rsidRPr="00FC5312" w:rsidRDefault="007C0379" w:rsidP="004A7038">
            <w:pPr>
              <w:tabs>
                <w:tab w:val="left" w:pos="0"/>
              </w:tabs>
              <w:jc w:val="both"/>
              <w:rPr>
                <w:rFonts w:ascii="Arial" w:hAnsi="Arial" w:cs="Arial"/>
              </w:rPr>
            </w:pPr>
            <w:r w:rsidRPr="00FC5312">
              <w:rPr>
                <w:rFonts w:ascii="Arial" w:hAnsi="Arial" w:cs="Arial"/>
                <w:lang w:eastAsia="en-GB"/>
              </w:rPr>
              <w:t>Studentų registras</w:t>
            </w:r>
          </w:p>
        </w:tc>
      </w:tr>
      <w:tr w:rsidR="007C0379" w:rsidRPr="00FC5312" w14:paraId="736E89DB" w14:textId="77777777" w:rsidTr="004A7038">
        <w:trPr>
          <w:trHeight w:val="300"/>
        </w:trPr>
        <w:tc>
          <w:tcPr>
            <w:tcW w:w="963" w:type="pct"/>
            <w:vMerge/>
            <w:tcBorders>
              <w:left w:val="single" w:sz="4" w:space="0" w:color="auto"/>
              <w:bottom w:val="single" w:sz="4" w:space="0" w:color="auto"/>
              <w:right w:val="single" w:sz="4" w:space="0" w:color="auto"/>
            </w:tcBorders>
          </w:tcPr>
          <w:p w14:paraId="65943274" w14:textId="77777777" w:rsidR="007C0379" w:rsidRPr="00FC5312" w:rsidRDefault="007C0379" w:rsidP="004A7038">
            <w:pPr>
              <w:rPr>
                <w:rFonts w:ascii="Arial" w:hAnsi="Arial" w:cs="Arial"/>
              </w:rPr>
            </w:pPr>
          </w:p>
        </w:tc>
        <w:tc>
          <w:tcPr>
            <w:tcW w:w="2568" w:type="pct"/>
            <w:tcBorders>
              <w:top w:val="single" w:sz="4" w:space="0" w:color="auto"/>
              <w:left w:val="single" w:sz="4" w:space="0" w:color="auto"/>
              <w:bottom w:val="single" w:sz="4" w:space="0" w:color="auto"/>
              <w:right w:val="single" w:sz="4" w:space="0" w:color="auto"/>
            </w:tcBorders>
          </w:tcPr>
          <w:p w14:paraId="01606B87" w14:textId="77777777" w:rsidR="007C0379" w:rsidRPr="00FC5312" w:rsidRDefault="007C0379" w:rsidP="004A7038">
            <w:pPr>
              <w:tabs>
                <w:tab w:val="left" w:pos="0"/>
              </w:tabs>
              <w:jc w:val="both"/>
              <w:rPr>
                <w:rFonts w:ascii="Arial" w:hAnsi="Arial" w:cs="Arial"/>
              </w:rPr>
            </w:pPr>
            <w:r w:rsidRPr="00FC5312">
              <w:rPr>
                <w:rFonts w:ascii="Arial" w:hAnsi="Arial" w:cs="Arial"/>
              </w:rPr>
              <w:t>Lietuvos užimtumo tarnyboje bedarbiais registruoti absolventai (pagal institucijas ir SKG)</w:t>
            </w:r>
          </w:p>
        </w:tc>
        <w:tc>
          <w:tcPr>
            <w:tcW w:w="1469" w:type="pct"/>
            <w:tcBorders>
              <w:top w:val="single" w:sz="4" w:space="0" w:color="auto"/>
              <w:left w:val="single" w:sz="4" w:space="0" w:color="auto"/>
              <w:bottom w:val="single" w:sz="4" w:space="0" w:color="auto"/>
              <w:right w:val="single" w:sz="4" w:space="0" w:color="auto"/>
            </w:tcBorders>
          </w:tcPr>
          <w:p w14:paraId="6B09D648" w14:textId="77777777" w:rsidR="007C0379" w:rsidRPr="00FC5312" w:rsidRDefault="007C0379" w:rsidP="004A7038">
            <w:pPr>
              <w:tabs>
                <w:tab w:val="left" w:pos="0"/>
              </w:tabs>
              <w:jc w:val="both"/>
              <w:rPr>
                <w:rFonts w:ascii="Arial" w:hAnsi="Arial" w:cs="Arial"/>
              </w:rPr>
            </w:pPr>
            <w:r w:rsidRPr="00FC5312">
              <w:rPr>
                <w:rFonts w:ascii="Arial" w:hAnsi="Arial" w:cs="Arial"/>
              </w:rPr>
              <w:t>UŽT</w:t>
            </w:r>
          </w:p>
        </w:tc>
      </w:tr>
      <w:tr w:rsidR="007C0379" w:rsidRPr="00FC5312" w14:paraId="2C4D0674" w14:textId="77777777" w:rsidTr="004A7038">
        <w:tc>
          <w:tcPr>
            <w:tcW w:w="963" w:type="pct"/>
            <w:tcBorders>
              <w:top w:val="single" w:sz="4" w:space="0" w:color="auto"/>
              <w:left w:val="single" w:sz="4" w:space="0" w:color="auto"/>
              <w:bottom w:val="single" w:sz="4" w:space="0" w:color="auto"/>
              <w:right w:val="single" w:sz="4" w:space="0" w:color="auto"/>
            </w:tcBorders>
          </w:tcPr>
          <w:p w14:paraId="72AB8C1E" w14:textId="77777777" w:rsidR="007C0379" w:rsidRPr="00FC5312" w:rsidRDefault="007C0379" w:rsidP="004A7038">
            <w:pPr>
              <w:rPr>
                <w:rFonts w:ascii="Arial" w:hAnsi="Arial" w:cs="Arial"/>
              </w:rPr>
            </w:pPr>
            <w:r w:rsidRPr="00FC5312">
              <w:rPr>
                <w:rFonts w:ascii="Arial" w:hAnsi="Arial" w:cs="Arial"/>
              </w:rPr>
              <w:t>Ataskaitinis laikotarpis</w:t>
            </w:r>
          </w:p>
        </w:tc>
        <w:tc>
          <w:tcPr>
            <w:tcW w:w="4037" w:type="pct"/>
            <w:gridSpan w:val="2"/>
            <w:tcBorders>
              <w:top w:val="single" w:sz="4" w:space="0" w:color="auto"/>
              <w:left w:val="single" w:sz="4" w:space="0" w:color="auto"/>
              <w:bottom w:val="single" w:sz="4" w:space="0" w:color="auto"/>
              <w:right w:val="single" w:sz="4" w:space="0" w:color="auto"/>
            </w:tcBorders>
            <w:hideMark/>
          </w:tcPr>
          <w:p w14:paraId="3A2B5AF4" w14:textId="77777777" w:rsidR="007C0379" w:rsidRPr="00FC5312" w:rsidRDefault="007C0379" w:rsidP="004A7038">
            <w:pPr>
              <w:rPr>
                <w:rFonts w:ascii="Arial" w:hAnsi="Arial" w:cs="Arial"/>
              </w:rPr>
            </w:pPr>
            <w:r w:rsidRPr="00FC5312">
              <w:rPr>
                <w:rFonts w:ascii="Arial" w:hAnsi="Arial" w:cs="Arial"/>
              </w:rPr>
              <w:t>12</w:t>
            </w:r>
            <w:r w:rsidRPr="00FC5312">
              <w:rPr>
                <w:rFonts w:ascii="Arial" w:hAnsi="Arial" w:cs="Arial"/>
                <w:color w:val="000000"/>
              </w:rPr>
              <w:t xml:space="preserve"> mėn. po studijų baigimo </w:t>
            </w:r>
            <w:r w:rsidRPr="00FC5312">
              <w:rPr>
                <w:rFonts w:ascii="Arial" w:hAnsi="Arial" w:cs="Arial"/>
              </w:rPr>
              <w:t>datos</w:t>
            </w:r>
          </w:p>
        </w:tc>
      </w:tr>
      <w:tr w:rsidR="007C0379" w:rsidRPr="00FC5312" w14:paraId="65ABC663" w14:textId="77777777" w:rsidTr="004A7038">
        <w:trPr>
          <w:trHeight w:val="800"/>
        </w:trPr>
        <w:tc>
          <w:tcPr>
            <w:tcW w:w="963" w:type="pct"/>
            <w:tcBorders>
              <w:top w:val="single" w:sz="4" w:space="0" w:color="auto"/>
              <w:left w:val="single" w:sz="4" w:space="0" w:color="auto"/>
              <w:bottom w:val="single" w:sz="4" w:space="0" w:color="auto"/>
              <w:right w:val="single" w:sz="4" w:space="0" w:color="auto"/>
            </w:tcBorders>
          </w:tcPr>
          <w:p w14:paraId="21FD5261" w14:textId="77777777" w:rsidR="007C0379" w:rsidRPr="00FC5312" w:rsidRDefault="007C0379" w:rsidP="004A7038">
            <w:pPr>
              <w:rPr>
                <w:rFonts w:ascii="Arial" w:hAnsi="Arial" w:cs="Arial"/>
              </w:rPr>
            </w:pPr>
            <w:r w:rsidRPr="00FC5312">
              <w:rPr>
                <w:rFonts w:ascii="Arial" w:hAnsi="Arial" w:cs="Arial"/>
              </w:rPr>
              <w:t>Rodiklio stebėsenos pradžia</w:t>
            </w:r>
          </w:p>
        </w:tc>
        <w:tc>
          <w:tcPr>
            <w:tcW w:w="4037" w:type="pct"/>
            <w:gridSpan w:val="2"/>
            <w:tcBorders>
              <w:top w:val="single" w:sz="4" w:space="0" w:color="auto"/>
              <w:left w:val="single" w:sz="4" w:space="0" w:color="auto"/>
              <w:bottom w:val="single" w:sz="4" w:space="0" w:color="auto"/>
              <w:right w:val="single" w:sz="4" w:space="0" w:color="auto"/>
            </w:tcBorders>
          </w:tcPr>
          <w:p w14:paraId="0E4E1C99" w14:textId="77777777" w:rsidR="007C0379" w:rsidRPr="00FC5312" w:rsidRDefault="007C0379" w:rsidP="004A7038">
            <w:pPr>
              <w:rPr>
                <w:rFonts w:ascii="Arial" w:hAnsi="Arial" w:cs="Arial"/>
              </w:rPr>
            </w:pPr>
            <w:r w:rsidRPr="00FC5312">
              <w:rPr>
                <w:rFonts w:ascii="Arial" w:hAnsi="Arial" w:cs="Arial"/>
                <w:lang w:eastAsia="en-GB"/>
              </w:rPr>
              <w:t>2016 m.</w:t>
            </w:r>
          </w:p>
        </w:tc>
      </w:tr>
    </w:tbl>
    <w:p w14:paraId="30CD02E3" w14:textId="77777777" w:rsidR="00594BD4" w:rsidRPr="00FC5312" w:rsidRDefault="00594BD4" w:rsidP="00594BD4">
      <w:pPr>
        <w:pStyle w:val="6-Tekstas"/>
        <w:jc w:val="center"/>
        <w:rPr>
          <w:rFonts w:ascii="Arial" w:hAnsi="Arial" w:cs="Arial"/>
        </w:rPr>
      </w:pPr>
      <w:bookmarkStart w:id="86" w:name="_Toc380417895"/>
      <w:bookmarkStart w:id="87" w:name="_Toc380417949"/>
      <w:bookmarkStart w:id="88" w:name="_Toc534799199"/>
      <w:bookmarkStart w:id="89" w:name="_Toc534810127"/>
      <w:bookmarkStart w:id="90" w:name="_Toc534879907"/>
      <w:bookmarkStart w:id="91" w:name="_Toc1480788"/>
    </w:p>
    <w:p w14:paraId="4A065041" w14:textId="77777777" w:rsidR="00594BD4" w:rsidRPr="00FC5312" w:rsidRDefault="00594BD4" w:rsidP="00594BD4">
      <w:pPr>
        <w:pStyle w:val="6-Tekstas"/>
        <w:rPr>
          <w:rStyle w:val="Hyperlink"/>
          <w:rFonts w:cs="Arial"/>
          <w:bCs/>
          <w:noProof/>
        </w:rPr>
      </w:pPr>
    </w:p>
    <w:bookmarkEnd w:id="86"/>
    <w:bookmarkEnd w:id="87"/>
    <w:bookmarkEnd w:id="88"/>
    <w:bookmarkEnd w:id="89"/>
    <w:bookmarkEnd w:id="90"/>
    <w:bookmarkEnd w:id="91"/>
    <w:p w14:paraId="6084A3AD" w14:textId="16758D8B" w:rsidR="00594BD4" w:rsidRPr="00FC5312" w:rsidRDefault="00594BD4" w:rsidP="00473B2E">
      <w:pPr>
        <w:pStyle w:val="Text"/>
        <w:rPr>
          <w:rFonts w:cs="Arial"/>
        </w:rPr>
        <w:sectPr w:rsidR="00594BD4" w:rsidRPr="00FC5312" w:rsidSect="00384A4F">
          <w:headerReference w:type="default" r:id="rId10"/>
          <w:footerReference w:type="even" r:id="rId11"/>
          <w:footerReference w:type="default" r:id="rId12"/>
          <w:headerReference w:type="first" r:id="rId13"/>
          <w:pgSz w:w="11900" w:h="16840"/>
          <w:pgMar w:top="1134" w:right="1134" w:bottom="1134" w:left="1701" w:header="907" w:footer="340" w:gutter="0"/>
          <w:pgNumType w:start="1"/>
          <w:cols w:space="708"/>
          <w:docGrid w:linePitch="360"/>
        </w:sectPr>
      </w:pPr>
    </w:p>
    <w:p w14:paraId="5B87FBBD" w14:textId="77777777" w:rsidR="003350D2" w:rsidRPr="00FC5312" w:rsidRDefault="006D379E" w:rsidP="006D379E">
      <w:pPr>
        <w:pStyle w:val="DocBack"/>
        <w:rPr>
          <w:rFonts w:ascii="Arial" w:hAnsi="Arial" w:cs="Arial"/>
        </w:rPr>
      </w:pPr>
      <w:r w:rsidRPr="00FC5312">
        <w:rPr>
          <w:rFonts w:ascii="Arial" w:hAnsi="Arial" w:cs="Arial"/>
          <w:noProof/>
          <w:lang w:eastAsia="lt-LT"/>
        </w:rPr>
        <w:lastRenderedPageBreak/>
        <w:drawing>
          <wp:anchor distT="0" distB="0" distL="114300" distR="114300" simplePos="0" relativeHeight="251671552" behindDoc="0" locked="0" layoutInCell="1" allowOverlap="1" wp14:anchorId="3BAD6A85" wp14:editId="06DC425E">
            <wp:simplePos x="0" y="0"/>
            <wp:positionH relativeFrom="column">
              <wp:posOffset>3598</wp:posOffset>
            </wp:positionH>
            <wp:positionV relativeFrom="page">
              <wp:posOffset>9721215</wp:posOffset>
            </wp:positionV>
            <wp:extent cx="4456800" cy="1908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456800" cy="190800"/>
                    </a:xfrm>
                    <a:prstGeom prst="rect">
                      <a:avLst/>
                    </a:prstGeom>
                  </pic:spPr>
                </pic:pic>
              </a:graphicData>
            </a:graphic>
            <wp14:sizeRelH relativeFrom="margin">
              <wp14:pctWidth>0</wp14:pctWidth>
            </wp14:sizeRelH>
            <wp14:sizeRelV relativeFrom="margin">
              <wp14:pctHeight>0</wp14:pctHeight>
            </wp14:sizeRelV>
          </wp:anchor>
        </w:drawing>
      </w:r>
      <w:r w:rsidR="00DD45D2" w:rsidRPr="00FC5312">
        <w:rPr>
          <w:rFonts w:ascii="Arial" w:hAnsi="Arial" w:cs="Arial"/>
          <w:noProof/>
          <w:lang w:eastAsia="lt-LT"/>
        </w:rPr>
        <w:drawing>
          <wp:anchor distT="0" distB="0" distL="114300" distR="114300" simplePos="0" relativeHeight="251670528" behindDoc="1" locked="0" layoutInCell="1" allowOverlap="1" wp14:anchorId="4AEABFA7" wp14:editId="2AC749A7">
            <wp:simplePos x="0" y="0"/>
            <wp:positionH relativeFrom="page">
              <wp:posOffset>0</wp:posOffset>
            </wp:positionH>
            <wp:positionV relativeFrom="page">
              <wp:posOffset>0</wp:posOffset>
            </wp:positionV>
            <wp:extent cx="7574400" cy="106956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574400" cy="10695600"/>
                    </a:xfrm>
                    <a:prstGeom prst="rect">
                      <a:avLst/>
                    </a:prstGeom>
                  </pic:spPr>
                </pic:pic>
              </a:graphicData>
            </a:graphic>
            <wp14:sizeRelH relativeFrom="margin">
              <wp14:pctWidth>0</wp14:pctWidth>
            </wp14:sizeRelH>
            <wp14:sizeRelV relativeFrom="margin">
              <wp14:pctHeight>0</wp14:pctHeight>
            </wp14:sizeRelV>
          </wp:anchor>
        </w:drawing>
      </w:r>
    </w:p>
    <w:sectPr w:rsidR="003350D2" w:rsidRPr="00FC5312" w:rsidSect="00605A81">
      <w:pgSz w:w="11900" w:h="16840"/>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1CC9B" w14:textId="77777777" w:rsidR="00BF662C" w:rsidRDefault="00BF662C" w:rsidP="00E26E9F">
      <w:pPr>
        <w:spacing w:before="0" w:after="0"/>
      </w:pPr>
      <w:r>
        <w:separator/>
      </w:r>
    </w:p>
  </w:endnote>
  <w:endnote w:type="continuationSeparator" w:id="0">
    <w:p w14:paraId="7A45849A" w14:textId="77777777" w:rsidR="00BF662C" w:rsidRDefault="00BF662C" w:rsidP="00E26E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auto"/>
    <w:pitch w:val="variable"/>
    <w:sig w:usb0="E0002AEF" w:usb1="C0007841" w:usb2="00000009" w:usb3="00000000" w:csb0="000001FF" w:csb1="00000000"/>
  </w:font>
  <w:font w:name="Helvetica Neue">
    <w:altName w:val="Arial"/>
    <w:charset w:val="00"/>
    <w:family w:val="auto"/>
    <w:pitch w:val="default"/>
  </w:font>
  <w:font w:name="HGMinchoB">
    <w:altName w:val="Yu Gothic"/>
    <w:charset w:val="80"/>
    <w:family w:val="roman"/>
    <w:pitch w:val="fixed"/>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75F6" w14:textId="6C3D435A" w:rsidR="00383BAD" w:rsidRDefault="00383BAD">
    <w:pPr>
      <w:pStyle w:val="Footer"/>
      <w:jc w:val="right"/>
    </w:pPr>
    <w:r>
      <w:t>Aukštųjų mokyklų veiklos pažangos stebėsenos metodika, 2020</w:t>
    </w:r>
  </w:p>
  <w:p w14:paraId="64728A8E" w14:textId="6C3D435A" w:rsidR="00383BAD" w:rsidRDefault="0038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037290"/>
      <w:docPartObj>
        <w:docPartGallery w:val="Page Numbers (Bottom of Page)"/>
        <w:docPartUnique/>
      </w:docPartObj>
    </w:sdtPr>
    <w:sdtEndPr>
      <w:rPr>
        <w:noProof/>
      </w:rPr>
    </w:sdtEndPr>
    <w:sdtContent>
      <w:p w14:paraId="659CAAB4" w14:textId="2AB5FAD9" w:rsidR="00383BAD" w:rsidRDefault="00383B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3934E" w14:textId="6A5F5069" w:rsidR="00383BAD" w:rsidRDefault="00383BAD" w:rsidP="00383BA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B72FB" w14:textId="77777777" w:rsidR="00BF662C" w:rsidRDefault="00BF662C" w:rsidP="00E26E9F">
      <w:pPr>
        <w:spacing w:before="0" w:after="0"/>
      </w:pPr>
      <w:r>
        <w:separator/>
      </w:r>
    </w:p>
  </w:footnote>
  <w:footnote w:type="continuationSeparator" w:id="0">
    <w:p w14:paraId="39F0B617" w14:textId="77777777" w:rsidR="00BF662C" w:rsidRDefault="00BF662C" w:rsidP="00E26E9F">
      <w:pPr>
        <w:spacing w:before="0" w:after="0"/>
      </w:pPr>
      <w:r>
        <w:continuationSeparator/>
      </w:r>
    </w:p>
  </w:footnote>
  <w:footnote w:id="1">
    <w:p w14:paraId="0E87E27B" w14:textId="77777777" w:rsidR="00BF662C" w:rsidRPr="00D54610" w:rsidRDefault="00BF662C" w:rsidP="00586752">
      <w:pPr>
        <w:pStyle w:val="CommentText"/>
        <w:spacing w:after="0"/>
        <w:jc w:val="both"/>
        <w:rPr>
          <w:rFonts w:cstheme="minorHAnsi"/>
          <w:sz w:val="16"/>
          <w:szCs w:val="16"/>
        </w:rPr>
      </w:pPr>
      <w:r w:rsidRPr="00D54610">
        <w:rPr>
          <w:rStyle w:val="FootnoteReference"/>
          <w:rFonts w:cstheme="minorHAnsi"/>
          <w:sz w:val="16"/>
          <w:szCs w:val="16"/>
          <w:vertAlign w:val="baseline"/>
        </w:rPr>
        <w:footnoteRef/>
      </w:r>
      <w:r w:rsidRPr="00D54610">
        <w:rPr>
          <w:rFonts w:cstheme="minorHAnsi"/>
          <w:sz w:val="16"/>
          <w:szCs w:val="16"/>
          <w:lang w:val="sv-SE"/>
        </w:rPr>
        <w:t xml:space="preserve"> </w:t>
      </w:r>
      <w:r w:rsidRPr="00D54610">
        <w:rPr>
          <w:rFonts w:cstheme="minorHAnsi"/>
          <w:sz w:val="16"/>
          <w:szCs w:val="16"/>
        </w:rPr>
        <w:t xml:space="preserve">Pavyzdžiui, </w:t>
      </w:r>
      <w:r w:rsidRPr="00D54610">
        <w:rPr>
          <w:rFonts w:cstheme="minorHAnsi"/>
          <w:i/>
          <w:sz w:val="16"/>
          <w:szCs w:val="16"/>
        </w:rPr>
        <w:t xml:space="preserve">Vykdomo tarptautinio ekspertinio palyginamojo mokslinių tyrimų vertinimo įvertis </w:t>
      </w:r>
      <w:r w:rsidRPr="00D54610">
        <w:rPr>
          <w:rFonts w:cstheme="minorHAnsi"/>
          <w:iCs/>
          <w:sz w:val="16"/>
          <w:szCs w:val="16"/>
        </w:rPr>
        <w:t>(</w:t>
      </w:r>
      <w:r w:rsidRPr="00D54610">
        <w:rPr>
          <w:rFonts w:cstheme="minorHAnsi"/>
          <w:sz w:val="16"/>
          <w:szCs w:val="16"/>
        </w:rPr>
        <w:t>Universitetų rodiklių aprašai. IV. Mokslas. 15 rodiklis) skaičiuojamas kas penkerius metus.</w:t>
      </w:r>
    </w:p>
  </w:footnote>
  <w:footnote w:id="2">
    <w:p w14:paraId="0E083D36" w14:textId="77777777" w:rsidR="00BF662C" w:rsidRPr="00D54610" w:rsidRDefault="00BF662C" w:rsidP="00586752">
      <w:pPr>
        <w:pStyle w:val="paragraph"/>
        <w:spacing w:before="0" w:beforeAutospacing="0" w:after="0" w:afterAutospacing="0"/>
        <w:textAlignment w:val="baseline"/>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sz w:val="16"/>
          <w:szCs w:val="16"/>
        </w:rPr>
        <w:t xml:space="preserve">LSD. Darbo užmokesčio statistika. Prieiga internetu: </w:t>
      </w:r>
      <w:hyperlink r:id="rId1" w:anchor="row-78" w:history="1">
        <w:r w:rsidRPr="00D54610">
          <w:rPr>
            <w:rStyle w:val="Hyperlink"/>
            <w:rFonts w:asciiTheme="minorHAnsi" w:hAnsiTheme="minorHAnsi" w:cstheme="minorHAnsi"/>
            <w:sz w:val="16"/>
            <w:szCs w:val="16"/>
          </w:rPr>
          <w:t>https://osp.stat.gov.lt/documents/10180/5118910/Darbo+u%C5%BEmokes%C4%8Dio+rodikliai+%28ketvirtiniai+ir+metiniai%29+%5BLT%5D+474.html#row-78</w:t>
        </w:r>
      </w:hyperlink>
    </w:p>
  </w:footnote>
  <w:footnote w:id="3">
    <w:p w14:paraId="723ED2DF" w14:textId="77777777" w:rsidR="00BF662C" w:rsidRPr="00D54610" w:rsidRDefault="00BF662C" w:rsidP="00FA076F">
      <w:pPr>
        <w:spacing w:before="0" w:after="0" w:line="240" w:lineRule="auto"/>
        <w:rPr>
          <w:rFonts w:asciiTheme="minorHAnsi" w:hAnsiTheme="minorHAnsi" w:cstheme="minorHAnsi"/>
          <w:sz w:val="16"/>
          <w:szCs w:val="16"/>
          <w:lang w:eastAsia="en-GB"/>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bCs/>
          <w:color w:val="000000"/>
          <w:sz w:val="16"/>
          <w:szCs w:val="16"/>
          <w:lang w:eastAsia="en-GB"/>
        </w:rPr>
        <w:t>Lietuvos Respublikos švietimo ir mokslo ministro</w:t>
      </w:r>
      <w:r w:rsidRPr="00D54610">
        <w:rPr>
          <w:rFonts w:asciiTheme="minorHAnsi" w:hAnsiTheme="minorHAnsi" w:cstheme="minorHAnsi"/>
          <w:color w:val="000000"/>
          <w:sz w:val="16"/>
          <w:szCs w:val="16"/>
        </w:rPr>
        <w:t xml:space="preserve"> įsakymas</w:t>
      </w:r>
      <w:r w:rsidRPr="00D54610">
        <w:rPr>
          <w:rFonts w:asciiTheme="minorHAnsi" w:hAnsiTheme="minorHAnsi" w:cstheme="minorHAnsi"/>
          <w:sz w:val="16"/>
          <w:szCs w:val="16"/>
          <w:lang w:eastAsia="en-GB"/>
        </w:rPr>
        <w:t xml:space="preserve">. </w:t>
      </w:r>
      <w:r w:rsidRPr="00D54610">
        <w:rPr>
          <w:rFonts w:asciiTheme="minorHAnsi" w:hAnsiTheme="minorHAnsi" w:cstheme="minorHAnsi"/>
          <w:sz w:val="16"/>
          <w:szCs w:val="16"/>
        </w:rPr>
        <w:t>„</w:t>
      </w:r>
      <w:r w:rsidRPr="00D54610">
        <w:rPr>
          <w:rFonts w:asciiTheme="minorHAnsi" w:hAnsiTheme="minorHAnsi" w:cstheme="minorHAnsi"/>
          <w:bCs/>
          <w:color w:val="000000"/>
          <w:sz w:val="16"/>
          <w:szCs w:val="16"/>
          <w:lang w:eastAsia="en-GB"/>
        </w:rPr>
        <w:t>Dėl aukštosios mokyklos realiųjų išteklių vertinimo metodikos patvirtinimo</w:t>
      </w:r>
      <w:r w:rsidRPr="00D54610">
        <w:rPr>
          <w:rFonts w:asciiTheme="minorHAnsi" w:hAnsiTheme="minorHAnsi" w:cstheme="minorHAnsi"/>
          <w:color w:val="000000"/>
          <w:sz w:val="16"/>
          <w:szCs w:val="16"/>
        </w:rPr>
        <w:t>“</w:t>
      </w:r>
      <w:r w:rsidRPr="00D54610">
        <w:rPr>
          <w:rFonts w:asciiTheme="minorHAnsi" w:hAnsiTheme="minorHAnsi" w:cstheme="minorHAnsi"/>
          <w:sz w:val="16"/>
          <w:szCs w:val="16"/>
          <w:lang w:eastAsia="en-GB"/>
        </w:rPr>
        <w:t xml:space="preserve">. </w:t>
      </w:r>
      <w:r w:rsidRPr="00D54610">
        <w:rPr>
          <w:rFonts w:asciiTheme="minorHAnsi" w:hAnsiTheme="minorHAnsi" w:cstheme="minorHAnsi"/>
          <w:color w:val="000000"/>
          <w:sz w:val="16"/>
          <w:szCs w:val="16"/>
          <w:lang w:eastAsia="en-GB"/>
        </w:rPr>
        <w:t>2011 m. liepos 1 d. Nr. V-1170 (suvestinė redakcija nuo 2014-07-24) &lt;</w:t>
      </w:r>
      <w:hyperlink r:id="rId2" w:history="1">
        <w:r w:rsidRPr="00D54610">
          <w:rPr>
            <w:rStyle w:val="Hyperlink"/>
            <w:rFonts w:asciiTheme="minorHAnsi" w:hAnsiTheme="minorHAnsi" w:cstheme="minorHAnsi"/>
            <w:sz w:val="16"/>
            <w:szCs w:val="16"/>
            <w:lang w:eastAsia="en-GB"/>
          </w:rPr>
          <w:t>https://e-seimas.lrs.lt/portal/legalAct/lt/TAD/TAIS.403924/jIOBrFENUU</w:t>
        </w:r>
      </w:hyperlink>
      <w:r w:rsidRPr="00D54610">
        <w:rPr>
          <w:rFonts w:asciiTheme="minorHAnsi" w:hAnsiTheme="minorHAnsi" w:cstheme="minorHAnsi"/>
          <w:color w:val="000000"/>
          <w:sz w:val="16"/>
          <w:szCs w:val="16"/>
          <w:lang w:eastAsia="en-GB"/>
        </w:rPr>
        <w:t>&gt;).</w:t>
      </w:r>
    </w:p>
  </w:footnote>
  <w:footnote w:id="4">
    <w:p w14:paraId="68165AD6" w14:textId="77777777" w:rsidR="00BF662C" w:rsidRPr="00D54610" w:rsidRDefault="00BF662C" w:rsidP="00FA076F">
      <w:pPr>
        <w:pStyle w:val="FootnoteText"/>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bCs/>
          <w:color w:val="000000"/>
          <w:sz w:val="16"/>
          <w:szCs w:val="16"/>
          <w:lang w:eastAsia="en-GB"/>
        </w:rPr>
        <w:t>Lietuvos Respublikos švietimo ir mokslo ministro</w:t>
      </w:r>
      <w:r w:rsidRPr="00D54610">
        <w:rPr>
          <w:rFonts w:asciiTheme="minorHAnsi" w:hAnsiTheme="minorHAnsi" w:cstheme="minorHAnsi"/>
          <w:color w:val="000000"/>
          <w:sz w:val="16"/>
          <w:szCs w:val="16"/>
        </w:rPr>
        <w:t xml:space="preserve"> įsakymas</w:t>
      </w:r>
      <w:r w:rsidRPr="00D54610">
        <w:rPr>
          <w:rFonts w:asciiTheme="minorHAnsi" w:hAnsiTheme="minorHAnsi" w:cstheme="minorHAnsi"/>
          <w:sz w:val="16"/>
          <w:szCs w:val="16"/>
          <w:lang w:eastAsia="en-GB"/>
        </w:rPr>
        <w:t xml:space="preserve">. </w:t>
      </w:r>
      <w:r w:rsidRPr="00D54610">
        <w:rPr>
          <w:rFonts w:asciiTheme="minorHAnsi" w:hAnsiTheme="minorHAnsi" w:cstheme="minorHAnsi"/>
          <w:sz w:val="16"/>
          <w:szCs w:val="16"/>
        </w:rPr>
        <w:t>„Dėl Mokslo krypčių ir Meno krypčių klasifikatorių patvirtinimo</w:t>
      </w:r>
      <w:r w:rsidRPr="00D54610">
        <w:rPr>
          <w:rFonts w:asciiTheme="minorHAnsi" w:hAnsiTheme="minorHAnsi" w:cstheme="minorHAnsi"/>
          <w:color w:val="000000"/>
          <w:sz w:val="16"/>
          <w:szCs w:val="16"/>
        </w:rPr>
        <w:t>“</w:t>
      </w:r>
      <w:r w:rsidRPr="00D54610">
        <w:rPr>
          <w:rFonts w:asciiTheme="minorHAnsi" w:hAnsiTheme="minorHAnsi" w:cstheme="minorHAnsi"/>
          <w:sz w:val="16"/>
          <w:szCs w:val="16"/>
        </w:rPr>
        <w:t>. 2019 m. vasario 6 d. Nr. V-93 (suvestinė redakcija nuo 2019-02-20 Nr. V-156) &lt;</w:t>
      </w:r>
      <w:hyperlink r:id="rId3" w:history="1">
        <w:r w:rsidRPr="00D54610">
          <w:rPr>
            <w:rStyle w:val="Hyperlink"/>
            <w:rFonts w:asciiTheme="minorHAnsi" w:hAnsiTheme="minorHAnsi" w:cstheme="minorHAnsi"/>
            <w:sz w:val="16"/>
            <w:szCs w:val="16"/>
          </w:rPr>
          <w:t>https://www.e-tar.lt/portal/lt/legalAct/010f04102a1211e9b66f85227a03f7a3/asr</w:t>
        </w:r>
      </w:hyperlink>
      <w:r w:rsidRPr="00D54610">
        <w:rPr>
          <w:rFonts w:asciiTheme="minorHAnsi" w:hAnsiTheme="minorHAnsi" w:cstheme="minorHAnsi"/>
          <w:sz w:val="16"/>
          <w:szCs w:val="16"/>
        </w:rPr>
        <w:t>&gt;.</w:t>
      </w:r>
    </w:p>
  </w:footnote>
  <w:footnote w:id="5">
    <w:p w14:paraId="468EEF98" w14:textId="77777777" w:rsidR="00BF662C" w:rsidRPr="00D54610" w:rsidRDefault="00BF662C" w:rsidP="00757077">
      <w:pPr>
        <w:pStyle w:val="FootnoteText"/>
        <w:rPr>
          <w:rStyle w:val="Footnote"/>
          <w:rFonts w:cstheme="minorHAnsi"/>
          <w:szCs w:val="16"/>
        </w:rPr>
      </w:pPr>
      <w:r w:rsidRPr="00D54610">
        <w:rPr>
          <w:rStyle w:val="Footnote"/>
          <w:rFonts w:cstheme="minorHAnsi"/>
          <w:szCs w:val="16"/>
        </w:rPr>
        <w:footnoteRef/>
      </w:r>
      <w:r w:rsidRPr="00D54610">
        <w:rPr>
          <w:rStyle w:val="Footnote"/>
          <w:rFonts w:cstheme="minorHAnsi"/>
          <w:szCs w:val="16"/>
        </w:rPr>
        <w:t xml:space="preserve"> </w:t>
      </w:r>
      <w:r w:rsidRPr="00D54610">
        <w:rPr>
          <w:rStyle w:val="Footnote"/>
          <w:rFonts w:cstheme="minorHAnsi"/>
          <w:szCs w:val="16"/>
        </w:rPr>
        <w:t>Lietuvos profesijų klasifikatoriaus versijos LPK 2012, parengtos pagal Tarptautinį standartinį profesijų klasifikatorių ISCO-08, informacija.</w:t>
      </w:r>
    </w:p>
  </w:footnote>
  <w:footnote w:id="6">
    <w:p w14:paraId="6641D2BB" w14:textId="77777777" w:rsidR="00BF662C" w:rsidRPr="00D54610" w:rsidRDefault="00BF662C" w:rsidP="00BF5AF7">
      <w:pPr>
        <w:pStyle w:val="FootnoteText"/>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sz w:val="16"/>
          <w:szCs w:val="16"/>
        </w:rPr>
        <w:t>Ten pat.</w:t>
      </w:r>
    </w:p>
  </w:footnote>
  <w:footnote w:id="7">
    <w:p w14:paraId="35A5A97A" w14:textId="77777777" w:rsidR="00BF662C" w:rsidRPr="00D54610" w:rsidRDefault="00BF662C" w:rsidP="0040248B">
      <w:pPr>
        <w:pStyle w:val="FootnoteText"/>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bCs/>
          <w:color w:val="000000"/>
          <w:sz w:val="16"/>
          <w:szCs w:val="16"/>
          <w:lang w:eastAsia="en-GB"/>
        </w:rPr>
        <w:t>Lietuvos Respublikos švietimo ir mokslo ministro</w:t>
      </w:r>
      <w:r w:rsidRPr="00D54610">
        <w:rPr>
          <w:rFonts w:asciiTheme="minorHAnsi" w:hAnsiTheme="minorHAnsi" w:cstheme="minorHAnsi"/>
          <w:color w:val="000000"/>
          <w:sz w:val="16"/>
          <w:szCs w:val="16"/>
        </w:rPr>
        <w:t xml:space="preserve"> įsakymas</w:t>
      </w:r>
      <w:r w:rsidRPr="00D54610">
        <w:rPr>
          <w:rFonts w:asciiTheme="minorHAnsi" w:hAnsiTheme="minorHAnsi" w:cstheme="minorHAnsi"/>
          <w:sz w:val="16"/>
          <w:szCs w:val="16"/>
          <w:lang w:eastAsia="en-GB"/>
        </w:rPr>
        <w:t xml:space="preserve">. </w:t>
      </w:r>
      <w:r w:rsidRPr="00D54610">
        <w:rPr>
          <w:rFonts w:asciiTheme="minorHAnsi" w:hAnsiTheme="minorHAnsi" w:cstheme="minorHAnsi"/>
          <w:sz w:val="16"/>
          <w:szCs w:val="16"/>
        </w:rPr>
        <w:t>„Dėl Studijų krypčių ir krypčių grupių, pagal kurias vyksta studijos aukštosiose mokyklose, sąrašo, jo keitimo tvarkos, kvalifikacinių laipsnių sąrangos ir studijų programų pavadinimų sudarymo principų patvirtinimo</w:t>
      </w:r>
      <w:r w:rsidRPr="00D54610">
        <w:rPr>
          <w:rFonts w:asciiTheme="minorHAnsi" w:hAnsiTheme="minorHAnsi" w:cstheme="minorHAnsi"/>
          <w:color w:val="000000"/>
          <w:sz w:val="16"/>
          <w:szCs w:val="16"/>
        </w:rPr>
        <w:t>“</w:t>
      </w:r>
      <w:r w:rsidRPr="00D54610">
        <w:rPr>
          <w:rFonts w:asciiTheme="minorHAnsi" w:hAnsiTheme="minorHAnsi" w:cstheme="minorHAnsi"/>
          <w:sz w:val="16"/>
          <w:szCs w:val="16"/>
        </w:rPr>
        <w:t>. 2016 m. gruodžio 1 d. Nr. V-1075 (suvestinė redakcija nuo 2017-11-08) &lt;</w:t>
      </w:r>
      <w:hyperlink r:id="rId4" w:history="1">
        <w:r w:rsidRPr="00D54610">
          <w:rPr>
            <w:rStyle w:val="Hyperlink"/>
            <w:rFonts w:asciiTheme="minorHAnsi" w:hAnsiTheme="minorHAnsi" w:cstheme="minorHAnsi"/>
            <w:sz w:val="16"/>
            <w:szCs w:val="16"/>
          </w:rPr>
          <w:t>https://www.e-tar.lt/portal/lt/legalAct/ae5d5730b7c211e693eea1ef35f20da9/asr</w:t>
        </w:r>
      </w:hyperlink>
      <w:r w:rsidRPr="00D54610">
        <w:rPr>
          <w:rFonts w:asciiTheme="minorHAnsi" w:hAnsiTheme="minorHAnsi" w:cstheme="minorHAnsi"/>
          <w:sz w:val="16"/>
          <w:szCs w:val="16"/>
        </w:rPr>
        <w:t>&gt;.</w:t>
      </w:r>
    </w:p>
  </w:footnote>
  <w:footnote w:id="8">
    <w:p w14:paraId="57EAE298" w14:textId="77777777" w:rsidR="00BF662C" w:rsidRPr="00D54610" w:rsidRDefault="00BF662C" w:rsidP="0094696F">
      <w:pPr>
        <w:pStyle w:val="CommentText"/>
        <w:rPr>
          <w:rFonts w:cstheme="minorHAnsi"/>
          <w:sz w:val="16"/>
          <w:szCs w:val="16"/>
        </w:rPr>
      </w:pPr>
      <w:r w:rsidRPr="00377237">
        <w:rPr>
          <w:rStyle w:val="FootnoteReference"/>
          <w:rFonts w:cstheme="minorHAnsi"/>
          <w:sz w:val="16"/>
          <w:szCs w:val="16"/>
          <w:vertAlign w:val="baseline"/>
        </w:rPr>
        <w:footnoteRef/>
      </w:r>
      <w:r w:rsidRPr="00377237">
        <w:rPr>
          <w:rFonts w:cstheme="minorHAnsi"/>
          <w:sz w:val="16"/>
          <w:szCs w:val="16"/>
        </w:rPr>
        <w:t xml:space="preserve"> </w:t>
      </w:r>
      <w:r w:rsidRPr="00D54610">
        <w:rPr>
          <w:rFonts w:cstheme="minorHAnsi"/>
          <w:sz w:val="16"/>
          <w:szCs w:val="16"/>
        </w:rPr>
        <w:t>Verta atkreipti dėmesį, kad nors dalis universitetų ir kolegijų veiklos pažangos stebėsenos rodiklių teminių grupių yra bendros abiejų tipų institucijoms, jų turinys (rodikliai) ne visuomet yra vienodas.</w:t>
      </w:r>
    </w:p>
  </w:footnote>
  <w:footnote w:id="9">
    <w:p w14:paraId="7975490A" w14:textId="60E99DBA" w:rsidR="00BF662C" w:rsidRPr="00D54610" w:rsidRDefault="00BF662C" w:rsidP="008F4D0C">
      <w:pPr>
        <w:spacing w:after="0"/>
        <w:ind w:left="-340"/>
        <w:textAlignment w:val="center"/>
        <w:rPr>
          <w:rFonts w:asciiTheme="minorHAnsi" w:hAnsiTheme="minorHAnsi" w:cstheme="minorHAnsi"/>
          <w:sz w:val="16"/>
          <w:szCs w:val="16"/>
          <w:lang w:eastAsia="en-GB"/>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sz w:val="16"/>
          <w:szCs w:val="16"/>
        </w:rPr>
        <w:t xml:space="preserve">Lietuvos švietimo klasifikatorius, patvirtintas Lietuvos Respublikos švietimo ir mokslo ministro 2005 m. kovo 31 d. įsakymu </w:t>
      </w:r>
      <w:r w:rsidRPr="00D54610">
        <w:rPr>
          <w:rFonts w:asciiTheme="minorHAnsi" w:hAnsiTheme="minorHAnsi" w:cstheme="minorHAnsi"/>
          <w:color w:val="000000"/>
          <w:sz w:val="16"/>
          <w:szCs w:val="16"/>
        </w:rPr>
        <w:t>Nr. ISAK-520</w:t>
      </w:r>
      <w:r w:rsidRPr="00D54610">
        <w:rPr>
          <w:rFonts w:asciiTheme="minorHAnsi" w:hAnsiTheme="minorHAnsi" w:cstheme="minorHAnsi"/>
          <w:sz w:val="16"/>
          <w:szCs w:val="16"/>
        </w:rPr>
        <w:t xml:space="preserve"> „Dėl LŠK-Lietuvos švietimo klasifikatoriaus patvirtinimo“ (Nauja redakcija patvirtinta </w:t>
      </w:r>
      <w:r w:rsidRPr="00D54610">
        <w:rPr>
          <w:rFonts w:asciiTheme="minorHAnsi" w:hAnsiTheme="minorHAnsi" w:cstheme="minorHAnsi"/>
          <w:color w:val="000000"/>
          <w:sz w:val="16"/>
          <w:szCs w:val="16"/>
          <w:lang w:eastAsia="en-GB"/>
        </w:rPr>
        <w:t>2014-12-29 Nr. V</w:t>
      </w:r>
      <w:r w:rsidRPr="00D54610">
        <w:rPr>
          <w:rFonts w:asciiTheme="minorHAnsi" w:hAnsiTheme="minorHAnsi" w:cstheme="minorHAnsi"/>
          <w:color w:val="000000"/>
          <w:sz w:val="16"/>
          <w:szCs w:val="16"/>
        </w:rPr>
        <w:t>-</w:t>
      </w:r>
      <w:r w:rsidRPr="00D54610">
        <w:rPr>
          <w:rFonts w:asciiTheme="minorHAnsi" w:hAnsiTheme="minorHAnsi" w:cstheme="minorHAnsi"/>
          <w:bCs/>
          <w:color w:val="000000"/>
          <w:sz w:val="16"/>
          <w:szCs w:val="16"/>
          <w:lang w:eastAsia="en-GB"/>
        </w:rPr>
        <w:t xml:space="preserve">1267 </w:t>
      </w:r>
      <w:r w:rsidRPr="00D54610">
        <w:rPr>
          <w:rFonts w:asciiTheme="minorHAnsi" w:hAnsiTheme="minorHAnsi" w:cstheme="minorHAnsi"/>
          <w:sz w:val="16"/>
          <w:szCs w:val="16"/>
        </w:rPr>
        <w:t>&lt;</w:t>
      </w:r>
      <w:hyperlink r:id="rId5" w:history="1">
        <w:r w:rsidRPr="00D54610">
          <w:rPr>
            <w:rStyle w:val="Hyperlink"/>
            <w:rFonts w:asciiTheme="minorHAnsi" w:hAnsiTheme="minorHAnsi" w:cstheme="minorHAnsi"/>
            <w:sz w:val="16"/>
            <w:szCs w:val="16"/>
          </w:rPr>
          <w:t>https://e-seimas.lrs.lt/portal/legalAct/lt/TAD/5c0182d0906f11e48028e9b85331c55d</w:t>
        </w:r>
      </w:hyperlink>
      <w:r w:rsidRPr="00D54610">
        <w:rPr>
          <w:rFonts w:asciiTheme="minorHAnsi" w:hAnsiTheme="minorHAnsi" w:cstheme="minorHAnsi"/>
          <w:sz w:val="16"/>
          <w:szCs w:val="16"/>
        </w:rPr>
        <w:t>&gt;.</w:t>
      </w:r>
    </w:p>
  </w:footnote>
  <w:footnote w:id="10">
    <w:p w14:paraId="237FF075" w14:textId="77777777" w:rsidR="00BF662C" w:rsidRPr="00D54610" w:rsidRDefault="00BF662C" w:rsidP="008F4D0C">
      <w:pPr>
        <w:pStyle w:val="FootnoteText"/>
        <w:ind w:left="-340"/>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color w:val="000000"/>
          <w:sz w:val="16"/>
          <w:szCs w:val="16"/>
        </w:rPr>
        <w:t xml:space="preserve">Lietuvos Respublikos švietimo ir mokslo ministro įsakymas. „Dėl Mokymo ar studijų formų klasifikatoriaus patvirtinimo“. 2008 m. gruodžio 4 d. Nr. ISAK-3301 </w:t>
      </w:r>
      <w:r w:rsidRPr="00D54610">
        <w:rPr>
          <w:rFonts w:asciiTheme="minorHAnsi" w:hAnsiTheme="minorHAnsi" w:cstheme="minorHAnsi"/>
          <w:sz w:val="16"/>
          <w:szCs w:val="16"/>
        </w:rPr>
        <w:t>(nauja</w:t>
      </w:r>
      <w:r w:rsidRPr="00D54610">
        <w:rPr>
          <w:rFonts w:asciiTheme="minorHAnsi" w:hAnsiTheme="minorHAnsi" w:cstheme="minorHAnsi"/>
          <w:color w:val="000000"/>
          <w:sz w:val="16"/>
          <w:szCs w:val="16"/>
          <w:lang w:eastAsia="en-GB"/>
        </w:rPr>
        <w:t xml:space="preserve"> redakcija </w:t>
      </w:r>
      <w:r w:rsidRPr="00D54610">
        <w:rPr>
          <w:rFonts w:asciiTheme="minorHAnsi" w:hAnsiTheme="minorHAnsi" w:cstheme="minorHAnsi"/>
          <w:sz w:val="16"/>
          <w:szCs w:val="16"/>
        </w:rPr>
        <w:t>patvirtinta</w:t>
      </w:r>
      <w:r w:rsidRPr="00D54610">
        <w:rPr>
          <w:rFonts w:asciiTheme="minorHAnsi" w:hAnsiTheme="minorHAnsi" w:cstheme="minorHAnsi"/>
          <w:color w:val="000000"/>
          <w:sz w:val="16"/>
          <w:szCs w:val="16"/>
        </w:rPr>
        <w:t xml:space="preserve"> 2012-08-14 Nr. V-1204</w:t>
      </w:r>
      <w:r w:rsidRPr="00D54610">
        <w:rPr>
          <w:rFonts w:asciiTheme="minorHAnsi" w:hAnsiTheme="minorHAnsi" w:cstheme="minorHAnsi"/>
          <w:color w:val="000000"/>
          <w:sz w:val="16"/>
          <w:szCs w:val="16"/>
          <w:lang w:eastAsia="en-GB"/>
        </w:rPr>
        <w:t xml:space="preserve">) </w:t>
      </w:r>
      <w:r w:rsidRPr="00D54610">
        <w:rPr>
          <w:rFonts w:asciiTheme="minorHAnsi" w:hAnsiTheme="minorHAnsi" w:cstheme="minorHAnsi"/>
          <w:color w:val="000000"/>
          <w:sz w:val="16"/>
          <w:szCs w:val="16"/>
        </w:rPr>
        <w:t>&lt;</w:t>
      </w:r>
      <w:hyperlink r:id="rId6" w:history="1">
        <w:r w:rsidRPr="00D54610">
          <w:rPr>
            <w:rStyle w:val="Hyperlink"/>
            <w:rFonts w:asciiTheme="minorHAnsi" w:hAnsiTheme="minorHAnsi" w:cstheme="minorHAnsi"/>
            <w:sz w:val="16"/>
            <w:szCs w:val="16"/>
          </w:rPr>
          <w:t>https://e-seimas.lrs.lt/portal/legalAct/lt/TAD/TAIS.431430</w:t>
        </w:r>
      </w:hyperlink>
      <w:r w:rsidRPr="00D54610">
        <w:rPr>
          <w:rFonts w:asciiTheme="minorHAnsi" w:hAnsiTheme="minorHAnsi" w:cstheme="minorHAnsi"/>
          <w:sz w:val="16"/>
          <w:szCs w:val="16"/>
        </w:rPr>
        <w:t>&gt;.</w:t>
      </w:r>
    </w:p>
  </w:footnote>
  <w:footnote w:id="11">
    <w:p w14:paraId="7E387AAA" w14:textId="77777777" w:rsidR="00BF662C" w:rsidRPr="00D54610" w:rsidRDefault="00BF662C" w:rsidP="008F4D0C">
      <w:pPr>
        <w:pStyle w:val="FootnoteText"/>
        <w:ind w:left="-340"/>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bCs/>
          <w:color w:val="000000"/>
          <w:sz w:val="16"/>
          <w:szCs w:val="16"/>
          <w:lang w:eastAsia="en-GB"/>
        </w:rPr>
        <w:t>Lietuvos Respublikos švietimo ir mokslo ministro</w:t>
      </w:r>
      <w:r w:rsidRPr="00D54610">
        <w:rPr>
          <w:rFonts w:asciiTheme="minorHAnsi" w:hAnsiTheme="minorHAnsi" w:cstheme="minorHAnsi"/>
          <w:color w:val="000000"/>
          <w:sz w:val="16"/>
          <w:szCs w:val="16"/>
        </w:rPr>
        <w:t xml:space="preserve"> įsakymas</w:t>
      </w:r>
      <w:r w:rsidRPr="00D54610">
        <w:rPr>
          <w:rFonts w:asciiTheme="minorHAnsi" w:hAnsiTheme="minorHAnsi" w:cstheme="minorHAnsi"/>
          <w:sz w:val="16"/>
          <w:szCs w:val="16"/>
          <w:lang w:eastAsia="en-GB"/>
        </w:rPr>
        <w:t xml:space="preserve">. </w:t>
      </w:r>
      <w:r w:rsidRPr="00D54610">
        <w:rPr>
          <w:rFonts w:asciiTheme="minorHAnsi" w:hAnsiTheme="minorHAnsi" w:cstheme="minorHAnsi"/>
          <w:sz w:val="16"/>
          <w:szCs w:val="16"/>
        </w:rPr>
        <w:t>„</w:t>
      </w:r>
      <w:r w:rsidRPr="00D54610">
        <w:rPr>
          <w:rFonts w:asciiTheme="minorHAnsi" w:hAnsiTheme="minorHAnsi" w:cstheme="minorHAnsi"/>
          <w:sz w:val="16"/>
          <w:szCs w:val="16"/>
          <w:lang w:eastAsia="en-GB"/>
        </w:rPr>
        <w:t xml:space="preserve">Dėl </w:t>
      </w:r>
      <w:r w:rsidRPr="00D54610">
        <w:rPr>
          <w:rFonts w:asciiTheme="minorHAnsi" w:hAnsiTheme="minorHAnsi" w:cstheme="minorHAnsi"/>
          <w:color w:val="000000"/>
          <w:sz w:val="16"/>
          <w:szCs w:val="16"/>
        </w:rPr>
        <w:t>Švietimo ir mokslo institucijų registro“</w:t>
      </w:r>
      <w:r w:rsidRPr="00D54610">
        <w:rPr>
          <w:rFonts w:asciiTheme="minorHAnsi" w:hAnsiTheme="minorHAnsi" w:cstheme="minorHAnsi"/>
          <w:sz w:val="16"/>
          <w:szCs w:val="16"/>
        </w:rPr>
        <w:t>. 2004 m. lapkričio 29 d. Nr. ISAK-1871 (suvestinė redakcija nuo 2016-04-26) &lt;</w:t>
      </w:r>
      <w:hyperlink r:id="rId7" w:history="1">
        <w:r w:rsidRPr="00D54610">
          <w:rPr>
            <w:rStyle w:val="Hyperlink"/>
            <w:rFonts w:asciiTheme="minorHAnsi" w:hAnsiTheme="minorHAnsi" w:cstheme="minorHAnsi"/>
            <w:sz w:val="16"/>
            <w:szCs w:val="16"/>
          </w:rPr>
          <w:t>https://e-seimas.lrs.lt/portal/legalAct/lt/TAD/TAIS.246527/KTjkBPpHaq</w:t>
        </w:r>
      </w:hyperlink>
      <w:r w:rsidRPr="00D54610">
        <w:rPr>
          <w:rFonts w:asciiTheme="minorHAnsi" w:hAnsiTheme="minorHAnsi" w:cstheme="minorHAnsi"/>
          <w:sz w:val="16"/>
          <w:szCs w:val="16"/>
        </w:rPr>
        <w:t>&gt;.</w:t>
      </w:r>
    </w:p>
  </w:footnote>
  <w:footnote w:id="12">
    <w:p w14:paraId="57C6B482" w14:textId="77777777" w:rsidR="00BF662C" w:rsidRPr="00D54610" w:rsidRDefault="00BF662C" w:rsidP="008F4D0C">
      <w:pPr>
        <w:pStyle w:val="FootnoteText"/>
        <w:ind w:left="-340"/>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bCs/>
          <w:color w:val="000000"/>
          <w:sz w:val="16"/>
          <w:szCs w:val="16"/>
          <w:lang w:eastAsia="en-GB"/>
        </w:rPr>
        <w:t xml:space="preserve">Lietuvos Respublikos </w:t>
      </w:r>
      <w:r w:rsidRPr="00D54610">
        <w:rPr>
          <w:rFonts w:asciiTheme="minorHAnsi" w:hAnsiTheme="minorHAnsi" w:cstheme="minorHAnsi"/>
          <w:sz w:val="16"/>
          <w:szCs w:val="16"/>
        </w:rPr>
        <w:t xml:space="preserve">švietimo ir mokslo ministro įsakymas „Dėl </w:t>
      </w:r>
      <w:r w:rsidRPr="00D54610">
        <w:rPr>
          <w:rFonts w:asciiTheme="minorHAnsi" w:hAnsiTheme="minorHAnsi" w:cstheme="minorHAnsi"/>
          <w:color w:val="000000"/>
          <w:sz w:val="16"/>
          <w:szCs w:val="16"/>
        </w:rPr>
        <w:t>Studijų, mokymo programų ir kvalifikacijų registro objektų registravimo tvarkos aprašo tvirtinimo“ 2010 m. spalio 29 d. Nr. V-1913 (</w:t>
      </w:r>
      <w:r w:rsidRPr="00D54610">
        <w:rPr>
          <w:rFonts w:asciiTheme="minorHAnsi" w:hAnsiTheme="minorHAnsi" w:cstheme="minorHAnsi"/>
          <w:sz w:val="16"/>
          <w:szCs w:val="16"/>
        </w:rPr>
        <w:t>suvestinė redakcija nuo 2011-12-01) &lt;</w:t>
      </w:r>
      <w:hyperlink r:id="rId8" w:history="1">
        <w:r w:rsidRPr="00D54610">
          <w:rPr>
            <w:rStyle w:val="Hyperlink"/>
            <w:rFonts w:asciiTheme="minorHAnsi" w:hAnsiTheme="minorHAnsi" w:cstheme="minorHAnsi"/>
            <w:sz w:val="16"/>
            <w:szCs w:val="16"/>
          </w:rPr>
          <w:t>https://e-seimas.lrs.lt/portal/legalAct/lt/TAD/TAIS.384983/aJIkxbyZxp</w:t>
        </w:r>
      </w:hyperlink>
      <w:r w:rsidRPr="00D54610">
        <w:rPr>
          <w:rFonts w:asciiTheme="minorHAnsi" w:hAnsiTheme="minorHAnsi" w:cstheme="minorHAnsi"/>
          <w:sz w:val="16"/>
          <w:szCs w:val="16"/>
        </w:rPr>
        <w:t>&gt;.</w:t>
      </w:r>
    </w:p>
  </w:footnote>
  <w:footnote w:id="13">
    <w:p w14:paraId="7D07B6AA" w14:textId="77777777" w:rsidR="00BF662C" w:rsidRPr="00D54610" w:rsidRDefault="00BF662C" w:rsidP="008F4D0C">
      <w:pPr>
        <w:pStyle w:val="FootnoteText"/>
        <w:ind w:left="-340"/>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bCs/>
          <w:color w:val="000000"/>
          <w:sz w:val="16"/>
          <w:szCs w:val="16"/>
          <w:lang w:eastAsia="en-GB"/>
        </w:rPr>
        <w:t xml:space="preserve">Lietuvos Respublikos </w:t>
      </w:r>
      <w:r w:rsidRPr="00D54610">
        <w:rPr>
          <w:rFonts w:asciiTheme="minorHAnsi" w:hAnsiTheme="minorHAnsi" w:cstheme="minorHAnsi"/>
          <w:sz w:val="16"/>
          <w:szCs w:val="16"/>
        </w:rPr>
        <w:t>švietimo ir mokslo ministro įsakymas „Dėl Studijų krypčių ir krypčių grupių, pagal kurias vyksta studijos aukštosiose mokyklose, sąrašo, jo keitimo tvarkos, kvalifikacinių laipsnių sąrangos ir studijų programų pavadinimų sudarymo principų patvirtinimo“. 2016 m. gruodžio 1 d. įsakymo Nr. V-1075 (suvestinė redakcija nuo 2017-11-08)  &lt;</w:t>
      </w:r>
      <w:hyperlink r:id="rId9" w:history="1">
        <w:r w:rsidRPr="00D54610">
          <w:rPr>
            <w:rStyle w:val="Hyperlink"/>
            <w:rFonts w:asciiTheme="minorHAnsi" w:hAnsiTheme="minorHAnsi" w:cstheme="minorHAnsi"/>
            <w:sz w:val="16"/>
            <w:szCs w:val="16"/>
          </w:rPr>
          <w:t>https://www.e-tar.lt/portal/lt/legalAct/ae5d5730b7c211e693eea1ef35f20da9</w:t>
        </w:r>
      </w:hyperlink>
      <w:r w:rsidRPr="00D54610">
        <w:rPr>
          <w:rFonts w:asciiTheme="minorHAnsi" w:hAnsiTheme="minorHAnsi" w:cstheme="minorHAnsi"/>
          <w:sz w:val="16"/>
          <w:szCs w:val="16"/>
        </w:rPr>
        <w:t>&gt;.</w:t>
      </w:r>
    </w:p>
  </w:footnote>
  <w:footnote w:id="14">
    <w:p w14:paraId="2BF796FD" w14:textId="77777777" w:rsidR="00BF662C" w:rsidRPr="00D54610" w:rsidRDefault="00BF662C" w:rsidP="008F4D0C">
      <w:pPr>
        <w:pStyle w:val="FootnoteText"/>
        <w:ind w:left="-340"/>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r w:rsidRPr="00D54610">
        <w:rPr>
          <w:rFonts w:asciiTheme="minorHAnsi" w:hAnsiTheme="minorHAnsi" w:cstheme="minorHAnsi"/>
          <w:bCs/>
          <w:color w:val="000000"/>
          <w:sz w:val="16"/>
          <w:szCs w:val="16"/>
          <w:lang w:eastAsia="en-GB"/>
        </w:rPr>
        <w:t>Lietuvos Respublikos švietimo ir mokslo ministro</w:t>
      </w:r>
      <w:r w:rsidRPr="00D54610">
        <w:rPr>
          <w:rFonts w:asciiTheme="minorHAnsi" w:hAnsiTheme="minorHAnsi" w:cstheme="minorHAnsi"/>
          <w:sz w:val="16"/>
          <w:szCs w:val="16"/>
        </w:rPr>
        <w:t xml:space="preserve"> įsakymas</w:t>
      </w:r>
      <w:r w:rsidRPr="00D54610">
        <w:rPr>
          <w:rFonts w:asciiTheme="minorHAnsi" w:hAnsiTheme="minorHAnsi" w:cstheme="minorHAnsi"/>
          <w:sz w:val="16"/>
          <w:szCs w:val="16"/>
          <w:lang w:eastAsia="en-GB"/>
        </w:rPr>
        <w:t xml:space="preserve">. </w:t>
      </w:r>
      <w:r w:rsidRPr="00D54610">
        <w:rPr>
          <w:rFonts w:asciiTheme="minorHAnsi" w:hAnsiTheme="minorHAnsi" w:cstheme="minorHAnsi"/>
          <w:sz w:val="16"/>
          <w:szCs w:val="16"/>
        </w:rPr>
        <w:t>„Dėl Mokslo krypčių ir Meno krypčių klasifikatorių patvirtinimo</w:t>
      </w:r>
      <w:r w:rsidRPr="00D54610">
        <w:rPr>
          <w:rFonts w:asciiTheme="minorHAnsi" w:hAnsiTheme="minorHAnsi" w:cstheme="minorHAnsi"/>
          <w:color w:val="000000"/>
          <w:sz w:val="16"/>
          <w:szCs w:val="16"/>
        </w:rPr>
        <w:t>“</w:t>
      </w:r>
      <w:r w:rsidRPr="00D54610">
        <w:rPr>
          <w:rFonts w:asciiTheme="minorHAnsi" w:hAnsiTheme="minorHAnsi" w:cstheme="minorHAnsi"/>
          <w:sz w:val="16"/>
          <w:szCs w:val="16"/>
        </w:rPr>
        <w:t>. 2019 m. vasario 6 d. Nr. V-93 (suvestinė redakcija nuo 2019-02-20 Nr. V-156) &lt;</w:t>
      </w:r>
      <w:hyperlink r:id="rId10" w:history="1">
        <w:r w:rsidRPr="00D54610">
          <w:rPr>
            <w:rStyle w:val="Hyperlink"/>
            <w:rFonts w:asciiTheme="minorHAnsi" w:hAnsiTheme="minorHAnsi" w:cstheme="minorHAnsi"/>
            <w:sz w:val="16"/>
            <w:szCs w:val="16"/>
          </w:rPr>
          <w:t>https://www.e-tar.lt/portal/lt/legalAct/010f04102a1211e9b66f85227a03f7a3/asr</w:t>
        </w:r>
      </w:hyperlink>
      <w:r w:rsidRPr="00D54610">
        <w:rPr>
          <w:rFonts w:asciiTheme="minorHAnsi" w:hAnsiTheme="minorHAnsi" w:cstheme="minorHAnsi"/>
          <w:sz w:val="16"/>
          <w:szCs w:val="16"/>
        </w:rPr>
        <w:t>&gt;.</w:t>
      </w:r>
    </w:p>
  </w:footnote>
  <w:footnote w:id="15">
    <w:p w14:paraId="54682BDF" w14:textId="77777777" w:rsidR="00BF662C" w:rsidRPr="00D54610" w:rsidRDefault="00BF662C" w:rsidP="008F4D0C">
      <w:pPr>
        <w:pStyle w:val="FootnoteText"/>
        <w:ind w:left="-340"/>
        <w:rPr>
          <w:rFonts w:asciiTheme="minorHAnsi" w:hAnsiTheme="minorHAnsi" w:cstheme="minorHAnsi"/>
          <w:sz w:val="16"/>
          <w:szCs w:val="16"/>
        </w:rPr>
      </w:pPr>
      <w:r w:rsidRPr="00D54610">
        <w:rPr>
          <w:rStyle w:val="FootnoteReference"/>
          <w:rFonts w:asciiTheme="minorHAnsi" w:hAnsiTheme="minorHAnsi" w:cstheme="minorHAnsi"/>
          <w:sz w:val="16"/>
          <w:szCs w:val="16"/>
          <w:vertAlign w:val="baseline"/>
        </w:rPr>
        <w:footnoteRef/>
      </w:r>
      <w:r w:rsidRPr="00D54610">
        <w:rPr>
          <w:rFonts w:asciiTheme="minorHAnsi" w:hAnsiTheme="minorHAnsi" w:cstheme="minorHAnsi"/>
          <w:sz w:val="16"/>
          <w:szCs w:val="16"/>
        </w:rPr>
        <w:t xml:space="preserve"> </w:t>
      </w:r>
      <w:hyperlink r:id="rId11" w:history="1">
        <w:r w:rsidRPr="00D54610">
          <w:rPr>
            <w:rStyle w:val="Hyperlink"/>
            <w:rFonts w:asciiTheme="minorHAnsi" w:eastAsiaTheme="majorEastAsia" w:hAnsiTheme="minorHAnsi" w:cstheme="minorHAnsi"/>
            <w:sz w:val="16"/>
            <w:szCs w:val="16"/>
            <w:lang w:val="fi-FI"/>
          </w:rPr>
          <w:t>www.profesijuklasifikatorius.lt</w:t>
        </w:r>
      </w:hyperlink>
      <w:r w:rsidRPr="00D54610">
        <w:rPr>
          <w:rFonts w:asciiTheme="minorHAnsi" w:hAnsiTheme="minorHAnsi" w:cstheme="minorHAnsi"/>
          <w:sz w:val="16"/>
          <w:szCs w:val="16"/>
          <w:lang w:val="fi-FI"/>
        </w:rPr>
        <w:t>. </w:t>
      </w:r>
      <w:r w:rsidRPr="00CE7477">
        <w:rPr>
          <w:rFonts w:asciiTheme="minorHAnsi" w:hAnsiTheme="minorHAnsi" w:cstheme="minorHAnsi"/>
          <w:sz w:val="16"/>
          <w:szCs w:val="16"/>
        </w:rPr>
        <w:t>Galiojanti klasifikatoriaus versija LPK 2012, parengta pagal Tarptautinį standartinį profesijų klasifikatorių ISCO-08. Lietuvos profesijų klasifikatorius yra priemonė duomenims apie profesijas grupuoti, įgalinanti apžvelgti bei analizuoti Lietuvos darbo rinką ir palyginti gautus duomenis tarptautiniu mastu. Klasifikatoriuje pateikiama tarptautiniu mastu pripažinta profesijos sąvoka, kurioje profesija siejama su vieno asmens atliekamu darbu.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DC3D3" w14:textId="77777777" w:rsidR="00BF662C" w:rsidRDefault="00BF662C" w:rsidP="003A026A">
    <w:pPr>
      <w:pStyle w:val="Header"/>
      <w:shd w:val="clear" w:color="auto" w:fill="FFFFFF" w:themeFill="background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F9D55" w14:textId="77777777" w:rsidR="00BF662C" w:rsidRDefault="00BF662C" w:rsidP="00782D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686"/>
    <w:multiLevelType w:val="multilevel"/>
    <w:tmpl w:val="923EDB48"/>
    <w:lvl w:ilvl="0">
      <w:start w:val="1"/>
      <w:numFmt w:val="decimal"/>
      <w:lvlText w:val="%1."/>
      <w:lvlJc w:val="left"/>
      <w:pPr>
        <w:ind w:left="644" w:hanging="360"/>
      </w:pPr>
      <w:rPr>
        <w:rFonts w:hint="default"/>
        <w:b w:val="0"/>
      </w:rPr>
    </w:lvl>
    <w:lvl w:ilvl="1">
      <w:start w:val="1"/>
      <w:numFmt w:val="decimal"/>
      <w:lvlText w:val="%1.%2."/>
      <w:lvlJc w:val="left"/>
      <w:pPr>
        <w:ind w:left="1142" w:hanging="432"/>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617180"/>
    <w:multiLevelType w:val="multilevel"/>
    <w:tmpl w:val="923EDB48"/>
    <w:lvl w:ilvl="0">
      <w:start w:val="1"/>
      <w:numFmt w:val="decimal"/>
      <w:lvlText w:val="%1."/>
      <w:lvlJc w:val="left"/>
      <w:pPr>
        <w:ind w:left="644" w:hanging="360"/>
      </w:pPr>
      <w:rPr>
        <w:rFonts w:hint="default"/>
        <w:b w:val="0"/>
      </w:rPr>
    </w:lvl>
    <w:lvl w:ilvl="1">
      <w:start w:val="1"/>
      <w:numFmt w:val="decimal"/>
      <w:lvlText w:val="%1.%2."/>
      <w:lvlJc w:val="left"/>
      <w:pPr>
        <w:ind w:left="1142" w:hanging="432"/>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3C7AFB"/>
    <w:multiLevelType w:val="multilevel"/>
    <w:tmpl w:val="D4D45CFC"/>
    <w:lvl w:ilvl="0">
      <w:start w:val="1"/>
      <w:numFmt w:val="decimal"/>
      <w:lvlText w:val="%1."/>
      <w:lvlJc w:val="left"/>
      <w:pPr>
        <w:ind w:left="360" w:hanging="360"/>
      </w:pPr>
      <w:rPr>
        <w:rFonts w:eastAsiaTheme="minorHAnsi" w:hint="default"/>
        <w:color w:val="auto"/>
        <w:sz w:val="22"/>
      </w:rPr>
    </w:lvl>
    <w:lvl w:ilvl="1">
      <w:start w:val="1"/>
      <w:numFmt w:val="decimal"/>
      <w:lvlText w:val="%1.%2."/>
      <w:lvlJc w:val="left"/>
      <w:pPr>
        <w:ind w:left="1004" w:hanging="720"/>
      </w:pPr>
      <w:rPr>
        <w:rFonts w:eastAsiaTheme="minorHAnsi" w:hint="default"/>
        <w:color w:val="auto"/>
        <w:sz w:val="22"/>
      </w:rPr>
    </w:lvl>
    <w:lvl w:ilvl="2">
      <w:start w:val="1"/>
      <w:numFmt w:val="decimal"/>
      <w:lvlText w:val="%1.%2.%3."/>
      <w:lvlJc w:val="left"/>
      <w:pPr>
        <w:ind w:left="1288" w:hanging="720"/>
      </w:pPr>
      <w:rPr>
        <w:rFonts w:eastAsiaTheme="minorHAnsi" w:hint="default"/>
        <w:color w:val="3F109A" w:themeColor="hyperlink"/>
        <w:sz w:val="22"/>
      </w:rPr>
    </w:lvl>
    <w:lvl w:ilvl="3">
      <w:start w:val="1"/>
      <w:numFmt w:val="decimal"/>
      <w:lvlText w:val="%1.%2.%3.%4."/>
      <w:lvlJc w:val="left"/>
      <w:pPr>
        <w:ind w:left="1932" w:hanging="1080"/>
      </w:pPr>
      <w:rPr>
        <w:rFonts w:eastAsiaTheme="minorHAnsi" w:hint="default"/>
        <w:color w:val="3F109A" w:themeColor="hyperlink"/>
        <w:sz w:val="22"/>
      </w:rPr>
    </w:lvl>
    <w:lvl w:ilvl="4">
      <w:start w:val="1"/>
      <w:numFmt w:val="decimal"/>
      <w:lvlText w:val="%1.%2.%3.%4.%5."/>
      <w:lvlJc w:val="left"/>
      <w:pPr>
        <w:ind w:left="2216" w:hanging="1080"/>
      </w:pPr>
      <w:rPr>
        <w:rFonts w:eastAsiaTheme="minorHAnsi" w:hint="default"/>
        <w:color w:val="3F109A" w:themeColor="hyperlink"/>
        <w:sz w:val="22"/>
      </w:rPr>
    </w:lvl>
    <w:lvl w:ilvl="5">
      <w:start w:val="1"/>
      <w:numFmt w:val="decimal"/>
      <w:lvlText w:val="%1.%2.%3.%4.%5.%6."/>
      <w:lvlJc w:val="left"/>
      <w:pPr>
        <w:ind w:left="2860" w:hanging="1440"/>
      </w:pPr>
      <w:rPr>
        <w:rFonts w:eastAsiaTheme="minorHAnsi" w:hint="default"/>
        <w:color w:val="3F109A" w:themeColor="hyperlink"/>
        <w:sz w:val="22"/>
      </w:rPr>
    </w:lvl>
    <w:lvl w:ilvl="6">
      <w:start w:val="1"/>
      <w:numFmt w:val="decimal"/>
      <w:lvlText w:val="%1.%2.%3.%4.%5.%6.%7."/>
      <w:lvlJc w:val="left"/>
      <w:pPr>
        <w:ind w:left="3144" w:hanging="1440"/>
      </w:pPr>
      <w:rPr>
        <w:rFonts w:eastAsiaTheme="minorHAnsi" w:hint="default"/>
        <w:color w:val="3F109A" w:themeColor="hyperlink"/>
        <w:sz w:val="22"/>
      </w:rPr>
    </w:lvl>
    <w:lvl w:ilvl="7">
      <w:start w:val="1"/>
      <w:numFmt w:val="decimal"/>
      <w:lvlText w:val="%1.%2.%3.%4.%5.%6.%7.%8."/>
      <w:lvlJc w:val="left"/>
      <w:pPr>
        <w:ind w:left="3788" w:hanging="1800"/>
      </w:pPr>
      <w:rPr>
        <w:rFonts w:eastAsiaTheme="minorHAnsi" w:hint="default"/>
        <w:color w:val="3F109A" w:themeColor="hyperlink"/>
        <w:sz w:val="22"/>
      </w:rPr>
    </w:lvl>
    <w:lvl w:ilvl="8">
      <w:start w:val="1"/>
      <w:numFmt w:val="decimal"/>
      <w:lvlText w:val="%1.%2.%3.%4.%5.%6.%7.%8.%9."/>
      <w:lvlJc w:val="left"/>
      <w:pPr>
        <w:ind w:left="4432" w:hanging="2160"/>
      </w:pPr>
      <w:rPr>
        <w:rFonts w:eastAsiaTheme="minorHAnsi" w:hint="default"/>
        <w:color w:val="3F109A" w:themeColor="hyperlink"/>
        <w:sz w:val="22"/>
      </w:rPr>
    </w:lvl>
  </w:abstractNum>
  <w:abstractNum w:abstractNumId="3" w15:restartNumberingAfterBreak="0">
    <w:nsid w:val="28D83234"/>
    <w:multiLevelType w:val="hybridMultilevel"/>
    <w:tmpl w:val="C466F946"/>
    <w:lvl w:ilvl="0" w:tplc="D92AB560">
      <w:start w:val="2017"/>
      <w:numFmt w:val="decimal"/>
      <w:lvlText w:val="%1"/>
      <w:lvlJc w:val="left"/>
      <w:pPr>
        <w:ind w:left="800" w:hanging="44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A2A31"/>
    <w:multiLevelType w:val="multilevel"/>
    <w:tmpl w:val="4858B49E"/>
    <w:lvl w:ilvl="0">
      <w:start w:val="1"/>
      <w:numFmt w:val="decimal"/>
      <w:lvlText w:val="%1."/>
      <w:lvlJc w:val="left"/>
      <w:pPr>
        <w:ind w:left="502" w:hanging="360"/>
      </w:pPr>
      <w:rPr>
        <w:rFonts w:hint="default"/>
        <w:b w:val="0"/>
      </w:rPr>
    </w:lvl>
    <w:lvl w:ilvl="1">
      <w:start w:val="1"/>
      <w:numFmt w:val="decimal"/>
      <w:lvlText w:val="%1.%2."/>
      <w:lvlJc w:val="left"/>
      <w:pPr>
        <w:ind w:left="1142" w:hanging="432"/>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BB4D85"/>
    <w:multiLevelType w:val="hybridMultilevel"/>
    <w:tmpl w:val="643EFF8E"/>
    <w:lvl w:ilvl="0" w:tplc="888E22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D1E57"/>
    <w:multiLevelType w:val="hybridMultilevel"/>
    <w:tmpl w:val="643EFF8E"/>
    <w:lvl w:ilvl="0" w:tplc="888E22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323545"/>
    <w:multiLevelType w:val="hybridMultilevel"/>
    <w:tmpl w:val="69FAF9F6"/>
    <w:lvl w:ilvl="0" w:tplc="8CAE763C">
      <w:start w:val="13"/>
      <w:numFmt w:val="decimal"/>
      <w:lvlText w:val="%1."/>
      <w:lvlJc w:val="left"/>
      <w:pPr>
        <w:ind w:left="862"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42FF6FF3"/>
    <w:multiLevelType w:val="multilevel"/>
    <w:tmpl w:val="3B520806"/>
    <w:lvl w:ilvl="0">
      <w:start w:val="1"/>
      <w:numFmt w:val="decimal"/>
      <w:pStyle w:val="Heading1"/>
      <w:lvlText w:val="%1."/>
      <w:lvlJc w:val="left"/>
      <w:pPr>
        <w:ind w:left="0" w:firstLine="0"/>
      </w:pPr>
      <w:rPr>
        <w:rFonts w:ascii="Arial" w:hAnsi="Arial" w:hint="default"/>
        <w:b w:val="0"/>
        <w:i w:val="0"/>
        <w:color w:val="ABBDF4"/>
        <w:sz w:val="70"/>
        <w14:ligatures w14:val="none"/>
      </w:rPr>
    </w:lvl>
    <w:lvl w:ilvl="1">
      <w:start w:val="1"/>
      <w:numFmt w:val="decimal"/>
      <w:pStyle w:val="Heading2"/>
      <w:lvlText w:val="%1.%2."/>
      <w:lvlJc w:val="left"/>
      <w:pPr>
        <w:ind w:left="0" w:firstLine="0"/>
      </w:pPr>
      <w:rPr>
        <w:rFonts w:ascii="Arial" w:hAnsi="Arial" w:hint="default"/>
        <w:b w:val="0"/>
        <w:i w:val="0"/>
        <w:color w:val="3E109A"/>
        <w:sz w:val="36"/>
      </w:rPr>
    </w:lvl>
    <w:lvl w:ilvl="2">
      <w:start w:val="1"/>
      <w:numFmt w:val="decimal"/>
      <w:pStyle w:val="Heading3"/>
      <w:lvlText w:val="%1.%2.%3."/>
      <w:lvlJc w:val="left"/>
      <w:pPr>
        <w:ind w:left="3981" w:hanging="720"/>
      </w:pPr>
      <w:rPr>
        <w:rFonts w:ascii="Arial" w:hAnsi="Arial" w:hint="default"/>
        <w:b w:val="0"/>
        <w:i w:val="0"/>
        <w:color w:val="3E109A"/>
        <w:sz w:val="26"/>
      </w:rPr>
    </w:lvl>
    <w:lvl w:ilvl="3">
      <w:start w:val="1"/>
      <w:numFmt w:val="decimal"/>
      <w:pStyle w:val="Heading4"/>
      <w:lvlText w:val="%1.%2.%3.%4."/>
      <w:lvlJc w:val="left"/>
      <w:pPr>
        <w:ind w:left="864" w:hanging="864"/>
      </w:pPr>
      <w:rPr>
        <w:rFonts w:ascii="Arial" w:hAnsi="Arial" w:hint="default"/>
        <w:b w:val="0"/>
        <w:i w:val="0"/>
        <w:color w:val="3E109A"/>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47468AA"/>
    <w:multiLevelType w:val="hybridMultilevel"/>
    <w:tmpl w:val="35209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10DFA"/>
    <w:multiLevelType w:val="hybridMultilevel"/>
    <w:tmpl w:val="6624E80C"/>
    <w:lvl w:ilvl="0" w:tplc="6B482B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F7F38"/>
    <w:multiLevelType w:val="hybridMultilevel"/>
    <w:tmpl w:val="BC22E900"/>
    <w:lvl w:ilvl="0" w:tplc="0A9E9CF4">
      <w:start w:val="2017"/>
      <w:numFmt w:val="decimal"/>
      <w:lvlText w:val="%1"/>
      <w:lvlJc w:val="left"/>
      <w:pPr>
        <w:ind w:left="880" w:hanging="52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1D2593"/>
    <w:multiLevelType w:val="hybridMultilevel"/>
    <w:tmpl w:val="AC442CFE"/>
    <w:lvl w:ilvl="0" w:tplc="316A3918">
      <w:start w:val="1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4540E"/>
    <w:multiLevelType w:val="hybridMultilevel"/>
    <w:tmpl w:val="5C046514"/>
    <w:lvl w:ilvl="0" w:tplc="1D20D378">
      <w:start w:val="15"/>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5D973075"/>
    <w:multiLevelType w:val="multilevel"/>
    <w:tmpl w:val="4858B49E"/>
    <w:lvl w:ilvl="0">
      <w:start w:val="1"/>
      <w:numFmt w:val="decimal"/>
      <w:lvlText w:val="%1."/>
      <w:lvlJc w:val="left"/>
      <w:pPr>
        <w:ind w:left="644" w:hanging="360"/>
      </w:pPr>
      <w:rPr>
        <w:rFonts w:hint="default"/>
        <w:b w:val="0"/>
      </w:rPr>
    </w:lvl>
    <w:lvl w:ilvl="1">
      <w:start w:val="1"/>
      <w:numFmt w:val="decimal"/>
      <w:lvlText w:val="%1.%2."/>
      <w:lvlJc w:val="left"/>
      <w:pPr>
        <w:ind w:left="1142" w:hanging="432"/>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791FFD"/>
    <w:multiLevelType w:val="hybridMultilevel"/>
    <w:tmpl w:val="A69A1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CF6E24"/>
    <w:multiLevelType w:val="hybridMultilevel"/>
    <w:tmpl w:val="50808D4C"/>
    <w:lvl w:ilvl="0" w:tplc="2F821412">
      <w:start w:val="3"/>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6"/>
  </w:num>
  <w:num w:numId="5">
    <w:abstractNumId w:val="12"/>
  </w:num>
  <w:num w:numId="6">
    <w:abstractNumId w:val="0"/>
  </w:num>
  <w:num w:numId="7">
    <w:abstractNumId w:val="1"/>
  </w:num>
  <w:num w:numId="8">
    <w:abstractNumId w:val="11"/>
  </w:num>
  <w:num w:numId="9">
    <w:abstractNumId w:val="6"/>
  </w:num>
  <w:num w:numId="10">
    <w:abstractNumId w:val="5"/>
  </w:num>
  <w:num w:numId="11">
    <w:abstractNumId w:val="3"/>
  </w:num>
  <w:num w:numId="12">
    <w:abstractNumId w:val="15"/>
  </w:num>
  <w:num w:numId="13">
    <w:abstractNumId w:val="14"/>
  </w:num>
  <w:num w:numId="14">
    <w:abstractNumId w:val="9"/>
  </w:num>
  <w:num w:numId="15">
    <w:abstractNumId w:val="7"/>
  </w:num>
  <w:num w:numId="16">
    <w:abstractNumId w:val="13"/>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D4"/>
    <w:rsid w:val="0000191E"/>
    <w:rsid w:val="00016FA0"/>
    <w:rsid w:val="00051EED"/>
    <w:rsid w:val="0006706F"/>
    <w:rsid w:val="000717FB"/>
    <w:rsid w:val="00073168"/>
    <w:rsid w:val="000820A2"/>
    <w:rsid w:val="00090D7F"/>
    <w:rsid w:val="000A3292"/>
    <w:rsid w:val="000B369D"/>
    <w:rsid w:val="000D00B7"/>
    <w:rsid w:val="000D0C88"/>
    <w:rsid w:val="000D4A79"/>
    <w:rsid w:val="001046E5"/>
    <w:rsid w:val="001060C1"/>
    <w:rsid w:val="00107A10"/>
    <w:rsid w:val="001159D9"/>
    <w:rsid w:val="0011622D"/>
    <w:rsid w:val="001261C7"/>
    <w:rsid w:val="00132CD2"/>
    <w:rsid w:val="001520D5"/>
    <w:rsid w:val="00166B4D"/>
    <w:rsid w:val="0019040D"/>
    <w:rsid w:val="001930D1"/>
    <w:rsid w:val="001C184E"/>
    <w:rsid w:val="001D0C2F"/>
    <w:rsid w:val="001D743D"/>
    <w:rsid w:val="001F2310"/>
    <w:rsid w:val="002122E3"/>
    <w:rsid w:val="002149AF"/>
    <w:rsid w:val="002254F4"/>
    <w:rsid w:val="002471F6"/>
    <w:rsid w:val="00247C7B"/>
    <w:rsid w:val="00255EB6"/>
    <w:rsid w:val="00260E46"/>
    <w:rsid w:val="00264452"/>
    <w:rsid w:val="002674F6"/>
    <w:rsid w:val="0027359E"/>
    <w:rsid w:val="00282115"/>
    <w:rsid w:val="00293847"/>
    <w:rsid w:val="00293E43"/>
    <w:rsid w:val="0029625D"/>
    <w:rsid w:val="002B7F39"/>
    <w:rsid w:val="002C6FCF"/>
    <w:rsid w:val="002D20CC"/>
    <w:rsid w:val="002D3AF4"/>
    <w:rsid w:val="002D5BD1"/>
    <w:rsid w:val="002E079A"/>
    <w:rsid w:val="002F5F7B"/>
    <w:rsid w:val="00305FD0"/>
    <w:rsid w:val="00307E75"/>
    <w:rsid w:val="003170EF"/>
    <w:rsid w:val="003273B8"/>
    <w:rsid w:val="00331FCD"/>
    <w:rsid w:val="003350D2"/>
    <w:rsid w:val="00357751"/>
    <w:rsid w:val="00377237"/>
    <w:rsid w:val="00383BAD"/>
    <w:rsid w:val="00384A4F"/>
    <w:rsid w:val="00391C44"/>
    <w:rsid w:val="003A026A"/>
    <w:rsid w:val="003A0471"/>
    <w:rsid w:val="003A44F2"/>
    <w:rsid w:val="003A5822"/>
    <w:rsid w:val="003C2479"/>
    <w:rsid w:val="003C29D3"/>
    <w:rsid w:val="003D7FDF"/>
    <w:rsid w:val="003E767B"/>
    <w:rsid w:val="003F2A3A"/>
    <w:rsid w:val="003F6A21"/>
    <w:rsid w:val="003F72B5"/>
    <w:rsid w:val="0040248B"/>
    <w:rsid w:val="00430518"/>
    <w:rsid w:val="0044236B"/>
    <w:rsid w:val="00450600"/>
    <w:rsid w:val="004516FB"/>
    <w:rsid w:val="00452CB6"/>
    <w:rsid w:val="00453795"/>
    <w:rsid w:val="004547A0"/>
    <w:rsid w:val="00455BDB"/>
    <w:rsid w:val="004615B6"/>
    <w:rsid w:val="00473B2E"/>
    <w:rsid w:val="00477BD1"/>
    <w:rsid w:val="004822A5"/>
    <w:rsid w:val="004855A3"/>
    <w:rsid w:val="00492196"/>
    <w:rsid w:val="00494EE6"/>
    <w:rsid w:val="004A7038"/>
    <w:rsid w:val="004B121A"/>
    <w:rsid w:val="004C19F4"/>
    <w:rsid w:val="004C4AF9"/>
    <w:rsid w:val="004C5B6A"/>
    <w:rsid w:val="004D2A0B"/>
    <w:rsid w:val="004D5BA8"/>
    <w:rsid w:val="004E1CFD"/>
    <w:rsid w:val="004E28D7"/>
    <w:rsid w:val="004F50AF"/>
    <w:rsid w:val="00502BBB"/>
    <w:rsid w:val="0050669E"/>
    <w:rsid w:val="0051592E"/>
    <w:rsid w:val="00524E19"/>
    <w:rsid w:val="00541360"/>
    <w:rsid w:val="005715F3"/>
    <w:rsid w:val="00586752"/>
    <w:rsid w:val="00587051"/>
    <w:rsid w:val="00594BD4"/>
    <w:rsid w:val="00595337"/>
    <w:rsid w:val="005C3552"/>
    <w:rsid w:val="005C6DD5"/>
    <w:rsid w:val="005D317A"/>
    <w:rsid w:val="005E019C"/>
    <w:rsid w:val="005E72F3"/>
    <w:rsid w:val="00602C32"/>
    <w:rsid w:val="00605A81"/>
    <w:rsid w:val="00616F65"/>
    <w:rsid w:val="006205B5"/>
    <w:rsid w:val="00621D24"/>
    <w:rsid w:val="00622C92"/>
    <w:rsid w:val="0063213B"/>
    <w:rsid w:val="0063256A"/>
    <w:rsid w:val="006447DF"/>
    <w:rsid w:val="0064579E"/>
    <w:rsid w:val="0065213A"/>
    <w:rsid w:val="00657B14"/>
    <w:rsid w:val="00665F65"/>
    <w:rsid w:val="00666642"/>
    <w:rsid w:val="00667D47"/>
    <w:rsid w:val="00672AF2"/>
    <w:rsid w:val="006939C8"/>
    <w:rsid w:val="006A20D9"/>
    <w:rsid w:val="006A5EB8"/>
    <w:rsid w:val="006A7BED"/>
    <w:rsid w:val="006C3ABF"/>
    <w:rsid w:val="006D379E"/>
    <w:rsid w:val="006D4C72"/>
    <w:rsid w:val="006D700F"/>
    <w:rsid w:val="006E10E1"/>
    <w:rsid w:val="006E296D"/>
    <w:rsid w:val="006E5E2D"/>
    <w:rsid w:val="006E71DD"/>
    <w:rsid w:val="006F037E"/>
    <w:rsid w:val="00705D58"/>
    <w:rsid w:val="0071043D"/>
    <w:rsid w:val="00714C1E"/>
    <w:rsid w:val="007161D2"/>
    <w:rsid w:val="00716246"/>
    <w:rsid w:val="00717B4A"/>
    <w:rsid w:val="00727D8A"/>
    <w:rsid w:val="00730386"/>
    <w:rsid w:val="00740545"/>
    <w:rsid w:val="00741498"/>
    <w:rsid w:val="00756469"/>
    <w:rsid w:val="00757077"/>
    <w:rsid w:val="007811AD"/>
    <w:rsid w:val="00782DE7"/>
    <w:rsid w:val="0078433B"/>
    <w:rsid w:val="00785315"/>
    <w:rsid w:val="00786E90"/>
    <w:rsid w:val="00790F11"/>
    <w:rsid w:val="0079609F"/>
    <w:rsid w:val="007B00A3"/>
    <w:rsid w:val="007B2E10"/>
    <w:rsid w:val="007C0379"/>
    <w:rsid w:val="007C22CD"/>
    <w:rsid w:val="007C51D4"/>
    <w:rsid w:val="007D0F03"/>
    <w:rsid w:val="007D2A09"/>
    <w:rsid w:val="007E4E21"/>
    <w:rsid w:val="008102C1"/>
    <w:rsid w:val="00820083"/>
    <w:rsid w:val="00847853"/>
    <w:rsid w:val="00855A28"/>
    <w:rsid w:val="008578C6"/>
    <w:rsid w:val="008651BF"/>
    <w:rsid w:val="0089118D"/>
    <w:rsid w:val="00891C09"/>
    <w:rsid w:val="008B2CFC"/>
    <w:rsid w:val="008B5E0B"/>
    <w:rsid w:val="008D5302"/>
    <w:rsid w:val="008F2FC3"/>
    <w:rsid w:val="008F4D0C"/>
    <w:rsid w:val="00902DD4"/>
    <w:rsid w:val="00906A18"/>
    <w:rsid w:val="00912E2F"/>
    <w:rsid w:val="00922DC3"/>
    <w:rsid w:val="00935135"/>
    <w:rsid w:val="00944A75"/>
    <w:rsid w:val="0094696F"/>
    <w:rsid w:val="00952009"/>
    <w:rsid w:val="00954F8B"/>
    <w:rsid w:val="00956C86"/>
    <w:rsid w:val="00970232"/>
    <w:rsid w:val="00983F4A"/>
    <w:rsid w:val="00997B22"/>
    <w:rsid w:val="009A5D28"/>
    <w:rsid w:val="009D5FB0"/>
    <w:rsid w:val="00A14564"/>
    <w:rsid w:val="00A15E23"/>
    <w:rsid w:val="00A201B6"/>
    <w:rsid w:val="00A34B04"/>
    <w:rsid w:val="00A37639"/>
    <w:rsid w:val="00A4631D"/>
    <w:rsid w:val="00A60754"/>
    <w:rsid w:val="00A73BEA"/>
    <w:rsid w:val="00A74148"/>
    <w:rsid w:val="00A8257A"/>
    <w:rsid w:val="00A8338C"/>
    <w:rsid w:val="00AC1F27"/>
    <w:rsid w:val="00AC2922"/>
    <w:rsid w:val="00AE4B2F"/>
    <w:rsid w:val="00B2177D"/>
    <w:rsid w:val="00B23F13"/>
    <w:rsid w:val="00B240B0"/>
    <w:rsid w:val="00B339FC"/>
    <w:rsid w:val="00B661FA"/>
    <w:rsid w:val="00B822FC"/>
    <w:rsid w:val="00B859E3"/>
    <w:rsid w:val="00B96F7F"/>
    <w:rsid w:val="00BD0C65"/>
    <w:rsid w:val="00BD11C1"/>
    <w:rsid w:val="00BD26FB"/>
    <w:rsid w:val="00BE2625"/>
    <w:rsid w:val="00BE728C"/>
    <w:rsid w:val="00BF29C4"/>
    <w:rsid w:val="00BF5AF7"/>
    <w:rsid w:val="00BF662C"/>
    <w:rsid w:val="00C031CB"/>
    <w:rsid w:val="00C0467C"/>
    <w:rsid w:val="00C20776"/>
    <w:rsid w:val="00C31A05"/>
    <w:rsid w:val="00C676BE"/>
    <w:rsid w:val="00C75231"/>
    <w:rsid w:val="00C83F25"/>
    <w:rsid w:val="00C877A4"/>
    <w:rsid w:val="00CB0153"/>
    <w:rsid w:val="00CB7954"/>
    <w:rsid w:val="00CE12A8"/>
    <w:rsid w:val="00CE7477"/>
    <w:rsid w:val="00CE76AE"/>
    <w:rsid w:val="00CF0EE2"/>
    <w:rsid w:val="00CF6864"/>
    <w:rsid w:val="00D0512B"/>
    <w:rsid w:val="00D30EFA"/>
    <w:rsid w:val="00D362FC"/>
    <w:rsid w:val="00D368AC"/>
    <w:rsid w:val="00D374EB"/>
    <w:rsid w:val="00D40D60"/>
    <w:rsid w:val="00D54288"/>
    <w:rsid w:val="00D54610"/>
    <w:rsid w:val="00D557DE"/>
    <w:rsid w:val="00D7573B"/>
    <w:rsid w:val="00D8175C"/>
    <w:rsid w:val="00D87CFA"/>
    <w:rsid w:val="00D96CDE"/>
    <w:rsid w:val="00DA135C"/>
    <w:rsid w:val="00DD45D2"/>
    <w:rsid w:val="00DF3AFD"/>
    <w:rsid w:val="00E01F2F"/>
    <w:rsid w:val="00E051BD"/>
    <w:rsid w:val="00E20E32"/>
    <w:rsid w:val="00E2105A"/>
    <w:rsid w:val="00E21B6E"/>
    <w:rsid w:val="00E26E9F"/>
    <w:rsid w:val="00E40B37"/>
    <w:rsid w:val="00E4198A"/>
    <w:rsid w:val="00E42176"/>
    <w:rsid w:val="00E54CE2"/>
    <w:rsid w:val="00E557A5"/>
    <w:rsid w:val="00E575C1"/>
    <w:rsid w:val="00E80444"/>
    <w:rsid w:val="00EA0CA1"/>
    <w:rsid w:val="00EA4266"/>
    <w:rsid w:val="00EA70E6"/>
    <w:rsid w:val="00EB14EF"/>
    <w:rsid w:val="00EB240A"/>
    <w:rsid w:val="00EB7E7C"/>
    <w:rsid w:val="00EC1CD0"/>
    <w:rsid w:val="00EE5B26"/>
    <w:rsid w:val="00EF4B1B"/>
    <w:rsid w:val="00F0521A"/>
    <w:rsid w:val="00F06FB6"/>
    <w:rsid w:val="00F37E5C"/>
    <w:rsid w:val="00F40A23"/>
    <w:rsid w:val="00F6717A"/>
    <w:rsid w:val="00F73E69"/>
    <w:rsid w:val="00F86C71"/>
    <w:rsid w:val="00FA076F"/>
    <w:rsid w:val="00FA37BE"/>
    <w:rsid w:val="00FB2D57"/>
    <w:rsid w:val="00FB3A57"/>
    <w:rsid w:val="00FB42C3"/>
    <w:rsid w:val="00FB5D63"/>
    <w:rsid w:val="00FC5312"/>
    <w:rsid w:val="00FC5958"/>
    <w:rsid w:val="00FE3223"/>
    <w:rsid w:val="00FE561C"/>
    <w:rsid w:val="00FE63C6"/>
    <w:rsid w:val="00FF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12237"/>
  <w15:chartTrackingRefBased/>
  <w15:docId w15:val="{1CE9CE9A-7871-434B-8C33-53491AC8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before="120" w:after="120" w:line="25"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10"/>
    <w:rPr>
      <w:sz w:val="20"/>
      <w:lang w:val="lt-LT"/>
    </w:rPr>
  </w:style>
  <w:style w:type="paragraph" w:styleId="Heading1">
    <w:name w:val="heading 1"/>
    <w:aliases w:val="Poskyris"/>
    <w:basedOn w:val="Normal"/>
    <w:next w:val="Normal"/>
    <w:link w:val="Heading1Char"/>
    <w:uiPriority w:val="9"/>
    <w:qFormat/>
    <w:rsid w:val="00107A10"/>
    <w:pPr>
      <w:keepNext/>
      <w:keepLines/>
      <w:pageBreakBefore/>
      <w:numPr>
        <w:numId w:val="1"/>
      </w:numPr>
      <w:spacing w:before="360" w:after="240"/>
      <w:jc w:val="left"/>
      <w:outlineLvl w:val="0"/>
    </w:pPr>
    <w:rPr>
      <w:rFonts w:eastAsiaTheme="majorEastAsia" w:cs="Times New Roman (Headings CS)"/>
      <w:color w:val="3F109A" w:themeColor="accent1"/>
      <w:sz w:val="60"/>
      <w:szCs w:val="32"/>
    </w:rPr>
  </w:style>
  <w:style w:type="paragraph" w:styleId="Heading2">
    <w:name w:val="heading 2"/>
    <w:aliases w:val="Skyrelis"/>
    <w:basedOn w:val="Heading1"/>
    <w:next w:val="Text"/>
    <w:link w:val="Heading2Char"/>
    <w:uiPriority w:val="9"/>
    <w:unhideWhenUsed/>
    <w:qFormat/>
    <w:rsid w:val="007D2A09"/>
    <w:pPr>
      <w:pageBreakBefore w:val="0"/>
      <w:numPr>
        <w:ilvl w:val="1"/>
      </w:numPr>
      <w:spacing w:after="280"/>
      <w:outlineLvl w:val="1"/>
    </w:pPr>
    <w:rPr>
      <w:sz w:val="42"/>
      <w:szCs w:val="26"/>
    </w:rPr>
  </w:style>
  <w:style w:type="paragraph" w:styleId="Heading3">
    <w:name w:val="heading 3"/>
    <w:aliases w:val="Skyrelio poskyris"/>
    <w:basedOn w:val="Heading2"/>
    <w:next w:val="Text"/>
    <w:link w:val="Heading3Char"/>
    <w:uiPriority w:val="9"/>
    <w:unhideWhenUsed/>
    <w:qFormat/>
    <w:rsid w:val="007D2A09"/>
    <w:pPr>
      <w:numPr>
        <w:ilvl w:val="2"/>
      </w:numPr>
      <w:spacing w:after="240"/>
      <w:outlineLvl w:val="2"/>
    </w:pPr>
    <w:rPr>
      <w:sz w:val="30"/>
    </w:rPr>
  </w:style>
  <w:style w:type="paragraph" w:styleId="Heading4">
    <w:name w:val="heading 4"/>
    <w:aliases w:val="Skyrelio poskyrio poskyris"/>
    <w:basedOn w:val="Heading3"/>
    <w:next w:val="Text"/>
    <w:link w:val="Heading4Char"/>
    <w:uiPriority w:val="9"/>
    <w:unhideWhenUsed/>
    <w:qFormat/>
    <w:rsid w:val="007D2A09"/>
    <w:pPr>
      <w:numPr>
        <w:ilvl w:val="3"/>
      </w:numPr>
      <w:outlineLvl w:val="3"/>
    </w:pPr>
    <w:rPr>
      <w:iCs/>
      <w:sz w:val="22"/>
    </w:rPr>
  </w:style>
  <w:style w:type="paragraph" w:styleId="Heading5">
    <w:name w:val="heading 5"/>
    <w:basedOn w:val="Normal"/>
    <w:next w:val="Normal"/>
    <w:link w:val="Heading5Char"/>
    <w:uiPriority w:val="9"/>
    <w:unhideWhenUsed/>
    <w:qFormat/>
    <w:rsid w:val="003D7FDF"/>
    <w:pPr>
      <w:keepNext/>
      <w:keepLines/>
      <w:numPr>
        <w:ilvl w:val="4"/>
        <w:numId w:val="1"/>
      </w:numPr>
      <w:spacing w:before="40"/>
      <w:outlineLvl w:val="4"/>
    </w:pPr>
    <w:rPr>
      <w:rFonts w:asciiTheme="majorHAnsi" w:eastAsiaTheme="majorEastAsia" w:hAnsiTheme="majorHAnsi" w:cstheme="majorBidi"/>
      <w:color w:val="2E0C73" w:themeColor="accent1" w:themeShade="BF"/>
    </w:rPr>
  </w:style>
  <w:style w:type="paragraph" w:styleId="Heading6">
    <w:name w:val="heading 6"/>
    <w:basedOn w:val="Normal"/>
    <w:next w:val="Normal"/>
    <w:link w:val="Heading6Char"/>
    <w:uiPriority w:val="9"/>
    <w:unhideWhenUsed/>
    <w:qFormat/>
    <w:rsid w:val="003D7FDF"/>
    <w:pPr>
      <w:keepNext/>
      <w:keepLines/>
      <w:numPr>
        <w:ilvl w:val="5"/>
        <w:numId w:val="1"/>
      </w:numPr>
      <w:spacing w:before="40"/>
      <w:outlineLvl w:val="5"/>
    </w:pPr>
    <w:rPr>
      <w:rFonts w:asciiTheme="majorHAnsi" w:eastAsiaTheme="majorEastAsia" w:hAnsiTheme="majorHAnsi" w:cstheme="majorBidi"/>
      <w:color w:val="1F084C" w:themeColor="accent1" w:themeShade="7F"/>
    </w:rPr>
  </w:style>
  <w:style w:type="paragraph" w:styleId="Heading7">
    <w:name w:val="heading 7"/>
    <w:basedOn w:val="Normal"/>
    <w:next w:val="Normal"/>
    <w:link w:val="Heading7Char"/>
    <w:uiPriority w:val="9"/>
    <w:unhideWhenUsed/>
    <w:qFormat/>
    <w:rsid w:val="003D7FDF"/>
    <w:pPr>
      <w:keepNext/>
      <w:keepLines/>
      <w:numPr>
        <w:ilvl w:val="6"/>
        <w:numId w:val="1"/>
      </w:numPr>
      <w:spacing w:before="40"/>
      <w:outlineLvl w:val="6"/>
    </w:pPr>
    <w:rPr>
      <w:rFonts w:asciiTheme="majorHAnsi" w:eastAsiaTheme="majorEastAsia" w:hAnsiTheme="majorHAnsi" w:cstheme="majorBidi"/>
      <w:i/>
      <w:iCs/>
      <w:color w:val="1F084C" w:themeColor="accent1" w:themeShade="7F"/>
    </w:rPr>
  </w:style>
  <w:style w:type="paragraph" w:styleId="Heading8">
    <w:name w:val="heading 8"/>
    <w:basedOn w:val="Normal"/>
    <w:next w:val="Normal"/>
    <w:link w:val="Heading8Char"/>
    <w:uiPriority w:val="9"/>
    <w:unhideWhenUsed/>
    <w:qFormat/>
    <w:rsid w:val="003D7FD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7FD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D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5D63"/>
    <w:rPr>
      <w:rFonts w:ascii="Times New Roman" w:hAnsi="Times New Roman" w:cs="Times New Roman"/>
      <w:sz w:val="18"/>
      <w:szCs w:val="18"/>
      <w:lang w:val="lt-LT"/>
    </w:rPr>
  </w:style>
  <w:style w:type="character" w:customStyle="1" w:styleId="Heading1Char">
    <w:name w:val="Heading 1 Char"/>
    <w:aliases w:val="Poskyris Char"/>
    <w:basedOn w:val="DefaultParagraphFont"/>
    <w:link w:val="Heading1"/>
    <w:uiPriority w:val="9"/>
    <w:rsid w:val="00107A10"/>
    <w:rPr>
      <w:rFonts w:eastAsiaTheme="majorEastAsia" w:cs="Times New Roman (Headings CS)"/>
      <w:color w:val="3F109A" w:themeColor="accent1"/>
      <w:sz w:val="60"/>
      <w:szCs w:val="32"/>
      <w:lang w:val="lt-LT"/>
    </w:rPr>
  </w:style>
  <w:style w:type="paragraph" w:styleId="BodyText">
    <w:name w:val="Body Text"/>
    <w:basedOn w:val="Normal"/>
    <w:link w:val="BodyTextChar"/>
    <w:uiPriority w:val="99"/>
    <w:semiHidden/>
    <w:unhideWhenUsed/>
    <w:rsid w:val="00331FCD"/>
  </w:style>
  <w:style w:type="character" w:customStyle="1" w:styleId="BodyTextChar">
    <w:name w:val="Body Text Char"/>
    <w:basedOn w:val="DefaultParagraphFont"/>
    <w:link w:val="BodyText"/>
    <w:uiPriority w:val="99"/>
    <w:semiHidden/>
    <w:rsid w:val="00331FCD"/>
    <w:rPr>
      <w:rFonts w:ascii="Arial" w:hAnsi="Arial"/>
      <w:sz w:val="22"/>
      <w:lang w:val="lt-LT"/>
    </w:rPr>
  </w:style>
  <w:style w:type="character" w:customStyle="1" w:styleId="Heading2Char">
    <w:name w:val="Heading 2 Char"/>
    <w:aliases w:val="Skyrelis Char"/>
    <w:basedOn w:val="DefaultParagraphFont"/>
    <w:link w:val="Heading2"/>
    <w:uiPriority w:val="9"/>
    <w:rsid w:val="007D2A09"/>
    <w:rPr>
      <w:rFonts w:eastAsiaTheme="majorEastAsia" w:cs="Times New Roman (Headings CS)"/>
      <w:color w:val="3F109A" w:themeColor="accent1"/>
      <w:sz w:val="42"/>
      <w:szCs w:val="26"/>
      <w:lang w:val="lt-LT"/>
    </w:rPr>
  </w:style>
  <w:style w:type="character" w:customStyle="1" w:styleId="Heading3Char">
    <w:name w:val="Heading 3 Char"/>
    <w:aliases w:val="Skyrelio poskyris Char"/>
    <w:basedOn w:val="DefaultParagraphFont"/>
    <w:link w:val="Heading3"/>
    <w:uiPriority w:val="9"/>
    <w:rsid w:val="007D2A09"/>
    <w:rPr>
      <w:rFonts w:eastAsiaTheme="majorEastAsia" w:cs="Times New Roman (Headings CS)"/>
      <w:color w:val="3F109A" w:themeColor="accent1"/>
      <w:sz w:val="30"/>
      <w:szCs w:val="26"/>
      <w:lang w:val="lt-LT"/>
    </w:rPr>
  </w:style>
  <w:style w:type="character" w:customStyle="1" w:styleId="Heading4Char">
    <w:name w:val="Heading 4 Char"/>
    <w:aliases w:val="Skyrelio poskyrio poskyris Char"/>
    <w:basedOn w:val="DefaultParagraphFont"/>
    <w:link w:val="Heading4"/>
    <w:uiPriority w:val="9"/>
    <w:rsid w:val="007D2A09"/>
    <w:rPr>
      <w:rFonts w:eastAsiaTheme="majorEastAsia" w:cs="Times New Roman (Headings CS)"/>
      <w:iCs/>
      <w:color w:val="3F109A" w:themeColor="accent1"/>
      <w:szCs w:val="26"/>
      <w:lang w:val="lt-LT"/>
    </w:rPr>
  </w:style>
  <w:style w:type="character" w:customStyle="1" w:styleId="Heading5Char">
    <w:name w:val="Heading 5 Char"/>
    <w:basedOn w:val="DefaultParagraphFont"/>
    <w:link w:val="Heading5"/>
    <w:uiPriority w:val="9"/>
    <w:rsid w:val="00CF0EE2"/>
    <w:rPr>
      <w:rFonts w:asciiTheme="majorHAnsi" w:eastAsiaTheme="majorEastAsia" w:hAnsiTheme="majorHAnsi" w:cstheme="majorBidi"/>
      <w:color w:val="2E0C73" w:themeColor="accent1" w:themeShade="BF"/>
      <w:sz w:val="20"/>
      <w:lang w:val="lt-LT"/>
    </w:rPr>
  </w:style>
  <w:style w:type="character" w:customStyle="1" w:styleId="Heading6Char">
    <w:name w:val="Heading 6 Char"/>
    <w:basedOn w:val="DefaultParagraphFont"/>
    <w:link w:val="Heading6"/>
    <w:uiPriority w:val="9"/>
    <w:rsid w:val="00CF0EE2"/>
    <w:rPr>
      <w:rFonts w:asciiTheme="majorHAnsi" w:eastAsiaTheme="majorEastAsia" w:hAnsiTheme="majorHAnsi" w:cstheme="majorBidi"/>
      <w:color w:val="1F084C" w:themeColor="accent1" w:themeShade="7F"/>
      <w:sz w:val="20"/>
      <w:lang w:val="lt-LT"/>
    </w:rPr>
  </w:style>
  <w:style w:type="character" w:customStyle="1" w:styleId="Heading7Char">
    <w:name w:val="Heading 7 Char"/>
    <w:basedOn w:val="DefaultParagraphFont"/>
    <w:link w:val="Heading7"/>
    <w:uiPriority w:val="9"/>
    <w:rsid w:val="00CF0EE2"/>
    <w:rPr>
      <w:rFonts w:asciiTheme="majorHAnsi" w:eastAsiaTheme="majorEastAsia" w:hAnsiTheme="majorHAnsi" w:cstheme="majorBidi"/>
      <w:i/>
      <w:iCs/>
      <w:color w:val="1F084C" w:themeColor="accent1" w:themeShade="7F"/>
      <w:sz w:val="20"/>
      <w:lang w:val="lt-LT"/>
    </w:rPr>
  </w:style>
  <w:style w:type="character" w:customStyle="1" w:styleId="Heading8Char">
    <w:name w:val="Heading 8 Char"/>
    <w:basedOn w:val="DefaultParagraphFont"/>
    <w:link w:val="Heading8"/>
    <w:uiPriority w:val="9"/>
    <w:rsid w:val="00CF0EE2"/>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CF0EE2"/>
    <w:rPr>
      <w:rFonts w:asciiTheme="majorHAnsi" w:eastAsiaTheme="majorEastAsia" w:hAnsiTheme="majorHAnsi" w:cstheme="majorBidi"/>
      <w:i/>
      <w:iCs/>
      <w:color w:val="272727" w:themeColor="text1" w:themeTint="D8"/>
      <w:sz w:val="21"/>
      <w:szCs w:val="21"/>
      <w:lang w:val="lt-LT"/>
    </w:rPr>
  </w:style>
  <w:style w:type="character" w:styleId="IntenseEmphasis">
    <w:name w:val="Intense Emphasis"/>
    <w:basedOn w:val="DefaultParagraphFont"/>
    <w:uiPriority w:val="21"/>
    <w:qFormat/>
    <w:rsid w:val="007D2A09"/>
    <w:rPr>
      <w:rFonts w:asciiTheme="minorHAnsi" w:hAnsiTheme="minorHAnsi"/>
      <w:b/>
      <w:i w:val="0"/>
      <w:iCs/>
      <w:color w:val="3F109A" w:themeColor="accent1"/>
      <w:sz w:val="22"/>
      <w:lang w:val="lt-LT"/>
    </w:rPr>
  </w:style>
  <w:style w:type="paragraph" w:styleId="Header">
    <w:name w:val="header"/>
    <w:basedOn w:val="Normal"/>
    <w:link w:val="HeaderChar"/>
    <w:uiPriority w:val="99"/>
    <w:unhideWhenUsed/>
    <w:rsid w:val="00F40A23"/>
    <w:pPr>
      <w:tabs>
        <w:tab w:val="center" w:pos="4513"/>
        <w:tab w:val="right" w:pos="9026"/>
      </w:tabs>
      <w:spacing w:before="0" w:after="0"/>
    </w:pPr>
    <w:rPr>
      <w:sz w:val="18"/>
    </w:rPr>
  </w:style>
  <w:style w:type="character" w:customStyle="1" w:styleId="HeaderChar">
    <w:name w:val="Header Char"/>
    <w:basedOn w:val="DefaultParagraphFont"/>
    <w:link w:val="Header"/>
    <w:uiPriority w:val="99"/>
    <w:rsid w:val="00F40A23"/>
    <w:rPr>
      <w:rFonts w:ascii="Arial" w:hAnsi="Arial"/>
      <w:sz w:val="18"/>
      <w:lang w:val="lt-LT"/>
    </w:rPr>
  </w:style>
  <w:style w:type="paragraph" w:styleId="Footer">
    <w:name w:val="footer"/>
    <w:basedOn w:val="Normal"/>
    <w:link w:val="FooterChar"/>
    <w:uiPriority w:val="99"/>
    <w:unhideWhenUsed/>
    <w:rsid w:val="00F40A23"/>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F40A23"/>
    <w:rPr>
      <w:rFonts w:ascii="Arial" w:hAnsi="Arial"/>
      <w:sz w:val="18"/>
      <w:lang w:val="lt-LT"/>
    </w:rPr>
  </w:style>
  <w:style w:type="paragraph" w:customStyle="1" w:styleId="DocName">
    <w:name w:val="Doc Name"/>
    <w:basedOn w:val="Normal"/>
    <w:uiPriority w:val="14"/>
    <w:qFormat/>
    <w:rsid w:val="007D2A09"/>
    <w:pPr>
      <w:spacing w:before="480" w:after="480"/>
      <w:jc w:val="left"/>
    </w:pPr>
    <w:rPr>
      <w:rFonts w:asciiTheme="majorHAnsi" w:eastAsiaTheme="majorEastAsia" w:hAnsiTheme="majorHAnsi" w:cs="Times New Roman (Headings CS)"/>
      <w:color w:val="FFFFFF" w:themeColor="background1"/>
      <w:sz w:val="102"/>
      <w:szCs w:val="32"/>
    </w:rPr>
  </w:style>
  <w:style w:type="paragraph" w:customStyle="1" w:styleId="DocBack">
    <w:name w:val="Doc Back"/>
    <w:basedOn w:val="DocName"/>
    <w:uiPriority w:val="15"/>
    <w:qFormat/>
    <w:rsid w:val="007D2A09"/>
    <w:pPr>
      <w:spacing w:before="240" w:after="240"/>
    </w:pPr>
    <w:rPr>
      <w:color w:val="ABBDF4"/>
      <w:sz w:val="38"/>
    </w:rPr>
  </w:style>
  <w:style w:type="paragraph" w:customStyle="1" w:styleId="Iliustracijoslentelspavadinimas">
    <w:name w:val="Iliustracijos / lentelės pavadinimas"/>
    <w:uiPriority w:val="19"/>
    <w:rsid w:val="00502BBB"/>
    <w:pPr>
      <w:spacing w:before="240" w:after="240"/>
    </w:pPr>
    <w:rPr>
      <w:color w:val="3E109A"/>
      <w:sz w:val="18"/>
      <w:lang w:val="en-US"/>
    </w:rPr>
  </w:style>
  <w:style w:type="character" w:customStyle="1" w:styleId="IliustracijoslentelspavadinimasBold">
    <w:name w:val="Iliustracijos / lentelės pavadinimas Bold"/>
    <w:basedOn w:val="DefaultParagraphFont"/>
    <w:uiPriority w:val="17"/>
    <w:rsid w:val="00CB7954"/>
    <w:rPr>
      <w:rFonts w:ascii="Arial" w:hAnsi="Arial"/>
      <w:b/>
      <w:sz w:val="22"/>
      <w:lang w:val="lt-LT"/>
    </w:rPr>
  </w:style>
  <w:style w:type="paragraph" w:styleId="ListParagraph">
    <w:name w:val="List Paragraph"/>
    <w:basedOn w:val="Normal"/>
    <w:link w:val="ListParagraphChar"/>
    <w:uiPriority w:val="34"/>
    <w:qFormat/>
    <w:rsid w:val="00166B4D"/>
    <w:pPr>
      <w:ind w:left="720"/>
      <w:contextualSpacing/>
    </w:pPr>
  </w:style>
  <w:style w:type="paragraph" w:styleId="Caption">
    <w:name w:val="caption"/>
    <w:aliases w:val="Table caption,Lent. antraštė"/>
    <w:basedOn w:val="Normal"/>
    <w:next w:val="Normal"/>
    <w:link w:val="CaptionChar"/>
    <w:uiPriority w:val="35"/>
    <w:unhideWhenUsed/>
    <w:qFormat/>
    <w:rsid w:val="007D2A09"/>
    <w:pPr>
      <w:spacing w:after="60"/>
    </w:pPr>
    <w:rPr>
      <w:b/>
      <w:iCs/>
      <w:color w:val="3E109A"/>
      <w:szCs w:val="18"/>
    </w:rPr>
  </w:style>
  <w:style w:type="paragraph" w:customStyle="1" w:styleId="Shape">
    <w:name w:val="Shape"/>
    <w:uiPriority w:val="15"/>
    <w:rsid w:val="00D374EB"/>
    <w:pPr>
      <w:jc w:val="center"/>
    </w:pPr>
    <w:rPr>
      <w:b/>
      <w:color w:val="FFFFFF" w:themeColor="background1"/>
      <w:sz w:val="20"/>
      <w:lang w:val="lt-LT"/>
    </w:rPr>
  </w:style>
  <w:style w:type="table" w:styleId="TableGrid">
    <w:name w:val="Table Grid"/>
    <w:basedOn w:val="TableNormal"/>
    <w:uiPriority w:val="59"/>
    <w:rsid w:val="00E0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E051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5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D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D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D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DD" w:themeFill="accent6"/>
      </w:tcPr>
    </w:tblStylePr>
    <w:tblStylePr w:type="band1Vert">
      <w:tblPr/>
      <w:tcPr>
        <w:shd w:val="clear" w:color="auto" w:fill="BBCCF1" w:themeFill="accent6" w:themeFillTint="66"/>
      </w:tcPr>
    </w:tblStylePr>
    <w:tblStylePr w:type="band1Horz">
      <w:tblPr/>
      <w:tcPr>
        <w:shd w:val="clear" w:color="auto" w:fill="BBCCF1" w:themeFill="accent6" w:themeFillTint="66"/>
      </w:tcPr>
    </w:tblStylePr>
  </w:style>
  <w:style w:type="table" w:styleId="GridTable4">
    <w:name w:val="Grid Table 4"/>
    <w:basedOn w:val="TableNormal"/>
    <w:uiPriority w:val="49"/>
    <w:rsid w:val="006325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63256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A8338C"/>
    <w:pPr>
      <w:spacing w:before="10" w:after="10"/>
    </w:pPr>
    <w:rPr>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pPr>
        <w:wordWrap/>
        <w:spacing w:beforeLines="0" w:before="10" w:beforeAutospacing="0" w:afterLines="0" w:after="10" w:afterAutospacing="0" w:line="240" w:lineRule="auto"/>
      </w:pPr>
      <w:rPr>
        <w:rFonts w:ascii="Arial" w:hAnsi="Arial"/>
        <w:b/>
        <w:bCs/>
        <w:color w:val="000000" w:themeColor="text1"/>
        <w:sz w:val="20"/>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231F20" w:themeFill="text2"/>
      </w:tcPr>
    </w:tblStylePr>
    <w:tblStylePr w:type="lastRow">
      <w:pPr>
        <w:wordWrap/>
        <w:spacing w:beforeLines="0" w:before="10" w:beforeAutospacing="0" w:afterLines="0" w:after="10" w:afterAutospacing="0" w:line="240" w:lineRule="auto"/>
      </w:pPr>
      <w:rPr>
        <w:rFonts w:ascii="Arial" w:hAnsi="Arial"/>
        <w:b w:val="0"/>
        <w:bCs/>
        <w:color w:val="000000" w:themeColor="text1"/>
        <w:sz w:val="20"/>
      </w:r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firstCol">
      <w:pPr>
        <w:wordWrap/>
        <w:spacing w:beforeLines="0" w:before="10" w:beforeAutospacing="0" w:afterLines="0" w:after="10" w:afterAutospacing="0" w:line="240" w:lineRule="auto"/>
      </w:pPr>
      <w:rPr>
        <w:b/>
        <w:bCs/>
      </w:rPr>
      <w:tblPr/>
      <w:tcPr>
        <w:tcBorders>
          <w:right w:val="nil"/>
        </w:tcBorders>
        <w:shd w:val="clear" w:color="auto" w:fill="FFFFFF" w:themeFill="background1"/>
      </w:tcPr>
    </w:tblStylePr>
    <w:tblStylePr w:type="lastCol">
      <w:pPr>
        <w:wordWrap/>
        <w:spacing w:beforeLines="0" w:before="10" w:beforeAutospacing="0" w:afterLines="0" w:after="10" w:afterAutospacing="0" w:line="240" w:lineRule="auto"/>
      </w:pPr>
      <w:rPr>
        <w:b/>
        <w:bCs/>
      </w:rPr>
      <w:tblPr/>
      <w:tcPr>
        <w:tcBorders>
          <w:left w:val="nil"/>
        </w:tcBorders>
        <w:shd w:val="clear" w:color="auto" w:fill="FFFFFF" w:themeFill="background1"/>
      </w:tcPr>
    </w:tblStylePr>
    <w:tblStylePr w:type="band1Vert">
      <w:pPr>
        <w:wordWrap/>
        <w:spacing w:beforeLines="0" w:before="10" w:beforeAutospacing="0" w:afterLines="0" w:after="10" w:afterAutospacing="0" w:line="240" w:lineRule="auto"/>
      </w:pPr>
      <w:tblPr/>
      <w:tcPr>
        <w:tcBorders>
          <w:left w:val="nil"/>
          <w:right w:val="nil"/>
        </w:tcBorders>
      </w:tcPr>
    </w:tblStylePr>
    <w:tblStylePr w:type="band2Vert">
      <w:pPr>
        <w:wordWrap/>
        <w:spacing w:beforeLines="0" w:before="10" w:beforeAutospacing="0" w:afterLines="0" w:after="10" w:afterAutospacing="0" w:line="240" w:lineRule="auto"/>
      </w:pPr>
      <w:rPr>
        <w:sz w:val="20"/>
      </w:rPr>
      <w:tblPr/>
      <w:tcPr>
        <w:tcBorders>
          <w:left w:val="nil"/>
          <w:right w:val="nil"/>
        </w:tcBorders>
      </w:tcPr>
    </w:tblStylePr>
    <w:tblStylePr w:type="band1Horz">
      <w:pPr>
        <w:wordWrap/>
        <w:spacing w:beforeLines="0" w:before="10" w:beforeAutospacing="0" w:afterLines="0" w:after="10" w:afterAutospacing="0" w:line="240" w:lineRule="auto"/>
      </w:pPr>
      <w:rPr>
        <w:rFonts w:ascii="Arial" w:hAnsi="Arial"/>
        <w:color w:val="000000" w:themeColor="text1"/>
        <w:sz w:val="20"/>
      </w:r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band2Horz">
      <w:pPr>
        <w:wordWrap/>
        <w:spacing w:beforeLines="0" w:before="10" w:beforeAutospacing="0" w:afterLines="0" w:after="10" w:afterAutospacing="0" w:line="240" w:lineRule="auto"/>
      </w:pPr>
      <w:rPr>
        <w:rFonts w:ascii="Arial" w:hAnsi="Arial"/>
        <w:color w:val="000000" w:themeColor="text1"/>
        <w:sz w:val="20"/>
      </w:rPr>
      <w:tblPr/>
      <w:tcPr>
        <w:tcBorders>
          <w:top w:val="single" w:sz="4" w:space="0" w:color="000000" w:themeColor="text1"/>
          <w:left w:val="nil"/>
          <w:bottom w:val="single" w:sz="4" w:space="0" w:color="000000" w:themeColor="text1"/>
          <w:right w:val="nil"/>
          <w:insideH w:val="nil"/>
          <w:insideV w:val="nil"/>
          <w:tl2br w:val="nil"/>
          <w:tr2bl w:val="nil"/>
        </w:tcBorders>
      </w:tcPr>
    </w:tblStylePr>
    <w:tblStylePr w:type="neCell">
      <w:tblPr/>
      <w:tcPr>
        <w:tcBorders>
          <w:left w:val="nil"/>
          <w:bottom w:val="nil"/>
        </w:tcBorders>
      </w:tcPr>
    </w:tblStylePr>
    <w:tblStylePr w:type="nwCell">
      <w:rPr>
        <w:rFonts w:ascii="Arial" w:hAnsi="Arial"/>
        <w:b/>
        <w:i w:val="0"/>
        <w:color w:val="FFFFFF" w:themeColor="background1"/>
        <w:sz w:val="20"/>
      </w:r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3">
    <w:name w:val="List Table 4 Accent 3"/>
    <w:basedOn w:val="TableNormal"/>
    <w:uiPriority w:val="49"/>
    <w:rsid w:val="006A5EB8"/>
    <w:tblPr>
      <w:tblStyleRowBandSize w:val="1"/>
      <w:tblStyleColBandSize w:val="1"/>
      <w:tblBorders>
        <w:top w:val="single" w:sz="4" w:space="0" w:color="F6A291" w:themeColor="accent3" w:themeTint="99"/>
        <w:left w:val="single" w:sz="4" w:space="0" w:color="F6A291" w:themeColor="accent3" w:themeTint="99"/>
        <w:bottom w:val="single" w:sz="4" w:space="0" w:color="F6A291" w:themeColor="accent3" w:themeTint="99"/>
        <w:right w:val="single" w:sz="4" w:space="0" w:color="F6A291" w:themeColor="accent3" w:themeTint="99"/>
        <w:insideH w:val="single" w:sz="4" w:space="0" w:color="F6A291" w:themeColor="accent3" w:themeTint="99"/>
      </w:tblBorders>
    </w:tblPr>
    <w:tblStylePr w:type="firstRow">
      <w:rPr>
        <w:b/>
        <w:bCs/>
        <w:color w:val="FFFFFF" w:themeColor="background1"/>
      </w:rPr>
      <w:tblPr/>
      <w:tcPr>
        <w:tcBorders>
          <w:top w:val="single" w:sz="4" w:space="0" w:color="F06549" w:themeColor="accent3"/>
          <w:left w:val="single" w:sz="4" w:space="0" w:color="F06549" w:themeColor="accent3"/>
          <w:bottom w:val="single" w:sz="4" w:space="0" w:color="F06549" w:themeColor="accent3"/>
          <w:right w:val="single" w:sz="4" w:space="0" w:color="F06549" w:themeColor="accent3"/>
          <w:insideH w:val="nil"/>
        </w:tcBorders>
        <w:shd w:val="clear" w:color="auto" w:fill="F06549" w:themeFill="accent3"/>
      </w:tcPr>
    </w:tblStylePr>
    <w:tblStylePr w:type="lastRow">
      <w:rPr>
        <w:b/>
        <w:bCs/>
      </w:rPr>
      <w:tblPr/>
      <w:tcPr>
        <w:tcBorders>
          <w:top w:val="double" w:sz="4" w:space="0" w:color="F6A291" w:themeColor="accent3" w:themeTint="99"/>
        </w:tcBorders>
      </w:tcPr>
    </w:tblStylePr>
    <w:tblStylePr w:type="firstCol">
      <w:rPr>
        <w:b/>
        <w:bCs/>
      </w:rPr>
    </w:tblStylePr>
    <w:tblStylePr w:type="lastCol">
      <w:rPr>
        <w:b/>
        <w:bCs/>
      </w:rPr>
    </w:tblStylePr>
    <w:tblStylePr w:type="band1Vert">
      <w:tblPr/>
      <w:tcPr>
        <w:shd w:val="clear" w:color="auto" w:fill="FCDFDA" w:themeFill="accent3" w:themeFillTint="33"/>
      </w:tcPr>
    </w:tblStylePr>
    <w:tblStylePr w:type="band1Horz">
      <w:tblPr/>
      <w:tcPr>
        <w:shd w:val="clear" w:color="auto" w:fill="FCDFDA" w:themeFill="accent3" w:themeFillTint="33"/>
      </w:tcPr>
    </w:tblStylePr>
  </w:style>
  <w:style w:type="table" w:styleId="ListTable3-Accent6">
    <w:name w:val="List Table 3 Accent 6"/>
    <w:basedOn w:val="TableNormal"/>
    <w:uiPriority w:val="48"/>
    <w:rsid w:val="006A5EB8"/>
    <w:tblPr>
      <w:tblStyleRowBandSize w:val="1"/>
      <w:tblStyleColBandSize w:val="1"/>
      <w:tblBorders>
        <w:top w:val="single" w:sz="4" w:space="0" w:color="5881DD" w:themeColor="accent6"/>
        <w:left w:val="single" w:sz="4" w:space="0" w:color="5881DD" w:themeColor="accent6"/>
        <w:bottom w:val="single" w:sz="4" w:space="0" w:color="5881DD" w:themeColor="accent6"/>
        <w:right w:val="single" w:sz="4" w:space="0" w:color="5881DD" w:themeColor="accent6"/>
      </w:tblBorders>
    </w:tblPr>
    <w:tblStylePr w:type="firstRow">
      <w:rPr>
        <w:b/>
        <w:bCs/>
        <w:color w:val="FFFFFF" w:themeColor="background1"/>
      </w:rPr>
      <w:tblPr/>
      <w:tcPr>
        <w:shd w:val="clear" w:color="auto" w:fill="5881DD" w:themeFill="accent6"/>
      </w:tcPr>
    </w:tblStylePr>
    <w:tblStylePr w:type="lastRow">
      <w:rPr>
        <w:b/>
        <w:bCs/>
      </w:rPr>
      <w:tblPr/>
      <w:tcPr>
        <w:tcBorders>
          <w:top w:val="double" w:sz="4" w:space="0" w:color="5881D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DD" w:themeColor="accent6"/>
          <w:right w:val="single" w:sz="4" w:space="0" w:color="5881DD" w:themeColor="accent6"/>
        </w:tcBorders>
      </w:tcPr>
    </w:tblStylePr>
    <w:tblStylePr w:type="band1Horz">
      <w:tblPr/>
      <w:tcPr>
        <w:tcBorders>
          <w:top w:val="single" w:sz="4" w:space="0" w:color="5881DD" w:themeColor="accent6"/>
          <w:bottom w:val="single" w:sz="4" w:space="0" w:color="5881D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DD" w:themeColor="accent6"/>
          <w:left w:val="nil"/>
        </w:tcBorders>
      </w:tcPr>
    </w:tblStylePr>
    <w:tblStylePr w:type="swCell">
      <w:tblPr/>
      <w:tcPr>
        <w:tcBorders>
          <w:top w:val="double" w:sz="4" w:space="0" w:color="5881DD" w:themeColor="accent6"/>
          <w:right w:val="nil"/>
        </w:tcBorders>
      </w:tcPr>
    </w:tblStylePr>
  </w:style>
  <w:style w:type="table" w:styleId="ListTable4">
    <w:name w:val="List Table 4"/>
    <w:basedOn w:val="TableNormal"/>
    <w:uiPriority w:val="49"/>
    <w:rsid w:val="006A5EB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5">
    <w:name w:val="List Table 3 Accent 5"/>
    <w:basedOn w:val="TableNormal"/>
    <w:uiPriority w:val="48"/>
    <w:rsid w:val="006A5EB8"/>
    <w:tblPr>
      <w:tblStyleRowBandSize w:val="1"/>
      <w:tblStyleColBandSize w:val="1"/>
      <w:tblBorders>
        <w:top w:val="single" w:sz="4" w:space="0" w:color="FFB549" w:themeColor="accent5"/>
        <w:left w:val="single" w:sz="4" w:space="0" w:color="FFB549" w:themeColor="accent5"/>
        <w:bottom w:val="single" w:sz="4" w:space="0" w:color="FFB549" w:themeColor="accent5"/>
        <w:right w:val="single" w:sz="4" w:space="0" w:color="FFB549" w:themeColor="accent5"/>
      </w:tblBorders>
    </w:tblPr>
    <w:tblStylePr w:type="firstRow">
      <w:rPr>
        <w:b/>
        <w:bCs/>
        <w:color w:val="FFFFFF" w:themeColor="background1"/>
      </w:rPr>
      <w:tblPr/>
      <w:tcPr>
        <w:shd w:val="clear" w:color="auto" w:fill="FFB549" w:themeFill="accent5"/>
      </w:tcPr>
    </w:tblStylePr>
    <w:tblStylePr w:type="lastRow">
      <w:rPr>
        <w:b/>
        <w:bCs/>
      </w:rPr>
      <w:tblPr/>
      <w:tcPr>
        <w:tcBorders>
          <w:top w:val="double" w:sz="4" w:space="0" w:color="FFB54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549" w:themeColor="accent5"/>
          <w:right w:val="single" w:sz="4" w:space="0" w:color="FFB549" w:themeColor="accent5"/>
        </w:tcBorders>
      </w:tcPr>
    </w:tblStylePr>
    <w:tblStylePr w:type="band1Horz">
      <w:tblPr/>
      <w:tcPr>
        <w:tcBorders>
          <w:top w:val="single" w:sz="4" w:space="0" w:color="FFB549" w:themeColor="accent5"/>
          <w:bottom w:val="single" w:sz="4" w:space="0" w:color="FFB54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549" w:themeColor="accent5"/>
          <w:left w:val="nil"/>
        </w:tcBorders>
      </w:tcPr>
    </w:tblStylePr>
    <w:tblStylePr w:type="swCell">
      <w:tblPr/>
      <w:tcPr>
        <w:tcBorders>
          <w:top w:val="double" w:sz="4" w:space="0" w:color="FFB549" w:themeColor="accent5"/>
          <w:right w:val="nil"/>
        </w:tcBorders>
      </w:tcPr>
    </w:tblStylePr>
  </w:style>
  <w:style w:type="table" w:styleId="PlainTable1">
    <w:name w:val="Plain Table 1"/>
    <w:basedOn w:val="TableNormal"/>
    <w:uiPriority w:val="41"/>
    <w:rsid w:val="00F06F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D2A09"/>
    <w:rPr>
      <w:rFonts w:asciiTheme="minorHAnsi" w:hAnsiTheme="minorHAnsi"/>
      <w:b/>
      <w:i w:val="0"/>
      <w:iCs/>
      <w:lang w:val="lt-LT"/>
    </w:rPr>
  </w:style>
  <w:style w:type="table" w:styleId="ListTable3-Accent1">
    <w:name w:val="List Table 3 Accent 1"/>
    <w:basedOn w:val="TableNormal"/>
    <w:uiPriority w:val="48"/>
    <w:rsid w:val="0029625D"/>
    <w:tblPr>
      <w:tblStyleRowBandSize w:val="1"/>
      <w:tblStyleColBandSize w:val="1"/>
      <w:tblBorders>
        <w:top w:val="single" w:sz="4" w:space="0" w:color="3F109A" w:themeColor="accent1"/>
        <w:left w:val="single" w:sz="4" w:space="0" w:color="3F109A" w:themeColor="accent1"/>
        <w:bottom w:val="single" w:sz="4" w:space="0" w:color="3F109A" w:themeColor="accent1"/>
        <w:right w:val="single" w:sz="4" w:space="0" w:color="3F109A" w:themeColor="accent1"/>
      </w:tblBorders>
    </w:tblPr>
    <w:tblStylePr w:type="firstRow">
      <w:rPr>
        <w:b/>
        <w:bCs/>
        <w:color w:val="FFFFFF" w:themeColor="background1"/>
      </w:rPr>
      <w:tblPr/>
      <w:tcPr>
        <w:shd w:val="clear" w:color="auto" w:fill="3F109A" w:themeFill="accent1"/>
      </w:tcPr>
    </w:tblStylePr>
    <w:tblStylePr w:type="lastRow">
      <w:rPr>
        <w:b/>
        <w:bCs/>
      </w:rPr>
      <w:tblPr/>
      <w:tcPr>
        <w:tcBorders>
          <w:top w:val="double" w:sz="4" w:space="0" w:color="3F10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109A" w:themeColor="accent1"/>
          <w:right w:val="single" w:sz="4" w:space="0" w:color="3F109A" w:themeColor="accent1"/>
        </w:tcBorders>
      </w:tcPr>
    </w:tblStylePr>
    <w:tblStylePr w:type="band1Horz">
      <w:tblPr/>
      <w:tcPr>
        <w:tcBorders>
          <w:top w:val="single" w:sz="4" w:space="0" w:color="3F109A" w:themeColor="accent1"/>
          <w:bottom w:val="single" w:sz="4" w:space="0" w:color="3F10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109A" w:themeColor="accent1"/>
          <w:left w:val="nil"/>
        </w:tcBorders>
      </w:tcPr>
    </w:tblStylePr>
    <w:tblStylePr w:type="swCell">
      <w:tblPr/>
      <w:tcPr>
        <w:tcBorders>
          <w:top w:val="double" w:sz="4" w:space="0" w:color="3F109A" w:themeColor="accent1"/>
          <w:right w:val="nil"/>
        </w:tcBorders>
      </w:tcPr>
    </w:tblStylePr>
  </w:style>
  <w:style w:type="table" w:styleId="PlainTable2">
    <w:name w:val="Plain Table 2"/>
    <w:basedOn w:val="TableNormal"/>
    <w:uiPriority w:val="42"/>
    <w:rsid w:val="00F06F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6F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6F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6F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06FB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
    <w:name w:val="Text"/>
    <w:basedOn w:val="Normal"/>
    <w:link w:val="TextChar"/>
    <w:uiPriority w:val="1"/>
    <w:semiHidden/>
    <w:unhideWhenUsed/>
    <w:rsid w:val="005C6DD5"/>
    <w:pPr>
      <w:spacing w:before="220" w:after="220" w:line="276" w:lineRule="auto"/>
    </w:pPr>
  </w:style>
  <w:style w:type="paragraph" w:styleId="TOC1">
    <w:name w:val="toc 1"/>
    <w:next w:val="TOC2"/>
    <w:autoRedefine/>
    <w:uiPriority w:val="39"/>
    <w:unhideWhenUsed/>
    <w:rsid w:val="00A73BEA"/>
    <w:pPr>
      <w:tabs>
        <w:tab w:val="left" w:pos="170"/>
        <w:tab w:val="left" w:pos="340"/>
        <w:tab w:val="left" w:pos="510"/>
        <w:tab w:val="left" w:pos="680"/>
        <w:tab w:val="left" w:pos="851"/>
        <w:tab w:val="left" w:pos="1021"/>
        <w:tab w:val="left" w:pos="1191"/>
        <w:tab w:val="left" w:pos="1361"/>
        <w:tab w:val="left" w:pos="1531"/>
        <w:tab w:val="left" w:pos="1701"/>
        <w:tab w:val="left" w:pos="1871"/>
        <w:tab w:val="left" w:pos="2041"/>
        <w:tab w:val="right" w:pos="9054"/>
      </w:tabs>
      <w:spacing w:line="276" w:lineRule="auto"/>
    </w:pPr>
    <w:rPr>
      <w:b/>
      <w:noProof/>
      <w:color w:val="000000" w:themeColor="text1"/>
      <w:sz w:val="20"/>
    </w:rPr>
  </w:style>
  <w:style w:type="paragraph" w:styleId="TOC3">
    <w:name w:val="toc 3"/>
    <w:basedOn w:val="TOC1"/>
    <w:next w:val="Normal"/>
    <w:autoRedefine/>
    <w:uiPriority w:val="39"/>
    <w:unhideWhenUsed/>
    <w:rsid w:val="00A37639"/>
    <w:pPr>
      <w:tabs>
        <w:tab w:val="clear" w:pos="170"/>
        <w:tab w:val="clear" w:pos="510"/>
        <w:tab w:val="clear" w:pos="680"/>
        <w:tab w:val="left" w:pos="1077"/>
      </w:tabs>
      <w:ind w:left="567"/>
    </w:pPr>
    <w:rPr>
      <w:b w:val="0"/>
    </w:rPr>
  </w:style>
  <w:style w:type="paragraph" w:styleId="TOC2">
    <w:name w:val="toc 2"/>
    <w:basedOn w:val="TOC1"/>
    <w:next w:val="TOC3"/>
    <w:autoRedefine/>
    <w:uiPriority w:val="39"/>
    <w:unhideWhenUsed/>
    <w:rsid w:val="00A37639"/>
    <w:pPr>
      <w:tabs>
        <w:tab w:val="clear" w:pos="170"/>
        <w:tab w:val="clear" w:pos="510"/>
      </w:tabs>
      <w:ind w:left="284"/>
    </w:pPr>
    <w:rPr>
      <w:b w:val="0"/>
    </w:rPr>
  </w:style>
  <w:style w:type="character" w:styleId="Hyperlink">
    <w:name w:val="Hyperlink"/>
    <w:basedOn w:val="DefaultParagraphFont"/>
    <w:uiPriority w:val="99"/>
    <w:unhideWhenUsed/>
    <w:rsid w:val="0019040D"/>
    <w:rPr>
      <w:rFonts w:ascii="Arial" w:hAnsi="Arial"/>
      <w:color w:val="3F109A" w:themeColor="hyperlink"/>
      <w:sz w:val="22"/>
      <w:u w:val="single"/>
      <w:lang w:val="lt-LT"/>
    </w:rPr>
  </w:style>
  <w:style w:type="paragraph" w:styleId="TOCHeading">
    <w:name w:val="TOC Heading"/>
    <w:basedOn w:val="Heading1"/>
    <w:next w:val="TOC1"/>
    <w:uiPriority w:val="39"/>
    <w:unhideWhenUsed/>
    <w:qFormat/>
    <w:rsid w:val="00A73BEA"/>
    <w:pPr>
      <w:pageBreakBefore w:val="0"/>
      <w:numPr>
        <w:numId w:val="0"/>
      </w:numPr>
      <w:tabs>
        <w:tab w:val="left" w:pos="737"/>
        <w:tab w:val="left" w:pos="907"/>
        <w:tab w:val="left" w:pos="1077"/>
        <w:tab w:val="left" w:pos="1247"/>
        <w:tab w:val="left" w:pos="1418"/>
        <w:tab w:val="left" w:pos="1588"/>
      </w:tabs>
      <w:outlineLvl w:val="9"/>
    </w:pPr>
    <w:rPr>
      <w:rFonts w:asciiTheme="majorHAnsi" w:hAnsiTheme="majorHAnsi" w:cstheme="majorBidi"/>
      <w:sz w:val="72"/>
      <w:lang w:val="en-GB"/>
    </w:rPr>
  </w:style>
  <w:style w:type="paragraph" w:styleId="TOC4">
    <w:name w:val="toc 4"/>
    <w:basedOn w:val="TOC1"/>
    <w:next w:val="Normal"/>
    <w:autoRedefine/>
    <w:uiPriority w:val="39"/>
    <w:unhideWhenUsed/>
    <w:rsid w:val="002674F6"/>
    <w:pPr>
      <w:tabs>
        <w:tab w:val="clear" w:pos="170"/>
        <w:tab w:val="clear" w:pos="510"/>
        <w:tab w:val="clear" w:pos="680"/>
        <w:tab w:val="left" w:pos="1920"/>
      </w:tabs>
      <w:ind w:left="851"/>
    </w:pPr>
    <w:rPr>
      <w:b w:val="0"/>
    </w:rPr>
  </w:style>
  <w:style w:type="paragraph" w:styleId="TOAHeading">
    <w:name w:val="toa heading"/>
    <w:basedOn w:val="Normal"/>
    <w:next w:val="Normal"/>
    <w:uiPriority w:val="99"/>
    <w:semiHidden/>
    <w:unhideWhenUsed/>
    <w:rsid w:val="00D362FC"/>
    <w:rPr>
      <w:rFonts w:asciiTheme="majorHAnsi" w:eastAsiaTheme="majorEastAsia" w:hAnsiTheme="majorHAnsi" w:cstheme="majorBidi"/>
      <w:b/>
      <w:bCs/>
      <w:sz w:val="24"/>
    </w:rPr>
  </w:style>
  <w:style w:type="paragraph" w:styleId="NoSpacing">
    <w:name w:val="No Spacing"/>
    <w:aliases w:val="Tezė"/>
    <w:link w:val="NoSpacingChar"/>
    <w:uiPriority w:val="1"/>
    <w:qFormat/>
    <w:rsid w:val="007D2A09"/>
    <w:pPr>
      <w:spacing w:before="60" w:after="60" w:line="276" w:lineRule="auto"/>
    </w:pPr>
    <w:rPr>
      <w:rFonts w:ascii="Arial Narrow" w:eastAsiaTheme="minorEastAsia" w:hAnsi="Arial Narrow"/>
      <w:lang w:val="lt-LT" w:eastAsia="zh-CN"/>
    </w:rPr>
  </w:style>
  <w:style w:type="character" w:customStyle="1" w:styleId="NoSpacingChar">
    <w:name w:val="No Spacing Char"/>
    <w:aliases w:val="Tezė Char"/>
    <w:basedOn w:val="DefaultParagraphFont"/>
    <w:link w:val="NoSpacing"/>
    <w:uiPriority w:val="1"/>
    <w:rsid w:val="007D2A09"/>
    <w:rPr>
      <w:rFonts w:ascii="Arial Narrow" w:eastAsiaTheme="minorEastAsia" w:hAnsi="Arial Narrow"/>
      <w:lang w:val="lt-LT" w:eastAsia="zh-CN"/>
    </w:rPr>
  </w:style>
  <w:style w:type="character" w:styleId="PageNumber">
    <w:name w:val="page number"/>
    <w:basedOn w:val="DefaultParagraphFont"/>
    <w:unhideWhenUsed/>
    <w:rsid w:val="00956C86"/>
    <w:rPr>
      <w:rFonts w:ascii="Arial" w:hAnsi="Arial"/>
      <w:color w:val="231F20" w:themeColor="text2"/>
      <w:sz w:val="20"/>
      <w:lang w:val="lt-LT"/>
    </w:rPr>
  </w:style>
  <w:style w:type="paragraph" w:customStyle="1" w:styleId="Datasource">
    <w:name w:val="Data source"/>
    <w:next w:val="Normal"/>
    <w:uiPriority w:val="10"/>
    <w:qFormat/>
    <w:rsid w:val="007D2A09"/>
    <w:pPr>
      <w:keepNext/>
      <w:spacing w:before="200" w:line="360" w:lineRule="auto"/>
      <w:jc w:val="right"/>
    </w:pPr>
    <w:rPr>
      <w:iCs/>
      <w:color w:val="3F109A" w:themeColor="accent1"/>
      <w:sz w:val="18"/>
      <w:szCs w:val="18"/>
      <w:lang w:val="lt-LT"/>
    </w:rPr>
  </w:style>
  <w:style w:type="paragraph" w:customStyle="1" w:styleId="Cover">
    <w:name w:val="Cover"/>
    <w:basedOn w:val="Title"/>
    <w:next w:val="Normal"/>
    <w:uiPriority w:val="11"/>
    <w:rsid w:val="00B661FA"/>
    <w:pPr>
      <w:suppressAutoHyphens/>
      <w:spacing w:before="600" w:after="600" w:line="264" w:lineRule="auto"/>
      <w:contextualSpacing w:val="0"/>
      <w:jc w:val="left"/>
    </w:pPr>
    <w:rPr>
      <w:color w:val="231F20" w:themeColor="text2"/>
      <w:sz w:val="70"/>
      <w:lang w:val="en-US"/>
    </w:rPr>
  </w:style>
  <w:style w:type="paragraph" w:styleId="Title">
    <w:name w:val="Title"/>
    <w:aliases w:val="Skyrius"/>
    <w:basedOn w:val="Normal"/>
    <w:next w:val="Normal"/>
    <w:link w:val="TitleChar"/>
    <w:uiPriority w:val="10"/>
    <w:qFormat/>
    <w:rsid w:val="007D2A09"/>
    <w:pPr>
      <w:spacing w:before="0" w:after="360"/>
      <w:contextualSpacing/>
    </w:pPr>
    <w:rPr>
      <w:rFonts w:asciiTheme="majorHAnsi" w:eastAsiaTheme="majorEastAsia" w:hAnsiTheme="majorHAnsi" w:cstheme="majorBidi"/>
      <w:color w:val="3F109A" w:themeColor="accent1"/>
      <w:spacing w:val="-10"/>
      <w:kern w:val="28"/>
      <w:sz w:val="36"/>
      <w:szCs w:val="56"/>
    </w:rPr>
  </w:style>
  <w:style w:type="character" w:customStyle="1" w:styleId="TitleChar">
    <w:name w:val="Title Char"/>
    <w:aliases w:val="Skyrius Char"/>
    <w:basedOn w:val="DefaultParagraphFont"/>
    <w:link w:val="Title"/>
    <w:uiPriority w:val="10"/>
    <w:rsid w:val="007D2A09"/>
    <w:rPr>
      <w:rFonts w:asciiTheme="majorHAnsi" w:eastAsiaTheme="majorEastAsia" w:hAnsiTheme="majorHAnsi" w:cstheme="majorBidi"/>
      <w:color w:val="3F109A" w:themeColor="accent1"/>
      <w:spacing w:val="-10"/>
      <w:kern w:val="28"/>
      <w:sz w:val="36"/>
      <w:szCs w:val="56"/>
      <w:lang w:val="lt-LT"/>
    </w:rPr>
  </w:style>
  <w:style w:type="paragraph" w:customStyle="1" w:styleId="Normalhighlight">
    <w:name w:val="Normal highlight"/>
    <w:basedOn w:val="Normal"/>
    <w:next w:val="Normal"/>
    <w:uiPriority w:val="20"/>
    <w:rsid w:val="00782DE7"/>
    <w:pPr>
      <w:spacing w:before="400" w:after="400" w:line="276" w:lineRule="auto"/>
    </w:pPr>
    <w:rPr>
      <w:rFonts w:cs="Times New Roman (Body CS)"/>
      <w:color w:val="000000" w:themeColor="text1"/>
      <w:sz w:val="21"/>
      <w:lang w:val="en-US"/>
    </w:rPr>
  </w:style>
  <w:style w:type="paragraph" w:styleId="Subtitle">
    <w:name w:val="Subtitle"/>
    <w:basedOn w:val="Normal"/>
    <w:next w:val="Normal"/>
    <w:link w:val="SubtitleChar"/>
    <w:uiPriority w:val="11"/>
    <w:qFormat/>
    <w:rsid w:val="007D2A09"/>
    <w:pPr>
      <w:numPr>
        <w:ilvl w:val="1"/>
      </w:numPr>
      <w:spacing w:before="400" w:after="160" w:line="276" w:lineRule="auto"/>
    </w:pPr>
    <w:rPr>
      <w:rFonts w:eastAsiaTheme="minorEastAsia" w:cs="Times New Roman (Body CS)"/>
      <w:color w:val="A9BEF9" w:themeColor="accent2"/>
      <w:sz w:val="30"/>
    </w:rPr>
  </w:style>
  <w:style w:type="character" w:customStyle="1" w:styleId="SubtitleChar">
    <w:name w:val="Subtitle Char"/>
    <w:basedOn w:val="DefaultParagraphFont"/>
    <w:link w:val="Subtitle"/>
    <w:uiPriority w:val="11"/>
    <w:rsid w:val="007D2A09"/>
    <w:rPr>
      <w:rFonts w:eastAsiaTheme="minorEastAsia" w:cs="Times New Roman (Body CS)"/>
      <w:color w:val="A9BEF9" w:themeColor="accent2"/>
      <w:sz w:val="30"/>
      <w:lang w:val="lt-LT"/>
    </w:rPr>
  </w:style>
  <w:style w:type="character" w:customStyle="1" w:styleId="Footnote">
    <w:name w:val="Footnote"/>
    <w:basedOn w:val="FootnoteReference"/>
    <w:uiPriority w:val="13"/>
    <w:qFormat/>
    <w:rsid w:val="00107A10"/>
    <w:rPr>
      <w:rFonts w:asciiTheme="minorHAnsi" w:hAnsiTheme="minorHAnsi"/>
      <w:caps w:val="0"/>
      <w:smallCaps w:val="0"/>
      <w:strike w:val="0"/>
      <w:dstrike w:val="0"/>
      <w:vanish w:val="0"/>
      <w:color w:val="auto"/>
      <w:sz w:val="16"/>
      <w:vertAlign w:val="baseline"/>
      <w:lang w:val="lt-LT"/>
    </w:rPr>
  </w:style>
  <w:style w:type="character" w:styleId="FootnoteReference">
    <w:name w:val="footnote reference"/>
    <w:aliases w:val="• Isnasos nuoroda,Footnote symbol,Voetnootverwijzing,Times 10 Point,Exposant 3 Point,BVI fnr,Footnote Reference Superscript,EN Footnote Reference,number,SUPERS,fr,Appel note de bas de p,Appel note de bas de page,Footnote anchor"/>
    <w:basedOn w:val="DefaultParagraphFont"/>
    <w:uiPriority w:val="99"/>
    <w:unhideWhenUsed/>
    <w:qFormat/>
    <w:rsid w:val="00782DE7"/>
    <w:rPr>
      <w:vertAlign w:val="superscript"/>
    </w:rPr>
  </w:style>
  <w:style w:type="paragraph" w:styleId="FootnoteText">
    <w:name w:val="footnote text"/>
    <w:aliases w:val="Fußnote,Voetnoottekst Char,Voetnoottekst Char1 Char,Voetnoottekst Char Char1 Char,Voetnoottekst Char1 Char Char Char,Voetnoottekst Char Char1 Char Char Char,Voetnoottekst Char1 Char Char Char Char Char"/>
    <w:basedOn w:val="Normal"/>
    <w:link w:val="FootnoteTextChar"/>
    <w:uiPriority w:val="99"/>
    <w:unhideWhenUsed/>
    <w:qFormat/>
    <w:rsid w:val="00293E43"/>
    <w:pPr>
      <w:spacing w:before="0" w:after="0"/>
    </w:pPr>
    <w:rPr>
      <w:szCs w:val="20"/>
    </w:rPr>
  </w:style>
  <w:style w:type="character" w:customStyle="1" w:styleId="FootnoteTextChar">
    <w:name w:val="Footnote Text Char"/>
    <w:aliases w:val="Fußnote Char,Voetnoottekst Char Char,Voetnoottekst Char1 Char Char,Voetnoottekst Char Char1 Char Char,Voetnoottekst Char1 Char Char Char Char,Voetnoottekst Char Char1 Char Char Char Char"/>
    <w:basedOn w:val="DefaultParagraphFont"/>
    <w:link w:val="FootnoteText"/>
    <w:uiPriority w:val="99"/>
    <w:rsid w:val="00293E43"/>
    <w:rPr>
      <w:sz w:val="20"/>
      <w:szCs w:val="20"/>
    </w:rPr>
  </w:style>
  <w:style w:type="character" w:styleId="SubtleEmphasis">
    <w:name w:val="Subtle Emphasis"/>
    <w:basedOn w:val="DefaultParagraphFont"/>
    <w:uiPriority w:val="19"/>
    <w:qFormat/>
    <w:rsid w:val="00CB7954"/>
    <w:rPr>
      <w:i/>
      <w:iCs/>
      <w:color w:val="404040" w:themeColor="text1" w:themeTint="BF"/>
    </w:rPr>
  </w:style>
  <w:style w:type="paragraph" w:styleId="Quote">
    <w:name w:val="Quote"/>
    <w:basedOn w:val="Normal"/>
    <w:next w:val="Normal"/>
    <w:link w:val="QuoteChar"/>
    <w:uiPriority w:val="29"/>
    <w:qFormat/>
    <w:rsid w:val="007D2A09"/>
    <w:pPr>
      <w:spacing w:before="200" w:after="160"/>
      <w:ind w:left="864" w:right="864"/>
    </w:pPr>
    <w:rPr>
      <w:i/>
      <w:iCs/>
      <w:color w:val="5881DD" w:themeColor="accent6"/>
    </w:rPr>
  </w:style>
  <w:style w:type="character" w:customStyle="1" w:styleId="QuoteChar">
    <w:name w:val="Quote Char"/>
    <w:basedOn w:val="DefaultParagraphFont"/>
    <w:link w:val="Quote"/>
    <w:uiPriority w:val="29"/>
    <w:rsid w:val="007D2A09"/>
    <w:rPr>
      <w:i/>
      <w:iCs/>
      <w:color w:val="5881DD" w:themeColor="accent6"/>
      <w:sz w:val="20"/>
      <w:lang w:val="lt-LT"/>
    </w:rPr>
  </w:style>
  <w:style w:type="paragraph" w:styleId="IntenseQuote">
    <w:name w:val="Intense Quote"/>
    <w:basedOn w:val="Normal"/>
    <w:next w:val="Normal"/>
    <w:link w:val="IntenseQuoteChar"/>
    <w:uiPriority w:val="30"/>
    <w:qFormat/>
    <w:rsid w:val="007D2A09"/>
    <w:pPr>
      <w:pBdr>
        <w:top w:val="single" w:sz="4" w:space="10" w:color="5881DD" w:themeColor="accent6"/>
        <w:bottom w:val="single" w:sz="4" w:space="10" w:color="5881DD" w:themeColor="accent6"/>
      </w:pBdr>
      <w:spacing w:before="360" w:after="360"/>
      <w:ind w:left="864" w:right="864"/>
    </w:pPr>
    <w:rPr>
      <w:i/>
      <w:iCs/>
      <w:color w:val="5881DD" w:themeColor="accent6"/>
    </w:rPr>
  </w:style>
  <w:style w:type="character" w:customStyle="1" w:styleId="IntenseQuoteChar">
    <w:name w:val="Intense Quote Char"/>
    <w:basedOn w:val="DefaultParagraphFont"/>
    <w:link w:val="IntenseQuote"/>
    <w:uiPriority w:val="30"/>
    <w:rsid w:val="007D2A09"/>
    <w:rPr>
      <w:i/>
      <w:iCs/>
      <w:color w:val="5881DD" w:themeColor="accent6"/>
      <w:sz w:val="20"/>
      <w:lang w:val="lt-LT"/>
    </w:rPr>
  </w:style>
  <w:style w:type="character" w:styleId="SubtleReference">
    <w:name w:val="Subtle Reference"/>
    <w:basedOn w:val="DefaultParagraphFont"/>
    <w:uiPriority w:val="31"/>
    <w:qFormat/>
    <w:rsid w:val="00672AF2"/>
    <w:rPr>
      <w:smallCaps/>
      <w:color w:val="231F20" w:themeColor="text2"/>
    </w:rPr>
  </w:style>
  <w:style w:type="paragraph" w:customStyle="1" w:styleId="Caps">
    <w:name w:val="Caps"/>
    <w:basedOn w:val="Normal"/>
    <w:next w:val="Normal"/>
    <w:link w:val="CapsChar"/>
    <w:uiPriority w:val="11"/>
    <w:qFormat/>
    <w:rsid w:val="007D2A09"/>
    <w:rPr>
      <w:caps/>
      <w:color w:val="3F109A" w:themeColor="accent1"/>
    </w:rPr>
  </w:style>
  <w:style w:type="paragraph" w:customStyle="1" w:styleId="Tabletext">
    <w:name w:val="Table text"/>
    <w:basedOn w:val="Normal"/>
    <w:link w:val="TabletextChar"/>
    <w:uiPriority w:val="7"/>
    <w:qFormat/>
    <w:rsid w:val="007D2A09"/>
    <w:pPr>
      <w:spacing w:before="60" w:after="60"/>
      <w:jc w:val="left"/>
    </w:pPr>
    <w:rPr>
      <w:sz w:val="18"/>
    </w:rPr>
  </w:style>
  <w:style w:type="character" w:customStyle="1" w:styleId="CapsChar">
    <w:name w:val="Caps Char"/>
    <w:basedOn w:val="DefaultParagraphFont"/>
    <w:link w:val="Caps"/>
    <w:uiPriority w:val="11"/>
    <w:rsid w:val="00107A10"/>
    <w:rPr>
      <w:caps/>
      <w:color w:val="3F109A" w:themeColor="accent1"/>
      <w:sz w:val="20"/>
      <w:lang w:val="lt-LT"/>
    </w:rPr>
  </w:style>
  <w:style w:type="table" w:styleId="GridTable4-Accent1">
    <w:name w:val="Grid Table 4 Accent 1"/>
    <w:basedOn w:val="TableNormal"/>
    <w:uiPriority w:val="49"/>
    <w:rsid w:val="0006706F"/>
    <w:pPr>
      <w:spacing w:after="0"/>
    </w:pPr>
    <w:tblPr>
      <w:tblStyleRowBandSize w:val="1"/>
      <w:tblStyleColBandSize w:val="1"/>
      <w:tblBorders>
        <w:top w:val="single" w:sz="4" w:space="0" w:color="7E46EB" w:themeColor="accent1" w:themeTint="99"/>
        <w:left w:val="single" w:sz="4" w:space="0" w:color="7E46EB" w:themeColor="accent1" w:themeTint="99"/>
        <w:bottom w:val="single" w:sz="4" w:space="0" w:color="7E46EB" w:themeColor="accent1" w:themeTint="99"/>
        <w:right w:val="single" w:sz="4" w:space="0" w:color="7E46EB" w:themeColor="accent1" w:themeTint="99"/>
        <w:insideH w:val="single" w:sz="4" w:space="0" w:color="7E46EB" w:themeColor="accent1" w:themeTint="99"/>
        <w:insideV w:val="single" w:sz="4" w:space="0" w:color="7E46EB" w:themeColor="accent1" w:themeTint="99"/>
      </w:tblBorders>
    </w:tblPr>
    <w:tblStylePr w:type="firstRow">
      <w:rPr>
        <w:b/>
        <w:bCs/>
        <w:color w:val="FFFFFF" w:themeColor="background1"/>
      </w:rPr>
      <w:tblPr/>
      <w:tcPr>
        <w:tcBorders>
          <w:top w:val="single" w:sz="4" w:space="0" w:color="3F109A" w:themeColor="accent1"/>
          <w:left w:val="single" w:sz="4" w:space="0" w:color="3F109A" w:themeColor="accent1"/>
          <w:bottom w:val="single" w:sz="4" w:space="0" w:color="3F109A" w:themeColor="accent1"/>
          <w:right w:val="single" w:sz="4" w:space="0" w:color="3F109A" w:themeColor="accent1"/>
          <w:insideH w:val="nil"/>
          <w:insideV w:val="nil"/>
        </w:tcBorders>
        <w:shd w:val="clear" w:color="auto" w:fill="3F109A" w:themeFill="accent1"/>
      </w:tcPr>
    </w:tblStylePr>
    <w:tblStylePr w:type="lastRow">
      <w:rPr>
        <w:b/>
        <w:bCs/>
      </w:rPr>
      <w:tblPr/>
      <w:tcPr>
        <w:tcBorders>
          <w:top w:val="double" w:sz="4" w:space="0" w:color="3F109A" w:themeColor="accent1"/>
        </w:tcBorders>
      </w:tcPr>
    </w:tblStylePr>
    <w:tblStylePr w:type="firstCol">
      <w:rPr>
        <w:b/>
        <w:bCs/>
      </w:rPr>
    </w:tblStylePr>
    <w:tblStylePr w:type="lastCol">
      <w:rPr>
        <w:b/>
        <w:bCs/>
      </w:rPr>
    </w:tblStylePr>
    <w:tblStylePr w:type="band1Vert">
      <w:tblPr/>
      <w:tcPr>
        <w:shd w:val="clear" w:color="auto" w:fill="D3C1F8" w:themeFill="accent1" w:themeFillTint="33"/>
      </w:tcPr>
    </w:tblStylePr>
    <w:tblStylePr w:type="band1Horz">
      <w:tblPr/>
      <w:tcPr>
        <w:shd w:val="clear" w:color="auto" w:fill="D3C1F8" w:themeFill="accent1" w:themeFillTint="33"/>
      </w:tcPr>
    </w:tblStylePr>
  </w:style>
  <w:style w:type="character" w:customStyle="1" w:styleId="TabletextChar">
    <w:name w:val="Table text Char"/>
    <w:basedOn w:val="DefaultParagraphFont"/>
    <w:link w:val="Tabletext"/>
    <w:uiPriority w:val="7"/>
    <w:rsid w:val="00107A10"/>
    <w:rPr>
      <w:sz w:val="18"/>
      <w:lang w:val="lt-LT"/>
    </w:rPr>
  </w:style>
  <w:style w:type="paragraph" w:customStyle="1" w:styleId="Subtle">
    <w:name w:val="Subtle"/>
    <w:basedOn w:val="Normal"/>
    <w:link w:val="SubtleChar"/>
    <w:uiPriority w:val="7"/>
    <w:qFormat/>
    <w:rsid w:val="007D2A09"/>
    <w:pPr>
      <w:spacing w:before="60" w:after="60"/>
    </w:pPr>
    <w:rPr>
      <w:color w:val="231F20" w:themeColor="text2"/>
      <w:sz w:val="18"/>
    </w:rPr>
  </w:style>
  <w:style w:type="character" w:styleId="IntenseReference">
    <w:name w:val="Intense Reference"/>
    <w:basedOn w:val="DefaultParagraphFont"/>
    <w:uiPriority w:val="32"/>
    <w:qFormat/>
    <w:rsid w:val="00E2105A"/>
    <w:rPr>
      <w:b/>
      <w:bCs/>
      <w:smallCaps/>
      <w:color w:val="3F109A" w:themeColor="accent1"/>
      <w:spacing w:val="5"/>
    </w:rPr>
  </w:style>
  <w:style w:type="character" w:customStyle="1" w:styleId="SubtleChar">
    <w:name w:val="Subtle Char"/>
    <w:basedOn w:val="DefaultParagraphFont"/>
    <w:link w:val="Subtle"/>
    <w:uiPriority w:val="7"/>
    <w:rsid w:val="007D2A09"/>
    <w:rPr>
      <w:color w:val="231F20" w:themeColor="text2"/>
      <w:sz w:val="18"/>
      <w:lang w:val="lt-LT"/>
    </w:rPr>
  </w:style>
  <w:style w:type="character" w:styleId="PlaceholderText">
    <w:name w:val="Placeholder Text"/>
    <w:basedOn w:val="DefaultParagraphFont"/>
    <w:uiPriority w:val="99"/>
    <w:semiHidden/>
    <w:rsid w:val="00EA4266"/>
    <w:rPr>
      <w:color w:val="808080"/>
    </w:rPr>
  </w:style>
  <w:style w:type="paragraph" w:customStyle="1" w:styleId="Pavcaption">
    <w:name w:val="Pav. caption"/>
    <w:basedOn w:val="Caption"/>
    <w:link w:val="PavcaptionChar"/>
    <w:uiPriority w:val="8"/>
    <w:qFormat/>
    <w:rsid w:val="00384A4F"/>
  </w:style>
  <w:style w:type="character" w:customStyle="1" w:styleId="TextChar">
    <w:name w:val="Text Char"/>
    <w:basedOn w:val="DefaultParagraphFont"/>
    <w:link w:val="Text"/>
    <w:uiPriority w:val="1"/>
    <w:semiHidden/>
    <w:rsid w:val="00384A4F"/>
    <w:rPr>
      <w:sz w:val="20"/>
      <w:lang w:val="lt-LT"/>
    </w:rPr>
  </w:style>
  <w:style w:type="character" w:customStyle="1" w:styleId="PavcaptionChar">
    <w:name w:val="Pav. caption Char"/>
    <w:basedOn w:val="TextChar"/>
    <w:link w:val="Pavcaption"/>
    <w:uiPriority w:val="8"/>
    <w:rsid w:val="00107A10"/>
    <w:rPr>
      <w:b/>
      <w:iCs/>
      <w:color w:val="3E109A"/>
      <w:sz w:val="20"/>
      <w:szCs w:val="18"/>
      <w:lang w:val="lt-LT"/>
    </w:rPr>
  </w:style>
  <w:style w:type="character" w:styleId="Strong">
    <w:name w:val="Strong"/>
    <w:uiPriority w:val="22"/>
    <w:qFormat/>
    <w:rsid w:val="00594BD4"/>
    <w:rPr>
      <w:b/>
      <w:bCs/>
    </w:rPr>
  </w:style>
  <w:style w:type="character" w:styleId="BookTitle">
    <w:name w:val="Book Title"/>
    <w:uiPriority w:val="33"/>
    <w:qFormat/>
    <w:rsid w:val="00594BD4"/>
    <w:rPr>
      <w:b/>
      <w:bCs/>
      <w:i/>
      <w:iCs/>
      <w:spacing w:val="0"/>
    </w:rPr>
  </w:style>
  <w:style w:type="table" w:styleId="GridTable1Light-Accent5">
    <w:name w:val="Grid Table 1 Light Accent 5"/>
    <w:basedOn w:val="TableNormal"/>
    <w:uiPriority w:val="46"/>
    <w:rsid w:val="00594BD4"/>
    <w:pPr>
      <w:spacing w:before="100" w:after="0" w:line="240" w:lineRule="auto"/>
      <w:jc w:val="left"/>
    </w:pPr>
    <w:rPr>
      <w:rFonts w:asciiTheme="minorHAnsi" w:eastAsiaTheme="minorEastAsia" w:hAnsiTheme="minorHAnsi"/>
      <w:sz w:val="20"/>
      <w:szCs w:val="20"/>
      <w:lang w:val="lt-LT"/>
    </w:rPr>
    <w:tblPr>
      <w:tblStyleRowBandSize w:val="1"/>
      <w:tblStyleColBandSize w:val="1"/>
      <w:tblBorders>
        <w:top w:val="single" w:sz="4" w:space="0" w:color="FFE1B6" w:themeColor="accent5" w:themeTint="66"/>
        <w:left w:val="single" w:sz="4" w:space="0" w:color="FFE1B6" w:themeColor="accent5" w:themeTint="66"/>
        <w:bottom w:val="single" w:sz="4" w:space="0" w:color="FFE1B6" w:themeColor="accent5" w:themeTint="66"/>
        <w:right w:val="single" w:sz="4" w:space="0" w:color="FFE1B6" w:themeColor="accent5" w:themeTint="66"/>
        <w:insideH w:val="single" w:sz="4" w:space="0" w:color="FFE1B6" w:themeColor="accent5" w:themeTint="66"/>
        <w:insideV w:val="single" w:sz="4" w:space="0" w:color="FFE1B6" w:themeColor="accent5" w:themeTint="66"/>
      </w:tblBorders>
    </w:tblPr>
    <w:tblStylePr w:type="firstRow">
      <w:rPr>
        <w:b/>
        <w:bCs/>
      </w:rPr>
      <w:tblPr/>
      <w:tcPr>
        <w:tcBorders>
          <w:bottom w:val="single" w:sz="12" w:space="0" w:color="FFD291" w:themeColor="accent5" w:themeTint="99"/>
        </w:tcBorders>
      </w:tcPr>
    </w:tblStylePr>
    <w:tblStylePr w:type="lastRow">
      <w:rPr>
        <w:b/>
        <w:bCs/>
      </w:rPr>
      <w:tblPr/>
      <w:tcPr>
        <w:tcBorders>
          <w:top w:val="double" w:sz="2" w:space="0" w:color="FFD291" w:themeColor="accent5"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594BD4"/>
    <w:pPr>
      <w:spacing w:before="100" w:after="0" w:line="240" w:lineRule="auto"/>
      <w:jc w:val="left"/>
    </w:pPr>
    <w:rPr>
      <w:rFonts w:asciiTheme="minorHAnsi" w:eastAsiaTheme="minorEastAsia" w:hAnsiTheme="minorHAnsi"/>
      <w:color w:val="000000" w:themeColor="text1"/>
      <w:sz w:val="20"/>
      <w:szCs w:val="20"/>
      <w:lang w:val="lt-L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594BD4"/>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table" w:styleId="GridTable2-Accent3">
    <w:name w:val="Grid Table 2 Accent 3"/>
    <w:basedOn w:val="TableNormal"/>
    <w:uiPriority w:val="47"/>
    <w:rsid w:val="00594BD4"/>
    <w:pPr>
      <w:spacing w:before="100" w:after="0" w:line="240" w:lineRule="auto"/>
      <w:jc w:val="left"/>
    </w:pPr>
    <w:rPr>
      <w:rFonts w:asciiTheme="minorHAnsi" w:eastAsiaTheme="minorEastAsia" w:hAnsiTheme="minorHAnsi"/>
      <w:sz w:val="20"/>
      <w:szCs w:val="20"/>
      <w:lang w:val="lt-LT"/>
    </w:rPr>
    <w:tblPr>
      <w:tblStyleRowBandSize w:val="1"/>
      <w:tblStyleColBandSize w:val="1"/>
      <w:tblBorders>
        <w:top w:val="single" w:sz="2" w:space="0" w:color="F6A291" w:themeColor="accent3" w:themeTint="99"/>
        <w:bottom w:val="single" w:sz="2" w:space="0" w:color="F6A291" w:themeColor="accent3" w:themeTint="99"/>
        <w:insideH w:val="single" w:sz="2" w:space="0" w:color="F6A291" w:themeColor="accent3" w:themeTint="99"/>
        <w:insideV w:val="single" w:sz="2" w:space="0" w:color="F6A291" w:themeColor="accent3" w:themeTint="99"/>
      </w:tblBorders>
    </w:tblPr>
    <w:tblStylePr w:type="firstRow">
      <w:rPr>
        <w:b/>
        <w:bCs/>
      </w:rPr>
      <w:tblPr/>
      <w:tcPr>
        <w:tcBorders>
          <w:top w:val="nil"/>
          <w:bottom w:val="single" w:sz="12" w:space="0" w:color="F6A291" w:themeColor="accent3" w:themeTint="99"/>
          <w:insideH w:val="nil"/>
          <w:insideV w:val="nil"/>
        </w:tcBorders>
        <w:shd w:val="clear" w:color="auto" w:fill="FFFFFF" w:themeFill="background1"/>
      </w:tcPr>
    </w:tblStylePr>
    <w:tblStylePr w:type="lastRow">
      <w:rPr>
        <w:b/>
        <w:bCs/>
      </w:rPr>
      <w:tblPr/>
      <w:tcPr>
        <w:tcBorders>
          <w:top w:val="double" w:sz="2" w:space="0" w:color="F6A29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A" w:themeFill="accent3" w:themeFillTint="33"/>
      </w:tcPr>
    </w:tblStylePr>
    <w:tblStylePr w:type="band1Horz">
      <w:tblPr/>
      <w:tcPr>
        <w:shd w:val="clear" w:color="auto" w:fill="FCDFDA" w:themeFill="accent3" w:themeFillTint="33"/>
      </w:tcPr>
    </w:tblStylePr>
  </w:style>
  <w:style w:type="table" w:styleId="GridTable1Light-Accent3">
    <w:name w:val="Grid Table 1 Light Accent 3"/>
    <w:basedOn w:val="TableNormal"/>
    <w:uiPriority w:val="46"/>
    <w:rsid w:val="00594BD4"/>
    <w:pPr>
      <w:spacing w:before="100" w:after="0" w:line="240" w:lineRule="auto"/>
      <w:jc w:val="left"/>
    </w:pPr>
    <w:rPr>
      <w:rFonts w:asciiTheme="minorHAnsi" w:eastAsiaTheme="minorEastAsia" w:hAnsiTheme="minorHAnsi"/>
      <w:sz w:val="20"/>
      <w:szCs w:val="20"/>
      <w:lang w:val="lt-LT"/>
    </w:rPr>
    <w:tblPr>
      <w:tblStyleRowBandSize w:val="1"/>
      <w:tblStyleColBandSize w:val="1"/>
      <w:tblBorders>
        <w:top w:val="single" w:sz="4" w:space="0" w:color="F9C1B6" w:themeColor="accent3" w:themeTint="66"/>
        <w:left w:val="single" w:sz="4" w:space="0" w:color="F9C1B6" w:themeColor="accent3" w:themeTint="66"/>
        <w:bottom w:val="single" w:sz="4" w:space="0" w:color="F9C1B6" w:themeColor="accent3" w:themeTint="66"/>
        <w:right w:val="single" w:sz="4" w:space="0" w:color="F9C1B6" w:themeColor="accent3" w:themeTint="66"/>
        <w:insideH w:val="single" w:sz="4" w:space="0" w:color="F9C1B6" w:themeColor="accent3" w:themeTint="66"/>
        <w:insideV w:val="single" w:sz="4" w:space="0" w:color="F9C1B6" w:themeColor="accent3" w:themeTint="66"/>
      </w:tblBorders>
    </w:tblPr>
    <w:tblStylePr w:type="firstRow">
      <w:rPr>
        <w:b/>
        <w:bCs/>
      </w:rPr>
      <w:tblPr/>
      <w:tcPr>
        <w:tcBorders>
          <w:bottom w:val="single" w:sz="12" w:space="0" w:color="F6A291" w:themeColor="accent3" w:themeTint="99"/>
        </w:tcBorders>
      </w:tcPr>
    </w:tblStylePr>
    <w:tblStylePr w:type="lastRow">
      <w:rPr>
        <w:b/>
        <w:bCs/>
      </w:rPr>
      <w:tblPr/>
      <w:tcPr>
        <w:tcBorders>
          <w:top w:val="double" w:sz="2" w:space="0" w:color="F6A291" w:themeColor="accent3"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594BD4"/>
    <w:pPr>
      <w:spacing w:before="100" w:after="0" w:line="240" w:lineRule="auto"/>
      <w:jc w:val="left"/>
    </w:pPr>
    <w:rPr>
      <w:rFonts w:asciiTheme="minorHAnsi" w:eastAsiaTheme="minorEastAsia" w:hAnsiTheme="minorHAnsi"/>
      <w:sz w:val="20"/>
      <w:szCs w:val="20"/>
      <w:lang w:val="lt-LT"/>
    </w:rPr>
    <w:tblPr>
      <w:tblStyleRowBandSize w:val="1"/>
      <w:tblStyleColBandSize w:val="1"/>
      <w:tblBorders>
        <w:top w:val="single" w:sz="2" w:space="0" w:color="FFD291" w:themeColor="accent5" w:themeTint="99"/>
        <w:bottom w:val="single" w:sz="2" w:space="0" w:color="FFD291" w:themeColor="accent5" w:themeTint="99"/>
        <w:insideH w:val="single" w:sz="2" w:space="0" w:color="FFD291" w:themeColor="accent5" w:themeTint="99"/>
        <w:insideV w:val="single" w:sz="2" w:space="0" w:color="FFD291" w:themeColor="accent5" w:themeTint="99"/>
      </w:tblBorders>
    </w:tblPr>
    <w:tblStylePr w:type="firstRow">
      <w:rPr>
        <w:b/>
        <w:bCs/>
      </w:rPr>
      <w:tblPr/>
      <w:tcPr>
        <w:tcBorders>
          <w:top w:val="nil"/>
          <w:bottom w:val="single" w:sz="12" w:space="0" w:color="FFD291" w:themeColor="accent5" w:themeTint="99"/>
          <w:insideH w:val="nil"/>
          <w:insideV w:val="nil"/>
        </w:tcBorders>
        <w:shd w:val="clear" w:color="auto" w:fill="FFFFFF" w:themeFill="background1"/>
      </w:tcPr>
    </w:tblStylePr>
    <w:tblStylePr w:type="lastRow">
      <w:rPr>
        <w:b/>
        <w:bCs/>
      </w:rPr>
      <w:tblPr/>
      <w:tcPr>
        <w:tcBorders>
          <w:top w:val="double" w:sz="2" w:space="0" w:color="FFD2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A" w:themeFill="accent5" w:themeFillTint="33"/>
      </w:tcPr>
    </w:tblStylePr>
    <w:tblStylePr w:type="band1Horz">
      <w:tblPr/>
      <w:tcPr>
        <w:shd w:val="clear" w:color="auto" w:fill="FFF0DA" w:themeFill="accent5" w:themeFillTint="33"/>
      </w:tcPr>
    </w:tblStylePr>
  </w:style>
  <w:style w:type="character" w:styleId="CommentReference">
    <w:name w:val="annotation reference"/>
    <w:basedOn w:val="DefaultParagraphFont"/>
    <w:uiPriority w:val="99"/>
    <w:unhideWhenUsed/>
    <w:rsid w:val="00594BD4"/>
    <w:rPr>
      <w:sz w:val="16"/>
      <w:szCs w:val="16"/>
    </w:rPr>
  </w:style>
  <w:style w:type="paragraph" w:styleId="CommentText">
    <w:name w:val="annotation text"/>
    <w:basedOn w:val="Normal"/>
    <w:link w:val="CommentTextChar"/>
    <w:uiPriority w:val="99"/>
    <w:unhideWhenUsed/>
    <w:rsid w:val="00594BD4"/>
    <w:pPr>
      <w:spacing w:before="0" w:after="160" w:line="240" w:lineRule="auto"/>
      <w:jc w:val="left"/>
    </w:pPr>
    <w:rPr>
      <w:rFonts w:asciiTheme="minorHAnsi" w:hAnsiTheme="minorHAnsi"/>
      <w:szCs w:val="20"/>
    </w:rPr>
  </w:style>
  <w:style w:type="character" w:customStyle="1" w:styleId="CommentTextChar">
    <w:name w:val="Comment Text Char"/>
    <w:basedOn w:val="DefaultParagraphFont"/>
    <w:link w:val="CommentText"/>
    <w:uiPriority w:val="99"/>
    <w:rsid w:val="00594BD4"/>
    <w:rPr>
      <w:rFonts w:asciiTheme="minorHAnsi" w:hAnsiTheme="minorHAnsi"/>
      <w:sz w:val="20"/>
      <w:szCs w:val="20"/>
      <w:lang w:val="lt-LT"/>
    </w:rPr>
  </w:style>
  <w:style w:type="paragraph" w:styleId="CommentSubject">
    <w:name w:val="annotation subject"/>
    <w:basedOn w:val="CommentText"/>
    <w:next w:val="CommentText"/>
    <w:link w:val="CommentSubjectChar"/>
    <w:uiPriority w:val="99"/>
    <w:unhideWhenUsed/>
    <w:rsid w:val="00594BD4"/>
    <w:rPr>
      <w:b/>
      <w:bCs/>
    </w:rPr>
  </w:style>
  <w:style w:type="character" w:customStyle="1" w:styleId="CommentSubjectChar">
    <w:name w:val="Comment Subject Char"/>
    <w:basedOn w:val="CommentTextChar"/>
    <w:link w:val="CommentSubject"/>
    <w:uiPriority w:val="99"/>
    <w:rsid w:val="00594BD4"/>
    <w:rPr>
      <w:rFonts w:asciiTheme="minorHAnsi" w:hAnsiTheme="minorHAnsi"/>
      <w:b/>
      <w:bCs/>
      <w:sz w:val="20"/>
      <w:szCs w:val="20"/>
      <w:lang w:val="lt-LT"/>
    </w:rPr>
  </w:style>
  <w:style w:type="character" w:customStyle="1" w:styleId="ListParagraphChar">
    <w:name w:val="List Paragraph Char"/>
    <w:link w:val="ListParagraph"/>
    <w:uiPriority w:val="34"/>
    <w:locked/>
    <w:rsid w:val="00594BD4"/>
    <w:rPr>
      <w:sz w:val="20"/>
      <w:lang w:val="lt-LT"/>
    </w:rPr>
  </w:style>
  <w:style w:type="paragraph" w:customStyle="1" w:styleId="6-Tekstas">
    <w:name w:val="6-Tekstas"/>
    <w:link w:val="6-TekstasChar"/>
    <w:qFormat/>
    <w:rsid w:val="00594BD4"/>
    <w:pPr>
      <w:spacing w:before="60" w:line="240" w:lineRule="auto"/>
    </w:pPr>
    <w:rPr>
      <w:rFonts w:ascii="Cambria" w:hAnsi="Cambria"/>
      <w:lang w:val="lt-LT"/>
    </w:rPr>
  </w:style>
  <w:style w:type="character" w:customStyle="1" w:styleId="6-TekstasChar">
    <w:name w:val="6-Tekstas Char"/>
    <w:basedOn w:val="DefaultParagraphFont"/>
    <w:link w:val="6-Tekstas"/>
    <w:rsid w:val="00594BD4"/>
    <w:rPr>
      <w:rFonts w:ascii="Cambria" w:hAnsi="Cambria"/>
      <w:lang w:val="lt-LT"/>
    </w:rPr>
  </w:style>
  <w:style w:type="paragraph" w:customStyle="1" w:styleId="Punktas">
    <w:name w:val="Punktas"/>
    <w:next w:val="Normal"/>
    <w:link w:val="PunktasChar"/>
    <w:qFormat/>
    <w:rsid w:val="00594BD4"/>
    <w:pPr>
      <w:spacing w:before="60" w:after="0" w:line="240" w:lineRule="auto"/>
    </w:pPr>
    <w:rPr>
      <w:rFonts w:ascii="Cambria" w:hAnsi="Cambria"/>
      <w:b/>
      <w:color w:val="27A9E1"/>
      <w:lang w:val="lt-LT"/>
    </w:rPr>
  </w:style>
  <w:style w:type="character" w:customStyle="1" w:styleId="PunktasChar">
    <w:name w:val="Punktas Char"/>
    <w:basedOn w:val="DefaultParagraphFont"/>
    <w:link w:val="Punktas"/>
    <w:rsid w:val="00594BD4"/>
    <w:rPr>
      <w:rFonts w:ascii="Cambria" w:hAnsi="Cambria"/>
      <w:b/>
      <w:color w:val="27A9E1"/>
      <w:lang w:val="lt-LT"/>
    </w:rPr>
  </w:style>
  <w:style w:type="table" w:customStyle="1" w:styleId="TableGrid1">
    <w:name w:val="Table Grid1"/>
    <w:basedOn w:val="TableNormal"/>
    <w:next w:val="TableGrid"/>
    <w:uiPriority w:val="39"/>
    <w:rsid w:val="00594BD4"/>
    <w:pPr>
      <w:spacing w:before="100" w:after="0" w:line="240" w:lineRule="auto"/>
      <w:jc w:val="left"/>
    </w:pPr>
    <w:rPr>
      <w:rFonts w:asciiTheme="minorHAnsi" w:eastAsiaTheme="minorEastAsia" w:hAnsiTheme="minorHAns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594BD4"/>
    <w:pPr>
      <w:spacing w:before="100" w:after="200" w:line="240" w:lineRule="auto"/>
    </w:pPr>
    <w:rPr>
      <w:rFonts w:ascii="Cambria" w:eastAsia="Times New Roman" w:hAnsi="Cambria"/>
      <w:szCs w:val="20"/>
    </w:rPr>
  </w:style>
  <w:style w:type="character" w:customStyle="1" w:styleId="CommentTextChar1">
    <w:name w:val="Comment Text Char1"/>
    <w:basedOn w:val="DefaultParagraphFont"/>
    <w:uiPriority w:val="99"/>
    <w:rsid w:val="00594BD4"/>
    <w:rPr>
      <w:rFonts w:ascii="Cambria" w:hAnsi="Cambria"/>
    </w:rPr>
  </w:style>
  <w:style w:type="paragraph" w:customStyle="1" w:styleId="Para01">
    <w:name w:val="Para 01"/>
    <w:basedOn w:val="Normal"/>
    <w:qFormat/>
    <w:rsid w:val="00594BD4"/>
    <w:pPr>
      <w:spacing w:before="0" w:after="0" w:line="288" w:lineRule="atLeast"/>
      <w:jc w:val="left"/>
    </w:pPr>
    <w:rPr>
      <w:rFonts w:ascii="Helvetica Neue" w:eastAsia="Helvetica Neue" w:hAnsi="Helvetica Neue" w:cs="Helvetica Neue"/>
      <w:color w:val="333333"/>
      <w:sz w:val="24"/>
      <w:szCs w:val="24"/>
      <w:lang w:val="en" w:eastAsia="en"/>
    </w:rPr>
  </w:style>
  <w:style w:type="paragraph" w:customStyle="1" w:styleId="Para05">
    <w:name w:val="Para 05"/>
    <w:basedOn w:val="Normal"/>
    <w:qFormat/>
    <w:rsid w:val="00594BD4"/>
    <w:pPr>
      <w:spacing w:before="0" w:after="0" w:line="288" w:lineRule="atLeast"/>
      <w:jc w:val="right"/>
    </w:pPr>
    <w:rPr>
      <w:rFonts w:ascii="Helvetica Neue" w:eastAsia="Helvetica Neue" w:hAnsi="Helvetica Neue" w:cs="Times New Roman"/>
      <w:b/>
      <w:bCs/>
      <w:color w:val="333333"/>
      <w:sz w:val="24"/>
      <w:szCs w:val="24"/>
      <w:lang w:val="en" w:eastAsia="en"/>
    </w:rPr>
  </w:style>
  <w:style w:type="paragraph" w:customStyle="1" w:styleId="Para08">
    <w:name w:val="Para 08"/>
    <w:basedOn w:val="Normal"/>
    <w:qFormat/>
    <w:rsid w:val="00594BD4"/>
    <w:pPr>
      <w:spacing w:before="0" w:after="0" w:line="288" w:lineRule="atLeast"/>
      <w:jc w:val="left"/>
    </w:pPr>
    <w:rPr>
      <w:rFonts w:ascii="Helvetica Neue" w:eastAsia="Helvetica Neue" w:hAnsi="Helvetica Neue" w:cs="Times New Roman"/>
      <w:b/>
      <w:bCs/>
      <w:color w:val="333333"/>
      <w:sz w:val="24"/>
      <w:szCs w:val="24"/>
      <w:lang w:val="en" w:eastAsia="en"/>
    </w:rPr>
  </w:style>
  <w:style w:type="paragraph" w:customStyle="1" w:styleId="Para03">
    <w:name w:val="Para 03"/>
    <w:basedOn w:val="Normal"/>
    <w:qFormat/>
    <w:rsid w:val="00594BD4"/>
    <w:pPr>
      <w:pBdr>
        <w:top w:val="none" w:sz="8" w:space="0" w:color="auto"/>
        <w:left w:val="none" w:sz="8" w:space="0" w:color="auto"/>
        <w:bottom w:val="none" w:sz="8" w:space="0" w:color="auto"/>
        <w:right w:val="none" w:sz="8" w:space="0" w:color="auto"/>
      </w:pBdr>
      <w:shd w:val="clear" w:color="auto" w:fill="FFFFFF"/>
      <w:spacing w:before="0" w:after="144" w:line="288" w:lineRule="atLeast"/>
      <w:jc w:val="left"/>
    </w:pPr>
    <w:rPr>
      <w:rFonts w:ascii="Helvetica Neue" w:eastAsia="Helvetica Neue" w:hAnsi="Helvetica Neue" w:cs="Helvetica Neue"/>
      <w:color w:val="333333"/>
      <w:sz w:val="24"/>
      <w:szCs w:val="24"/>
      <w:lang w:val="en" w:eastAsia="en"/>
    </w:rPr>
  </w:style>
  <w:style w:type="character" w:customStyle="1" w:styleId="normaltextrun">
    <w:name w:val="normaltextrun"/>
    <w:basedOn w:val="DefaultParagraphFont"/>
    <w:rsid w:val="00594BD4"/>
  </w:style>
  <w:style w:type="character" w:customStyle="1" w:styleId="eop">
    <w:name w:val="eop"/>
    <w:basedOn w:val="DefaultParagraphFont"/>
    <w:rsid w:val="00594BD4"/>
  </w:style>
  <w:style w:type="character" w:styleId="FollowedHyperlink">
    <w:name w:val="FollowedHyperlink"/>
    <w:basedOn w:val="DefaultParagraphFont"/>
    <w:unhideWhenUsed/>
    <w:rsid w:val="00594BD4"/>
    <w:rPr>
      <w:color w:val="F06549" w:themeColor="followedHyperlink"/>
      <w:u w:val="single"/>
    </w:rPr>
  </w:style>
  <w:style w:type="paragraph" w:customStyle="1" w:styleId="3-skyrelis">
    <w:name w:val="3-skyrelis"/>
    <w:next w:val="6-Tekstas"/>
    <w:link w:val="3-skyrelisChar"/>
    <w:qFormat/>
    <w:rsid w:val="00594BD4"/>
    <w:pPr>
      <w:pBdr>
        <w:top w:val="single" w:sz="4" w:space="1" w:color="27A9E1"/>
        <w:left w:val="single" w:sz="4" w:space="4" w:color="27A9E1"/>
        <w:bottom w:val="single" w:sz="4" w:space="1" w:color="27A9E1"/>
        <w:right w:val="single" w:sz="4" w:space="4" w:color="27A9E1"/>
      </w:pBdr>
      <w:shd w:val="clear" w:color="auto" w:fill="27A9E1"/>
      <w:spacing w:line="240" w:lineRule="auto"/>
      <w:jc w:val="left"/>
    </w:pPr>
    <w:rPr>
      <w:rFonts w:ascii="Cambria" w:hAnsi="Cambria"/>
      <w:iCs/>
      <w:caps/>
      <w:color w:val="FFFFFF" w:themeColor="background1"/>
      <w:szCs w:val="18"/>
      <w:lang w:val="lt-LT"/>
    </w:rPr>
  </w:style>
  <w:style w:type="paragraph" w:customStyle="1" w:styleId="4-skyrelio-poskyris">
    <w:name w:val="4-skyrelio-poskyris"/>
    <w:basedOn w:val="Normal"/>
    <w:next w:val="6-Tekstas"/>
    <w:qFormat/>
    <w:rsid w:val="00594BD4"/>
    <w:pPr>
      <w:pBdr>
        <w:top w:val="single" w:sz="4" w:space="1" w:color="FCD951"/>
      </w:pBdr>
      <w:spacing w:line="240" w:lineRule="auto"/>
      <w:jc w:val="left"/>
    </w:pPr>
    <w:rPr>
      <w:rFonts w:ascii="Cambria" w:hAnsi="Cambria"/>
      <w:caps/>
      <w:color w:val="184C73"/>
      <w:sz w:val="22"/>
    </w:rPr>
  </w:style>
  <w:style w:type="paragraph" w:customStyle="1" w:styleId="paragraph">
    <w:name w:val="paragraph"/>
    <w:basedOn w:val="Normal"/>
    <w:rsid w:val="00594BD4"/>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3-skyrelisChar">
    <w:name w:val="3-skyrelis Char"/>
    <w:basedOn w:val="DefaultParagraphFont"/>
    <w:link w:val="3-skyrelis"/>
    <w:rsid w:val="00594BD4"/>
    <w:rPr>
      <w:rFonts w:ascii="Cambria" w:hAnsi="Cambria"/>
      <w:iCs/>
      <w:caps/>
      <w:color w:val="FFFFFF" w:themeColor="background1"/>
      <w:szCs w:val="18"/>
      <w:shd w:val="clear" w:color="auto" w:fill="27A9E1"/>
      <w:lang w:val="lt-LT"/>
    </w:rPr>
  </w:style>
  <w:style w:type="table" w:styleId="GridTable1Light-Accent1">
    <w:name w:val="Grid Table 1 Light Accent 1"/>
    <w:basedOn w:val="TableNormal"/>
    <w:uiPriority w:val="46"/>
    <w:rsid w:val="00594BD4"/>
    <w:pPr>
      <w:spacing w:before="0" w:after="0" w:line="240" w:lineRule="auto"/>
      <w:jc w:val="left"/>
    </w:pPr>
    <w:rPr>
      <w:rFonts w:asciiTheme="minorHAnsi" w:hAnsiTheme="minorHAnsi"/>
      <w:lang w:val="lt-LT"/>
    </w:rPr>
    <w:tblPr>
      <w:tblStyleRowBandSize w:val="1"/>
      <w:tblStyleColBandSize w:val="1"/>
      <w:tblBorders>
        <w:top w:val="single" w:sz="4" w:space="0" w:color="27A9E1"/>
        <w:left w:val="single" w:sz="4" w:space="0" w:color="27A9E1"/>
        <w:bottom w:val="single" w:sz="4" w:space="0" w:color="27A9E1"/>
        <w:right w:val="single" w:sz="4" w:space="0" w:color="27A9E1"/>
        <w:insideH w:val="single" w:sz="4" w:space="0" w:color="27A9E1"/>
        <w:insideV w:val="single" w:sz="4" w:space="0" w:color="27A9E1"/>
      </w:tblBorders>
    </w:tblPr>
    <w:tcPr>
      <w:shd w:val="clear" w:color="auto" w:fill="FFFFFF" w:themeFill="background1"/>
    </w:tcPr>
    <w:tblStylePr w:type="firstRow">
      <w:rPr>
        <w:b/>
        <w:bCs/>
      </w:rPr>
      <w:tblPr/>
      <w:tcPr>
        <w:tcBorders>
          <w:bottom w:val="single" w:sz="12" w:space="0" w:color="7E46EB" w:themeColor="accent1" w:themeTint="99"/>
        </w:tcBorders>
      </w:tcPr>
    </w:tblStylePr>
    <w:tblStylePr w:type="lastRow">
      <w:rPr>
        <w:b/>
        <w:bCs/>
      </w:rPr>
      <w:tblPr/>
      <w:tcPr>
        <w:tcBorders>
          <w:top w:val="double" w:sz="2" w:space="0" w:color="7E46EB" w:themeColor="accen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594BD4"/>
  </w:style>
  <w:style w:type="paragraph" w:customStyle="1" w:styleId="1-skyriausantrat">
    <w:name w:val="1-skyriaus antraštė"/>
    <w:basedOn w:val="Caption"/>
    <w:next w:val="6-Tekstas"/>
    <w:link w:val="1-skyriausantratChar"/>
    <w:qFormat/>
    <w:rsid w:val="00594BD4"/>
    <w:pPr>
      <w:pageBreakBefore/>
      <w:spacing w:before="60" w:after="120" w:line="240" w:lineRule="auto"/>
    </w:pPr>
    <w:rPr>
      <w:rFonts w:eastAsiaTheme="minorEastAsia"/>
      <w:caps/>
      <w:color w:val="27A9E1"/>
      <w:sz w:val="32"/>
    </w:rPr>
  </w:style>
  <w:style w:type="character" w:customStyle="1" w:styleId="CaptionChar">
    <w:name w:val="Caption Char"/>
    <w:aliases w:val="Table caption Char,Lent. antraštė Char"/>
    <w:basedOn w:val="DefaultParagraphFont"/>
    <w:link w:val="Caption"/>
    <w:uiPriority w:val="35"/>
    <w:rsid w:val="00594BD4"/>
    <w:rPr>
      <w:b/>
      <w:iCs/>
      <w:color w:val="3E109A"/>
      <w:sz w:val="20"/>
      <w:szCs w:val="18"/>
      <w:lang w:val="lt-LT"/>
    </w:rPr>
  </w:style>
  <w:style w:type="character" w:customStyle="1" w:styleId="1-skyriausantratChar">
    <w:name w:val="1-skyriaus antraštė Char"/>
    <w:basedOn w:val="CaptionChar"/>
    <w:link w:val="1-skyriausantrat"/>
    <w:rsid w:val="00594BD4"/>
    <w:rPr>
      <w:rFonts w:eastAsiaTheme="minorEastAsia"/>
      <w:b/>
      <w:iCs/>
      <w:caps/>
      <w:color w:val="27A9E1"/>
      <w:sz w:val="32"/>
      <w:szCs w:val="18"/>
      <w:lang w:val="lt-LT"/>
    </w:rPr>
  </w:style>
  <w:style w:type="paragraph" w:customStyle="1" w:styleId="2-poskyris">
    <w:name w:val="2-poskyris"/>
    <w:next w:val="6-Tekstas"/>
    <w:link w:val="2-poskyrisChar"/>
    <w:qFormat/>
    <w:rsid w:val="00594BD4"/>
    <w:pPr>
      <w:pBdr>
        <w:top w:val="single" w:sz="4" w:space="1" w:color="184C73"/>
        <w:left w:val="single" w:sz="4" w:space="4" w:color="184C73"/>
        <w:bottom w:val="single" w:sz="4" w:space="1" w:color="184C73"/>
        <w:right w:val="single" w:sz="4" w:space="4" w:color="184C73"/>
      </w:pBdr>
      <w:shd w:val="clear" w:color="auto" w:fill="184C73"/>
      <w:spacing w:line="240" w:lineRule="auto"/>
    </w:pPr>
    <w:rPr>
      <w:rFonts w:ascii="Cambria" w:eastAsia="HGMinchoB" w:hAnsi="Cambria" w:cs="Times New Roman"/>
      <w:caps/>
      <w:color w:val="FFFFFF"/>
      <w:spacing w:val="15"/>
      <w:sz w:val="60"/>
      <w:szCs w:val="32"/>
      <w:lang w:val="lt-LT"/>
    </w:rPr>
  </w:style>
  <w:style w:type="character" w:customStyle="1" w:styleId="2-poskyrisChar">
    <w:name w:val="2-poskyris Char"/>
    <w:basedOn w:val="Heading1Char"/>
    <w:link w:val="2-poskyris"/>
    <w:rsid w:val="00594BD4"/>
    <w:rPr>
      <w:rFonts w:ascii="Cambria" w:eastAsia="HGMinchoB" w:hAnsi="Cambria" w:cs="Times New Roman"/>
      <w:caps/>
      <w:color w:val="FFFFFF"/>
      <w:spacing w:val="15"/>
      <w:sz w:val="60"/>
      <w:szCs w:val="32"/>
      <w:shd w:val="clear" w:color="auto" w:fill="184C73"/>
      <w:lang w:val="lt-LT"/>
    </w:rPr>
  </w:style>
  <w:style w:type="paragraph" w:customStyle="1" w:styleId="5-skyrelio-poskyrio-poskyris">
    <w:name w:val="5-skyrelio-poskyrio-poskyris"/>
    <w:next w:val="Normal"/>
    <w:rsid w:val="00594BD4"/>
    <w:pPr>
      <w:pBdr>
        <w:top w:val="dotted" w:sz="4" w:space="1" w:color="184C73"/>
      </w:pBdr>
      <w:spacing w:before="60" w:line="240" w:lineRule="auto"/>
      <w:jc w:val="left"/>
    </w:pPr>
    <w:rPr>
      <w:rFonts w:ascii="Cambria" w:eastAsia="Cambria" w:hAnsi="Cambria"/>
      <w:color w:val="184C73"/>
      <w:lang w:val="lt-LT"/>
    </w:rPr>
  </w:style>
  <w:style w:type="paragraph" w:customStyle="1" w:styleId="Antrat">
    <w:name w:val="Antraštė"/>
    <w:next w:val="6-Tekstas"/>
    <w:qFormat/>
    <w:rsid w:val="00594BD4"/>
    <w:pPr>
      <w:pageBreakBefore/>
      <w:pBdr>
        <w:top w:val="single" w:sz="4" w:space="1" w:color="184C73"/>
        <w:bottom w:val="single" w:sz="4" w:space="1" w:color="184C73"/>
      </w:pBdr>
      <w:spacing w:before="60" w:after="240" w:line="240" w:lineRule="auto"/>
      <w:jc w:val="center"/>
    </w:pPr>
    <w:rPr>
      <w:rFonts w:ascii="Cambria" w:eastAsia="Cambria" w:hAnsi="Cambria"/>
      <w:iCs/>
      <w:caps/>
      <w:color w:val="184C73"/>
      <w:sz w:val="40"/>
      <w:szCs w:val="18"/>
      <w:lang w:val="lt-LT"/>
    </w:rPr>
  </w:style>
  <w:style w:type="paragraph" w:customStyle="1" w:styleId="Papunktis">
    <w:name w:val="Papunktis"/>
    <w:basedOn w:val="Normal"/>
    <w:next w:val="Normal"/>
    <w:link w:val="PapunktisChar"/>
    <w:qFormat/>
    <w:rsid w:val="00594BD4"/>
    <w:pPr>
      <w:spacing w:before="60" w:line="240" w:lineRule="auto"/>
      <w:jc w:val="left"/>
    </w:pPr>
    <w:rPr>
      <w:rFonts w:ascii="Cambria" w:hAnsi="Cambria" w:cs="Cambria"/>
      <w:color w:val="27A9E1"/>
      <w:sz w:val="22"/>
      <w:szCs w:val="24"/>
    </w:rPr>
  </w:style>
  <w:style w:type="character" w:customStyle="1" w:styleId="PapunktisChar">
    <w:name w:val="Papunktis Char"/>
    <w:basedOn w:val="DefaultParagraphFont"/>
    <w:link w:val="Papunktis"/>
    <w:rsid w:val="00594BD4"/>
    <w:rPr>
      <w:rFonts w:ascii="Cambria" w:hAnsi="Cambria" w:cs="Cambria"/>
      <w:color w:val="27A9E1"/>
      <w:szCs w:val="24"/>
      <w:lang w:val="lt-LT"/>
    </w:rPr>
  </w:style>
  <w:style w:type="paragraph" w:customStyle="1" w:styleId="Inaa">
    <w:name w:val="Išnaša"/>
    <w:qFormat/>
    <w:rsid w:val="00594BD4"/>
    <w:pPr>
      <w:spacing w:before="60" w:after="0" w:line="240" w:lineRule="auto"/>
      <w:contextualSpacing/>
    </w:pPr>
    <w:rPr>
      <w:rFonts w:ascii="Cambria" w:eastAsiaTheme="minorEastAsia" w:hAnsi="Cambria"/>
      <w:sz w:val="16"/>
      <w:szCs w:val="18"/>
      <w:lang w:val="lt-LT"/>
    </w:rPr>
  </w:style>
  <w:style w:type="table" w:customStyle="1" w:styleId="Style1">
    <w:name w:val="Style1"/>
    <w:basedOn w:val="TableNormal"/>
    <w:uiPriority w:val="99"/>
    <w:rsid w:val="00594BD4"/>
    <w:pPr>
      <w:spacing w:before="60" w:after="0" w:line="240" w:lineRule="auto"/>
      <w:jc w:val="left"/>
    </w:pPr>
    <w:rPr>
      <w:rFonts w:ascii="Cambria" w:eastAsia="Cambria" w:hAnsi="Cambria"/>
      <w:lang w:val="lt-LT"/>
    </w:rPr>
    <w:tblPr>
      <w:tblBorders>
        <w:top w:val="single" w:sz="4" w:space="0" w:color="184C73"/>
        <w:left w:val="single" w:sz="4" w:space="0" w:color="184C73"/>
        <w:bottom w:val="single" w:sz="4" w:space="0" w:color="184C73"/>
        <w:right w:val="single" w:sz="4" w:space="0" w:color="184C73"/>
        <w:insideH w:val="single" w:sz="4" w:space="0" w:color="184C73"/>
        <w:insideV w:val="single" w:sz="4" w:space="0" w:color="184C73"/>
      </w:tblBorders>
    </w:tblPr>
    <w:tcPr>
      <w:vAlign w:val="center"/>
    </w:tcPr>
  </w:style>
  <w:style w:type="table" w:customStyle="1" w:styleId="Lentel">
    <w:name w:val="Lentelė"/>
    <w:basedOn w:val="TableNormal"/>
    <w:uiPriority w:val="99"/>
    <w:rsid w:val="00594BD4"/>
    <w:pPr>
      <w:spacing w:after="60" w:line="240" w:lineRule="auto"/>
      <w:jc w:val="center"/>
    </w:pPr>
    <w:rPr>
      <w:rFonts w:ascii="Cambria" w:eastAsia="Cambria" w:hAnsi="Cambria"/>
      <w:lang w:val="lt-LT"/>
      <w14:textOutline w14:w="9525" w14:cap="rnd" w14:cmpd="sng" w14:algn="ctr">
        <w14:noFill/>
        <w14:prstDash w14:val="solid"/>
        <w14:bevel/>
      </w14:textOutline>
    </w:rPr>
    <w:tblPr>
      <w:tblBorders>
        <w:top w:val="single" w:sz="6" w:space="0" w:color="27A9E1"/>
        <w:left w:val="single" w:sz="6" w:space="0" w:color="27A9E1"/>
        <w:bottom w:val="single" w:sz="6" w:space="0" w:color="27A9E1"/>
        <w:right w:val="single" w:sz="6" w:space="0" w:color="27A9E1"/>
        <w:insideH w:val="single" w:sz="6" w:space="0" w:color="27A9E1"/>
        <w:insideV w:val="single" w:sz="6" w:space="0" w:color="27A9E1"/>
      </w:tblBorders>
    </w:tblPr>
    <w:trPr>
      <w:tblHeader/>
    </w:trPr>
    <w:tcPr>
      <w:shd w:val="clear" w:color="auto" w:fill="FFFFFF"/>
      <w:vAlign w:val="center"/>
    </w:tcPr>
  </w:style>
  <w:style w:type="table" w:customStyle="1" w:styleId="TableGrid2">
    <w:name w:val="Table Grid2"/>
    <w:basedOn w:val="TableNormal"/>
    <w:next w:val="TableGrid"/>
    <w:uiPriority w:val="39"/>
    <w:rsid w:val="00594BD4"/>
    <w:pPr>
      <w:spacing w:before="60" w:after="0" w:line="240" w:lineRule="auto"/>
      <w:jc w:val="left"/>
    </w:pPr>
    <w:rPr>
      <w:rFonts w:ascii="Cambria" w:eastAsia="Cambria" w:hAnsi="Cambri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594BD4"/>
    <w:pPr>
      <w:spacing w:before="60" w:after="0" w:line="240" w:lineRule="auto"/>
      <w:jc w:val="left"/>
    </w:pPr>
    <w:rPr>
      <w:rFonts w:ascii="Cambria" w:eastAsia="Cambria" w:hAnsi="Cambria"/>
      <w:lang w:val="lt-LT"/>
    </w:rPr>
    <w:tblPr>
      <w:tblStyleRowBandSize w:val="1"/>
      <w:tblStyleColBandSize w:val="1"/>
      <w:tblBorders>
        <w:top w:val="single" w:sz="4" w:space="0" w:color="7DCBED"/>
        <w:left w:val="single" w:sz="4" w:space="0" w:color="7DCBED"/>
        <w:bottom w:val="single" w:sz="4" w:space="0" w:color="7DCBED"/>
        <w:right w:val="single" w:sz="4" w:space="0" w:color="7DCBED"/>
        <w:insideH w:val="single" w:sz="4" w:space="0" w:color="7DCBED"/>
        <w:insideV w:val="single" w:sz="4" w:space="0" w:color="7DCBE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DF9"/>
      </w:tcPr>
    </w:tblStylePr>
    <w:tblStylePr w:type="band1Horz">
      <w:tblPr/>
      <w:tcPr>
        <w:shd w:val="clear" w:color="auto" w:fill="D3EDF9"/>
      </w:tcPr>
    </w:tblStylePr>
    <w:tblStylePr w:type="neCell">
      <w:tblPr/>
      <w:tcPr>
        <w:tcBorders>
          <w:bottom w:val="single" w:sz="4" w:space="0" w:color="7DCBED"/>
        </w:tcBorders>
      </w:tcPr>
    </w:tblStylePr>
    <w:tblStylePr w:type="nwCell">
      <w:tblPr/>
      <w:tcPr>
        <w:tcBorders>
          <w:bottom w:val="single" w:sz="4" w:space="0" w:color="7DCBED"/>
        </w:tcBorders>
      </w:tcPr>
    </w:tblStylePr>
    <w:tblStylePr w:type="seCell">
      <w:tblPr/>
      <w:tcPr>
        <w:tcBorders>
          <w:top w:val="single" w:sz="4" w:space="0" w:color="7DCBED"/>
        </w:tcBorders>
      </w:tcPr>
    </w:tblStylePr>
    <w:tblStylePr w:type="swCell">
      <w:tblPr/>
      <w:tcPr>
        <w:tcBorders>
          <w:top w:val="single" w:sz="4" w:space="0" w:color="7DCBED"/>
        </w:tcBorders>
      </w:tcPr>
    </w:tblStylePr>
  </w:style>
  <w:style w:type="paragraph" w:customStyle="1" w:styleId="Lentelsantrat">
    <w:name w:val="Lentelės antraštė"/>
    <w:next w:val="6-Tekstas"/>
    <w:rsid w:val="00594BD4"/>
    <w:pPr>
      <w:spacing w:before="60" w:line="240" w:lineRule="auto"/>
    </w:pPr>
    <w:rPr>
      <w:rFonts w:ascii="Cambria" w:eastAsia="Cambria" w:hAnsi="Cambria"/>
      <w:noProof/>
      <w:color w:val="618B9B"/>
      <w:sz w:val="20"/>
      <w:lang w:val="lt-LT"/>
    </w:rPr>
  </w:style>
  <w:style w:type="paragraph" w:customStyle="1" w:styleId="Skyrelioposkyrioposkyris1">
    <w:name w:val="Skyrelio poskyrio poskyris1"/>
    <w:basedOn w:val="Normal"/>
    <w:next w:val="Normal"/>
    <w:uiPriority w:val="9"/>
    <w:unhideWhenUsed/>
    <w:qFormat/>
    <w:rsid w:val="00594BD4"/>
    <w:pPr>
      <w:pBdr>
        <w:top w:val="dotted" w:sz="6" w:space="2" w:color="27A9E1"/>
      </w:pBdr>
      <w:spacing w:before="0" w:after="0" w:line="240" w:lineRule="auto"/>
      <w:ind w:left="360" w:hanging="360"/>
      <w:outlineLvl w:val="3"/>
    </w:pPr>
    <w:rPr>
      <w:rFonts w:ascii="Cambria" w:eastAsia="HGMinchoB" w:hAnsi="Cambria"/>
      <w:color w:val="1880AD"/>
      <w:spacing w:val="10"/>
      <w:sz w:val="22"/>
      <w:szCs w:val="20"/>
    </w:rPr>
  </w:style>
  <w:style w:type="paragraph" w:customStyle="1" w:styleId="Heading51">
    <w:name w:val="Heading 51"/>
    <w:basedOn w:val="Normal"/>
    <w:next w:val="Normal"/>
    <w:uiPriority w:val="9"/>
    <w:unhideWhenUsed/>
    <w:qFormat/>
    <w:rsid w:val="00594BD4"/>
    <w:pPr>
      <w:pBdr>
        <w:bottom w:val="single" w:sz="6" w:space="1" w:color="27A9E1"/>
      </w:pBdr>
      <w:spacing w:before="200" w:after="0" w:line="276" w:lineRule="auto"/>
      <w:outlineLvl w:val="4"/>
    </w:pPr>
    <w:rPr>
      <w:rFonts w:ascii="Cambria" w:eastAsia="HGMinchoB" w:hAnsi="Cambria"/>
      <w:caps/>
      <w:color w:val="1880AD"/>
      <w:spacing w:val="10"/>
      <w:sz w:val="22"/>
      <w:szCs w:val="20"/>
    </w:rPr>
  </w:style>
  <w:style w:type="paragraph" w:customStyle="1" w:styleId="Heading61">
    <w:name w:val="Heading 61"/>
    <w:basedOn w:val="Normal"/>
    <w:next w:val="Normal"/>
    <w:uiPriority w:val="9"/>
    <w:semiHidden/>
    <w:unhideWhenUsed/>
    <w:qFormat/>
    <w:rsid w:val="00594BD4"/>
    <w:pPr>
      <w:pBdr>
        <w:bottom w:val="dotted" w:sz="6" w:space="1" w:color="27A9E1"/>
      </w:pBdr>
      <w:spacing w:before="200" w:after="0" w:line="276" w:lineRule="auto"/>
      <w:outlineLvl w:val="5"/>
    </w:pPr>
    <w:rPr>
      <w:rFonts w:ascii="Cambria" w:eastAsia="HGMinchoB" w:hAnsi="Cambria"/>
      <w:caps/>
      <w:color w:val="1880AD"/>
      <w:spacing w:val="10"/>
      <w:sz w:val="22"/>
      <w:szCs w:val="20"/>
    </w:rPr>
  </w:style>
  <w:style w:type="paragraph" w:customStyle="1" w:styleId="Heading71">
    <w:name w:val="Heading 71"/>
    <w:basedOn w:val="Normal"/>
    <w:next w:val="Normal"/>
    <w:uiPriority w:val="9"/>
    <w:semiHidden/>
    <w:unhideWhenUsed/>
    <w:qFormat/>
    <w:rsid w:val="00594BD4"/>
    <w:pPr>
      <w:spacing w:before="200" w:after="0" w:line="276" w:lineRule="auto"/>
      <w:outlineLvl w:val="6"/>
    </w:pPr>
    <w:rPr>
      <w:rFonts w:ascii="Cambria" w:eastAsia="HGMinchoB" w:hAnsi="Cambria"/>
      <w:caps/>
      <w:color w:val="1880AD"/>
      <w:spacing w:val="10"/>
      <w:sz w:val="22"/>
      <w:szCs w:val="20"/>
    </w:rPr>
  </w:style>
  <w:style w:type="paragraph" w:customStyle="1" w:styleId="Heading81">
    <w:name w:val="Heading 81"/>
    <w:basedOn w:val="Normal"/>
    <w:next w:val="Normal"/>
    <w:uiPriority w:val="9"/>
    <w:semiHidden/>
    <w:unhideWhenUsed/>
    <w:qFormat/>
    <w:rsid w:val="00594BD4"/>
    <w:pPr>
      <w:spacing w:before="200" w:after="0" w:line="276" w:lineRule="auto"/>
      <w:outlineLvl w:val="7"/>
    </w:pPr>
    <w:rPr>
      <w:rFonts w:ascii="Cambria" w:eastAsia="HGMinchoB" w:hAnsi="Cambria"/>
      <w:caps/>
      <w:spacing w:val="10"/>
      <w:sz w:val="18"/>
      <w:szCs w:val="18"/>
    </w:rPr>
  </w:style>
  <w:style w:type="paragraph" w:customStyle="1" w:styleId="Heading91">
    <w:name w:val="Heading 91"/>
    <w:basedOn w:val="Normal"/>
    <w:next w:val="Normal"/>
    <w:uiPriority w:val="9"/>
    <w:semiHidden/>
    <w:unhideWhenUsed/>
    <w:qFormat/>
    <w:rsid w:val="00594BD4"/>
    <w:pPr>
      <w:spacing w:before="200" w:after="0" w:line="276" w:lineRule="auto"/>
      <w:outlineLvl w:val="8"/>
    </w:pPr>
    <w:rPr>
      <w:rFonts w:ascii="Cambria" w:eastAsia="HGMinchoB" w:hAnsi="Cambria"/>
      <w:i/>
      <w:iCs/>
      <w:caps/>
      <w:spacing w:val="10"/>
      <w:sz w:val="18"/>
      <w:szCs w:val="18"/>
    </w:rPr>
  </w:style>
  <w:style w:type="numbering" w:customStyle="1" w:styleId="NoList11">
    <w:name w:val="No List11"/>
    <w:next w:val="NoList"/>
    <w:uiPriority w:val="99"/>
    <w:semiHidden/>
    <w:unhideWhenUsed/>
    <w:rsid w:val="00594BD4"/>
  </w:style>
  <w:style w:type="table" w:customStyle="1" w:styleId="TableGrid11">
    <w:name w:val="Table Grid11"/>
    <w:basedOn w:val="TableNormal"/>
    <w:next w:val="TableGrid"/>
    <w:uiPriority w:val="39"/>
    <w:rsid w:val="00594BD4"/>
    <w:pPr>
      <w:spacing w:before="100" w:after="0" w:line="240" w:lineRule="auto"/>
      <w:jc w:val="left"/>
    </w:pPr>
    <w:rPr>
      <w:rFonts w:ascii="Cambria" w:eastAsia="HGMinchoB" w:hAnsi="Cambria"/>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1">
    <w:name w:val="Skyrius1"/>
    <w:basedOn w:val="Normal"/>
    <w:next w:val="Normal"/>
    <w:uiPriority w:val="10"/>
    <w:qFormat/>
    <w:rsid w:val="00594BD4"/>
    <w:pPr>
      <w:pageBreakBefore/>
      <w:spacing w:before="0" w:after="0" w:line="276" w:lineRule="auto"/>
    </w:pPr>
    <w:rPr>
      <w:rFonts w:ascii="Cambria" w:eastAsia="HGMinchoB" w:hAnsi="Cambria" w:cs="Times New Roman"/>
      <w:caps/>
      <w:color w:val="27A9E1"/>
      <w:spacing w:val="10"/>
      <w:sz w:val="40"/>
      <w:szCs w:val="52"/>
    </w:rPr>
  </w:style>
  <w:style w:type="paragraph" w:customStyle="1" w:styleId="Subtitle1">
    <w:name w:val="Subtitle1"/>
    <w:basedOn w:val="Normal"/>
    <w:next w:val="Normal"/>
    <w:uiPriority w:val="11"/>
    <w:qFormat/>
    <w:rsid w:val="00594BD4"/>
    <w:pPr>
      <w:spacing w:before="0" w:after="500" w:line="240" w:lineRule="auto"/>
    </w:pPr>
    <w:rPr>
      <w:rFonts w:ascii="Cambria" w:eastAsia="HGMinchoB" w:hAnsi="Cambria"/>
      <w:caps/>
      <w:color w:val="4FD0FF"/>
      <w:spacing w:val="10"/>
      <w:sz w:val="21"/>
      <w:szCs w:val="21"/>
    </w:rPr>
  </w:style>
  <w:style w:type="character" w:customStyle="1" w:styleId="Emphasis1">
    <w:name w:val="Emphasis1"/>
    <w:uiPriority w:val="20"/>
    <w:qFormat/>
    <w:rsid w:val="00594BD4"/>
    <w:rPr>
      <w:caps/>
      <w:color w:val="105573"/>
      <w:spacing w:val="5"/>
    </w:rPr>
  </w:style>
  <w:style w:type="paragraph" w:customStyle="1" w:styleId="Quote1">
    <w:name w:val="Quote1"/>
    <w:basedOn w:val="Normal"/>
    <w:next w:val="Normal"/>
    <w:uiPriority w:val="29"/>
    <w:qFormat/>
    <w:rsid w:val="00594BD4"/>
    <w:pPr>
      <w:spacing w:before="100" w:after="200" w:line="276" w:lineRule="auto"/>
    </w:pPr>
    <w:rPr>
      <w:rFonts w:ascii="Cambria" w:eastAsia="HGMinchoB" w:hAnsi="Cambria"/>
      <w:i/>
      <w:iCs/>
      <w:sz w:val="24"/>
      <w:szCs w:val="24"/>
    </w:rPr>
  </w:style>
  <w:style w:type="paragraph" w:customStyle="1" w:styleId="IntenseQuote1">
    <w:name w:val="Intense Quote1"/>
    <w:basedOn w:val="Normal"/>
    <w:next w:val="Normal"/>
    <w:uiPriority w:val="30"/>
    <w:qFormat/>
    <w:rsid w:val="00594BD4"/>
    <w:pPr>
      <w:spacing w:before="240" w:after="240" w:line="240" w:lineRule="auto"/>
      <w:ind w:left="1080" w:right="1080"/>
      <w:jc w:val="center"/>
    </w:pPr>
    <w:rPr>
      <w:rFonts w:ascii="Cambria" w:eastAsia="HGMinchoB" w:hAnsi="Cambria"/>
      <w:color w:val="27A9E1"/>
      <w:sz w:val="24"/>
      <w:szCs w:val="24"/>
    </w:rPr>
  </w:style>
  <w:style w:type="character" w:customStyle="1" w:styleId="SubtleEmphasis1">
    <w:name w:val="Subtle Emphasis1"/>
    <w:uiPriority w:val="19"/>
    <w:qFormat/>
    <w:rsid w:val="00594BD4"/>
    <w:rPr>
      <w:i/>
      <w:iCs/>
      <w:color w:val="105573"/>
    </w:rPr>
  </w:style>
  <w:style w:type="character" w:customStyle="1" w:styleId="IntenseEmphasis1">
    <w:name w:val="Intense Emphasis1"/>
    <w:uiPriority w:val="21"/>
    <w:qFormat/>
    <w:rsid w:val="00594BD4"/>
    <w:rPr>
      <w:b/>
      <w:bCs/>
      <w:caps/>
      <w:color w:val="105573"/>
      <w:spacing w:val="10"/>
    </w:rPr>
  </w:style>
  <w:style w:type="character" w:customStyle="1" w:styleId="SubtleReference1">
    <w:name w:val="Subtle Reference1"/>
    <w:uiPriority w:val="31"/>
    <w:qFormat/>
    <w:rsid w:val="00594BD4"/>
    <w:rPr>
      <w:b/>
      <w:bCs/>
      <w:color w:val="27A9E1"/>
    </w:rPr>
  </w:style>
  <w:style w:type="character" w:customStyle="1" w:styleId="IntenseReference1">
    <w:name w:val="Intense Reference1"/>
    <w:uiPriority w:val="32"/>
    <w:qFormat/>
    <w:rsid w:val="00594BD4"/>
    <w:rPr>
      <w:b/>
      <w:bCs/>
      <w:i/>
      <w:iCs/>
      <w:caps/>
      <w:color w:val="27A9E1"/>
    </w:rPr>
  </w:style>
  <w:style w:type="table" w:customStyle="1" w:styleId="GridTable1Light-Accent51">
    <w:name w:val="Grid Table 1 Light - Accent 51"/>
    <w:basedOn w:val="TableNormal"/>
    <w:next w:val="GridTable1Light-Accent5"/>
    <w:uiPriority w:val="46"/>
    <w:rsid w:val="00594BD4"/>
    <w:pPr>
      <w:spacing w:before="100" w:after="0" w:line="240" w:lineRule="auto"/>
      <w:jc w:val="left"/>
    </w:pPr>
    <w:rPr>
      <w:rFonts w:ascii="Cambria" w:eastAsia="HGMinchoB" w:hAnsi="Cambria"/>
      <w:sz w:val="20"/>
      <w:szCs w:val="20"/>
      <w:lang w:val="lt-LT"/>
    </w:rPr>
    <w:tblPr>
      <w:tblStyleRowBandSize w:val="1"/>
      <w:tblStyleColBandSize w:val="1"/>
      <w:tblBorders>
        <w:top w:val="single" w:sz="4" w:space="0" w:color="E3F9F3"/>
        <w:left w:val="single" w:sz="4" w:space="0" w:color="E3F9F3"/>
        <w:bottom w:val="single" w:sz="4" w:space="0" w:color="E3F9F3"/>
        <w:right w:val="single" w:sz="4" w:space="0" w:color="E3F9F3"/>
        <w:insideH w:val="single" w:sz="4" w:space="0" w:color="E3F9F3"/>
        <w:insideV w:val="single" w:sz="4" w:space="0" w:color="E3F9F3"/>
      </w:tblBorders>
    </w:tblPr>
    <w:tblStylePr w:type="firstRow">
      <w:rPr>
        <w:b/>
        <w:bCs/>
      </w:rPr>
      <w:tblPr/>
      <w:tcPr>
        <w:tcBorders>
          <w:bottom w:val="single" w:sz="12" w:space="0" w:color="D6F6ED"/>
        </w:tcBorders>
      </w:tcPr>
    </w:tblStylePr>
    <w:tblStylePr w:type="lastRow">
      <w:rPr>
        <w:b/>
        <w:bCs/>
      </w:rPr>
      <w:tblPr/>
      <w:tcPr>
        <w:tcBorders>
          <w:top w:val="double" w:sz="2" w:space="0" w:color="D6F6ED"/>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594BD4"/>
    <w:pPr>
      <w:spacing w:before="100" w:after="0" w:line="240" w:lineRule="auto"/>
      <w:jc w:val="left"/>
    </w:pPr>
    <w:rPr>
      <w:rFonts w:ascii="Cambria" w:eastAsia="HGMinchoB" w:hAnsi="Cambria"/>
      <w:sz w:val="20"/>
      <w:szCs w:val="20"/>
      <w:lang w:val="lt-LT"/>
    </w:rPr>
    <w:tblPr>
      <w:tblStyleRowBandSize w:val="1"/>
      <w:tblStyleColBandSize w:val="1"/>
      <w:tblBorders>
        <w:top w:val="single" w:sz="4" w:space="0" w:color="93E2FF"/>
        <w:left w:val="single" w:sz="4" w:space="0" w:color="93E2FF"/>
        <w:bottom w:val="single" w:sz="4" w:space="0" w:color="93E2FF"/>
        <w:right w:val="single" w:sz="4" w:space="0" w:color="93E2FF"/>
        <w:insideH w:val="single" w:sz="4" w:space="0" w:color="93E2FF"/>
        <w:insideV w:val="single" w:sz="4" w:space="0" w:color="93E2FF"/>
      </w:tblBorders>
    </w:tblPr>
    <w:tblStylePr w:type="firstRow">
      <w:rPr>
        <w:b/>
        <w:bCs/>
      </w:rPr>
      <w:tblPr/>
      <w:tcPr>
        <w:tcBorders>
          <w:bottom w:val="single" w:sz="12" w:space="0" w:color="5DD3FF"/>
        </w:tcBorders>
      </w:tcPr>
    </w:tblStylePr>
    <w:tblStylePr w:type="lastRow">
      <w:rPr>
        <w:b/>
        <w:bCs/>
      </w:rPr>
      <w:tblPr/>
      <w:tcPr>
        <w:tcBorders>
          <w:top w:val="double" w:sz="2" w:space="0" w:color="5DD3FF"/>
        </w:tcBorders>
      </w:tcPr>
    </w:tblStylePr>
    <w:tblStylePr w:type="firstCol">
      <w:rPr>
        <w:b/>
        <w:bCs/>
      </w:rPr>
    </w:tblStylePr>
    <w:tblStylePr w:type="lastCol">
      <w:rPr>
        <w:b/>
        <w:bCs/>
      </w:rPr>
    </w:tblStylePr>
  </w:style>
  <w:style w:type="table" w:customStyle="1" w:styleId="GridTable6Colorful1">
    <w:name w:val="Grid Table 6 Colorful1"/>
    <w:basedOn w:val="TableNormal"/>
    <w:next w:val="GridTable6Colorful"/>
    <w:uiPriority w:val="51"/>
    <w:rsid w:val="00594BD4"/>
    <w:pPr>
      <w:spacing w:before="100" w:after="0" w:line="240" w:lineRule="auto"/>
      <w:jc w:val="left"/>
    </w:pPr>
    <w:rPr>
      <w:rFonts w:ascii="Cambria" w:eastAsia="HGMinchoB" w:hAnsi="Cambria"/>
      <w:color w:val="00B0F0"/>
      <w:sz w:val="20"/>
      <w:szCs w:val="20"/>
      <w:lang w:val="lt-LT"/>
    </w:rPr>
    <w:tblPr>
      <w:tblStyleRowBandSize w:val="1"/>
      <w:tblStyleColBandSize w:val="1"/>
      <w:tblBorders>
        <w:top w:val="single" w:sz="4" w:space="0" w:color="5DD3FF"/>
        <w:left w:val="single" w:sz="4" w:space="0" w:color="5DD3FF"/>
        <w:bottom w:val="single" w:sz="4" w:space="0" w:color="5DD3FF"/>
        <w:right w:val="single" w:sz="4" w:space="0" w:color="5DD3FF"/>
        <w:insideH w:val="single" w:sz="4" w:space="0" w:color="5DD3FF"/>
        <w:insideV w:val="single" w:sz="4" w:space="0" w:color="5DD3FF"/>
      </w:tblBorders>
    </w:tblPr>
    <w:tblStylePr w:type="firstRow">
      <w:rPr>
        <w:b/>
        <w:bCs/>
      </w:rPr>
      <w:tblPr/>
      <w:tcPr>
        <w:tcBorders>
          <w:bottom w:val="single" w:sz="12" w:space="0" w:color="5DD3FF"/>
        </w:tcBorders>
      </w:tcPr>
    </w:tblStylePr>
    <w:tblStylePr w:type="lastRow">
      <w:rPr>
        <w:b/>
        <w:bCs/>
      </w:rPr>
      <w:tblPr/>
      <w:tcPr>
        <w:tcBorders>
          <w:top w:val="double" w:sz="4" w:space="0" w:color="5DD3FF"/>
        </w:tcBorders>
      </w:tcPr>
    </w:tblStylePr>
    <w:tblStylePr w:type="firstCol">
      <w:rPr>
        <w:b/>
        <w:bCs/>
      </w:rPr>
    </w:tblStylePr>
    <w:tblStylePr w:type="lastCol">
      <w:rPr>
        <w:b/>
        <w:bCs/>
      </w:rPr>
    </w:tblStylePr>
    <w:tblStylePr w:type="band1Vert">
      <w:tblPr/>
      <w:tcPr>
        <w:shd w:val="clear" w:color="auto" w:fill="C9F0FF"/>
      </w:tcPr>
    </w:tblStylePr>
    <w:tblStylePr w:type="band1Horz">
      <w:tblPr/>
      <w:tcPr>
        <w:shd w:val="clear" w:color="auto" w:fill="C9F0FF"/>
      </w:tcPr>
    </w:tblStylePr>
  </w:style>
  <w:style w:type="table" w:customStyle="1" w:styleId="PlainTable21">
    <w:name w:val="Plain Table 21"/>
    <w:basedOn w:val="TableNormal"/>
    <w:next w:val="PlainTable2"/>
    <w:uiPriority w:val="42"/>
    <w:rsid w:val="00594BD4"/>
    <w:pPr>
      <w:spacing w:before="100" w:after="0" w:line="240" w:lineRule="auto"/>
      <w:jc w:val="left"/>
    </w:pPr>
    <w:rPr>
      <w:rFonts w:ascii="Cambria" w:eastAsia="HGMinchoB" w:hAnsi="Cambria"/>
      <w:sz w:val="20"/>
      <w:szCs w:val="20"/>
      <w:lang w:val="lt-LT"/>
    </w:rPr>
    <w:tblPr>
      <w:tblStyleRowBandSize w:val="1"/>
      <w:tblStyleColBandSize w:val="1"/>
      <w:tblBorders>
        <w:top w:val="single" w:sz="4" w:space="0" w:color="77DAFF"/>
        <w:bottom w:val="single" w:sz="4" w:space="0" w:color="77DAFF"/>
      </w:tblBorders>
    </w:tblPr>
    <w:tblStylePr w:type="firstRow">
      <w:rPr>
        <w:b/>
        <w:bCs/>
      </w:rPr>
      <w:tblPr/>
      <w:tcPr>
        <w:tcBorders>
          <w:bottom w:val="single" w:sz="4" w:space="0" w:color="77DAFF"/>
        </w:tcBorders>
      </w:tcPr>
    </w:tblStylePr>
    <w:tblStylePr w:type="lastRow">
      <w:rPr>
        <w:b/>
        <w:bCs/>
      </w:rPr>
      <w:tblPr/>
      <w:tcPr>
        <w:tcBorders>
          <w:top w:val="single" w:sz="4" w:space="0" w:color="77DAFF"/>
        </w:tcBorders>
      </w:tcPr>
    </w:tblStylePr>
    <w:tblStylePr w:type="firstCol">
      <w:rPr>
        <w:b/>
        <w:bCs/>
      </w:rPr>
    </w:tblStylePr>
    <w:tblStylePr w:type="lastCol">
      <w:rPr>
        <w:b/>
        <w:bCs/>
      </w:rPr>
    </w:tblStylePr>
    <w:tblStylePr w:type="band1Vert">
      <w:tblPr/>
      <w:tcPr>
        <w:tcBorders>
          <w:left w:val="single" w:sz="4" w:space="0" w:color="77DAFF"/>
          <w:right w:val="single" w:sz="4" w:space="0" w:color="77DAFF"/>
        </w:tcBorders>
      </w:tcPr>
    </w:tblStylePr>
    <w:tblStylePr w:type="band2Vert">
      <w:tblPr/>
      <w:tcPr>
        <w:tcBorders>
          <w:left w:val="single" w:sz="4" w:space="0" w:color="77DAFF"/>
          <w:right w:val="single" w:sz="4" w:space="0" w:color="77DAFF"/>
        </w:tcBorders>
      </w:tcPr>
    </w:tblStylePr>
    <w:tblStylePr w:type="band1Horz">
      <w:tblPr/>
      <w:tcPr>
        <w:tcBorders>
          <w:top w:val="single" w:sz="4" w:space="0" w:color="77DAFF"/>
          <w:bottom w:val="single" w:sz="4" w:space="0" w:color="77DAFF"/>
        </w:tcBorders>
      </w:tcPr>
    </w:tblStylePr>
  </w:style>
  <w:style w:type="table" w:customStyle="1" w:styleId="GridTable2-Accent31">
    <w:name w:val="Grid Table 2 - Accent 31"/>
    <w:basedOn w:val="TableNormal"/>
    <w:next w:val="GridTable2-Accent3"/>
    <w:uiPriority w:val="47"/>
    <w:rsid w:val="00594BD4"/>
    <w:pPr>
      <w:spacing w:before="100" w:after="0" w:line="240" w:lineRule="auto"/>
      <w:jc w:val="left"/>
    </w:pPr>
    <w:rPr>
      <w:rFonts w:ascii="Cambria" w:eastAsia="HGMinchoB" w:hAnsi="Cambria"/>
      <w:sz w:val="20"/>
      <w:szCs w:val="20"/>
      <w:lang w:val="lt-LT"/>
    </w:rPr>
    <w:tblPr>
      <w:tblStyleRowBandSize w:val="1"/>
      <w:tblStyleColBandSize w:val="1"/>
      <w:tblBorders>
        <w:top w:val="single" w:sz="2" w:space="0" w:color="CDE8F7"/>
        <w:bottom w:val="single" w:sz="2" w:space="0" w:color="CDE8F7"/>
        <w:insideH w:val="single" w:sz="2" w:space="0" w:color="CDE8F7"/>
        <w:insideV w:val="single" w:sz="2" w:space="0" w:color="CDE8F7"/>
      </w:tblBorders>
    </w:tblPr>
    <w:tblStylePr w:type="firstRow">
      <w:rPr>
        <w:b/>
        <w:bCs/>
      </w:rPr>
      <w:tblPr/>
      <w:tcPr>
        <w:tcBorders>
          <w:top w:val="nil"/>
          <w:bottom w:val="single" w:sz="12" w:space="0" w:color="CDE8F7"/>
          <w:insideH w:val="nil"/>
          <w:insideV w:val="nil"/>
        </w:tcBorders>
        <w:shd w:val="clear" w:color="auto" w:fill="FFFFFF"/>
      </w:tcPr>
    </w:tblStylePr>
    <w:tblStylePr w:type="lastRow">
      <w:rPr>
        <w:b/>
        <w:bCs/>
      </w:rPr>
      <w:tblPr/>
      <w:tcPr>
        <w:tcBorders>
          <w:top w:val="double" w:sz="2" w:space="0" w:color="CDE8F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EF7FC"/>
      </w:tcPr>
    </w:tblStylePr>
    <w:tblStylePr w:type="band1Horz">
      <w:tblPr/>
      <w:tcPr>
        <w:shd w:val="clear" w:color="auto" w:fill="EEF7FC"/>
      </w:tcPr>
    </w:tblStylePr>
  </w:style>
  <w:style w:type="table" w:customStyle="1" w:styleId="GridTable1Light-Accent31">
    <w:name w:val="Grid Table 1 Light - Accent 31"/>
    <w:basedOn w:val="TableNormal"/>
    <w:next w:val="GridTable1Light-Accent3"/>
    <w:uiPriority w:val="46"/>
    <w:rsid w:val="00594BD4"/>
    <w:pPr>
      <w:spacing w:before="100" w:after="0" w:line="240" w:lineRule="auto"/>
      <w:jc w:val="left"/>
    </w:pPr>
    <w:rPr>
      <w:rFonts w:ascii="Cambria" w:eastAsia="HGMinchoB" w:hAnsi="Cambria"/>
      <w:sz w:val="20"/>
      <w:szCs w:val="20"/>
      <w:lang w:val="lt-LT"/>
    </w:rPr>
    <w:tblPr>
      <w:tblStyleRowBandSize w:val="1"/>
      <w:tblStyleColBandSize w:val="1"/>
      <w:tblBorders>
        <w:top w:val="single" w:sz="4" w:space="0" w:color="DEEFF9"/>
        <w:left w:val="single" w:sz="4" w:space="0" w:color="DEEFF9"/>
        <w:bottom w:val="single" w:sz="4" w:space="0" w:color="DEEFF9"/>
        <w:right w:val="single" w:sz="4" w:space="0" w:color="DEEFF9"/>
        <w:insideH w:val="single" w:sz="4" w:space="0" w:color="DEEFF9"/>
        <w:insideV w:val="single" w:sz="4" w:space="0" w:color="DEEFF9"/>
      </w:tblBorders>
    </w:tblPr>
    <w:tblStylePr w:type="firstRow">
      <w:rPr>
        <w:b/>
        <w:bCs/>
      </w:rPr>
      <w:tblPr/>
      <w:tcPr>
        <w:tcBorders>
          <w:bottom w:val="single" w:sz="12" w:space="0" w:color="CDE8F7"/>
        </w:tcBorders>
      </w:tcPr>
    </w:tblStylePr>
    <w:tblStylePr w:type="lastRow">
      <w:rPr>
        <w:b/>
        <w:bCs/>
      </w:rPr>
      <w:tblPr/>
      <w:tcPr>
        <w:tcBorders>
          <w:top w:val="double" w:sz="2" w:space="0" w:color="CDE8F7"/>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594BD4"/>
    <w:pPr>
      <w:spacing w:before="100" w:after="0" w:line="240" w:lineRule="auto"/>
      <w:jc w:val="left"/>
    </w:pPr>
    <w:rPr>
      <w:rFonts w:ascii="Cambria" w:eastAsia="HGMinchoB" w:hAnsi="Cambria"/>
      <w:sz w:val="20"/>
      <w:szCs w:val="20"/>
      <w:lang w:val="lt-LT"/>
    </w:rPr>
    <w:tblPr>
      <w:tblStyleRowBandSize w:val="1"/>
      <w:tblStyleColBandSize w:val="1"/>
      <w:tblBorders>
        <w:top w:val="single" w:sz="2" w:space="0" w:color="D6F6ED"/>
        <w:bottom w:val="single" w:sz="2" w:space="0" w:color="D6F6ED"/>
        <w:insideH w:val="single" w:sz="2" w:space="0" w:color="D6F6ED"/>
        <w:insideV w:val="single" w:sz="2" w:space="0" w:color="D6F6ED"/>
      </w:tblBorders>
    </w:tblPr>
    <w:tblStylePr w:type="firstRow">
      <w:rPr>
        <w:b/>
        <w:bCs/>
      </w:rPr>
      <w:tblPr/>
      <w:tcPr>
        <w:tcBorders>
          <w:top w:val="nil"/>
          <w:bottom w:val="single" w:sz="12" w:space="0" w:color="D6F6ED"/>
          <w:insideH w:val="nil"/>
          <w:insideV w:val="nil"/>
        </w:tcBorders>
        <w:shd w:val="clear" w:color="auto" w:fill="FFFFFF"/>
      </w:tcPr>
    </w:tblStylePr>
    <w:tblStylePr w:type="lastRow">
      <w:rPr>
        <w:b/>
        <w:bCs/>
      </w:rPr>
      <w:tblPr/>
      <w:tcPr>
        <w:tcBorders>
          <w:top w:val="double" w:sz="2" w:space="0" w:color="D6F6E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1FCF9"/>
      </w:tcPr>
    </w:tblStylePr>
    <w:tblStylePr w:type="band1Horz">
      <w:tblPr/>
      <w:tcPr>
        <w:shd w:val="clear" w:color="auto" w:fill="F1FCF9"/>
      </w:tcPr>
    </w:tblStylePr>
  </w:style>
  <w:style w:type="table" w:customStyle="1" w:styleId="GridTable21">
    <w:name w:val="Grid Table 21"/>
    <w:basedOn w:val="TableNormal"/>
    <w:next w:val="GridTable2"/>
    <w:uiPriority w:val="47"/>
    <w:rsid w:val="00594BD4"/>
    <w:pPr>
      <w:spacing w:before="100" w:after="0" w:line="240" w:lineRule="auto"/>
      <w:jc w:val="left"/>
    </w:pPr>
    <w:rPr>
      <w:rFonts w:ascii="Cambria" w:eastAsia="HGMinchoB" w:hAnsi="Cambria"/>
      <w:sz w:val="20"/>
      <w:szCs w:val="20"/>
      <w:lang w:val="lt-LT"/>
    </w:rPr>
    <w:tblPr>
      <w:tblStyleRowBandSize w:val="1"/>
      <w:tblStyleColBandSize w:val="1"/>
      <w:tblBorders>
        <w:top w:val="single" w:sz="2" w:space="0" w:color="5DD3FF"/>
        <w:bottom w:val="single" w:sz="2" w:space="0" w:color="5DD3FF"/>
        <w:insideH w:val="single" w:sz="2" w:space="0" w:color="5DD3FF"/>
        <w:insideV w:val="single" w:sz="2" w:space="0" w:color="5DD3FF"/>
      </w:tblBorders>
    </w:tblPr>
    <w:tblStylePr w:type="firstRow">
      <w:rPr>
        <w:b/>
        <w:bCs/>
      </w:rPr>
      <w:tblPr/>
      <w:tcPr>
        <w:tcBorders>
          <w:top w:val="nil"/>
          <w:bottom w:val="single" w:sz="12" w:space="0" w:color="5DD3FF"/>
          <w:insideH w:val="nil"/>
          <w:insideV w:val="nil"/>
        </w:tcBorders>
        <w:shd w:val="clear" w:color="auto" w:fill="FFFFFF"/>
      </w:tcPr>
    </w:tblStylePr>
    <w:tblStylePr w:type="lastRow">
      <w:rPr>
        <w:b/>
        <w:bCs/>
      </w:rPr>
      <w:tblPr/>
      <w:tcPr>
        <w:tcBorders>
          <w:top w:val="double" w:sz="2" w:space="0" w:color="5DD3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9F0FF"/>
      </w:tcPr>
    </w:tblStylePr>
    <w:tblStylePr w:type="band1Horz">
      <w:tblPr/>
      <w:tcPr>
        <w:shd w:val="clear" w:color="auto" w:fill="C9F0FF"/>
      </w:tcPr>
    </w:tblStylePr>
  </w:style>
  <w:style w:type="character" w:customStyle="1" w:styleId="FollowedHyperlink1">
    <w:name w:val="FollowedHyperlink1"/>
    <w:basedOn w:val="DefaultParagraphFont"/>
    <w:uiPriority w:val="99"/>
    <w:semiHidden/>
    <w:unhideWhenUsed/>
    <w:rsid w:val="00594BD4"/>
    <w:rPr>
      <w:color w:val="1C7CB3"/>
      <w:u w:val="single"/>
    </w:rPr>
  </w:style>
  <w:style w:type="character" w:customStyle="1" w:styleId="Heading4Char1">
    <w:name w:val="Heading 4 Char1"/>
    <w:basedOn w:val="DefaultParagraphFont"/>
    <w:uiPriority w:val="9"/>
    <w:semiHidden/>
    <w:rsid w:val="00594BD4"/>
    <w:rPr>
      <w:rFonts w:ascii="Cambria" w:eastAsia="HGMinchoB" w:hAnsi="Cambria" w:cs="Times New Roman"/>
      <w:i/>
      <w:iCs/>
      <w:color w:val="1880AD"/>
    </w:rPr>
  </w:style>
  <w:style w:type="character" w:customStyle="1" w:styleId="Heading5Char1">
    <w:name w:val="Heading 5 Char1"/>
    <w:basedOn w:val="DefaultParagraphFont"/>
    <w:uiPriority w:val="9"/>
    <w:semiHidden/>
    <w:rsid w:val="00594BD4"/>
    <w:rPr>
      <w:rFonts w:ascii="Cambria" w:eastAsia="HGMinchoB" w:hAnsi="Cambria" w:cs="Times New Roman"/>
      <w:color w:val="1880AD"/>
    </w:rPr>
  </w:style>
  <w:style w:type="character" w:customStyle="1" w:styleId="Heading6Char1">
    <w:name w:val="Heading 6 Char1"/>
    <w:basedOn w:val="DefaultParagraphFont"/>
    <w:uiPriority w:val="9"/>
    <w:semiHidden/>
    <w:rsid w:val="00594BD4"/>
    <w:rPr>
      <w:rFonts w:ascii="Cambria" w:eastAsia="HGMinchoB" w:hAnsi="Cambria" w:cs="Times New Roman"/>
      <w:color w:val="105573"/>
    </w:rPr>
  </w:style>
  <w:style w:type="character" w:customStyle="1" w:styleId="Heading7Char1">
    <w:name w:val="Heading 7 Char1"/>
    <w:basedOn w:val="DefaultParagraphFont"/>
    <w:uiPriority w:val="9"/>
    <w:semiHidden/>
    <w:rsid w:val="00594BD4"/>
    <w:rPr>
      <w:rFonts w:ascii="Cambria" w:eastAsia="HGMinchoB" w:hAnsi="Cambria" w:cs="Times New Roman"/>
      <w:i/>
      <w:iCs/>
      <w:color w:val="105573"/>
    </w:rPr>
  </w:style>
  <w:style w:type="character" w:customStyle="1" w:styleId="Heading8Char1">
    <w:name w:val="Heading 8 Char1"/>
    <w:basedOn w:val="DefaultParagraphFont"/>
    <w:uiPriority w:val="9"/>
    <w:semiHidden/>
    <w:rsid w:val="00594BD4"/>
    <w:rPr>
      <w:rFonts w:ascii="Cambria" w:eastAsia="HGMinchoB" w:hAnsi="Cambria" w:cs="Times New Roman"/>
      <w:color w:val="1AC1FF"/>
      <w:sz w:val="21"/>
      <w:szCs w:val="21"/>
    </w:rPr>
  </w:style>
  <w:style w:type="character" w:customStyle="1" w:styleId="Heading9Char1">
    <w:name w:val="Heading 9 Char1"/>
    <w:basedOn w:val="DefaultParagraphFont"/>
    <w:uiPriority w:val="9"/>
    <w:semiHidden/>
    <w:rsid w:val="00594BD4"/>
    <w:rPr>
      <w:rFonts w:ascii="Cambria" w:eastAsia="HGMinchoB" w:hAnsi="Cambria" w:cs="Times New Roman"/>
      <w:i/>
      <w:iCs/>
      <w:color w:val="1AC1FF"/>
      <w:sz w:val="21"/>
      <w:szCs w:val="21"/>
    </w:rPr>
  </w:style>
  <w:style w:type="character" w:customStyle="1" w:styleId="TitleChar1">
    <w:name w:val="Title Char1"/>
    <w:basedOn w:val="DefaultParagraphFont"/>
    <w:uiPriority w:val="10"/>
    <w:rsid w:val="00594BD4"/>
    <w:rPr>
      <w:rFonts w:ascii="Cambria" w:eastAsia="HGMinchoB" w:hAnsi="Cambria" w:cs="Times New Roman"/>
      <w:spacing w:val="-10"/>
      <w:kern w:val="28"/>
      <w:sz w:val="56"/>
      <w:szCs w:val="56"/>
    </w:rPr>
  </w:style>
  <w:style w:type="character" w:customStyle="1" w:styleId="SubtitleChar1">
    <w:name w:val="Subtitle Char1"/>
    <w:basedOn w:val="DefaultParagraphFont"/>
    <w:uiPriority w:val="11"/>
    <w:rsid w:val="00594BD4"/>
    <w:rPr>
      <w:rFonts w:ascii="Cambria" w:eastAsia="HGMinchoB" w:hAnsi="Cambria"/>
      <w:color w:val="50D0FF"/>
      <w:spacing w:val="15"/>
    </w:rPr>
  </w:style>
  <w:style w:type="character" w:customStyle="1" w:styleId="QuoteChar1">
    <w:name w:val="Quote Char1"/>
    <w:basedOn w:val="DefaultParagraphFont"/>
    <w:uiPriority w:val="29"/>
    <w:rsid w:val="00594BD4"/>
    <w:rPr>
      <w:i/>
      <w:iCs/>
      <w:color w:val="34C9FF"/>
    </w:rPr>
  </w:style>
  <w:style w:type="character" w:customStyle="1" w:styleId="IntenseQuoteChar1">
    <w:name w:val="Intense Quote Char1"/>
    <w:basedOn w:val="DefaultParagraphFont"/>
    <w:uiPriority w:val="30"/>
    <w:rsid w:val="00594BD4"/>
    <w:rPr>
      <w:i/>
      <w:iCs/>
      <w:color w:val="27A9E1"/>
    </w:rPr>
  </w:style>
  <w:style w:type="table" w:customStyle="1" w:styleId="GridTable1Light-Accent52">
    <w:name w:val="Grid Table 1 Light - Accent 52"/>
    <w:basedOn w:val="TableNormal"/>
    <w:next w:val="GridTable1Light-Accent5"/>
    <w:uiPriority w:val="46"/>
    <w:rsid w:val="00594BD4"/>
    <w:pPr>
      <w:spacing w:before="60" w:after="0" w:line="240" w:lineRule="auto"/>
      <w:jc w:val="left"/>
    </w:pPr>
    <w:rPr>
      <w:rFonts w:ascii="Cambria" w:eastAsia="Cambria" w:hAnsi="Cambria"/>
      <w:lang w:val="lt-LT"/>
    </w:rPr>
    <w:tblPr>
      <w:tblStyleRowBandSize w:val="1"/>
      <w:tblStyleColBandSize w:val="1"/>
      <w:tblBorders>
        <w:top w:val="single" w:sz="4" w:space="0" w:color="BFD0D7"/>
        <w:left w:val="single" w:sz="4" w:space="0" w:color="BFD0D7"/>
        <w:bottom w:val="single" w:sz="4" w:space="0" w:color="BFD0D7"/>
        <w:right w:val="single" w:sz="4" w:space="0" w:color="BFD0D7"/>
        <w:insideH w:val="single" w:sz="4" w:space="0" w:color="BFD0D7"/>
        <w:insideV w:val="single" w:sz="4" w:space="0" w:color="BFD0D7"/>
      </w:tblBorders>
    </w:tblPr>
    <w:tblStylePr w:type="firstRow">
      <w:rPr>
        <w:b/>
        <w:bCs/>
      </w:rPr>
      <w:tblPr/>
      <w:tcPr>
        <w:tcBorders>
          <w:bottom w:val="single" w:sz="12" w:space="0" w:color="9FB9C3"/>
        </w:tcBorders>
      </w:tcPr>
    </w:tblStylePr>
    <w:tblStylePr w:type="lastRow">
      <w:rPr>
        <w:b/>
        <w:bCs/>
      </w:rPr>
      <w:tblPr/>
      <w:tcPr>
        <w:tcBorders>
          <w:top w:val="double" w:sz="2" w:space="0" w:color="9FB9C3"/>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594BD4"/>
    <w:pPr>
      <w:spacing w:before="60" w:after="0" w:line="240" w:lineRule="auto"/>
      <w:jc w:val="left"/>
    </w:pPr>
    <w:rPr>
      <w:rFonts w:ascii="Cambria" w:eastAsia="Cambria" w:hAnsi="Cambria"/>
      <w:lang w:val="lt-LT"/>
    </w:rPr>
    <w:tblPr>
      <w:tblStyleRowBandSize w:val="1"/>
      <w:tblStyleColBandSize w:val="1"/>
      <w:tblBorders>
        <w:top w:val="single" w:sz="4" w:space="0" w:color="93E2FF"/>
        <w:left w:val="single" w:sz="4" w:space="0" w:color="93E2FF"/>
        <w:bottom w:val="single" w:sz="4" w:space="0" w:color="93E2FF"/>
        <w:right w:val="single" w:sz="4" w:space="0" w:color="93E2FF"/>
        <w:insideH w:val="single" w:sz="4" w:space="0" w:color="93E2FF"/>
        <w:insideV w:val="single" w:sz="4" w:space="0" w:color="93E2FF"/>
      </w:tblBorders>
    </w:tblPr>
    <w:tblStylePr w:type="firstRow">
      <w:rPr>
        <w:b/>
        <w:bCs/>
      </w:rPr>
      <w:tblPr/>
      <w:tcPr>
        <w:tcBorders>
          <w:bottom w:val="single" w:sz="12" w:space="0" w:color="5DD3FF"/>
        </w:tcBorders>
      </w:tcPr>
    </w:tblStylePr>
    <w:tblStylePr w:type="lastRow">
      <w:rPr>
        <w:b/>
        <w:bCs/>
      </w:rPr>
      <w:tblPr/>
      <w:tcPr>
        <w:tcBorders>
          <w:top w:val="double" w:sz="2" w:space="0" w:color="5DD3FF"/>
        </w:tcBorders>
      </w:tcPr>
    </w:tblStylePr>
    <w:tblStylePr w:type="firstCol">
      <w:rPr>
        <w:b/>
        <w:bCs/>
      </w:rPr>
    </w:tblStylePr>
    <w:tblStylePr w:type="lastCol">
      <w:rPr>
        <w:b/>
        <w:bCs/>
      </w:rPr>
    </w:tblStylePr>
  </w:style>
  <w:style w:type="table" w:customStyle="1" w:styleId="GridTable6Colorful2">
    <w:name w:val="Grid Table 6 Colorful2"/>
    <w:basedOn w:val="TableNormal"/>
    <w:next w:val="GridTable6Colorful"/>
    <w:uiPriority w:val="51"/>
    <w:rsid w:val="00594BD4"/>
    <w:pPr>
      <w:spacing w:before="60" w:after="0" w:line="240" w:lineRule="auto"/>
      <w:jc w:val="left"/>
    </w:pPr>
    <w:rPr>
      <w:rFonts w:ascii="Cambria" w:eastAsia="Cambria" w:hAnsi="Cambria"/>
      <w:color w:val="00B0F0"/>
      <w:lang w:val="lt-LT"/>
    </w:rPr>
    <w:tblPr>
      <w:tblStyleRowBandSize w:val="1"/>
      <w:tblStyleColBandSize w:val="1"/>
      <w:tblBorders>
        <w:top w:val="single" w:sz="4" w:space="0" w:color="5DD3FF"/>
        <w:left w:val="single" w:sz="4" w:space="0" w:color="5DD3FF"/>
        <w:bottom w:val="single" w:sz="4" w:space="0" w:color="5DD3FF"/>
        <w:right w:val="single" w:sz="4" w:space="0" w:color="5DD3FF"/>
        <w:insideH w:val="single" w:sz="4" w:space="0" w:color="5DD3FF"/>
        <w:insideV w:val="single" w:sz="4" w:space="0" w:color="5DD3FF"/>
      </w:tblBorders>
    </w:tblPr>
    <w:tblStylePr w:type="firstRow">
      <w:rPr>
        <w:b/>
        <w:bCs/>
      </w:rPr>
      <w:tblPr/>
      <w:tcPr>
        <w:tcBorders>
          <w:bottom w:val="single" w:sz="12" w:space="0" w:color="5DD3FF"/>
        </w:tcBorders>
      </w:tcPr>
    </w:tblStylePr>
    <w:tblStylePr w:type="lastRow">
      <w:rPr>
        <w:b/>
        <w:bCs/>
      </w:rPr>
      <w:tblPr/>
      <w:tcPr>
        <w:tcBorders>
          <w:top w:val="double" w:sz="4" w:space="0" w:color="5DD3FF"/>
        </w:tcBorders>
      </w:tcPr>
    </w:tblStylePr>
    <w:tblStylePr w:type="firstCol">
      <w:rPr>
        <w:b/>
        <w:bCs/>
      </w:rPr>
    </w:tblStylePr>
    <w:tblStylePr w:type="lastCol">
      <w:rPr>
        <w:b/>
        <w:bCs/>
      </w:rPr>
    </w:tblStylePr>
    <w:tblStylePr w:type="band1Vert">
      <w:tblPr/>
      <w:tcPr>
        <w:shd w:val="clear" w:color="auto" w:fill="C9F0FF"/>
      </w:tcPr>
    </w:tblStylePr>
    <w:tblStylePr w:type="band1Horz">
      <w:tblPr/>
      <w:tcPr>
        <w:shd w:val="clear" w:color="auto" w:fill="C9F0FF"/>
      </w:tcPr>
    </w:tblStylePr>
  </w:style>
  <w:style w:type="table" w:customStyle="1" w:styleId="PlainTable22">
    <w:name w:val="Plain Table 22"/>
    <w:basedOn w:val="TableNormal"/>
    <w:next w:val="PlainTable2"/>
    <w:uiPriority w:val="42"/>
    <w:rsid w:val="00594BD4"/>
    <w:pPr>
      <w:spacing w:before="60" w:after="0" w:line="240" w:lineRule="auto"/>
      <w:jc w:val="left"/>
    </w:pPr>
    <w:rPr>
      <w:rFonts w:ascii="Cambria" w:eastAsia="Cambria" w:hAnsi="Cambria"/>
      <w:lang w:val="lt-LT"/>
    </w:rPr>
    <w:tblPr>
      <w:tblStyleRowBandSize w:val="1"/>
      <w:tblStyleColBandSize w:val="1"/>
      <w:tblBorders>
        <w:top w:val="single" w:sz="4" w:space="0" w:color="77DAFF"/>
        <w:bottom w:val="single" w:sz="4" w:space="0" w:color="77DAFF"/>
      </w:tblBorders>
    </w:tblPr>
    <w:tblStylePr w:type="firstRow">
      <w:rPr>
        <w:b/>
        <w:bCs/>
      </w:rPr>
      <w:tblPr/>
      <w:tcPr>
        <w:tcBorders>
          <w:bottom w:val="single" w:sz="4" w:space="0" w:color="77DAFF"/>
        </w:tcBorders>
      </w:tcPr>
    </w:tblStylePr>
    <w:tblStylePr w:type="lastRow">
      <w:rPr>
        <w:b/>
        <w:bCs/>
      </w:rPr>
      <w:tblPr/>
      <w:tcPr>
        <w:tcBorders>
          <w:top w:val="single" w:sz="4" w:space="0" w:color="77DAFF"/>
        </w:tcBorders>
      </w:tcPr>
    </w:tblStylePr>
    <w:tblStylePr w:type="firstCol">
      <w:rPr>
        <w:b/>
        <w:bCs/>
      </w:rPr>
    </w:tblStylePr>
    <w:tblStylePr w:type="lastCol">
      <w:rPr>
        <w:b/>
        <w:bCs/>
      </w:rPr>
    </w:tblStylePr>
    <w:tblStylePr w:type="band1Vert">
      <w:tblPr/>
      <w:tcPr>
        <w:tcBorders>
          <w:left w:val="single" w:sz="4" w:space="0" w:color="77DAFF"/>
          <w:right w:val="single" w:sz="4" w:space="0" w:color="77DAFF"/>
        </w:tcBorders>
      </w:tcPr>
    </w:tblStylePr>
    <w:tblStylePr w:type="band2Vert">
      <w:tblPr/>
      <w:tcPr>
        <w:tcBorders>
          <w:left w:val="single" w:sz="4" w:space="0" w:color="77DAFF"/>
          <w:right w:val="single" w:sz="4" w:space="0" w:color="77DAFF"/>
        </w:tcBorders>
      </w:tcPr>
    </w:tblStylePr>
    <w:tblStylePr w:type="band1Horz">
      <w:tblPr/>
      <w:tcPr>
        <w:tcBorders>
          <w:top w:val="single" w:sz="4" w:space="0" w:color="77DAFF"/>
          <w:bottom w:val="single" w:sz="4" w:space="0" w:color="77DAFF"/>
        </w:tcBorders>
      </w:tcPr>
    </w:tblStylePr>
  </w:style>
  <w:style w:type="table" w:customStyle="1" w:styleId="GridTable2-Accent32">
    <w:name w:val="Grid Table 2 - Accent 32"/>
    <w:basedOn w:val="TableNormal"/>
    <w:next w:val="GridTable2-Accent3"/>
    <w:uiPriority w:val="47"/>
    <w:rsid w:val="00594BD4"/>
    <w:pPr>
      <w:spacing w:before="60" w:after="0" w:line="240" w:lineRule="auto"/>
      <w:jc w:val="left"/>
    </w:pPr>
    <w:rPr>
      <w:rFonts w:ascii="Cambria" w:eastAsia="Cambria" w:hAnsi="Cambria"/>
      <w:lang w:val="lt-LT"/>
    </w:rPr>
    <w:tblPr>
      <w:tblStyleRowBandSize w:val="1"/>
      <w:tblStyleColBandSize w:val="1"/>
      <w:tblBorders>
        <w:top w:val="single" w:sz="2" w:space="0" w:color="CDE8F7"/>
        <w:bottom w:val="single" w:sz="2" w:space="0" w:color="CDE8F7"/>
        <w:insideH w:val="single" w:sz="2" w:space="0" w:color="CDE8F7"/>
        <w:insideV w:val="single" w:sz="2" w:space="0" w:color="CDE8F7"/>
      </w:tblBorders>
    </w:tblPr>
    <w:tblStylePr w:type="firstRow">
      <w:rPr>
        <w:b/>
        <w:bCs/>
      </w:rPr>
      <w:tblPr/>
      <w:tcPr>
        <w:tcBorders>
          <w:top w:val="nil"/>
          <w:bottom w:val="single" w:sz="12" w:space="0" w:color="CDE8F7"/>
          <w:insideH w:val="nil"/>
          <w:insideV w:val="nil"/>
        </w:tcBorders>
        <w:shd w:val="clear" w:color="auto" w:fill="FFFFFF"/>
      </w:tcPr>
    </w:tblStylePr>
    <w:tblStylePr w:type="lastRow">
      <w:rPr>
        <w:b/>
        <w:bCs/>
      </w:rPr>
      <w:tblPr/>
      <w:tcPr>
        <w:tcBorders>
          <w:top w:val="double" w:sz="2" w:space="0" w:color="CDE8F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EF7FC"/>
      </w:tcPr>
    </w:tblStylePr>
    <w:tblStylePr w:type="band1Horz">
      <w:tblPr/>
      <w:tcPr>
        <w:shd w:val="clear" w:color="auto" w:fill="EEF7FC"/>
      </w:tcPr>
    </w:tblStylePr>
  </w:style>
  <w:style w:type="table" w:customStyle="1" w:styleId="GridTable1Light-Accent32">
    <w:name w:val="Grid Table 1 Light - Accent 32"/>
    <w:basedOn w:val="TableNormal"/>
    <w:next w:val="GridTable1Light-Accent3"/>
    <w:uiPriority w:val="46"/>
    <w:rsid w:val="00594BD4"/>
    <w:pPr>
      <w:spacing w:before="60" w:after="0" w:line="240" w:lineRule="auto"/>
      <w:jc w:val="left"/>
    </w:pPr>
    <w:rPr>
      <w:rFonts w:ascii="Cambria" w:eastAsia="Cambria" w:hAnsi="Cambria"/>
      <w:lang w:val="lt-LT"/>
    </w:rPr>
    <w:tblPr>
      <w:tblStyleRowBandSize w:val="1"/>
      <w:tblStyleColBandSize w:val="1"/>
      <w:tblBorders>
        <w:top w:val="single" w:sz="4" w:space="0" w:color="DEEFF9"/>
        <w:left w:val="single" w:sz="4" w:space="0" w:color="DEEFF9"/>
        <w:bottom w:val="single" w:sz="4" w:space="0" w:color="DEEFF9"/>
        <w:right w:val="single" w:sz="4" w:space="0" w:color="DEEFF9"/>
        <w:insideH w:val="single" w:sz="4" w:space="0" w:color="DEEFF9"/>
        <w:insideV w:val="single" w:sz="4" w:space="0" w:color="DEEFF9"/>
      </w:tblBorders>
    </w:tblPr>
    <w:tblStylePr w:type="firstRow">
      <w:rPr>
        <w:b/>
        <w:bCs/>
      </w:rPr>
      <w:tblPr/>
      <w:tcPr>
        <w:tcBorders>
          <w:bottom w:val="single" w:sz="12" w:space="0" w:color="CDE8F7"/>
        </w:tcBorders>
      </w:tcPr>
    </w:tblStylePr>
    <w:tblStylePr w:type="lastRow">
      <w:rPr>
        <w:b/>
        <w:bCs/>
      </w:rPr>
      <w:tblPr/>
      <w:tcPr>
        <w:tcBorders>
          <w:top w:val="double" w:sz="2" w:space="0" w:color="CDE8F7"/>
        </w:tcBorders>
      </w:tc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594BD4"/>
    <w:pPr>
      <w:spacing w:before="60" w:after="0" w:line="240" w:lineRule="auto"/>
      <w:jc w:val="left"/>
    </w:pPr>
    <w:rPr>
      <w:rFonts w:ascii="Cambria" w:eastAsia="Cambria" w:hAnsi="Cambria"/>
      <w:lang w:val="lt-LT"/>
    </w:rPr>
    <w:tblPr>
      <w:tblStyleRowBandSize w:val="1"/>
      <w:tblStyleColBandSize w:val="1"/>
      <w:tblBorders>
        <w:top w:val="single" w:sz="2" w:space="0" w:color="9FB9C3"/>
        <w:bottom w:val="single" w:sz="2" w:space="0" w:color="9FB9C3"/>
        <w:insideH w:val="single" w:sz="2" w:space="0" w:color="9FB9C3"/>
        <w:insideV w:val="single" w:sz="2" w:space="0" w:color="9FB9C3"/>
      </w:tblBorders>
    </w:tblPr>
    <w:tblStylePr w:type="firstRow">
      <w:rPr>
        <w:b/>
        <w:bCs/>
      </w:rPr>
      <w:tblPr/>
      <w:tcPr>
        <w:tcBorders>
          <w:top w:val="nil"/>
          <w:bottom w:val="single" w:sz="12" w:space="0" w:color="9FB9C3"/>
          <w:insideH w:val="nil"/>
          <w:insideV w:val="nil"/>
        </w:tcBorders>
        <w:shd w:val="clear" w:color="auto" w:fill="FFFFFF"/>
      </w:tcPr>
    </w:tblStylePr>
    <w:tblStylePr w:type="lastRow">
      <w:rPr>
        <w:b/>
        <w:bCs/>
      </w:rPr>
      <w:tblPr/>
      <w:tcPr>
        <w:tcBorders>
          <w:top w:val="double" w:sz="2" w:space="0" w:color="9FB9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E7EB"/>
      </w:tcPr>
    </w:tblStylePr>
    <w:tblStylePr w:type="band1Horz">
      <w:tblPr/>
      <w:tcPr>
        <w:shd w:val="clear" w:color="auto" w:fill="DFE7EB"/>
      </w:tcPr>
    </w:tblStylePr>
  </w:style>
  <w:style w:type="table" w:customStyle="1" w:styleId="GridTable22">
    <w:name w:val="Grid Table 22"/>
    <w:basedOn w:val="TableNormal"/>
    <w:next w:val="GridTable2"/>
    <w:uiPriority w:val="47"/>
    <w:rsid w:val="00594BD4"/>
    <w:pPr>
      <w:spacing w:before="60" w:after="0" w:line="240" w:lineRule="auto"/>
      <w:jc w:val="left"/>
    </w:pPr>
    <w:rPr>
      <w:rFonts w:ascii="Cambria" w:eastAsia="Cambria" w:hAnsi="Cambria"/>
      <w:lang w:val="lt-LT"/>
    </w:rPr>
    <w:tblPr>
      <w:tblStyleRowBandSize w:val="1"/>
      <w:tblStyleColBandSize w:val="1"/>
      <w:tblBorders>
        <w:top w:val="single" w:sz="2" w:space="0" w:color="5DD3FF"/>
        <w:bottom w:val="single" w:sz="2" w:space="0" w:color="5DD3FF"/>
        <w:insideH w:val="single" w:sz="2" w:space="0" w:color="5DD3FF"/>
        <w:insideV w:val="single" w:sz="2" w:space="0" w:color="5DD3FF"/>
      </w:tblBorders>
    </w:tblPr>
    <w:tblStylePr w:type="firstRow">
      <w:rPr>
        <w:b/>
        <w:bCs/>
      </w:rPr>
      <w:tblPr/>
      <w:tcPr>
        <w:tcBorders>
          <w:top w:val="nil"/>
          <w:bottom w:val="single" w:sz="12" w:space="0" w:color="5DD3FF"/>
          <w:insideH w:val="nil"/>
          <w:insideV w:val="nil"/>
        </w:tcBorders>
        <w:shd w:val="clear" w:color="auto" w:fill="FFFFFF"/>
      </w:tcPr>
    </w:tblStylePr>
    <w:tblStylePr w:type="lastRow">
      <w:rPr>
        <w:b/>
        <w:bCs/>
      </w:rPr>
      <w:tblPr/>
      <w:tcPr>
        <w:tcBorders>
          <w:top w:val="double" w:sz="2" w:space="0" w:color="5DD3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9F0FF"/>
      </w:tcPr>
    </w:tblStylePr>
    <w:tblStylePr w:type="band1Horz">
      <w:tblPr/>
      <w:tcPr>
        <w:shd w:val="clear" w:color="auto" w:fill="C9F0FF"/>
      </w:tcPr>
    </w:tblStylePr>
  </w:style>
  <w:style w:type="paragraph" w:customStyle="1" w:styleId="Default">
    <w:name w:val="Default"/>
    <w:rsid w:val="00594BD4"/>
    <w:pPr>
      <w:autoSpaceDE w:val="0"/>
      <w:autoSpaceDN w:val="0"/>
      <w:adjustRightInd w:val="0"/>
      <w:spacing w:before="0" w:after="0" w:line="240" w:lineRule="auto"/>
      <w:jc w:val="left"/>
    </w:pPr>
    <w:rPr>
      <w:rFonts w:ascii="Verdana" w:eastAsiaTheme="minorEastAsia" w:hAnsi="Verdana" w:cs="Verdana"/>
      <w:color w:val="000000"/>
      <w:sz w:val="24"/>
      <w:szCs w:val="24"/>
      <w:lang w:val="lt-LT"/>
    </w:rPr>
  </w:style>
  <w:style w:type="character" w:styleId="UnresolvedMention">
    <w:name w:val="Unresolved Mention"/>
    <w:basedOn w:val="DefaultParagraphFont"/>
    <w:uiPriority w:val="99"/>
    <w:semiHidden/>
    <w:unhideWhenUsed/>
    <w:rsid w:val="00594BD4"/>
    <w:rPr>
      <w:color w:val="605E5C"/>
      <w:shd w:val="clear" w:color="auto" w:fill="E1DFDD"/>
    </w:rPr>
  </w:style>
  <w:style w:type="paragraph" w:styleId="Revision">
    <w:name w:val="Revision"/>
    <w:hidden/>
    <w:uiPriority w:val="99"/>
    <w:semiHidden/>
    <w:rsid w:val="00594BD4"/>
    <w:pPr>
      <w:spacing w:before="0" w:after="0" w:line="240" w:lineRule="auto"/>
      <w:jc w:val="left"/>
    </w:pPr>
    <w:rPr>
      <w:rFonts w:asciiTheme="minorHAnsi" w:hAnsiTheme="minorHAnsi"/>
      <w:lang w:val="lt-LT"/>
    </w:rPr>
  </w:style>
  <w:style w:type="paragraph" w:customStyle="1" w:styleId="Antrat1">
    <w:name w:val="Antraštė1"/>
    <w:next w:val="6-Tekstas"/>
    <w:qFormat/>
    <w:rsid w:val="00594BD4"/>
    <w:pPr>
      <w:pageBreakBefore/>
      <w:pBdr>
        <w:top w:val="single" w:sz="4" w:space="1" w:color="184C73"/>
        <w:bottom w:val="single" w:sz="4" w:space="1" w:color="184C73"/>
      </w:pBdr>
      <w:spacing w:before="60" w:after="240" w:line="240" w:lineRule="auto"/>
      <w:jc w:val="center"/>
    </w:pPr>
    <w:rPr>
      <w:rFonts w:ascii="Cambria" w:hAnsi="Cambria"/>
      <w:iCs/>
      <w:caps/>
      <w:color w:val="184C73"/>
      <w:sz w:val="40"/>
      <w:szCs w:val="18"/>
      <w:lang w:val="lt-LT"/>
    </w:rPr>
  </w:style>
  <w:style w:type="paragraph" w:customStyle="1" w:styleId="ProjektasNormalCharCharCharChar">
    <w:name w:val="Projektas_Normal Char Char Char Char"/>
    <w:basedOn w:val="Normal"/>
    <w:link w:val="ProjektasNormalCharCharCharCharChar"/>
    <w:rsid w:val="00594BD4"/>
    <w:pPr>
      <w:spacing w:before="0" w:after="0" w:line="360" w:lineRule="auto"/>
      <w:ind w:firstLine="720"/>
    </w:pPr>
    <w:rPr>
      <w:rFonts w:ascii="Ubuntu" w:eastAsia="Times New Roman" w:hAnsi="Ubuntu" w:cs="Times New Roman"/>
      <w:sz w:val="24"/>
      <w:szCs w:val="24"/>
      <w:lang w:val="x-none" w:eastAsia="x-none"/>
    </w:rPr>
  </w:style>
  <w:style w:type="paragraph" w:customStyle="1" w:styleId="CharCharDiagramaDiagramaCharChar">
    <w:name w:val="Char Char Diagrama Diagrama Char Char"/>
    <w:basedOn w:val="Normal"/>
    <w:rsid w:val="00594BD4"/>
    <w:pPr>
      <w:spacing w:before="0" w:after="160" w:line="240" w:lineRule="exact"/>
      <w:jc w:val="left"/>
    </w:pPr>
    <w:rPr>
      <w:rFonts w:ascii="Tahoma" w:eastAsia="Times New Roman" w:hAnsi="Tahoma" w:cs="Times New Roman"/>
      <w:sz w:val="24"/>
      <w:szCs w:val="24"/>
      <w:lang w:val="en-US" w:eastAsia="lt-LT"/>
    </w:rPr>
  </w:style>
  <w:style w:type="character" w:customStyle="1" w:styleId="ProjektasNormalCharCharCharCharChar">
    <w:name w:val="Projektas_Normal Char Char Char Char Char"/>
    <w:link w:val="ProjektasNormalCharCharCharChar"/>
    <w:rsid w:val="00594BD4"/>
    <w:rPr>
      <w:rFonts w:ascii="Ubuntu" w:eastAsia="Times New Roman" w:hAnsi="Ubuntu" w:cs="Times New Roman"/>
      <w:sz w:val="24"/>
      <w:szCs w:val="24"/>
      <w:lang w:val="x-none" w:eastAsia="x-none"/>
    </w:rPr>
  </w:style>
  <w:style w:type="table" w:customStyle="1" w:styleId="4paprastojilentel1">
    <w:name w:val="4 paprastoji lentelė1"/>
    <w:basedOn w:val="TableNormal"/>
    <w:uiPriority w:val="44"/>
    <w:rsid w:val="00594BD4"/>
    <w:pPr>
      <w:spacing w:before="0" w:after="0" w:line="240" w:lineRule="auto"/>
      <w:jc w:val="left"/>
    </w:pPr>
    <w:rPr>
      <w:rFonts w:asciiTheme="minorHAnsi" w:hAnsi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594BD4"/>
    <w:rPr>
      <w:color w:val="605E5C"/>
      <w:shd w:val="clear" w:color="auto" w:fill="E1DFDD"/>
    </w:rPr>
  </w:style>
  <w:style w:type="paragraph" w:customStyle="1" w:styleId="NSection">
    <w:name w:val="NSection"/>
    <w:basedOn w:val="Normal"/>
    <w:qFormat/>
    <w:rsid w:val="00594BD4"/>
    <w:pPr>
      <w:spacing w:before="240" w:after="200" w:line="240" w:lineRule="auto"/>
      <w:ind w:left="720"/>
      <w:jc w:val="left"/>
      <w:outlineLvl w:val="0"/>
    </w:pPr>
    <w:rPr>
      <w:rFonts w:ascii="Ubuntu" w:hAnsi="Ubuntu" w:cs="Calibri (Body)"/>
      <w:color w:val="FFB549" w:themeColor="accent5"/>
      <w:sz w:val="40"/>
      <w:szCs w:val="24"/>
      <w:lang w:val="en-GB"/>
    </w:rPr>
  </w:style>
  <w:style w:type="paragraph" w:customStyle="1" w:styleId="Ntitle">
    <w:name w:val="Ntitle"/>
    <w:basedOn w:val="Normal"/>
    <w:qFormat/>
    <w:rsid w:val="00594BD4"/>
    <w:pPr>
      <w:spacing w:before="0" w:after="160" w:line="276" w:lineRule="auto"/>
      <w:jc w:val="center"/>
    </w:pPr>
    <w:rPr>
      <w:rFonts w:ascii="Ubuntu" w:hAnsi="Ubuntu"/>
      <w:sz w:val="40"/>
      <w:szCs w:val="40"/>
      <w:lang w:val="en-GB"/>
    </w:rPr>
  </w:style>
  <w:style w:type="paragraph" w:customStyle="1" w:styleId="NSection2">
    <w:name w:val="NSection2"/>
    <w:basedOn w:val="Normal"/>
    <w:qFormat/>
    <w:rsid w:val="00594BD4"/>
    <w:pPr>
      <w:spacing w:before="0" w:after="160" w:line="259" w:lineRule="auto"/>
      <w:jc w:val="left"/>
    </w:pPr>
    <w:rPr>
      <w:rFonts w:ascii="Ubuntu" w:hAnsi="Ubuntu" w:cs="Calibri (Body)"/>
      <w:color w:val="FFB549" w:themeColor="accent5"/>
      <w:sz w:val="36"/>
      <w:lang w:val="en-GB"/>
    </w:rPr>
  </w:style>
  <w:style w:type="character" w:customStyle="1" w:styleId="apple-converted-space">
    <w:name w:val="apple-converted-space"/>
    <w:basedOn w:val="DefaultParagraphFont"/>
    <w:rsid w:val="00594BD4"/>
  </w:style>
  <w:style w:type="paragraph" w:styleId="BodyTextIndent2">
    <w:name w:val="Body Text Indent 2"/>
    <w:basedOn w:val="Normal"/>
    <w:link w:val="BodyTextIndent2Char"/>
    <w:semiHidden/>
    <w:unhideWhenUsed/>
    <w:rsid w:val="00594BD4"/>
    <w:pPr>
      <w:spacing w:before="0" w:after="0" w:line="240" w:lineRule="auto"/>
      <w:ind w:firstLine="720"/>
    </w:pPr>
    <w:rPr>
      <w:rFonts w:eastAsia="Times New Roman" w:cs="Times New Roman"/>
      <w:sz w:val="18"/>
      <w:szCs w:val="20"/>
      <w:lang w:val="en-US"/>
    </w:rPr>
  </w:style>
  <w:style w:type="character" w:customStyle="1" w:styleId="BodyTextIndent2Char">
    <w:name w:val="Body Text Indent 2 Char"/>
    <w:basedOn w:val="DefaultParagraphFont"/>
    <w:link w:val="BodyTextIndent2"/>
    <w:semiHidden/>
    <w:rsid w:val="00594BD4"/>
    <w:rPr>
      <w:rFonts w:eastAsia="Times New Roman" w:cs="Times New Roman"/>
      <w:sz w:val="18"/>
      <w:szCs w:val="20"/>
      <w:lang w:val="en-US"/>
    </w:rPr>
  </w:style>
  <w:style w:type="table" w:customStyle="1" w:styleId="PlainTable41">
    <w:name w:val="Plain Table 41"/>
    <w:basedOn w:val="TableNormal"/>
    <w:uiPriority w:val="44"/>
    <w:rsid w:val="00594BD4"/>
    <w:pPr>
      <w:spacing w:before="0" w:after="0" w:line="240" w:lineRule="auto"/>
      <w:jc w:val="left"/>
    </w:pPr>
    <w:rPr>
      <w:rFonts w:asciiTheme="minorHAnsi" w:hAnsi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strata.gov.lt"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TAIS.384983/aJIkxbyZxp" TargetMode="External"/><Relationship Id="rId3" Type="http://schemas.openxmlformats.org/officeDocument/2006/relationships/hyperlink" Target="https://www.e-tar.lt/portal/lt/legalAct/010f04102a1211e9b66f85227a03f7a3/asr" TargetMode="External"/><Relationship Id="rId7" Type="http://schemas.openxmlformats.org/officeDocument/2006/relationships/hyperlink" Target="https://e-seimas.lrs.lt/portal/legalAct/lt/TAD/TAIS.246527/KTjkBPpHaq" TargetMode="External"/><Relationship Id="rId2" Type="http://schemas.openxmlformats.org/officeDocument/2006/relationships/hyperlink" Target="https://e-seimas.lrs.lt/portal/legalAct/lt/TAD/TAIS.403924/jIOBrFENUU" TargetMode="External"/><Relationship Id="rId1" Type="http://schemas.openxmlformats.org/officeDocument/2006/relationships/hyperlink" Target="https://osp.stat.gov.lt/documents/10180/5118910/Darbo+u%C5%BEmokes%C4%8Dio+rodikliai+%28ketvirtiniai+ir+metiniai%29+%5BLT%5D+474.html" TargetMode="External"/><Relationship Id="rId6" Type="http://schemas.openxmlformats.org/officeDocument/2006/relationships/hyperlink" Target="https://e-seimas.lrs.lt/portal/legalAct/lt/TAD/TAIS.431430" TargetMode="External"/><Relationship Id="rId11" Type="http://schemas.openxmlformats.org/officeDocument/2006/relationships/hyperlink" Target="http://www.profesijuklasifikatorius.lt" TargetMode="External"/><Relationship Id="rId5" Type="http://schemas.openxmlformats.org/officeDocument/2006/relationships/hyperlink" Target="https://e-seimas.lrs.lt/portal/legalAct/lt/TAD/5c0182d0906f11e48028e9b85331c55d" TargetMode="External"/><Relationship Id="rId10" Type="http://schemas.openxmlformats.org/officeDocument/2006/relationships/hyperlink" Target="https://www.e-tar.lt/portal/lt/legalAct/010f04102a1211e9b66f85227a03f7a3/asr" TargetMode="External"/><Relationship Id="rId4" Type="http://schemas.openxmlformats.org/officeDocument/2006/relationships/hyperlink" Target="https://www.e-tar.lt/portal/lt/legalAct/ae5d5730b7c211e693eea1ef35f20da9/asr" TargetMode="External"/><Relationship Id="rId9" Type="http://schemas.openxmlformats.org/officeDocument/2006/relationships/hyperlink" Target="https://www.e-tar.lt/portal/lt/legalAct/ae5d5730b7c211e693eea1ef35f20da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STRATA\MSI%20steb&#279;sena\FINAL%20SIUNTIMAS\Leidinys_sablonas.dotx" TargetMode="External"/></Relationships>
</file>

<file path=word/theme/theme1.xml><?xml version="1.0" encoding="utf-8"?>
<a:theme xmlns:a="http://schemas.openxmlformats.org/drawingml/2006/main" name="Test">
  <a:themeElements>
    <a:clrScheme name="Custom 1">
      <a:dk1>
        <a:sysClr val="windowText" lastClr="000000"/>
      </a:dk1>
      <a:lt1>
        <a:sysClr val="window" lastClr="FFFFFF"/>
      </a:lt1>
      <a:dk2>
        <a:srgbClr val="231F20"/>
      </a:dk2>
      <a:lt2>
        <a:srgbClr val="E7E6E6"/>
      </a:lt2>
      <a:accent1>
        <a:srgbClr val="3F109A"/>
      </a:accent1>
      <a:accent2>
        <a:srgbClr val="A9BEF9"/>
      </a:accent2>
      <a:accent3>
        <a:srgbClr val="F06549"/>
      </a:accent3>
      <a:accent4>
        <a:srgbClr val="FFBD99"/>
      </a:accent4>
      <a:accent5>
        <a:srgbClr val="FFB549"/>
      </a:accent5>
      <a:accent6>
        <a:srgbClr val="5881DD"/>
      </a:accent6>
      <a:hlink>
        <a:srgbClr val="3F109A"/>
      </a:hlink>
      <a:folHlink>
        <a:srgbClr val="F0654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0C9440CDEC35847A511B7C4D5845672" ma:contentTypeVersion="21" ma:contentTypeDescription="Kurkite naują dokumentą." ma:contentTypeScope="" ma:versionID="ce75123256ab9fc94df75649e926269c">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Pažyma (MPD3)</SFMISDocumentType>
    <SFMISDocumentSupersededInternalBy xmlns="http://ecm4d/sfmis/fields">sfmis</SFMISDocumentSupersededInternalBy>
    <SFMISDocumentId xmlns="http://ecm4d/sfmis/fields" xsi:nil="true"/>
    <SFMISDocumentSize xmlns="http://ecm4d/sfmis/fields">227</SFMISDocumentSize>
    <SFMISDocumentRemovedBy xmlns="http://ecm4d/sfmis/fields" xsi:nil="true"/>
    <SFMISDocumentDate xmlns="http://ecm4d/sfmis/fields">2020-08-10T16:04:00+00:00</SFMISDocumentDate>
    <SFMISDocumentFileName xmlns="http://ecm4d/sfmis/fields">AM veiklos pažangos stebėsenos metodika 2020</SFMISDocumentFileName>
    <SFMISDocumentSuperseded xmlns="http://ecm4d/sfmis/fields">2020-08-10T16:13:00+00:00</SFMISDocumentSuperseded>
    <SFMISDocumentObjectType xmlns="http://ecm4d/sfmis/fields">Mokėjimo prašymas</SFMISDocumentObjectType>
    <SFMISDocumentDescription xmlns="http://ecm4d/sfmis/fields">""</SFMISDocumentDescription>
    <SFMISProjectInternalId xmlns="http://ecm4d/sfmis/fields">409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MP020</SFMISDocumentObjectId>
    <SFMISDocumentFullTitle xmlns="http://ecm4d/sfmis/fields">AM veiklos pažangos stebėsenos metodika 2020</SFMISDocumentFullTitle>
    <SFMISDocumentUploaded xmlns="http://ecm4d/sfmis/fields">2020-08-10T16:13:00+00:00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09.3.2-ESFA-V-710-02-0001</SFMISProjectId>
  </documentManagement>
</p:properties>
</file>

<file path=customXml/itemProps1.xml><?xml version="1.0" encoding="utf-8"?>
<ds:datastoreItem xmlns:ds="http://schemas.openxmlformats.org/officeDocument/2006/customXml" ds:itemID="{4481E69A-A18D-417E-9F01-42B82A18B04C}">
  <ds:schemaRefs>
    <ds:schemaRef ds:uri="http://schemas.openxmlformats.org/officeDocument/2006/bibliography"/>
  </ds:schemaRefs>
</ds:datastoreItem>
</file>

<file path=customXml/itemProps2.xml><?xml version="1.0" encoding="utf-8"?>
<ds:datastoreItem xmlns:ds="http://schemas.openxmlformats.org/officeDocument/2006/customXml" ds:itemID="{612A6176-76B1-40A6-B1A8-1CB8A3901A6D}"/>
</file>

<file path=customXml/itemProps3.xml><?xml version="1.0" encoding="utf-8"?>
<ds:datastoreItem xmlns:ds="http://schemas.openxmlformats.org/officeDocument/2006/customXml" ds:itemID="{E346707B-E4CB-4446-A86C-E2ECF295BD5D}"/>
</file>

<file path=customXml/itemProps4.xml><?xml version="1.0" encoding="utf-8"?>
<ds:datastoreItem xmlns:ds="http://schemas.openxmlformats.org/officeDocument/2006/customXml" ds:itemID="{243A3A90-7F2C-4DFF-BE00-95CB9F9CDB33}"/>
</file>

<file path=docProps/app.xml><?xml version="1.0" encoding="utf-8"?>
<Properties xmlns="http://schemas.openxmlformats.org/officeDocument/2006/extended-properties" xmlns:vt="http://schemas.openxmlformats.org/officeDocument/2006/docPropsVTypes">
  <Template>Leidinys_sablonas</Template>
  <TotalTime>0</TotalTime>
  <Pages>37</Pages>
  <Words>9058</Words>
  <Characters>51637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Aukštųjų mokyklų veiklos pažangos stebėsenos metodika, 2020</vt:lpstr>
    </vt:vector>
  </TitlesOfParts>
  <Company/>
  <LinksUpToDate>false</LinksUpToDate>
  <CharactersWithSpaces>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 veiklos pažangos stebėsenos metodika 2020</dc:title>
  <dc:subject/>
  <dc:creator>Rasa</dc:creator>
  <cp:keywords/>
  <dc:description/>
  <cp:lastModifiedBy>Rasa Pranskevičiūtė–Amoson</cp:lastModifiedBy>
  <cp:revision>2</cp:revision>
  <cp:lastPrinted>2020-07-01T11:21:00Z</cp:lastPrinted>
  <dcterms:created xsi:type="dcterms:W3CDTF">2020-08-10T16:01:00Z</dcterms:created>
  <dcterms:modified xsi:type="dcterms:W3CDTF">2020-08-10T16:01:00Z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0x01010010C9440CDEC35847A511B7C4D5845672</vt:lpwstr>
  </property>
</Properties>
</file>