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1231398" w:displacedByCustomXml="next"/>
    <w:bookmarkEnd w:id="0" w:displacedByCustomXml="next"/>
    <w:sdt>
      <w:sdtPr>
        <w:rPr>
          <w:rFonts w:ascii="Arial" w:eastAsiaTheme="minorHAnsi" w:hAnsi="Arial" w:cstheme="minorBidi"/>
          <w:color w:val="auto"/>
          <w:sz w:val="20"/>
          <w:szCs w:val="24"/>
        </w:rPr>
        <w:id w:val="-1797137663"/>
        <w:docPartObj>
          <w:docPartGallery w:val="Cover Pages"/>
          <w:docPartUnique/>
        </w:docPartObj>
      </w:sdtPr>
      <w:sdtEndPr>
        <w:rPr>
          <w:szCs w:val="22"/>
        </w:rPr>
      </w:sdtEndPr>
      <w:sdtContent>
        <w:p w14:paraId="74647883" w14:textId="77777777" w:rsidR="00B661FA" w:rsidRPr="0086709B" w:rsidRDefault="00B661FA" w:rsidP="00354536">
          <w:pPr>
            <w:pStyle w:val="DocName"/>
          </w:pPr>
        </w:p>
        <w:p w14:paraId="4D702D6E" w14:textId="480CEE23" w:rsidR="00B661FA" w:rsidRPr="0086709B" w:rsidRDefault="00B661FA" w:rsidP="00CB7954">
          <w:pPr>
            <w:pStyle w:val="DocName"/>
            <w:rPr>
              <w:sz w:val="52"/>
            </w:rPr>
          </w:pPr>
          <w:r w:rsidRPr="0086709B">
            <w:rPr>
              <w:sz w:val="52"/>
            </w:rPr>
            <w:fldChar w:fldCharType="begin"/>
          </w:r>
          <w:r w:rsidRPr="0086709B">
            <w:rPr>
              <w:sz w:val="52"/>
            </w:rPr>
            <w:instrText xml:space="preserve"> DATE \@ "yyyy" \* MERGEFORMAT </w:instrText>
          </w:r>
          <w:r w:rsidRPr="0086709B">
            <w:rPr>
              <w:sz w:val="52"/>
            </w:rPr>
            <w:fldChar w:fldCharType="separate"/>
          </w:r>
          <w:r w:rsidR="00D16D56">
            <w:rPr>
              <w:noProof/>
              <w:sz w:val="52"/>
            </w:rPr>
            <w:t>2020</w:t>
          </w:r>
          <w:r w:rsidRPr="0086709B">
            <w:rPr>
              <w:sz w:val="52"/>
            </w:rPr>
            <w:fldChar w:fldCharType="end"/>
          </w:r>
        </w:p>
        <w:p w14:paraId="638BB34B" w14:textId="77777777" w:rsidR="00B661FA" w:rsidRPr="0086709B" w:rsidRDefault="00B661FA" w:rsidP="00B661FA">
          <w:pPr>
            <w:pStyle w:val="DocName"/>
          </w:pPr>
        </w:p>
        <w:p w14:paraId="016A3864" w14:textId="77777777" w:rsidR="00B661FA" w:rsidRPr="0086709B" w:rsidRDefault="00B011C2" w:rsidP="00283F0D">
          <w:pPr>
            <w:jc w:val="left"/>
            <w:rPr>
              <w:sz w:val="14"/>
              <w:szCs w:val="16"/>
            </w:rPr>
          </w:pPr>
          <w:r w:rsidRPr="0086709B">
            <w:rPr>
              <w:rFonts w:asciiTheme="majorHAnsi" w:eastAsiaTheme="majorEastAsia" w:hAnsiTheme="majorHAnsi" w:cs="Times New Roman (Headings CS)"/>
              <w:color w:val="FFFFFF" w:themeColor="background1"/>
              <w:sz w:val="56"/>
              <w:szCs w:val="26"/>
            </w:rPr>
            <w:t>TYRĖJŲ DARBO SĄLYGOS LIETUVOS UNIVERSITETUOSE IR MOKSLINIŲ TYRIMŲ INSTITUTUOSE</w:t>
          </w:r>
        </w:p>
        <w:p w14:paraId="6301F645" w14:textId="77777777" w:rsidR="00B661FA" w:rsidRPr="0086709B" w:rsidRDefault="00B07A6C" w:rsidP="00B07A6C">
          <w:pPr>
            <w:spacing w:before="0" w:after="0"/>
            <w:jc w:val="left"/>
          </w:pPr>
          <w:r w:rsidRPr="0086709B">
            <w:rPr>
              <w:rFonts w:cs="Arial"/>
              <w:color w:val="FFFFFF" w:themeColor="background1"/>
              <w:sz w:val="32"/>
              <w:szCs w:val="48"/>
            </w:rPr>
            <w:t>Lietuvos mokslo sistemos pažangos vertinimo metodika</w:t>
          </w:r>
        </w:p>
        <w:p w14:paraId="5D5199C5" w14:textId="77777777" w:rsidR="00B661FA" w:rsidRPr="0086709B" w:rsidRDefault="00B661FA" w:rsidP="00730386">
          <w:pPr>
            <w:spacing w:before="0" w:after="0"/>
            <w:jc w:val="center"/>
          </w:pPr>
        </w:p>
        <w:p w14:paraId="1E8504AB" w14:textId="77777777" w:rsidR="00B661FA" w:rsidRPr="0086709B" w:rsidRDefault="00B661FA" w:rsidP="00730386">
          <w:pPr>
            <w:spacing w:before="0" w:after="0"/>
            <w:jc w:val="center"/>
          </w:pPr>
        </w:p>
        <w:p w14:paraId="7010CF63" w14:textId="77777777" w:rsidR="00730386" w:rsidRPr="0086709B" w:rsidRDefault="00730386" w:rsidP="00730386">
          <w:pPr>
            <w:spacing w:before="0" w:after="0"/>
            <w:jc w:val="center"/>
          </w:pPr>
          <w:r w:rsidRPr="0086709B">
            <w:br w:type="page"/>
          </w:r>
        </w:p>
      </w:sdtContent>
    </w:sdt>
    <w:p w14:paraId="4FF0FCCE" w14:textId="1EA89090" w:rsidR="005B28A0" w:rsidRPr="0086709B" w:rsidRDefault="0037429A" w:rsidP="002471F6">
      <w:pPr>
        <w:rPr>
          <w:rFonts w:cs="Arial"/>
        </w:rPr>
      </w:pPr>
      <w:r w:rsidRPr="0086709B">
        <w:rPr>
          <w:rFonts w:cs="Arial"/>
          <w:color w:val="000000"/>
        </w:rPr>
        <w:lastRenderedPageBreak/>
        <w:t>Metodika</w:t>
      </w:r>
      <w:r w:rsidRPr="0086709B">
        <w:rPr>
          <w:rFonts w:cs="Arial"/>
        </w:rPr>
        <w:t xml:space="preserve"> sukurta vykdant projektą „Mokslo ir studijų pažangos stebėsenos ir vertinimo sistemos sukūrimas ir įdiegimas“ (Nr.</w:t>
      </w:r>
      <w:r w:rsidR="00C324CA" w:rsidRPr="0086709B">
        <w:rPr>
          <w:rFonts w:cs="Arial"/>
        </w:rPr>
        <w:t> </w:t>
      </w:r>
      <w:r w:rsidRPr="0086709B">
        <w:rPr>
          <w:rFonts w:cs="Arial"/>
        </w:rPr>
        <w:t>09.3.2-ESFA-V-710-02-0001).</w:t>
      </w:r>
    </w:p>
    <w:p w14:paraId="6B1F3DC7" w14:textId="77777777" w:rsidR="005B28A0" w:rsidRPr="0086709B" w:rsidRDefault="005B28A0" w:rsidP="002471F6"/>
    <w:p w14:paraId="2891FE6B" w14:textId="77777777" w:rsidR="00782DE7" w:rsidRPr="0086709B" w:rsidRDefault="0037429A" w:rsidP="002471F6">
      <w:r w:rsidRPr="0086709B">
        <w:t>Metodiką</w:t>
      </w:r>
      <w:r w:rsidR="00782DE7" w:rsidRPr="0086709B">
        <w:t xml:space="preserve"> parengė: </w:t>
      </w:r>
    </w:p>
    <w:p w14:paraId="03DA23EB" w14:textId="77777777" w:rsidR="002471F6" w:rsidRPr="0086709B" w:rsidRDefault="00CB7B54" w:rsidP="002471F6">
      <w:r w:rsidRPr="0086709B">
        <w:t xml:space="preserve">Ramunė Dirvanskienė, </w:t>
      </w:r>
      <w:r w:rsidR="00B07A6C" w:rsidRPr="0086709B">
        <w:t>Vilius Jaujininkas</w:t>
      </w:r>
    </w:p>
    <w:p w14:paraId="62A0A810" w14:textId="77777777" w:rsidR="002471F6" w:rsidRPr="0086709B" w:rsidRDefault="002471F6" w:rsidP="002471F6"/>
    <w:p w14:paraId="485C68C5" w14:textId="77777777" w:rsidR="002471F6" w:rsidRPr="0086709B" w:rsidRDefault="002471F6" w:rsidP="002471F6">
      <w:pPr>
        <w:rPr>
          <w:highlight w:val="yellow"/>
        </w:rPr>
      </w:pPr>
    </w:p>
    <w:p w14:paraId="1C2C2A2E" w14:textId="77777777" w:rsidR="002471F6" w:rsidRPr="0086709B" w:rsidRDefault="002471F6" w:rsidP="002471F6">
      <w:pPr>
        <w:rPr>
          <w:highlight w:val="yellow"/>
        </w:rPr>
      </w:pPr>
    </w:p>
    <w:p w14:paraId="655AEDAB" w14:textId="77777777" w:rsidR="00782DE7" w:rsidRPr="0086709B" w:rsidRDefault="00782DE7" w:rsidP="00782DE7">
      <w:pPr>
        <w:pStyle w:val="Text"/>
      </w:pPr>
    </w:p>
    <w:p w14:paraId="6C5C937B" w14:textId="77777777" w:rsidR="00107A10" w:rsidRPr="0086709B" w:rsidRDefault="00107A10" w:rsidP="00782DE7">
      <w:pPr>
        <w:pStyle w:val="Text"/>
      </w:pPr>
    </w:p>
    <w:p w14:paraId="3692D822" w14:textId="77777777" w:rsidR="00107A10" w:rsidRPr="0086709B" w:rsidRDefault="00107A10" w:rsidP="00782DE7">
      <w:pPr>
        <w:pStyle w:val="Text"/>
      </w:pPr>
    </w:p>
    <w:p w14:paraId="3A7A7355" w14:textId="77777777" w:rsidR="00107A10" w:rsidRPr="0086709B" w:rsidRDefault="00107A10" w:rsidP="00782DE7">
      <w:pPr>
        <w:pStyle w:val="Text"/>
      </w:pPr>
    </w:p>
    <w:p w14:paraId="06A75BB3" w14:textId="77777777" w:rsidR="00107A10" w:rsidRPr="0086709B" w:rsidRDefault="00107A10" w:rsidP="00782DE7">
      <w:pPr>
        <w:pStyle w:val="Text"/>
      </w:pPr>
    </w:p>
    <w:p w14:paraId="5D759102" w14:textId="77777777" w:rsidR="00107A10" w:rsidRPr="0086709B" w:rsidRDefault="00107A10" w:rsidP="00782DE7">
      <w:pPr>
        <w:pStyle w:val="Text"/>
      </w:pPr>
    </w:p>
    <w:p w14:paraId="0248CF4C" w14:textId="77777777" w:rsidR="00107A10" w:rsidRPr="0086709B" w:rsidRDefault="00107A10" w:rsidP="00782DE7">
      <w:pPr>
        <w:pStyle w:val="Text"/>
      </w:pPr>
    </w:p>
    <w:p w14:paraId="3E455AB8" w14:textId="77777777" w:rsidR="005B28A0" w:rsidRPr="0086709B" w:rsidRDefault="005B28A0" w:rsidP="00782DE7">
      <w:pPr>
        <w:pStyle w:val="Text"/>
      </w:pPr>
    </w:p>
    <w:p w14:paraId="05B622F6" w14:textId="77777777" w:rsidR="005B28A0" w:rsidRPr="0086709B" w:rsidRDefault="005B28A0" w:rsidP="00782DE7">
      <w:pPr>
        <w:pStyle w:val="Text"/>
      </w:pPr>
    </w:p>
    <w:p w14:paraId="3767E0E1" w14:textId="77777777" w:rsidR="005B28A0" w:rsidRPr="0086709B" w:rsidRDefault="005B28A0" w:rsidP="00782DE7">
      <w:pPr>
        <w:pStyle w:val="Text"/>
      </w:pPr>
    </w:p>
    <w:p w14:paraId="272AE358" w14:textId="77777777" w:rsidR="005B28A0" w:rsidRPr="0086709B" w:rsidRDefault="005B28A0" w:rsidP="00782DE7">
      <w:pPr>
        <w:pStyle w:val="Text"/>
      </w:pPr>
    </w:p>
    <w:p w14:paraId="33606503" w14:textId="77777777" w:rsidR="005B28A0" w:rsidRPr="0086709B" w:rsidRDefault="005B28A0" w:rsidP="00782DE7">
      <w:pPr>
        <w:pStyle w:val="Text"/>
      </w:pPr>
    </w:p>
    <w:p w14:paraId="140FE6DB" w14:textId="77777777" w:rsidR="005B28A0" w:rsidRPr="0086709B" w:rsidRDefault="005B28A0" w:rsidP="00782DE7">
      <w:pPr>
        <w:pStyle w:val="Text"/>
      </w:pPr>
    </w:p>
    <w:p w14:paraId="41180CF7" w14:textId="77777777" w:rsidR="005B28A0" w:rsidRPr="0086709B" w:rsidRDefault="005B28A0" w:rsidP="00782DE7">
      <w:pPr>
        <w:pStyle w:val="Text"/>
      </w:pPr>
    </w:p>
    <w:p w14:paraId="52B63C6A" w14:textId="77777777" w:rsidR="005B28A0" w:rsidRPr="0086709B" w:rsidRDefault="005B28A0" w:rsidP="00782DE7">
      <w:pPr>
        <w:pStyle w:val="Text"/>
      </w:pPr>
    </w:p>
    <w:p w14:paraId="3438A2CC" w14:textId="77777777" w:rsidR="005B28A0" w:rsidRPr="0086709B" w:rsidRDefault="005B28A0" w:rsidP="00782DE7">
      <w:pPr>
        <w:pStyle w:val="Text"/>
      </w:pPr>
    </w:p>
    <w:p w14:paraId="7BCA4259" w14:textId="77777777" w:rsidR="005B28A0" w:rsidRPr="0086709B" w:rsidRDefault="005B28A0" w:rsidP="00782DE7">
      <w:pPr>
        <w:pStyle w:val="Text"/>
      </w:pPr>
    </w:p>
    <w:p w14:paraId="19605329" w14:textId="77777777" w:rsidR="005B28A0" w:rsidRPr="0086709B" w:rsidRDefault="005B28A0" w:rsidP="00782DE7">
      <w:pPr>
        <w:pStyle w:val="Text"/>
      </w:pPr>
    </w:p>
    <w:p w14:paraId="1F630511" w14:textId="77777777" w:rsidR="00782DE7" w:rsidRPr="0086709B" w:rsidRDefault="00782DE7" w:rsidP="00782DE7">
      <w:pPr>
        <w:pStyle w:val="Text"/>
      </w:pP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580"/>
        <w:gridCol w:w="1539"/>
        <w:gridCol w:w="3015"/>
      </w:tblGrid>
      <w:tr w:rsidR="00782DE7" w:rsidRPr="0086709B" w14:paraId="4F7A00D8" w14:textId="77777777" w:rsidTr="00392A78">
        <w:trPr>
          <w:trHeight w:val="1165"/>
        </w:trPr>
        <w:tc>
          <w:tcPr>
            <w:tcW w:w="2972" w:type="dxa"/>
          </w:tcPr>
          <w:p w14:paraId="34C6275B" w14:textId="77777777" w:rsidR="00782DE7" w:rsidRPr="0086709B" w:rsidRDefault="00782DE7" w:rsidP="000A3292">
            <w:pPr>
              <w:pStyle w:val="Text"/>
              <w:jc w:val="center"/>
            </w:pPr>
            <w:r w:rsidRPr="0086709B">
              <w:rPr>
                <w:noProof/>
                <w:lang w:eastAsia="lt-LT"/>
              </w:rPr>
              <w:drawing>
                <wp:inline distT="0" distB="0" distL="0" distR="0" wp14:anchorId="2D7F6DEE" wp14:editId="0CA90B05">
                  <wp:extent cx="1450641" cy="557939"/>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76790" cy="567996"/>
                          </a:xfrm>
                          <a:prstGeom prst="rect">
                            <a:avLst/>
                          </a:prstGeom>
                        </pic:spPr>
                      </pic:pic>
                    </a:graphicData>
                  </a:graphic>
                </wp:inline>
              </w:drawing>
            </w:r>
          </w:p>
        </w:tc>
        <w:tc>
          <w:tcPr>
            <w:tcW w:w="1580" w:type="dxa"/>
          </w:tcPr>
          <w:p w14:paraId="30E0A128" w14:textId="77777777" w:rsidR="00782DE7" w:rsidRPr="0086709B" w:rsidRDefault="00782DE7" w:rsidP="000A3292">
            <w:pPr>
              <w:pStyle w:val="Text"/>
              <w:jc w:val="center"/>
            </w:pPr>
          </w:p>
        </w:tc>
        <w:tc>
          <w:tcPr>
            <w:tcW w:w="1539" w:type="dxa"/>
          </w:tcPr>
          <w:p w14:paraId="34933FDE" w14:textId="77777777" w:rsidR="00782DE7" w:rsidRPr="0086709B" w:rsidRDefault="00782DE7" w:rsidP="000A3292">
            <w:pPr>
              <w:pStyle w:val="Text"/>
              <w:jc w:val="center"/>
            </w:pPr>
          </w:p>
        </w:tc>
        <w:tc>
          <w:tcPr>
            <w:tcW w:w="3015" w:type="dxa"/>
          </w:tcPr>
          <w:p w14:paraId="1005F44E" w14:textId="54E2D63E" w:rsidR="00782DE7" w:rsidRPr="0086709B" w:rsidRDefault="00782DE7" w:rsidP="005F4B1A">
            <w:pPr>
              <w:pStyle w:val="Normalhighlight"/>
              <w:jc w:val="center"/>
              <w:rPr>
                <w:sz w:val="16"/>
                <w:szCs w:val="16"/>
                <w:lang w:val="lt-LT"/>
              </w:rPr>
            </w:pPr>
            <w:r w:rsidRPr="0086709B">
              <w:rPr>
                <w:sz w:val="16"/>
                <w:szCs w:val="16"/>
                <w:lang w:val="lt-LT"/>
              </w:rPr>
              <w:t>Pasiūlymus, pastabas, komentarus prašom siųsti</w:t>
            </w:r>
            <w:r w:rsidR="00C324CA" w:rsidRPr="0086709B">
              <w:rPr>
                <w:sz w:val="16"/>
                <w:szCs w:val="16"/>
                <w:lang w:val="lt-LT"/>
              </w:rPr>
              <w:t>:</w:t>
            </w:r>
            <w:r w:rsidRPr="0086709B">
              <w:rPr>
                <w:sz w:val="16"/>
                <w:szCs w:val="16"/>
                <w:lang w:val="lt-LT"/>
              </w:rPr>
              <w:t xml:space="preserve"> </w:t>
            </w:r>
            <w:hyperlink r:id="rId12" w:history="1">
              <w:r w:rsidR="003F632E" w:rsidRPr="0086709B">
                <w:rPr>
                  <w:rStyle w:val="Hyperlink"/>
                  <w:sz w:val="16"/>
                  <w:szCs w:val="16"/>
                </w:rPr>
                <w:t>info@strata.gov.lt</w:t>
              </w:r>
            </w:hyperlink>
            <w:r w:rsidR="003F632E" w:rsidRPr="0086709B">
              <w:rPr>
                <w:sz w:val="16"/>
                <w:szCs w:val="16"/>
                <w:lang w:val="lt-LT"/>
              </w:rPr>
              <w:t>, vilius.jaujininkas@strata.lt</w:t>
            </w:r>
          </w:p>
        </w:tc>
      </w:tr>
    </w:tbl>
    <w:p w14:paraId="167F3444" w14:textId="77777777" w:rsidR="00891C09" w:rsidRPr="0086709B" w:rsidRDefault="00891C09" w:rsidP="00782DE7">
      <w:pPr>
        <w:pStyle w:val="Text"/>
        <w:sectPr w:rsidR="00891C09" w:rsidRPr="0086709B" w:rsidSect="00384A4F">
          <w:headerReference w:type="even" r:id="rId13"/>
          <w:headerReference w:type="default" r:id="rId14"/>
          <w:footerReference w:type="even" r:id="rId15"/>
          <w:footerReference w:type="default" r:id="rId16"/>
          <w:headerReference w:type="first" r:id="rId17"/>
          <w:type w:val="continuous"/>
          <w:pgSz w:w="11900" w:h="16840"/>
          <w:pgMar w:top="1134" w:right="1134" w:bottom="1134" w:left="1701" w:header="709" w:footer="709" w:gutter="0"/>
          <w:pgNumType w:start="0"/>
          <w:cols w:space="708"/>
          <w:titlePg/>
          <w:docGrid w:linePitch="360"/>
        </w:sectPr>
      </w:pPr>
    </w:p>
    <w:bookmarkStart w:id="1" w:name="_Toc53373064" w:displacedByCustomXml="next"/>
    <w:bookmarkStart w:id="2" w:name="_Toc52278668" w:displacedByCustomXml="next"/>
    <w:sdt>
      <w:sdtPr>
        <w:rPr>
          <w:rFonts w:eastAsiaTheme="minorHAnsi" w:cstheme="minorBidi"/>
          <w:color w:val="auto"/>
          <w:sz w:val="20"/>
          <w:szCs w:val="22"/>
        </w:rPr>
        <w:id w:val="210236244"/>
        <w:docPartObj>
          <w:docPartGallery w:val="Table of Contents"/>
          <w:docPartUnique/>
        </w:docPartObj>
      </w:sdtPr>
      <w:sdtEndPr>
        <w:rPr>
          <w:b/>
          <w:bCs/>
        </w:rPr>
      </w:sdtEndPr>
      <w:sdtContent>
        <w:p w14:paraId="2904C75B" w14:textId="77777777" w:rsidR="003F632E" w:rsidRPr="0086709B" w:rsidRDefault="003F632E" w:rsidP="003F632E">
          <w:pPr>
            <w:pStyle w:val="Heading1"/>
          </w:pPr>
          <w:r w:rsidRPr="0086709B">
            <w:t>Turinys</w:t>
          </w:r>
          <w:bookmarkEnd w:id="2"/>
          <w:bookmarkEnd w:id="1"/>
        </w:p>
        <w:p w14:paraId="3760BFCE" w14:textId="77777777" w:rsidR="00FB6D8D" w:rsidRPr="0086709B" w:rsidRDefault="00337BC0">
          <w:pPr>
            <w:pStyle w:val="TOC1"/>
            <w:rPr>
              <w:rFonts w:asciiTheme="minorHAnsi" w:eastAsiaTheme="minorEastAsia" w:hAnsiTheme="minorHAnsi"/>
              <w:b w:val="0"/>
              <w:color w:val="auto"/>
              <w:sz w:val="22"/>
              <w:lang w:val="lt-LT" w:eastAsia="lt-LT"/>
            </w:rPr>
          </w:pPr>
          <w:r w:rsidRPr="0086709B">
            <w:rPr>
              <w:b w:val="0"/>
              <w:lang w:val="lt-LT"/>
            </w:rPr>
            <w:fldChar w:fldCharType="begin"/>
          </w:r>
          <w:r w:rsidRPr="0086709B">
            <w:rPr>
              <w:b w:val="0"/>
              <w:lang w:val="lt-LT"/>
            </w:rPr>
            <w:instrText xml:space="preserve"> TOC \o "1-3" \h \z \u </w:instrText>
          </w:r>
          <w:r w:rsidRPr="0086709B">
            <w:rPr>
              <w:b w:val="0"/>
              <w:lang w:val="lt-LT"/>
            </w:rPr>
            <w:fldChar w:fldCharType="separate"/>
          </w:r>
          <w:hyperlink w:anchor="_Toc53373064" w:history="1">
            <w:r w:rsidR="00FB6D8D" w:rsidRPr="0086709B">
              <w:rPr>
                <w:rStyle w:val="Hyperlink"/>
              </w:rPr>
              <w:t>1.</w:t>
            </w:r>
            <w:r w:rsidR="00FB6D8D" w:rsidRPr="0086709B">
              <w:rPr>
                <w:rFonts w:asciiTheme="minorHAnsi" w:eastAsiaTheme="minorEastAsia" w:hAnsiTheme="minorHAnsi"/>
                <w:b w:val="0"/>
                <w:color w:val="auto"/>
                <w:sz w:val="22"/>
                <w:lang w:val="lt-LT" w:eastAsia="lt-LT"/>
              </w:rPr>
              <w:tab/>
            </w:r>
            <w:r w:rsidR="00FB6D8D" w:rsidRPr="0086709B">
              <w:rPr>
                <w:rStyle w:val="Hyperlink"/>
              </w:rPr>
              <w:t>Turinys</w:t>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_Toc53373064 \h </w:instrText>
            </w:r>
            <w:r w:rsidR="00FB6D8D" w:rsidRPr="0086709B">
              <w:rPr>
                <w:webHidden/>
                <w:lang w:val="lt-LT"/>
              </w:rPr>
            </w:r>
            <w:r w:rsidR="00FB6D8D" w:rsidRPr="0086709B">
              <w:rPr>
                <w:webHidden/>
                <w:lang w:val="lt-LT"/>
              </w:rPr>
              <w:fldChar w:fldCharType="separate"/>
            </w:r>
            <w:r w:rsidR="00FB6D8D" w:rsidRPr="0086709B">
              <w:rPr>
                <w:webHidden/>
                <w:lang w:val="lt-LT"/>
              </w:rPr>
              <w:t>1</w:t>
            </w:r>
            <w:r w:rsidR="00FB6D8D" w:rsidRPr="0086709B">
              <w:rPr>
                <w:webHidden/>
                <w:lang w:val="lt-LT"/>
              </w:rPr>
              <w:fldChar w:fldCharType="end"/>
            </w:r>
          </w:hyperlink>
        </w:p>
        <w:p w14:paraId="15AB2232" w14:textId="77777777" w:rsidR="00FB6D8D" w:rsidRPr="0086709B" w:rsidRDefault="00402AF5">
          <w:pPr>
            <w:pStyle w:val="TOC1"/>
            <w:rPr>
              <w:rFonts w:asciiTheme="minorHAnsi" w:eastAsiaTheme="minorEastAsia" w:hAnsiTheme="minorHAnsi"/>
              <w:b w:val="0"/>
              <w:color w:val="auto"/>
              <w:sz w:val="22"/>
              <w:lang w:val="lt-LT" w:eastAsia="lt-LT"/>
            </w:rPr>
          </w:pPr>
          <w:hyperlink w:anchor="_Toc53373065" w:history="1">
            <w:r w:rsidR="00FB6D8D" w:rsidRPr="0086709B">
              <w:rPr>
                <w:rStyle w:val="Hyperlink"/>
              </w:rPr>
              <w:t>2.</w:t>
            </w:r>
            <w:r w:rsidR="00FB6D8D" w:rsidRPr="0086709B">
              <w:rPr>
                <w:rFonts w:asciiTheme="minorHAnsi" w:eastAsiaTheme="minorEastAsia" w:hAnsiTheme="minorHAnsi"/>
                <w:b w:val="0"/>
                <w:color w:val="auto"/>
                <w:sz w:val="22"/>
                <w:lang w:val="lt-LT" w:eastAsia="lt-LT"/>
              </w:rPr>
              <w:tab/>
            </w:r>
            <w:r w:rsidR="00FB6D8D" w:rsidRPr="0086709B">
              <w:rPr>
                <w:rStyle w:val="Hyperlink"/>
              </w:rPr>
              <w:t>Įvadas</w:t>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_Toc53373065 \h </w:instrText>
            </w:r>
            <w:r w:rsidR="00FB6D8D" w:rsidRPr="0086709B">
              <w:rPr>
                <w:webHidden/>
                <w:lang w:val="lt-LT"/>
              </w:rPr>
            </w:r>
            <w:r w:rsidR="00FB6D8D" w:rsidRPr="0086709B">
              <w:rPr>
                <w:webHidden/>
                <w:lang w:val="lt-LT"/>
              </w:rPr>
              <w:fldChar w:fldCharType="separate"/>
            </w:r>
            <w:r w:rsidR="00FB6D8D" w:rsidRPr="0086709B">
              <w:rPr>
                <w:webHidden/>
                <w:lang w:val="lt-LT"/>
              </w:rPr>
              <w:t>2</w:t>
            </w:r>
            <w:r w:rsidR="00FB6D8D" w:rsidRPr="0086709B">
              <w:rPr>
                <w:webHidden/>
                <w:lang w:val="lt-LT"/>
              </w:rPr>
              <w:fldChar w:fldCharType="end"/>
            </w:r>
          </w:hyperlink>
        </w:p>
        <w:p w14:paraId="614BA244" w14:textId="77777777" w:rsidR="00FB6D8D" w:rsidRPr="0086709B" w:rsidRDefault="00402AF5">
          <w:pPr>
            <w:pStyle w:val="TOC2"/>
            <w:rPr>
              <w:rFonts w:asciiTheme="minorHAnsi" w:eastAsiaTheme="minorEastAsia" w:hAnsiTheme="minorHAnsi"/>
              <w:color w:val="auto"/>
              <w:sz w:val="22"/>
              <w:lang w:val="lt-LT" w:eastAsia="lt-LT"/>
            </w:rPr>
          </w:pPr>
          <w:hyperlink w:anchor="_Toc53373066" w:history="1">
            <w:r w:rsidR="00FB6D8D" w:rsidRPr="0086709B">
              <w:rPr>
                <w:rStyle w:val="Hyperlink"/>
              </w:rPr>
              <w:t>2.1.</w:t>
            </w:r>
            <w:r w:rsidR="00FB6D8D" w:rsidRPr="0086709B">
              <w:rPr>
                <w:rFonts w:asciiTheme="minorHAnsi" w:eastAsiaTheme="minorEastAsia" w:hAnsiTheme="minorHAnsi"/>
                <w:color w:val="auto"/>
                <w:sz w:val="22"/>
                <w:lang w:val="lt-LT" w:eastAsia="lt-LT"/>
              </w:rPr>
              <w:tab/>
            </w:r>
            <w:r w:rsidR="00FB6D8D" w:rsidRPr="0086709B">
              <w:rPr>
                <w:rStyle w:val="Hyperlink"/>
              </w:rPr>
              <w:t>Tikslinės grupės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_Toc53373066 \h </w:instrText>
            </w:r>
            <w:r w:rsidR="00FB6D8D" w:rsidRPr="0086709B">
              <w:rPr>
                <w:webHidden/>
                <w:lang w:val="lt-LT"/>
              </w:rPr>
            </w:r>
            <w:r w:rsidR="00FB6D8D" w:rsidRPr="0086709B">
              <w:rPr>
                <w:webHidden/>
                <w:lang w:val="lt-LT"/>
              </w:rPr>
              <w:fldChar w:fldCharType="separate"/>
            </w:r>
            <w:r w:rsidR="00FB6D8D" w:rsidRPr="0086709B">
              <w:rPr>
                <w:webHidden/>
                <w:lang w:val="lt-LT"/>
              </w:rPr>
              <w:t>2</w:t>
            </w:r>
            <w:r w:rsidR="00FB6D8D" w:rsidRPr="0086709B">
              <w:rPr>
                <w:webHidden/>
                <w:lang w:val="lt-LT"/>
              </w:rPr>
              <w:fldChar w:fldCharType="end"/>
            </w:r>
          </w:hyperlink>
        </w:p>
        <w:p w14:paraId="2D9CFD32" w14:textId="77777777" w:rsidR="00FB6D8D" w:rsidRPr="0086709B" w:rsidRDefault="00402AF5">
          <w:pPr>
            <w:pStyle w:val="TOC2"/>
            <w:rPr>
              <w:rFonts w:asciiTheme="minorHAnsi" w:eastAsiaTheme="minorEastAsia" w:hAnsiTheme="minorHAnsi"/>
              <w:color w:val="auto"/>
              <w:sz w:val="22"/>
              <w:lang w:val="lt-LT" w:eastAsia="lt-LT"/>
            </w:rPr>
          </w:pPr>
          <w:hyperlink w:anchor="_Toc53373067" w:history="1">
            <w:r w:rsidR="00FB6D8D" w:rsidRPr="0086709B">
              <w:rPr>
                <w:rStyle w:val="Hyperlink"/>
              </w:rPr>
              <w:t>2.2.</w:t>
            </w:r>
            <w:r w:rsidR="00FB6D8D" w:rsidRPr="0086709B">
              <w:rPr>
                <w:rFonts w:asciiTheme="minorHAnsi" w:eastAsiaTheme="minorEastAsia" w:hAnsiTheme="minorHAnsi"/>
                <w:color w:val="auto"/>
                <w:sz w:val="22"/>
                <w:lang w:val="lt-LT" w:eastAsia="lt-LT"/>
              </w:rPr>
              <w:tab/>
            </w:r>
            <w:r w:rsidR="00FB6D8D" w:rsidRPr="0086709B">
              <w:rPr>
                <w:rStyle w:val="Hyperlink"/>
              </w:rPr>
              <w:t>Populiacija</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_Toc53373067 \h </w:instrText>
            </w:r>
            <w:r w:rsidR="00FB6D8D" w:rsidRPr="0086709B">
              <w:rPr>
                <w:webHidden/>
                <w:lang w:val="lt-LT"/>
              </w:rPr>
            </w:r>
            <w:r w:rsidR="00FB6D8D" w:rsidRPr="0086709B">
              <w:rPr>
                <w:webHidden/>
                <w:lang w:val="lt-LT"/>
              </w:rPr>
              <w:fldChar w:fldCharType="separate"/>
            </w:r>
            <w:r w:rsidR="00FB6D8D" w:rsidRPr="0086709B">
              <w:rPr>
                <w:webHidden/>
                <w:lang w:val="lt-LT"/>
              </w:rPr>
              <w:t>2</w:t>
            </w:r>
            <w:r w:rsidR="00FB6D8D" w:rsidRPr="0086709B">
              <w:rPr>
                <w:webHidden/>
                <w:lang w:val="lt-LT"/>
              </w:rPr>
              <w:fldChar w:fldCharType="end"/>
            </w:r>
          </w:hyperlink>
        </w:p>
        <w:p w14:paraId="7AAA2F9E" w14:textId="77777777" w:rsidR="00FB6D8D" w:rsidRPr="0086709B" w:rsidRDefault="00402AF5">
          <w:pPr>
            <w:pStyle w:val="TOC2"/>
            <w:rPr>
              <w:rFonts w:asciiTheme="minorHAnsi" w:eastAsiaTheme="minorEastAsia" w:hAnsiTheme="minorHAnsi"/>
              <w:color w:val="auto"/>
              <w:sz w:val="22"/>
              <w:lang w:val="lt-LT" w:eastAsia="lt-LT"/>
            </w:rPr>
          </w:pPr>
          <w:hyperlink w:anchor="_Toc53373068" w:history="1">
            <w:r w:rsidR="00FB6D8D" w:rsidRPr="0086709B">
              <w:rPr>
                <w:rStyle w:val="Hyperlink"/>
              </w:rPr>
              <w:t>2.3.</w:t>
            </w:r>
            <w:r w:rsidR="00FB6D8D" w:rsidRPr="0086709B">
              <w:rPr>
                <w:rFonts w:asciiTheme="minorHAnsi" w:eastAsiaTheme="minorEastAsia" w:hAnsiTheme="minorHAnsi"/>
                <w:color w:val="auto"/>
                <w:sz w:val="22"/>
                <w:lang w:val="lt-LT" w:eastAsia="lt-LT"/>
              </w:rPr>
              <w:tab/>
            </w:r>
            <w:r w:rsidR="00FB6D8D" w:rsidRPr="0086709B">
              <w:rPr>
                <w:rStyle w:val="Hyperlink"/>
              </w:rPr>
              <w:t>Imtis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_Toc53373068 \h </w:instrText>
            </w:r>
            <w:r w:rsidR="00FB6D8D" w:rsidRPr="0086709B">
              <w:rPr>
                <w:webHidden/>
                <w:lang w:val="lt-LT"/>
              </w:rPr>
            </w:r>
            <w:r w:rsidR="00FB6D8D" w:rsidRPr="0086709B">
              <w:rPr>
                <w:webHidden/>
                <w:lang w:val="lt-LT"/>
              </w:rPr>
              <w:fldChar w:fldCharType="separate"/>
            </w:r>
            <w:r w:rsidR="00FB6D8D" w:rsidRPr="0086709B">
              <w:rPr>
                <w:webHidden/>
                <w:lang w:val="lt-LT"/>
              </w:rPr>
              <w:t>3</w:t>
            </w:r>
            <w:r w:rsidR="00FB6D8D" w:rsidRPr="0086709B">
              <w:rPr>
                <w:webHidden/>
                <w:lang w:val="lt-LT"/>
              </w:rPr>
              <w:fldChar w:fldCharType="end"/>
            </w:r>
          </w:hyperlink>
        </w:p>
        <w:p w14:paraId="6DF1B309" w14:textId="0A61813E" w:rsidR="00FB6D8D" w:rsidRPr="0086709B" w:rsidRDefault="00402AF5">
          <w:pPr>
            <w:pStyle w:val="TOC1"/>
            <w:rPr>
              <w:rFonts w:asciiTheme="minorHAnsi" w:eastAsiaTheme="minorEastAsia" w:hAnsiTheme="minorHAnsi"/>
              <w:b w:val="0"/>
              <w:color w:val="auto"/>
              <w:sz w:val="22"/>
              <w:lang w:val="lt-LT" w:eastAsia="lt-LT"/>
            </w:rPr>
          </w:pPr>
          <w:hyperlink w:anchor="_Toc53373069" w:history="1">
            <w:r w:rsidR="00FB6D8D" w:rsidRPr="0086709B">
              <w:rPr>
                <w:rStyle w:val="Hyperlink"/>
              </w:rPr>
              <w:t>3.</w:t>
            </w:r>
            <w:r w:rsidR="00FB6D8D" w:rsidRPr="0086709B">
              <w:rPr>
                <w:rFonts w:asciiTheme="minorHAnsi" w:eastAsiaTheme="minorEastAsia" w:hAnsiTheme="minorHAnsi"/>
                <w:b w:val="0"/>
                <w:color w:val="auto"/>
                <w:sz w:val="22"/>
                <w:lang w:val="lt-LT" w:eastAsia="lt-LT"/>
              </w:rPr>
              <w:tab/>
            </w:r>
            <w:r w:rsidR="00FB6D8D" w:rsidRPr="0086709B">
              <w:rPr>
                <w:rStyle w:val="Hyperlink"/>
              </w:rPr>
              <w:t xml:space="preserve">Tyrimo </w:t>
            </w:r>
            <w:r w:rsidR="0016604F" w:rsidRPr="0086709B">
              <w:rPr>
                <w:rStyle w:val="Hyperlink"/>
              </w:rPr>
              <w:t>instrumentų</w:t>
            </w:r>
            <w:r w:rsidR="00FB6D8D" w:rsidRPr="0086709B">
              <w:rPr>
                <w:rStyle w:val="Hyperlink"/>
              </w:rPr>
              <w:t xml:space="preserve"> kūrimo principai</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_Toc53373069 \h </w:instrText>
            </w:r>
            <w:r w:rsidR="00FB6D8D" w:rsidRPr="0086709B">
              <w:rPr>
                <w:webHidden/>
                <w:lang w:val="lt-LT"/>
              </w:rPr>
            </w:r>
            <w:r w:rsidR="00FB6D8D" w:rsidRPr="0086709B">
              <w:rPr>
                <w:webHidden/>
                <w:lang w:val="lt-LT"/>
              </w:rPr>
              <w:fldChar w:fldCharType="separate"/>
            </w:r>
            <w:r w:rsidR="00FB6D8D" w:rsidRPr="0086709B">
              <w:rPr>
                <w:webHidden/>
                <w:lang w:val="lt-LT"/>
              </w:rPr>
              <w:t>6</w:t>
            </w:r>
            <w:r w:rsidR="00FB6D8D" w:rsidRPr="0086709B">
              <w:rPr>
                <w:webHidden/>
                <w:lang w:val="lt-LT"/>
              </w:rPr>
              <w:fldChar w:fldCharType="end"/>
            </w:r>
          </w:hyperlink>
        </w:p>
        <w:p w14:paraId="6C6E5D2C" w14:textId="489C9ED0" w:rsidR="00FB6D8D" w:rsidRPr="0086709B" w:rsidRDefault="00402AF5">
          <w:pPr>
            <w:pStyle w:val="TOC2"/>
            <w:rPr>
              <w:rFonts w:asciiTheme="minorHAnsi" w:eastAsiaTheme="minorEastAsia" w:hAnsiTheme="minorHAnsi"/>
              <w:color w:val="auto"/>
              <w:sz w:val="22"/>
              <w:lang w:val="lt-LT" w:eastAsia="lt-LT"/>
            </w:rPr>
          </w:pPr>
          <w:hyperlink w:anchor="_Toc53373070" w:history="1">
            <w:r w:rsidR="00FB6D8D" w:rsidRPr="0086709B">
              <w:rPr>
                <w:rStyle w:val="Hyperlink"/>
              </w:rPr>
              <w:t>3.1.</w:t>
            </w:r>
            <w:r w:rsidR="00FB6D8D" w:rsidRPr="0086709B">
              <w:rPr>
                <w:rFonts w:asciiTheme="minorHAnsi" w:eastAsiaTheme="minorEastAsia" w:hAnsiTheme="minorHAnsi"/>
                <w:color w:val="auto"/>
                <w:sz w:val="22"/>
                <w:lang w:val="lt-LT" w:eastAsia="lt-LT"/>
              </w:rPr>
              <w:tab/>
            </w:r>
            <w:r w:rsidR="00FB6D8D" w:rsidRPr="0086709B">
              <w:rPr>
                <w:rStyle w:val="Hyperlink"/>
              </w:rPr>
              <w:t xml:space="preserve">Tyrimo </w:t>
            </w:r>
            <w:r w:rsidR="0016604F" w:rsidRPr="0086709B">
              <w:rPr>
                <w:rStyle w:val="Hyperlink"/>
              </w:rPr>
              <w:t>instrumentų</w:t>
            </w:r>
            <w:r w:rsidR="00FB6D8D" w:rsidRPr="0086709B">
              <w:rPr>
                <w:rStyle w:val="Hyperlink"/>
              </w:rPr>
              <w:t xml:space="preserve"> sudarymo logika ir struktūra</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_Toc53373070 \h </w:instrText>
            </w:r>
            <w:r w:rsidR="00FB6D8D" w:rsidRPr="0086709B">
              <w:rPr>
                <w:webHidden/>
                <w:lang w:val="lt-LT"/>
              </w:rPr>
            </w:r>
            <w:r w:rsidR="00FB6D8D" w:rsidRPr="0086709B">
              <w:rPr>
                <w:webHidden/>
                <w:lang w:val="lt-LT"/>
              </w:rPr>
              <w:fldChar w:fldCharType="separate"/>
            </w:r>
            <w:r w:rsidR="00FB6D8D" w:rsidRPr="0086709B">
              <w:rPr>
                <w:webHidden/>
                <w:lang w:val="lt-LT"/>
              </w:rPr>
              <w:t>6</w:t>
            </w:r>
            <w:r w:rsidR="00FB6D8D" w:rsidRPr="0086709B">
              <w:rPr>
                <w:webHidden/>
                <w:lang w:val="lt-LT"/>
              </w:rPr>
              <w:fldChar w:fldCharType="end"/>
            </w:r>
          </w:hyperlink>
        </w:p>
        <w:p w14:paraId="60F95964" w14:textId="77777777" w:rsidR="00FB6D8D" w:rsidRPr="0086709B" w:rsidRDefault="00402AF5">
          <w:pPr>
            <w:pStyle w:val="TOC3"/>
            <w:rPr>
              <w:rFonts w:asciiTheme="minorHAnsi" w:eastAsiaTheme="minorEastAsia" w:hAnsiTheme="minorHAnsi"/>
              <w:color w:val="auto"/>
              <w:sz w:val="22"/>
              <w:lang w:val="lt-LT" w:eastAsia="lt-LT"/>
            </w:rPr>
          </w:pPr>
          <w:hyperlink w:anchor="_Toc53373071" w:history="1">
            <w:r w:rsidR="00FB6D8D" w:rsidRPr="0086709B">
              <w:rPr>
                <w:rStyle w:val="Hyperlink"/>
              </w:rPr>
              <w:t>3.1.1.</w:t>
            </w:r>
            <w:r w:rsidR="00FB6D8D" w:rsidRPr="0086709B">
              <w:rPr>
                <w:rFonts w:asciiTheme="minorHAnsi" w:eastAsiaTheme="minorEastAsia" w:hAnsiTheme="minorHAnsi"/>
                <w:color w:val="auto"/>
                <w:sz w:val="22"/>
                <w:lang w:val="lt-LT" w:eastAsia="lt-LT"/>
              </w:rPr>
              <w:tab/>
            </w:r>
            <w:r w:rsidR="00FB6D8D" w:rsidRPr="0086709B">
              <w:rPr>
                <w:rStyle w:val="Hyperlink"/>
              </w:rPr>
              <w:t>Karantino, paskelbto dėl COVID-19, įtaka tyrėjų darbo sąlygoms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_Toc53373071 \h </w:instrText>
            </w:r>
            <w:r w:rsidR="00FB6D8D" w:rsidRPr="0086709B">
              <w:rPr>
                <w:webHidden/>
                <w:lang w:val="lt-LT"/>
              </w:rPr>
            </w:r>
            <w:r w:rsidR="00FB6D8D" w:rsidRPr="0086709B">
              <w:rPr>
                <w:webHidden/>
                <w:lang w:val="lt-LT"/>
              </w:rPr>
              <w:fldChar w:fldCharType="separate"/>
            </w:r>
            <w:r w:rsidR="00FB6D8D" w:rsidRPr="0086709B">
              <w:rPr>
                <w:webHidden/>
                <w:lang w:val="lt-LT"/>
              </w:rPr>
              <w:t>7</w:t>
            </w:r>
            <w:r w:rsidR="00FB6D8D" w:rsidRPr="0086709B">
              <w:rPr>
                <w:webHidden/>
                <w:lang w:val="lt-LT"/>
              </w:rPr>
              <w:fldChar w:fldCharType="end"/>
            </w:r>
          </w:hyperlink>
        </w:p>
        <w:p w14:paraId="58E74DA2" w14:textId="77777777" w:rsidR="00FB6D8D" w:rsidRPr="0086709B" w:rsidRDefault="00402AF5">
          <w:pPr>
            <w:pStyle w:val="TOC3"/>
            <w:rPr>
              <w:rFonts w:asciiTheme="minorHAnsi" w:eastAsiaTheme="minorEastAsia" w:hAnsiTheme="minorHAnsi"/>
              <w:color w:val="auto"/>
              <w:sz w:val="22"/>
              <w:lang w:val="lt-LT" w:eastAsia="lt-LT"/>
            </w:rPr>
          </w:pPr>
          <w:hyperlink w:anchor="_Toc53373072" w:history="1">
            <w:r w:rsidR="00FB6D8D" w:rsidRPr="0086709B">
              <w:rPr>
                <w:rStyle w:val="Hyperlink"/>
              </w:rPr>
              <w:t>3.1.2.</w:t>
            </w:r>
            <w:r w:rsidR="00FB6D8D" w:rsidRPr="0086709B">
              <w:rPr>
                <w:rFonts w:asciiTheme="minorHAnsi" w:eastAsiaTheme="minorEastAsia" w:hAnsiTheme="minorHAnsi"/>
                <w:color w:val="auto"/>
                <w:sz w:val="22"/>
                <w:lang w:val="lt-LT" w:eastAsia="lt-LT"/>
              </w:rPr>
              <w:tab/>
            </w:r>
            <w:r w:rsidR="00FB6D8D" w:rsidRPr="0086709B">
              <w:rPr>
                <w:rStyle w:val="Hyperlink"/>
              </w:rPr>
              <w:t>Darbo laiko pasiskirstymas ir darbo sąlygų aspektų vertinimas šiuo metu ir retrospektyviai</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_Toc53373072 \h </w:instrText>
            </w:r>
            <w:r w:rsidR="00FB6D8D" w:rsidRPr="0086709B">
              <w:rPr>
                <w:webHidden/>
                <w:lang w:val="lt-LT"/>
              </w:rPr>
            </w:r>
            <w:r w:rsidR="00FB6D8D" w:rsidRPr="0086709B">
              <w:rPr>
                <w:webHidden/>
                <w:lang w:val="lt-LT"/>
              </w:rPr>
              <w:fldChar w:fldCharType="separate"/>
            </w:r>
            <w:r w:rsidR="00FB6D8D" w:rsidRPr="0086709B">
              <w:rPr>
                <w:webHidden/>
                <w:lang w:val="lt-LT"/>
              </w:rPr>
              <w:t>7</w:t>
            </w:r>
            <w:r w:rsidR="00FB6D8D" w:rsidRPr="0086709B">
              <w:rPr>
                <w:webHidden/>
                <w:lang w:val="lt-LT"/>
              </w:rPr>
              <w:fldChar w:fldCharType="end"/>
            </w:r>
          </w:hyperlink>
        </w:p>
        <w:p w14:paraId="3C9A26CE" w14:textId="77777777" w:rsidR="00FB6D8D" w:rsidRPr="0086709B" w:rsidRDefault="00402AF5">
          <w:pPr>
            <w:pStyle w:val="TOC3"/>
            <w:rPr>
              <w:rFonts w:asciiTheme="minorHAnsi" w:eastAsiaTheme="minorEastAsia" w:hAnsiTheme="minorHAnsi"/>
              <w:color w:val="auto"/>
              <w:sz w:val="22"/>
              <w:lang w:val="lt-LT" w:eastAsia="lt-LT"/>
            </w:rPr>
          </w:pPr>
          <w:hyperlink w:anchor="_Toc53373073" w:history="1">
            <w:r w:rsidR="00FB6D8D" w:rsidRPr="0086709B">
              <w:rPr>
                <w:rStyle w:val="Hyperlink"/>
              </w:rPr>
              <w:t>3.1.3.</w:t>
            </w:r>
            <w:r w:rsidR="00FB6D8D" w:rsidRPr="0086709B">
              <w:rPr>
                <w:rFonts w:asciiTheme="minorHAnsi" w:eastAsiaTheme="minorEastAsia" w:hAnsiTheme="minorHAnsi"/>
                <w:color w:val="auto"/>
                <w:sz w:val="22"/>
                <w:lang w:val="lt-LT" w:eastAsia="lt-LT"/>
              </w:rPr>
              <w:tab/>
            </w:r>
            <w:r w:rsidR="00FB6D8D" w:rsidRPr="0086709B">
              <w:rPr>
                <w:rStyle w:val="Hyperlink"/>
              </w:rPr>
              <w:t>Vadybinių ir dalyvavimo mokslinių tyrimų finansavimo programose aspektų vertinimas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_Toc53373073 \h </w:instrText>
            </w:r>
            <w:r w:rsidR="00FB6D8D" w:rsidRPr="0086709B">
              <w:rPr>
                <w:webHidden/>
                <w:lang w:val="lt-LT"/>
              </w:rPr>
            </w:r>
            <w:r w:rsidR="00FB6D8D" w:rsidRPr="0086709B">
              <w:rPr>
                <w:webHidden/>
                <w:lang w:val="lt-LT"/>
              </w:rPr>
              <w:fldChar w:fldCharType="separate"/>
            </w:r>
            <w:r w:rsidR="00FB6D8D" w:rsidRPr="0086709B">
              <w:rPr>
                <w:webHidden/>
                <w:lang w:val="lt-LT"/>
              </w:rPr>
              <w:t>8</w:t>
            </w:r>
            <w:r w:rsidR="00FB6D8D" w:rsidRPr="0086709B">
              <w:rPr>
                <w:webHidden/>
                <w:lang w:val="lt-LT"/>
              </w:rPr>
              <w:fldChar w:fldCharType="end"/>
            </w:r>
          </w:hyperlink>
        </w:p>
        <w:p w14:paraId="00CF7658" w14:textId="77777777" w:rsidR="00FB6D8D" w:rsidRPr="0086709B" w:rsidRDefault="00402AF5">
          <w:pPr>
            <w:pStyle w:val="TOC3"/>
            <w:rPr>
              <w:rFonts w:asciiTheme="minorHAnsi" w:eastAsiaTheme="minorEastAsia" w:hAnsiTheme="minorHAnsi"/>
              <w:color w:val="auto"/>
              <w:sz w:val="22"/>
              <w:lang w:val="lt-LT" w:eastAsia="lt-LT"/>
            </w:rPr>
          </w:pPr>
          <w:hyperlink w:anchor="_Toc53373074" w:history="1">
            <w:r w:rsidR="00FB6D8D" w:rsidRPr="0086709B">
              <w:rPr>
                <w:rStyle w:val="Hyperlink"/>
              </w:rPr>
              <w:t>3.1.4.</w:t>
            </w:r>
            <w:r w:rsidR="00FB6D8D" w:rsidRPr="0086709B">
              <w:rPr>
                <w:rFonts w:asciiTheme="minorHAnsi" w:eastAsiaTheme="minorEastAsia" w:hAnsiTheme="minorHAnsi"/>
                <w:color w:val="auto"/>
                <w:sz w:val="22"/>
                <w:lang w:val="lt-LT" w:eastAsia="lt-LT"/>
              </w:rPr>
              <w:tab/>
            </w:r>
            <w:r w:rsidR="00FB6D8D" w:rsidRPr="0086709B">
              <w:rPr>
                <w:rStyle w:val="Hyperlink"/>
              </w:rPr>
              <w:t>Darbo ir asmeninio gyvenimo balanso bei tyrėjo profesijos patrauklumo vertinimas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_Toc53373074 \h </w:instrText>
            </w:r>
            <w:r w:rsidR="00FB6D8D" w:rsidRPr="0086709B">
              <w:rPr>
                <w:webHidden/>
                <w:lang w:val="lt-LT"/>
              </w:rPr>
            </w:r>
            <w:r w:rsidR="00FB6D8D" w:rsidRPr="0086709B">
              <w:rPr>
                <w:webHidden/>
                <w:lang w:val="lt-LT"/>
              </w:rPr>
              <w:fldChar w:fldCharType="separate"/>
            </w:r>
            <w:r w:rsidR="00FB6D8D" w:rsidRPr="0086709B">
              <w:rPr>
                <w:webHidden/>
                <w:lang w:val="lt-LT"/>
              </w:rPr>
              <w:t>9</w:t>
            </w:r>
            <w:r w:rsidR="00FB6D8D" w:rsidRPr="0086709B">
              <w:rPr>
                <w:webHidden/>
                <w:lang w:val="lt-LT"/>
              </w:rPr>
              <w:fldChar w:fldCharType="end"/>
            </w:r>
          </w:hyperlink>
        </w:p>
        <w:p w14:paraId="31FBC8B7" w14:textId="77777777" w:rsidR="00FB6D8D" w:rsidRPr="0086709B" w:rsidRDefault="00402AF5">
          <w:pPr>
            <w:pStyle w:val="TOC3"/>
            <w:rPr>
              <w:rFonts w:asciiTheme="minorHAnsi" w:eastAsiaTheme="minorEastAsia" w:hAnsiTheme="minorHAnsi"/>
              <w:color w:val="auto"/>
              <w:sz w:val="22"/>
              <w:lang w:val="lt-LT" w:eastAsia="lt-LT"/>
            </w:rPr>
          </w:pPr>
          <w:hyperlink w:anchor="_Toc53373075" w:history="1">
            <w:r w:rsidR="00FB6D8D" w:rsidRPr="0086709B">
              <w:rPr>
                <w:rStyle w:val="Hyperlink"/>
              </w:rPr>
              <w:t>3.1.5.</w:t>
            </w:r>
            <w:r w:rsidR="00FB6D8D" w:rsidRPr="0086709B">
              <w:rPr>
                <w:rFonts w:asciiTheme="minorHAnsi" w:eastAsiaTheme="minorEastAsia" w:hAnsiTheme="minorHAnsi"/>
                <w:color w:val="auto"/>
                <w:sz w:val="22"/>
                <w:lang w:val="lt-LT" w:eastAsia="lt-LT"/>
              </w:rPr>
              <w:tab/>
            </w:r>
            <w:r w:rsidR="00FB6D8D" w:rsidRPr="0086709B">
              <w:rPr>
                <w:rStyle w:val="Hyperlink"/>
              </w:rPr>
              <w:t>Socialiniai demografiniai klausimai</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_Toc53373075 \h </w:instrText>
            </w:r>
            <w:r w:rsidR="00FB6D8D" w:rsidRPr="0086709B">
              <w:rPr>
                <w:webHidden/>
                <w:lang w:val="lt-LT"/>
              </w:rPr>
            </w:r>
            <w:r w:rsidR="00FB6D8D" w:rsidRPr="0086709B">
              <w:rPr>
                <w:webHidden/>
                <w:lang w:val="lt-LT"/>
              </w:rPr>
              <w:fldChar w:fldCharType="separate"/>
            </w:r>
            <w:r w:rsidR="00FB6D8D" w:rsidRPr="0086709B">
              <w:rPr>
                <w:webHidden/>
                <w:lang w:val="lt-LT"/>
              </w:rPr>
              <w:t>9</w:t>
            </w:r>
            <w:r w:rsidR="00FB6D8D" w:rsidRPr="0086709B">
              <w:rPr>
                <w:webHidden/>
                <w:lang w:val="lt-LT"/>
              </w:rPr>
              <w:fldChar w:fldCharType="end"/>
            </w:r>
          </w:hyperlink>
        </w:p>
        <w:p w14:paraId="234FD78B" w14:textId="77777777" w:rsidR="00FB6D8D" w:rsidRPr="0086709B" w:rsidRDefault="00402AF5">
          <w:pPr>
            <w:pStyle w:val="TOC1"/>
            <w:rPr>
              <w:rFonts w:asciiTheme="minorHAnsi" w:eastAsiaTheme="minorEastAsia" w:hAnsiTheme="minorHAnsi"/>
              <w:b w:val="0"/>
              <w:color w:val="auto"/>
              <w:sz w:val="22"/>
              <w:lang w:val="lt-LT" w:eastAsia="lt-LT"/>
            </w:rPr>
          </w:pPr>
          <w:hyperlink w:anchor="_Toc53373076" w:history="1">
            <w:r w:rsidR="00FB6D8D" w:rsidRPr="0086709B">
              <w:rPr>
                <w:rStyle w:val="Hyperlink"/>
              </w:rPr>
              <w:t>4.</w:t>
            </w:r>
            <w:r w:rsidR="00FB6D8D" w:rsidRPr="0086709B">
              <w:rPr>
                <w:rFonts w:asciiTheme="minorHAnsi" w:eastAsiaTheme="minorEastAsia" w:hAnsiTheme="minorHAnsi"/>
                <w:b w:val="0"/>
                <w:color w:val="auto"/>
                <w:sz w:val="22"/>
                <w:lang w:val="lt-LT" w:eastAsia="lt-LT"/>
              </w:rPr>
              <w:tab/>
            </w:r>
            <w:r w:rsidR="00FB6D8D" w:rsidRPr="0086709B">
              <w:rPr>
                <w:rStyle w:val="Hyperlink"/>
              </w:rPr>
              <w:t>Apklausos organizavimas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_Toc53373076 \h </w:instrText>
            </w:r>
            <w:r w:rsidR="00FB6D8D" w:rsidRPr="0086709B">
              <w:rPr>
                <w:webHidden/>
                <w:lang w:val="lt-LT"/>
              </w:rPr>
            </w:r>
            <w:r w:rsidR="00FB6D8D" w:rsidRPr="0086709B">
              <w:rPr>
                <w:webHidden/>
                <w:lang w:val="lt-LT"/>
              </w:rPr>
              <w:fldChar w:fldCharType="separate"/>
            </w:r>
            <w:r w:rsidR="00FB6D8D" w:rsidRPr="0086709B">
              <w:rPr>
                <w:webHidden/>
                <w:lang w:val="lt-LT"/>
              </w:rPr>
              <w:t>11</w:t>
            </w:r>
            <w:r w:rsidR="00FB6D8D" w:rsidRPr="0086709B">
              <w:rPr>
                <w:webHidden/>
                <w:lang w:val="lt-LT"/>
              </w:rPr>
              <w:fldChar w:fldCharType="end"/>
            </w:r>
          </w:hyperlink>
        </w:p>
        <w:p w14:paraId="490CC447" w14:textId="77777777" w:rsidR="00FB6D8D" w:rsidRPr="0086709B" w:rsidRDefault="00402AF5">
          <w:pPr>
            <w:pStyle w:val="TOC2"/>
            <w:rPr>
              <w:rFonts w:asciiTheme="minorHAnsi" w:eastAsiaTheme="minorEastAsia" w:hAnsiTheme="minorHAnsi"/>
              <w:color w:val="auto"/>
              <w:sz w:val="22"/>
              <w:lang w:val="lt-LT" w:eastAsia="lt-LT"/>
            </w:rPr>
          </w:pPr>
          <w:hyperlink w:anchor="_Toc53373077" w:history="1">
            <w:r w:rsidR="00FB6D8D" w:rsidRPr="0086709B">
              <w:rPr>
                <w:rStyle w:val="Hyperlink"/>
              </w:rPr>
              <w:t>4.1.</w:t>
            </w:r>
            <w:r w:rsidR="00FB6D8D" w:rsidRPr="0086709B">
              <w:rPr>
                <w:rFonts w:asciiTheme="minorHAnsi" w:eastAsiaTheme="minorEastAsia" w:hAnsiTheme="minorHAnsi"/>
                <w:color w:val="auto"/>
                <w:sz w:val="22"/>
                <w:lang w:val="lt-LT" w:eastAsia="lt-LT"/>
              </w:rPr>
              <w:tab/>
            </w:r>
            <w:r w:rsidR="00FB6D8D" w:rsidRPr="0086709B">
              <w:rPr>
                <w:rStyle w:val="Hyperlink"/>
              </w:rPr>
              <w:t>Lauko darbai</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_Toc53373077 \h </w:instrText>
            </w:r>
            <w:r w:rsidR="00FB6D8D" w:rsidRPr="0086709B">
              <w:rPr>
                <w:webHidden/>
                <w:lang w:val="lt-LT"/>
              </w:rPr>
            </w:r>
            <w:r w:rsidR="00FB6D8D" w:rsidRPr="0086709B">
              <w:rPr>
                <w:webHidden/>
                <w:lang w:val="lt-LT"/>
              </w:rPr>
              <w:fldChar w:fldCharType="separate"/>
            </w:r>
            <w:r w:rsidR="00FB6D8D" w:rsidRPr="0086709B">
              <w:rPr>
                <w:webHidden/>
                <w:lang w:val="lt-LT"/>
              </w:rPr>
              <w:t>11</w:t>
            </w:r>
            <w:r w:rsidR="00FB6D8D" w:rsidRPr="0086709B">
              <w:rPr>
                <w:webHidden/>
                <w:lang w:val="lt-LT"/>
              </w:rPr>
              <w:fldChar w:fldCharType="end"/>
            </w:r>
          </w:hyperlink>
        </w:p>
        <w:p w14:paraId="09D2B2A6" w14:textId="77777777" w:rsidR="00FB6D8D" w:rsidRPr="0086709B" w:rsidRDefault="00402AF5">
          <w:pPr>
            <w:pStyle w:val="TOC2"/>
            <w:rPr>
              <w:rFonts w:asciiTheme="minorHAnsi" w:eastAsiaTheme="minorEastAsia" w:hAnsiTheme="minorHAnsi"/>
              <w:color w:val="auto"/>
              <w:sz w:val="22"/>
              <w:lang w:val="lt-LT" w:eastAsia="lt-LT"/>
            </w:rPr>
          </w:pPr>
          <w:hyperlink w:anchor="_Toc53373078" w:history="1">
            <w:r w:rsidR="00FB6D8D" w:rsidRPr="0086709B">
              <w:rPr>
                <w:rStyle w:val="Hyperlink"/>
              </w:rPr>
              <w:t>4.2.</w:t>
            </w:r>
            <w:r w:rsidR="00FB6D8D" w:rsidRPr="0086709B">
              <w:rPr>
                <w:rFonts w:asciiTheme="minorHAnsi" w:eastAsiaTheme="minorEastAsia" w:hAnsiTheme="minorHAnsi"/>
                <w:color w:val="auto"/>
                <w:sz w:val="22"/>
                <w:lang w:val="lt-LT" w:eastAsia="lt-LT"/>
              </w:rPr>
              <w:tab/>
            </w:r>
            <w:r w:rsidR="00FB6D8D" w:rsidRPr="0086709B">
              <w:rPr>
                <w:rStyle w:val="Hyperlink"/>
              </w:rPr>
              <w:t>Duomenų įvedimas ir apdorojimas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_Toc53373078 \h </w:instrText>
            </w:r>
            <w:r w:rsidR="00FB6D8D" w:rsidRPr="0086709B">
              <w:rPr>
                <w:webHidden/>
                <w:lang w:val="lt-LT"/>
              </w:rPr>
            </w:r>
            <w:r w:rsidR="00FB6D8D" w:rsidRPr="0086709B">
              <w:rPr>
                <w:webHidden/>
                <w:lang w:val="lt-LT"/>
              </w:rPr>
              <w:fldChar w:fldCharType="separate"/>
            </w:r>
            <w:r w:rsidR="00FB6D8D" w:rsidRPr="0086709B">
              <w:rPr>
                <w:webHidden/>
                <w:lang w:val="lt-LT"/>
              </w:rPr>
              <w:t>11</w:t>
            </w:r>
            <w:r w:rsidR="00FB6D8D" w:rsidRPr="0086709B">
              <w:rPr>
                <w:webHidden/>
                <w:lang w:val="lt-LT"/>
              </w:rPr>
              <w:fldChar w:fldCharType="end"/>
            </w:r>
          </w:hyperlink>
        </w:p>
        <w:p w14:paraId="731C33D0" w14:textId="77777777" w:rsidR="00FB6D8D" w:rsidRPr="0086709B" w:rsidRDefault="00402AF5">
          <w:pPr>
            <w:pStyle w:val="TOC1"/>
            <w:rPr>
              <w:rFonts w:asciiTheme="minorHAnsi" w:eastAsiaTheme="minorEastAsia" w:hAnsiTheme="minorHAnsi"/>
              <w:b w:val="0"/>
              <w:color w:val="auto"/>
              <w:sz w:val="22"/>
              <w:lang w:val="lt-LT" w:eastAsia="lt-LT"/>
            </w:rPr>
          </w:pPr>
          <w:hyperlink w:anchor="_Toc53373079" w:history="1">
            <w:r w:rsidR="00FB6D8D" w:rsidRPr="0086709B">
              <w:rPr>
                <w:rStyle w:val="Hyperlink"/>
              </w:rPr>
              <w:t>5.</w:t>
            </w:r>
            <w:r w:rsidR="00FB6D8D" w:rsidRPr="0086709B">
              <w:rPr>
                <w:rFonts w:asciiTheme="minorHAnsi" w:eastAsiaTheme="minorEastAsia" w:hAnsiTheme="minorHAnsi"/>
                <w:b w:val="0"/>
                <w:color w:val="auto"/>
                <w:sz w:val="22"/>
                <w:lang w:val="lt-LT" w:eastAsia="lt-LT"/>
              </w:rPr>
              <w:tab/>
            </w:r>
            <w:r w:rsidR="00FB6D8D" w:rsidRPr="0086709B">
              <w:rPr>
                <w:rStyle w:val="Hyperlink"/>
              </w:rPr>
              <w:t>Apklausos rezultatai</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_Toc53373079 \h </w:instrText>
            </w:r>
            <w:r w:rsidR="00FB6D8D" w:rsidRPr="0086709B">
              <w:rPr>
                <w:webHidden/>
                <w:lang w:val="lt-LT"/>
              </w:rPr>
            </w:r>
            <w:r w:rsidR="00FB6D8D" w:rsidRPr="0086709B">
              <w:rPr>
                <w:webHidden/>
                <w:lang w:val="lt-LT"/>
              </w:rPr>
              <w:fldChar w:fldCharType="separate"/>
            </w:r>
            <w:r w:rsidR="00FB6D8D" w:rsidRPr="0086709B">
              <w:rPr>
                <w:webHidden/>
                <w:lang w:val="lt-LT"/>
              </w:rPr>
              <w:t>13</w:t>
            </w:r>
            <w:r w:rsidR="00FB6D8D" w:rsidRPr="0086709B">
              <w:rPr>
                <w:webHidden/>
                <w:lang w:val="lt-LT"/>
              </w:rPr>
              <w:fldChar w:fldCharType="end"/>
            </w:r>
          </w:hyperlink>
        </w:p>
        <w:p w14:paraId="1BFCA488" w14:textId="77777777" w:rsidR="00FB6D8D" w:rsidRPr="0086709B" w:rsidRDefault="00402AF5">
          <w:pPr>
            <w:pStyle w:val="TOC2"/>
            <w:rPr>
              <w:rFonts w:asciiTheme="minorHAnsi" w:eastAsiaTheme="minorEastAsia" w:hAnsiTheme="minorHAnsi"/>
              <w:color w:val="auto"/>
              <w:sz w:val="22"/>
              <w:lang w:val="lt-LT" w:eastAsia="lt-LT"/>
            </w:rPr>
          </w:pPr>
          <w:hyperlink w:anchor="_Toc53373080" w:history="1">
            <w:r w:rsidR="00FB6D8D" w:rsidRPr="0086709B">
              <w:rPr>
                <w:rStyle w:val="Hyperlink"/>
              </w:rPr>
              <w:t>5.1.</w:t>
            </w:r>
            <w:r w:rsidR="00FB6D8D" w:rsidRPr="0086709B">
              <w:rPr>
                <w:rFonts w:asciiTheme="minorHAnsi" w:eastAsiaTheme="minorEastAsia" w:hAnsiTheme="minorHAnsi"/>
                <w:color w:val="auto"/>
                <w:sz w:val="22"/>
                <w:lang w:val="lt-LT" w:eastAsia="lt-LT"/>
              </w:rPr>
              <w:tab/>
            </w:r>
            <w:r w:rsidR="00FB6D8D" w:rsidRPr="0086709B">
              <w:rPr>
                <w:rStyle w:val="Hyperlink"/>
              </w:rPr>
              <w:t>Apklaustųjų profiliai</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_Toc53373080 \h </w:instrText>
            </w:r>
            <w:r w:rsidR="00FB6D8D" w:rsidRPr="0086709B">
              <w:rPr>
                <w:webHidden/>
                <w:lang w:val="lt-LT"/>
              </w:rPr>
            </w:r>
            <w:r w:rsidR="00FB6D8D" w:rsidRPr="0086709B">
              <w:rPr>
                <w:webHidden/>
                <w:lang w:val="lt-LT"/>
              </w:rPr>
              <w:fldChar w:fldCharType="separate"/>
            </w:r>
            <w:r w:rsidR="00FB6D8D" w:rsidRPr="0086709B">
              <w:rPr>
                <w:webHidden/>
                <w:lang w:val="lt-LT"/>
              </w:rPr>
              <w:t>13</w:t>
            </w:r>
            <w:r w:rsidR="00FB6D8D" w:rsidRPr="0086709B">
              <w:rPr>
                <w:webHidden/>
                <w:lang w:val="lt-LT"/>
              </w:rPr>
              <w:fldChar w:fldCharType="end"/>
            </w:r>
          </w:hyperlink>
        </w:p>
        <w:p w14:paraId="4640B386" w14:textId="77777777" w:rsidR="00FB6D8D" w:rsidRPr="0086709B" w:rsidRDefault="00402AF5">
          <w:pPr>
            <w:pStyle w:val="TOC2"/>
            <w:rPr>
              <w:rFonts w:asciiTheme="minorHAnsi" w:eastAsiaTheme="minorEastAsia" w:hAnsiTheme="minorHAnsi"/>
              <w:color w:val="auto"/>
              <w:sz w:val="22"/>
              <w:lang w:val="lt-LT" w:eastAsia="lt-LT"/>
            </w:rPr>
          </w:pPr>
          <w:hyperlink w:anchor="_Toc53373081" w:history="1">
            <w:r w:rsidR="00FB6D8D" w:rsidRPr="0086709B">
              <w:rPr>
                <w:rStyle w:val="Hyperlink"/>
              </w:rPr>
              <w:t>5.2.</w:t>
            </w:r>
            <w:r w:rsidR="00FB6D8D" w:rsidRPr="0086709B">
              <w:rPr>
                <w:rFonts w:asciiTheme="minorHAnsi" w:eastAsiaTheme="minorEastAsia" w:hAnsiTheme="minorHAnsi"/>
                <w:color w:val="auto"/>
                <w:sz w:val="22"/>
                <w:lang w:val="lt-LT" w:eastAsia="lt-LT"/>
              </w:rPr>
              <w:tab/>
            </w:r>
            <w:r w:rsidR="00FB6D8D" w:rsidRPr="0086709B">
              <w:rPr>
                <w:rStyle w:val="Hyperlink"/>
              </w:rPr>
              <w:t>Karantino, paskelbto dėl COVID-19, įtaka tyrėjų darbo sąlygoms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_Toc53373081 \h </w:instrText>
            </w:r>
            <w:r w:rsidR="00FB6D8D" w:rsidRPr="0086709B">
              <w:rPr>
                <w:webHidden/>
                <w:lang w:val="lt-LT"/>
              </w:rPr>
            </w:r>
            <w:r w:rsidR="00FB6D8D" w:rsidRPr="0086709B">
              <w:rPr>
                <w:webHidden/>
                <w:lang w:val="lt-LT"/>
              </w:rPr>
              <w:fldChar w:fldCharType="separate"/>
            </w:r>
            <w:r w:rsidR="00FB6D8D" w:rsidRPr="0086709B">
              <w:rPr>
                <w:webHidden/>
                <w:lang w:val="lt-LT"/>
              </w:rPr>
              <w:t>15</w:t>
            </w:r>
            <w:r w:rsidR="00FB6D8D" w:rsidRPr="0086709B">
              <w:rPr>
                <w:webHidden/>
                <w:lang w:val="lt-LT"/>
              </w:rPr>
              <w:fldChar w:fldCharType="end"/>
            </w:r>
          </w:hyperlink>
        </w:p>
        <w:p w14:paraId="3B33E569" w14:textId="77777777" w:rsidR="00FB6D8D" w:rsidRPr="0086709B" w:rsidRDefault="00402AF5">
          <w:pPr>
            <w:pStyle w:val="TOC2"/>
            <w:rPr>
              <w:rFonts w:asciiTheme="minorHAnsi" w:eastAsiaTheme="minorEastAsia" w:hAnsiTheme="minorHAnsi"/>
              <w:color w:val="auto"/>
              <w:sz w:val="22"/>
              <w:lang w:val="lt-LT" w:eastAsia="lt-LT"/>
            </w:rPr>
          </w:pPr>
          <w:hyperlink w:anchor="_Toc53373082" w:history="1">
            <w:r w:rsidR="00FB6D8D" w:rsidRPr="0086709B">
              <w:rPr>
                <w:rStyle w:val="Hyperlink"/>
              </w:rPr>
              <w:t>5.3.</w:t>
            </w:r>
            <w:r w:rsidR="00FB6D8D" w:rsidRPr="0086709B">
              <w:rPr>
                <w:rFonts w:asciiTheme="minorHAnsi" w:eastAsiaTheme="minorEastAsia" w:hAnsiTheme="minorHAnsi"/>
                <w:color w:val="auto"/>
                <w:sz w:val="22"/>
                <w:lang w:val="lt-LT" w:eastAsia="lt-LT"/>
              </w:rPr>
              <w:tab/>
            </w:r>
            <w:r w:rsidR="00FB6D8D" w:rsidRPr="0086709B">
              <w:rPr>
                <w:rStyle w:val="Hyperlink"/>
              </w:rPr>
              <w:t>Darbo laiko pasiskirstymas ir darbo sąlygų aspektų vertinimas šiuo metu ir retrospektyviai</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_Toc53373082 \h </w:instrText>
            </w:r>
            <w:r w:rsidR="00FB6D8D" w:rsidRPr="0086709B">
              <w:rPr>
                <w:webHidden/>
                <w:lang w:val="lt-LT"/>
              </w:rPr>
            </w:r>
            <w:r w:rsidR="00FB6D8D" w:rsidRPr="0086709B">
              <w:rPr>
                <w:webHidden/>
                <w:lang w:val="lt-LT"/>
              </w:rPr>
              <w:fldChar w:fldCharType="separate"/>
            </w:r>
            <w:r w:rsidR="00FB6D8D" w:rsidRPr="0086709B">
              <w:rPr>
                <w:webHidden/>
                <w:lang w:val="lt-LT"/>
              </w:rPr>
              <w:t>17</w:t>
            </w:r>
            <w:r w:rsidR="00FB6D8D" w:rsidRPr="0086709B">
              <w:rPr>
                <w:webHidden/>
                <w:lang w:val="lt-LT"/>
              </w:rPr>
              <w:fldChar w:fldCharType="end"/>
            </w:r>
          </w:hyperlink>
        </w:p>
        <w:p w14:paraId="50F4BCCB" w14:textId="77777777" w:rsidR="00FB6D8D" w:rsidRPr="0086709B" w:rsidRDefault="00402AF5">
          <w:pPr>
            <w:pStyle w:val="TOC2"/>
            <w:rPr>
              <w:rFonts w:asciiTheme="minorHAnsi" w:eastAsiaTheme="minorEastAsia" w:hAnsiTheme="minorHAnsi"/>
              <w:color w:val="auto"/>
              <w:sz w:val="22"/>
              <w:lang w:val="lt-LT" w:eastAsia="lt-LT"/>
            </w:rPr>
          </w:pPr>
          <w:hyperlink w:anchor="_Toc53373083" w:history="1">
            <w:r w:rsidR="00FB6D8D" w:rsidRPr="0086709B">
              <w:rPr>
                <w:rStyle w:val="Hyperlink"/>
              </w:rPr>
              <w:t>5.4.</w:t>
            </w:r>
            <w:r w:rsidR="00FB6D8D" w:rsidRPr="0086709B">
              <w:rPr>
                <w:rFonts w:asciiTheme="minorHAnsi" w:eastAsiaTheme="minorEastAsia" w:hAnsiTheme="minorHAnsi"/>
                <w:color w:val="auto"/>
                <w:sz w:val="22"/>
                <w:lang w:val="lt-LT" w:eastAsia="lt-LT"/>
              </w:rPr>
              <w:tab/>
            </w:r>
            <w:r w:rsidR="00FB6D8D" w:rsidRPr="0086709B">
              <w:rPr>
                <w:rStyle w:val="Hyperlink"/>
              </w:rPr>
              <w:t>Vadybinių ir dalyvavimo mokslinių tyrimų finansavimo programose aspektų vertinimas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_Toc53373083 \h </w:instrText>
            </w:r>
            <w:r w:rsidR="00FB6D8D" w:rsidRPr="0086709B">
              <w:rPr>
                <w:webHidden/>
                <w:lang w:val="lt-LT"/>
              </w:rPr>
            </w:r>
            <w:r w:rsidR="00FB6D8D" w:rsidRPr="0086709B">
              <w:rPr>
                <w:webHidden/>
                <w:lang w:val="lt-LT"/>
              </w:rPr>
              <w:fldChar w:fldCharType="separate"/>
            </w:r>
            <w:r w:rsidR="00FB6D8D" w:rsidRPr="0086709B">
              <w:rPr>
                <w:webHidden/>
                <w:lang w:val="lt-LT"/>
              </w:rPr>
              <w:t>19</w:t>
            </w:r>
            <w:r w:rsidR="00FB6D8D" w:rsidRPr="0086709B">
              <w:rPr>
                <w:webHidden/>
                <w:lang w:val="lt-LT"/>
              </w:rPr>
              <w:fldChar w:fldCharType="end"/>
            </w:r>
          </w:hyperlink>
        </w:p>
        <w:p w14:paraId="57FB94CE" w14:textId="77777777" w:rsidR="00FB6D8D" w:rsidRPr="0086709B" w:rsidRDefault="00402AF5">
          <w:pPr>
            <w:pStyle w:val="TOC2"/>
            <w:rPr>
              <w:rFonts w:asciiTheme="minorHAnsi" w:eastAsiaTheme="minorEastAsia" w:hAnsiTheme="minorHAnsi"/>
              <w:color w:val="auto"/>
              <w:sz w:val="22"/>
              <w:lang w:val="lt-LT" w:eastAsia="lt-LT"/>
            </w:rPr>
          </w:pPr>
          <w:hyperlink w:anchor="_Toc53373084" w:history="1">
            <w:r w:rsidR="00FB6D8D" w:rsidRPr="0086709B">
              <w:rPr>
                <w:rStyle w:val="Hyperlink"/>
              </w:rPr>
              <w:t>5.5.</w:t>
            </w:r>
            <w:r w:rsidR="00FB6D8D" w:rsidRPr="0086709B">
              <w:rPr>
                <w:rFonts w:asciiTheme="minorHAnsi" w:eastAsiaTheme="minorEastAsia" w:hAnsiTheme="minorHAnsi"/>
                <w:color w:val="auto"/>
                <w:sz w:val="22"/>
                <w:lang w:val="lt-LT" w:eastAsia="lt-LT"/>
              </w:rPr>
              <w:tab/>
            </w:r>
            <w:r w:rsidR="00FB6D8D" w:rsidRPr="0086709B">
              <w:rPr>
                <w:rStyle w:val="Hyperlink"/>
              </w:rPr>
              <w:t>Darbo ir asmeninio gyvenimo balanso ir tyrėjo profesijos patrauklumo vertinimas</w:t>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_Toc53373084 \h </w:instrText>
            </w:r>
            <w:r w:rsidR="00FB6D8D" w:rsidRPr="0086709B">
              <w:rPr>
                <w:webHidden/>
                <w:lang w:val="lt-LT"/>
              </w:rPr>
            </w:r>
            <w:r w:rsidR="00FB6D8D" w:rsidRPr="0086709B">
              <w:rPr>
                <w:webHidden/>
                <w:lang w:val="lt-LT"/>
              </w:rPr>
              <w:fldChar w:fldCharType="separate"/>
            </w:r>
            <w:r w:rsidR="00FB6D8D" w:rsidRPr="0086709B">
              <w:rPr>
                <w:webHidden/>
                <w:lang w:val="lt-LT"/>
              </w:rPr>
              <w:t>22</w:t>
            </w:r>
            <w:r w:rsidR="00FB6D8D" w:rsidRPr="0086709B">
              <w:rPr>
                <w:webHidden/>
                <w:lang w:val="lt-LT"/>
              </w:rPr>
              <w:fldChar w:fldCharType="end"/>
            </w:r>
          </w:hyperlink>
        </w:p>
        <w:p w14:paraId="6988939A" w14:textId="77777777" w:rsidR="00FB6D8D" w:rsidRPr="0086709B" w:rsidRDefault="00402AF5">
          <w:pPr>
            <w:pStyle w:val="TOC1"/>
            <w:rPr>
              <w:rFonts w:asciiTheme="minorHAnsi" w:eastAsiaTheme="minorEastAsia" w:hAnsiTheme="minorHAnsi"/>
              <w:b w:val="0"/>
              <w:color w:val="auto"/>
              <w:sz w:val="22"/>
              <w:lang w:val="lt-LT" w:eastAsia="lt-LT"/>
            </w:rPr>
          </w:pPr>
          <w:hyperlink w:anchor="_Toc53373085" w:history="1">
            <w:r w:rsidR="00FB6D8D" w:rsidRPr="0086709B">
              <w:rPr>
                <w:rStyle w:val="Hyperlink"/>
              </w:rPr>
              <w:t>6.</w:t>
            </w:r>
            <w:r w:rsidR="00FB6D8D" w:rsidRPr="0086709B">
              <w:rPr>
                <w:rFonts w:asciiTheme="minorHAnsi" w:eastAsiaTheme="minorEastAsia" w:hAnsiTheme="minorHAnsi"/>
                <w:b w:val="0"/>
                <w:color w:val="auto"/>
                <w:sz w:val="22"/>
                <w:lang w:val="lt-LT" w:eastAsia="lt-LT"/>
              </w:rPr>
              <w:tab/>
            </w:r>
            <w:r w:rsidR="00FB6D8D" w:rsidRPr="0086709B">
              <w:rPr>
                <w:rStyle w:val="Hyperlink"/>
              </w:rPr>
              <w:t>Priedai</w:t>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tab/>
            </w:r>
            <w:r w:rsidR="00FB6D8D" w:rsidRPr="0086709B">
              <w:rPr>
                <w:webHidden/>
                <w:lang w:val="lt-LT"/>
              </w:rPr>
              <w:fldChar w:fldCharType="begin"/>
            </w:r>
            <w:r w:rsidR="00FB6D8D" w:rsidRPr="0086709B">
              <w:rPr>
                <w:webHidden/>
                <w:lang w:val="lt-LT"/>
              </w:rPr>
              <w:instrText xml:space="preserve"> PAGEREF _Toc53373085 \h </w:instrText>
            </w:r>
            <w:r w:rsidR="00FB6D8D" w:rsidRPr="0086709B">
              <w:rPr>
                <w:webHidden/>
                <w:lang w:val="lt-LT"/>
              </w:rPr>
            </w:r>
            <w:r w:rsidR="00FB6D8D" w:rsidRPr="0086709B">
              <w:rPr>
                <w:webHidden/>
                <w:lang w:val="lt-LT"/>
              </w:rPr>
              <w:fldChar w:fldCharType="separate"/>
            </w:r>
            <w:r w:rsidR="00FB6D8D" w:rsidRPr="0086709B">
              <w:rPr>
                <w:webHidden/>
                <w:lang w:val="lt-LT"/>
              </w:rPr>
              <w:t>25</w:t>
            </w:r>
            <w:r w:rsidR="00FB6D8D" w:rsidRPr="0086709B">
              <w:rPr>
                <w:webHidden/>
                <w:lang w:val="lt-LT"/>
              </w:rPr>
              <w:fldChar w:fldCharType="end"/>
            </w:r>
          </w:hyperlink>
        </w:p>
        <w:p w14:paraId="73B75FD3" w14:textId="316DECE7" w:rsidR="0014315D" w:rsidRPr="0086709B" w:rsidRDefault="00337BC0">
          <w:r w:rsidRPr="0086709B">
            <w:rPr>
              <w:b/>
              <w:noProof/>
              <w:color w:val="000000" w:themeColor="text1"/>
            </w:rPr>
            <w:fldChar w:fldCharType="end"/>
          </w:r>
        </w:p>
      </w:sdtContent>
    </w:sdt>
    <w:p w14:paraId="5CE41989" w14:textId="77777777" w:rsidR="0014315D" w:rsidRPr="0086709B" w:rsidRDefault="0014315D" w:rsidP="0014315D">
      <w:pPr>
        <w:pStyle w:val="Heading1"/>
      </w:pPr>
      <w:bookmarkStart w:id="3" w:name="_Toc53373065"/>
      <w:r w:rsidRPr="0086709B">
        <w:lastRenderedPageBreak/>
        <w:t>Įvadas</w:t>
      </w:r>
      <w:bookmarkEnd w:id="3"/>
    </w:p>
    <w:p w14:paraId="35B48E96" w14:textId="155914D3" w:rsidR="008263BF" w:rsidRPr="0086709B" w:rsidRDefault="009B4DED" w:rsidP="00DE2B78">
      <w:r w:rsidRPr="0086709B">
        <w:rPr>
          <w:rStyle w:val="IntenseEmphasis"/>
          <w:rFonts w:ascii="Arial" w:hAnsi="Arial"/>
          <w:b w:val="0"/>
          <w:iCs w:val="0"/>
          <w:color w:val="auto"/>
          <w:sz w:val="20"/>
        </w:rPr>
        <w:t xml:space="preserve">Lietuvos mokslo sistemos pažangos vertinimo metodika yra </w:t>
      </w:r>
      <w:r w:rsidR="00453E84" w:rsidRPr="0086709B">
        <w:rPr>
          <w:rStyle w:val="IntenseEmphasis"/>
          <w:rFonts w:ascii="Arial" w:hAnsi="Arial"/>
          <w:b w:val="0"/>
          <w:iCs w:val="0"/>
          <w:color w:val="auto"/>
          <w:sz w:val="20"/>
        </w:rPr>
        <w:t>vienas iš p</w:t>
      </w:r>
      <w:r w:rsidRPr="0086709B">
        <w:rPr>
          <w:rStyle w:val="IntenseEmphasis"/>
          <w:rFonts w:ascii="Arial" w:hAnsi="Arial"/>
          <w:b w:val="0"/>
          <w:iCs w:val="0"/>
          <w:color w:val="auto"/>
          <w:sz w:val="20"/>
        </w:rPr>
        <w:t xml:space="preserve">rojekto „Mokslo ir studijų pažangos stebėsenos ir vertinimo sistemos sukūrimas ir įdiegimas“ rezultatų – </w:t>
      </w:r>
      <w:r w:rsidR="004B1624" w:rsidRPr="0086709B">
        <w:rPr>
          <w:rStyle w:val="IntenseEmphasis"/>
          <w:rFonts w:ascii="Arial" w:hAnsi="Arial"/>
          <w:b w:val="0"/>
          <w:iCs w:val="0"/>
          <w:color w:val="auto"/>
          <w:sz w:val="20"/>
        </w:rPr>
        <w:t>priemonė</w:t>
      </w:r>
      <w:r w:rsidRPr="0086709B">
        <w:rPr>
          <w:rStyle w:val="IntenseEmphasis"/>
          <w:rFonts w:ascii="Arial" w:hAnsi="Arial"/>
          <w:b w:val="0"/>
          <w:iCs w:val="0"/>
          <w:color w:val="auto"/>
          <w:sz w:val="20"/>
        </w:rPr>
        <w:t xml:space="preserve">, leidžianti nustatyti Lietuvos mokslo sistemos pokyčių poreikį. </w:t>
      </w:r>
      <w:r w:rsidR="00AA6072" w:rsidRPr="0086709B">
        <w:rPr>
          <w:rStyle w:val="IntenseEmphasis"/>
          <w:rFonts w:ascii="Arial" w:hAnsi="Arial"/>
          <w:b w:val="0"/>
          <w:iCs w:val="0"/>
          <w:color w:val="auto"/>
          <w:sz w:val="20"/>
        </w:rPr>
        <w:t>Metodikoje</w:t>
      </w:r>
      <w:r w:rsidR="00D840EC" w:rsidRPr="0086709B">
        <w:rPr>
          <w:rStyle w:val="IntenseEmphasis"/>
          <w:rFonts w:ascii="Arial" w:hAnsi="Arial"/>
          <w:b w:val="0"/>
          <w:iCs w:val="0"/>
          <w:color w:val="auto"/>
          <w:sz w:val="20"/>
        </w:rPr>
        <w:t xml:space="preserve"> remiamasi požiūriu</w:t>
      </w:r>
      <w:r w:rsidR="00CA3B97" w:rsidRPr="0086709B">
        <w:rPr>
          <w:rStyle w:val="FootnoteReference"/>
        </w:rPr>
        <w:footnoteReference w:id="2"/>
      </w:r>
      <w:r w:rsidRPr="0086709B">
        <w:rPr>
          <w:rStyle w:val="IntenseEmphasis"/>
          <w:rFonts w:ascii="Arial" w:hAnsi="Arial"/>
          <w:b w:val="0"/>
          <w:iCs w:val="0"/>
          <w:color w:val="auto"/>
          <w:sz w:val="20"/>
        </w:rPr>
        <w:t xml:space="preserve">, kad tyrėjų darbo sąlygos yra vienas </w:t>
      </w:r>
      <w:r w:rsidR="004B1624" w:rsidRPr="0086709B">
        <w:rPr>
          <w:rStyle w:val="IntenseEmphasis"/>
          <w:rFonts w:ascii="Arial" w:hAnsi="Arial"/>
          <w:b w:val="0"/>
          <w:iCs w:val="0"/>
          <w:color w:val="auto"/>
          <w:sz w:val="20"/>
        </w:rPr>
        <w:t xml:space="preserve">iš </w:t>
      </w:r>
      <w:r w:rsidRPr="0086709B">
        <w:rPr>
          <w:rStyle w:val="IntenseEmphasis"/>
          <w:rFonts w:ascii="Arial" w:hAnsi="Arial"/>
          <w:b w:val="0"/>
          <w:iCs w:val="0"/>
          <w:color w:val="auto"/>
          <w:sz w:val="20"/>
        </w:rPr>
        <w:t>svarbiausių šalies mokslo sistemos elementų, lem</w:t>
      </w:r>
      <w:r w:rsidR="00F05187" w:rsidRPr="0086709B">
        <w:rPr>
          <w:rStyle w:val="IntenseEmphasis"/>
          <w:rFonts w:ascii="Arial" w:hAnsi="Arial"/>
          <w:b w:val="0"/>
          <w:iCs w:val="0"/>
          <w:color w:val="auto"/>
          <w:sz w:val="20"/>
        </w:rPr>
        <w:t>ia</w:t>
      </w:r>
      <w:r w:rsidRPr="0086709B">
        <w:rPr>
          <w:rStyle w:val="IntenseEmphasis"/>
          <w:rFonts w:ascii="Arial" w:hAnsi="Arial"/>
          <w:b w:val="0"/>
          <w:iCs w:val="0"/>
          <w:color w:val="auto"/>
          <w:sz w:val="20"/>
        </w:rPr>
        <w:t xml:space="preserve">nčių sistemos efektyvumą. </w:t>
      </w:r>
      <w:r w:rsidR="00022A83" w:rsidRPr="0086709B">
        <w:rPr>
          <w:rStyle w:val="IntenseEmphasis"/>
          <w:rFonts w:ascii="Arial" w:hAnsi="Arial"/>
          <w:b w:val="0"/>
          <w:iCs w:val="0"/>
          <w:color w:val="auto"/>
          <w:sz w:val="20"/>
        </w:rPr>
        <w:t>Atsižvelgiant</w:t>
      </w:r>
      <w:r w:rsidRPr="0086709B">
        <w:rPr>
          <w:rStyle w:val="IntenseEmphasis"/>
          <w:rFonts w:ascii="Arial" w:hAnsi="Arial"/>
          <w:b w:val="0"/>
          <w:iCs w:val="0"/>
          <w:color w:val="auto"/>
          <w:sz w:val="20"/>
        </w:rPr>
        <w:t xml:space="preserve"> į šalies mokslo sistemos būklę, </w:t>
      </w:r>
      <w:r w:rsidR="004B6F71" w:rsidRPr="0086709B">
        <w:rPr>
          <w:rStyle w:val="IntenseEmphasis"/>
          <w:rFonts w:ascii="Arial" w:hAnsi="Arial"/>
          <w:b w:val="0"/>
          <w:iCs w:val="0"/>
          <w:color w:val="auto"/>
          <w:sz w:val="20"/>
        </w:rPr>
        <w:t>nuspręsta</w:t>
      </w:r>
      <w:r w:rsidRPr="0086709B">
        <w:rPr>
          <w:rStyle w:val="IntenseEmphasis"/>
          <w:rFonts w:ascii="Arial" w:hAnsi="Arial"/>
          <w:b w:val="0"/>
          <w:iCs w:val="0"/>
          <w:color w:val="auto"/>
          <w:sz w:val="20"/>
        </w:rPr>
        <w:t xml:space="preserve"> sistemos pažangą matuoti per tyrėjų darbo sąlygų prizmę. </w:t>
      </w:r>
      <w:r w:rsidR="00453E84" w:rsidRPr="0086709B">
        <w:rPr>
          <w:rStyle w:val="IntenseEmphasis"/>
          <w:rFonts w:ascii="Arial" w:hAnsi="Arial"/>
          <w:b w:val="0"/>
          <w:iCs w:val="0"/>
          <w:color w:val="auto"/>
          <w:sz w:val="20"/>
        </w:rPr>
        <w:t xml:space="preserve">Siekiant šio </w:t>
      </w:r>
      <w:r w:rsidRPr="0086709B">
        <w:rPr>
          <w:rStyle w:val="IntenseEmphasis"/>
          <w:rFonts w:ascii="Arial" w:hAnsi="Arial"/>
          <w:b w:val="0"/>
          <w:iCs w:val="0"/>
          <w:color w:val="auto"/>
          <w:sz w:val="20"/>
        </w:rPr>
        <w:t>tiksl</w:t>
      </w:r>
      <w:r w:rsidR="00453E84" w:rsidRPr="0086709B">
        <w:rPr>
          <w:rStyle w:val="IntenseEmphasis"/>
          <w:rFonts w:ascii="Arial" w:hAnsi="Arial"/>
          <w:b w:val="0"/>
          <w:iCs w:val="0"/>
          <w:color w:val="auto"/>
          <w:sz w:val="20"/>
        </w:rPr>
        <w:t>o</w:t>
      </w:r>
      <w:r w:rsidRPr="0086709B">
        <w:rPr>
          <w:rStyle w:val="IntenseEmphasis"/>
          <w:rFonts w:ascii="Arial" w:hAnsi="Arial"/>
          <w:b w:val="0"/>
          <w:iCs w:val="0"/>
          <w:color w:val="auto"/>
          <w:sz w:val="20"/>
        </w:rPr>
        <w:t xml:space="preserve"> buvo sukurt</w:t>
      </w:r>
      <w:r w:rsidR="00AA6072" w:rsidRPr="0086709B">
        <w:rPr>
          <w:rStyle w:val="IntenseEmphasis"/>
          <w:rFonts w:ascii="Arial" w:hAnsi="Arial"/>
          <w:b w:val="0"/>
          <w:iCs w:val="0"/>
          <w:color w:val="auto"/>
          <w:sz w:val="20"/>
        </w:rPr>
        <w:t>as klausimynas</w:t>
      </w:r>
      <w:r w:rsidRPr="0086709B">
        <w:rPr>
          <w:rStyle w:val="IntenseEmphasis"/>
          <w:rFonts w:ascii="Arial" w:hAnsi="Arial"/>
          <w:b w:val="0"/>
          <w:iCs w:val="0"/>
          <w:color w:val="auto"/>
          <w:sz w:val="20"/>
        </w:rPr>
        <w:t>, skirta</w:t>
      </w:r>
      <w:r w:rsidR="0030679D" w:rsidRPr="0086709B">
        <w:rPr>
          <w:rStyle w:val="IntenseEmphasis"/>
          <w:rFonts w:ascii="Arial" w:hAnsi="Arial"/>
          <w:b w:val="0"/>
          <w:iCs w:val="0"/>
          <w:color w:val="auto"/>
          <w:sz w:val="20"/>
        </w:rPr>
        <w:t>s</w:t>
      </w:r>
      <w:r w:rsidRPr="0086709B">
        <w:rPr>
          <w:rStyle w:val="IntenseEmphasis"/>
          <w:rFonts w:ascii="Arial" w:hAnsi="Arial"/>
          <w:b w:val="0"/>
          <w:iCs w:val="0"/>
          <w:color w:val="auto"/>
          <w:sz w:val="20"/>
        </w:rPr>
        <w:t xml:space="preserve"> </w:t>
      </w:r>
      <w:r w:rsidR="004B6F71" w:rsidRPr="0086709B">
        <w:rPr>
          <w:rStyle w:val="IntenseEmphasis"/>
          <w:rFonts w:ascii="Arial" w:hAnsi="Arial"/>
          <w:b w:val="0"/>
          <w:iCs w:val="0"/>
          <w:color w:val="auto"/>
          <w:sz w:val="20"/>
        </w:rPr>
        <w:t>sąlyg</w:t>
      </w:r>
      <w:r w:rsidR="00D52662" w:rsidRPr="0086709B">
        <w:rPr>
          <w:rStyle w:val="IntenseEmphasis"/>
          <w:rFonts w:ascii="Arial" w:hAnsi="Arial"/>
          <w:b w:val="0"/>
          <w:iCs w:val="0"/>
          <w:color w:val="auto"/>
          <w:sz w:val="20"/>
        </w:rPr>
        <w:t>oms</w:t>
      </w:r>
      <w:r w:rsidRPr="0086709B">
        <w:rPr>
          <w:rStyle w:val="IntenseEmphasis"/>
          <w:rFonts w:ascii="Arial" w:hAnsi="Arial"/>
          <w:b w:val="0"/>
          <w:iCs w:val="0"/>
          <w:color w:val="auto"/>
          <w:sz w:val="20"/>
        </w:rPr>
        <w:t xml:space="preserve"> vykdyti </w:t>
      </w:r>
      <w:r w:rsidR="00D52662" w:rsidRPr="0086709B">
        <w:t>mokslinius tyrimus ir eksperimentinę plėtrą</w:t>
      </w:r>
      <w:r w:rsidR="00D52662" w:rsidRPr="0086709B">
        <w:rPr>
          <w:rStyle w:val="IntenseEmphasis"/>
          <w:rFonts w:ascii="Arial" w:hAnsi="Arial"/>
          <w:b w:val="0"/>
          <w:iCs w:val="0"/>
          <w:color w:val="auto"/>
          <w:sz w:val="20"/>
        </w:rPr>
        <w:t xml:space="preserve"> </w:t>
      </w:r>
      <w:r w:rsidR="00D52662" w:rsidRPr="0086709B">
        <w:t xml:space="preserve">(toliau – MTEP) </w:t>
      </w:r>
      <w:r w:rsidRPr="0086709B">
        <w:rPr>
          <w:rStyle w:val="IntenseEmphasis"/>
          <w:rFonts w:ascii="Arial" w:hAnsi="Arial"/>
          <w:b w:val="0"/>
          <w:iCs w:val="0"/>
          <w:color w:val="auto"/>
          <w:sz w:val="20"/>
        </w:rPr>
        <w:t xml:space="preserve">šalies universitetuose ir mokslinių tyrimų institutuose </w:t>
      </w:r>
      <w:r w:rsidR="00D52662" w:rsidRPr="0086709B">
        <w:rPr>
          <w:rStyle w:val="IntenseEmphasis"/>
          <w:rFonts w:ascii="Arial" w:hAnsi="Arial"/>
          <w:b w:val="0"/>
          <w:iCs w:val="0"/>
          <w:color w:val="auto"/>
          <w:sz w:val="20"/>
        </w:rPr>
        <w:t xml:space="preserve">įvertinti </w:t>
      </w:r>
      <w:r w:rsidRPr="0086709B">
        <w:rPr>
          <w:rStyle w:val="IntenseEmphasis"/>
          <w:rFonts w:ascii="Arial" w:hAnsi="Arial"/>
          <w:b w:val="0"/>
          <w:iCs w:val="0"/>
          <w:color w:val="auto"/>
          <w:sz w:val="20"/>
        </w:rPr>
        <w:t>ir pokyčių porei</w:t>
      </w:r>
      <w:r w:rsidR="00453E84" w:rsidRPr="0086709B">
        <w:rPr>
          <w:rStyle w:val="IntenseEmphasis"/>
          <w:rFonts w:ascii="Arial" w:hAnsi="Arial"/>
          <w:b w:val="0"/>
          <w:iCs w:val="0"/>
          <w:color w:val="auto"/>
          <w:sz w:val="20"/>
        </w:rPr>
        <w:t>kiui nustatyti</w:t>
      </w:r>
      <w:r w:rsidRPr="0086709B">
        <w:rPr>
          <w:rStyle w:val="IntenseEmphasis"/>
          <w:rFonts w:ascii="Arial" w:hAnsi="Arial"/>
          <w:b w:val="0"/>
          <w:iCs w:val="0"/>
          <w:color w:val="auto"/>
          <w:sz w:val="20"/>
        </w:rPr>
        <w:t xml:space="preserve">. </w:t>
      </w:r>
      <w:r w:rsidR="008263BF" w:rsidRPr="0086709B">
        <w:t xml:space="preserve">Apklausa siekiama išsiaiškinti: </w:t>
      </w:r>
    </w:p>
    <w:p w14:paraId="6ACEE6F5" w14:textId="255B6E1F" w:rsidR="008263BF" w:rsidRPr="0086709B" w:rsidRDefault="00033DF1" w:rsidP="00D14ED6">
      <w:pPr>
        <w:pStyle w:val="ListParagraph"/>
        <w:numPr>
          <w:ilvl w:val="0"/>
          <w:numId w:val="2"/>
        </w:numPr>
        <w:jc w:val="both"/>
      </w:pPr>
      <w:r w:rsidRPr="0086709B">
        <w:t xml:space="preserve">kokią </w:t>
      </w:r>
      <w:r w:rsidR="008263BF" w:rsidRPr="0086709B">
        <w:t>įtaką tyrėjų darbo sąlygoms</w:t>
      </w:r>
      <w:r w:rsidRPr="0086709B">
        <w:t xml:space="preserve"> padarė </w:t>
      </w:r>
      <w:r w:rsidR="00D52662" w:rsidRPr="0086709B">
        <w:t xml:space="preserve">dėl </w:t>
      </w:r>
      <w:r w:rsidRPr="0086709B">
        <w:t xml:space="preserve">COVID-19 </w:t>
      </w:r>
      <w:r w:rsidR="00D52662" w:rsidRPr="0086709B">
        <w:t xml:space="preserve">paskelbtas </w:t>
      </w:r>
      <w:r w:rsidRPr="0086709B">
        <w:t>karantinas;</w:t>
      </w:r>
    </w:p>
    <w:p w14:paraId="1E7F365F" w14:textId="4EC6757C" w:rsidR="008263BF" w:rsidRPr="0086709B" w:rsidRDefault="00033DF1" w:rsidP="00D14ED6">
      <w:pPr>
        <w:pStyle w:val="ListParagraph"/>
        <w:numPr>
          <w:ilvl w:val="0"/>
          <w:numId w:val="2"/>
        </w:numPr>
        <w:jc w:val="both"/>
      </w:pPr>
      <w:r w:rsidRPr="0086709B">
        <w:t xml:space="preserve">kiek </w:t>
      </w:r>
      <w:r w:rsidR="008263BF" w:rsidRPr="0086709B">
        <w:t xml:space="preserve">savo darbo laiko tyrėjai skiria </w:t>
      </w:r>
      <w:r w:rsidR="00A22266" w:rsidRPr="0086709B">
        <w:t>MTEP, kaip vertina darbo sąlyg</w:t>
      </w:r>
      <w:r w:rsidR="00D52662" w:rsidRPr="0086709B">
        <w:t xml:space="preserve">as </w:t>
      </w:r>
      <w:r w:rsidR="00A22266" w:rsidRPr="0086709B">
        <w:t>šiuo metu ir retrospektyviai</w:t>
      </w:r>
      <w:r w:rsidRPr="0086709B">
        <w:t>;</w:t>
      </w:r>
    </w:p>
    <w:p w14:paraId="1155AD9C" w14:textId="67400F67" w:rsidR="008263BF" w:rsidRPr="0086709B" w:rsidRDefault="00033DF1" w:rsidP="00D14ED6">
      <w:pPr>
        <w:pStyle w:val="ListParagraph"/>
        <w:numPr>
          <w:ilvl w:val="0"/>
          <w:numId w:val="2"/>
        </w:numPr>
        <w:jc w:val="both"/>
      </w:pPr>
      <w:r w:rsidRPr="0086709B">
        <w:t xml:space="preserve">kaip </w:t>
      </w:r>
      <w:r w:rsidR="008263BF" w:rsidRPr="0086709B">
        <w:t xml:space="preserve">tyrėjai </w:t>
      </w:r>
      <w:r w:rsidR="00A22266" w:rsidRPr="0086709B">
        <w:t xml:space="preserve">vertina vadybinius </w:t>
      </w:r>
      <w:r w:rsidRPr="0086709B">
        <w:t xml:space="preserve">ir </w:t>
      </w:r>
      <w:r w:rsidR="00A22266" w:rsidRPr="0086709B">
        <w:t xml:space="preserve">dalyvavimo mokslinių tyrimų finansavimo </w:t>
      </w:r>
      <w:r w:rsidRPr="0086709B">
        <w:t xml:space="preserve">programose </w:t>
      </w:r>
      <w:r w:rsidR="00A22266" w:rsidRPr="0086709B">
        <w:t>aspektus</w:t>
      </w:r>
      <w:r w:rsidRPr="0086709B">
        <w:t>;</w:t>
      </w:r>
    </w:p>
    <w:p w14:paraId="1EF1FE02" w14:textId="0A183737" w:rsidR="00A22266" w:rsidRPr="0086709B" w:rsidRDefault="00033DF1" w:rsidP="00D14ED6">
      <w:pPr>
        <w:pStyle w:val="ListParagraph"/>
        <w:numPr>
          <w:ilvl w:val="0"/>
          <w:numId w:val="2"/>
        </w:numPr>
        <w:jc w:val="both"/>
        <w:rPr>
          <w:rStyle w:val="IntenseEmphasis"/>
          <w:rFonts w:ascii="Arial" w:hAnsi="Arial"/>
          <w:b w:val="0"/>
          <w:iCs w:val="0"/>
          <w:color w:val="auto"/>
          <w:sz w:val="20"/>
        </w:rPr>
      </w:pPr>
      <w:r w:rsidRPr="0086709B">
        <w:t xml:space="preserve">kaip </w:t>
      </w:r>
      <w:r w:rsidR="008263BF" w:rsidRPr="0086709B">
        <w:t xml:space="preserve">tyrėjai vertina </w:t>
      </w:r>
      <w:r w:rsidR="00A22266" w:rsidRPr="0086709B">
        <w:t xml:space="preserve">darbo ir asmeninio gyvenimo balansą </w:t>
      </w:r>
      <w:r w:rsidRPr="0086709B">
        <w:t>ir</w:t>
      </w:r>
      <w:r w:rsidR="00A22266" w:rsidRPr="0086709B">
        <w:t xml:space="preserve"> tyrėjo profesijos patrauklumą</w:t>
      </w:r>
      <w:r w:rsidRPr="0086709B">
        <w:t>.</w:t>
      </w:r>
    </w:p>
    <w:p w14:paraId="44AA5F61" w14:textId="77777777" w:rsidR="0014315D" w:rsidRPr="0086709B" w:rsidRDefault="00412562" w:rsidP="00DE2B78">
      <w:r w:rsidRPr="0086709B">
        <w:rPr>
          <w:rStyle w:val="IntenseEmphasis"/>
        </w:rPr>
        <w:t>Apklausos (t</w:t>
      </w:r>
      <w:r w:rsidR="0014315D" w:rsidRPr="0086709B">
        <w:rPr>
          <w:rStyle w:val="IntenseEmphasis"/>
        </w:rPr>
        <w:t>yrimo</w:t>
      </w:r>
      <w:r w:rsidRPr="0086709B">
        <w:rPr>
          <w:rStyle w:val="IntenseEmphasis"/>
        </w:rPr>
        <w:t>)</w:t>
      </w:r>
      <w:r w:rsidR="0014315D" w:rsidRPr="0086709B">
        <w:rPr>
          <w:rStyle w:val="IntenseEmphasis"/>
        </w:rPr>
        <w:t xml:space="preserve"> objektas </w:t>
      </w:r>
      <w:r w:rsidR="0014315D" w:rsidRPr="0086709B">
        <w:t xml:space="preserve">– </w:t>
      </w:r>
      <w:r w:rsidR="0010344A" w:rsidRPr="0086709B">
        <w:t xml:space="preserve">darbo </w:t>
      </w:r>
      <w:r w:rsidR="0014315D" w:rsidRPr="0086709B">
        <w:t>sąlygos vykdyti MTEP Lietuvos universitetuose ir mokslinių tyrimų institutuose</w:t>
      </w:r>
      <w:r w:rsidR="00B110F1" w:rsidRPr="0086709B">
        <w:rPr>
          <w:rStyle w:val="FootnoteReference"/>
        </w:rPr>
        <w:footnoteReference w:id="3"/>
      </w:r>
      <w:r w:rsidR="0014315D" w:rsidRPr="0086709B">
        <w:t xml:space="preserve"> tyrėjų požiūriu. </w:t>
      </w:r>
    </w:p>
    <w:p w14:paraId="5719DF1C" w14:textId="4FFC4449" w:rsidR="009E354A" w:rsidRPr="0086709B" w:rsidRDefault="003B79FF">
      <w:r w:rsidRPr="0086709B">
        <w:t>Darbo sąlygos apima darbo aplinką ir įdarbinimo nuostatų bei sąlygų aspektus: darbo ir darbo veiklų organizavimą, mokymus, įgūdžius, galimybę įsidarbinti, sveikatą, saugumą ir gerą savijautą, darbo laiką</w:t>
      </w:r>
      <w:r w:rsidR="00DD2CEC" w:rsidRPr="0086709B">
        <w:t xml:space="preserve"> </w:t>
      </w:r>
      <w:r w:rsidR="00033DF1" w:rsidRPr="0086709B">
        <w:t xml:space="preserve">ir </w:t>
      </w:r>
      <w:r w:rsidR="00DD2CEC" w:rsidRPr="0086709B">
        <w:t>darbo</w:t>
      </w:r>
      <w:r w:rsidR="00033DF1" w:rsidRPr="0086709B">
        <w:t xml:space="preserve"> bei </w:t>
      </w:r>
      <w:r w:rsidR="00DD2CEC" w:rsidRPr="0086709B">
        <w:t>laisvalaikio balansą, darbo užmokestį</w:t>
      </w:r>
      <w:r w:rsidR="00DD2CEC" w:rsidRPr="0086709B">
        <w:rPr>
          <w:rStyle w:val="FootnoteReference"/>
        </w:rPr>
        <w:footnoteReference w:id="4"/>
      </w:r>
      <w:r w:rsidR="00033DF1" w:rsidRPr="0086709B">
        <w:t>.</w:t>
      </w:r>
    </w:p>
    <w:p w14:paraId="16910AF8" w14:textId="37700DB9" w:rsidR="00412562" w:rsidRPr="0086709B" w:rsidRDefault="00F15932">
      <w:r w:rsidRPr="0086709B">
        <w:rPr>
          <w:rStyle w:val="IntenseEmphasis"/>
        </w:rPr>
        <w:t>Metodikos išbandymas</w:t>
      </w:r>
      <w:r w:rsidR="00525D26" w:rsidRPr="0086709B">
        <w:rPr>
          <w:rStyle w:val="IntenseEmphasis"/>
        </w:rPr>
        <w:t>:</w:t>
      </w:r>
      <w:r w:rsidR="00525D26" w:rsidRPr="0086709B">
        <w:rPr>
          <w:rStyle w:val="IntenseEmphasis"/>
          <w:rFonts w:ascii="Arial" w:hAnsi="Arial"/>
          <w:b w:val="0"/>
          <w:iCs w:val="0"/>
          <w:color w:val="auto"/>
          <w:sz w:val="20"/>
        </w:rPr>
        <w:t xml:space="preserve"> </w:t>
      </w:r>
      <w:r w:rsidR="00A00A58" w:rsidRPr="0086709B">
        <w:rPr>
          <w:rStyle w:val="IntenseEmphasis"/>
          <w:rFonts w:ascii="Arial" w:hAnsi="Arial"/>
          <w:b w:val="0"/>
          <w:iCs w:val="0"/>
          <w:color w:val="auto"/>
          <w:sz w:val="20"/>
        </w:rPr>
        <w:t>tes</w:t>
      </w:r>
      <w:r w:rsidR="00A27591" w:rsidRPr="0086709B">
        <w:rPr>
          <w:rStyle w:val="IntenseEmphasis"/>
          <w:rFonts w:ascii="Arial" w:hAnsi="Arial"/>
          <w:b w:val="0"/>
          <w:iCs w:val="0"/>
          <w:color w:val="auto"/>
          <w:sz w:val="20"/>
        </w:rPr>
        <w:t xml:space="preserve">tuojant metodiką </w:t>
      </w:r>
      <w:r w:rsidR="00412562" w:rsidRPr="0086709B">
        <w:rPr>
          <w:rStyle w:val="IntenseEmphasis"/>
          <w:rFonts w:ascii="Arial" w:hAnsi="Arial"/>
          <w:b w:val="0"/>
          <w:iCs w:val="0"/>
          <w:color w:val="auto"/>
          <w:sz w:val="20"/>
        </w:rPr>
        <w:t xml:space="preserve">apklausti Lietuvos universitetuose ir mokslinių tyrimų institutuose dirbantys darbuotojai (dėstytojai, mokslo darbuotojai, tyrėjai ir kt.), kurie vykdo </w:t>
      </w:r>
      <w:r w:rsidR="00412562" w:rsidRPr="0086709B">
        <w:t xml:space="preserve">mokslinius tyrimus ir eksperimentinę plėtrą. </w:t>
      </w:r>
      <w:r w:rsidR="00B940A2" w:rsidRPr="0086709B">
        <w:t xml:space="preserve">Apklausa vykdyta </w:t>
      </w:r>
      <w:r w:rsidR="00033DF1" w:rsidRPr="0086709B">
        <w:t>2020-06-</w:t>
      </w:r>
      <w:r w:rsidR="00B940A2" w:rsidRPr="0086709B">
        <w:t>19–2020</w:t>
      </w:r>
      <w:r w:rsidR="00033DF1" w:rsidRPr="0086709B">
        <w:t>-07-</w:t>
      </w:r>
      <w:r w:rsidR="00B940A2" w:rsidRPr="0086709B">
        <w:t>17.</w:t>
      </w:r>
    </w:p>
    <w:p w14:paraId="555E7EBF" w14:textId="77777777" w:rsidR="00A2441B" w:rsidRPr="0086709B" w:rsidRDefault="00A2441B" w:rsidP="00A65973">
      <w:pPr>
        <w:pStyle w:val="Heading2"/>
      </w:pPr>
      <w:bookmarkStart w:id="4" w:name="_Toc53373066"/>
      <w:r w:rsidRPr="0086709B">
        <w:t>Tikslinės grupės</w:t>
      </w:r>
      <w:bookmarkEnd w:id="4"/>
    </w:p>
    <w:p w14:paraId="25313723" w14:textId="70820D6D" w:rsidR="00A2441B" w:rsidRPr="0086709B" w:rsidRDefault="004806DE" w:rsidP="00DE2B78">
      <w:pPr>
        <w:rPr>
          <w:rStyle w:val="IntenseEmphasis"/>
          <w:rFonts w:ascii="Arial" w:hAnsi="Arial"/>
          <w:b w:val="0"/>
          <w:iCs w:val="0"/>
          <w:color w:val="auto"/>
          <w:sz w:val="20"/>
        </w:rPr>
      </w:pPr>
      <w:r w:rsidRPr="0086709B">
        <w:rPr>
          <w:rStyle w:val="IntenseEmphasis"/>
          <w:rFonts w:ascii="Arial" w:hAnsi="Arial"/>
          <w:b w:val="0"/>
          <w:iCs w:val="0"/>
          <w:color w:val="auto"/>
          <w:sz w:val="20"/>
        </w:rPr>
        <w:t xml:space="preserve">Tyrėjų darbo sąlygų Lietuvos universitetuose ir mokslinių tyrimų institutuose </w:t>
      </w:r>
      <w:r w:rsidR="00DF5863" w:rsidRPr="0086709B">
        <w:rPr>
          <w:rStyle w:val="IntenseEmphasis"/>
          <w:rFonts w:ascii="Arial" w:hAnsi="Arial"/>
          <w:b w:val="0"/>
          <w:iCs w:val="0"/>
          <w:color w:val="auto"/>
          <w:sz w:val="20"/>
        </w:rPr>
        <w:t xml:space="preserve">apklausai </w:t>
      </w:r>
      <w:r w:rsidRPr="0086709B">
        <w:rPr>
          <w:rStyle w:val="IntenseEmphasis"/>
          <w:rFonts w:ascii="Arial" w:hAnsi="Arial"/>
          <w:b w:val="0"/>
          <w:iCs w:val="0"/>
          <w:color w:val="auto"/>
          <w:sz w:val="20"/>
        </w:rPr>
        <w:t xml:space="preserve">pasirinkta tikslinė grupė – darbuotojai, </w:t>
      </w:r>
      <w:r w:rsidR="002A7159" w:rsidRPr="0086709B">
        <w:rPr>
          <w:rStyle w:val="IntenseEmphasis"/>
          <w:rFonts w:ascii="Arial" w:hAnsi="Arial"/>
          <w:b w:val="0"/>
          <w:iCs w:val="0"/>
          <w:color w:val="auto"/>
          <w:sz w:val="20"/>
        </w:rPr>
        <w:t>kurie</w:t>
      </w:r>
      <w:r w:rsidR="006E5DDE" w:rsidRPr="0086709B">
        <w:rPr>
          <w:rStyle w:val="IntenseEmphasis"/>
          <w:rFonts w:ascii="Arial" w:hAnsi="Arial"/>
          <w:b w:val="0"/>
          <w:iCs w:val="0"/>
          <w:color w:val="auto"/>
          <w:sz w:val="20"/>
        </w:rPr>
        <w:t xml:space="preserve"> vykdė MTEP per paskutinius 12 mėn</w:t>
      </w:r>
      <w:r w:rsidR="00C35007" w:rsidRPr="0086709B">
        <w:rPr>
          <w:rStyle w:val="IntenseEmphasis"/>
          <w:rFonts w:ascii="Arial" w:hAnsi="Arial"/>
          <w:b w:val="0"/>
          <w:iCs w:val="0"/>
          <w:color w:val="auto"/>
          <w:sz w:val="20"/>
        </w:rPr>
        <w:t>esių</w:t>
      </w:r>
      <w:r w:rsidR="00DC2813" w:rsidRPr="0086709B">
        <w:rPr>
          <w:rStyle w:val="IntenseEmphasis"/>
          <w:rFonts w:ascii="Arial" w:hAnsi="Arial"/>
          <w:b w:val="0"/>
          <w:iCs w:val="0"/>
          <w:color w:val="auto"/>
          <w:sz w:val="20"/>
        </w:rPr>
        <w:t xml:space="preserve">: </w:t>
      </w:r>
    </w:p>
    <w:p w14:paraId="6C1CF3B5" w14:textId="484A12B2" w:rsidR="004806DE" w:rsidRPr="0086709B" w:rsidRDefault="00033DF1" w:rsidP="00EA48CB">
      <w:pPr>
        <w:pStyle w:val="ListParagraph"/>
        <w:numPr>
          <w:ilvl w:val="0"/>
          <w:numId w:val="3"/>
        </w:numPr>
        <w:jc w:val="both"/>
        <w:rPr>
          <w:rStyle w:val="IntenseEmphasis"/>
          <w:rFonts w:ascii="Arial" w:hAnsi="Arial"/>
          <w:b w:val="0"/>
          <w:iCs w:val="0"/>
          <w:color w:val="auto"/>
          <w:sz w:val="20"/>
        </w:rPr>
      </w:pPr>
      <w:r w:rsidRPr="0086709B">
        <w:rPr>
          <w:rStyle w:val="IntenseEmphasis"/>
          <w:rFonts w:ascii="Arial" w:hAnsi="Arial"/>
          <w:b w:val="0"/>
          <w:iCs w:val="0"/>
          <w:color w:val="auto"/>
          <w:sz w:val="20"/>
        </w:rPr>
        <w:t xml:space="preserve">mokslo </w:t>
      </w:r>
      <w:r w:rsidR="004806DE" w:rsidRPr="0086709B">
        <w:rPr>
          <w:rStyle w:val="IntenseEmphasis"/>
          <w:rFonts w:ascii="Arial" w:hAnsi="Arial"/>
          <w:b w:val="0"/>
          <w:iCs w:val="0"/>
          <w:color w:val="auto"/>
          <w:sz w:val="20"/>
        </w:rPr>
        <w:t>darbuotojai</w:t>
      </w:r>
      <w:r w:rsidR="00911BE4" w:rsidRPr="0086709B">
        <w:rPr>
          <w:rStyle w:val="IntenseEmphasis"/>
          <w:rFonts w:ascii="Arial" w:hAnsi="Arial"/>
          <w:b w:val="0"/>
          <w:iCs w:val="0"/>
          <w:color w:val="auto"/>
          <w:sz w:val="20"/>
        </w:rPr>
        <w:t xml:space="preserve"> (jaunesnieji mokslo darbuotojai, mokslo darbuotojai, vyresnieji mokslo darbuotojai, vyriausieji mokslo darbuotojai)</w:t>
      </w:r>
      <w:r w:rsidRPr="0086709B">
        <w:rPr>
          <w:rStyle w:val="IntenseEmphasis"/>
          <w:rFonts w:ascii="Arial" w:hAnsi="Arial"/>
          <w:b w:val="0"/>
          <w:iCs w:val="0"/>
          <w:color w:val="auto"/>
          <w:sz w:val="20"/>
        </w:rPr>
        <w:t>;</w:t>
      </w:r>
    </w:p>
    <w:p w14:paraId="2DBE5739" w14:textId="03ED620B" w:rsidR="00911BE4" w:rsidRPr="0086709B" w:rsidRDefault="00033DF1" w:rsidP="00EA48CB">
      <w:pPr>
        <w:pStyle w:val="ListParagraph"/>
        <w:numPr>
          <w:ilvl w:val="0"/>
          <w:numId w:val="3"/>
        </w:numPr>
        <w:jc w:val="both"/>
        <w:rPr>
          <w:rStyle w:val="IntenseEmphasis"/>
          <w:rFonts w:ascii="Arial" w:hAnsi="Arial"/>
          <w:b w:val="0"/>
          <w:iCs w:val="0"/>
          <w:color w:val="auto"/>
          <w:sz w:val="20"/>
        </w:rPr>
      </w:pPr>
      <w:r w:rsidRPr="0086709B">
        <w:rPr>
          <w:rStyle w:val="IntenseEmphasis"/>
          <w:rFonts w:ascii="Arial" w:hAnsi="Arial"/>
          <w:b w:val="0"/>
          <w:iCs w:val="0"/>
          <w:color w:val="auto"/>
          <w:sz w:val="20"/>
        </w:rPr>
        <w:t>d</w:t>
      </w:r>
      <w:r w:rsidR="00911BE4" w:rsidRPr="0086709B">
        <w:rPr>
          <w:rStyle w:val="IntenseEmphasis"/>
          <w:rFonts w:ascii="Arial" w:hAnsi="Arial"/>
          <w:b w:val="0"/>
          <w:iCs w:val="0"/>
          <w:color w:val="auto"/>
          <w:sz w:val="20"/>
        </w:rPr>
        <w:t>ėstytojai (dėstytojai</w:t>
      </w:r>
      <w:r w:rsidR="00CF71DC" w:rsidRPr="0086709B">
        <w:rPr>
          <w:rStyle w:val="IntenseEmphasis"/>
          <w:rFonts w:ascii="Arial" w:hAnsi="Arial"/>
          <w:b w:val="0"/>
          <w:iCs w:val="0"/>
          <w:color w:val="auto"/>
          <w:sz w:val="20"/>
        </w:rPr>
        <w:t xml:space="preserve"> (kaip atskira pareigybė</w:t>
      </w:r>
      <w:r w:rsidRPr="0086709B">
        <w:rPr>
          <w:rStyle w:val="IntenseEmphasis"/>
          <w:rFonts w:ascii="Arial" w:hAnsi="Arial"/>
          <w:b w:val="0"/>
          <w:iCs w:val="0"/>
          <w:color w:val="auto"/>
          <w:sz w:val="20"/>
        </w:rPr>
        <w:t xml:space="preserve">), </w:t>
      </w:r>
      <w:r w:rsidR="00911BE4" w:rsidRPr="0086709B">
        <w:rPr>
          <w:rStyle w:val="IntenseEmphasis"/>
          <w:rFonts w:ascii="Arial" w:hAnsi="Arial"/>
          <w:b w:val="0"/>
          <w:iCs w:val="0"/>
          <w:color w:val="auto"/>
          <w:sz w:val="20"/>
        </w:rPr>
        <w:t>asistentai, lektoriai, docentai, profesoriai)</w:t>
      </w:r>
      <w:r w:rsidRPr="0086709B">
        <w:rPr>
          <w:rStyle w:val="IntenseEmphasis"/>
          <w:rFonts w:ascii="Arial" w:hAnsi="Arial"/>
          <w:b w:val="0"/>
          <w:iCs w:val="0"/>
          <w:color w:val="auto"/>
          <w:sz w:val="20"/>
        </w:rPr>
        <w:t>;</w:t>
      </w:r>
    </w:p>
    <w:p w14:paraId="7A24F1E8" w14:textId="174E65C3" w:rsidR="008E1BB1" w:rsidRPr="0086709B" w:rsidRDefault="00033DF1" w:rsidP="00EA48CB">
      <w:pPr>
        <w:pStyle w:val="ListParagraph"/>
        <w:numPr>
          <w:ilvl w:val="0"/>
          <w:numId w:val="3"/>
        </w:numPr>
        <w:jc w:val="both"/>
      </w:pPr>
      <w:r w:rsidRPr="0086709B">
        <w:rPr>
          <w:rStyle w:val="IntenseEmphasis"/>
          <w:rFonts w:ascii="Arial" w:hAnsi="Arial"/>
          <w:b w:val="0"/>
          <w:iCs w:val="0"/>
          <w:color w:val="auto"/>
          <w:sz w:val="20"/>
        </w:rPr>
        <w:t>k</w:t>
      </w:r>
      <w:r w:rsidR="00911BE4" w:rsidRPr="0086709B">
        <w:rPr>
          <w:rStyle w:val="IntenseEmphasis"/>
          <w:rFonts w:ascii="Arial" w:hAnsi="Arial"/>
          <w:b w:val="0"/>
          <w:iCs w:val="0"/>
          <w:color w:val="auto"/>
          <w:sz w:val="20"/>
        </w:rPr>
        <w:t>it</w:t>
      </w:r>
      <w:r w:rsidRPr="0086709B">
        <w:rPr>
          <w:rStyle w:val="IntenseEmphasis"/>
          <w:rFonts w:ascii="Arial" w:hAnsi="Arial"/>
          <w:b w:val="0"/>
          <w:iCs w:val="0"/>
          <w:color w:val="auto"/>
          <w:sz w:val="20"/>
        </w:rPr>
        <w:t>ų</w:t>
      </w:r>
      <w:r w:rsidR="00911BE4" w:rsidRPr="0086709B">
        <w:rPr>
          <w:rStyle w:val="IntenseEmphasis"/>
          <w:rFonts w:ascii="Arial" w:hAnsi="Arial"/>
          <w:b w:val="0"/>
          <w:iCs w:val="0"/>
          <w:color w:val="auto"/>
          <w:sz w:val="20"/>
        </w:rPr>
        <w:t xml:space="preserve"> pareigyb</w:t>
      </w:r>
      <w:r w:rsidRPr="0086709B">
        <w:rPr>
          <w:rStyle w:val="IntenseEmphasis"/>
          <w:rFonts w:ascii="Arial" w:hAnsi="Arial"/>
          <w:b w:val="0"/>
          <w:iCs w:val="0"/>
          <w:color w:val="auto"/>
          <w:sz w:val="20"/>
        </w:rPr>
        <w:t>ių darbuotojai</w:t>
      </w:r>
      <w:r w:rsidR="00DF5863" w:rsidRPr="0086709B">
        <w:rPr>
          <w:rStyle w:val="IntenseEmphasis"/>
          <w:rFonts w:ascii="Arial" w:hAnsi="Arial"/>
          <w:b w:val="0"/>
          <w:iCs w:val="0"/>
          <w:color w:val="auto"/>
          <w:sz w:val="20"/>
        </w:rPr>
        <w:t>,</w:t>
      </w:r>
      <w:r w:rsidR="00911BE4" w:rsidRPr="0086709B">
        <w:rPr>
          <w:rStyle w:val="IntenseEmphasis"/>
          <w:rFonts w:ascii="Arial" w:hAnsi="Arial"/>
          <w:b w:val="0"/>
          <w:iCs w:val="0"/>
          <w:color w:val="auto"/>
          <w:sz w:val="20"/>
        </w:rPr>
        <w:t xml:space="preserve"> </w:t>
      </w:r>
      <w:r w:rsidRPr="0086709B">
        <w:rPr>
          <w:rStyle w:val="IntenseEmphasis"/>
          <w:rFonts w:ascii="Arial" w:hAnsi="Arial"/>
          <w:b w:val="0"/>
          <w:iCs w:val="0"/>
          <w:color w:val="auto"/>
          <w:sz w:val="20"/>
        </w:rPr>
        <w:t xml:space="preserve">vykdantys </w:t>
      </w:r>
      <w:r w:rsidR="00911BE4" w:rsidRPr="0086709B">
        <w:rPr>
          <w:rStyle w:val="IntenseEmphasis"/>
          <w:rFonts w:ascii="Arial" w:hAnsi="Arial"/>
          <w:b w:val="0"/>
          <w:iCs w:val="0"/>
          <w:color w:val="auto"/>
          <w:sz w:val="20"/>
        </w:rPr>
        <w:t>MTEP (</w:t>
      </w:r>
      <w:r w:rsidR="00DC2813" w:rsidRPr="0086709B">
        <w:rPr>
          <w:rStyle w:val="IntenseEmphasis"/>
          <w:rFonts w:ascii="Arial" w:hAnsi="Arial"/>
          <w:b w:val="0"/>
          <w:iCs w:val="0"/>
          <w:color w:val="auto"/>
          <w:sz w:val="20"/>
        </w:rPr>
        <w:t>tyrėjai, mokslininkai stažuotojai ir kt.)</w:t>
      </w:r>
      <w:r w:rsidRPr="0086709B">
        <w:rPr>
          <w:rStyle w:val="IntenseEmphasis"/>
          <w:rFonts w:ascii="Arial" w:hAnsi="Arial"/>
          <w:b w:val="0"/>
          <w:iCs w:val="0"/>
          <w:color w:val="auto"/>
          <w:sz w:val="20"/>
        </w:rPr>
        <w:t>.</w:t>
      </w:r>
    </w:p>
    <w:p w14:paraId="76614711" w14:textId="77777777" w:rsidR="00A2441B" w:rsidRPr="0086709B" w:rsidRDefault="00A2441B" w:rsidP="00EE0987">
      <w:pPr>
        <w:pStyle w:val="Heading3"/>
        <w:rPr>
          <w:rStyle w:val="IntenseEmphasis"/>
          <w:rFonts w:ascii="Arial" w:hAnsi="Arial"/>
          <w:b w:val="0"/>
          <w:iCs w:val="0"/>
          <w:sz w:val="42"/>
        </w:rPr>
      </w:pPr>
      <w:bookmarkStart w:id="5" w:name="_Toc53373067"/>
      <w:r w:rsidRPr="0086709B">
        <w:rPr>
          <w:rStyle w:val="IntenseEmphasis"/>
          <w:rFonts w:ascii="Arial" w:hAnsi="Arial"/>
          <w:b w:val="0"/>
          <w:iCs w:val="0"/>
          <w:sz w:val="42"/>
        </w:rPr>
        <w:t>Populiacija</w:t>
      </w:r>
      <w:bookmarkEnd w:id="5"/>
    </w:p>
    <w:p w14:paraId="0CF045B3" w14:textId="458787FA" w:rsidR="00E432A4" w:rsidRPr="0086709B" w:rsidRDefault="00856114" w:rsidP="00DE2B78">
      <w:pPr>
        <w:pStyle w:val="Text"/>
      </w:pPr>
      <w:r w:rsidRPr="0086709B">
        <w:t xml:space="preserve">Žinomas </w:t>
      </w:r>
      <w:r w:rsidR="00822473" w:rsidRPr="0086709B">
        <w:t>apytikslis</w:t>
      </w:r>
      <w:r w:rsidRPr="0086709B">
        <w:t xml:space="preserve"> populiacijos dydis – 9,85</w:t>
      </w:r>
      <w:r w:rsidR="00033DF1" w:rsidRPr="0086709B">
        <w:t> </w:t>
      </w:r>
      <w:r w:rsidRPr="0086709B">
        <w:t>tūkst. asmenų</w:t>
      </w:r>
      <w:r w:rsidR="00EA5D6E" w:rsidRPr="0086709B">
        <w:t xml:space="preserve"> (remiantis ŠVIS 2019–2020 m</w:t>
      </w:r>
      <w:r w:rsidR="00C67DF9" w:rsidRPr="0086709B">
        <w:t>okslo metų</w:t>
      </w:r>
      <w:r w:rsidR="00EA5D6E" w:rsidRPr="0086709B">
        <w:t xml:space="preserve"> duomenimis)</w:t>
      </w:r>
      <w:r w:rsidRPr="0086709B">
        <w:t xml:space="preserve">. </w:t>
      </w:r>
      <w:r w:rsidR="00033DF1" w:rsidRPr="0086709B">
        <w:t>T</w:t>
      </w:r>
      <w:r w:rsidRPr="0086709B">
        <w:t>ikslus populiacijos dydis</w:t>
      </w:r>
      <w:r w:rsidR="00E432A4" w:rsidRPr="0086709B">
        <w:t xml:space="preserve"> </w:t>
      </w:r>
      <w:r w:rsidR="00033DF1" w:rsidRPr="0086709B">
        <w:t>nežinomas todėl, kad</w:t>
      </w:r>
      <w:r w:rsidR="00E432A4" w:rsidRPr="0086709B">
        <w:t xml:space="preserve"> nėra informacijos, </w:t>
      </w:r>
      <w:r w:rsidR="00A7251B" w:rsidRPr="0086709B">
        <w:t xml:space="preserve">kiek </w:t>
      </w:r>
      <w:r w:rsidR="00E432A4" w:rsidRPr="0086709B">
        <w:t xml:space="preserve">universitetų ir tyrimų institutų </w:t>
      </w:r>
      <w:r w:rsidR="00A7251B" w:rsidRPr="0086709B">
        <w:t xml:space="preserve">darbuotojų </w:t>
      </w:r>
      <w:r w:rsidR="00E432A4" w:rsidRPr="0086709B">
        <w:t>(</w:t>
      </w:r>
      <w:r w:rsidR="00A7251B" w:rsidRPr="0086709B">
        <w:t xml:space="preserve">dėstytojų </w:t>
      </w:r>
      <w:r w:rsidR="00E432A4" w:rsidRPr="0086709B">
        <w:t xml:space="preserve">ir </w:t>
      </w:r>
      <w:r w:rsidR="00A7251B" w:rsidRPr="0086709B">
        <w:t>tyrėjų</w:t>
      </w:r>
      <w:r w:rsidR="00E432A4" w:rsidRPr="0086709B">
        <w:t>) iš tikrųjų vykdė MTEP</w:t>
      </w:r>
      <w:r w:rsidR="00D65781" w:rsidRPr="0086709B">
        <w:t xml:space="preserve"> </w:t>
      </w:r>
      <w:r w:rsidR="00A33F90" w:rsidRPr="0086709B">
        <w:t>(per paskutinius 12</w:t>
      </w:r>
      <w:r w:rsidR="00033DF1" w:rsidRPr="0086709B">
        <w:t> </w:t>
      </w:r>
      <w:r w:rsidR="00A33F90" w:rsidRPr="0086709B">
        <w:t>mėn. nuo apklausos</w:t>
      </w:r>
      <w:r w:rsidR="00033DF1" w:rsidRPr="0086709B">
        <w:t>, t. y. nuo</w:t>
      </w:r>
      <w:r w:rsidR="00A33F90" w:rsidRPr="0086709B">
        <w:t xml:space="preserve"> </w:t>
      </w:r>
      <w:r w:rsidR="00D65781" w:rsidRPr="0086709B">
        <w:t>2019</w:t>
      </w:r>
      <w:r w:rsidR="00033DF1" w:rsidRPr="0086709B">
        <w:t xml:space="preserve"> m. birželio iki </w:t>
      </w:r>
      <w:r w:rsidR="00A33F90" w:rsidRPr="0086709B">
        <w:t>2</w:t>
      </w:r>
      <w:r w:rsidR="00D65781" w:rsidRPr="0086709B">
        <w:t>020</w:t>
      </w:r>
      <w:r w:rsidR="00033DF1" w:rsidRPr="0086709B">
        <w:t> m. birželio</w:t>
      </w:r>
      <w:r w:rsidR="00A33F90" w:rsidRPr="0086709B">
        <w:t>)</w:t>
      </w:r>
      <w:r w:rsidR="00E432A4" w:rsidRPr="0086709B">
        <w:t xml:space="preserve">. </w:t>
      </w:r>
      <w:r w:rsidR="00BA2A2D" w:rsidRPr="0086709B">
        <w:t xml:space="preserve">O </w:t>
      </w:r>
      <w:r w:rsidR="00695679" w:rsidRPr="0086709B">
        <w:t>T</w:t>
      </w:r>
      <w:r w:rsidR="00E432A4" w:rsidRPr="0086709B">
        <w:t xml:space="preserve">yrėjų darbo sąlygų apklausa yra orientuota </w:t>
      </w:r>
      <w:r w:rsidR="00E432A4" w:rsidRPr="0086709B">
        <w:lastRenderedPageBreak/>
        <w:t>tik į tyrėjus, kurie per paskutinius 12</w:t>
      </w:r>
      <w:r w:rsidR="00033DF1" w:rsidRPr="0086709B">
        <w:t> </w:t>
      </w:r>
      <w:r w:rsidR="00E432A4" w:rsidRPr="0086709B">
        <w:t>mėn. vykdė MTEP. Todėl tikrasis populiacijos dydis bus mažesnis</w:t>
      </w:r>
      <w:r w:rsidR="00E570B0" w:rsidRPr="0086709B">
        <w:rPr>
          <w:rStyle w:val="FootnoteReference"/>
        </w:rPr>
        <w:footnoteReference w:id="5"/>
      </w:r>
      <w:r w:rsidR="00E432A4" w:rsidRPr="0086709B">
        <w:t xml:space="preserve"> nei</w:t>
      </w:r>
      <w:r w:rsidR="00E570B0" w:rsidRPr="0086709B">
        <w:t xml:space="preserve"> </w:t>
      </w:r>
      <w:r w:rsidR="00051CFA" w:rsidRPr="0086709B">
        <w:t>prieinam</w:t>
      </w:r>
      <w:r w:rsidR="005C0A48" w:rsidRPr="0086709B">
        <w:t>uose</w:t>
      </w:r>
      <w:r w:rsidR="00051CFA" w:rsidRPr="0086709B">
        <w:t xml:space="preserve"> </w:t>
      </w:r>
      <w:r w:rsidR="00E570B0" w:rsidRPr="0086709B">
        <w:t>ŠVIS duomenys</w:t>
      </w:r>
      <w:r w:rsidR="005C0A48" w:rsidRPr="0086709B">
        <w:t>e</w:t>
      </w:r>
      <w:r w:rsidR="00E570B0" w:rsidRPr="0086709B">
        <w:t xml:space="preserve"> apie dėstytojų ir tyrėjų skaičius.</w:t>
      </w:r>
    </w:p>
    <w:p w14:paraId="78AE9481" w14:textId="6BACD026" w:rsidR="00E1621B" w:rsidRPr="0086709B" w:rsidRDefault="00E1621B" w:rsidP="00E1621B">
      <w:pPr>
        <w:pStyle w:val="Caption"/>
        <w:keepNext/>
      </w:pPr>
      <w:r w:rsidRPr="0086709B">
        <w:fldChar w:fldCharType="begin"/>
      </w:r>
      <w:r w:rsidRPr="0086709B">
        <w:instrText xml:space="preserve"> SEQ lentelė \* ARABIC </w:instrText>
      </w:r>
      <w:r w:rsidRPr="0086709B">
        <w:fldChar w:fldCharType="separate"/>
      </w:r>
      <w:r w:rsidR="00EF09D4">
        <w:rPr>
          <w:noProof/>
        </w:rPr>
        <w:t>1</w:t>
      </w:r>
      <w:r w:rsidRPr="0086709B">
        <w:fldChar w:fldCharType="end"/>
      </w:r>
      <w:r w:rsidR="00595985" w:rsidRPr="0086709B">
        <w:t xml:space="preserve"> lentelė</w:t>
      </w:r>
      <w:r w:rsidRPr="0086709B">
        <w:t>. Apytikslis tiriamosios populiacijos dydis</w:t>
      </w:r>
      <w:r w:rsidR="00303685" w:rsidRPr="0086709B">
        <w:t>,</w:t>
      </w:r>
      <w:r w:rsidRPr="0086709B">
        <w:t xml:space="preserve"> nustatytas remiantis ŠVIS 2019</w:t>
      </w:r>
      <w:r w:rsidR="00303685" w:rsidRPr="0086709B">
        <w:t>–</w:t>
      </w:r>
      <w:r w:rsidRPr="0086709B">
        <w:t>2020</w:t>
      </w:r>
      <w:r w:rsidR="00303685" w:rsidRPr="0086709B">
        <w:t> </w:t>
      </w:r>
      <w:r w:rsidRPr="0086709B">
        <w:t>m. duomenimis</w:t>
      </w:r>
    </w:p>
    <w:tbl>
      <w:tblPr>
        <w:tblStyle w:val="GridTable1Light-Accent1"/>
        <w:tblW w:w="9055" w:type="dxa"/>
        <w:tblLook w:val="04A0" w:firstRow="1" w:lastRow="0" w:firstColumn="1" w:lastColumn="0" w:noHBand="0" w:noVBand="1"/>
      </w:tblPr>
      <w:tblGrid>
        <w:gridCol w:w="1412"/>
        <w:gridCol w:w="3788"/>
        <w:gridCol w:w="1450"/>
        <w:gridCol w:w="1217"/>
        <w:gridCol w:w="1188"/>
      </w:tblGrid>
      <w:tr w:rsidR="00BF0B6F" w:rsidRPr="0086709B" w14:paraId="3F8D1FA7" w14:textId="77777777" w:rsidTr="00E1621B">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200" w:type="dxa"/>
            <w:gridSpan w:val="2"/>
            <w:noWrap/>
            <w:hideMark/>
          </w:tcPr>
          <w:p w14:paraId="5C8406B5" w14:textId="77777777" w:rsidR="00BF0B6F" w:rsidRPr="0086709B" w:rsidRDefault="004B6F71" w:rsidP="000E5C46">
            <w:pPr>
              <w:rPr>
                <w:b w:val="0"/>
                <w:bCs w:val="0"/>
                <w:lang w:eastAsia="lt-LT"/>
              </w:rPr>
            </w:pPr>
            <w:r w:rsidRPr="0086709B">
              <w:rPr>
                <w:lang w:eastAsia="lt-LT"/>
              </w:rPr>
              <w:t>Institucijos</w:t>
            </w:r>
            <w:r w:rsidR="00BF0B6F" w:rsidRPr="0086709B">
              <w:rPr>
                <w:lang w:eastAsia="lt-LT"/>
              </w:rPr>
              <w:t xml:space="preserve"> tipas ir pareigybė</w:t>
            </w:r>
          </w:p>
        </w:tc>
        <w:tc>
          <w:tcPr>
            <w:tcW w:w="1450" w:type="dxa"/>
            <w:noWrap/>
            <w:hideMark/>
          </w:tcPr>
          <w:p w14:paraId="500232AF" w14:textId="77777777" w:rsidR="00BF0B6F" w:rsidRPr="0086709B" w:rsidRDefault="00BF0B6F" w:rsidP="000E5C46">
            <w:pPr>
              <w:cnfStyle w:val="100000000000" w:firstRow="1" w:lastRow="0" w:firstColumn="0" w:lastColumn="0" w:oddVBand="0" w:evenVBand="0" w:oddHBand="0" w:evenHBand="0" w:firstRowFirstColumn="0" w:firstRowLastColumn="0" w:lastRowFirstColumn="0" w:lastRowLastColumn="0"/>
              <w:rPr>
                <w:lang w:eastAsia="lt-LT"/>
              </w:rPr>
            </w:pPr>
            <w:r w:rsidRPr="0086709B">
              <w:rPr>
                <w:lang w:eastAsia="lt-LT"/>
              </w:rPr>
              <w:t>Nevalstybinė</w:t>
            </w:r>
          </w:p>
        </w:tc>
        <w:tc>
          <w:tcPr>
            <w:tcW w:w="1217" w:type="dxa"/>
            <w:noWrap/>
            <w:hideMark/>
          </w:tcPr>
          <w:p w14:paraId="7F5F30BF" w14:textId="77777777" w:rsidR="00BF0B6F" w:rsidRPr="0086709B" w:rsidRDefault="00BF0B6F" w:rsidP="000E5C46">
            <w:pPr>
              <w:cnfStyle w:val="100000000000" w:firstRow="1" w:lastRow="0" w:firstColumn="0" w:lastColumn="0" w:oddVBand="0" w:evenVBand="0" w:oddHBand="0" w:evenHBand="0" w:firstRowFirstColumn="0" w:firstRowLastColumn="0" w:lastRowFirstColumn="0" w:lastRowLastColumn="0"/>
              <w:rPr>
                <w:lang w:eastAsia="lt-LT"/>
              </w:rPr>
            </w:pPr>
            <w:r w:rsidRPr="0086709B">
              <w:rPr>
                <w:lang w:eastAsia="lt-LT"/>
              </w:rPr>
              <w:t>Valstybinė</w:t>
            </w:r>
          </w:p>
        </w:tc>
        <w:tc>
          <w:tcPr>
            <w:tcW w:w="1188" w:type="dxa"/>
            <w:noWrap/>
            <w:hideMark/>
          </w:tcPr>
          <w:p w14:paraId="01DE130A" w14:textId="77777777" w:rsidR="00BF0B6F" w:rsidRPr="0086709B" w:rsidRDefault="0030679D" w:rsidP="000E5C46">
            <w:pPr>
              <w:cnfStyle w:val="100000000000" w:firstRow="1" w:lastRow="0" w:firstColumn="0" w:lastColumn="0" w:oddVBand="0" w:evenVBand="0" w:oddHBand="0" w:evenHBand="0" w:firstRowFirstColumn="0" w:firstRowLastColumn="0" w:lastRowFirstColumn="0" w:lastRowLastColumn="0"/>
              <w:rPr>
                <w:b w:val="0"/>
                <w:bCs w:val="0"/>
                <w:lang w:eastAsia="lt-LT"/>
              </w:rPr>
            </w:pPr>
            <w:r w:rsidRPr="0086709B">
              <w:rPr>
                <w:lang w:eastAsia="lt-LT"/>
              </w:rPr>
              <w:t>Iš viso</w:t>
            </w:r>
          </w:p>
        </w:tc>
      </w:tr>
      <w:tr w:rsidR="00BF0B6F" w:rsidRPr="0086709B" w14:paraId="6D3F26B0"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val="restart"/>
            <w:noWrap/>
            <w:hideMark/>
          </w:tcPr>
          <w:p w14:paraId="24042C47" w14:textId="77777777" w:rsidR="00BF0B6F" w:rsidRPr="0086709B" w:rsidRDefault="00BF0B6F" w:rsidP="000E5C46">
            <w:pPr>
              <w:rPr>
                <w:b w:val="0"/>
                <w:bCs w:val="0"/>
                <w:lang w:eastAsia="lt-LT"/>
              </w:rPr>
            </w:pPr>
            <w:r w:rsidRPr="0086709B">
              <w:rPr>
                <w:b w:val="0"/>
                <w:bCs w:val="0"/>
                <w:lang w:eastAsia="lt-LT"/>
              </w:rPr>
              <w:t>Mokslinių tyrimų institutas</w:t>
            </w:r>
          </w:p>
        </w:tc>
        <w:tc>
          <w:tcPr>
            <w:tcW w:w="3788" w:type="dxa"/>
            <w:noWrap/>
            <w:hideMark/>
          </w:tcPr>
          <w:p w14:paraId="4F236BC5"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Jaunesnysis mokslo darbuotojas</w:t>
            </w:r>
          </w:p>
        </w:tc>
        <w:tc>
          <w:tcPr>
            <w:tcW w:w="1450" w:type="dxa"/>
            <w:noWrap/>
            <w:hideMark/>
          </w:tcPr>
          <w:p w14:paraId="1CEA4573"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13</w:t>
            </w:r>
          </w:p>
        </w:tc>
        <w:tc>
          <w:tcPr>
            <w:tcW w:w="1217" w:type="dxa"/>
            <w:noWrap/>
            <w:hideMark/>
          </w:tcPr>
          <w:p w14:paraId="6277214B"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270</w:t>
            </w:r>
          </w:p>
        </w:tc>
        <w:tc>
          <w:tcPr>
            <w:tcW w:w="1188" w:type="dxa"/>
            <w:noWrap/>
            <w:hideMark/>
          </w:tcPr>
          <w:p w14:paraId="0F453641"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283</w:t>
            </w:r>
          </w:p>
        </w:tc>
      </w:tr>
      <w:tr w:rsidR="00BF0B6F" w:rsidRPr="0086709B" w14:paraId="375A7984"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2ABC2E4B" w14:textId="77777777" w:rsidR="00BF0B6F" w:rsidRPr="0086709B" w:rsidRDefault="00BF0B6F" w:rsidP="000E5C46">
            <w:pPr>
              <w:rPr>
                <w:b w:val="0"/>
                <w:bCs w:val="0"/>
                <w:lang w:eastAsia="lt-LT"/>
              </w:rPr>
            </w:pPr>
          </w:p>
        </w:tc>
        <w:tc>
          <w:tcPr>
            <w:tcW w:w="3788" w:type="dxa"/>
            <w:noWrap/>
            <w:hideMark/>
          </w:tcPr>
          <w:p w14:paraId="1048AC92"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Mokslo darbuotojas</w:t>
            </w:r>
          </w:p>
        </w:tc>
        <w:tc>
          <w:tcPr>
            <w:tcW w:w="1450" w:type="dxa"/>
            <w:noWrap/>
            <w:hideMark/>
          </w:tcPr>
          <w:p w14:paraId="4F110ECA"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9</w:t>
            </w:r>
          </w:p>
        </w:tc>
        <w:tc>
          <w:tcPr>
            <w:tcW w:w="1217" w:type="dxa"/>
            <w:noWrap/>
            <w:hideMark/>
          </w:tcPr>
          <w:p w14:paraId="5C714C99"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387</w:t>
            </w:r>
          </w:p>
        </w:tc>
        <w:tc>
          <w:tcPr>
            <w:tcW w:w="1188" w:type="dxa"/>
            <w:noWrap/>
            <w:hideMark/>
          </w:tcPr>
          <w:p w14:paraId="01947509"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396</w:t>
            </w:r>
          </w:p>
        </w:tc>
      </w:tr>
      <w:tr w:rsidR="00BF0B6F" w:rsidRPr="0086709B" w14:paraId="2554DD65"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24F48CFB" w14:textId="77777777" w:rsidR="00BF0B6F" w:rsidRPr="0086709B" w:rsidRDefault="00BF0B6F" w:rsidP="000E5C46">
            <w:pPr>
              <w:rPr>
                <w:b w:val="0"/>
                <w:bCs w:val="0"/>
                <w:lang w:eastAsia="lt-LT"/>
              </w:rPr>
            </w:pPr>
          </w:p>
        </w:tc>
        <w:tc>
          <w:tcPr>
            <w:tcW w:w="3788" w:type="dxa"/>
            <w:noWrap/>
            <w:hideMark/>
          </w:tcPr>
          <w:p w14:paraId="54D137D3"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Tyrėjas</w:t>
            </w:r>
          </w:p>
        </w:tc>
        <w:tc>
          <w:tcPr>
            <w:tcW w:w="1450" w:type="dxa"/>
            <w:noWrap/>
            <w:hideMark/>
          </w:tcPr>
          <w:p w14:paraId="79576DCB"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41</w:t>
            </w:r>
          </w:p>
        </w:tc>
        <w:tc>
          <w:tcPr>
            <w:tcW w:w="1217" w:type="dxa"/>
            <w:noWrap/>
            <w:hideMark/>
          </w:tcPr>
          <w:p w14:paraId="2A1C0447"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14</w:t>
            </w:r>
          </w:p>
        </w:tc>
        <w:tc>
          <w:tcPr>
            <w:tcW w:w="1188" w:type="dxa"/>
            <w:noWrap/>
            <w:hideMark/>
          </w:tcPr>
          <w:p w14:paraId="0FDCD144"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55</w:t>
            </w:r>
          </w:p>
        </w:tc>
      </w:tr>
      <w:tr w:rsidR="00BF0B6F" w:rsidRPr="0086709B" w14:paraId="5C7678C0"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43BE2E4E" w14:textId="77777777" w:rsidR="00BF0B6F" w:rsidRPr="0086709B" w:rsidRDefault="00BF0B6F" w:rsidP="000E5C46">
            <w:pPr>
              <w:rPr>
                <w:b w:val="0"/>
                <w:bCs w:val="0"/>
                <w:lang w:eastAsia="lt-LT"/>
              </w:rPr>
            </w:pPr>
          </w:p>
        </w:tc>
        <w:tc>
          <w:tcPr>
            <w:tcW w:w="3788" w:type="dxa"/>
            <w:noWrap/>
            <w:hideMark/>
          </w:tcPr>
          <w:p w14:paraId="72032C2B"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Vyresnysis mokslo darbuotojas</w:t>
            </w:r>
          </w:p>
        </w:tc>
        <w:tc>
          <w:tcPr>
            <w:tcW w:w="1450" w:type="dxa"/>
            <w:noWrap/>
            <w:hideMark/>
          </w:tcPr>
          <w:p w14:paraId="7EC2528C"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23</w:t>
            </w:r>
          </w:p>
        </w:tc>
        <w:tc>
          <w:tcPr>
            <w:tcW w:w="1217" w:type="dxa"/>
            <w:noWrap/>
            <w:hideMark/>
          </w:tcPr>
          <w:p w14:paraId="7FE5B878"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456</w:t>
            </w:r>
          </w:p>
        </w:tc>
        <w:tc>
          <w:tcPr>
            <w:tcW w:w="1188" w:type="dxa"/>
            <w:noWrap/>
            <w:hideMark/>
          </w:tcPr>
          <w:p w14:paraId="2AE2DE4A"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478</w:t>
            </w:r>
          </w:p>
        </w:tc>
      </w:tr>
      <w:tr w:rsidR="00BF0B6F" w:rsidRPr="0086709B" w14:paraId="778ED287"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48033C9C" w14:textId="77777777" w:rsidR="00BF0B6F" w:rsidRPr="0086709B" w:rsidRDefault="00BF0B6F" w:rsidP="000E5C46">
            <w:pPr>
              <w:rPr>
                <w:b w:val="0"/>
                <w:bCs w:val="0"/>
                <w:lang w:eastAsia="lt-LT"/>
              </w:rPr>
            </w:pPr>
          </w:p>
        </w:tc>
        <w:tc>
          <w:tcPr>
            <w:tcW w:w="3788" w:type="dxa"/>
            <w:noWrap/>
            <w:hideMark/>
          </w:tcPr>
          <w:p w14:paraId="3F3904DD"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Vyriausiasis mokslo darbuotojas</w:t>
            </w:r>
          </w:p>
        </w:tc>
        <w:tc>
          <w:tcPr>
            <w:tcW w:w="1450" w:type="dxa"/>
            <w:noWrap/>
            <w:hideMark/>
          </w:tcPr>
          <w:p w14:paraId="097C641C"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9</w:t>
            </w:r>
          </w:p>
        </w:tc>
        <w:tc>
          <w:tcPr>
            <w:tcW w:w="1217" w:type="dxa"/>
            <w:noWrap/>
            <w:hideMark/>
          </w:tcPr>
          <w:p w14:paraId="04194724"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216</w:t>
            </w:r>
          </w:p>
        </w:tc>
        <w:tc>
          <w:tcPr>
            <w:tcW w:w="1188" w:type="dxa"/>
            <w:noWrap/>
            <w:hideMark/>
          </w:tcPr>
          <w:p w14:paraId="58CACFB2"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225</w:t>
            </w:r>
          </w:p>
        </w:tc>
      </w:tr>
      <w:tr w:rsidR="003F2874" w:rsidRPr="0086709B" w14:paraId="1096894E"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3D2F7057" w14:textId="77777777" w:rsidR="00BF0B6F" w:rsidRPr="0086709B" w:rsidRDefault="00BF0B6F" w:rsidP="000E5C46">
            <w:pPr>
              <w:rPr>
                <w:b w:val="0"/>
                <w:bCs w:val="0"/>
                <w:lang w:eastAsia="lt-LT"/>
              </w:rPr>
            </w:pPr>
          </w:p>
        </w:tc>
        <w:tc>
          <w:tcPr>
            <w:tcW w:w="3788" w:type="dxa"/>
            <w:shd w:val="clear" w:color="auto" w:fill="D3C1F8" w:themeFill="accent1" w:themeFillTint="33"/>
            <w:noWrap/>
            <w:hideMark/>
          </w:tcPr>
          <w:p w14:paraId="5FF597A4"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Mokslinių tyrimų institutas</w:t>
            </w:r>
          </w:p>
        </w:tc>
        <w:tc>
          <w:tcPr>
            <w:tcW w:w="1450" w:type="dxa"/>
            <w:shd w:val="clear" w:color="auto" w:fill="D3C1F8" w:themeFill="accent1" w:themeFillTint="33"/>
            <w:noWrap/>
            <w:hideMark/>
          </w:tcPr>
          <w:p w14:paraId="6BC746D7"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94</w:t>
            </w:r>
          </w:p>
        </w:tc>
        <w:tc>
          <w:tcPr>
            <w:tcW w:w="1217" w:type="dxa"/>
            <w:shd w:val="clear" w:color="auto" w:fill="D3C1F8" w:themeFill="accent1" w:themeFillTint="33"/>
            <w:noWrap/>
            <w:hideMark/>
          </w:tcPr>
          <w:p w14:paraId="56F5A542" w14:textId="6D9A70BD" w:rsidR="00BF0B6F" w:rsidRPr="0086709B" w:rsidRDefault="00BF0B6F" w:rsidP="00B4196E">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1339</w:t>
            </w:r>
          </w:p>
        </w:tc>
        <w:tc>
          <w:tcPr>
            <w:tcW w:w="1188" w:type="dxa"/>
            <w:shd w:val="clear" w:color="auto" w:fill="D3C1F8" w:themeFill="accent1" w:themeFillTint="33"/>
            <w:noWrap/>
            <w:hideMark/>
          </w:tcPr>
          <w:p w14:paraId="28D1B842" w14:textId="58E3E9D6" w:rsidR="00BF0B6F" w:rsidRPr="0086709B" w:rsidRDefault="00BF0B6F">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1432</w:t>
            </w:r>
          </w:p>
        </w:tc>
      </w:tr>
      <w:tr w:rsidR="00BF0B6F" w:rsidRPr="0086709B" w14:paraId="302F0A08"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val="restart"/>
            <w:noWrap/>
            <w:hideMark/>
          </w:tcPr>
          <w:p w14:paraId="7A1E3A31" w14:textId="77777777" w:rsidR="00BF0B6F" w:rsidRPr="0086709B" w:rsidRDefault="00BF0B6F" w:rsidP="000E5C46">
            <w:pPr>
              <w:rPr>
                <w:b w:val="0"/>
                <w:bCs w:val="0"/>
                <w:lang w:eastAsia="lt-LT"/>
              </w:rPr>
            </w:pPr>
            <w:r w:rsidRPr="0086709B">
              <w:rPr>
                <w:b w:val="0"/>
                <w:bCs w:val="0"/>
                <w:lang w:eastAsia="lt-LT"/>
              </w:rPr>
              <w:t>Universitetas</w:t>
            </w:r>
          </w:p>
        </w:tc>
        <w:tc>
          <w:tcPr>
            <w:tcW w:w="3788" w:type="dxa"/>
            <w:noWrap/>
            <w:hideMark/>
          </w:tcPr>
          <w:p w14:paraId="74AB673A"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Asistentas</w:t>
            </w:r>
          </w:p>
        </w:tc>
        <w:tc>
          <w:tcPr>
            <w:tcW w:w="1450" w:type="dxa"/>
            <w:noWrap/>
            <w:hideMark/>
          </w:tcPr>
          <w:p w14:paraId="6EA41EF8"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27</w:t>
            </w:r>
          </w:p>
        </w:tc>
        <w:tc>
          <w:tcPr>
            <w:tcW w:w="1217" w:type="dxa"/>
            <w:noWrap/>
            <w:hideMark/>
          </w:tcPr>
          <w:p w14:paraId="2944F686" w14:textId="3A8E953A" w:rsidR="00BF0B6F" w:rsidRPr="0086709B" w:rsidRDefault="00BF0B6F" w:rsidP="00B4196E">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1062</w:t>
            </w:r>
          </w:p>
        </w:tc>
        <w:tc>
          <w:tcPr>
            <w:tcW w:w="1188" w:type="dxa"/>
            <w:noWrap/>
            <w:hideMark/>
          </w:tcPr>
          <w:p w14:paraId="55B231D8" w14:textId="0AFFADC9" w:rsidR="00BF0B6F" w:rsidRPr="0086709B" w:rsidRDefault="00BF0B6F">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1089</w:t>
            </w:r>
          </w:p>
        </w:tc>
      </w:tr>
      <w:tr w:rsidR="00BF0B6F" w:rsidRPr="0086709B" w14:paraId="14E106B2"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17A0913A" w14:textId="77777777" w:rsidR="00BF0B6F" w:rsidRPr="0086709B" w:rsidRDefault="00BF0B6F" w:rsidP="000E5C46">
            <w:pPr>
              <w:rPr>
                <w:lang w:eastAsia="lt-LT"/>
              </w:rPr>
            </w:pPr>
          </w:p>
        </w:tc>
        <w:tc>
          <w:tcPr>
            <w:tcW w:w="3788" w:type="dxa"/>
            <w:noWrap/>
            <w:hideMark/>
          </w:tcPr>
          <w:p w14:paraId="05F01A04"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Docentas</w:t>
            </w:r>
          </w:p>
        </w:tc>
        <w:tc>
          <w:tcPr>
            <w:tcW w:w="1450" w:type="dxa"/>
            <w:noWrap/>
            <w:hideMark/>
          </w:tcPr>
          <w:p w14:paraId="6722CAEA"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85</w:t>
            </w:r>
          </w:p>
        </w:tc>
        <w:tc>
          <w:tcPr>
            <w:tcW w:w="1217" w:type="dxa"/>
            <w:noWrap/>
            <w:hideMark/>
          </w:tcPr>
          <w:p w14:paraId="3CCF6D71" w14:textId="0DBAB816" w:rsidR="00BF0B6F" w:rsidRPr="0086709B" w:rsidRDefault="00BF0B6F" w:rsidP="00B4196E">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2083</w:t>
            </w:r>
          </w:p>
        </w:tc>
        <w:tc>
          <w:tcPr>
            <w:tcW w:w="1188" w:type="dxa"/>
            <w:noWrap/>
            <w:hideMark/>
          </w:tcPr>
          <w:p w14:paraId="7CA65A3E" w14:textId="4F34E315" w:rsidR="00BF0B6F" w:rsidRPr="0086709B" w:rsidRDefault="00BF0B6F">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2152</w:t>
            </w:r>
          </w:p>
        </w:tc>
      </w:tr>
      <w:tr w:rsidR="00BF0B6F" w:rsidRPr="0086709B" w14:paraId="798CAAF3"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17CA8C0B" w14:textId="77777777" w:rsidR="00BF0B6F" w:rsidRPr="0086709B" w:rsidRDefault="00BF0B6F" w:rsidP="000E5C46">
            <w:pPr>
              <w:rPr>
                <w:lang w:eastAsia="lt-LT"/>
              </w:rPr>
            </w:pPr>
          </w:p>
        </w:tc>
        <w:tc>
          <w:tcPr>
            <w:tcW w:w="3788" w:type="dxa"/>
            <w:noWrap/>
            <w:hideMark/>
          </w:tcPr>
          <w:p w14:paraId="506B505F"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Jaunesnysis mokslo darbuotojas</w:t>
            </w:r>
          </w:p>
        </w:tc>
        <w:tc>
          <w:tcPr>
            <w:tcW w:w="1450" w:type="dxa"/>
            <w:noWrap/>
            <w:hideMark/>
          </w:tcPr>
          <w:p w14:paraId="3FF72634"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5</w:t>
            </w:r>
          </w:p>
        </w:tc>
        <w:tc>
          <w:tcPr>
            <w:tcW w:w="1217" w:type="dxa"/>
            <w:noWrap/>
            <w:hideMark/>
          </w:tcPr>
          <w:p w14:paraId="07815CA1"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499</w:t>
            </w:r>
          </w:p>
        </w:tc>
        <w:tc>
          <w:tcPr>
            <w:tcW w:w="1188" w:type="dxa"/>
            <w:noWrap/>
            <w:hideMark/>
          </w:tcPr>
          <w:p w14:paraId="08CB47C3"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504</w:t>
            </w:r>
          </w:p>
        </w:tc>
      </w:tr>
      <w:tr w:rsidR="00BF0B6F" w:rsidRPr="0086709B" w14:paraId="5AD8BD0A"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24872570" w14:textId="77777777" w:rsidR="00BF0B6F" w:rsidRPr="0086709B" w:rsidRDefault="00BF0B6F" w:rsidP="000E5C46">
            <w:pPr>
              <w:rPr>
                <w:lang w:eastAsia="lt-LT"/>
              </w:rPr>
            </w:pPr>
          </w:p>
        </w:tc>
        <w:tc>
          <w:tcPr>
            <w:tcW w:w="3788" w:type="dxa"/>
            <w:noWrap/>
            <w:hideMark/>
          </w:tcPr>
          <w:p w14:paraId="6FB40896"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Lektorius</w:t>
            </w:r>
          </w:p>
        </w:tc>
        <w:tc>
          <w:tcPr>
            <w:tcW w:w="1450" w:type="dxa"/>
            <w:noWrap/>
            <w:hideMark/>
          </w:tcPr>
          <w:p w14:paraId="68BA4698"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95</w:t>
            </w:r>
          </w:p>
        </w:tc>
        <w:tc>
          <w:tcPr>
            <w:tcW w:w="1217" w:type="dxa"/>
            <w:noWrap/>
            <w:hideMark/>
          </w:tcPr>
          <w:p w14:paraId="4D3328D5" w14:textId="3AF87439" w:rsidR="00BF0B6F" w:rsidRPr="0086709B" w:rsidRDefault="00BF0B6F" w:rsidP="00B4196E">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2617</w:t>
            </w:r>
          </w:p>
        </w:tc>
        <w:tc>
          <w:tcPr>
            <w:tcW w:w="1188" w:type="dxa"/>
            <w:noWrap/>
            <w:hideMark/>
          </w:tcPr>
          <w:p w14:paraId="3EB257A2" w14:textId="688F6F25" w:rsidR="00BF0B6F" w:rsidRPr="0086709B" w:rsidRDefault="00BF0B6F">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2699</w:t>
            </w:r>
          </w:p>
        </w:tc>
      </w:tr>
      <w:tr w:rsidR="00BF0B6F" w:rsidRPr="0086709B" w14:paraId="36748318"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47D904A5" w14:textId="77777777" w:rsidR="00BF0B6F" w:rsidRPr="0086709B" w:rsidRDefault="00BF0B6F" w:rsidP="000E5C46">
            <w:pPr>
              <w:rPr>
                <w:lang w:eastAsia="lt-LT"/>
              </w:rPr>
            </w:pPr>
          </w:p>
        </w:tc>
        <w:tc>
          <w:tcPr>
            <w:tcW w:w="3788" w:type="dxa"/>
            <w:noWrap/>
            <w:hideMark/>
          </w:tcPr>
          <w:p w14:paraId="6B9409E0"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Mokslo darbuotojas</w:t>
            </w:r>
          </w:p>
        </w:tc>
        <w:tc>
          <w:tcPr>
            <w:tcW w:w="1450" w:type="dxa"/>
            <w:noWrap/>
            <w:hideMark/>
          </w:tcPr>
          <w:p w14:paraId="294BD1B5"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5</w:t>
            </w:r>
          </w:p>
        </w:tc>
        <w:tc>
          <w:tcPr>
            <w:tcW w:w="1217" w:type="dxa"/>
            <w:noWrap/>
            <w:hideMark/>
          </w:tcPr>
          <w:p w14:paraId="5CB8E5FE"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448</w:t>
            </w:r>
          </w:p>
        </w:tc>
        <w:tc>
          <w:tcPr>
            <w:tcW w:w="1188" w:type="dxa"/>
            <w:noWrap/>
            <w:hideMark/>
          </w:tcPr>
          <w:p w14:paraId="3C5C27ED"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453</w:t>
            </w:r>
          </w:p>
        </w:tc>
      </w:tr>
      <w:tr w:rsidR="00BF0B6F" w:rsidRPr="0086709B" w14:paraId="10D4DBA3"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2ED5FAF3" w14:textId="77777777" w:rsidR="00BF0B6F" w:rsidRPr="0086709B" w:rsidRDefault="00BF0B6F" w:rsidP="000E5C46">
            <w:pPr>
              <w:rPr>
                <w:lang w:eastAsia="lt-LT"/>
              </w:rPr>
            </w:pPr>
          </w:p>
        </w:tc>
        <w:tc>
          <w:tcPr>
            <w:tcW w:w="3788" w:type="dxa"/>
            <w:noWrap/>
            <w:hideMark/>
          </w:tcPr>
          <w:p w14:paraId="6208FDD6"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Profesorius</w:t>
            </w:r>
          </w:p>
        </w:tc>
        <w:tc>
          <w:tcPr>
            <w:tcW w:w="1450" w:type="dxa"/>
            <w:noWrap/>
            <w:hideMark/>
          </w:tcPr>
          <w:p w14:paraId="0DFEF87A"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51</w:t>
            </w:r>
          </w:p>
        </w:tc>
        <w:tc>
          <w:tcPr>
            <w:tcW w:w="1217" w:type="dxa"/>
            <w:noWrap/>
            <w:hideMark/>
          </w:tcPr>
          <w:p w14:paraId="098F0BDB" w14:textId="61A7C05F" w:rsidR="00BF0B6F" w:rsidRPr="0086709B" w:rsidRDefault="00BF0B6F" w:rsidP="00B4196E">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1256</w:t>
            </w:r>
          </w:p>
        </w:tc>
        <w:tc>
          <w:tcPr>
            <w:tcW w:w="1188" w:type="dxa"/>
            <w:noWrap/>
            <w:hideMark/>
          </w:tcPr>
          <w:p w14:paraId="4FC6987D" w14:textId="7B8BE5DC" w:rsidR="00BF0B6F" w:rsidRPr="0086709B" w:rsidRDefault="00BF0B6F">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1297</w:t>
            </w:r>
          </w:p>
        </w:tc>
      </w:tr>
      <w:tr w:rsidR="00BF0B6F" w:rsidRPr="0086709B" w14:paraId="292F3127"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50FAC917" w14:textId="77777777" w:rsidR="00BF0B6F" w:rsidRPr="0086709B" w:rsidRDefault="00BF0B6F" w:rsidP="000E5C46">
            <w:pPr>
              <w:rPr>
                <w:lang w:eastAsia="lt-LT"/>
              </w:rPr>
            </w:pPr>
          </w:p>
        </w:tc>
        <w:tc>
          <w:tcPr>
            <w:tcW w:w="3788" w:type="dxa"/>
            <w:noWrap/>
            <w:hideMark/>
          </w:tcPr>
          <w:p w14:paraId="40015F22"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Tyrėjas</w:t>
            </w:r>
          </w:p>
        </w:tc>
        <w:tc>
          <w:tcPr>
            <w:tcW w:w="1450" w:type="dxa"/>
            <w:noWrap/>
            <w:hideMark/>
          </w:tcPr>
          <w:p w14:paraId="0FAB64C9"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5</w:t>
            </w:r>
          </w:p>
        </w:tc>
        <w:tc>
          <w:tcPr>
            <w:tcW w:w="1217" w:type="dxa"/>
            <w:noWrap/>
            <w:hideMark/>
          </w:tcPr>
          <w:p w14:paraId="3D4626CC"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66</w:t>
            </w:r>
          </w:p>
        </w:tc>
        <w:tc>
          <w:tcPr>
            <w:tcW w:w="1188" w:type="dxa"/>
            <w:noWrap/>
            <w:hideMark/>
          </w:tcPr>
          <w:p w14:paraId="474B274B"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71</w:t>
            </w:r>
          </w:p>
        </w:tc>
      </w:tr>
      <w:tr w:rsidR="00BF0B6F" w:rsidRPr="0086709B" w14:paraId="28CB8D45"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127D74E5" w14:textId="77777777" w:rsidR="00BF0B6F" w:rsidRPr="0086709B" w:rsidRDefault="00BF0B6F" w:rsidP="000E5C46">
            <w:pPr>
              <w:rPr>
                <w:lang w:eastAsia="lt-LT"/>
              </w:rPr>
            </w:pPr>
          </w:p>
        </w:tc>
        <w:tc>
          <w:tcPr>
            <w:tcW w:w="3788" w:type="dxa"/>
            <w:noWrap/>
            <w:hideMark/>
          </w:tcPr>
          <w:p w14:paraId="71FA32DB"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Vyresnysis mokslo darbuotojas</w:t>
            </w:r>
          </w:p>
        </w:tc>
        <w:tc>
          <w:tcPr>
            <w:tcW w:w="1450" w:type="dxa"/>
            <w:noWrap/>
            <w:hideMark/>
          </w:tcPr>
          <w:p w14:paraId="267DE835"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w:t>
            </w:r>
          </w:p>
        </w:tc>
        <w:tc>
          <w:tcPr>
            <w:tcW w:w="1217" w:type="dxa"/>
            <w:noWrap/>
            <w:hideMark/>
          </w:tcPr>
          <w:p w14:paraId="4741FB6A"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353</w:t>
            </w:r>
          </w:p>
        </w:tc>
        <w:tc>
          <w:tcPr>
            <w:tcW w:w="1188" w:type="dxa"/>
            <w:noWrap/>
            <w:hideMark/>
          </w:tcPr>
          <w:p w14:paraId="4956FA42"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354</w:t>
            </w:r>
          </w:p>
        </w:tc>
      </w:tr>
      <w:tr w:rsidR="00BF0B6F" w:rsidRPr="0086709B" w14:paraId="77615E67"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23F75AFF" w14:textId="77777777" w:rsidR="00BF0B6F" w:rsidRPr="0086709B" w:rsidRDefault="00BF0B6F" w:rsidP="000E5C46">
            <w:pPr>
              <w:rPr>
                <w:lang w:eastAsia="lt-LT"/>
              </w:rPr>
            </w:pPr>
          </w:p>
        </w:tc>
        <w:tc>
          <w:tcPr>
            <w:tcW w:w="3788" w:type="dxa"/>
            <w:noWrap/>
            <w:hideMark/>
          </w:tcPr>
          <w:p w14:paraId="636AB4B0"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Vyriausiasis mokslo darbuotojas</w:t>
            </w:r>
          </w:p>
        </w:tc>
        <w:tc>
          <w:tcPr>
            <w:tcW w:w="1450" w:type="dxa"/>
            <w:noWrap/>
            <w:hideMark/>
          </w:tcPr>
          <w:p w14:paraId="0FA2ABCB"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10</w:t>
            </w:r>
          </w:p>
        </w:tc>
        <w:tc>
          <w:tcPr>
            <w:tcW w:w="1217" w:type="dxa"/>
            <w:noWrap/>
            <w:hideMark/>
          </w:tcPr>
          <w:p w14:paraId="6EA534C7"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250</w:t>
            </w:r>
          </w:p>
        </w:tc>
        <w:tc>
          <w:tcPr>
            <w:tcW w:w="1188" w:type="dxa"/>
            <w:noWrap/>
            <w:hideMark/>
          </w:tcPr>
          <w:p w14:paraId="52E6B2AC"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260</w:t>
            </w:r>
          </w:p>
        </w:tc>
      </w:tr>
      <w:tr w:rsidR="003F2874" w:rsidRPr="0086709B" w14:paraId="0C1CE2B1"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1412" w:type="dxa"/>
            <w:vMerge/>
            <w:hideMark/>
          </w:tcPr>
          <w:p w14:paraId="6D6F812A" w14:textId="77777777" w:rsidR="00BF0B6F" w:rsidRPr="0086709B" w:rsidRDefault="00BF0B6F" w:rsidP="000E5C46">
            <w:pPr>
              <w:rPr>
                <w:lang w:eastAsia="lt-LT"/>
              </w:rPr>
            </w:pPr>
          </w:p>
        </w:tc>
        <w:tc>
          <w:tcPr>
            <w:tcW w:w="3788" w:type="dxa"/>
            <w:shd w:val="clear" w:color="auto" w:fill="D3C1F8" w:themeFill="accent1" w:themeFillTint="33"/>
            <w:noWrap/>
            <w:hideMark/>
          </w:tcPr>
          <w:p w14:paraId="69BB09E3"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Universitetas</w:t>
            </w:r>
          </w:p>
        </w:tc>
        <w:tc>
          <w:tcPr>
            <w:tcW w:w="1450" w:type="dxa"/>
            <w:shd w:val="clear" w:color="auto" w:fill="D3C1F8" w:themeFill="accent1" w:themeFillTint="33"/>
            <w:noWrap/>
            <w:hideMark/>
          </w:tcPr>
          <w:p w14:paraId="47773D61" w14:textId="77777777" w:rsidR="00BF0B6F" w:rsidRPr="0086709B" w:rsidRDefault="00BF0B6F" w:rsidP="000E5C46">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284</w:t>
            </w:r>
          </w:p>
        </w:tc>
        <w:tc>
          <w:tcPr>
            <w:tcW w:w="1217" w:type="dxa"/>
            <w:shd w:val="clear" w:color="auto" w:fill="D3C1F8" w:themeFill="accent1" w:themeFillTint="33"/>
            <w:noWrap/>
            <w:hideMark/>
          </w:tcPr>
          <w:p w14:paraId="447A8C01" w14:textId="40FE1199" w:rsidR="00BF0B6F" w:rsidRPr="0086709B" w:rsidRDefault="00BF0B6F" w:rsidP="00B4196E">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8472</w:t>
            </w:r>
          </w:p>
        </w:tc>
        <w:tc>
          <w:tcPr>
            <w:tcW w:w="1188" w:type="dxa"/>
            <w:shd w:val="clear" w:color="auto" w:fill="D3C1F8" w:themeFill="accent1" w:themeFillTint="33"/>
            <w:noWrap/>
            <w:hideMark/>
          </w:tcPr>
          <w:p w14:paraId="2C59CD11" w14:textId="6DF5EAFA" w:rsidR="00BF0B6F" w:rsidRPr="0086709B" w:rsidRDefault="00BF0B6F">
            <w:pPr>
              <w:cnfStyle w:val="000000000000" w:firstRow="0" w:lastRow="0" w:firstColumn="0" w:lastColumn="0" w:oddVBand="0" w:evenVBand="0" w:oddHBand="0" w:evenHBand="0" w:firstRowFirstColumn="0" w:firstRowLastColumn="0" w:lastRowFirstColumn="0" w:lastRowLastColumn="0"/>
              <w:rPr>
                <w:lang w:eastAsia="lt-LT"/>
              </w:rPr>
            </w:pPr>
            <w:r w:rsidRPr="0086709B">
              <w:rPr>
                <w:lang w:eastAsia="lt-LT"/>
              </w:rPr>
              <w:t>8702</w:t>
            </w:r>
          </w:p>
        </w:tc>
      </w:tr>
      <w:tr w:rsidR="00BF0B6F" w:rsidRPr="0086709B" w14:paraId="3C282A20" w14:textId="77777777" w:rsidTr="00E1621B">
        <w:trPr>
          <w:trHeight w:val="265"/>
        </w:trPr>
        <w:tc>
          <w:tcPr>
            <w:cnfStyle w:val="001000000000" w:firstRow="0" w:lastRow="0" w:firstColumn="1" w:lastColumn="0" w:oddVBand="0" w:evenVBand="0" w:oddHBand="0" w:evenHBand="0" w:firstRowFirstColumn="0" w:firstRowLastColumn="0" w:lastRowFirstColumn="0" w:lastRowLastColumn="0"/>
            <w:tcW w:w="5200" w:type="dxa"/>
            <w:gridSpan w:val="2"/>
            <w:shd w:val="clear" w:color="auto" w:fill="D3C1F8" w:themeFill="accent1" w:themeFillTint="33"/>
            <w:noWrap/>
            <w:hideMark/>
          </w:tcPr>
          <w:p w14:paraId="4B3147CA" w14:textId="77777777" w:rsidR="00BF0B6F" w:rsidRPr="0086709B" w:rsidRDefault="005E70DC" w:rsidP="003F2874">
            <w:pPr>
              <w:rPr>
                <w:lang w:eastAsia="lt-LT"/>
              </w:rPr>
            </w:pPr>
            <w:r w:rsidRPr="0086709B">
              <w:rPr>
                <w:lang w:eastAsia="lt-LT"/>
              </w:rPr>
              <w:t>Iš viso</w:t>
            </w:r>
          </w:p>
        </w:tc>
        <w:tc>
          <w:tcPr>
            <w:tcW w:w="1450" w:type="dxa"/>
            <w:shd w:val="clear" w:color="auto" w:fill="D3C1F8" w:themeFill="accent1" w:themeFillTint="33"/>
            <w:noWrap/>
            <w:hideMark/>
          </w:tcPr>
          <w:p w14:paraId="3C9BDFA8" w14:textId="77777777" w:rsidR="00BF0B6F" w:rsidRPr="0086709B" w:rsidRDefault="00BF0B6F" w:rsidP="003F2874">
            <w:pPr>
              <w:cnfStyle w:val="000000000000" w:firstRow="0" w:lastRow="0" w:firstColumn="0" w:lastColumn="0" w:oddVBand="0" w:evenVBand="0" w:oddHBand="0" w:evenHBand="0" w:firstRowFirstColumn="0" w:firstRowLastColumn="0" w:lastRowFirstColumn="0" w:lastRowLastColumn="0"/>
              <w:rPr>
                <w:b/>
                <w:bCs/>
                <w:lang w:eastAsia="lt-LT"/>
              </w:rPr>
            </w:pPr>
            <w:r w:rsidRPr="0086709B">
              <w:rPr>
                <w:b/>
                <w:bCs/>
                <w:lang w:eastAsia="lt-LT"/>
              </w:rPr>
              <w:t>377</w:t>
            </w:r>
          </w:p>
        </w:tc>
        <w:tc>
          <w:tcPr>
            <w:tcW w:w="1217" w:type="dxa"/>
            <w:shd w:val="clear" w:color="auto" w:fill="D3C1F8" w:themeFill="accent1" w:themeFillTint="33"/>
            <w:noWrap/>
            <w:hideMark/>
          </w:tcPr>
          <w:p w14:paraId="42E0109D" w14:textId="0E447534" w:rsidR="00BF0B6F" w:rsidRPr="0086709B" w:rsidRDefault="00BF0B6F" w:rsidP="00B4196E">
            <w:pPr>
              <w:cnfStyle w:val="000000000000" w:firstRow="0" w:lastRow="0" w:firstColumn="0" w:lastColumn="0" w:oddVBand="0" w:evenVBand="0" w:oddHBand="0" w:evenHBand="0" w:firstRowFirstColumn="0" w:firstRowLastColumn="0" w:lastRowFirstColumn="0" w:lastRowLastColumn="0"/>
              <w:rPr>
                <w:b/>
                <w:bCs/>
                <w:lang w:eastAsia="lt-LT"/>
              </w:rPr>
            </w:pPr>
            <w:r w:rsidRPr="0086709B">
              <w:rPr>
                <w:b/>
                <w:bCs/>
                <w:lang w:eastAsia="lt-LT"/>
              </w:rPr>
              <w:t>9541</w:t>
            </w:r>
          </w:p>
        </w:tc>
        <w:tc>
          <w:tcPr>
            <w:tcW w:w="1188" w:type="dxa"/>
            <w:shd w:val="clear" w:color="auto" w:fill="D3C1F8" w:themeFill="accent1" w:themeFillTint="33"/>
            <w:noWrap/>
            <w:hideMark/>
          </w:tcPr>
          <w:p w14:paraId="28EA360C" w14:textId="73511372" w:rsidR="00BF0B6F" w:rsidRPr="0086709B" w:rsidRDefault="00BF0B6F">
            <w:pPr>
              <w:cnfStyle w:val="000000000000" w:firstRow="0" w:lastRow="0" w:firstColumn="0" w:lastColumn="0" w:oddVBand="0" w:evenVBand="0" w:oddHBand="0" w:evenHBand="0" w:firstRowFirstColumn="0" w:firstRowLastColumn="0" w:lastRowFirstColumn="0" w:lastRowLastColumn="0"/>
              <w:rPr>
                <w:b/>
                <w:bCs/>
                <w:lang w:eastAsia="lt-LT"/>
              </w:rPr>
            </w:pPr>
            <w:r w:rsidRPr="0086709B">
              <w:rPr>
                <w:b/>
                <w:bCs/>
                <w:lang w:eastAsia="lt-LT"/>
              </w:rPr>
              <w:t>9848</w:t>
            </w:r>
          </w:p>
        </w:tc>
      </w:tr>
    </w:tbl>
    <w:p w14:paraId="6BE4D734" w14:textId="77777777" w:rsidR="00A2441B" w:rsidRPr="0086709B" w:rsidRDefault="009F10FA" w:rsidP="004468F8">
      <w:pPr>
        <w:pStyle w:val="Heading2"/>
        <w:rPr>
          <w:rStyle w:val="IntenseEmphasis"/>
          <w:rFonts w:ascii="Arial" w:hAnsi="Arial"/>
          <w:b w:val="0"/>
          <w:iCs w:val="0"/>
          <w:sz w:val="42"/>
        </w:rPr>
      </w:pPr>
      <w:bookmarkStart w:id="6" w:name="_Toc53373068"/>
      <w:r w:rsidRPr="0086709B">
        <w:rPr>
          <w:rStyle w:val="IntenseEmphasis"/>
          <w:rFonts w:ascii="Arial" w:hAnsi="Arial"/>
          <w:b w:val="0"/>
          <w:iCs w:val="0"/>
          <w:sz w:val="42"/>
        </w:rPr>
        <w:t>Imtis</w:t>
      </w:r>
      <w:bookmarkEnd w:id="6"/>
    </w:p>
    <w:p w14:paraId="10389AFD" w14:textId="7958BCF5" w:rsidR="00F944AF" w:rsidRDefault="00906110" w:rsidP="009F10FA">
      <w:pPr>
        <w:pStyle w:val="Text"/>
      </w:pPr>
      <w:r>
        <w:t>P</w:t>
      </w:r>
      <w:r w:rsidRPr="0086709B">
        <w:t>ateikiamas apklausos respondentų ir ŠVIS dėstytojų bei tyrėjų bendrųjų demografinių pjūvių pasiskirstymas. Ši informacija leidžia iš dalies spręsti, kokia dalis kiekvienos populiacijos grupės, tikėtina, yra apklausta.</w:t>
      </w:r>
    </w:p>
    <w:p w14:paraId="4520CDF7" w14:textId="2073A974" w:rsidR="009F10FA" w:rsidRPr="0086709B" w:rsidRDefault="008660B1" w:rsidP="009F10FA">
      <w:pPr>
        <w:pStyle w:val="Text"/>
      </w:pPr>
      <w:r w:rsidRPr="0086709B">
        <w:lastRenderedPageBreak/>
        <w:t>Įgyvendinant apklausą</w:t>
      </w:r>
      <w:r w:rsidR="00D70443" w:rsidRPr="0086709B">
        <w:t xml:space="preserve"> nebuvo galimybės griežtai laikytis</w:t>
      </w:r>
      <w:r w:rsidR="00073EF9" w:rsidRPr="0086709B">
        <w:t xml:space="preserve"> metodinių reikalavimų ir </w:t>
      </w:r>
      <w:r w:rsidR="00D7453C" w:rsidRPr="0086709B">
        <w:t xml:space="preserve">taikyti </w:t>
      </w:r>
      <w:r w:rsidR="00B47514" w:rsidRPr="0086709B">
        <w:t xml:space="preserve">tikimybinės </w:t>
      </w:r>
      <w:r w:rsidR="00D7453C" w:rsidRPr="0086709B">
        <w:t>sluoksninės imties</w:t>
      </w:r>
      <w:r w:rsidR="00D7453C" w:rsidRPr="0086709B">
        <w:rPr>
          <w:rStyle w:val="FootnoteReference"/>
        </w:rPr>
        <w:footnoteReference w:id="6"/>
      </w:r>
      <w:r w:rsidR="00D7453C" w:rsidRPr="0086709B">
        <w:t xml:space="preserve"> sudarymo </w:t>
      </w:r>
      <w:r w:rsidR="00D77C51" w:rsidRPr="0086709B">
        <w:t>principus</w:t>
      </w:r>
      <w:r w:rsidR="00D7453C" w:rsidRPr="0086709B">
        <w:t xml:space="preserve">. </w:t>
      </w:r>
      <w:r w:rsidR="00D77C51" w:rsidRPr="0086709B">
        <w:t>Tai r</w:t>
      </w:r>
      <w:r w:rsidR="00D7453C" w:rsidRPr="0086709B">
        <w:t>iboj</w:t>
      </w:r>
      <w:r w:rsidR="00D77C51" w:rsidRPr="0086709B">
        <w:t>o šie</w:t>
      </w:r>
      <w:r w:rsidR="00D7453C" w:rsidRPr="0086709B">
        <w:t xml:space="preserve"> veiksn</w:t>
      </w:r>
      <w:r w:rsidR="00B47514" w:rsidRPr="0086709B">
        <w:t>iai: 1)</w:t>
      </w:r>
      <w:r w:rsidR="00303685" w:rsidRPr="0086709B">
        <w:t> </w:t>
      </w:r>
      <w:r w:rsidR="00E432A4" w:rsidRPr="0086709B">
        <w:t>nėra informacijos</w:t>
      </w:r>
      <w:r w:rsidR="00D77C51" w:rsidRPr="0086709B">
        <w:t>, kiek</w:t>
      </w:r>
      <w:r w:rsidR="00E432A4" w:rsidRPr="0086709B">
        <w:t xml:space="preserve"> </w:t>
      </w:r>
      <w:r w:rsidR="00D7453C" w:rsidRPr="0086709B">
        <w:t xml:space="preserve">universitetų ir tyrimų institutų </w:t>
      </w:r>
      <w:r w:rsidR="00D77C51" w:rsidRPr="0086709B">
        <w:t xml:space="preserve">darbuotojų </w:t>
      </w:r>
      <w:r w:rsidR="00D7453C" w:rsidRPr="0086709B">
        <w:t>(</w:t>
      </w:r>
      <w:r w:rsidR="00D77C51" w:rsidRPr="0086709B">
        <w:t xml:space="preserve">dėstytojų </w:t>
      </w:r>
      <w:r w:rsidR="00D7453C" w:rsidRPr="0086709B">
        <w:t xml:space="preserve">ir </w:t>
      </w:r>
      <w:r w:rsidR="00D77C51" w:rsidRPr="0086709B">
        <w:t>tyrėjų</w:t>
      </w:r>
      <w:r w:rsidR="00D7453C" w:rsidRPr="0086709B">
        <w:t>) vykdė MTEP</w:t>
      </w:r>
      <w:r w:rsidR="009B4269" w:rsidRPr="0086709B">
        <w:t xml:space="preserve"> per paskutinius 12 mėnesių</w:t>
      </w:r>
      <w:r w:rsidR="009B3A34" w:rsidRPr="0086709B">
        <w:t>; t</w:t>
      </w:r>
      <w:r w:rsidR="00822473" w:rsidRPr="0086709B">
        <w:t>aip pat dėl šios priežasties apklausos rezultatai nebuvo „sveriami“</w:t>
      </w:r>
      <w:r w:rsidR="009B3A34" w:rsidRPr="0086709B">
        <w:t>)</w:t>
      </w:r>
      <w:r w:rsidR="002367CD" w:rsidRPr="0086709B">
        <w:rPr>
          <w:rStyle w:val="FootnoteReference"/>
        </w:rPr>
        <w:footnoteReference w:id="7"/>
      </w:r>
      <w:r w:rsidR="00B47514" w:rsidRPr="0086709B">
        <w:t>; 2)</w:t>
      </w:r>
      <w:r w:rsidR="00303685" w:rsidRPr="0086709B">
        <w:t> </w:t>
      </w:r>
      <w:r w:rsidR="007B335B" w:rsidRPr="0086709B">
        <w:t xml:space="preserve">dalis apklausoje </w:t>
      </w:r>
      <w:r w:rsidR="00303685" w:rsidRPr="0086709B">
        <w:t xml:space="preserve">dalyvavusių </w:t>
      </w:r>
      <w:r w:rsidR="007B335B" w:rsidRPr="0086709B">
        <w:t xml:space="preserve">institucijų negalėjo </w:t>
      </w:r>
      <w:r w:rsidR="00303685" w:rsidRPr="0086709B">
        <w:t>suteikti</w:t>
      </w:r>
      <w:r w:rsidR="007B335B" w:rsidRPr="0086709B">
        <w:t xml:space="preserve"> darbuotojų kontakt</w:t>
      </w:r>
      <w:r w:rsidR="00303685" w:rsidRPr="0086709B">
        <w:t>inių duomenų</w:t>
      </w:r>
      <w:r w:rsidR="007B335B" w:rsidRPr="0086709B">
        <w:t xml:space="preserve">, todėl </w:t>
      </w:r>
      <w:r w:rsidR="00B47514" w:rsidRPr="0086709B">
        <w:t>nebuvo galimybės turėti visos populiacijos narių sąraš</w:t>
      </w:r>
      <w:r w:rsidR="00E31D80" w:rsidRPr="0086709B">
        <w:t>o</w:t>
      </w:r>
      <w:r w:rsidR="00B47514" w:rsidRPr="0086709B">
        <w:t xml:space="preserve"> ir atsitiktiniu būdu pasiekti respondentus. </w:t>
      </w:r>
    </w:p>
    <w:p w14:paraId="55E29CCB" w14:textId="02FDB68A" w:rsidR="00E1621B" w:rsidRPr="0086709B" w:rsidRDefault="00E1621B" w:rsidP="00E1621B">
      <w:pPr>
        <w:pStyle w:val="Caption"/>
        <w:keepNext/>
      </w:pPr>
      <w:r w:rsidRPr="0086709B">
        <w:fldChar w:fldCharType="begin"/>
      </w:r>
      <w:r w:rsidRPr="0086709B">
        <w:instrText xml:space="preserve"> SEQ lentelė \* ARABIC </w:instrText>
      </w:r>
      <w:r w:rsidRPr="0086709B">
        <w:fldChar w:fldCharType="separate"/>
      </w:r>
      <w:r w:rsidR="00EF09D4">
        <w:rPr>
          <w:noProof/>
        </w:rPr>
        <w:t>2</w:t>
      </w:r>
      <w:r w:rsidRPr="0086709B">
        <w:fldChar w:fldCharType="end"/>
      </w:r>
      <w:r w:rsidR="009B3A34" w:rsidRPr="0086709B">
        <w:t xml:space="preserve"> lentelė</w:t>
      </w:r>
      <w:r w:rsidRPr="0086709B">
        <w:t>. Apytikslis populiacijos dydis (ŠVIS 2019</w:t>
      </w:r>
      <w:r w:rsidR="009B3A34" w:rsidRPr="0086709B">
        <w:t>–</w:t>
      </w:r>
      <w:r w:rsidRPr="0086709B">
        <w:t>2020</w:t>
      </w:r>
      <w:r w:rsidR="009B3A34" w:rsidRPr="0086709B">
        <w:t> </w:t>
      </w:r>
      <w:r w:rsidRPr="0086709B">
        <w:t>m.) ir tyrimo imtis pagal amžiaus grupę</w:t>
      </w:r>
    </w:p>
    <w:tbl>
      <w:tblPr>
        <w:tblStyle w:val="GridTable1Light-Accent1"/>
        <w:tblW w:w="9035" w:type="dxa"/>
        <w:tblLook w:val="04A0" w:firstRow="1" w:lastRow="0" w:firstColumn="1" w:lastColumn="0" w:noHBand="0" w:noVBand="1"/>
      </w:tblPr>
      <w:tblGrid>
        <w:gridCol w:w="3991"/>
        <w:gridCol w:w="1657"/>
        <w:gridCol w:w="993"/>
        <w:gridCol w:w="1403"/>
        <w:gridCol w:w="991"/>
      </w:tblGrid>
      <w:tr w:rsidR="000C1B8F" w:rsidRPr="0086709B" w14:paraId="781B48DD" w14:textId="77777777" w:rsidTr="00A40B32">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641" w:type="dxa"/>
            <w:gridSpan w:val="3"/>
            <w:noWrap/>
          </w:tcPr>
          <w:p w14:paraId="71A602AB" w14:textId="77777777" w:rsidR="000C1B8F" w:rsidRPr="0086709B" w:rsidRDefault="000C1B8F" w:rsidP="000C1B8F">
            <w:pPr>
              <w:spacing w:before="0"/>
              <w:jc w:val="center"/>
              <w:rPr>
                <w:rFonts w:eastAsia="Times New Roman" w:cs="Arial"/>
                <w:szCs w:val="20"/>
                <w:lang w:eastAsia="lt-LT"/>
              </w:rPr>
            </w:pPr>
            <w:r w:rsidRPr="0086709B">
              <w:rPr>
                <w:rFonts w:eastAsia="Times New Roman" w:cs="Arial"/>
                <w:color w:val="000000"/>
                <w:szCs w:val="20"/>
                <w:lang w:eastAsia="lt-LT"/>
              </w:rPr>
              <w:t>Tyrėjų darbo sąlygų apklausa (respondentų sk.)</w:t>
            </w:r>
          </w:p>
        </w:tc>
        <w:tc>
          <w:tcPr>
            <w:tcW w:w="2394" w:type="dxa"/>
            <w:gridSpan w:val="2"/>
            <w:noWrap/>
          </w:tcPr>
          <w:p w14:paraId="08C13BAE" w14:textId="77777777" w:rsidR="000C1B8F" w:rsidRPr="0086709B" w:rsidRDefault="000C1B8F" w:rsidP="000C1B8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ŠVIS (populiacija)</w:t>
            </w:r>
          </w:p>
        </w:tc>
      </w:tr>
      <w:tr w:rsidR="00A40B32" w:rsidRPr="0086709B" w14:paraId="2518F07F"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shd w:val="clear" w:color="auto" w:fill="D3C1F8" w:themeFill="accent1" w:themeFillTint="33"/>
            <w:noWrap/>
            <w:hideMark/>
          </w:tcPr>
          <w:p w14:paraId="49C75180" w14:textId="77777777" w:rsidR="00A40B32" w:rsidRPr="0086709B" w:rsidRDefault="008660B1" w:rsidP="00A40B32">
            <w:pPr>
              <w:spacing w:before="0"/>
              <w:rPr>
                <w:rFonts w:eastAsia="Times New Roman" w:cs="Arial"/>
                <w:b w:val="0"/>
                <w:bCs w:val="0"/>
                <w:color w:val="000000"/>
                <w:szCs w:val="20"/>
                <w:lang w:eastAsia="lt-LT"/>
              </w:rPr>
            </w:pPr>
            <w:r w:rsidRPr="0086709B">
              <w:rPr>
                <w:rFonts w:eastAsia="Times New Roman" w:cs="Arial"/>
                <w:b w:val="0"/>
                <w:bCs w:val="0"/>
                <w:color w:val="000000"/>
                <w:szCs w:val="20"/>
                <w:lang w:eastAsia="lt-LT"/>
              </w:rPr>
              <w:t>Amžiaus grupė</w:t>
            </w:r>
          </w:p>
        </w:tc>
        <w:tc>
          <w:tcPr>
            <w:tcW w:w="1657" w:type="dxa"/>
            <w:shd w:val="clear" w:color="auto" w:fill="D3C1F8" w:themeFill="accent1" w:themeFillTint="33"/>
            <w:noWrap/>
            <w:hideMark/>
          </w:tcPr>
          <w:p w14:paraId="7E8E8838"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lt-LT"/>
              </w:rPr>
            </w:pPr>
            <w:r w:rsidRPr="0086709B">
              <w:rPr>
                <w:rFonts w:eastAsia="Times New Roman" w:cs="Arial"/>
                <w:color w:val="000000"/>
                <w:szCs w:val="20"/>
                <w:lang w:eastAsia="lt-LT"/>
              </w:rPr>
              <w:t>Respondentų sk.</w:t>
            </w:r>
          </w:p>
        </w:tc>
        <w:tc>
          <w:tcPr>
            <w:tcW w:w="993" w:type="dxa"/>
            <w:shd w:val="clear" w:color="auto" w:fill="D3C1F8" w:themeFill="accent1" w:themeFillTint="33"/>
            <w:noWrap/>
            <w:hideMark/>
          </w:tcPr>
          <w:p w14:paraId="3D0CBBB0"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w:t>
            </w:r>
          </w:p>
        </w:tc>
        <w:tc>
          <w:tcPr>
            <w:tcW w:w="1403" w:type="dxa"/>
            <w:shd w:val="clear" w:color="auto" w:fill="D3C1F8" w:themeFill="accent1" w:themeFillTint="33"/>
            <w:noWrap/>
            <w:hideMark/>
          </w:tcPr>
          <w:p w14:paraId="2C8925C8"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Asmenų sk.</w:t>
            </w:r>
          </w:p>
        </w:tc>
        <w:tc>
          <w:tcPr>
            <w:tcW w:w="991" w:type="dxa"/>
            <w:shd w:val="clear" w:color="auto" w:fill="D3C1F8" w:themeFill="accent1" w:themeFillTint="33"/>
            <w:noWrap/>
            <w:hideMark/>
          </w:tcPr>
          <w:p w14:paraId="247B3124"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w:t>
            </w:r>
          </w:p>
        </w:tc>
      </w:tr>
      <w:tr w:rsidR="000C1B8F" w:rsidRPr="0086709B" w14:paraId="226069AA"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48CEF760" w14:textId="77777777"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&lt;</w:t>
            </w:r>
            <w:r w:rsidR="009B3A34" w:rsidRPr="0086709B">
              <w:rPr>
                <w:rFonts w:eastAsia="Times New Roman" w:cs="Arial"/>
                <w:b w:val="0"/>
                <w:bCs w:val="0"/>
                <w:szCs w:val="20"/>
                <w:lang w:eastAsia="lt-LT"/>
              </w:rPr>
              <w:t> </w:t>
            </w:r>
            <w:r w:rsidRPr="0086709B">
              <w:rPr>
                <w:rFonts w:eastAsia="Times New Roman" w:cs="Arial"/>
                <w:b w:val="0"/>
                <w:bCs w:val="0"/>
                <w:szCs w:val="20"/>
                <w:lang w:eastAsia="lt-LT"/>
              </w:rPr>
              <w:t>25</w:t>
            </w:r>
          </w:p>
        </w:tc>
        <w:tc>
          <w:tcPr>
            <w:tcW w:w="1657" w:type="dxa"/>
            <w:noWrap/>
            <w:hideMark/>
          </w:tcPr>
          <w:p w14:paraId="46F5036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4</w:t>
            </w:r>
          </w:p>
        </w:tc>
        <w:tc>
          <w:tcPr>
            <w:tcW w:w="993" w:type="dxa"/>
            <w:noWrap/>
            <w:hideMark/>
          </w:tcPr>
          <w:p w14:paraId="409064FA"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7E7EAD7F"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20</w:t>
            </w:r>
          </w:p>
        </w:tc>
        <w:tc>
          <w:tcPr>
            <w:tcW w:w="991" w:type="dxa"/>
            <w:noWrap/>
            <w:hideMark/>
          </w:tcPr>
          <w:p w14:paraId="5CD2E9CE"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0</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4731D6DA"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67C272D3" w14:textId="22270E4D"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25</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29</w:t>
            </w:r>
          </w:p>
        </w:tc>
        <w:tc>
          <w:tcPr>
            <w:tcW w:w="1657" w:type="dxa"/>
            <w:noWrap/>
            <w:hideMark/>
          </w:tcPr>
          <w:p w14:paraId="29BC013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24</w:t>
            </w:r>
          </w:p>
        </w:tc>
        <w:tc>
          <w:tcPr>
            <w:tcW w:w="993" w:type="dxa"/>
            <w:noWrap/>
            <w:hideMark/>
          </w:tcPr>
          <w:p w14:paraId="2C87586C"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4</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5F57FEF9"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552</w:t>
            </w:r>
          </w:p>
        </w:tc>
        <w:tc>
          <w:tcPr>
            <w:tcW w:w="991" w:type="dxa"/>
            <w:noWrap/>
            <w:hideMark/>
          </w:tcPr>
          <w:p w14:paraId="4DDD8B32"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6</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27BD5709"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5E0C534B" w14:textId="4F5C5851"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30</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34</w:t>
            </w:r>
          </w:p>
        </w:tc>
        <w:tc>
          <w:tcPr>
            <w:tcW w:w="1657" w:type="dxa"/>
            <w:noWrap/>
            <w:hideMark/>
          </w:tcPr>
          <w:p w14:paraId="19E445E1"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71</w:t>
            </w:r>
          </w:p>
        </w:tc>
        <w:tc>
          <w:tcPr>
            <w:tcW w:w="993" w:type="dxa"/>
            <w:noWrap/>
            <w:hideMark/>
          </w:tcPr>
          <w:p w14:paraId="65599636"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12</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38E48EC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1248</w:t>
            </w:r>
          </w:p>
        </w:tc>
        <w:tc>
          <w:tcPr>
            <w:tcW w:w="991" w:type="dxa"/>
            <w:noWrap/>
            <w:hideMark/>
          </w:tcPr>
          <w:p w14:paraId="3346371E"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13</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261EAC72"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25C0C5A5" w14:textId="24B50C0C"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35</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39</w:t>
            </w:r>
          </w:p>
        </w:tc>
        <w:tc>
          <w:tcPr>
            <w:tcW w:w="1657" w:type="dxa"/>
            <w:noWrap/>
            <w:hideMark/>
          </w:tcPr>
          <w:p w14:paraId="6F6B0874"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87</w:t>
            </w:r>
          </w:p>
        </w:tc>
        <w:tc>
          <w:tcPr>
            <w:tcW w:w="993" w:type="dxa"/>
            <w:noWrap/>
            <w:hideMark/>
          </w:tcPr>
          <w:p w14:paraId="78304F36"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15</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705BBB3B"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1365</w:t>
            </w:r>
          </w:p>
        </w:tc>
        <w:tc>
          <w:tcPr>
            <w:tcW w:w="991" w:type="dxa"/>
            <w:noWrap/>
            <w:hideMark/>
          </w:tcPr>
          <w:p w14:paraId="0A2AC6F0"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14</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3503360F"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01CA614B" w14:textId="509BDC0F"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40</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44</w:t>
            </w:r>
          </w:p>
        </w:tc>
        <w:tc>
          <w:tcPr>
            <w:tcW w:w="1657" w:type="dxa"/>
            <w:noWrap/>
            <w:hideMark/>
          </w:tcPr>
          <w:p w14:paraId="4C031F7C"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95</w:t>
            </w:r>
          </w:p>
        </w:tc>
        <w:tc>
          <w:tcPr>
            <w:tcW w:w="993" w:type="dxa"/>
            <w:noWrap/>
            <w:hideMark/>
          </w:tcPr>
          <w:p w14:paraId="2EDBBC74"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17</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3ED987E8"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1612</w:t>
            </w:r>
          </w:p>
        </w:tc>
        <w:tc>
          <w:tcPr>
            <w:tcW w:w="991" w:type="dxa"/>
            <w:noWrap/>
            <w:hideMark/>
          </w:tcPr>
          <w:p w14:paraId="3A3F99FC"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16</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00C19560"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573DAB4C" w14:textId="06561208" w:rsidR="00714676" w:rsidRPr="0086709B" w:rsidRDefault="00714676" w:rsidP="005F4B1A">
            <w:pPr>
              <w:spacing w:before="0"/>
              <w:rPr>
                <w:rFonts w:eastAsia="Times New Roman" w:cs="Arial"/>
                <w:b w:val="0"/>
                <w:bCs w:val="0"/>
                <w:szCs w:val="20"/>
                <w:lang w:eastAsia="lt-LT"/>
              </w:rPr>
            </w:pPr>
            <w:r w:rsidRPr="0086709B">
              <w:rPr>
                <w:rFonts w:eastAsia="Times New Roman" w:cs="Arial"/>
                <w:b w:val="0"/>
                <w:bCs w:val="0"/>
                <w:szCs w:val="20"/>
                <w:lang w:eastAsia="lt-LT"/>
              </w:rPr>
              <w:t>45</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49</w:t>
            </w:r>
          </w:p>
        </w:tc>
        <w:tc>
          <w:tcPr>
            <w:tcW w:w="1657" w:type="dxa"/>
            <w:noWrap/>
            <w:hideMark/>
          </w:tcPr>
          <w:p w14:paraId="73E1783E"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95</w:t>
            </w:r>
          </w:p>
        </w:tc>
        <w:tc>
          <w:tcPr>
            <w:tcW w:w="993" w:type="dxa"/>
            <w:noWrap/>
            <w:hideMark/>
          </w:tcPr>
          <w:p w14:paraId="2BCEE979"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17</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3BDF7FAE"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1344</w:t>
            </w:r>
          </w:p>
        </w:tc>
        <w:tc>
          <w:tcPr>
            <w:tcW w:w="991" w:type="dxa"/>
            <w:noWrap/>
            <w:hideMark/>
          </w:tcPr>
          <w:p w14:paraId="0831FCF2"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14</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0A24592C"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1D8C45F7" w14:textId="2EFE6392"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50</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54</w:t>
            </w:r>
          </w:p>
        </w:tc>
        <w:tc>
          <w:tcPr>
            <w:tcW w:w="1657" w:type="dxa"/>
            <w:noWrap/>
            <w:hideMark/>
          </w:tcPr>
          <w:p w14:paraId="2964D02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75</w:t>
            </w:r>
          </w:p>
        </w:tc>
        <w:tc>
          <w:tcPr>
            <w:tcW w:w="993" w:type="dxa"/>
            <w:noWrap/>
            <w:hideMark/>
          </w:tcPr>
          <w:p w14:paraId="1B9228B9"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13</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5130F40C"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1055</w:t>
            </w:r>
          </w:p>
        </w:tc>
        <w:tc>
          <w:tcPr>
            <w:tcW w:w="991" w:type="dxa"/>
            <w:noWrap/>
            <w:hideMark/>
          </w:tcPr>
          <w:p w14:paraId="5E0F4058"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11</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03388950"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2F7DA15C" w14:textId="703EA763"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55</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59</w:t>
            </w:r>
          </w:p>
        </w:tc>
        <w:tc>
          <w:tcPr>
            <w:tcW w:w="1657" w:type="dxa"/>
            <w:noWrap/>
            <w:hideMark/>
          </w:tcPr>
          <w:p w14:paraId="01A41EFE"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47</w:t>
            </w:r>
          </w:p>
        </w:tc>
        <w:tc>
          <w:tcPr>
            <w:tcW w:w="993" w:type="dxa"/>
            <w:noWrap/>
            <w:hideMark/>
          </w:tcPr>
          <w:p w14:paraId="10459E3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8</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59D3505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953</w:t>
            </w:r>
          </w:p>
        </w:tc>
        <w:tc>
          <w:tcPr>
            <w:tcW w:w="991" w:type="dxa"/>
            <w:noWrap/>
            <w:hideMark/>
          </w:tcPr>
          <w:p w14:paraId="1ABDECF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10</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39E7F43C"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2AF883C7" w14:textId="2EA86884" w:rsidR="00714676" w:rsidRPr="0086709B" w:rsidRDefault="00714676" w:rsidP="00714676">
            <w:pPr>
              <w:spacing w:before="0"/>
              <w:rPr>
                <w:rFonts w:eastAsia="Times New Roman" w:cs="Arial"/>
                <w:b w:val="0"/>
                <w:bCs w:val="0"/>
                <w:szCs w:val="20"/>
                <w:lang w:eastAsia="lt-LT"/>
              </w:rPr>
            </w:pPr>
            <w:r w:rsidRPr="0086709B">
              <w:rPr>
                <w:rFonts w:eastAsia="Times New Roman" w:cs="Arial"/>
                <w:b w:val="0"/>
                <w:bCs w:val="0"/>
                <w:szCs w:val="20"/>
                <w:lang w:eastAsia="lt-LT"/>
              </w:rPr>
              <w:t>60</w:t>
            </w:r>
            <w:r w:rsidR="009B3A34" w:rsidRPr="0086709B">
              <w:rPr>
                <w:rFonts w:eastAsia="Times New Roman" w:cs="Arial"/>
                <w:b w:val="0"/>
                <w:bCs w:val="0"/>
                <w:szCs w:val="20"/>
                <w:lang w:eastAsia="lt-LT"/>
              </w:rPr>
              <w:t>–</w:t>
            </w:r>
            <w:r w:rsidRPr="0086709B">
              <w:rPr>
                <w:rFonts w:eastAsia="Times New Roman" w:cs="Arial"/>
                <w:b w:val="0"/>
                <w:bCs w:val="0"/>
                <w:szCs w:val="20"/>
                <w:lang w:eastAsia="lt-LT"/>
              </w:rPr>
              <w:t>64</w:t>
            </w:r>
          </w:p>
        </w:tc>
        <w:tc>
          <w:tcPr>
            <w:tcW w:w="1657" w:type="dxa"/>
            <w:noWrap/>
            <w:hideMark/>
          </w:tcPr>
          <w:p w14:paraId="1AE4283D"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45</w:t>
            </w:r>
          </w:p>
        </w:tc>
        <w:tc>
          <w:tcPr>
            <w:tcW w:w="993" w:type="dxa"/>
            <w:noWrap/>
            <w:hideMark/>
          </w:tcPr>
          <w:p w14:paraId="3DE86674"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8</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17AF561F"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989</w:t>
            </w:r>
          </w:p>
        </w:tc>
        <w:tc>
          <w:tcPr>
            <w:tcW w:w="991" w:type="dxa"/>
            <w:noWrap/>
            <w:hideMark/>
          </w:tcPr>
          <w:p w14:paraId="3C879EE8"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10</w:t>
            </w:r>
            <w:r w:rsidR="009B3A34" w:rsidRPr="0086709B">
              <w:rPr>
                <w:rFonts w:eastAsia="Times New Roman" w:cs="Arial"/>
                <w:szCs w:val="20"/>
                <w:lang w:eastAsia="lt-LT"/>
              </w:rPr>
              <w:t> </w:t>
            </w:r>
            <w:r w:rsidRPr="0086709B">
              <w:rPr>
                <w:rFonts w:eastAsia="Times New Roman" w:cs="Arial"/>
                <w:szCs w:val="20"/>
                <w:lang w:eastAsia="lt-LT"/>
              </w:rPr>
              <w:t>%</w:t>
            </w:r>
          </w:p>
        </w:tc>
      </w:tr>
      <w:tr w:rsidR="000C1B8F" w:rsidRPr="0086709B" w14:paraId="41C07E87"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noWrap/>
            <w:hideMark/>
          </w:tcPr>
          <w:p w14:paraId="1291865B" w14:textId="77777777" w:rsidR="00714676" w:rsidRPr="0086709B" w:rsidRDefault="00BF3AED" w:rsidP="00714676">
            <w:pPr>
              <w:spacing w:before="0"/>
              <w:rPr>
                <w:rFonts w:eastAsia="Times New Roman" w:cs="Arial"/>
                <w:b w:val="0"/>
                <w:bCs w:val="0"/>
                <w:szCs w:val="20"/>
                <w:lang w:eastAsia="lt-LT"/>
              </w:rPr>
            </w:pPr>
            <w:r w:rsidRPr="0086709B">
              <w:rPr>
                <w:rFonts w:eastAsia="Times New Roman" w:cs="Arial"/>
                <w:b w:val="0"/>
                <w:bCs w:val="0"/>
                <w:szCs w:val="20"/>
                <w:lang w:eastAsia="lt-LT"/>
              </w:rPr>
              <w:t>&gt;</w:t>
            </w:r>
            <w:r w:rsidR="009B3A34" w:rsidRPr="0086709B">
              <w:rPr>
                <w:rFonts w:eastAsia="Times New Roman" w:cs="Arial"/>
                <w:b w:val="0"/>
                <w:bCs w:val="0"/>
                <w:szCs w:val="20"/>
                <w:lang w:eastAsia="lt-LT"/>
              </w:rPr>
              <w:t> </w:t>
            </w:r>
            <w:r w:rsidR="00714676" w:rsidRPr="0086709B">
              <w:rPr>
                <w:rFonts w:eastAsia="Times New Roman" w:cs="Arial"/>
                <w:b w:val="0"/>
                <w:bCs w:val="0"/>
                <w:szCs w:val="20"/>
                <w:lang w:eastAsia="lt-LT"/>
              </w:rPr>
              <w:t>64</w:t>
            </w:r>
          </w:p>
        </w:tc>
        <w:tc>
          <w:tcPr>
            <w:tcW w:w="1657" w:type="dxa"/>
            <w:noWrap/>
            <w:hideMark/>
          </w:tcPr>
          <w:p w14:paraId="73DBFB64"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31</w:t>
            </w:r>
          </w:p>
        </w:tc>
        <w:tc>
          <w:tcPr>
            <w:tcW w:w="993" w:type="dxa"/>
            <w:noWrap/>
            <w:hideMark/>
          </w:tcPr>
          <w:p w14:paraId="59481D38"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5</w:t>
            </w:r>
            <w:r w:rsidR="009B3A34" w:rsidRPr="0086709B">
              <w:rPr>
                <w:rFonts w:eastAsia="Times New Roman" w:cs="Arial"/>
                <w:szCs w:val="20"/>
                <w:lang w:eastAsia="lt-LT"/>
              </w:rPr>
              <w:t> </w:t>
            </w:r>
            <w:r w:rsidRPr="0086709B">
              <w:rPr>
                <w:rFonts w:eastAsia="Times New Roman" w:cs="Arial"/>
                <w:szCs w:val="20"/>
                <w:lang w:eastAsia="lt-LT"/>
              </w:rPr>
              <w:t>%</w:t>
            </w:r>
          </w:p>
        </w:tc>
        <w:tc>
          <w:tcPr>
            <w:tcW w:w="1403" w:type="dxa"/>
            <w:noWrap/>
            <w:hideMark/>
          </w:tcPr>
          <w:p w14:paraId="3E95CAC8"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710</w:t>
            </w:r>
          </w:p>
        </w:tc>
        <w:tc>
          <w:tcPr>
            <w:tcW w:w="991" w:type="dxa"/>
            <w:noWrap/>
            <w:hideMark/>
          </w:tcPr>
          <w:p w14:paraId="1391218B"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7</w:t>
            </w:r>
            <w:r w:rsidR="009B3A34" w:rsidRPr="0086709B">
              <w:rPr>
                <w:rFonts w:eastAsia="Times New Roman" w:cs="Arial"/>
                <w:szCs w:val="20"/>
                <w:lang w:eastAsia="lt-LT"/>
              </w:rPr>
              <w:t> </w:t>
            </w:r>
            <w:r w:rsidRPr="0086709B">
              <w:rPr>
                <w:rFonts w:eastAsia="Times New Roman" w:cs="Arial"/>
                <w:szCs w:val="20"/>
                <w:lang w:eastAsia="lt-LT"/>
              </w:rPr>
              <w:t>%</w:t>
            </w:r>
          </w:p>
        </w:tc>
      </w:tr>
      <w:tr w:rsidR="000E5C46" w:rsidRPr="0086709B" w14:paraId="2C0EC748" w14:textId="77777777" w:rsidTr="00A40B32">
        <w:trPr>
          <w:trHeight w:val="241"/>
        </w:trPr>
        <w:tc>
          <w:tcPr>
            <w:cnfStyle w:val="001000000000" w:firstRow="0" w:lastRow="0" w:firstColumn="1" w:lastColumn="0" w:oddVBand="0" w:evenVBand="0" w:oddHBand="0" w:evenHBand="0" w:firstRowFirstColumn="0" w:firstRowLastColumn="0" w:lastRowFirstColumn="0" w:lastRowLastColumn="0"/>
            <w:tcW w:w="3991" w:type="dxa"/>
            <w:shd w:val="clear" w:color="auto" w:fill="D3C1F8" w:themeFill="accent1" w:themeFillTint="33"/>
            <w:noWrap/>
            <w:hideMark/>
          </w:tcPr>
          <w:p w14:paraId="10C2E141" w14:textId="0DBE6AFF" w:rsidR="00714676" w:rsidRPr="0086709B" w:rsidRDefault="00FB6D8D" w:rsidP="00714676">
            <w:pPr>
              <w:spacing w:before="0"/>
              <w:rPr>
                <w:rFonts w:eastAsia="Times New Roman" w:cs="Arial"/>
                <w:color w:val="000000"/>
                <w:szCs w:val="20"/>
                <w:lang w:eastAsia="lt-LT"/>
              </w:rPr>
            </w:pPr>
            <w:r w:rsidRPr="0086709B">
              <w:rPr>
                <w:rFonts w:asciiTheme="minorHAnsi" w:hAnsiTheme="minorHAnsi" w:cstheme="minorHAnsi"/>
                <w:lang w:eastAsia="lt-LT"/>
              </w:rPr>
              <w:t xml:space="preserve">n </w:t>
            </w:r>
            <w:r w:rsidR="00C2340A" w:rsidRPr="0086709B">
              <w:rPr>
                <w:rFonts w:asciiTheme="minorHAnsi" w:hAnsiTheme="minorHAnsi" w:cstheme="minorHAnsi"/>
                <w:lang w:eastAsia="lt-LT"/>
              </w:rPr>
              <w:t>(atsakiusiųjų sk.)</w:t>
            </w:r>
          </w:p>
        </w:tc>
        <w:tc>
          <w:tcPr>
            <w:tcW w:w="1657" w:type="dxa"/>
            <w:shd w:val="clear" w:color="auto" w:fill="D3C1F8" w:themeFill="accent1" w:themeFillTint="33"/>
            <w:noWrap/>
            <w:hideMark/>
          </w:tcPr>
          <w:p w14:paraId="1F4836C8"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b/>
                <w:bCs/>
                <w:color w:val="000000"/>
                <w:szCs w:val="20"/>
                <w:lang w:eastAsia="lt-LT"/>
              </w:rPr>
              <w:t>574</w:t>
            </w:r>
          </w:p>
        </w:tc>
        <w:tc>
          <w:tcPr>
            <w:tcW w:w="993" w:type="dxa"/>
            <w:shd w:val="clear" w:color="auto" w:fill="D3C1F8" w:themeFill="accent1" w:themeFillTint="33"/>
            <w:noWrap/>
            <w:hideMark/>
          </w:tcPr>
          <w:p w14:paraId="306A6B07"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b/>
                <w:bCs/>
                <w:color w:val="000000"/>
                <w:szCs w:val="20"/>
                <w:lang w:eastAsia="lt-LT"/>
              </w:rPr>
              <w:t>100</w:t>
            </w:r>
            <w:r w:rsidR="009B3A34" w:rsidRPr="0086709B">
              <w:rPr>
                <w:rFonts w:eastAsia="Times New Roman" w:cs="Arial"/>
                <w:b/>
                <w:bCs/>
                <w:color w:val="000000"/>
                <w:szCs w:val="20"/>
                <w:lang w:eastAsia="lt-LT"/>
              </w:rPr>
              <w:t> </w:t>
            </w:r>
            <w:r w:rsidRPr="0086709B">
              <w:rPr>
                <w:rFonts w:eastAsia="Times New Roman" w:cs="Arial"/>
                <w:b/>
                <w:bCs/>
                <w:color w:val="000000"/>
                <w:szCs w:val="20"/>
                <w:lang w:eastAsia="lt-LT"/>
              </w:rPr>
              <w:t>%</w:t>
            </w:r>
          </w:p>
        </w:tc>
        <w:tc>
          <w:tcPr>
            <w:tcW w:w="1403" w:type="dxa"/>
            <w:shd w:val="clear" w:color="auto" w:fill="D3C1F8" w:themeFill="accent1" w:themeFillTint="33"/>
            <w:noWrap/>
            <w:hideMark/>
          </w:tcPr>
          <w:p w14:paraId="7D98B33F"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0"/>
                <w:lang w:eastAsia="lt-LT"/>
              </w:rPr>
            </w:pPr>
            <w:r w:rsidRPr="0086709B">
              <w:rPr>
                <w:rFonts w:eastAsia="Times New Roman" w:cs="Arial"/>
                <w:b/>
                <w:bCs/>
                <w:szCs w:val="20"/>
                <w:lang w:eastAsia="lt-LT"/>
              </w:rPr>
              <w:t>9848</w:t>
            </w:r>
          </w:p>
        </w:tc>
        <w:tc>
          <w:tcPr>
            <w:tcW w:w="991" w:type="dxa"/>
            <w:shd w:val="clear" w:color="auto" w:fill="D3C1F8" w:themeFill="accent1" w:themeFillTint="33"/>
            <w:noWrap/>
            <w:hideMark/>
          </w:tcPr>
          <w:p w14:paraId="66217191" w14:textId="77777777" w:rsidR="00714676" w:rsidRPr="0086709B" w:rsidRDefault="00714676" w:rsidP="00714676">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0"/>
                <w:lang w:eastAsia="lt-LT"/>
              </w:rPr>
            </w:pPr>
            <w:r w:rsidRPr="0086709B">
              <w:rPr>
                <w:rFonts w:eastAsia="Times New Roman" w:cs="Arial"/>
                <w:b/>
                <w:bCs/>
                <w:color w:val="000000"/>
                <w:szCs w:val="20"/>
                <w:lang w:eastAsia="lt-LT"/>
              </w:rPr>
              <w:t>100</w:t>
            </w:r>
            <w:r w:rsidR="009B3A34" w:rsidRPr="0086709B">
              <w:rPr>
                <w:rFonts w:eastAsia="Times New Roman" w:cs="Arial"/>
                <w:b/>
                <w:bCs/>
                <w:color w:val="000000"/>
                <w:szCs w:val="20"/>
                <w:lang w:eastAsia="lt-LT"/>
              </w:rPr>
              <w:t> </w:t>
            </w:r>
            <w:r w:rsidRPr="0086709B">
              <w:rPr>
                <w:rFonts w:eastAsia="Times New Roman" w:cs="Arial"/>
                <w:b/>
                <w:bCs/>
                <w:color w:val="000000"/>
                <w:szCs w:val="20"/>
                <w:lang w:eastAsia="lt-LT"/>
              </w:rPr>
              <w:t>%</w:t>
            </w:r>
          </w:p>
        </w:tc>
      </w:tr>
    </w:tbl>
    <w:p w14:paraId="4DFFD572" w14:textId="77777777" w:rsidR="000C1B8F" w:rsidRPr="0086709B" w:rsidRDefault="000C1B8F" w:rsidP="00E1621B">
      <w:pPr>
        <w:pStyle w:val="Caption"/>
        <w:keepNext/>
      </w:pPr>
    </w:p>
    <w:p w14:paraId="6AAC4A68" w14:textId="721241B4" w:rsidR="00E1621B" w:rsidRPr="0086709B" w:rsidRDefault="00E1621B" w:rsidP="0055173B">
      <w:pPr>
        <w:pStyle w:val="Caption"/>
      </w:pPr>
      <w:r w:rsidRPr="0086709B">
        <w:fldChar w:fldCharType="begin"/>
      </w:r>
      <w:r w:rsidRPr="0086709B">
        <w:instrText xml:space="preserve"> SEQ lentelė \* ARABIC </w:instrText>
      </w:r>
      <w:r w:rsidRPr="0086709B">
        <w:fldChar w:fldCharType="separate"/>
      </w:r>
      <w:r w:rsidR="00EF09D4">
        <w:rPr>
          <w:noProof/>
        </w:rPr>
        <w:t>3</w:t>
      </w:r>
      <w:r w:rsidRPr="0086709B">
        <w:fldChar w:fldCharType="end"/>
      </w:r>
      <w:r w:rsidR="009B3A34" w:rsidRPr="0086709B">
        <w:t xml:space="preserve"> lentelė</w:t>
      </w:r>
      <w:r w:rsidRPr="0086709B">
        <w:t>. Apytikslis populiacijos dydis (</w:t>
      </w:r>
      <w:r w:rsidRPr="0055173B">
        <w:t>ŠVIS</w:t>
      </w:r>
      <w:r w:rsidRPr="0086709B">
        <w:t xml:space="preserve"> 2019</w:t>
      </w:r>
      <w:r w:rsidR="009B3A34" w:rsidRPr="0086709B">
        <w:t>–</w:t>
      </w:r>
      <w:r w:rsidRPr="0086709B">
        <w:t>2020</w:t>
      </w:r>
      <w:r w:rsidR="009B3A34" w:rsidRPr="0086709B">
        <w:t> </w:t>
      </w:r>
      <w:r w:rsidRPr="0086709B">
        <w:t>m.) ir tyrimo imtis pagal lytį</w:t>
      </w:r>
    </w:p>
    <w:tbl>
      <w:tblPr>
        <w:tblStyle w:val="GridTable1Light-Accent1"/>
        <w:tblW w:w="9020" w:type="dxa"/>
        <w:tblLook w:val="04A0" w:firstRow="1" w:lastRow="0" w:firstColumn="1" w:lastColumn="0" w:noHBand="0" w:noVBand="1"/>
      </w:tblPr>
      <w:tblGrid>
        <w:gridCol w:w="4052"/>
        <w:gridCol w:w="1681"/>
        <w:gridCol w:w="1097"/>
        <w:gridCol w:w="1406"/>
        <w:gridCol w:w="784"/>
      </w:tblGrid>
      <w:tr w:rsidR="000C1B8F" w:rsidRPr="0086709B" w14:paraId="3A902521" w14:textId="77777777" w:rsidTr="00A40B3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830" w:type="dxa"/>
            <w:gridSpan w:val="3"/>
            <w:noWrap/>
          </w:tcPr>
          <w:p w14:paraId="6EAF695F" w14:textId="77777777" w:rsidR="000C1B8F" w:rsidRPr="0086709B" w:rsidRDefault="000C1B8F" w:rsidP="000C1B8F">
            <w:pPr>
              <w:spacing w:before="0"/>
              <w:rPr>
                <w:rFonts w:eastAsia="Times New Roman" w:cs="Arial"/>
                <w:szCs w:val="20"/>
                <w:lang w:eastAsia="lt-LT"/>
              </w:rPr>
            </w:pPr>
            <w:r w:rsidRPr="0086709B">
              <w:rPr>
                <w:rFonts w:eastAsia="Times New Roman" w:cs="Arial"/>
                <w:color w:val="000000"/>
                <w:szCs w:val="20"/>
                <w:lang w:eastAsia="lt-LT"/>
              </w:rPr>
              <w:t>Tyrėjų darbo sąlygų apklausa (respondentų sk.)</w:t>
            </w:r>
          </w:p>
        </w:tc>
        <w:tc>
          <w:tcPr>
            <w:tcW w:w="2190" w:type="dxa"/>
            <w:gridSpan w:val="2"/>
            <w:noWrap/>
          </w:tcPr>
          <w:p w14:paraId="5A6A4970" w14:textId="77777777" w:rsidR="000C1B8F" w:rsidRPr="0086709B" w:rsidRDefault="000C1B8F" w:rsidP="000C1B8F">
            <w:pPr>
              <w:spacing w:before="0"/>
              <w:cnfStyle w:val="100000000000" w:firstRow="1"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ŠVIS (populiacija)</w:t>
            </w:r>
          </w:p>
        </w:tc>
      </w:tr>
      <w:tr w:rsidR="00A40B32" w:rsidRPr="0086709B" w14:paraId="3E8F8FA3" w14:textId="77777777" w:rsidTr="00A40B32">
        <w:trPr>
          <w:trHeight w:val="272"/>
        </w:trPr>
        <w:tc>
          <w:tcPr>
            <w:cnfStyle w:val="001000000000" w:firstRow="0" w:lastRow="0" w:firstColumn="1" w:lastColumn="0" w:oddVBand="0" w:evenVBand="0" w:oddHBand="0" w:evenHBand="0" w:firstRowFirstColumn="0" w:firstRowLastColumn="0" w:lastRowFirstColumn="0" w:lastRowLastColumn="0"/>
            <w:tcW w:w="4052" w:type="dxa"/>
            <w:shd w:val="clear" w:color="auto" w:fill="D3C1F8" w:themeFill="accent1" w:themeFillTint="33"/>
            <w:noWrap/>
            <w:hideMark/>
          </w:tcPr>
          <w:p w14:paraId="46ED3BDA" w14:textId="77777777" w:rsidR="00A40B32" w:rsidRPr="0086709B" w:rsidRDefault="00A438CF" w:rsidP="00A40B32">
            <w:pPr>
              <w:spacing w:before="0"/>
              <w:rPr>
                <w:rFonts w:eastAsia="Times New Roman" w:cs="Arial"/>
                <w:b w:val="0"/>
                <w:bCs w:val="0"/>
                <w:color w:val="000000"/>
                <w:szCs w:val="20"/>
                <w:lang w:eastAsia="lt-LT"/>
              </w:rPr>
            </w:pPr>
            <w:r w:rsidRPr="0086709B">
              <w:rPr>
                <w:rFonts w:eastAsia="Times New Roman" w:cs="Arial"/>
                <w:b w:val="0"/>
                <w:bCs w:val="0"/>
                <w:color w:val="000000"/>
                <w:szCs w:val="20"/>
                <w:lang w:eastAsia="lt-LT"/>
              </w:rPr>
              <w:t>Lytis</w:t>
            </w:r>
          </w:p>
        </w:tc>
        <w:tc>
          <w:tcPr>
            <w:tcW w:w="1681" w:type="dxa"/>
            <w:shd w:val="clear" w:color="auto" w:fill="D3C1F8" w:themeFill="accent1" w:themeFillTint="33"/>
            <w:noWrap/>
            <w:hideMark/>
          </w:tcPr>
          <w:p w14:paraId="161E045F"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color w:val="000000"/>
                <w:szCs w:val="20"/>
                <w:lang w:eastAsia="lt-LT"/>
              </w:rPr>
              <w:t>Respondentų sk.</w:t>
            </w:r>
          </w:p>
        </w:tc>
        <w:tc>
          <w:tcPr>
            <w:tcW w:w="1097" w:type="dxa"/>
            <w:shd w:val="clear" w:color="auto" w:fill="D3C1F8" w:themeFill="accent1" w:themeFillTint="33"/>
            <w:noWrap/>
            <w:hideMark/>
          </w:tcPr>
          <w:p w14:paraId="189A72C0"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w:t>
            </w:r>
          </w:p>
        </w:tc>
        <w:tc>
          <w:tcPr>
            <w:tcW w:w="1406" w:type="dxa"/>
            <w:shd w:val="clear" w:color="auto" w:fill="D3C1F8" w:themeFill="accent1" w:themeFillTint="33"/>
            <w:noWrap/>
            <w:hideMark/>
          </w:tcPr>
          <w:p w14:paraId="7830F91A"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Asmenų sk.</w:t>
            </w:r>
          </w:p>
        </w:tc>
        <w:tc>
          <w:tcPr>
            <w:tcW w:w="784" w:type="dxa"/>
            <w:shd w:val="clear" w:color="auto" w:fill="D3C1F8" w:themeFill="accent1" w:themeFillTint="33"/>
            <w:noWrap/>
            <w:hideMark/>
          </w:tcPr>
          <w:p w14:paraId="09D153FC" w14:textId="77777777" w:rsidR="00A40B32" w:rsidRPr="0086709B" w:rsidRDefault="00A40B32" w:rsidP="00A40B32">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w:t>
            </w:r>
          </w:p>
        </w:tc>
      </w:tr>
      <w:tr w:rsidR="000E5C46" w:rsidRPr="0086709B" w14:paraId="09CC392E" w14:textId="77777777" w:rsidTr="00A40B32">
        <w:trPr>
          <w:trHeight w:val="272"/>
        </w:trPr>
        <w:tc>
          <w:tcPr>
            <w:cnfStyle w:val="001000000000" w:firstRow="0" w:lastRow="0" w:firstColumn="1" w:lastColumn="0" w:oddVBand="0" w:evenVBand="0" w:oddHBand="0" w:evenHBand="0" w:firstRowFirstColumn="0" w:firstRowLastColumn="0" w:lastRowFirstColumn="0" w:lastRowLastColumn="0"/>
            <w:tcW w:w="4052" w:type="dxa"/>
            <w:noWrap/>
            <w:hideMark/>
          </w:tcPr>
          <w:p w14:paraId="248636AF" w14:textId="77777777" w:rsidR="00566B40" w:rsidRPr="0086709B" w:rsidRDefault="00566B40" w:rsidP="00566B40">
            <w:pPr>
              <w:spacing w:before="0"/>
              <w:rPr>
                <w:rFonts w:eastAsia="Times New Roman" w:cs="Arial"/>
                <w:b w:val="0"/>
                <w:bCs w:val="0"/>
                <w:szCs w:val="20"/>
                <w:lang w:eastAsia="lt-LT"/>
              </w:rPr>
            </w:pPr>
            <w:r w:rsidRPr="0086709B">
              <w:rPr>
                <w:rFonts w:eastAsia="Times New Roman" w:cs="Arial"/>
                <w:b w:val="0"/>
                <w:bCs w:val="0"/>
                <w:szCs w:val="20"/>
                <w:lang w:eastAsia="lt-LT"/>
              </w:rPr>
              <w:t>Moteris</w:t>
            </w:r>
          </w:p>
        </w:tc>
        <w:tc>
          <w:tcPr>
            <w:tcW w:w="1681" w:type="dxa"/>
            <w:noWrap/>
            <w:hideMark/>
          </w:tcPr>
          <w:p w14:paraId="4BECA294"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306</w:t>
            </w:r>
          </w:p>
        </w:tc>
        <w:tc>
          <w:tcPr>
            <w:tcW w:w="1097" w:type="dxa"/>
            <w:noWrap/>
            <w:hideMark/>
          </w:tcPr>
          <w:p w14:paraId="5025DAC9"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55</w:t>
            </w:r>
            <w:r w:rsidR="009B3A34" w:rsidRPr="0086709B">
              <w:rPr>
                <w:rFonts w:eastAsia="Times New Roman" w:cs="Arial"/>
                <w:szCs w:val="20"/>
                <w:lang w:eastAsia="lt-LT"/>
              </w:rPr>
              <w:t> </w:t>
            </w:r>
            <w:r w:rsidRPr="0086709B">
              <w:rPr>
                <w:rFonts w:eastAsia="Times New Roman" w:cs="Arial"/>
                <w:szCs w:val="20"/>
                <w:lang w:eastAsia="lt-LT"/>
              </w:rPr>
              <w:t>%</w:t>
            </w:r>
          </w:p>
        </w:tc>
        <w:tc>
          <w:tcPr>
            <w:tcW w:w="1406" w:type="dxa"/>
            <w:noWrap/>
            <w:hideMark/>
          </w:tcPr>
          <w:p w14:paraId="574734BF"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5198</w:t>
            </w:r>
          </w:p>
        </w:tc>
        <w:tc>
          <w:tcPr>
            <w:tcW w:w="784" w:type="dxa"/>
            <w:noWrap/>
            <w:hideMark/>
          </w:tcPr>
          <w:p w14:paraId="61BF7A85"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53</w:t>
            </w:r>
            <w:r w:rsidR="009B3A34" w:rsidRPr="0086709B">
              <w:rPr>
                <w:rFonts w:eastAsia="Times New Roman" w:cs="Arial"/>
                <w:szCs w:val="20"/>
                <w:lang w:eastAsia="lt-LT"/>
              </w:rPr>
              <w:t> </w:t>
            </w:r>
            <w:r w:rsidRPr="0086709B">
              <w:rPr>
                <w:rFonts w:eastAsia="Times New Roman" w:cs="Arial"/>
                <w:szCs w:val="20"/>
                <w:lang w:eastAsia="lt-LT"/>
              </w:rPr>
              <w:t>%</w:t>
            </w:r>
          </w:p>
        </w:tc>
      </w:tr>
      <w:tr w:rsidR="000E5C46" w:rsidRPr="0086709B" w14:paraId="7BA5264C" w14:textId="77777777" w:rsidTr="00A40B32">
        <w:trPr>
          <w:trHeight w:val="272"/>
        </w:trPr>
        <w:tc>
          <w:tcPr>
            <w:cnfStyle w:val="001000000000" w:firstRow="0" w:lastRow="0" w:firstColumn="1" w:lastColumn="0" w:oddVBand="0" w:evenVBand="0" w:oddHBand="0" w:evenHBand="0" w:firstRowFirstColumn="0" w:firstRowLastColumn="0" w:lastRowFirstColumn="0" w:lastRowLastColumn="0"/>
            <w:tcW w:w="4052" w:type="dxa"/>
            <w:noWrap/>
            <w:hideMark/>
          </w:tcPr>
          <w:p w14:paraId="7ABA4CA9" w14:textId="77777777" w:rsidR="00566B40" w:rsidRPr="0086709B" w:rsidRDefault="00566B40" w:rsidP="00566B40">
            <w:pPr>
              <w:spacing w:before="0"/>
              <w:rPr>
                <w:rFonts w:eastAsia="Times New Roman" w:cs="Arial"/>
                <w:b w:val="0"/>
                <w:bCs w:val="0"/>
                <w:szCs w:val="20"/>
                <w:lang w:eastAsia="lt-LT"/>
              </w:rPr>
            </w:pPr>
            <w:r w:rsidRPr="0086709B">
              <w:rPr>
                <w:rFonts w:eastAsia="Times New Roman" w:cs="Arial"/>
                <w:b w:val="0"/>
                <w:bCs w:val="0"/>
                <w:szCs w:val="20"/>
                <w:lang w:eastAsia="lt-LT"/>
              </w:rPr>
              <w:t>Vyras</w:t>
            </w:r>
          </w:p>
        </w:tc>
        <w:tc>
          <w:tcPr>
            <w:tcW w:w="1681" w:type="dxa"/>
            <w:noWrap/>
            <w:hideMark/>
          </w:tcPr>
          <w:p w14:paraId="581BDD03"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254</w:t>
            </w:r>
          </w:p>
        </w:tc>
        <w:tc>
          <w:tcPr>
            <w:tcW w:w="1097" w:type="dxa"/>
            <w:noWrap/>
            <w:hideMark/>
          </w:tcPr>
          <w:p w14:paraId="3FFAB267"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45</w:t>
            </w:r>
            <w:r w:rsidR="009B3A34" w:rsidRPr="0086709B">
              <w:rPr>
                <w:rFonts w:eastAsia="Times New Roman" w:cs="Arial"/>
                <w:szCs w:val="20"/>
                <w:lang w:eastAsia="lt-LT"/>
              </w:rPr>
              <w:t> </w:t>
            </w:r>
            <w:r w:rsidRPr="0086709B">
              <w:rPr>
                <w:rFonts w:eastAsia="Times New Roman" w:cs="Arial"/>
                <w:szCs w:val="20"/>
                <w:lang w:eastAsia="lt-LT"/>
              </w:rPr>
              <w:t>%</w:t>
            </w:r>
          </w:p>
        </w:tc>
        <w:tc>
          <w:tcPr>
            <w:tcW w:w="1406" w:type="dxa"/>
            <w:noWrap/>
            <w:hideMark/>
          </w:tcPr>
          <w:p w14:paraId="0F9AEBFE"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4650</w:t>
            </w:r>
          </w:p>
        </w:tc>
        <w:tc>
          <w:tcPr>
            <w:tcW w:w="784" w:type="dxa"/>
            <w:noWrap/>
            <w:hideMark/>
          </w:tcPr>
          <w:p w14:paraId="455C2931"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47</w:t>
            </w:r>
            <w:r w:rsidR="009B3A34" w:rsidRPr="0086709B">
              <w:rPr>
                <w:rFonts w:eastAsia="Times New Roman" w:cs="Arial"/>
                <w:szCs w:val="20"/>
                <w:lang w:eastAsia="lt-LT"/>
              </w:rPr>
              <w:t> </w:t>
            </w:r>
            <w:r w:rsidRPr="0086709B">
              <w:rPr>
                <w:rFonts w:eastAsia="Times New Roman" w:cs="Arial"/>
                <w:szCs w:val="20"/>
                <w:lang w:eastAsia="lt-LT"/>
              </w:rPr>
              <w:t>%</w:t>
            </w:r>
          </w:p>
        </w:tc>
      </w:tr>
      <w:tr w:rsidR="000E5C46" w:rsidRPr="0086709B" w14:paraId="33AA09B2" w14:textId="77777777" w:rsidTr="00A40B32">
        <w:trPr>
          <w:trHeight w:val="272"/>
        </w:trPr>
        <w:tc>
          <w:tcPr>
            <w:cnfStyle w:val="001000000000" w:firstRow="0" w:lastRow="0" w:firstColumn="1" w:lastColumn="0" w:oddVBand="0" w:evenVBand="0" w:oddHBand="0" w:evenHBand="0" w:firstRowFirstColumn="0" w:firstRowLastColumn="0" w:lastRowFirstColumn="0" w:lastRowLastColumn="0"/>
            <w:tcW w:w="4052" w:type="dxa"/>
            <w:shd w:val="clear" w:color="auto" w:fill="D3C1F8" w:themeFill="accent1" w:themeFillTint="33"/>
            <w:noWrap/>
            <w:hideMark/>
          </w:tcPr>
          <w:p w14:paraId="09BB2839" w14:textId="65B32870" w:rsidR="00566B40" w:rsidRPr="0086709B" w:rsidRDefault="00FB6D8D" w:rsidP="00566B40">
            <w:pPr>
              <w:spacing w:before="0"/>
              <w:rPr>
                <w:rFonts w:eastAsia="Times New Roman" w:cs="Arial"/>
                <w:color w:val="000000"/>
                <w:szCs w:val="20"/>
                <w:lang w:eastAsia="lt-LT"/>
              </w:rPr>
            </w:pPr>
            <w:r w:rsidRPr="0086709B">
              <w:rPr>
                <w:rFonts w:asciiTheme="minorHAnsi" w:hAnsiTheme="minorHAnsi" w:cstheme="minorHAnsi"/>
                <w:lang w:eastAsia="lt-LT"/>
              </w:rPr>
              <w:t xml:space="preserve">n </w:t>
            </w:r>
            <w:r w:rsidR="00566B40" w:rsidRPr="0086709B">
              <w:rPr>
                <w:rFonts w:asciiTheme="minorHAnsi" w:hAnsiTheme="minorHAnsi" w:cstheme="minorHAnsi"/>
                <w:lang w:eastAsia="lt-LT"/>
              </w:rPr>
              <w:t>(atsakiusiųjų sk.)</w:t>
            </w:r>
          </w:p>
        </w:tc>
        <w:tc>
          <w:tcPr>
            <w:tcW w:w="1681" w:type="dxa"/>
            <w:shd w:val="clear" w:color="auto" w:fill="D3C1F8" w:themeFill="accent1" w:themeFillTint="33"/>
            <w:noWrap/>
            <w:hideMark/>
          </w:tcPr>
          <w:p w14:paraId="6C02DADC"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b/>
                <w:bCs/>
                <w:color w:val="000000"/>
                <w:szCs w:val="20"/>
                <w:lang w:eastAsia="lt-LT"/>
              </w:rPr>
              <w:t>560</w:t>
            </w:r>
          </w:p>
        </w:tc>
        <w:tc>
          <w:tcPr>
            <w:tcW w:w="1097" w:type="dxa"/>
            <w:shd w:val="clear" w:color="auto" w:fill="D3C1F8" w:themeFill="accent1" w:themeFillTint="33"/>
            <w:noWrap/>
            <w:hideMark/>
          </w:tcPr>
          <w:p w14:paraId="4493270D"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b/>
                <w:bCs/>
                <w:color w:val="000000"/>
                <w:szCs w:val="20"/>
                <w:lang w:eastAsia="lt-LT"/>
              </w:rPr>
              <w:t>100</w:t>
            </w:r>
            <w:r w:rsidR="009B3A34" w:rsidRPr="0086709B">
              <w:rPr>
                <w:rFonts w:eastAsia="Times New Roman" w:cs="Arial"/>
                <w:b/>
                <w:bCs/>
                <w:color w:val="000000"/>
                <w:szCs w:val="20"/>
                <w:lang w:eastAsia="lt-LT"/>
              </w:rPr>
              <w:t> </w:t>
            </w:r>
            <w:r w:rsidRPr="0086709B">
              <w:rPr>
                <w:rFonts w:eastAsia="Times New Roman" w:cs="Arial"/>
                <w:b/>
                <w:bCs/>
                <w:color w:val="000000"/>
                <w:szCs w:val="20"/>
                <w:lang w:eastAsia="lt-LT"/>
              </w:rPr>
              <w:t>%</w:t>
            </w:r>
          </w:p>
        </w:tc>
        <w:tc>
          <w:tcPr>
            <w:tcW w:w="1406" w:type="dxa"/>
            <w:shd w:val="clear" w:color="auto" w:fill="D3C1F8" w:themeFill="accent1" w:themeFillTint="33"/>
            <w:noWrap/>
            <w:hideMark/>
          </w:tcPr>
          <w:p w14:paraId="5C4E04BF"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0"/>
                <w:lang w:eastAsia="lt-LT"/>
              </w:rPr>
            </w:pPr>
            <w:r w:rsidRPr="0086709B">
              <w:rPr>
                <w:rFonts w:eastAsia="Times New Roman" w:cs="Arial"/>
                <w:b/>
                <w:bCs/>
                <w:szCs w:val="20"/>
                <w:lang w:eastAsia="lt-LT"/>
              </w:rPr>
              <w:t>9848</w:t>
            </w:r>
          </w:p>
        </w:tc>
        <w:tc>
          <w:tcPr>
            <w:tcW w:w="784" w:type="dxa"/>
            <w:shd w:val="clear" w:color="auto" w:fill="D3C1F8" w:themeFill="accent1" w:themeFillTint="33"/>
            <w:noWrap/>
            <w:hideMark/>
          </w:tcPr>
          <w:p w14:paraId="38190A39" w14:textId="77777777" w:rsidR="00566B40" w:rsidRPr="0086709B" w:rsidRDefault="00566B40" w:rsidP="00D2537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0"/>
                <w:lang w:eastAsia="lt-LT"/>
              </w:rPr>
            </w:pPr>
            <w:r w:rsidRPr="0086709B">
              <w:rPr>
                <w:rFonts w:eastAsia="Times New Roman" w:cs="Arial"/>
                <w:b/>
                <w:bCs/>
                <w:color w:val="000000"/>
                <w:szCs w:val="20"/>
                <w:lang w:eastAsia="lt-LT"/>
              </w:rPr>
              <w:t>100</w:t>
            </w:r>
            <w:r w:rsidR="009B3A34" w:rsidRPr="0086709B">
              <w:rPr>
                <w:rFonts w:eastAsia="Times New Roman" w:cs="Arial"/>
                <w:b/>
                <w:bCs/>
                <w:color w:val="000000"/>
                <w:szCs w:val="20"/>
                <w:lang w:eastAsia="lt-LT"/>
              </w:rPr>
              <w:t> </w:t>
            </w:r>
            <w:r w:rsidRPr="0086709B">
              <w:rPr>
                <w:rFonts w:eastAsia="Times New Roman" w:cs="Arial"/>
                <w:b/>
                <w:bCs/>
                <w:color w:val="000000"/>
                <w:szCs w:val="20"/>
                <w:lang w:eastAsia="lt-LT"/>
              </w:rPr>
              <w:t>%</w:t>
            </w:r>
          </w:p>
        </w:tc>
      </w:tr>
    </w:tbl>
    <w:p w14:paraId="1D42B51A" w14:textId="2C4FF080" w:rsidR="00432723" w:rsidRPr="0086709B" w:rsidRDefault="00EF09D4" w:rsidP="00432723">
      <w:r w:rsidRPr="00EF09D4">
        <w:t>4 lentelė. Apytikslis populiacijos dydis (ŠVIS 2019–2020 m.) ir tyrimo imtis pagal pilietybę (Lietuvos ir kitų šalių piliečiai)</w:t>
      </w:r>
    </w:p>
    <w:p w14:paraId="232A6C35" w14:textId="11CA34AC" w:rsidR="00F056FC" w:rsidRPr="0086709B" w:rsidRDefault="00F056FC" w:rsidP="00F056FC">
      <w:pPr>
        <w:pStyle w:val="Caption"/>
        <w:keepNext/>
      </w:pPr>
    </w:p>
    <w:p w14:paraId="73698C4F" w14:textId="0A2E348E" w:rsidR="00EF09D4" w:rsidRDefault="00EF09D4" w:rsidP="00EF09D4">
      <w:pPr>
        <w:pStyle w:val="Caption"/>
        <w:keepNext/>
      </w:pPr>
      <w:r>
        <w:fldChar w:fldCharType="begin"/>
      </w:r>
      <w:r>
        <w:instrText xml:space="preserve"> SEQ lentelė \* ARABIC </w:instrText>
      </w:r>
      <w:r>
        <w:fldChar w:fldCharType="separate"/>
      </w:r>
      <w:r>
        <w:rPr>
          <w:noProof/>
        </w:rPr>
        <w:t>4</w:t>
      </w:r>
      <w:r>
        <w:fldChar w:fldCharType="end"/>
      </w:r>
      <w:r>
        <w:t xml:space="preserve"> lentelė. </w:t>
      </w:r>
      <w:r w:rsidRPr="00EF09D4">
        <w:t>Apytikslis populiacijos dydis (ŠVIS 2019–2020 m.) ir tyrimo imtis pagal pilietybę (Lietuvos ir kitų šalių piliečiai)</w:t>
      </w:r>
    </w:p>
    <w:tbl>
      <w:tblPr>
        <w:tblStyle w:val="GridTable1Light-Accent1"/>
        <w:tblpPr w:leftFromText="180" w:rightFromText="180" w:vertAnchor="text" w:horzAnchor="margin" w:tblpY="691"/>
        <w:tblW w:w="9035" w:type="dxa"/>
        <w:tblLook w:val="04A0" w:firstRow="1" w:lastRow="0" w:firstColumn="1" w:lastColumn="0" w:noHBand="0" w:noVBand="1"/>
      </w:tblPr>
      <w:tblGrid>
        <w:gridCol w:w="4072"/>
        <w:gridCol w:w="1693"/>
        <w:gridCol w:w="1045"/>
        <w:gridCol w:w="1255"/>
        <w:gridCol w:w="970"/>
      </w:tblGrid>
      <w:tr w:rsidR="00432723" w:rsidRPr="0086709B" w14:paraId="6E81CEAF" w14:textId="77777777" w:rsidTr="00EA48C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810" w:type="dxa"/>
            <w:gridSpan w:val="3"/>
            <w:noWrap/>
          </w:tcPr>
          <w:p w14:paraId="2D85E4DA" w14:textId="77777777" w:rsidR="00432723" w:rsidRPr="0086709B" w:rsidRDefault="00432723" w:rsidP="00432723">
            <w:pPr>
              <w:spacing w:before="0"/>
              <w:rPr>
                <w:rFonts w:eastAsia="Times New Roman" w:cs="Arial"/>
                <w:szCs w:val="20"/>
                <w:lang w:eastAsia="lt-LT"/>
              </w:rPr>
            </w:pPr>
            <w:r w:rsidRPr="0086709B">
              <w:rPr>
                <w:rFonts w:eastAsia="Times New Roman" w:cs="Arial"/>
                <w:color w:val="000000"/>
                <w:szCs w:val="20"/>
                <w:lang w:eastAsia="lt-LT"/>
              </w:rPr>
              <w:t>Tyrėjų darbo sąlygų apklausa (respondentų sk.)</w:t>
            </w:r>
          </w:p>
        </w:tc>
        <w:tc>
          <w:tcPr>
            <w:tcW w:w="2225" w:type="dxa"/>
            <w:gridSpan w:val="2"/>
            <w:noWrap/>
          </w:tcPr>
          <w:p w14:paraId="04A9507F" w14:textId="77777777" w:rsidR="00432723" w:rsidRPr="0086709B" w:rsidRDefault="00432723" w:rsidP="00432723">
            <w:pPr>
              <w:spacing w:before="0"/>
              <w:cnfStyle w:val="100000000000" w:firstRow="1"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ŠVIS (populiacija)</w:t>
            </w:r>
          </w:p>
        </w:tc>
      </w:tr>
      <w:tr w:rsidR="00432723" w:rsidRPr="0086709B" w14:paraId="0D741848" w14:textId="77777777" w:rsidTr="00EA48CB">
        <w:trPr>
          <w:trHeight w:val="268"/>
        </w:trPr>
        <w:tc>
          <w:tcPr>
            <w:cnfStyle w:val="001000000000" w:firstRow="0" w:lastRow="0" w:firstColumn="1" w:lastColumn="0" w:oddVBand="0" w:evenVBand="0" w:oddHBand="0" w:evenHBand="0" w:firstRowFirstColumn="0" w:firstRowLastColumn="0" w:lastRowFirstColumn="0" w:lastRowLastColumn="0"/>
            <w:tcW w:w="4072" w:type="dxa"/>
            <w:shd w:val="clear" w:color="auto" w:fill="D3C1F8" w:themeFill="accent1" w:themeFillTint="33"/>
            <w:noWrap/>
            <w:hideMark/>
          </w:tcPr>
          <w:p w14:paraId="04E2F269" w14:textId="77777777" w:rsidR="00432723" w:rsidRPr="0086709B" w:rsidRDefault="00A438CF" w:rsidP="00432723">
            <w:pPr>
              <w:spacing w:before="0"/>
              <w:rPr>
                <w:rFonts w:eastAsia="Times New Roman" w:cs="Arial"/>
                <w:color w:val="000000"/>
                <w:szCs w:val="20"/>
                <w:lang w:eastAsia="lt-LT"/>
              </w:rPr>
            </w:pPr>
            <w:r w:rsidRPr="0086709B">
              <w:rPr>
                <w:rFonts w:eastAsia="Times New Roman" w:cs="Arial"/>
                <w:b w:val="0"/>
                <w:bCs w:val="0"/>
                <w:color w:val="000000"/>
                <w:szCs w:val="20"/>
                <w:lang w:eastAsia="lt-LT"/>
              </w:rPr>
              <w:lastRenderedPageBreak/>
              <w:t>Pilietybė</w:t>
            </w:r>
          </w:p>
        </w:tc>
        <w:tc>
          <w:tcPr>
            <w:tcW w:w="1693" w:type="dxa"/>
            <w:shd w:val="clear" w:color="auto" w:fill="D3C1F8" w:themeFill="accent1" w:themeFillTint="33"/>
            <w:noWrap/>
            <w:hideMark/>
          </w:tcPr>
          <w:p w14:paraId="117A49BD"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color w:val="000000"/>
                <w:szCs w:val="20"/>
                <w:lang w:eastAsia="lt-LT"/>
              </w:rPr>
              <w:t>Respondentų sk.</w:t>
            </w:r>
          </w:p>
        </w:tc>
        <w:tc>
          <w:tcPr>
            <w:tcW w:w="1045" w:type="dxa"/>
            <w:shd w:val="clear" w:color="auto" w:fill="D3C1F8" w:themeFill="accent1" w:themeFillTint="33"/>
            <w:noWrap/>
            <w:hideMark/>
          </w:tcPr>
          <w:p w14:paraId="1B6B95DA"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w:t>
            </w:r>
          </w:p>
        </w:tc>
        <w:tc>
          <w:tcPr>
            <w:tcW w:w="1255" w:type="dxa"/>
            <w:shd w:val="clear" w:color="auto" w:fill="D3C1F8" w:themeFill="accent1" w:themeFillTint="33"/>
            <w:noWrap/>
            <w:hideMark/>
          </w:tcPr>
          <w:p w14:paraId="09609CE6"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Asmenų sk.</w:t>
            </w:r>
          </w:p>
        </w:tc>
        <w:tc>
          <w:tcPr>
            <w:tcW w:w="970" w:type="dxa"/>
            <w:shd w:val="clear" w:color="auto" w:fill="D3C1F8" w:themeFill="accent1" w:themeFillTint="33"/>
            <w:noWrap/>
            <w:hideMark/>
          </w:tcPr>
          <w:p w14:paraId="5A6FC8B8"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w:t>
            </w:r>
          </w:p>
        </w:tc>
      </w:tr>
      <w:tr w:rsidR="00432723" w:rsidRPr="0086709B" w14:paraId="13C644C1" w14:textId="77777777" w:rsidTr="00EA48CB">
        <w:trPr>
          <w:trHeight w:val="268"/>
        </w:trPr>
        <w:tc>
          <w:tcPr>
            <w:cnfStyle w:val="001000000000" w:firstRow="0" w:lastRow="0" w:firstColumn="1" w:lastColumn="0" w:oddVBand="0" w:evenVBand="0" w:oddHBand="0" w:evenHBand="0" w:firstRowFirstColumn="0" w:firstRowLastColumn="0" w:lastRowFirstColumn="0" w:lastRowLastColumn="0"/>
            <w:tcW w:w="4072" w:type="dxa"/>
            <w:noWrap/>
            <w:hideMark/>
          </w:tcPr>
          <w:p w14:paraId="39D4490A" w14:textId="77777777" w:rsidR="00432723" w:rsidRPr="0086709B" w:rsidRDefault="00432723" w:rsidP="00432723">
            <w:pPr>
              <w:spacing w:before="0"/>
              <w:rPr>
                <w:rFonts w:eastAsia="Times New Roman" w:cs="Arial"/>
                <w:b w:val="0"/>
                <w:bCs w:val="0"/>
                <w:szCs w:val="20"/>
                <w:lang w:eastAsia="lt-LT"/>
              </w:rPr>
            </w:pPr>
            <w:r w:rsidRPr="0086709B">
              <w:rPr>
                <w:rFonts w:eastAsia="Times New Roman" w:cs="Arial"/>
                <w:b w:val="0"/>
                <w:bCs w:val="0"/>
                <w:szCs w:val="20"/>
                <w:lang w:eastAsia="lt-LT"/>
              </w:rPr>
              <w:t>Neturi Lietuvos pilietybės</w:t>
            </w:r>
          </w:p>
        </w:tc>
        <w:tc>
          <w:tcPr>
            <w:tcW w:w="1693" w:type="dxa"/>
            <w:noWrap/>
            <w:hideMark/>
          </w:tcPr>
          <w:p w14:paraId="2002D808"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17</w:t>
            </w:r>
          </w:p>
        </w:tc>
        <w:tc>
          <w:tcPr>
            <w:tcW w:w="1045" w:type="dxa"/>
            <w:noWrap/>
            <w:hideMark/>
          </w:tcPr>
          <w:p w14:paraId="282664C1"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3,0</w:t>
            </w:r>
            <w:r w:rsidR="008A0059" w:rsidRPr="0086709B">
              <w:rPr>
                <w:rFonts w:eastAsia="Times New Roman" w:cs="Arial"/>
                <w:szCs w:val="20"/>
                <w:lang w:eastAsia="lt-LT"/>
              </w:rPr>
              <w:t> </w:t>
            </w:r>
            <w:r w:rsidRPr="0086709B">
              <w:rPr>
                <w:rFonts w:eastAsia="Times New Roman" w:cs="Arial"/>
                <w:szCs w:val="20"/>
                <w:lang w:eastAsia="lt-LT"/>
              </w:rPr>
              <w:t>%</w:t>
            </w:r>
          </w:p>
        </w:tc>
        <w:tc>
          <w:tcPr>
            <w:tcW w:w="1255" w:type="dxa"/>
            <w:noWrap/>
            <w:hideMark/>
          </w:tcPr>
          <w:p w14:paraId="63F3FC47"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308</w:t>
            </w:r>
          </w:p>
        </w:tc>
        <w:tc>
          <w:tcPr>
            <w:tcW w:w="970" w:type="dxa"/>
            <w:noWrap/>
            <w:hideMark/>
          </w:tcPr>
          <w:p w14:paraId="22222A87"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3,1</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22957EF0" w14:textId="77777777" w:rsidTr="00EA48CB">
        <w:trPr>
          <w:trHeight w:val="268"/>
        </w:trPr>
        <w:tc>
          <w:tcPr>
            <w:cnfStyle w:val="001000000000" w:firstRow="0" w:lastRow="0" w:firstColumn="1" w:lastColumn="0" w:oddVBand="0" w:evenVBand="0" w:oddHBand="0" w:evenHBand="0" w:firstRowFirstColumn="0" w:firstRowLastColumn="0" w:lastRowFirstColumn="0" w:lastRowLastColumn="0"/>
            <w:tcW w:w="4072" w:type="dxa"/>
            <w:noWrap/>
            <w:hideMark/>
          </w:tcPr>
          <w:p w14:paraId="38484D12" w14:textId="77777777" w:rsidR="00432723" w:rsidRPr="0086709B" w:rsidRDefault="00432723" w:rsidP="00432723">
            <w:pPr>
              <w:spacing w:before="0"/>
              <w:rPr>
                <w:rFonts w:eastAsia="Times New Roman" w:cs="Arial"/>
                <w:b w:val="0"/>
                <w:bCs w:val="0"/>
                <w:szCs w:val="20"/>
                <w:lang w:eastAsia="lt-LT"/>
              </w:rPr>
            </w:pPr>
            <w:r w:rsidRPr="0086709B">
              <w:rPr>
                <w:rFonts w:eastAsia="Times New Roman" w:cs="Arial"/>
                <w:b w:val="0"/>
                <w:bCs w:val="0"/>
                <w:szCs w:val="20"/>
                <w:lang w:eastAsia="lt-LT"/>
              </w:rPr>
              <w:t>Turi Lietuvos pilietybę</w:t>
            </w:r>
          </w:p>
        </w:tc>
        <w:tc>
          <w:tcPr>
            <w:tcW w:w="1693" w:type="dxa"/>
            <w:noWrap/>
            <w:hideMark/>
          </w:tcPr>
          <w:p w14:paraId="48C184C7"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557</w:t>
            </w:r>
          </w:p>
        </w:tc>
        <w:tc>
          <w:tcPr>
            <w:tcW w:w="1045" w:type="dxa"/>
            <w:noWrap/>
            <w:hideMark/>
          </w:tcPr>
          <w:p w14:paraId="430FACF2"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97,0</w:t>
            </w:r>
            <w:r w:rsidR="008A0059" w:rsidRPr="0086709B">
              <w:rPr>
                <w:rFonts w:eastAsia="Times New Roman" w:cs="Arial"/>
                <w:szCs w:val="20"/>
                <w:lang w:eastAsia="lt-LT"/>
              </w:rPr>
              <w:t> </w:t>
            </w:r>
            <w:r w:rsidRPr="0086709B">
              <w:rPr>
                <w:rFonts w:eastAsia="Times New Roman" w:cs="Arial"/>
                <w:szCs w:val="20"/>
                <w:lang w:eastAsia="lt-LT"/>
              </w:rPr>
              <w:t>%</w:t>
            </w:r>
          </w:p>
        </w:tc>
        <w:tc>
          <w:tcPr>
            <w:tcW w:w="1255" w:type="dxa"/>
            <w:noWrap/>
            <w:hideMark/>
          </w:tcPr>
          <w:p w14:paraId="4B6A93E9"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9540</w:t>
            </w:r>
          </w:p>
        </w:tc>
        <w:tc>
          <w:tcPr>
            <w:tcW w:w="970" w:type="dxa"/>
            <w:noWrap/>
            <w:hideMark/>
          </w:tcPr>
          <w:p w14:paraId="52B91CDF"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96,9</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349E2A72" w14:textId="77777777" w:rsidTr="00EA48CB">
        <w:trPr>
          <w:trHeight w:val="56"/>
        </w:trPr>
        <w:tc>
          <w:tcPr>
            <w:cnfStyle w:val="001000000000" w:firstRow="0" w:lastRow="0" w:firstColumn="1" w:lastColumn="0" w:oddVBand="0" w:evenVBand="0" w:oddHBand="0" w:evenHBand="0" w:firstRowFirstColumn="0" w:firstRowLastColumn="0" w:lastRowFirstColumn="0" w:lastRowLastColumn="0"/>
            <w:tcW w:w="4072" w:type="dxa"/>
            <w:shd w:val="clear" w:color="auto" w:fill="D3C1F8" w:themeFill="accent1" w:themeFillTint="33"/>
            <w:noWrap/>
            <w:hideMark/>
          </w:tcPr>
          <w:p w14:paraId="5C33948D" w14:textId="1EE5F033" w:rsidR="00432723" w:rsidRPr="0086709B" w:rsidRDefault="00B4196E" w:rsidP="00432723">
            <w:pPr>
              <w:spacing w:before="0"/>
              <w:rPr>
                <w:rFonts w:eastAsia="Times New Roman" w:cs="Arial"/>
                <w:color w:val="000000"/>
                <w:szCs w:val="20"/>
                <w:lang w:eastAsia="lt-LT"/>
              </w:rPr>
            </w:pPr>
            <w:r w:rsidRPr="0086709B">
              <w:rPr>
                <w:rFonts w:asciiTheme="minorHAnsi" w:hAnsiTheme="minorHAnsi" w:cstheme="minorHAnsi"/>
                <w:lang w:eastAsia="lt-LT"/>
              </w:rPr>
              <w:t xml:space="preserve">n </w:t>
            </w:r>
            <w:r w:rsidR="00432723" w:rsidRPr="0086709B">
              <w:rPr>
                <w:rFonts w:asciiTheme="minorHAnsi" w:hAnsiTheme="minorHAnsi" w:cstheme="minorHAnsi"/>
                <w:lang w:eastAsia="lt-LT"/>
              </w:rPr>
              <w:t>(atsakiusiųjų sk.)</w:t>
            </w:r>
          </w:p>
        </w:tc>
        <w:tc>
          <w:tcPr>
            <w:tcW w:w="1693" w:type="dxa"/>
            <w:shd w:val="clear" w:color="auto" w:fill="D3C1F8" w:themeFill="accent1" w:themeFillTint="33"/>
            <w:noWrap/>
            <w:hideMark/>
          </w:tcPr>
          <w:p w14:paraId="41D6DD7C"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b/>
                <w:bCs/>
                <w:color w:val="000000"/>
                <w:szCs w:val="20"/>
                <w:lang w:eastAsia="lt-LT"/>
              </w:rPr>
              <w:t>574</w:t>
            </w:r>
          </w:p>
        </w:tc>
        <w:tc>
          <w:tcPr>
            <w:tcW w:w="1045" w:type="dxa"/>
            <w:shd w:val="clear" w:color="auto" w:fill="D3C1F8" w:themeFill="accent1" w:themeFillTint="33"/>
            <w:noWrap/>
            <w:hideMark/>
          </w:tcPr>
          <w:p w14:paraId="6AFBA5FA"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lt-LT"/>
              </w:rPr>
            </w:pPr>
            <w:r w:rsidRPr="0086709B">
              <w:rPr>
                <w:rFonts w:eastAsia="Times New Roman" w:cs="Arial"/>
                <w:b/>
                <w:bCs/>
                <w:color w:val="000000"/>
                <w:szCs w:val="20"/>
                <w:lang w:eastAsia="lt-LT"/>
              </w:rPr>
              <w:t>100</w:t>
            </w:r>
            <w:r w:rsidR="008A0059" w:rsidRPr="0086709B">
              <w:rPr>
                <w:rFonts w:eastAsia="Times New Roman" w:cs="Arial"/>
                <w:b/>
                <w:bCs/>
                <w:color w:val="000000"/>
                <w:szCs w:val="20"/>
                <w:lang w:eastAsia="lt-LT"/>
              </w:rPr>
              <w:t> </w:t>
            </w:r>
            <w:r w:rsidRPr="0086709B">
              <w:rPr>
                <w:rFonts w:eastAsia="Times New Roman" w:cs="Arial"/>
                <w:b/>
                <w:bCs/>
                <w:color w:val="000000"/>
                <w:szCs w:val="20"/>
                <w:lang w:eastAsia="lt-LT"/>
              </w:rPr>
              <w:t>%</w:t>
            </w:r>
          </w:p>
        </w:tc>
        <w:tc>
          <w:tcPr>
            <w:tcW w:w="1255" w:type="dxa"/>
            <w:shd w:val="clear" w:color="auto" w:fill="D3C1F8" w:themeFill="accent1" w:themeFillTint="33"/>
            <w:noWrap/>
            <w:hideMark/>
          </w:tcPr>
          <w:p w14:paraId="531B500B"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0"/>
                <w:lang w:eastAsia="lt-LT"/>
              </w:rPr>
            </w:pPr>
            <w:r w:rsidRPr="0086709B">
              <w:rPr>
                <w:rFonts w:eastAsia="Times New Roman" w:cs="Arial"/>
                <w:b/>
                <w:bCs/>
                <w:szCs w:val="20"/>
                <w:lang w:eastAsia="lt-LT"/>
              </w:rPr>
              <w:t>9848</w:t>
            </w:r>
          </w:p>
        </w:tc>
        <w:tc>
          <w:tcPr>
            <w:tcW w:w="970" w:type="dxa"/>
            <w:shd w:val="clear" w:color="auto" w:fill="D3C1F8" w:themeFill="accent1" w:themeFillTint="33"/>
            <w:noWrap/>
            <w:hideMark/>
          </w:tcPr>
          <w:p w14:paraId="59DAA94F" w14:textId="77777777" w:rsidR="00432723" w:rsidRPr="0086709B" w:rsidRDefault="00432723" w:rsidP="0043272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0"/>
                <w:lang w:eastAsia="lt-LT"/>
              </w:rPr>
            </w:pPr>
            <w:r w:rsidRPr="0086709B">
              <w:rPr>
                <w:rFonts w:eastAsia="Times New Roman" w:cs="Arial"/>
                <w:b/>
                <w:bCs/>
                <w:color w:val="000000"/>
                <w:szCs w:val="20"/>
                <w:lang w:eastAsia="lt-LT"/>
              </w:rPr>
              <w:t>100</w:t>
            </w:r>
            <w:r w:rsidR="008A0059" w:rsidRPr="0086709B">
              <w:rPr>
                <w:rFonts w:eastAsia="Times New Roman" w:cs="Arial"/>
                <w:b/>
                <w:bCs/>
                <w:color w:val="000000"/>
                <w:szCs w:val="20"/>
                <w:lang w:eastAsia="lt-LT"/>
              </w:rPr>
              <w:t> </w:t>
            </w:r>
            <w:r w:rsidRPr="0086709B">
              <w:rPr>
                <w:rFonts w:eastAsia="Times New Roman" w:cs="Arial"/>
                <w:b/>
                <w:bCs/>
                <w:color w:val="000000"/>
                <w:szCs w:val="20"/>
                <w:lang w:eastAsia="lt-LT"/>
              </w:rPr>
              <w:t>%</w:t>
            </w:r>
          </w:p>
        </w:tc>
      </w:tr>
    </w:tbl>
    <w:p w14:paraId="32CF1CB9" w14:textId="77777777" w:rsidR="00432723" w:rsidRPr="0086709B" w:rsidRDefault="00432723" w:rsidP="00432723">
      <w:pPr>
        <w:pStyle w:val="Caption"/>
        <w:keepNext/>
      </w:pPr>
    </w:p>
    <w:p w14:paraId="4E8DBFB8" w14:textId="6D0A978A" w:rsidR="00432723" w:rsidRPr="0086709B" w:rsidRDefault="00432723" w:rsidP="00432723">
      <w:pPr>
        <w:pStyle w:val="Caption"/>
        <w:keepNext/>
      </w:pPr>
      <w:r w:rsidRPr="0086709B">
        <w:fldChar w:fldCharType="begin"/>
      </w:r>
      <w:r w:rsidRPr="0086709B">
        <w:instrText xml:space="preserve"> SEQ lentelė \* ARABIC </w:instrText>
      </w:r>
      <w:r w:rsidRPr="0086709B">
        <w:fldChar w:fldCharType="separate"/>
      </w:r>
      <w:r w:rsidR="00EF09D4">
        <w:rPr>
          <w:noProof/>
        </w:rPr>
        <w:t>5</w:t>
      </w:r>
      <w:r w:rsidRPr="0086709B">
        <w:fldChar w:fldCharType="end"/>
      </w:r>
      <w:r w:rsidR="008A0059" w:rsidRPr="0086709B">
        <w:t xml:space="preserve"> lentelė</w:t>
      </w:r>
      <w:r w:rsidRPr="0086709B">
        <w:t>. Apytikslis imties dydis: pagal pareigybę</w:t>
      </w:r>
    </w:p>
    <w:tbl>
      <w:tblPr>
        <w:tblStyle w:val="GridTable1Light-Accent1"/>
        <w:tblW w:w="9043" w:type="dxa"/>
        <w:tblLook w:val="04A0" w:firstRow="1" w:lastRow="0" w:firstColumn="1" w:lastColumn="0" w:noHBand="0" w:noVBand="1"/>
      </w:tblPr>
      <w:tblGrid>
        <w:gridCol w:w="5164"/>
        <w:gridCol w:w="2032"/>
        <w:gridCol w:w="1847"/>
      </w:tblGrid>
      <w:tr w:rsidR="00432723" w:rsidRPr="0086709B" w14:paraId="4F992250" w14:textId="77777777" w:rsidTr="00A4218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043" w:type="dxa"/>
            <w:gridSpan w:val="3"/>
            <w:noWrap/>
          </w:tcPr>
          <w:p w14:paraId="2F00DFDE" w14:textId="77777777" w:rsidR="00432723" w:rsidRPr="0086709B" w:rsidRDefault="00432723" w:rsidP="00A42187">
            <w:pPr>
              <w:spacing w:before="0"/>
              <w:jc w:val="center"/>
              <w:rPr>
                <w:rFonts w:eastAsia="Times New Roman" w:cs="Arial"/>
                <w:szCs w:val="20"/>
                <w:lang w:eastAsia="lt-LT"/>
              </w:rPr>
            </w:pPr>
            <w:r w:rsidRPr="0086709B">
              <w:rPr>
                <w:rFonts w:eastAsia="Times New Roman" w:cs="Arial"/>
                <w:color w:val="000000"/>
                <w:szCs w:val="20"/>
                <w:lang w:eastAsia="lt-LT"/>
              </w:rPr>
              <w:t>Tyrėjų darbo sąlygų apklausa (respondentų sk.)</w:t>
            </w:r>
          </w:p>
        </w:tc>
      </w:tr>
      <w:tr w:rsidR="00432723" w:rsidRPr="0086709B" w14:paraId="27DB31CF"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shd w:val="clear" w:color="auto" w:fill="D3C1F8" w:themeFill="accent1" w:themeFillTint="33"/>
            <w:noWrap/>
            <w:hideMark/>
          </w:tcPr>
          <w:p w14:paraId="40C628A9" w14:textId="77777777" w:rsidR="00432723" w:rsidRPr="0086709B" w:rsidRDefault="00432723" w:rsidP="00A42187">
            <w:pPr>
              <w:spacing w:before="0"/>
              <w:jc w:val="center"/>
              <w:rPr>
                <w:rFonts w:eastAsia="Times New Roman" w:cs="Arial"/>
                <w:b w:val="0"/>
                <w:bCs w:val="0"/>
                <w:color w:val="000000"/>
                <w:szCs w:val="20"/>
                <w:lang w:eastAsia="lt-LT"/>
              </w:rPr>
            </w:pPr>
            <w:r w:rsidRPr="0086709B">
              <w:rPr>
                <w:rFonts w:eastAsia="Times New Roman" w:cs="Arial"/>
                <w:b w:val="0"/>
                <w:bCs w:val="0"/>
                <w:color w:val="000000"/>
                <w:szCs w:val="20"/>
                <w:lang w:eastAsia="lt-LT"/>
              </w:rPr>
              <w:t>Pareigybė</w:t>
            </w:r>
          </w:p>
        </w:tc>
        <w:tc>
          <w:tcPr>
            <w:tcW w:w="2032" w:type="dxa"/>
            <w:shd w:val="clear" w:color="auto" w:fill="D3C1F8" w:themeFill="accent1" w:themeFillTint="33"/>
            <w:noWrap/>
            <w:hideMark/>
          </w:tcPr>
          <w:p w14:paraId="0D12ADD2"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lang w:eastAsia="lt-LT"/>
              </w:rPr>
            </w:pPr>
            <w:r w:rsidRPr="0086709B">
              <w:rPr>
                <w:rFonts w:eastAsia="Times New Roman" w:cs="Arial"/>
                <w:color w:val="000000"/>
                <w:szCs w:val="20"/>
                <w:lang w:eastAsia="lt-LT"/>
              </w:rPr>
              <w:t>Respondentų sk.</w:t>
            </w:r>
          </w:p>
        </w:tc>
        <w:tc>
          <w:tcPr>
            <w:tcW w:w="1847" w:type="dxa"/>
            <w:shd w:val="clear" w:color="auto" w:fill="D3C1F8" w:themeFill="accent1" w:themeFillTint="33"/>
            <w:noWrap/>
            <w:hideMark/>
          </w:tcPr>
          <w:p w14:paraId="20A2FD46"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w:t>
            </w:r>
          </w:p>
        </w:tc>
      </w:tr>
      <w:tr w:rsidR="00432723" w:rsidRPr="0086709B" w14:paraId="050D2BD1"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1F12A1B3"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Vyresnysis mokslo darbuotojas</w:t>
            </w:r>
          </w:p>
        </w:tc>
        <w:tc>
          <w:tcPr>
            <w:tcW w:w="2032" w:type="dxa"/>
            <w:noWrap/>
            <w:hideMark/>
          </w:tcPr>
          <w:p w14:paraId="28D21F27"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155</w:t>
            </w:r>
          </w:p>
        </w:tc>
        <w:tc>
          <w:tcPr>
            <w:tcW w:w="1847" w:type="dxa"/>
            <w:noWrap/>
            <w:hideMark/>
          </w:tcPr>
          <w:p w14:paraId="2001EDD1"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21</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521C28D6"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6556AFF0"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Docentas</w:t>
            </w:r>
          </w:p>
        </w:tc>
        <w:tc>
          <w:tcPr>
            <w:tcW w:w="2032" w:type="dxa"/>
            <w:noWrap/>
            <w:hideMark/>
          </w:tcPr>
          <w:p w14:paraId="49A8812C"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137</w:t>
            </w:r>
          </w:p>
        </w:tc>
        <w:tc>
          <w:tcPr>
            <w:tcW w:w="1847" w:type="dxa"/>
            <w:noWrap/>
            <w:hideMark/>
          </w:tcPr>
          <w:p w14:paraId="60705FE8"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18</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40B57903"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1D57869E"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Mokslo darbuotojas</w:t>
            </w:r>
          </w:p>
        </w:tc>
        <w:tc>
          <w:tcPr>
            <w:tcW w:w="2032" w:type="dxa"/>
            <w:noWrap/>
            <w:hideMark/>
          </w:tcPr>
          <w:p w14:paraId="41D40BF4"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120</w:t>
            </w:r>
          </w:p>
        </w:tc>
        <w:tc>
          <w:tcPr>
            <w:tcW w:w="1847" w:type="dxa"/>
            <w:noWrap/>
            <w:hideMark/>
          </w:tcPr>
          <w:p w14:paraId="7EDB5E16"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16</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666DD693"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0CF04E38"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Profesorius</w:t>
            </w:r>
          </w:p>
        </w:tc>
        <w:tc>
          <w:tcPr>
            <w:tcW w:w="2032" w:type="dxa"/>
            <w:noWrap/>
            <w:hideMark/>
          </w:tcPr>
          <w:p w14:paraId="79F583EC"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113</w:t>
            </w:r>
          </w:p>
        </w:tc>
        <w:tc>
          <w:tcPr>
            <w:tcW w:w="1847" w:type="dxa"/>
            <w:noWrap/>
            <w:hideMark/>
          </w:tcPr>
          <w:p w14:paraId="5AD2DCCF"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15</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3FA9A6B0"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1ECDBC64"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Vyriausiasis mokslo darbuotojas</w:t>
            </w:r>
          </w:p>
        </w:tc>
        <w:tc>
          <w:tcPr>
            <w:tcW w:w="2032" w:type="dxa"/>
            <w:noWrap/>
            <w:hideMark/>
          </w:tcPr>
          <w:p w14:paraId="55C10CE3"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72</w:t>
            </w:r>
          </w:p>
        </w:tc>
        <w:tc>
          <w:tcPr>
            <w:tcW w:w="1847" w:type="dxa"/>
            <w:noWrap/>
            <w:hideMark/>
          </w:tcPr>
          <w:p w14:paraId="6A184205"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10</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70C42294"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6A6C84DA"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Lektorius</w:t>
            </w:r>
          </w:p>
        </w:tc>
        <w:tc>
          <w:tcPr>
            <w:tcW w:w="2032" w:type="dxa"/>
            <w:noWrap/>
            <w:hideMark/>
          </w:tcPr>
          <w:p w14:paraId="60319402"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70</w:t>
            </w:r>
          </w:p>
        </w:tc>
        <w:tc>
          <w:tcPr>
            <w:tcW w:w="1847" w:type="dxa"/>
            <w:noWrap/>
            <w:hideMark/>
          </w:tcPr>
          <w:p w14:paraId="6907F162"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9</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65DA61BA"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2F6F69C6"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Jaunesnysis mokslo darbuotojas</w:t>
            </w:r>
          </w:p>
        </w:tc>
        <w:tc>
          <w:tcPr>
            <w:tcW w:w="2032" w:type="dxa"/>
            <w:noWrap/>
            <w:hideMark/>
          </w:tcPr>
          <w:p w14:paraId="60399AE2"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60</w:t>
            </w:r>
          </w:p>
        </w:tc>
        <w:tc>
          <w:tcPr>
            <w:tcW w:w="1847" w:type="dxa"/>
            <w:noWrap/>
            <w:hideMark/>
          </w:tcPr>
          <w:p w14:paraId="1CF7B4A8"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8</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335EA4BD"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05E40E77"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Asistentas</w:t>
            </w:r>
          </w:p>
        </w:tc>
        <w:tc>
          <w:tcPr>
            <w:tcW w:w="2032" w:type="dxa"/>
            <w:noWrap/>
            <w:hideMark/>
          </w:tcPr>
          <w:p w14:paraId="190BA24E"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15</w:t>
            </w:r>
          </w:p>
        </w:tc>
        <w:tc>
          <w:tcPr>
            <w:tcW w:w="1847" w:type="dxa"/>
            <w:noWrap/>
            <w:hideMark/>
          </w:tcPr>
          <w:p w14:paraId="6E5E5137"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2</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5621EF89"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noWrap/>
            <w:hideMark/>
          </w:tcPr>
          <w:p w14:paraId="50E2C6F1" w14:textId="77777777" w:rsidR="00432723" w:rsidRPr="0086709B" w:rsidRDefault="00432723" w:rsidP="00A42187">
            <w:pPr>
              <w:spacing w:before="0"/>
              <w:rPr>
                <w:rFonts w:eastAsia="Times New Roman" w:cs="Arial"/>
                <w:b w:val="0"/>
                <w:bCs w:val="0"/>
                <w:szCs w:val="20"/>
                <w:lang w:eastAsia="lt-LT"/>
              </w:rPr>
            </w:pPr>
            <w:r w:rsidRPr="0086709B">
              <w:rPr>
                <w:rFonts w:eastAsia="Times New Roman" w:cs="Arial"/>
                <w:b w:val="0"/>
                <w:bCs w:val="0"/>
                <w:szCs w:val="20"/>
                <w:lang w:eastAsia="lt-LT"/>
              </w:rPr>
              <w:t>Tyrėjas</w:t>
            </w:r>
          </w:p>
        </w:tc>
        <w:tc>
          <w:tcPr>
            <w:tcW w:w="2032" w:type="dxa"/>
            <w:noWrap/>
            <w:hideMark/>
          </w:tcPr>
          <w:p w14:paraId="26F6F50D"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10</w:t>
            </w:r>
          </w:p>
        </w:tc>
        <w:tc>
          <w:tcPr>
            <w:tcW w:w="1847" w:type="dxa"/>
            <w:noWrap/>
            <w:hideMark/>
          </w:tcPr>
          <w:p w14:paraId="6B23C3F8" w14:textId="77777777" w:rsidR="00432723" w:rsidRPr="0086709B" w:rsidRDefault="00432723" w:rsidP="00A42187">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lt-LT"/>
              </w:rPr>
            </w:pPr>
            <w:r w:rsidRPr="0086709B">
              <w:rPr>
                <w:rFonts w:eastAsia="Times New Roman" w:cs="Arial"/>
                <w:szCs w:val="20"/>
                <w:lang w:eastAsia="lt-LT"/>
              </w:rPr>
              <w:t>1</w:t>
            </w:r>
            <w:r w:rsidR="008A0059" w:rsidRPr="0086709B">
              <w:rPr>
                <w:rFonts w:eastAsia="Times New Roman" w:cs="Arial"/>
                <w:szCs w:val="20"/>
                <w:lang w:eastAsia="lt-LT"/>
              </w:rPr>
              <w:t> </w:t>
            </w:r>
            <w:r w:rsidRPr="0086709B">
              <w:rPr>
                <w:rFonts w:eastAsia="Times New Roman" w:cs="Arial"/>
                <w:szCs w:val="20"/>
                <w:lang w:eastAsia="lt-LT"/>
              </w:rPr>
              <w:t>%</w:t>
            </w:r>
          </w:p>
        </w:tc>
      </w:tr>
      <w:tr w:rsidR="00432723" w:rsidRPr="0086709B" w14:paraId="73D3EF83" w14:textId="77777777" w:rsidTr="00432723">
        <w:trPr>
          <w:trHeight w:val="241"/>
        </w:trPr>
        <w:tc>
          <w:tcPr>
            <w:cnfStyle w:val="001000000000" w:firstRow="0" w:lastRow="0" w:firstColumn="1" w:lastColumn="0" w:oddVBand="0" w:evenVBand="0" w:oddHBand="0" w:evenHBand="0" w:firstRowFirstColumn="0" w:firstRowLastColumn="0" w:lastRowFirstColumn="0" w:lastRowLastColumn="0"/>
            <w:tcW w:w="5164" w:type="dxa"/>
            <w:shd w:val="clear" w:color="auto" w:fill="D3C1F8" w:themeFill="accent1" w:themeFillTint="33"/>
            <w:noWrap/>
            <w:hideMark/>
          </w:tcPr>
          <w:p w14:paraId="6EEF5114" w14:textId="0CFDABBC" w:rsidR="00432723" w:rsidRPr="0086709B" w:rsidRDefault="00B4196E" w:rsidP="00A42187">
            <w:pPr>
              <w:rPr>
                <w:rFonts w:asciiTheme="minorHAnsi" w:hAnsiTheme="minorHAnsi" w:cstheme="minorHAnsi"/>
                <w:lang w:eastAsia="lt-LT"/>
              </w:rPr>
            </w:pPr>
            <w:r w:rsidRPr="0086709B">
              <w:rPr>
                <w:rFonts w:asciiTheme="minorHAnsi" w:hAnsiTheme="minorHAnsi" w:cstheme="minorHAnsi"/>
                <w:lang w:eastAsia="lt-LT"/>
              </w:rPr>
              <w:t xml:space="preserve">n </w:t>
            </w:r>
            <w:r w:rsidR="00432723" w:rsidRPr="0086709B">
              <w:rPr>
                <w:rFonts w:asciiTheme="minorHAnsi" w:hAnsiTheme="minorHAnsi" w:cstheme="minorHAnsi"/>
                <w:lang w:eastAsia="lt-LT"/>
              </w:rPr>
              <w:t>(atsakiusiųjų sk.)</w:t>
            </w:r>
          </w:p>
        </w:tc>
        <w:tc>
          <w:tcPr>
            <w:tcW w:w="2032" w:type="dxa"/>
            <w:shd w:val="clear" w:color="auto" w:fill="D3C1F8" w:themeFill="accent1" w:themeFillTint="33"/>
            <w:noWrap/>
            <w:hideMark/>
          </w:tcPr>
          <w:p w14:paraId="6E066533" w14:textId="77777777" w:rsidR="00432723" w:rsidRPr="0086709B" w:rsidRDefault="00432723" w:rsidP="00A421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eastAsia="lt-LT"/>
              </w:rPr>
            </w:pPr>
            <w:r w:rsidRPr="0086709B">
              <w:rPr>
                <w:rFonts w:asciiTheme="minorHAnsi" w:hAnsiTheme="minorHAnsi" w:cstheme="minorHAnsi"/>
                <w:b/>
                <w:bCs/>
                <w:lang w:eastAsia="lt-LT"/>
              </w:rPr>
              <w:t>753</w:t>
            </w:r>
          </w:p>
        </w:tc>
        <w:tc>
          <w:tcPr>
            <w:tcW w:w="1847" w:type="dxa"/>
            <w:shd w:val="clear" w:color="auto" w:fill="D3C1F8" w:themeFill="accent1" w:themeFillTint="33"/>
            <w:noWrap/>
            <w:hideMark/>
          </w:tcPr>
          <w:p w14:paraId="066535F7" w14:textId="77777777" w:rsidR="00432723" w:rsidRPr="0086709B" w:rsidRDefault="00432723" w:rsidP="00A421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eastAsia="lt-LT"/>
              </w:rPr>
            </w:pPr>
            <w:r w:rsidRPr="0086709B">
              <w:rPr>
                <w:rFonts w:asciiTheme="minorHAnsi" w:hAnsiTheme="minorHAnsi" w:cstheme="minorHAnsi"/>
                <w:b/>
                <w:bCs/>
                <w:lang w:eastAsia="lt-LT"/>
              </w:rPr>
              <w:t>100</w:t>
            </w:r>
            <w:r w:rsidR="008A0059" w:rsidRPr="0086709B">
              <w:rPr>
                <w:rFonts w:asciiTheme="minorHAnsi" w:hAnsiTheme="minorHAnsi" w:cstheme="minorHAnsi"/>
                <w:b/>
                <w:bCs/>
                <w:lang w:eastAsia="lt-LT"/>
              </w:rPr>
              <w:t> </w:t>
            </w:r>
            <w:r w:rsidRPr="0086709B">
              <w:rPr>
                <w:rFonts w:asciiTheme="minorHAnsi" w:hAnsiTheme="minorHAnsi" w:cstheme="minorHAnsi"/>
                <w:b/>
                <w:bCs/>
                <w:lang w:eastAsia="lt-LT"/>
              </w:rPr>
              <w:t>%</w:t>
            </w:r>
          </w:p>
        </w:tc>
      </w:tr>
    </w:tbl>
    <w:p w14:paraId="249869EE" w14:textId="170540EC" w:rsidR="00D33FD7" w:rsidRPr="0086709B" w:rsidRDefault="00D33FD7" w:rsidP="004468F8">
      <w:pPr>
        <w:pStyle w:val="Heading1"/>
        <w:rPr>
          <w:rStyle w:val="IntenseEmphasis"/>
          <w:rFonts w:ascii="Arial" w:hAnsi="Arial"/>
          <w:b w:val="0"/>
          <w:iCs w:val="0"/>
          <w:sz w:val="60"/>
        </w:rPr>
      </w:pPr>
      <w:bookmarkStart w:id="7" w:name="_Toc53373069"/>
      <w:r w:rsidRPr="0086709B">
        <w:rPr>
          <w:rStyle w:val="IntenseEmphasis"/>
          <w:rFonts w:ascii="Arial" w:hAnsi="Arial"/>
          <w:b w:val="0"/>
          <w:iCs w:val="0"/>
          <w:sz w:val="60"/>
        </w:rPr>
        <w:lastRenderedPageBreak/>
        <w:t>Tyrimo instrument</w:t>
      </w:r>
      <w:r w:rsidR="00A8687B" w:rsidRPr="0086709B">
        <w:rPr>
          <w:rStyle w:val="IntenseEmphasis"/>
          <w:rFonts w:ascii="Arial" w:hAnsi="Arial"/>
          <w:b w:val="0"/>
          <w:iCs w:val="0"/>
          <w:sz w:val="60"/>
        </w:rPr>
        <w:t>ų</w:t>
      </w:r>
      <w:r w:rsidRPr="0086709B">
        <w:rPr>
          <w:rStyle w:val="IntenseEmphasis"/>
          <w:rFonts w:ascii="Arial" w:hAnsi="Arial"/>
          <w:b w:val="0"/>
          <w:iCs w:val="0"/>
          <w:sz w:val="60"/>
        </w:rPr>
        <w:t xml:space="preserve"> kūrimo principai</w:t>
      </w:r>
      <w:bookmarkEnd w:id="7"/>
    </w:p>
    <w:p w14:paraId="06249453" w14:textId="6FA3C092" w:rsidR="00267E2D" w:rsidRPr="0086709B" w:rsidRDefault="00661425" w:rsidP="00654E96">
      <w:r w:rsidRPr="0086709B">
        <w:t xml:space="preserve">Visi respondentai pildė vienodą klausimyną. </w:t>
      </w:r>
      <w:r w:rsidR="00884470" w:rsidRPr="0086709B">
        <w:t>Į d</w:t>
      </w:r>
      <w:r w:rsidR="00562DFC" w:rsidRPr="0086709B">
        <w:t>idži</w:t>
      </w:r>
      <w:r w:rsidR="00884470" w:rsidRPr="0086709B">
        <w:t>ąją</w:t>
      </w:r>
      <w:r w:rsidR="00562DFC" w:rsidRPr="0086709B">
        <w:t xml:space="preserve"> dal</w:t>
      </w:r>
      <w:r w:rsidR="00884470" w:rsidRPr="0086709B">
        <w:t>į</w:t>
      </w:r>
      <w:r w:rsidR="00562DFC" w:rsidRPr="0086709B">
        <w:t xml:space="preserve"> klausimų </w:t>
      </w:r>
      <w:r w:rsidR="00884470" w:rsidRPr="0086709B">
        <w:t xml:space="preserve">atsakyti </w:t>
      </w:r>
      <w:r w:rsidR="005E0281" w:rsidRPr="0086709B">
        <w:t>ne</w:t>
      </w:r>
      <w:r w:rsidR="00ED25A4" w:rsidRPr="0086709B">
        <w:t>buvo privalom</w:t>
      </w:r>
      <w:r w:rsidR="00884470" w:rsidRPr="0086709B">
        <w:t xml:space="preserve">a – </w:t>
      </w:r>
      <w:r w:rsidR="005E0281" w:rsidRPr="0086709B">
        <w:t>jais</w:t>
      </w:r>
      <w:r w:rsidR="00562DFC" w:rsidRPr="0086709B">
        <w:t xml:space="preserve"> </w:t>
      </w:r>
      <w:r w:rsidR="00B4196E" w:rsidRPr="0086709B">
        <w:t xml:space="preserve">tik </w:t>
      </w:r>
      <w:r w:rsidR="00ED25A4" w:rsidRPr="0086709B">
        <w:t>sudar</w:t>
      </w:r>
      <w:r w:rsidR="00884470" w:rsidRPr="0086709B">
        <w:t>yta</w:t>
      </w:r>
      <w:r w:rsidR="005D4727" w:rsidRPr="0086709B">
        <w:t xml:space="preserve"> </w:t>
      </w:r>
      <w:r w:rsidR="00884470" w:rsidRPr="0086709B">
        <w:t xml:space="preserve">galimybė respondentams </w:t>
      </w:r>
      <w:r w:rsidR="005D4727" w:rsidRPr="0086709B">
        <w:t xml:space="preserve">pareikšti </w:t>
      </w:r>
      <w:r w:rsidR="00BB6900" w:rsidRPr="0086709B">
        <w:t xml:space="preserve">nuomonę </w:t>
      </w:r>
      <w:r w:rsidR="00884470" w:rsidRPr="0086709B">
        <w:t>apie</w:t>
      </w:r>
      <w:r w:rsidR="00BB6900" w:rsidRPr="0086709B">
        <w:t xml:space="preserve"> </w:t>
      </w:r>
      <w:r w:rsidR="001902DB" w:rsidRPr="0086709B">
        <w:t xml:space="preserve">aktualius </w:t>
      </w:r>
      <w:r w:rsidR="005E0281" w:rsidRPr="0086709B">
        <w:t>dalykus</w:t>
      </w:r>
      <w:r w:rsidR="001902DB" w:rsidRPr="0086709B">
        <w:t xml:space="preserve">. </w:t>
      </w:r>
      <w:r w:rsidR="00A41821" w:rsidRPr="0086709B">
        <w:t>Atsižvelgiant</w:t>
      </w:r>
      <w:r w:rsidR="00884470" w:rsidRPr="0086709B">
        <w:t xml:space="preserve"> į tai</w:t>
      </w:r>
      <w:r w:rsidR="00A41821" w:rsidRPr="0086709B">
        <w:t>, kad d</w:t>
      </w:r>
      <w:r w:rsidR="003E323A" w:rsidRPr="0086709B">
        <w:t xml:space="preserve">alis populiacijos yra užsienio šalių tyrėjai, klausimynas išverstas į anglų kalbą. Kiekvienas respondentas turėjo galimybę pasirinkti, kuria kalba pildyti klausimyną: lietuvių ar anglų. </w:t>
      </w:r>
    </w:p>
    <w:p w14:paraId="445AE4DB" w14:textId="32786793" w:rsidR="003E323A" w:rsidRPr="0086709B" w:rsidRDefault="000D3ADA" w:rsidP="00654E96">
      <w:r w:rsidRPr="0086709B">
        <w:t xml:space="preserve">Klausimams, </w:t>
      </w:r>
      <w:r w:rsidR="005E0281" w:rsidRPr="0086709B">
        <w:t>kuriais siekta</w:t>
      </w:r>
      <w:r w:rsidRPr="0086709B">
        <w:t xml:space="preserve"> išsiaiškinti respondentų nuomon</w:t>
      </w:r>
      <w:r w:rsidR="005E0281" w:rsidRPr="0086709B">
        <w:t>ę</w:t>
      </w:r>
      <w:r w:rsidRPr="0086709B">
        <w:t xml:space="preserve">, naudota 5 arba 3 balų </w:t>
      </w:r>
      <w:r w:rsidRPr="0086709B">
        <w:rPr>
          <w:iCs/>
        </w:rPr>
        <w:t>Likert</w:t>
      </w:r>
      <w:r w:rsidR="00884470" w:rsidRPr="0086709B">
        <w:rPr>
          <w:iCs/>
        </w:rPr>
        <w:t>o</w:t>
      </w:r>
      <w:r w:rsidRPr="0086709B">
        <w:t xml:space="preserve"> skalė, </w:t>
      </w:r>
      <w:r w:rsidR="005E0281" w:rsidRPr="0086709B">
        <w:t>pagal kurią</w:t>
      </w:r>
      <w:r w:rsidRPr="0086709B">
        <w:t xml:space="preserve"> respondentas tur</w:t>
      </w:r>
      <w:r w:rsidR="005E0281" w:rsidRPr="0086709B">
        <w:t>ėjo</w:t>
      </w:r>
      <w:r w:rsidRPr="0086709B">
        <w:t xml:space="preserve"> įvertinti pateiktus teiginius </w:t>
      </w:r>
      <w:r w:rsidR="005E0281" w:rsidRPr="0086709B">
        <w:t xml:space="preserve">balais </w:t>
      </w:r>
      <w:r w:rsidRPr="0086709B">
        <w:t xml:space="preserve">nuo visiško nepritarimo iki visiško pritarimo (pavyzdžiui, 1 </w:t>
      </w:r>
      <w:r w:rsidR="005E0281" w:rsidRPr="0086709B">
        <w:t xml:space="preserve">balas </w:t>
      </w:r>
      <w:r w:rsidRPr="0086709B">
        <w:t>– „</w:t>
      </w:r>
      <w:r w:rsidR="00B4196E" w:rsidRPr="0086709B">
        <w:t xml:space="preserve">visiškai </w:t>
      </w:r>
      <w:r w:rsidRPr="0086709B">
        <w:t xml:space="preserve">nesutinku“, 5 </w:t>
      </w:r>
      <w:r w:rsidRPr="0086709B">
        <w:rPr>
          <w:rFonts w:eastAsiaTheme="majorEastAsia" w:cs="Arial"/>
          <w:color w:val="000000" w:themeColor="text1"/>
        </w:rPr>
        <w:t>(arba 3, jei skalė 3 balų)</w:t>
      </w:r>
      <w:r w:rsidRPr="0086709B">
        <w:t xml:space="preserve"> – „</w:t>
      </w:r>
      <w:r w:rsidR="00B4196E" w:rsidRPr="0086709B">
        <w:t xml:space="preserve">visiškai </w:t>
      </w:r>
      <w:r w:rsidRPr="0086709B">
        <w:t>sutinku“). Faktiniams klausimams pasirinktas uždaro tipo klausimų formatas. Ten, kur prasminga, numatyta galimybė įrašyti savo variantą („</w:t>
      </w:r>
      <w:r w:rsidR="00B4196E" w:rsidRPr="0086709B">
        <w:t xml:space="preserve">kita </w:t>
      </w:r>
      <w:r w:rsidRPr="0086709B">
        <w:t xml:space="preserve">(įrašykite)...“). </w:t>
      </w:r>
      <w:r w:rsidR="0058760F" w:rsidRPr="0086709B">
        <w:t xml:space="preserve">Klausimyno pabaigoje palikta galimybė respondentams </w:t>
      </w:r>
      <w:r w:rsidR="00B4196E" w:rsidRPr="0086709B">
        <w:t>pateik</w:t>
      </w:r>
      <w:r w:rsidR="005E0281" w:rsidRPr="0086709B">
        <w:t xml:space="preserve">ti </w:t>
      </w:r>
      <w:r w:rsidR="00B4196E" w:rsidRPr="0086709B">
        <w:t>pastabų</w:t>
      </w:r>
      <w:r w:rsidR="0058760F" w:rsidRPr="0086709B">
        <w:t xml:space="preserve">, </w:t>
      </w:r>
      <w:r w:rsidR="00B4196E" w:rsidRPr="0086709B">
        <w:t xml:space="preserve">įžvalgų </w:t>
      </w:r>
      <w:r w:rsidR="0058760F" w:rsidRPr="0086709B">
        <w:t>dėl apklausos ar dėl kitų svarbių teminių aspektų, kurių apklausa</w:t>
      </w:r>
      <w:r w:rsidR="005E0281" w:rsidRPr="0086709B">
        <w:t xml:space="preserve"> neapėmė</w:t>
      </w:r>
      <w:r w:rsidR="0058760F" w:rsidRPr="0086709B">
        <w:t xml:space="preserve">. </w:t>
      </w:r>
    </w:p>
    <w:p w14:paraId="6E0A81F1" w14:textId="00DE6228" w:rsidR="0058760F" w:rsidRPr="0086709B" w:rsidRDefault="005E0281" w:rsidP="00DE2B78">
      <w:r w:rsidRPr="0086709B">
        <w:t>Klausimyną</w:t>
      </w:r>
      <w:r w:rsidR="0058760F" w:rsidRPr="0086709B">
        <w:t xml:space="preserve"> sudarė 4</w:t>
      </w:r>
      <w:r w:rsidR="004C3C71" w:rsidRPr="0086709B">
        <w:t>6</w:t>
      </w:r>
      <w:r w:rsidR="0058760F" w:rsidRPr="0086709B">
        <w:t xml:space="preserve"> klausimai: </w:t>
      </w:r>
    </w:p>
    <w:p w14:paraId="2427F955" w14:textId="6E6855F8" w:rsidR="0058760F" w:rsidRPr="0086709B" w:rsidRDefault="0010052D" w:rsidP="0081149E">
      <w:pPr>
        <w:pStyle w:val="ListParagraph"/>
        <w:numPr>
          <w:ilvl w:val="0"/>
          <w:numId w:val="5"/>
        </w:numPr>
        <w:jc w:val="both"/>
      </w:pPr>
      <w:r w:rsidRPr="0086709B">
        <w:t>2</w:t>
      </w:r>
      <w:r w:rsidR="00375C11" w:rsidRPr="0086709B">
        <w:t>2</w:t>
      </w:r>
      <w:r w:rsidRPr="0086709B">
        <w:t xml:space="preserve"> faktiniai – skirti išsiaiškinti </w:t>
      </w:r>
      <w:r w:rsidR="005E0281" w:rsidRPr="0086709B">
        <w:t xml:space="preserve">faktams </w:t>
      </w:r>
      <w:r w:rsidRPr="0086709B">
        <w:t xml:space="preserve">apie </w:t>
      </w:r>
      <w:r w:rsidR="007942B4" w:rsidRPr="0086709B">
        <w:t>respondentą</w:t>
      </w:r>
      <w:r w:rsidRPr="0086709B">
        <w:t>: amžių, lytį, ar karantino metu buvo sumažintas darbo užmokestis ir kt.</w:t>
      </w:r>
      <w:r w:rsidR="005E0281" w:rsidRPr="0086709B">
        <w:t>;</w:t>
      </w:r>
    </w:p>
    <w:p w14:paraId="2C94F23E" w14:textId="77777777" w:rsidR="00654E96" w:rsidRPr="0086709B" w:rsidRDefault="0010052D" w:rsidP="0081149E">
      <w:pPr>
        <w:pStyle w:val="ListParagraph"/>
        <w:numPr>
          <w:ilvl w:val="0"/>
          <w:numId w:val="5"/>
        </w:numPr>
        <w:jc w:val="both"/>
      </w:pPr>
      <w:r w:rsidRPr="0086709B">
        <w:t>2</w:t>
      </w:r>
      <w:r w:rsidR="004C3C71" w:rsidRPr="0086709B">
        <w:t>4</w:t>
      </w:r>
      <w:r w:rsidRPr="0086709B">
        <w:t xml:space="preserve"> apie nuomonę – skirti sužinoti, kokia respondento nuomonė apie tam tikrą reiškinį, įvykį: ar sąlygos vykdyti MTEP pagerėjo per paskutinius 5 metus, ar respondento tyrimų komanda orientuota į rezultatus ir kt. </w:t>
      </w:r>
    </w:p>
    <w:p w14:paraId="691E0F7C" w14:textId="77777777" w:rsidR="00C529F7" w:rsidRPr="0086709B" w:rsidRDefault="00C529F7" w:rsidP="00DE2B78">
      <w:r w:rsidRPr="0086709B">
        <w:t xml:space="preserve">Apklausoje naudotas klausimynas </w:t>
      </w:r>
      <w:r w:rsidR="00D508A2" w:rsidRPr="0086709B">
        <w:t xml:space="preserve">(lietuvių ir anglų kalbomis) </w:t>
      </w:r>
      <w:r w:rsidRPr="0086709B">
        <w:t xml:space="preserve">pateikiamas </w:t>
      </w:r>
      <w:r w:rsidR="00D0340B" w:rsidRPr="0086709B">
        <w:t>1</w:t>
      </w:r>
      <w:r w:rsidRPr="0086709B">
        <w:t xml:space="preserve"> priede. </w:t>
      </w:r>
    </w:p>
    <w:p w14:paraId="4144F584" w14:textId="77821122" w:rsidR="00C529F7" w:rsidRPr="0086709B" w:rsidRDefault="004468F8" w:rsidP="004468F8">
      <w:pPr>
        <w:pStyle w:val="Heading2"/>
      </w:pPr>
      <w:bookmarkStart w:id="8" w:name="_Toc53373070"/>
      <w:r w:rsidRPr="0086709B">
        <w:t xml:space="preserve">Tyrimo instrumentų </w:t>
      </w:r>
      <w:r w:rsidR="005850C9" w:rsidRPr="0086709B">
        <w:t xml:space="preserve">sudarymo logika </w:t>
      </w:r>
      <w:r w:rsidR="009A4F48" w:rsidRPr="0086709B">
        <w:t xml:space="preserve">ir </w:t>
      </w:r>
      <w:r w:rsidRPr="0086709B">
        <w:t>struktūra</w:t>
      </w:r>
      <w:bookmarkEnd w:id="8"/>
    </w:p>
    <w:p w14:paraId="0D8BB142" w14:textId="399C0CAE" w:rsidR="00862347" w:rsidRPr="0086709B" w:rsidRDefault="005C1FAF" w:rsidP="003531B3">
      <w:pPr>
        <w:pStyle w:val="Text"/>
      </w:pPr>
      <w:r w:rsidRPr="0086709B">
        <w:t xml:space="preserve">Atsižvelgiant į esamą situaciją (apklausos </w:t>
      </w:r>
      <w:r w:rsidR="0070736A" w:rsidRPr="0086709B">
        <w:t xml:space="preserve">rengimo </w:t>
      </w:r>
      <w:r w:rsidRPr="0086709B">
        <w:t xml:space="preserve">metu buvo </w:t>
      </w:r>
      <w:r w:rsidR="00B4196E" w:rsidRPr="0086709B">
        <w:t>paskelb</w:t>
      </w:r>
      <w:r w:rsidRPr="0086709B">
        <w:t>tas karantin</w:t>
      </w:r>
      <w:r w:rsidR="005E0281" w:rsidRPr="0086709B">
        <w:t xml:space="preserve">as </w:t>
      </w:r>
      <w:r w:rsidRPr="0086709B">
        <w:t>dėl COVID-19) ir Lietuvos mokslo sistemai būdingas problemas (arba hipotezes apie galimas problemas) buvo išskirtos temos, kurioms atskleisti sukurt</w:t>
      </w:r>
      <w:r w:rsidR="0070736A" w:rsidRPr="0086709B">
        <w:t>os</w:t>
      </w:r>
      <w:r w:rsidRPr="0086709B">
        <w:t xml:space="preserve"> tyrimo </w:t>
      </w:r>
      <w:r w:rsidR="0070736A" w:rsidRPr="0086709B">
        <w:t xml:space="preserve">priemonės – </w:t>
      </w:r>
      <w:r w:rsidRPr="0086709B">
        <w:t xml:space="preserve">klausimų grupės. </w:t>
      </w:r>
      <w:r w:rsidR="008831AC" w:rsidRPr="0086709B">
        <w:t>Tyrim</w:t>
      </w:r>
      <w:r w:rsidR="008518F1" w:rsidRPr="0086709B">
        <w:t xml:space="preserve">o </w:t>
      </w:r>
      <w:r w:rsidR="00405280" w:rsidRPr="0086709B">
        <w:t>instrumentai</w:t>
      </w:r>
      <w:r w:rsidR="008518F1" w:rsidRPr="0086709B">
        <w:t xml:space="preserve"> susideda iš 5 dalių</w:t>
      </w:r>
      <w:r w:rsidR="00C8175C" w:rsidRPr="0086709B">
        <w:t>:</w:t>
      </w:r>
    </w:p>
    <w:p w14:paraId="431BDE75" w14:textId="505D916B" w:rsidR="00D7180F" w:rsidRPr="0086709B" w:rsidRDefault="00B97A93" w:rsidP="00EA48CB">
      <w:pPr>
        <w:pStyle w:val="ListParagraph"/>
        <w:jc w:val="both"/>
      </w:pPr>
      <w:r w:rsidRPr="0086709B">
        <w:t xml:space="preserve">socialiniai </w:t>
      </w:r>
      <w:r w:rsidR="0009033A" w:rsidRPr="0086709B">
        <w:t xml:space="preserve">demografiniai </w:t>
      </w:r>
      <w:r w:rsidR="00D7180F" w:rsidRPr="0086709B">
        <w:t xml:space="preserve">klausimai (1 </w:t>
      </w:r>
      <w:r w:rsidR="005261A6" w:rsidRPr="0086709B">
        <w:t>ir 2 dalys, pateikiamos klausimyno</w:t>
      </w:r>
      <w:r w:rsidRPr="0086709B">
        <w:t xml:space="preserve"> pradžioje ir pabaigoje</w:t>
      </w:r>
      <w:r w:rsidR="00D7180F" w:rsidRPr="0086709B">
        <w:t>);</w:t>
      </w:r>
    </w:p>
    <w:p w14:paraId="1F321229" w14:textId="6B691DC9" w:rsidR="00D7180F" w:rsidRPr="0086709B" w:rsidRDefault="00485013" w:rsidP="00EA48CB">
      <w:pPr>
        <w:pStyle w:val="ListParagraph"/>
        <w:jc w:val="both"/>
      </w:pPr>
      <w:r w:rsidRPr="0086709B">
        <w:t xml:space="preserve">karantino </w:t>
      </w:r>
      <w:r w:rsidR="00D7180F" w:rsidRPr="0086709B">
        <w:t>dėl COVID-19 sukelti darbo sąlygų pokyčiai;</w:t>
      </w:r>
    </w:p>
    <w:p w14:paraId="5EEF78B3" w14:textId="3AA88AC7" w:rsidR="00D7180F" w:rsidRPr="0086709B" w:rsidRDefault="005F4B1A" w:rsidP="00EA48CB">
      <w:pPr>
        <w:pStyle w:val="ListParagraph"/>
        <w:jc w:val="both"/>
      </w:pPr>
      <w:r w:rsidRPr="0086709B">
        <w:t xml:space="preserve">darbo </w:t>
      </w:r>
      <w:r w:rsidR="00D7180F" w:rsidRPr="0086709B">
        <w:t>laiko pas</w:t>
      </w:r>
      <w:r w:rsidR="00B97A93" w:rsidRPr="0086709B">
        <w:t>is</w:t>
      </w:r>
      <w:r w:rsidR="00D7180F" w:rsidRPr="0086709B">
        <w:t>kirstymas ir darbo sąlygos;</w:t>
      </w:r>
    </w:p>
    <w:p w14:paraId="23F641A6" w14:textId="3DE6E757" w:rsidR="00D7180F" w:rsidRPr="0086709B" w:rsidRDefault="005F4B1A" w:rsidP="00EA48CB">
      <w:pPr>
        <w:pStyle w:val="ListParagraph"/>
        <w:jc w:val="both"/>
      </w:pPr>
      <w:r w:rsidRPr="0086709B">
        <w:t xml:space="preserve">darbovietės </w:t>
      </w:r>
      <w:r w:rsidR="00D7180F" w:rsidRPr="0086709B">
        <w:t>valdymo</w:t>
      </w:r>
      <w:r w:rsidRPr="0086709B">
        <w:t xml:space="preserve"> (</w:t>
      </w:r>
      <w:r w:rsidR="00D7180F" w:rsidRPr="0086709B">
        <w:t>vadybos</w:t>
      </w:r>
      <w:r w:rsidRPr="0086709B">
        <w:t>)</w:t>
      </w:r>
      <w:r w:rsidR="00D7180F" w:rsidRPr="0086709B">
        <w:t xml:space="preserve"> aspektai; motyvacija dalyvauti mokslinių tyrimų finansavimo programose;</w:t>
      </w:r>
    </w:p>
    <w:p w14:paraId="39412FE2" w14:textId="3508545E" w:rsidR="00D7180F" w:rsidRPr="0086709B" w:rsidRDefault="005F4B1A" w:rsidP="00EA48CB">
      <w:pPr>
        <w:pStyle w:val="ListParagraph"/>
        <w:jc w:val="both"/>
      </w:pPr>
      <w:r w:rsidRPr="0086709B">
        <w:t xml:space="preserve">darbo </w:t>
      </w:r>
      <w:r w:rsidR="00D7180F" w:rsidRPr="0086709B">
        <w:t>ir laisvalaikio balanso aspektai</w:t>
      </w:r>
      <w:r w:rsidR="00B97A93" w:rsidRPr="0086709B">
        <w:t xml:space="preserve">, </w:t>
      </w:r>
      <w:r w:rsidR="00D7180F" w:rsidRPr="0086709B">
        <w:t>požiūris į tyrėjo karjeros patrauklumą Lietuvoje</w:t>
      </w:r>
      <w:r w:rsidR="00B52092" w:rsidRPr="0086709B">
        <w:t>.</w:t>
      </w:r>
    </w:p>
    <w:p w14:paraId="14D6BBE2" w14:textId="596BDBA1" w:rsidR="000343D4" w:rsidRPr="0086709B" w:rsidRDefault="007460D0" w:rsidP="00DE2B78">
      <w:r w:rsidRPr="0086709B">
        <w:t>Klausimyn</w:t>
      </w:r>
      <w:r w:rsidR="0065528D" w:rsidRPr="0086709B">
        <w:t>o</w:t>
      </w:r>
      <w:r w:rsidRPr="0086709B">
        <w:t xml:space="preserve"> s</w:t>
      </w:r>
      <w:r w:rsidR="00E602B8" w:rsidRPr="0086709B">
        <w:t xml:space="preserve">truktūra </w:t>
      </w:r>
      <w:r w:rsidR="00FB4F1B" w:rsidRPr="0086709B">
        <w:t xml:space="preserve">išgryninta </w:t>
      </w:r>
      <w:r w:rsidR="00157180" w:rsidRPr="0086709B">
        <w:t xml:space="preserve">klausimų grupavimo </w:t>
      </w:r>
      <w:r w:rsidR="00FB4F1B" w:rsidRPr="0086709B">
        <w:t>etape.</w:t>
      </w:r>
      <w:r w:rsidR="009E624C" w:rsidRPr="0086709B">
        <w:t xml:space="preserve"> </w:t>
      </w:r>
      <w:r w:rsidR="00377205" w:rsidRPr="0086709B">
        <w:t xml:space="preserve">Sudarant klausimyną buvo </w:t>
      </w:r>
      <w:r w:rsidR="006D13D9" w:rsidRPr="0086709B">
        <w:t xml:space="preserve">naudojamasi apklausų, </w:t>
      </w:r>
      <w:r w:rsidR="005F4B1A" w:rsidRPr="0086709B">
        <w:t xml:space="preserve">apimančių </w:t>
      </w:r>
      <w:r w:rsidR="006D13D9" w:rsidRPr="0086709B">
        <w:t>darbo sąl</w:t>
      </w:r>
      <w:r w:rsidR="00416626" w:rsidRPr="0086709B">
        <w:t xml:space="preserve">ygų aspektus, </w:t>
      </w:r>
      <w:r w:rsidR="005F4B1A" w:rsidRPr="0086709B">
        <w:t>priemonėmis</w:t>
      </w:r>
      <w:r w:rsidR="00E10341" w:rsidRPr="0086709B">
        <w:t xml:space="preserve"> (k</w:t>
      </w:r>
      <w:r w:rsidR="00B42667" w:rsidRPr="0086709B">
        <w:t>lausimais</w:t>
      </w:r>
      <w:r w:rsidR="005F4B1A" w:rsidRPr="0086709B">
        <w:t xml:space="preserve"> ir </w:t>
      </w:r>
      <w:r w:rsidR="00B42667" w:rsidRPr="0086709B">
        <w:t>klausimų grupėmis</w:t>
      </w:r>
      <w:r w:rsidR="00E10341" w:rsidRPr="0086709B">
        <w:t>)</w:t>
      </w:r>
      <w:r w:rsidR="00B42667" w:rsidRPr="0086709B">
        <w:t xml:space="preserve">. </w:t>
      </w:r>
      <w:r w:rsidR="004211AB" w:rsidRPr="0086709B">
        <w:t>Visi</w:t>
      </w:r>
      <w:r w:rsidR="000A52C3" w:rsidRPr="0086709B">
        <w:t xml:space="preserve"> </w:t>
      </w:r>
      <w:r w:rsidR="00DE2E18" w:rsidRPr="0086709B">
        <w:t xml:space="preserve">(išskyrus </w:t>
      </w:r>
      <w:r w:rsidR="00DE2E18" w:rsidRPr="0086709B">
        <w:rPr>
          <w:i/>
        </w:rPr>
        <w:t>ResearchGate</w:t>
      </w:r>
      <w:r w:rsidR="00257AA0" w:rsidRPr="0086709B">
        <w:t xml:space="preserve"> apklausos klausimą dėl darbo laiko pasiskirstymo prieš </w:t>
      </w:r>
      <w:r w:rsidR="005F4B1A" w:rsidRPr="0086709B">
        <w:t xml:space="preserve">karantiną </w:t>
      </w:r>
      <w:r w:rsidR="00257AA0" w:rsidRPr="0086709B">
        <w:t>ir p</w:t>
      </w:r>
      <w:r w:rsidR="006933E8" w:rsidRPr="0086709B">
        <w:t xml:space="preserve">er karantiną; klausimo </w:t>
      </w:r>
      <w:r w:rsidR="005F4B1A" w:rsidRPr="0086709B">
        <w:t>numeris</w:t>
      </w:r>
      <w:r w:rsidR="006933E8" w:rsidRPr="0086709B">
        <w:t xml:space="preserve"> klausimyne </w:t>
      </w:r>
      <w:r w:rsidR="005F4B1A" w:rsidRPr="0086709B">
        <w:t xml:space="preserve">– </w:t>
      </w:r>
      <w:r w:rsidR="006933E8" w:rsidRPr="0086709B">
        <w:t>B2)</w:t>
      </w:r>
      <w:r w:rsidR="00B97A93" w:rsidRPr="0086709B">
        <w:t xml:space="preserve"> k</w:t>
      </w:r>
      <w:r w:rsidR="000A52C3" w:rsidRPr="0086709B">
        <w:t>lausimai</w:t>
      </w:r>
      <w:r w:rsidR="005F4B1A" w:rsidRPr="0086709B">
        <w:t xml:space="preserve"> ir </w:t>
      </w:r>
      <w:r w:rsidR="000A52C3" w:rsidRPr="0086709B">
        <w:t xml:space="preserve">klausimų grupės </w:t>
      </w:r>
      <w:r w:rsidR="00D779C4" w:rsidRPr="0086709B">
        <w:t xml:space="preserve">bei </w:t>
      </w:r>
      <w:r w:rsidR="00B97A93" w:rsidRPr="0086709B">
        <w:t xml:space="preserve">atsakymų </w:t>
      </w:r>
      <w:r w:rsidR="00D779C4" w:rsidRPr="0086709B">
        <w:t xml:space="preserve">variantai </w:t>
      </w:r>
      <w:r w:rsidR="000A52C3" w:rsidRPr="0086709B">
        <w:t>buvo koreguo</w:t>
      </w:r>
      <w:r w:rsidR="00695763" w:rsidRPr="0086709B">
        <w:t>jam</w:t>
      </w:r>
      <w:r w:rsidR="005F4B1A" w:rsidRPr="0086709B">
        <w:t>i</w:t>
      </w:r>
      <w:r w:rsidR="00695763" w:rsidRPr="0086709B">
        <w:t xml:space="preserve"> ir </w:t>
      </w:r>
      <w:r w:rsidR="005F4B1A" w:rsidRPr="0086709B">
        <w:t xml:space="preserve">pritaikyti </w:t>
      </w:r>
      <w:r w:rsidR="00452876" w:rsidRPr="0086709B">
        <w:t>šiai apklausai</w:t>
      </w:r>
      <w:r w:rsidR="00B97A93" w:rsidRPr="0086709B">
        <w:t>, tad</w:t>
      </w:r>
      <w:r w:rsidR="00C356CC" w:rsidRPr="0086709B">
        <w:t xml:space="preserve"> šio tyrimo</w:t>
      </w:r>
      <w:r w:rsidR="006D57A2" w:rsidRPr="0086709B">
        <w:t xml:space="preserve"> lyginti su kitų apklausų rezultatais</w:t>
      </w:r>
      <w:r w:rsidR="00C356CC" w:rsidRPr="0086709B">
        <w:t xml:space="preserve"> </w:t>
      </w:r>
      <w:r w:rsidR="005F4B1A" w:rsidRPr="0086709B">
        <w:t>ne</w:t>
      </w:r>
      <w:r w:rsidR="00C356CC" w:rsidRPr="0086709B">
        <w:t>galima (</w:t>
      </w:r>
      <w:r w:rsidR="005F4B1A" w:rsidRPr="0086709B">
        <w:t>to ir</w:t>
      </w:r>
      <w:r w:rsidR="00670435" w:rsidRPr="0086709B">
        <w:t xml:space="preserve"> nebuvo siekiama</w:t>
      </w:r>
      <w:r w:rsidR="00C356CC" w:rsidRPr="0086709B">
        <w:t xml:space="preserve">). </w:t>
      </w:r>
    </w:p>
    <w:p w14:paraId="0CF28B38" w14:textId="5242724A" w:rsidR="004B7C9E" w:rsidRPr="0086709B" w:rsidRDefault="004B7C9E" w:rsidP="004B7C9E">
      <w:pPr>
        <w:pStyle w:val="Caption"/>
        <w:keepNext/>
      </w:pPr>
      <w:r w:rsidRPr="0086709B">
        <w:fldChar w:fldCharType="begin"/>
      </w:r>
      <w:r w:rsidRPr="0086709B">
        <w:instrText xml:space="preserve"> SEQ lentelė \* ARABIC </w:instrText>
      </w:r>
      <w:r w:rsidRPr="0086709B">
        <w:fldChar w:fldCharType="separate"/>
      </w:r>
      <w:r w:rsidR="00EF09D4">
        <w:rPr>
          <w:noProof/>
        </w:rPr>
        <w:t>6</w:t>
      </w:r>
      <w:r w:rsidRPr="0086709B">
        <w:fldChar w:fldCharType="end"/>
      </w:r>
      <w:r w:rsidR="005F4B1A" w:rsidRPr="0086709B">
        <w:t xml:space="preserve"> lentelė</w:t>
      </w:r>
      <w:r w:rsidRPr="0086709B">
        <w:t xml:space="preserve">. </w:t>
      </w:r>
      <w:r w:rsidR="005F4B1A" w:rsidRPr="0086709B">
        <w:t xml:space="preserve">Susijusios </w:t>
      </w:r>
      <w:r w:rsidR="00393C36" w:rsidRPr="0086709B">
        <w:t>apklausos</w:t>
      </w:r>
      <w:r w:rsidRPr="0086709B">
        <w:t xml:space="preserve">, kurių </w:t>
      </w:r>
      <w:r w:rsidR="00D37575" w:rsidRPr="0086709B">
        <w:t>instrumentai</w:t>
      </w:r>
      <w:r w:rsidRPr="0086709B">
        <w:t xml:space="preserve"> (klausimai</w:t>
      </w:r>
      <w:r w:rsidR="005F4B1A" w:rsidRPr="0086709B">
        <w:t xml:space="preserve"> ir </w:t>
      </w:r>
      <w:r w:rsidR="00393C36" w:rsidRPr="0086709B">
        <w:t xml:space="preserve">klausimų grupės) buvo integruoti </w:t>
      </w:r>
      <w:r w:rsidR="00B97A93" w:rsidRPr="0086709B">
        <w:t xml:space="preserve">šiame </w:t>
      </w:r>
      <w:r w:rsidR="00393C36" w:rsidRPr="0086709B">
        <w:t>tyrime</w:t>
      </w:r>
    </w:p>
    <w:tbl>
      <w:tblPr>
        <w:tblStyle w:val="Metodikoslentelrezultatai"/>
        <w:tblW w:w="0" w:type="auto"/>
        <w:tblLook w:val="04A0" w:firstRow="1" w:lastRow="0" w:firstColumn="1" w:lastColumn="0" w:noHBand="0" w:noVBand="1"/>
      </w:tblPr>
      <w:tblGrid>
        <w:gridCol w:w="4386"/>
        <w:gridCol w:w="728"/>
        <w:gridCol w:w="3931"/>
      </w:tblGrid>
      <w:tr w:rsidR="002F22E9" w:rsidRPr="0086709B" w14:paraId="2DC249ED" w14:textId="77777777" w:rsidTr="00E96A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86" w:type="dxa"/>
            <w:hideMark/>
          </w:tcPr>
          <w:p w14:paraId="4FD3AD13" w14:textId="77777777" w:rsidR="002F22E9" w:rsidRPr="0086709B" w:rsidRDefault="002F22E9" w:rsidP="00D37575">
            <w:pPr>
              <w:jc w:val="center"/>
            </w:pPr>
            <w:r w:rsidRPr="0086709B">
              <w:t>Šaltinis</w:t>
            </w:r>
          </w:p>
        </w:tc>
        <w:tc>
          <w:tcPr>
            <w:tcW w:w="728" w:type="dxa"/>
            <w:hideMark/>
          </w:tcPr>
          <w:p w14:paraId="06A3818E" w14:textId="77777777" w:rsidR="002F22E9" w:rsidRPr="0086709B" w:rsidRDefault="002F22E9" w:rsidP="00D37575">
            <w:pPr>
              <w:jc w:val="center"/>
              <w:cnfStyle w:val="100000000000" w:firstRow="1" w:lastRow="0" w:firstColumn="0" w:lastColumn="0" w:oddVBand="0" w:evenVBand="0" w:oddHBand="0" w:evenHBand="0" w:firstRowFirstColumn="0" w:firstRowLastColumn="0" w:lastRowFirstColumn="0" w:lastRowLastColumn="0"/>
            </w:pPr>
            <w:r w:rsidRPr="0086709B">
              <w:t>Metai</w:t>
            </w:r>
          </w:p>
        </w:tc>
        <w:tc>
          <w:tcPr>
            <w:tcW w:w="3931" w:type="dxa"/>
            <w:hideMark/>
          </w:tcPr>
          <w:p w14:paraId="49ADDB49" w14:textId="7D0F4A2F" w:rsidR="002F22E9" w:rsidRPr="0086709B" w:rsidRDefault="00D37575" w:rsidP="00D37575">
            <w:pPr>
              <w:jc w:val="center"/>
              <w:cnfStyle w:val="100000000000" w:firstRow="1" w:lastRow="0" w:firstColumn="0" w:lastColumn="0" w:oddVBand="0" w:evenVBand="0" w:oddHBand="0" w:evenHBand="0" w:firstRowFirstColumn="0" w:firstRowLastColumn="0" w:lastRowFirstColumn="0" w:lastRowLastColumn="0"/>
            </w:pPr>
            <w:r w:rsidRPr="0086709B">
              <w:t>Integruoti instrumentai</w:t>
            </w:r>
          </w:p>
        </w:tc>
      </w:tr>
      <w:tr w:rsidR="002F22E9" w:rsidRPr="0086709B" w14:paraId="5205F8F1" w14:textId="77777777" w:rsidTr="00E96A78">
        <w:trPr>
          <w:trHeight w:val="900"/>
        </w:trPr>
        <w:tc>
          <w:tcPr>
            <w:cnfStyle w:val="001000000000" w:firstRow="0" w:lastRow="0" w:firstColumn="1" w:lastColumn="0" w:oddVBand="0" w:evenVBand="0" w:oddHBand="0" w:evenHBand="0" w:firstRowFirstColumn="0" w:firstRowLastColumn="0" w:lastRowFirstColumn="0" w:lastRowLastColumn="0"/>
            <w:tcW w:w="4386" w:type="dxa"/>
            <w:hideMark/>
          </w:tcPr>
          <w:p w14:paraId="119ACABD" w14:textId="4E9DD6B9" w:rsidR="002F22E9" w:rsidRPr="0086709B" w:rsidRDefault="002F22E9">
            <w:pPr>
              <w:rPr>
                <w:b w:val="0"/>
                <w:bCs w:val="0"/>
              </w:rPr>
            </w:pPr>
            <w:r w:rsidRPr="0086709B">
              <w:rPr>
                <w:b w:val="0"/>
                <w:bCs w:val="0"/>
              </w:rPr>
              <w:t>Eurofound (2017), Sixth European Working Conditions Survey – Overview report (2017 update), Publications Office of the European Union, Luxembourg</w:t>
            </w:r>
          </w:p>
        </w:tc>
        <w:tc>
          <w:tcPr>
            <w:tcW w:w="728" w:type="dxa"/>
            <w:hideMark/>
          </w:tcPr>
          <w:p w14:paraId="7A606CA1" w14:textId="77777777" w:rsidR="002F22E9" w:rsidRPr="0086709B" w:rsidRDefault="002F22E9">
            <w:pPr>
              <w:cnfStyle w:val="000000000000" w:firstRow="0" w:lastRow="0" w:firstColumn="0" w:lastColumn="0" w:oddVBand="0" w:evenVBand="0" w:oddHBand="0" w:evenHBand="0" w:firstRowFirstColumn="0" w:firstRowLastColumn="0" w:lastRowFirstColumn="0" w:lastRowLastColumn="0"/>
            </w:pPr>
            <w:r w:rsidRPr="0086709B">
              <w:t>2017</w:t>
            </w:r>
          </w:p>
        </w:tc>
        <w:tc>
          <w:tcPr>
            <w:tcW w:w="3931" w:type="dxa"/>
            <w:hideMark/>
          </w:tcPr>
          <w:p w14:paraId="603450A0" w14:textId="5A17C7A2" w:rsidR="002F22E9" w:rsidRPr="0086709B" w:rsidRDefault="005F4B1A" w:rsidP="005F4B1A">
            <w:pPr>
              <w:cnfStyle w:val="000000000000" w:firstRow="0" w:lastRow="0" w:firstColumn="0" w:lastColumn="0" w:oddVBand="0" w:evenVBand="0" w:oddHBand="0" w:evenHBand="0" w:firstRowFirstColumn="0" w:firstRowLastColumn="0" w:lastRowFirstColumn="0" w:lastRowLastColumn="0"/>
            </w:pPr>
            <w:r w:rsidRPr="0086709B">
              <w:t xml:space="preserve">– </w:t>
            </w:r>
            <w:r w:rsidR="002F22E9" w:rsidRPr="0086709B">
              <w:t>Klausimynas</w:t>
            </w:r>
            <w:r w:rsidR="002F22E9" w:rsidRPr="0086709B">
              <w:br/>
            </w:r>
            <w:r w:rsidRPr="0086709B">
              <w:t xml:space="preserve">– </w:t>
            </w:r>
            <w:r w:rsidR="002F22E9" w:rsidRPr="0086709B">
              <w:t xml:space="preserve">7 </w:t>
            </w:r>
            <w:r w:rsidRPr="0086709B">
              <w:t>kokybiško darbo matavimo indeksų</w:t>
            </w:r>
            <w:r w:rsidR="002F22E9" w:rsidRPr="0086709B">
              <w:t xml:space="preserve"> grupavimo logika</w:t>
            </w:r>
          </w:p>
        </w:tc>
      </w:tr>
      <w:tr w:rsidR="00E96A78" w:rsidRPr="0086709B" w14:paraId="58275BAB" w14:textId="77777777" w:rsidTr="00A42187">
        <w:trPr>
          <w:trHeight w:val="900"/>
        </w:trPr>
        <w:tc>
          <w:tcPr>
            <w:cnfStyle w:val="001000000000" w:firstRow="0" w:lastRow="0" w:firstColumn="1" w:lastColumn="0" w:oddVBand="0" w:evenVBand="0" w:oddHBand="0" w:evenHBand="0" w:firstRowFirstColumn="0" w:firstRowLastColumn="0" w:lastRowFirstColumn="0" w:lastRowLastColumn="0"/>
            <w:tcW w:w="4386" w:type="dxa"/>
            <w:hideMark/>
          </w:tcPr>
          <w:p w14:paraId="4A2C2831" w14:textId="77777777" w:rsidR="00E96A78" w:rsidRPr="0086709B" w:rsidRDefault="00E96A78">
            <w:pPr>
              <w:rPr>
                <w:b w:val="0"/>
                <w:bCs w:val="0"/>
              </w:rPr>
            </w:pPr>
            <w:r w:rsidRPr="0086709B">
              <w:rPr>
                <w:b w:val="0"/>
                <w:bCs w:val="0"/>
              </w:rPr>
              <w:lastRenderedPageBreak/>
              <w:t>MORE2: Support for continued data collection and analysis concerning mobility patterns and career paths of researchers</w:t>
            </w:r>
          </w:p>
        </w:tc>
        <w:tc>
          <w:tcPr>
            <w:tcW w:w="728" w:type="dxa"/>
            <w:hideMark/>
          </w:tcPr>
          <w:p w14:paraId="1B0EB632" w14:textId="77777777" w:rsidR="00E96A78" w:rsidRPr="0086709B" w:rsidRDefault="00E96A78">
            <w:pPr>
              <w:cnfStyle w:val="000000000000" w:firstRow="0" w:lastRow="0" w:firstColumn="0" w:lastColumn="0" w:oddVBand="0" w:evenVBand="0" w:oddHBand="0" w:evenHBand="0" w:firstRowFirstColumn="0" w:firstRowLastColumn="0" w:lastRowFirstColumn="0" w:lastRowLastColumn="0"/>
            </w:pPr>
            <w:r w:rsidRPr="0086709B">
              <w:t>2013</w:t>
            </w:r>
          </w:p>
        </w:tc>
        <w:tc>
          <w:tcPr>
            <w:tcW w:w="3931" w:type="dxa"/>
            <w:hideMark/>
          </w:tcPr>
          <w:p w14:paraId="1E706034" w14:textId="5D527B80" w:rsidR="00E96A78" w:rsidRPr="0086709B" w:rsidRDefault="005F4B1A">
            <w:pPr>
              <w:cnfStyle w:val="000000000000" w:firstRow="0" w:lastRow="0" w:firstColumn="0" w:lastColumn="0" w:oddVBand="0" w:evenVBand="0" w:oddHBand="0" w:evenHBand="0" w:firstRowFirstColumn="0" w:firstRowLastColumn="0" w:lastRowFirstColumn="0" w:lastRowLastColumn="0"/>
            </w:pPr>
            <w:r w:rsidRPr="0086709B">
              <w:t xml:space="preserve">– </w:t>
            </w:r>
            <w:r w:rsidR="00E96A78" w:rsidRPr="0086709B">
              <w:t>Įžvalgos apie tyrėjų karjeros ir darbo sąlygų tendencijas</w:t>
            </w:r>
          </w:p>
        </w:tc>
      </w:tr>
      <w:tr w:rsidR="00E96A78" w:rsidRPr="0086709B" w14:paraId="4B94C207" w14:textId="77777777" w:rsidTr="00A42187">
        <w:trPr>
          <w:trHeight w:val="600"/>
        </w:trPr>
        <w:tc>
          <w:tcPr>
            <w:cnfStyle w:val="001000000000" w:firstRow="0" w:lastRow="0" w:firstColumn="1" w:lastColumn="0" w:oddVBand="0" w:evenVBand="0" w:oddHBand="0" w:evenHBand="0" w:firstRowFirstColumn="0" w:firstRowLastColumn="0" w:lastRowFirstColumn="0" w:lastRowLastColumn="0"/>
            <w:tcW w:w="4386" w:type="dxa"/>
            <w:hideMark/>
          </w:tcPr>
          <w:p w14:paraId="78F49279" w14:textId="77777777" w:rsidR="00E96A78" w:rsidRPr="0086709B" w:rsidRDefault="00E96A78">
            <w:pPr>
              <w:rPr>
                <w:b w:val="0"/>
                <w:bCs w:val="0"/>
              </w:rPr>
            </w:pPr>
            <w:r w:rsidRPr="0086709B">
              <w:rPr>
                <w:b w:val="0"/>
                <w:bCs w:val="0"/>
              </w:rPr>
              <w:t>The Changing Academic Profession: Major Findings of a Comparative Survey</w:t>
            </w:r>
          </w:p>
        </w:tc>
        <w:tc>
          <w:tcPr>
            <w:tcW w:w="728" w:type="dxa"/>
            <w:hideMark/>
          </w:tcPr>
          <w:p w14:paraId="59A4269D" w14:textId="77777777" w:rsidR="00E96A78" w:rsidRPr="0086709B" w:rsidRDefault="00E96A78">
            <w:pPr>
              <w:cnfStyle w:val="000000000000" w:firstRow="0" w:lastRow="0" w:firstColumn="0" w:lastColumn="0" w:oddVBand="0" w:evenVBand="0" w:oddHBand="0" w:evenHBand="0" w:firstRowFirstColumn="0" w:firstRowLastColumn="0" w:lastRowFirstColumn="0" w:lastRowLastColumn="0"/>
            </w:pPr>
            <w:r w:rsidRPr="0086709B">
              <w:t>2013</w:t>
            </w:r>
          </w:p>
        </w:tc>
        <w:tc>
          <w:tcPr>
            <w:tcW w:w="3931" w:type="dxa"/>
            <w:hideMark/>
          </w:tcPr>
          <w:p w14:paraId="096A3C37" w14:textId="4058BBAF" w:rsidR="00E96A78" w:rsidRPr="0086709B" w:rsidRDefault="005F4B1A">
            <w:pPr>
              <w:cnfStyle w:val="000000000000" w:firstRow="0" w:lastRow="0" w:firstColumn="0" w:lastColumn="0" w:oddVBand="0" w:evenVBand="0" w:oddHBand="0" w:evenHBand="0" w:firstRowFirstColumn="0" w:firstRowLastColumn="0" w:lastRowFirstColumn="0" w:lastRowLastColumn="0"/>
            </w:pPr>
            <w:r w:rsidRPr="0086709B">
              <w:t xml:space="preserve">– </w:t>
            </w:r>
            <w:r w:rsidR="00E96A78" w:rsidRPr="0086709B">
              <w:t>Klausimynas</w:t>
            </w:r>
          </w:p>
        </w:tc>
      </w:tr>
      <w:tr w:rsidR="00E96A78" w:rsidRPr="0086709B" w14:paraId="22705FBA" w14:textId="77777777" w:rsidTr="00A42187">
        <w:trPr>
          <w:trHeight w:val="600"/>
        </w:trPr>
        <w:tc>
          <w:tcPr>
            <w:cnfStyle w:val="001000000000" w:firstRow="0" w:lastRow="0" w:firstColumn="1" w:lastColumn="0" w:oddVBand="0" w:evenVBand="0" w:oddHBand="0" w:evenHBand="0" w:firstRowFirstColumn="0" w:firstRowLastColumn="0" w:lastRowFirstColumn="0" w:lastRowLastColumn="0"/>
            <w:tcW w:w="4386" w:type="dxa"/>
            <w:hideMark/>
          </w:tcPr>
          <w:p w14:paraId="24E45B4A" w14:textId="77777777" w:rsidR="00E96A78" w:rsidRPr="0086709B" w:rsidRDefault="00E96A78">
            <w:pPr>
              <w:rPr>
                <w:b w:val="0"/>
                <w:bCs w:val="0"/>
              </w:rPr>
            </w:pPr>
            <w:r w:rsidRPr="0086709B">
              <w:rPr>
                <w:b w:val="0"/>
                <w:bCs w:val="0"/>
              </w:rPr>
              <w:t>ResearchGate, Report: COVID-19 impact on global scientific community</w:t>
            </w:r>
          </w:p>
        </w:tc>
        <w:tc>
          <w:tcPr>
            <w:tcW w:w="728" w:type="dxa"/>
            <w:hideMark/>
          </w:tcPr>
          <w:p w14:paraId="678EEA11" w14:textId="77777777" w:rsidR="00E96A78" w:rsidRPr="0086709B" w:rsidRDefault="00E96A78">
            <w:pPr>
              <w:cnfStyle w:val="000000000000" w:firstRow="0" w:lastRow="0" w:firstColumn="0" w:lastColumn="0" w:oddVBand="0" w:evenVBand="0" w:oddHBand="0" w:evenHBand="0" w:firstRowFirstColumn="0" w:firstRowLastColumn="0" w:lastRowFirstColumn="0" w:lastRowLastColumn="0"/>
            </w:pPr>
            <w:r w:rsidRPr="0086709B">
              <w:t>2020</w:t>
            </w:r>
          </w:p>
        </w:tc>
        <w:tc>
          <w:tcPr>
            <w:tcW w:w="3931" w:type="dxa"/>
            <w:hideMark/>
          </w:tcPr>
          <w:p w14:paraId="70B67340" w14:textId="53B4B8D7" w:rsidR="00E96A78" w:rsidRPr="0086709B" w:rsidRDefault="00F756EA" w:rsidP="00BE7214">
            <w:pPr>
              <w:cnfStyle w:val="000000000000" w:firstRow="0" w:lastRow="0" w:firstColumn="0" w:lastColumn="0" w:oddVBand="0" w:evenVBand="0" w:oddHBand="0" w:evenHBand="0" w:firstRowFirstColumn="0" w:firstRowLastColumn="0" w:lastRowFirstColumn="0" w:lastRowLastColumn="0"/>
            </w:pPr>
            <w:r w:rsidRPr="0086709B">
              <w:t xml:space="preserve">– </w:t>
            </w:r>
            <w:r w:rsidR="00E96A78" w:rsidRPr="0086709B">
              <w:t>Klausimynas</w:t>
            </w:r>
            <w:r w:rsidR="00E96A78" w:rsidRPr="0086709B">
              <w:br/>
            </w:r>
            <w:r w:rsidRPr="0086709B">
              <w:t xml:space="preserve">– </w:t>
            </w:r>
            <w:r w:rsidR="00E96A78" w:rsidRPr="0086709B">
              <w:t>Įžvalgos</w:t>
            </w:r>
          </w:p>
        </w:tc>
      </w:tr>
    </w:tbl>
    <w:p w14:paraId="4C15379D" w14:textId="77777777" w:rsidR="001A349E" w:rsidRPr="0086709B" w:rsidRDefault="001A349E" w:rsidP="003531B3">
      <w:pPr>
        <w:pStyle w:val="Text"/>
      </w:pPr>
    </w:p>
    <w:p w14:paraId="65036217" w14:textId="39F3AF56" w:rsidR="00093FF4" w:rsidRPr="0086709B" w:rsidRDefault="00B97A93" w:rsidP="003531B3">
      <w:pPr>
        <w:pStyle w:val="Text"/>
      </w:pPr>
      <w:r w:rsidRPr="0086709B">
        <w:t xml:space="preserve">Tiriami </w:t>
      </w:r>
      <w:r w:rsidR="003531B3" w:rsidRPr="0086709B">
        <w:t>temini</w:t>
      </w:r>
      <w:r w:rsidRPr="0086709B">
        <w:t>ai</w:t>
      </w:r>
      <w:r w:rsidR="003531B3" w:rsidRPr="0086709B">
        <w:t xml:space="preserve"> </w:t>
      </w:r>
      <w:r w:rsidRPr="0086709B">
        <w:t xml:space="preserve">aspektai išsamiai </w:t>
      </w:r>
      <w:r w:rsidR="003531B3" w:rsidRPr="0086709B">
        <w:t xml:space="preserve">per dimensijas ir subdimensijas </w:t>
      </w:r>
      <w:r w:rsidRPr="0086709B">
        <w:t>atskleidžiami</w:t>
      </w:r>
      <w:r w:rsidR="003531B3" w:rsidRPr="0086709B">
        <w:t xml:space="preserve"> </w:t>
      </w:r>
      <w:r w:rsidR="00BF071B" w:rsidRPr="0086709B">
        <w:t>7</w:t>
      </w:r>
      <w:r w:rsidR="00F756EA" w:rsidRPr="0086709B">
        <w:t>–</w:t>
      </w:r>
      <w:r w:rsidR="003B0B7F" w:rsidRPr="0086709B">
        <w:t>1</w:t>
      </w:r>
      <w:r w:rsidR="00BF071B" w:rsidRPr="0086709B">
        <w:t>1</w:t>
      </w:r>
      <w:r w:rsidR="003531B3" w:rsidRPr="0086709B">
        <w:t xml:space="preserve"> lentelėse.</w:t>
      </w:r>
    </w:p>
    <w:p w14:paraId="4DD70750" w14:textId="3BD46BC5" w:rsidR="00D85E79" w:rsidRPr="0086709B" w:rsidRDefault="00D85E79" w:rsidP="00D85E79">
      <w:pPr>
        <w:pStyle w:val="Heading3"/>
      </w:pPr>
      <w:bookmarkStart w:id="9" w:name="_Toc53373071"/>
      <w:r w:rsidRPr="0086709B">
        <w:t xml:space="preserve">Karantino, </w:t>
      </w:r>
      <w:r w:rsidR="00F756EA" w:rsidRPr="0086709B">
        <w:t xml:space="preserve">paskelbto </w:t>
      </w:r>
      <w:r w:rsidRPr="0086709B">
        <w:t>dėl COVID-19, įtaka tyrėjų darbo sąlygoms</w:t>
      </w:r>
      <w:bookmarkEnd w:id="9"/>
    </w:p>
    <w:p w14:paraId="4D4064AC" w14:textId="45959088" w:rsidR="00093FF4" w:rsidRPr="0086709B" w:rsidRDefault="00093FF4" w:rsidP="00093FF4">
      <w:pPr>
        <w:pStyle w:val="Caption"/>
        <w:keepNext/>
      </w:pPr>
      <w:r w:rsidRPr="0086709B">
        <w:fldChar w:fldCharType="begin"/>
      </w:r>
      <w:r w:rsidRPr="0086709B">
        <w:instrText xml:space="preserve"> SEQ lentelė \* ARABIC </w:instrText>
      </w:r>
      <w:r w:rsidRPr="0086709B">
        <w:fldChar w:fldCharType="separate"/>
      </w:r>
      <w:r w:rsidR="00EF09D4">
        <w:rPr>
          <w:noProof/>
        </w:rPr>
        <w:t>7</w:t>
      </w:r>
      <w:r w:rsidRPr="0086709B">
        <w:fldChar w:fldCharType="end"/>
      </w:r>
      <w:r w:rsidR="00F756EA" w:rsidRPr="0086709B">
        <w:t xml:space="preserve"> lentelė</w:t>
      </w:r>
      <w:r w:rsidRPr="0086709B">
        <w:t>. Karantino</w:t>
      </w:r>
      <w:r w:rsidR="00F756EA" w:rsidRPr="0086709B">
        <w:t>, paskelbto</w:t>
      </w:r>
      <w:r w:rsidRPr="0086709B">
        <w:t xml:space="preserve"> dėl COVID-19, įtaka tyrėjų darbo sąlygoms</w:t>
      </w:r>
    </w:p>
    <w:tbl>
      <w:tblPr>
        <w:tblStyle w:val="GridTable1Light-Accent1"/>
        <w:tblW w:w="0" w:type="auto"/>
        <w:tblLook w:val="04A0" w:firstRow="1" w:lastRow="0" w:firstColumn="1" w:lastColumn="0" w:noHBand="0" w:noVBand="1"/>
      </w:tblPr>
      <w:tblGrid>
        <w:gridCol w:w="5794"/>
        <w:gridCol w:w="1556"/>
        <w:gridCol w:w="1685"/>
      </w:tblGrid>
      <w:tr w:rsidR="003531B3" w:rsidRPr="0086709B" w14:paraId="66E74DF0" w14:textId="77777777" w:rsidTr="000F41E9">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794" w:type="dxa"/>
            <w:noWrap/>
            <w:hideMark/>
          </w:tcPr>
          <w:p w14:paraId="3A6307CE" w14:textId="6CDE5BA7" w:rsidR="003531B3" w:rsidRPr="0086709B" w:rsidRDefault="003531B3" w:rsidP="00BE7214">
            <w:pPr>
              <w:pStyle w:val="Text"/>
            </w:pPr>
            <w:r w:rsidRPr="0086709B">
              <w:t>Karantino</w:t>
            </w:r>
            <w:r w:rsidR="00F756EA" w:rsidRPr="0086709B">
              <w:t>, paskelbto</w:t>
            </w:r>
            <w:r w:rsidRPr="0086709B">
              <w:t xml:space="preserve"> dėl COVID-19, įtaka tyrėjų darbo sąlygoms</w:t>
            </w:r>
          </w:p>
        </w:tc>
        <w:tc>
          <w:tcPr>
            <w:tcW w:w="1556" w:type="dxa"/>
          </w:tcPr>
          <w:p w14:paraId="042F4434" w14:textId="77777777" w:rsidR="003531B3" w:rsidRPr="0086709B" w:rsidRDefault="003531B3" w:rsidP="003531B3">
            <w:pPr>
              <w:pStyle w:val="Text"/>
              <w:cnfStyle w:val="100000000000" w:firstRow="1" w:lastRow="0" w:firstColumn="0" w:lastColumn="0" w:oddVBand="0" w:evenVBand="0" w:oddHBand="0" w:evenHBand="0" w:firstRowFirstColumn="0" w:firstRowLastColumn="0" w:lastRowFirstColumn="0" w:lastRowLastColumn="0"/>
            </w:pPr>
            <w:r w:rsidRPr="0086709B">
              <w:t>Klausimo tipas</w:t>
            </w:r>
          </w:p>
        </w:tc>
        <w:tc>
          <w:tcPr>
            <w:tcW w:w="1685" w:type="dxa"/>
          </w:tcPr>
          <w:p w14:paraId="2458349E" w14:textId="77777777" w:rsidR="003531B3" w:rsidRPr="0086709B" w:rsidRDefault="003531B3" w:rsidP="003531B3">
            <w:pPr>
              <w:pStyle w:val="Text"/>
              <w:cnfStyle w:val="100000000000" w:firstRow="1" w:lastRow="0" w:firstColumn="0" w:lastColumn="0" w:oddVBand="0" w:evenVBand="0" w:oddHBand="0" w:evenHBand="0" w:firstRowFirstColumn="0" w:firstRowLastColumn="0" w:lastRowFirstColumn="0" w:lastRowLastColumn="0"/>
              <w:rPr>
                <w:b w:val="0"/>
                <w:bCs w:val="0"/>
              </w:rPr>
            </w:pPr>
            <w:r w:rsidRPr="0086709B">
              <w:t>Klausimo numeris klausimyne</w:t>
            </w:r>
          </w:p>
        </w:tc>
      </w:tr>
      <w:tr w:rsidR="003531B3" w:rsidRPr="0086709B" w14:paraId="5DDF7538" w14:textId="77777777" w:rsidTr="00093FF4">
        <w:trPr>
          <w:trHeight w:val="300"/>
        </w:trPr>
        <w:tc>
          <w:tcPr>
            <w:cnfStyle w:val="001000000000" w:firstRow="0" w:lastRow="0" w:firstColumn="1" w:lastColumn="0" w:oddVBand="0" w:evenVBand="0" w:oddHBand="0" w:evenHBand="0" w:firstRowFirstColumn="0" w:firstRowLastColumn="0" w:lastRowFirstColumn="0" w:lastRowLastColumn="0"/>
            <w:tcW w:w="5794" w:type="dxa"/>
            <w:noWrap/>
            <w:hideMark/>
          </w:tcPr>
          <w:p w14:paraId="52A5E766" w14:textId="77777777" w:rsidR="003531B3" w:rsidRPr="0086709B" w:rsidRDefault="003531B3" w:rsidP="003531B3">
            <w:pPr>
              <w:pStyle w:val="Text"/>
              <w:rPr>
                <w:b w:val="0"/>
                <w:bCs w:val="0"/>
              </w:rPr>
            </w:pPr>
            <w:r w:rsidRPr="0086709B">
              <w:rPr>
                <w:b w:val="0"/>
                <w:bCs w:val="0"/>
              </w:rPr>
              <w:t>Pagrindiniai darbo sąlygų pasikeitimai karantino metu</w:t>
            </w:r>
          </w:p>
        </w:tc>
        <w:tc>
          <w:tcPr>
            <w:tcW w:w="1556" w:type="dxa"/>
            <w:noWrap/>
            <w:hideMark/>
          </w:tcPr>
          <w:p w14:paraId="41AB0D85" w14:textId="77777777" w:rsidR="003531B3" w:rsidRPr="0086709B" w:rsidRDefault="003531B3" w:rsidP="003531B3">
            <w:pPr>
              <w:pStyle w:val="Text"/>
              <w:cnfStyle w:val="000000000000" w:firstRow="0" w:lastRow="0" w:firstColumn="0" w:lastColumn="0" w:oddVBand="0" w:evenVBand="0" w:oddHBand="0" w:evenHBand="0" w:firstRowFirstColumn="0" w:firstRowLastColumn="0" w:lastRowFirstColumn="0" w:lastRowLastColumn="0"/>
            </w:pPr>
            <w:r w:rsidRPr="0086709B">
              <w:t>Faktinis</w:t>
            </w:r>
          </w:p>
        </w:tc>
        <w:tc>
          <w:tcPr>
            <w:tcW w:w="1685" w:type="dxa"/>
            <w:noWrap/>
            <w:hideMark/>
          </w:tcPr>
          <w:p w14:paraId="5A327C82" w14:textId="77777777" w:rsidR="003531B3" w:rsidRPr="0086709B" w:rsidRDefault="003531B3" w:rsidP="003531B3">
            <w:pPr>
              <w:pStyle w:val="Text"/>
              <w:cnfStyle w:val="000000000000" w:firstRow="0" w:lastRow="0" w:firstColumn="0" w:lastColumn="0" w:oddVBand="0" w:evenVBand="0" w:oddHBand="0" w:evenHBand="0" w:firstRowFirstColumn="0" w:firstRowLastColumn="0" w:lastRowFirstColumn="0" w:lastRowLastColumn="0"/>
            </w:pPr>
            <w:r w:rsidRPr="0086709B">
              <w:t>B1</w:t>
            </w:r>
          </w:p>
        </w:tc>
      </w:tr>
      <w:tr w:rsidR="003531B3" w:rsidRPr="0086709B" w14:paraId="5D62B2D6" w14:textId="77777777" w:rsidTr="00093FF4">
        <w:trPr>
          <w:trHeight w:val="300"/>
        </w:trPr>
        <w:tc>
          <w:tcPr>
            <w:cnfStyle w:val="001000000000" w:firstRow="0" w:lastRow="0" w:firstColumn="1" w:lastColumn="0" w:oddVBand="0" w:evenVBand="0" w:oddHBand="0" w:evenHBand="0" w:firstRowFirstColumn="0" w:firstRowLastColumn="0" w:lastRowFirstColumn="0" w:lastRowLastColumn="0"/>
            <w:tcW w:w="5794" w:type="dxa"/>
            <w:noWrap/>
            <w:hideMark/>
          </w:tcPr>
          <w:p w14:paraId="60A0D80F" w14:textId="23D252C4" w:rsidR="003531B3" w:rsidRPr="0086709B" w:rsidRDefault="00F756EA" w:rsidP="00BE7214">
            <w:pPr>
              <w:pStyle w:val="Text"/>
              <w:rPr>
                <w:b w:val="0"/>
                <w:bCs w:val="0"/>
              </w:rPr>
            </w:pPr>
            <w:r w:rsidRPr="0086709B">
              <w:rPr>
                <w:b w:val="0"/>
                <w:bCs w:val="0"/>
              </w:rPr>
              <w:t>L</w:t>
            </w:r>
            <w:r w:rsidR="003531B3" w:rsidRPr="0086709B">
              <w:rPr>
                <w:b w:val="0"/>
                <w:bCs w:val="0"/>
              </w:rPr>
              <w:t>aiko</w:t>
            </w:r>
            <w:r w:rsidRPr="0086709B">
              <w:rPr>
                <w:b w:val="0"/>
                <w:bCs w:val="0"/>
              </w:rPr>
              <w:t>, skiriamo</w:t>
            </w:r>
            <w:r w:rsidR="003531B3" w:rsidRPr="0086709B">
              <w:rPr>
                <w:b w:val="0"/>
                <w:bCs w:val="0"/>
              </w:rPr>
              <w:t xml:space="preserve"> pagrindinėms veikloms (mokslininko ir dėstytojo darbe) prieš </w:t>
            </w:r>
            <w:r w:rsidRPr="0086709B">
              <w:rPr>
                <w:b w:val="0"/>
                <w:bCs w:val="0"/>
              </w:rPr>
              <w:t xml:space="preserve">karantiną </w:t>
            </w:r>
            <w:r w:rsidR="003531B3" w:rsidRPr="0086709B">
              <w:rPr>
                <w:b w:val="0"/>
                <w:bCs w:val="0"/>
              </w:rPr>
              <w:t>ir karantino metu</w:t>
            </w:r>
            <w:r w:rsidRPr="0086709B">
              <w:rPr>
                <w:b w:val="0"/>
                <w:bCs w:val="0"/>
              </w:rPr>
              <w:t>, palyginimas</w:t>
            </w:r>
          </w:p>
        </w:tc>
        <w:tc>
          <w:tcPr>
            <w:tcW w:w="1556" w:type="dxa"/>
            <w:noWrap/>
            <w:hideMark/>
          </w:tcPr>
          <w:p w14:paraId="158D94D0" w14:textId="77777777" w:rsidR="003531B3" w:rsidRPr="0086709B" w:rsidRDefault="003531B3" w:rsidP="003531B3">
            <w:pPr>
              <w:pStyle w:val="Text"/>
              <w:cnfStyle w:val="000000000000" w:firstRow="0" w:lastRow="0" w:firstColumn="0" w:lastColumn="0" w:oddVBand="0" w:evenVBand="0" w:oddHBand="0" w:evenHBand="0" w:firstRowFirstColumn="0" w:firstRowLastColumn="0" w:lastRowFirstColumn="0" w:lastRowLastColumn="0"/>
            </w:pPr>
            <w:r w:rsidRPr="0086709B">
              <w:t>Faktinis</w:t>
            </w:r>
          </w:p>
        </w:tc>
        <w:tc>
          <w:tcPr>
            <w:tcW w:w="1685" w:type="dxa"/>
            <w:noWrap/>
            <w:hideMark/>
          </w:tcPr>
          <w:p w14:paraId="7392AF79" w14:textId="77777777" w:rsidR="003531B3" w:rsidRPr="0086709B" w:rsidRDefault="003531B3" w:rsidP="003531B3">
            <w:pPr>
              <w:pStyle w:val="Text"/>
              <w:cnfStyle w:val="000000000000" w:firstRow="0" w:lastRow="0" w:firstColumn="0" w:lastColumn="0" w:oddVBand="0" w:evenVBand="0" w:oddHBand="0" w:evenHBand="0" w:firstRowFirstColumn="0" w:firstRowLastColumn="0" w:lastRowFirstColumn="0" w:lastRowLastColumn="0"/>
            </w:pPr>
            <w:r w:rsidRPr="0086709B">
              <w:t>B2</w:t>
            </w:r>
          </w:p>
        </w:tc>
      </w:tr>
      <w:tr w:rsidR="003531B3" w:rsidRPr="0086709B" w14:paraId="58F39FBB" w14:textId="77777777" w:rsidTr="00093FF4">
        <w:trPr>
          <w:trHeight w:val="316"/>
        </w:trPr>
        <w:tc>
          <w:tcPr>
            <w:cnfStyle w:val="001000000000" w:firstRow="0" w:lastRow="0" w:firstColumn="1" w:lastColumn="0" w:oddVBand="0" w:evenVBand="0" w:oddHBand="0" w:evenHBand="0" w:firstRowFirstColumn="0" w:firstRowLastColumn="0" w:lastRowFirstColumn="0" w:lastRowLastColumn="0"/>
            <w:tcW w:w="5794" w:type="dxa"/>
            <w:noWrap/>
            <w:hideMark/>
          </w:tcPr>
          <w:p w14:paraId="2E739B94" w14:textId="77777777" w:rsidR="003531B3" w:rsidRPr="0086709B" w:rsidRDefault="003531B3" w:rsidP="003531B3">
            <w:pPr>
              <w:pStyle w:val="Text"/>
              <w:rPr>
                <w:b w:val="0"/>
                <w:bCs w:val="0"/>
              </w:rPr>
            </w:pPr>
            <w:r w:rsidRPr="0086709B">
              <w:rPr>
                <w:b w:val="0"/>
                <w:bCs w:val="0"/>
              </w:rPr>
              <w:t>Dalyvavimas oficialiose COVID-19 padarinių mažinimo iniciatyvose</w:t>
            </w:r>
          </w:p>
        </w:tc>
        <w:tc>
          <w:tcPr>
            <w:tcW w:w="1556" w:type="dxa"/>
            <w:noWrap/>
            <w:hideMark/>
          </w:tcPr>
          <w:p w14:paraId="24243C75" w14:textId="77777777" w:rsidR="003531B3" w:rsidRPr="0086709B" w:rsidRDefault="003531B3" w:rsidP="003531B3">
            <w:pPr>
              <w:pStyle w:val="Text"/>
              <w:cnfStyle w:val="000000000000" w:firstRow="0" w:lastRow="0" w:firstColumn="0" w:lastColumn="0" w:oddVBand="0" w:evenVBand="0" w:oddHBand="0" w:evenHBand="0" w:firstRowFirstColumn="0" w:firstRowLastColumn="0" w:lastRowFirstColumn="0" w:lastRowLastColumn="0"/>
            </w:pPr>
            <w:r w:rsidRPr="0086709B">
              <w:t>Faktinis</w:t>
            </w:r>
          </w:p>
        </w:tc>
        <w:tc>
          <w:tcPr>
            <w:tcW w:w="1685" w:type="dxa"/>
            <w:noWrap/>
            <w:hideMark/>
          </w:tcPr>
          <w:p w14:paraId="1D30171E" w14:textId="77777777" w:rsidR="003531B3" w:rsidRPr="0086709B" w:rsidRDefault="003531B3" w:rsidP="003531B3">
            <w:pPr>
              <w:pStyle w:val="Text"/>
              <w:cnfStyle w:val="000000000000" w:firstRow="0" w:lastRow="0" w:firstColumn="0" w:lastColumn="0" w:oddVBand="0" w:evenVBand="0" w:oddHBand="0" w:evenHBand="0" w:firstRowFirstColumn="0" w:firstRowLastColumn="0" w:lastRowFirstColumn="0" w:lastRowLastColumn="0"/>
            </w:pPr>
            <w:r w:rsidRPr="0086709B">
              <w:t>B3</w:t>
            </w:r>
          </w:p>
        </w:tc>
      </w:tr>
    </w:tbl>
    <w:p w14:paraId="1543ADDD" w14:textId="56BDEFC9" w:rsidR="004468F8" w:rsidRPr="0086709B" w:rsidRDefault="00D85E79" w:rsidP="00D85E79">
      <w:pPr>
        <w:pStyle w:val="Heading3"/>
      </w:pPr>
      <w:bookmarkStart w:id="10" w:name="_Toc53373072"/>
      <w:r w:rsidRPr="0086709B">
        <w:t xml:space="preserve">Darbo laiko pasiskirstymas </w:t>
      </w:r>
      <w:r w:rsidR="00F756EA" w:rsidRPr="0086709B">
        <w:t xml:space="preserve">ir </w:t>
      </w:r>
      <w:r w:rsidRPr="0086709B">
        <w:t>darbo sąlygų aspektų vertinimas šiuo metu ir retrospektyviai</w:t>
      </w:r>
      <w:bookmarkEnd w:id="10"/>
    </w:p>
    <w:p w14:paraId="6071C476" w14:textId="19B463BE" w:rsidR="000F41E9" w:rsidRPr="0086709B" w:rsidRDefault="000F41E9" w:rsidP="009A748A">
      <w:pPr>
        <w:pStyle w:val="Caption"/>
        <w:keepNext/>
        <w:jc w:val="left"/>
      </w:pPr>
      <w:r w:rsidRPr="0086709B">
        <w:fldChar w:fldCharType="begin"/>
      </w:r>
      <w:r w:rsidRPr="0086709B">
        <w:instrText xml:space="preserve"> SEQ lentelė \* ARABIC </w:instrText>
      </w:r>
      <w:r w:rsidRPr="0086709B">
        <w:fldChar w:fldCharType="separate"/>
      </w:r>
      <w:r w:rsidR="00EF09D4">
        <w:rPr>
          <w:noProof/>
        </w:rPr>
        <w:t>8</w:t>
      </w:r>
      <w:r w:rsidRPr="0086709B">
        <w:fldChar w:fldCharType="end"/>
      </w:r>
      <w:r w:rsidR="00F756EA" w:rsidRPr="0086709B">
        <w:t xml:space="preserve"> lentelė</w:t>
      </w:r>
      <w:r w:rsidRPr="0086709B">
        <w:t xml:space="preserve">. Darbo laiko pasiskirstymas </w:t>
      </w:r>
      <w:r w:rsidR="00F756EA" w:rsidRPr="0086709B">
        <w:t xml:space="preserve">ir </w:t>
      </w:r>
      <w:r w:rsidRPr="0086709B">
        <w:t>darbo sąlygų aspektų vertinimas šiuo metu ir retrospektyviai</w:t>
      </w:r>
    </w:p>
    <w:tbl>
      <w:tblPr>
        <w:tblStyle w:val="GridTable1Light-Accent1"/>
        <w:tblW w:w="0" w:type="auto"/>
        <w:tblLook w:val="04A0" w:firstRow="1" w:lastRow="0" w:firstColumn="1" w:lastColumn="0" w:noHBand="0" w:noVBand="1"/>
      </w:tblPr>
      <w:tblGrid>
        <w:gridCol w:w="6275"/>
        <w:gridCol w:w="1365"/>
        <w:gridCol w:w="1395"/>
      </w:tblGrid>
      <w:tr w:rsidR="00093FF4" w:rsidRPr="0086709B" w14:paraId="7C35BC89" w14:textId="77777777" w:rsidTr="000F41E9">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6275" w:type="dxa"/>
            <w:noWrap/>
            <w:hideMark/>
          </w:tcPr>
          <w:p w14:paraId="078AC028" w14:textId="0245D574" w:rsidR="00093FF4" w:rsidRPr="0086709B" w:rsidRDefault="00093FF4" w:rsidP="00BE7214">
            <w:pPr>
              <w:spacing w:before="0" w:after="0"/>
              <w:rPr>
                <w:b w:val="0"/>
                <w:bCs w:val="0"/>
              </w:rPr>
            </w:pPr>
            <w:r w:rsidRPr="0086709B">
              <w:t xml:space="preserve">Darbo laiko pasiskirstymas </w:t>
            </w:r>
            <w:r w:rsidR="00F756EA" w:rsidRPr="0086709B">
              <w:t>ir</w:t>
            </w:r>
            <w:r w:rsidRPr="0086709B">
              <w:t xml:space="preserve"> darbo sąlygų aspektų vertinimas šiuo metu ir retrospektyviai</w:t>
            </w:r>
          </w:p>
        </w:tc>
        <w:tc>
          <w:tcPr>
            <w:tcW w:w="1365" w:type="dxa"/>
          </w:tcPr>
          <w:p w14:paraId="70FA7779" w14:textId="77777777" w:rsidR="00093FF4" w:rsidRPr="0086709B" w:rsidRDefault="00093FF4">
            <w:pPr>
              <w:spacing w:before="0" w:after="0"/>
              <w:cnfStyle w:val="100000000000" w:firstRow="1" w:lastRow="0" w:firstColumn="0" w:lastColumn="0" w:oddVBand="0" w:evenVBand="0" w:oddHBand="0" w:evenHBand="0" w:firstRowFirstColumn="0" w:firstRowLastColumn="0" w:lastRowFirstColumn="0" w:lastRowLastColumn="0"/>
            </w:pPr>
            <w:r w:rsidRPr="0086709B">
              <w:t>Klausimo tipas</w:t>
            </w:r>
          </w:p>
        </w:tc>
        <w:tc>
          <w:tcPr>
            <w:tcW w:w="1395" w:type="dxa"/>
          </w:tcPr>
          <w:p w14:paraId="53C65EF5" w14:textId="77777777" w:rsidR="00093FF4" w:rsidRPr="0086709B" w:rsidRDefault="00093FF4">
            <w:pPr>
              <w:cnfStyle w:val="100000000000" w:firstRow="1" w:lastRow="0" w:firstColumn="0" w:lastColumn="0" w:oddVBand="0" w:evenVBand="0" w:oddHBand="0" w:evenHBand="0" w:firstRowFirstColumn="0" w:firstRowLastColumn="0" w:lastRowFirstColumn="0" w:lastRowLastColumn="0"/>
            </w:pPr>
            <w:r w:rsidRPr="0086709B">
              <w:t>Klausimo numeris klausimyne</w:t>
            </w:r>
          </w:p>
        </w:tc>
      </w:tr>
      <w:tr w:rsidR="00093FF4" w:rsidRPr="0086709B" w14:paraId="000C40DF" w14:textId="77777777" w:rsidTr="00093FF4">
        <w:trPr>
          <w:trHeight w:val="300"/>
        </w:trPr>
        <w:tc>
          <w:tcPr>
            <w:cnfStyle w:val="001000000000" w:firstRow="0" w:lastRow="0" w:firstColumn="1" w:lastColumn="0" w:oddVBand="0" w:evenVBand="0" w:oddHBand="0" w:evenHBand="0" w:firstRowFirstColumn="0" w:firstRowLastColumn="0" w:lastRowFirstColumn="0" w:lastRowLastColumn="0"/>
            <w:tcW w:w="6275" w:type="dxa"/>
            <w:noWrap/>
            <w:hideMark/>
          </w:tcPr>
          <w:p w14:paraId="348EC450" w14:textId="68F8F2DF" w:rsidR="00093FF4" w:rsidRPr="0086709B" w:rsidRDefault="00F756EA" w:rsidP="00BE7214">
            <w:pPr>
              <w:rPr>
                <w:b w:val="0"/>
                <w:bCs w:val="0"/>
              </w:rPr>
            </w:pPr>
            <w:r w:rsidRPr="0086709B">
              <w:rPr>
                <w:b w:val="0"/>
                <w:bCs w:val="0"/>
              </w:rPr>
              <w:t xml:space="preserve">Laikas, skiriamas </w:t>
            </w:r>
            <w:r w:rsidR="00093FF4" w:rsidRPr="0086709B">
              <w:rPr>
                <w:b w:val="0"/>
                <w:bCs w:val="0"/>
              </w:rPr>
              <w:t>pagrindinėms veikloms (mokslininko ir dėstytojo darbe)</w:t>
            </w:r>
            <w:r w:rsidRPr="0086709B">
              <w:rPr>
                <w:b w:val="0"/>
                <w:bCs w:val="0"/>
              </w:rPr>
              <w:t>,</w:t>
            </w:r>
            <w:r w:rsidR="00093FF4" w:rsidRPr="0086709B">
              <w:rPr>
                <w:b w:val="0"/>
                <w:bCs w:val="0"/>
              </w:rPr>
              <w:t xml:space="preserve"> </w:t>
            </w:r>
            <w:r w:rsidRPr="0086709B">
              <w:rPr>
                <w:b w:val="0"/>
                <w:bCs w:val="0"/>
              </w:rPr>
              <w:t>valandomis</w:t>
            </w:r>
            <w:r w:rsidR="00093FF4" w:rsidRPr="0086709B">
              <w:rPr>
                <w:b w:val="0"/>
                <w:bCs w:val="0"/>
              </w:rPr>
              <w:t xml:space="preserve"> per savaitę</w:t>
            </w:r>
          </w:p>
        </w:tc>
        <w:tc>
          <w:tcPr>
            <w:tcW w:w="1365" w:type="dxa"/>
            <w:noWrap/>
            <w:hideMark/>
          </w:tcPr>
          <w:p w14:paraId="640E044E"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08C81CF9"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C1</w:t>
            </w:r>
          </w:p>
        </w:tc>
      </w:tr>
      <w:tr w:rsidR="00093FF4" w:rsidRPr="0086709B" w14:paraId="4AFCC38C" w14:textId="77777777" w:rsidTr="00093FF4">
        <w:trPr>
          <w:trHeight w:val="300"/>
        </w:trPr>
        <w:tc>
          <w:tcPr>
            <w:cnfStyle w:val="001000000000" w:firstRow="0" w:lastRow="0" w:firstColumn="1" w:lastColumn="0" w:oddVBand="0" w:evenVBand="0" w:oddHBand="0" w:evenHBand="0" w:firstRowFirstColumn="0" w:firstRowLastColumn="0" w:lastRowFirstColumn="0" w:lastRowLastColumn="0"/>
            <w:tcW w:w="6275" w:type="dxa"/>
            <w:noWrap/>
            <w:hideMark/>
          </w:tcPr>
          <w:p w14:paraId="71215844" w14:textId="16665C0E" w:rsidR="00093FF4" w:rsidRPr="0086709B" w:rsidRDefault="00093FF4" w:rsidP="00BE7214">
            <w:pPr>
              <w:rPr>
                <w:b w:val="0"/>
                <w:bCs w:val="0"/>
              </w:rPr>
            </w:pPr>
            <w:r w:rsidRPr="0086709B">
              <w:rPr>
                <w:b w:val="0"/>
                <w:bCs w:val="0"/>
              </w:rPr>
              <w:t xml:space="preserve">Sąlygų vykdyti MTEP pagrindinėje darbovietėje vertinimas: </w:t>
            </w:r>
            <w:r w:rsidR="00211D35" w:rsidRPr="0086709B">
              <w:rPr>
                <w:b w:val="0"/>
                <w:bCs w:val="0"/>
              </w:rPr>
              <w:t xml:space="preserve">etikos </w:t>
            </w:r>
            <w:r w:rsidRPr="0086709B">
              <w:rPr>
                <w:b w:val="0"/>
                <w:bCs w:val="0"/>
              </w:rPr>
              <w:t xml:space="preserve">standartų laikymasis, galimybė mokytis, pagalba </w:t>
            </w:r>
            <w:r w:rsidR="00211D35" w:rsidRPr="0086709B">
              <w:rPr>
                <w:b w:val="0"/>
                <w:bCs w:val="0"/>
              </w:rPr>
              <w:t>teikiant paraiškas dėl</w:t>
            </w:r>
            <w:r w:rsidRPr="0086709B">
              <w:rPr>
                <w:b w:val="0"/>
                <w:bCs w:val="0"/>
              </w:rPr>
              <w:t xml:space="preserve"> tyrimų finansavimo, sąlygų publikuotis sudarymas, padalinio sprendimų priėmimo autonomija, atlyginimo priklausomybė nuo veiklos rezultatų</w:t>
            </w:r>
          </w:p>
        </w:tc>
        <w:tc>
          <w:tcPr>
            <w:tcW w:w="1365" w:type="dxa"/>
            <w:noWrap/>
            <w:hideMark/>
          </w:tcPr>
          <w:p w14:paraId="27441DD2"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7B38BECD"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C2</w:t>
            </w:r>
          </w:p>
        </w:tc>
      </w:tr>
      <w:tr w:rsidR="00093FF4" w:rsidRPr="0086709B" w14:paraId="1C5A4400" w14:textId="77777777" w:rsidTr="00093FF4">
        <w:trPr>
          <w:trHeight w:val="300"/>
        </w:trPr>
        <w:tc>
          <w:tcPr>
            <w:cnfStyle w:val="001000000000" w:firstRow="0" w:lastRow="0" w:firstColumn="1" w:lastColumn="0" w:oddVBand="0" w:evenVBand="0" w:oddHBand="0" w:evenHBand="0" w:firstRowFirstColumn="0" w:firstRowLastColumn="0" w:lastRowFirstColumn="0" w:lastRowLastColumn="0"/>
            <w:tcW w:w="6275" w:type="dxa"/>
            <w:noWrap/>
            <w:hideMark/>
          </w:tcPr>
          <w:p w14:paraId="5DE69C1D" w14:textId="77777777" w:rsidR="00093FF4" w:rsidRPr="0086709B" w:rsidRDefault="00093FF4">
            <w:pPr>
              <w:rPr>
                <w:b w:val="0"/>
                <w:bCs w:val="0"/>
              </w:rPr>
            </w:pPr>
            <w:r w:rsidRPr="0086709B">
              <w:rPr>
                <w:b w:val="0"/>
                <w:bCs w:val="0"/>
              </w:rPr>
              <w:t>Sąlygų vykdyti MTEP pagrindinėje darbovietėje vertinimas: infrastruktūros vertinimas</w:t>
            </w:r>
          </w:p>
        </w:tc>
        <w:tc>
          <w:tcPr>
            <w:tcW w:w="1365" w:type="dxa"/>
            <w:noWrap/>
            <w:hideMark/>
          </w:tcPr>
          <w:p w14:paraId="72FFDE99"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5D0B7A28"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C3</w:t>
            </w:r>
          </w:p>
        </w:tc>
      </w:tr>
      <w:tr w:rsidR="00093FF4" w:rsidRPr="0086709B" w14:paraId="4B3CD79A" w14:textId="77777777" w:rsidTr="00093FF4">
        <w:trPr>
          <w:trHeight w:val="300"/>
        </w:trPr>
        <w:tc>
          <w:tcPr>
            <w:cnfStyle w:val="001000000000" w:firstRow="0" w:lastRow="0" w:firstColumn="1" w:lastColumn="0" w:oddVBand="0" w:evenVBand="0" w:oddHBand="0" w:evenHBand="0" w:firstRowFirstColumn="0" w:firstRowLastColumn="0" w:lastRowFirstColumn="0" w:lastRowLastColumn="0"/>
            <w:tcW w:w="6275" w:type="dxa"/>
            <w:noWrap/>
            <w:hideMark/>
          </w:tcPr>
          <w:p w14:paraId="4DEF63F4" w14:textId="77777777" w:rsidR="00093FF4" w:rsidRPr="0086709B" w:rsidRDefault="00093FF4">
            <w:pPr>
              <w:rPr>
                <w:b w:val="0"/>
                <w:bCs w:val="0"/>
              </w:rPr>
            </w:pPr>
            <w:r w:rsidRPr="0086709B">
              <w:rPr>
                <w:b w:val="0"/>
                <w:bCs w:val="0"/>
              </w:rPr>
              <w:lastRenderedPageBreak/>
              <w:t xml:space="preserve">Sąlygų vykdyti MTEP pagrindinėje darbovietėje vertinimas: darbo sąlygų pokyčių 5 metų retrospektyvoje vertinimas </w:t>
            </w:r>
          </w:p>
        </w:tc>
        <w:tc>
          <w:tcPr>
            <w:tcW w:w="1365" w:type="dxa"/>
            <w:noWrap/>
            <w:hideMark/>
          </w:tcPr>
          <w:p w14:paraId="73DA6B11"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1D4A6CCE"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C4</w:t>
            </w:r>
          </w:p>
        </w:tc>
      </w:tr>
      <w:tr w:rsidR="00093FF4" w:rsidRPr="0086709B" w14:paraId="2BE61FA3" w14:textId="77777777" w:rsidTr="00093FF4">
        <w:trPr>
          <w:trHeight w:val="300"/>
        </w:trPr>
        <w:tc>
          <w:tcPr>
            <w:cnfStyle w:val="001000000000" w:firstRow="0" w:lastRow="0" w:firstColumn="1" w:lastColumn="0" w:oddVBand="0" w:evenVBand="0" w:oddHBand="0" w:evenHBand="0" w:firstRowFirstColumn="0" w:firstRowLastColumn="0" w:lastRowFirstColumn="0" w:lastRowLastColumn="0"/>
            <w:tcW w:w="6275" w:type="dxa"/>
            <w:noWrap/>
            <w:hideMark/>
          </w:tcPr>
          <w:p w14:paraId="782814B2" w14:textId="77777777" w:rsidR="00093FF4" w:rsidRPr="0086709B" w:rsidRDefault="00093FF4">
            <w:pPr>
              <w:rPr>
                <w:b w:val="0"/>
                <w:bCs w:val="0"/>
              </w:rPr>
            </w:pPr>
            <w:r w:rsidRPr="0086709B">
              <w:rPr>
                <w:b w:val="0"/>
                <w:bCs w:val="0"/>
              </w:rPr>
              <w:t>Sąlygų vykdyti MTEP pagrindinėje darbovietėje vertinimas: pasitenkinimas darbo sąlygomis, darbo prasmingumo, sąžiningo elg</w:t>
            </w:r>
            <w:r w:rsidR="005D09BD" w:rsidRPr="0086709B">
              <w:rPr>
                <w:b w:val="0"/>
                <w:bCs w:val="0"/>
              </w:rPr>
              <w:t>e</w:t>
            </w:r>
            <w:r w:rsidRPr="0086709B">
              <w:rPr>
                <w:b w:val="0"/>
                <w:bCs w:val="0"/>
              </w:rPr>
              <w:t>sio, pripažinimo darbe, teisingo atlygio, karjeros patrauklumo, darbo netekimo rizikos, galimybės įsidarbinti kitoje (lygiavertėje) darbovietėje vertinimas</w:t>
            </w:r>
          </w:p>
        </w:tc>
        <w:tc>
          <w:tcPr>
            <w:tcW w:w="1365" w:type="dxa"/>
            <w:noWrap/>
            <w:hideMark/>
          </w:tcPr>
          <w:p w14:paraId="34AEE421"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34729C62" w14:textId="77777777" w:rsidR="00093FF4" w:rsidRPr="0086709B" w:rsidRDefault="00093FF4">
            <w:pPr>
              <w:cnfStyle w:val="000000000000" w:firstRow="0" w:lastRow="0" w:firstColumn="0" w:lastColumn="0" w:oddVBand="0" w:evenVBand="0" w:oddHBand="0" w:evenHBand="0" w:firstRowFirstColumn="0" w:firstRowLastColumn="0" w:lastRowFirstColumn="0" w:lastRowLastColumn="0"/>
            </w:pPr>
            <w:r w:rsidRPr="0086709B">
              <w:t>C5</w:t>
            </w:r>
          </w:p>
        </w:tc>
      </w:tr>
    </w:tbl>
    <w:p w14:paraId="3658875B" w14:textId="6FE646A5" w:rsidR="00654E96" w:rsidRPr="0086709B" w:rsidRDefault="00D85E79" w:rsidP="00D85E79">
      <w:pPr>
        <w:pStyle w:val="Heading3"/>
      </w:pPr>
      <w:bookmarkStart w:id="11" w:name="_Toc53373073"/>
      <w:r w:rsidRPr="0086709B">
        <w:t xml:space="preserve">Vadybinių </w:t>
      </w:r>
      <w:r w:rsidR="008736E3" w:rsidRPr="0086709B">
        <w:t>ir</w:t>
      </w:r>
      <w:r w:rsidRPr="0086709B">
        <w:t xml:space="preserve"> dalyvavimo mokslinių tyrimų finansavimo programose aspektų vertinimas</w:t>
      </w:r>
      <w:bookmarkEnd w:id="11"/>
    </w:p>
    <w:p w14:paraId="7D4D9169" w14:textId="7F656292" w:rsidR="009A748A" w:rsidRPr="0086709B" w:rsidRDefault="009A748A" w:rsidP="009A748A">
      <w:pPr>
        <w:pStyle w:val="Caption"/>
        <w:keepNext/>
        <w:jc w:val="left"/>
      </w:pPr>
      <w:r w:rsidRPr="0086709B">
        <w:fldChar w:fldCharType="begin"/>
      </w:r>
      <w:r w:rsidRPr="0086709B">
        <w:instrText xml:space="preserve"> SEQ lentelė \* ARABIC </w:instrText>
      </w:r>
      <w:r w:rsidRPr="0086709B">
        <w:fldChar w:fldCharType="separate"/>
      </w:r>
      <w:r w:rsidR="00EF09D4">
        <w:rPr>
          <w:noProof/>
        </w:rPr>
        <w:t>9</w:t>
      </w:r>
      <w:r w:rsidRPr="0086709B">
        <w:fldChar w:fldCharType="end"/>
      </w:r>
      <w:r w:rsidR="008736E3" w:rsidRPr="0086709B">
        <w:t xml:space="preserve"> lentelė</w:t>
      </w:r>
      <w:r w:rsidRPr="0086709B">
        <w:t xml:space="preserve">. </w:t>
      </w:r>
      <w:bookmarkStart w:id="12" w:name="_Hlk50986011"/>
      <w:r w:rsidRPr="0086709B">
        <w:t xml:space="preserve">Vadybinių </w:t>
      </w:r>
      <w:r w:rsidR="008736E3" w:rsidRPr="0086709B">
        <w:t>ir</w:t>
      </w:r>
      <w:r w:rsidRPr="0086709B">
        <w:t xml:space="preserve"> dalyvavimo mokslinių tyrimų finansavimo programose aspektų vertinimas</w:t>
      </w:r>
      <w:bookmarkEnd w:id="12"/>
    </w:p>
    <w:tbl>
      <w:tblPr>
        <w:tblStyle w:val="GridTable1Light-Accent1"/>
        <w:tblW w:w="0" w:type="auto"/>
        <w:tblLook w:val="04A0" w:firstRow="1" w:lastRow="0" w:firstColumn="1" w:lastColumn="0" w:noHBand="0" w:noVBand="1"/>
      </w:tblPr>
      <w:tblGrid>
        <w:gridCol w:w="6215"/>
        <w:gridCol w:w="1425"/>
        <w:gridCol w:w="1395"/>
      </w:tblGrid>
      <w:tr w:rsidR="009A748A" w:rsidRPr="0086709B" w14:paraId="561F0D39" w14:textId="77777777" w:rsidTr="009A74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23D063CE" w14:textId="2E349A73" w:rsidR="009A748A" w:rsidRPr="0086709B" w:rsidRDefault="009A748A" w:rsidP="00BE7214">
            <w:pPr>
              <w:rPr>
                <w:b w:val="0"/>
                <w:bCs w:val="0"/>
              </w:rPr>
            </w:pPr>
            <w:r w:rsidRPr="0086709B">
              <w:t xml:space="preserve">Institucijos, kuri yra pagrindinė darbovietė </w:t>
            </w:r>
            <w:r w:rsidR="008736E3" w:rsidRPr="0086709B">
              <w:t xml:space="preserve">vykdant </w:t>
            </w:r>
            <w:r w:rsidRPr="0086709B">
              <w:t xml:space="preserve">MTEP, vadybinių </w:t>
            </w:r>
            <w:r w:rsidR="008736E3" w:rsidRPr="0086709B">
              <w:t>ir</w:t>
            </w:r>
            <w:r w:rsidRPr="0086709B">
              <w:t xml:space="preserve"> dalyvavimo mokslinių tyrimų finansavimo programose aspektų vertinimas</w:t>
            </w:r>
          </w:p>
        </w:tc>
        <w:tc>
          <w:tcPr>
            <w:tcW w:w="1425" w:type="dxa"/>
          </w:tcPr>
          <w:p w14:paraId="0C9196A7" w14:textId="77777777" w:rsidR="009A748A" w:rsidRPr="0086709B" w:rsidRDefault="009A748A" w:rsidP="009A748A">
            <w:pPr>
              <w:cnfStyle w:val="100000000000" w:firstRow="1" w:lastRow="0" w:firstColumn="0" w:lastColumn="0" w:oddVBand="0" w:evenVBand="0" w:oddHBand="0" w:evenHBand="0" w:firstRowFirstColumn="0" w:firstRowLastColumn="0" w:lastRowFirstColumn="0" w:lastRowLastColumn="0"/>
              <w:rPr>
                <w:b w:val="0"/>
                <w:bCs w:val="0"/>
              </w:rPr>
            </w:pPr>
            <w:r w:rsidRPr="0086709B">
              <w:t>Klausimo tipas</w:t>
            </w:r>
          </w:p>
        </w:tc>
        <w:tc>
          <w:tcPr>
            <w:tcW w:w="1395" w:type="dxa"/>
          </w:tcPr>
          <w:p w14:paraId="484D3CB7" w14:textId="77777777" w:rsidR="009A748A" w:rsidRPr="0086709B" w:rsidRDefault="009A748A" w:rsidP="009A748A">
            <w:pPr>
              <w:cnfStyle w:val="100000000000" w:firstRow="1" w:lastRow="0" w:firstColumn="0" w:lastColumn="0" w:oddVBand="0" w:evenVBand="0" w:oddHBand="0" w:evenHBand="0" w:firstRowFirstColumn="0" w:firstRowLastColumn="0" w:lastRowFirstColumn="0" w:lastRowLastColumn="0"/>
            </w:pPr>
            <w:r w:rsidRPr="0086709B">
              <w:t>Klausimo numeris klausimyne</w:t>
            </w:r>
          </w:p>
        </w:tc>
      </w:tr>
      <w:tr w:rsidR="009A748A" w:rsidRPr="0086709B" w14:paraId="50981AF0"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004B2E42" w14:textId="3315F14A" w:rsidR="009A748A" w:rsidRPr="0086709B" w:rsidRDefault="009A748A" w:rsidP="00BE7214">
            <w:pPr>
              <w:rPr>
                <w:b w:val="0"/>
                <w:bCs w:val="0"/>
              </w:rPr>
            </w:pPr>
            <w:r w:rsidRPr="0086709B">
              <w:rPr>
                <w:b w:val="0"/>
                <w:bCs w:val="0"/>
              </w:rPr>
              <w:t xml:space="preserve">Vadybinių aspektų pagrindinėje darbovietėje, kurioje vykdoma MTEP, vertinimas: veiklos kryptis, lyderystė, vadovavimo stilius, rezultatų siekimas, sprendimų priėmimo delegavimas, santykiai tarp tyrėjų ir administracijos, informuotumas, lūkesčiai, konfliktų sprendimas, procesų, </w:t>
            </w:r>
            <w:r w:rsidR="008736E3" w:rsidRPr="0086709B">
              <w:rPr>
                <w:b w:val="0"/>
                <w:bCs w:val="0"/>
              </w:rPr>
              <w:t>išteklių</w:t>
            </w:r>
            <w:r w:rsidRPr="0086709B">
              <w:rPr>
                <w:b w:val="0"/>
                <w:bCs w:val="0"/>
              </w:rPr>
              <w:t xml:space="preserve"> valdymo vertinimas</w:t>
            </w:r>
          </w:p>
        </w:tc>
        <w:tc>
          <w:tcPr>
            <w:tcW w:w="1425" w:type="dxa"/>
            <w:noWrap/>
            <w:hideMark/>
          </w:tcPr>
          <w:p w14:paraId="5F3A58B1"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5C69596A"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D1</w:t>
            </w:r>
          </w:p>
        </w:tc>
      </w:tr>
      <w:tr w:rsidR="009A748A" w:rsidRPr="0086709B" w14:paraId="1B83D676"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764E4472" w14:textId="6BD6709B" w:rsidR="009A748A" w:rsidRPr="0086709B" w:rsidRDefault="009A748A" w:rsidP="00BE7214">
            <w:pPr>
              <w:rPr>
                <w:b w:val="0"/>
                <w:bCs w:val="0"/>
              </w:rPr>
            </w:pPr>
            <w:r w:rsidRPr="0086709B">
              <w:rPr>
                <w:b w:val="0"/>
                <w:bCs w:val="0"/>
              </w:rPr>
              <w:t>Įdarbinimo ir karjeros praktikų pagrindinėje darbovietėje, kurioje vykdoma MTEP, vertinimas</w:t>
            </w:r>
          </w:p>
        </w:tc>
        <w:tc>
          <w:tcPr>
            <w:tcW w:w="1425" w:type="dxa"/>
            <w:noWrap/>
            <w:hideMark/>
          </w:tcPr>
          <w:p w14:paraId="33A4D2C2"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5536345E"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D2</w:t>
            </w:r>
          </w:p>
        </w:tc>
      </w:tr>
      <w:tr w:rsidR="009A748A" w:rsidRPr="0086709B" w14:paraId="321AEE6D"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2BC73E51" w14:textId="63F37556" w:rsidR="009A748A" w:rsidRPr="0086709B" w:rsidRDefault="009A748A" w:rsidP="00E518B2">
            <w:pPr>
              <w:rPr>
                <w:b w:val="0"/>
                <w:bCs w:val="0"/>
              </w:rPr>
            </w:pPr>
            <w:r w:rsidRPr="0086709B">
              <w:rPr>
                <w:b w:val="0"/>
                <w:bCs w:val="0"/>
              </w:rPr>
              <w:t>Laisvės r</w:t>
            </w:r>
            <w:r w:rsidR="00E518B2" w:rsidRPr="0086709B">
              <w:rPr>
                <w:b w:val="0"/>
                <w:bCs w:val="0"/>
              </w:rPr>
              <w:t>inktis</w:t>
            </w:r>
            <w:r w:rsidRPr="0086709B">
              <w:rPr>
                <w:b w:val="0"/>
                <w:bCs w:val="0"/>
              </w:rPr>
              <w:t xml:space="preserve"> tyrimų tem</w:t>
            </w:r>
            <w:r w:rsidR="00E518B2" w:rsidRPr="0086709B">
              <w:rPr>
                <w:b w:val="0"/>
                <w:bCs w:val="0"/>
              </w:rPr>
              <w:t>as</w:t>
            </w:r>
            <w:r w:rsidRPr="0086709B">
              <w:rPr>
                <w:b w:val="0"/>
                <w:bCs w:val="0"/>
              </w:rPr>
              <w:t xml:space="preserve"> pagrindinėje darbovietėje, kurioje vykdoma MTEP, vertinimas</w:t>
            </w:r>
          </w:p>
        </w:tc>
        <w:tc>
          <w:tcPr>
            <w:tcW w:w="1425" w:type="dxa"/>
            <w:noWrap/>
            <w:hideMark/>
          </w:tcPr>
          <w:p w14:paraId="15AE6DEA"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5FBB5E3B"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D3</w:t>
            </w:r>
          </w:p>
        </w:tc>
      </w:tr>
      <w:tr w:rsidR="009A748A" w:rsidRPr="0086709B" w14:paraId="70BF2DDD"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4E39A224" w14:textId="77777777" w:rsidR="009A748A" w:rsidRPr="0086709B" w:rsidRDefault="009A748A" w:rsidP="009A748A">
            <w:pPr>
              <w:rPr>
                <w:b w:val="0"/>
                <w:bCs w:val="0"/>
              </w:rPr>
            </w:pPr>
            <w:r w:rsidRPr="0086709B">
              <w:rPr>
                <w:b w:val="0"/>
                <w:bCs w:val="0"/>
              </w:rPr>
              <w:t>Oficialių reikalavimų (mokslo vertinimų, atestacijų, darbovietės motyvavimo sistemos) įtaka mokslo rezultatų viešinimui</w:t>
            </w:r>
          </w:p>
        </w:tc>
        <w:tc>
          <w:tcPr>
            <w:tcW w:w="1425" w:type="dxa"/>
            <w:noWrap/>
            <w:hideMark/>
          </w:tcPr>
          <w:p w14:paraId="140E110D"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7AB0EE9E"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D5</w:t>
            </w:r>
          </w:p>
        </w:tc>
      </w:tr>
      <w:tr w:rsidR="009A748A" w:rsidRPr="0086709B" w14:paraId="3E4FE0BD"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714F6AE6" w14:textId="61FBA00A" w:rsidR="009A748A" w:rsidRPr="0086709B" w:rsidRDefault="009A748A" w:rsidP="00BE7214">
            <w:pPr>
              <w:rPr>
                <w:b w:val="0"/>
                <w:bCs w:val="0"/>
              </w:rPr>
            </w:pPr>
            <w:r w:rsidRPr="0086709B">
              <w:rPr>
                <w:b w:val="0"/>
                <w:bCs w:val="0"/>
              </w:rPr>
              <w:t>Pagrindinės darbovietės, kurioje vykdoma MTEP, keliami lūkesčiai tyrėjui</w:t>
            </w:r>
            <w:r w:rsidR="008532C2" w:rsidRPr="0086709B">
              <w:rPr>
                <w:b w:val="0"/>
                <w:bCs w:val="0"/>
              </w:rPr>
              <w:t>, susiję su</w:t>
            </w:r>
            <w:r w:rsidRPr="0086709B">
              <w:rPr>
                <w:b w:val="0"/>
                <w:bCs w:val="0"/>
              </w:rPr>
              <w:t xml:space="preserve"> mokslo vertinimo kriterij</w:t>
            </w:r>
            <w:r w:rsidR="008532C2" w:rsidRPr="0086709B">
              <w:rPr>
                <w:b w:val="0"/>
                <w:bCs w:val="0"/>
              </w:rPr>
              <w:t>ais</w:t>
            </w:r>
            <w:r w:rsidRPr="0086709B">
              <w:rPr>
                <w:b w:val="0"/>
                <w:bCs w:val="0"/>
              </w:rPr>
              <w:t xml:space="preserve">, </w:t>
            </w:r>
            <w:r w:rsidR="008532C2" w:rsidRPr="0086709B">
              <w:rPr>
                <w:b w:val="0"/>
                <w:bCs w:val="0"/>
              </w:rPr>
              <w:t xml:space="preserve">publikavimu </w:t>
            </w:r>
            <w:r w:rsidRPr="0086709B">
              <w:rPr>
                <w:b w:val="0"/>
                <w:bCs w:val="0"/>
              </w:rPr>
              <w:t xml:space="preserve">tarptautiniuose mokslo žurnaluose, </w:t>
            </w:r>
            <w:r w:rsidR="008532C2" w:rsidRPr="0086709B">
              <w:rPr>
                <w:b w:val="0"/>
                <w:bCs w:val="0"/>
              </w:rPr>
              <w:t xml:space="preserve">publikavimu </w:t>
            </w:r>
            <w:r w:rsidRPr="0086709B">
              <w:rPr>
                <w:b w:val="0"/>
                <w:bCs w:val="0"/>
              </w:rPr>
              <w:t xml:space="preserve">kartu su užsienio tyrėjais, </w:t>
            </w:r>
            <w:r w:rsidR="008532C2" w:rsidRPr="0086709B">
              <w:rPr>
                <w:b w:val="0"/>
                <w:bCs w:val="0"/>
              </w:rPr>
              <w:t xml:space="preserve">įsitraukimu </w:t>
            </w:r>
            <w:r w:rsidRPr="0086709B">
              <w:rPr>
                <w:b w:val="0"/>
                <w:bCs w:val="0"/>
              </w:rPr>
              <w:t>į veiklas, turinčias socialinį</w:t>
            </w:r>
            <w:r w:rsidR="008532C2" w:rsidRPr="0086709B">
              <w:rPr>
                <w:b w:val="0"/>
                <w:bCs w:val="0"/>
              </w:rPr>
              <w:t xml:space="preserve"> ir </w:t>
            </w:r>
            <w:r w:rsidRPr="0086709B">
              <w:rPr>
                <w:b w:val="0"/>
                <w:bCs w:val="0"/>
              </w:rPr>
              <w:t>ekonominį poveikį visuomenei</w:t>
            </w:r>
          </w:p>
        </w:tc>
        <w:tc>
          <w:tcPr>
            <w:tcW w:w="1425" w:type="dxa"/>
            <w:noWrap/>
            <w:hideMark/>
          </w:tcPr>
          <w:p w14:paraId="0EC4DDE3"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31810955"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D6</w:t>
            </w:r>
          </w:p>
        </w:tc>
      </w:tr>
      <w:tr w:rsidR="009A748A" w:rsidRPr="0086709B" w14:paraId="700615A3"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196D8ADA" w14:textId="55D16DFD" w:rsidR="009A748A" w:rsidRPr="0086709B" w:rsidRDefault="009A748A" w:rsidP="00BE7214">
            <w:pPr>
              <w:rPr>
                <w:b w:val="0"/>
                <w:bCs w:val="0"/>
              </w:rPr>
            </w:pPr>
            <w:r w:rsidRPr="0086709B">
              <w:rPr>
                <w:b w:val="0"/>
                <w:bCs w:val="0"/>
              </w:rPr>
              <w:t>Teiktų paraiškų</w:t>
            </w:r>
            <w:r w:rsidR="008532C2" w:rsidRPr="0086709B">
              <w:rPr>
                <w:b w:val="0"/>
                <w:bCs w:val="0"/>
              </w:rPr>
              <w:t xml:space="preserve"> dėl</w:t>
            </w:r>
            <w:r w:rsidRPr="0086709B">
              <w:rPr>
                <w:b w:val="0"/>
                <w:bCs w:val="0"/>
              </w:rPr>
              <w:t xml:space="preserve"> finansavim</w:t>
            </w:r>
            <w:r w:rsidR="008532C2" w:rsidRPr="0086709B">
              <w:rPr>
                <w:b w:val="0"/>
                <w:bCs w:val="0"/>
              </w:rPr>
              <w:t>o</w:t>
            </w:r>
            <w:r w:rsidRPr="0086709B">
              <w:rPr>
                <w:b w:val="0"/>
                <w:bCs w:val="0"/>
              </w:rPr>
              <w:t xml:space="preserve"> iš nacionalinių ir tarptautinių mokslinių tyrimų finansavimo šaltinių skaičius</w:t>
            </w:r>
          </w:p>
        </w:tc>
        <w:tc>
          <w:tcPr>
            <w:tcW w:w="1425" w:type="dxa"/>
            <w:noWrap/>
            <w:hideMark/>
          </w:tcPr>
          <w:p w14:paraId="1A749F05"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070543C8"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D7</w:t>
            </w:r>
          </w:p>
        </w:tc>
      </w:tr>
      <w:tr w:rsidR="009A748A" w:rsidRPr="0086709B" w14:paraId="7935C17C"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34790115" w14:textId="77777777" w:rsidR="009A748A" w:rsidRPr="0086709B" w:rsidRDefault="009A748A" w:rsidP="009A748A">
            <w:pPr>
              <w:rPr>
                <w:b w:val="0"/>
                <w:bCs w:val="0"/>
              </w:rPr>
            </w:pPr>
            <w:r w:rsidRPr="0086709B">
              <w:rPr>
                <w:b w:val="0"/>
                <w:bCs w:val="0"/>
              </w:rPr>
              <w:t>Priežastys, kodėl neteikiamos paraiškos dalyvauti nacionalinėse ir tarptautinėse mokslinių tyrimų finansavimo programose</w:t>
            </w:r>
          </w:p>
        </w:tc>
        <w:tc>
          <w:tcPr>
            <w:tcW w:w="1425" w:type="dxa"/>
            <w:noWrap/>
            <w:hideMark/>
          </w:tcPr>
          <w:p w14:paraId="212B47A4"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14681D39"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D8</w:t>
            </w:r>
          </w:p>
        </w:tc>
      </w:tr>
      <w:tr w:rsidR="009A748A" w:rsidRPr="0086709B" w14:paraId="028CB8F6"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1E4CB194" w14:textId="77777777" w:rsidR="009A748A" w:rsidRPr="0086709B" w:rsidRDefault="009A748A" w:rsidP="009A748A">
            <w:pPr>
              <w:rPr>
                <w:b w:val="0"/>
                <w:bCs w:val="0"/>
              </w:rPr>
            </w:pPr>
            <w:r w:rsidRPr="0086709B">
              <w:rPr>
                <w:b w:val="0"/>
                <w:bCs w:val="0"/>
              </w:rPr>
              <w:t>Patirčių dalyvaujant nacionalinėse ir tarptautinėse mokslinių tyrimų finansavimo programose vertinimas</w:t>
            </w:r>
          </w:p>
        </w:tc>
        <w:tc>
          <w:tcPr>
            <w:tcW w:w="1425" w:type="dxa"/>
            <w:noWrap/>
            <w:hideMark/>
          </w:tcPr>
          <w:p w14:paraId="7F45343B"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1CF1C7DA"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D9</w:t>
            </w:r>
          </w:p>
        </w:tc>
      </w:tr>
      <w:tr w:rsidR="009A748A" w:rsidRPr="0086709B" w14:paraId="448D1FB2"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6BA062C5" w14:textId="77777777" w:rsidR="009A748A" w:rsidRPr="0086709B" w:rsidRDefault="009A748A" w:rsidP="009A748A">
            <w:pPr>
              <w:rPr>
                <w:b w:val="0"/>
                <w:bCs w:val="0"/>
              </w:rPr>
            </w:pPr>
            <w:r w:rsidRPr="0086709B">
              <w:rPr>
                <w:b w:val="0"/>
                <w:bCs w:val="0"/>
              </w:rPr>
              <w:t>Intelektinės nuosavybės teisių užtikrinimas pagrindinėje darbovietėje, kurioje vykdoma MTEP</w:t>
            </w:r>
          </w:p>
        </w:tc>
        <w:tc>
          <w:tcPr>
            <w:tcW w:w="1425" w:type="dxa"/>
            <w:noWrap/>
            <w:hideMark/>
          </w:tcPr>
          <w:p w14:paraId="02FA229F"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510EEC53"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D11</w:t>
            </w:r>
          </w:p>
        </w:tc>
      </w:tr>
      <w:tr w:rsidR="009A748A" w:rsidRPr="0086709B" w14:paraId="39A702D3"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7505BD96" w14:textId="77777777" w:rsidR="009A748A" w:rsidRPr="0086709B" w:rsidRDefault="009A748A" w:rsidP="009A748A">
            <w:pPr>
              <w:rPr>
                <w:b w:val="0"/>
                <w:bCs w:val="0"/>
              </w:rPr>
            </w:pPr>
            <w:r w:rsidRPr="0086709B">
              <w:rPr>
                <w:b w:val="0"/>
                <w:bCs w:val="0"/>
              </w:rPr>
              <w:t>Lygių galimybių užtikrinimas pagrindinėje darbovietėje, kurioje vykdoma MTEP</w:t>
            </w:r>
          </w:p>
        </w:tc>
        <w:tc>
          <w:tcPr>
            <w:tcW w:w="1425" w:type="dxa"/>
            <w:noWrap/>
            <w:hideMark/>
          </w:tcPr>
          <w:p w14:paraId="78472018"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5BA73B9E"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D12</w:t>
            </w:r>
          </w:p>
        </w:tc>
      </w:tr>
      <w:tr w:rsidR="009A748A" w:rsidRPr="0086709B" w14:paraId="5663377D" w14:textId="77777777" w:rsidTr="009A748A">
        <w:trPr>
          <w:trHeight w:val="300"/>
        </w:trPr>
        <w:tc>
          <w:tcPr>
            <w:cnfStyle w:val="001000000000" w:firstRow="0" w:lastRow="0" w:firstColumn="1" w:lastColumn="0" w:oddVBand="0" w:evenVBand="0" w:oddHBand="0" w:evenHBand="0" w:firstRowFirstColumn="0" w:firstRowLastColumn="0" w:lastRowFirstColumn="0" w:lastRowLastColumn="0"/>
            <w:tcW w:w="6215" w:type="dxa"/>
            <w:noWrap/>
            <w:hideMark/>
          </w:tcPr>
          <w:p w14:paraId="57243E1B" w14:textId="5E755BC6" w:rsidR="009A748A" w:rsidRPr="0086709B" w:rsidRDefault="008532C2" w:rsidP="00BE7214">
            <w:pPr>
              <w:rPr>
                <w:b w:val="0"/>
                <w:bCs w:val="0"/>
              </w:rPr>
            </w:pPr>
            <w:r w:rsidRPr="0086709B">
              <w:rPr>
                <w:b w:val="0"/>
                <w:bCs w:val="0"/>
              </w:rPr>
              <w:t xml:space="preserve">Tyrėjams </w:t>
            </w:r>
            <w:r w:rsidR="009A748A" w:rsidRPr="0086709B">
              <w:rPr>
                <w:b w:val="0"/>
                <w:bCs w:val="0"/>
              </w:rPr>
              <w:t>atstovaujančių sąjungų, organizacijų, susivienijimų veiklos vertinimas</w:t>
            </w:r>
          </w:p>
        </w:tc>
        <w:tc>
          <w:tcPr>
            <w:tcW w:w="1425" w:type="dxa"/>
            <w:noWrap/>
            <w:hideMark/>
          </w:tcPr>
          <w:p w14:paraId="246F6967"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612B54DB" w14:textId="77777777" w:rsidR="009A748A" w:rsidRPr="0086709B" w:rsidRDefault="009A748A" w:rsidP="009A748A">
            <w:pPr>
              <w:cnfStyle w:val="000000000000" w:firstRow="0" w:lastRow="0" w:firstColumn="0" w:lastColumn="0" w:oddVBand="0" w:evenVBand="0" w:oddHBand="0" w:evenHBand="0" w:firstRowFirstColumn="0" w:firstRowLastColumn="0" w:lastRowFirstColumn="0" w:lastRowLastColumn="0"/>
            </w:pPr>
            <w:r w:rsidRPr="0086709B">
              <w:t>D13</w:t>
            </w:r>
          </w:p>
        </w:tc>
      </w:tr>
    </w:tbl>
    <w:p w14:paraId="37549FC3" w14:textId="574EA51A" w:rsidR="009A748A" w:rsidRPr="0086709B" w:rsidRDefault="00D85E79" w:rsidP="00D85E79">
      <w:pPr>
        <w:pStyle w:val="Heading3"/>
      </w:pPr>
      <w:bookmarkStart w:id="13" w:name="_Toc53373074"/>
      <w:r w:rsidRPr="0086709B">
        <w:lastRenderedPageBreak/>
        <w:t xml:space="preserve">Darbo ir asmeninio gyvenimo </w:t>
      </w:r>
      <w:r w:rsidR="00E518B2" w:rsidRPr="0086709B">
        <w:t xml:space="preserve">balanso </w:t>
      </w:r>
      <w:r w:rsidR="00695679" w:rsidRPr="0086709B">
        <w:t>ir</w:t>
      </w:r>
      <w:r w:rsidRPr="0086709B">
        <w:t xml:space="preserve"> tyrėjo profesijos patrauklumo vertinimas</w:t>
      </w:r>
      <w:bookmarkEnd w:id="13"/>
    </w:p>
    <w:p w14:paraId="4481BE27" w14:textId="2E436DCC" w:rsidR="002505C0" w:rsidRPr="0086709B" w:rsidRDefault="002505C0" w:rsidP="002505C0">
      <w:pPr>
        <w:pStyle w:val="Caption"/>
        <w:keepNext/>
      </w:pPr>
      <w:r w:rsidRPr="0086709B">
        <w:fldChar w:fldCharType="begin"/>
      </w:r>
      <w:r w:rsidRPr="0086709B">
        <w:instrText xml:space="preserve"> SEQ lentelė \* ARABIC </w:instrText>
      </w:r>
      <w:r w:rsidRPr="0086709B">
        <w:fldChar w:fldCharType="separate"/>
      </w:r>
      <w:r w:rsidR="00EF09D4">
        <w:rPr>
          <w:noProof/>
        </w:rPr>
        <w:t>10</w:t>
      </w:r>
      <w:r w:rsidRPr="0086709B">
        <w:fldChar w:fldCharType="end"/>
      </w:r>
      <w:r w:rsidR="008532C2" w:rsidRPr="0086709B">
        <w:t xml:space="preserve"> lentelė</w:t>
      </w:r>
      <w:r w:rsidRPr="0086709B">
        <w:t xml:space="preserve">. Darbo ir asmeninio gyvenimo </w:t>
      </w:r>
      <w:r w:rsidR="00225493" w:rsidRPr="0086709B">
        <w:t xml:space="preserve">balanso </w:t>
      </w:r>
      <w:r w:rsidR="00695679" w:rsidRPr="0086709B">
        <w:t>ir</w:t>
      </w:r>
      <w:r w:rsidRPr="0086709B">
        <w:t xml:space="preserve"> tyrėjo profesijos patrauklumo vertinimas</w:t>
      </w:r>
    </w:p>
    <w:tbl>
      <w:tblPr>
        <w:tblStyle w:val="GridTable1Light-Accent1"/>
        <w:tblW w:w="0" w:type="auto"/>
        <w:tblLook w:val="04A0" w:firstRow="1" w:lastRow="0" w:firstColumn="1" w:lastColumn="0" w:noHBand="0" w:noVBand="1"/>
      </w:tblPr>
      <w:tblGrid>
        <w:gridCol w:w="6222"/>
        <w:gridCol w:w="1436"/>
        <w:gridCol w:w="71"/>
        <w:gridCol w:w="1306"/>
      </w:tblGrid>
      <w:tr w:rsidR="002505C0" w:rsidRPr="0086709B" w14:paraId="06C499E4" w14:textId="77777777" w:rsidTr="002505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4068AE7E" w14:textId="66928C49" w:rsidR="002505C0" w:rsidRPr="0086709B" w:rsidRDefault="002505C0">
            <w:pPr>
              <w:rPr>
                <w:b w:val="0"/>
                <w:bCs w:val="0"/>
              </w:rPr>
            </w:pPr>
            <w:r w:rsidRPr="0086709B">
              <w:t xml:space="preserve">Darbo ir asmeninio gyvenimo </w:t>
            </w:r>
            <w:r w:rsidR="00F6319E" w:rsidRPr="0086709B">
              <w:t xml:space="preserve">balanso </w:t>
            </w:r>
            <w:r w:rsidR="00695679" w:rsidRPr="0086709B">
              <w:t>ir</w:t>
            </w:r>
            <w:r w:rsidRPr="0086709B">
              <w:t xml:space="preserve"> tyrėjo profesijos patrauklumo vertinimas</w:t>
            </w:r>
          </w:p>
        </w:tc>
        <w:tc>
          <w:tcPr>
            <w:tcW w:w="1507" w:type="dxa"/>
            <w:gridSpan w:val="2"/>
          </w:tcPr>
          <w:p w14:paraId="0AFAE6D4" w14:textId="77777777" w:rsidR="002505C0" w:rsidRPr="0086709B" w:rsidRDefault="002505C0" w:rsidP="002505C0">
            <w:pPr>
              <w:cnfStyle w:val="100000000000" w:firstRow="1" w:lastRow="0" w:firstColumn="0" w:lastColumn="0" w:oddVBand="0" w:evenVBand="0" w:oddHBand="0" w:evenHBand="0" w:firstRowFirstColumn="0" w:firstRowLastColumn="0" w:lastRowFirstColumn="0" w:lastRowLastColumn="0"/>
              <w:rPr>
                <w:b w:val="0"/>
                <w:bCs w:val="0"/>
              </w:rPr>
            </w:pPr>
            <w:r w:rsidRPr="0086709B">
              <w:t>Klausimo tipas</w:t>
            </w:r>
          </w:p>
        </w:tc>
        <w:tc>
          <w:tcPr>
            <w:tcW w:w="1306" w:type="dxa"/>
          </w:tcPr>
          <w:p w14:paraId="5675F854" w14:textId="77777777" w:rsidR="002505C0" w:rsidRPr="0086709B" w:rsidRDefault="002505C0" w:rsidP="002505C0">
            <w:pPr>
              <w:cnfStyle w:val="100000000000" w:firstRow="1" w:lastRow="0" w:firstColumn="0" w:lastColumn="0" w:oddVBand="0" w:evenVBand="0" w:oddHBand="0" w:evenHBand="0" w:firstRowFirstColumn="0" w:firstRowLastColumn="0" w:lastRowFirstColumn="0" w:lastRowLastColumn="0"/>
            </w:pPr>
            <w:r w:rsidRPr="0086709B">
              <w:t>Klausimo numeris klausimyne</w:t>
            </w:r>
          </w:p>
        </w:tc>
      </w:tr>
      <w:tr w:rsidR="002505C0" w:rsidRPr="0086709B" w14:paraId="09891A57"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3F507E78" w14:textId="1F1CC036" w:rsidR="002505C0" w:rsidRPr="0086709B" w:rsidRDefault="002505C0" w:rsidP="00D20211">
            <w:pPr>
              <w:rPr>
                <w:b w:val="0"/>
                <w:bCs w:val="0"/>
              </w:rPr>
            </w:pPr>
            <w:r w:rsidRPr="0086709B">
              <w:rPr>
                <w:b w:val="0"/>
                <w:bCs w:val="0"/>
              </w:rPr>
              <w:t xml:space="preserve">Ar teko daryti </w:t>
            </w:r>
            <w:r w:rsidR="00D20211" w:rsidRPr="0086709B">
              <w:rPr>
                <w:b w:val="0"/>
                <w:bCs w:val="0"/>
              </w:rPr>
              <w:t xml:space="preserve">tyrėjo karjeros </w:t>
            </w:r>
            <w:r w:rsidRPr="0086709B">
              <w:rPr>
                <w:b w:val="0"/>
                <w:bCs w:val="0"/>
              </w:rPr>
              <w:t xml:space="preserve">pertrauką (dėl bet kokių priežasčių) </w:t>
            </w:r>
          </w:p>
        </w:tc>
        <w:tc>
          <w:tcPr>
            <w:tcW w:w="1436" w:type="dxa"/>
            <w:noWrap/>
            <w:hideMark/>
          </w:tcPr>
          <w:p w14:paraId="0E1095BE"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Faktinis</w:t>
            </w:r>
          </w:p>
        </w:tc>
        <w:tc>
          <w:tcPr>
            <w:tcW w:w="1377" w:type="dxa"/>
            <w:gridSpan w:val="2"/>
            <w:noWrap/>
            <w:hideMark/>
          </w:tcPr>
          <w:p w14:paraId="2D4D4CD4"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E1</w:t>
            </w:r>
          </w:p>
        </w:tc>
      </w:tr>
      <w:tr w:rsidR="002505C0" w:rsidRPr="0086709B" w14:paraId="34413A38"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6BC42D5B" w14:textId="77777777" w:rsidR="002505C0" w:rsidRPr="0086709B" w:rsidRDefault="002505C0" w:rsidP="002505C0">
            <w:pPr>
              <w:rPr>
                <w:b w:val="0"/>
                <w:bCs w:val="0"/>
              </w:rPr>
            </w:pPr>
            <w:r w:rsidRPr="0086709B">
              <w:rPr>
                <w:b w:val="0"/>
                <w:bCs w:val="0"/>
              </w:rPr>
              <w:t>Sunkumai, kylantys tęsiant tyrėjo karjerą po pertraukos</w:t>
            </w:r>
          </w:p>
        </w:tc>
        <w:tc>
          <w:tcPr>
            <w:tcW w:w="1436" w:type="dxa"/>
            <w:noWrap/>
            <w:hideMark/>
          </w:tcPr>
          <w:p w14:paraId="600CED46"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6AF781F3"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E2</w:t>
            </w:r>
          </w:p>
        </w:tc>
      </w:tr>
      <w:tr w:rsidR="002505C0" w:rsidRPr="0086709B" w14:paraId="33A5DF36"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45634265" w14:textId="77777777" w:rsidR="002505C0" w:rsidRPr="0086709B" w:rsidRDefault="002505C0" w:rsidP="002505C0">
            <w:pPr>
              <w:rPr>
                <w:b w:val="0"/>
                <w:bCs w:val="0"/>
              </w:rPr>
            </w:pPr>
            <w:r w:rsidRPr="0086709B">
              <w:rPr>
                <w:b w:val="0"/>
                <w:bCs w:val="0"/>
              </w:rPr>
              <w:t>Darbo ir asmeninio gyvenimo santykio vertinimas</w:t>
            </w:r>
          </w:p>
        </w:tc>
        <w:tc>
          <w:tcPr>
            <w:tcW w:w="1436" w:type="dxa"/>
            <w:noWrap/>
            <w:hideMark/>
          </w:tcPr>
          <w:p w14:paraId="0BF7048C"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1E7618E6"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E4</w:t>
            </w:r>
          </w:p>
        </w:tc>
      </w:tr>
      <w:tr w:rsidR="002505C0" w:rsidRPr="0086709B" w14:paraId="5C15B83A"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7D70E22C" w14:textId="77777777" w:rsidR="002505C0" w:rsidRPr="0086709B" w:rsidRDefault="002505C0" w:rsidP="002505C0">
            <w:pPr>
              <w:rPr>
                <w:b w:val="0"/>
                <w:bCs w:val="0"/>
              </w:rPr>
            </w:pPr>
            <w:r w:rsidRPr="0086709B">
              <w:rPr>
                <w:b w:val="0"/>
                <w:bCs w:val="0"/>
              </w:rPr>
              <w:t>Įtampos, ilgų darbo valandų ir streso darbe vertinimas</w:t>
            </w:r>
          </w:p>
        </w:tc>
        <w:tc>
          <w:tcPr>
            <w:tcW w:w="1436" w:type="dxa"/>
            <w:noWrap/>
            <w:hideMark/>
          </w:tcPr>
          <w:p w14:paraId="6EA19DBB"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492CF091"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E5</w:t>
            </w:r>
          </w:p>
        </w:tc>
      </w:tr>
      <w:tr w:rsidR="002505C0" w:rsidRPr="0086709B" w14:paraId="03A0E1F4"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484962D6" w14:textId="77777777" w:rsidR="002505C0" w:rsidRPr="0086709B" w:rsidRDefault="002505C0" w:rsidP="002505C0">
            <w:pPr>
              <w:rPr>
                <w:b w:val="0"/>
                <w:bCs w:val="0"/>
              </w:rPr>
            </w:pPr>
            <w:r w:rsidRPr="0086709B">
              <w:rPr>
                <w:b w:val="0"/>
                <w:bCs w:val="0"/>
              </w:rPr>
              <w:t>Pasitenkinimo darbo specifikos, darbo sąlygų, darbo ir laisvalaikio balansu tyrėjo darbe vertinimas</w:t>
            </w:r>
          </w:p>
        </w:tc>
        <w:tc>
          <w:tcPr>
            <w:tcW w:w="1436" w:type="dxa"/>
            <w:noWrap/>
            <w:hideMark/>
          </w:tcPr>
          <w:p w14:paraId="42617672"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3009D0ED"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E6</w:t>
            </w:r>
          </w:p>
        </w:tc>
      </w:tr>
      <w:tr w:rsidR="002505C0" w:rsidRPr="0086709B" w14:paraId="67EB8498"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4E08F68D" w14:textId="2D069C7A" w:rsidR="002505C0" w:rsidRPr="0086709B" w:rsidRDefault="002505C0" w:rsidP="00D20211">
            <w:pPr>
              <w:rPr>
                <w:b w:val="0"/>
                <w:bCs w:val="0"/>
              </w:rPr>
            </w:pPr>
            <w:r w:rsidRPr="0086709B">
              <w:rPr>
                <w:b w:val="0"/>
                <w:bCs w:val="0"/>
              </w:rPr>
              <w:t xml:space="preserve">Tyrėjo karjeros Lietuvoje, institucijoje, kurioje vykdoma MTEP, </w:t>
            </w:r>
            <w:r w:rsidR="00D20211" w:rsidRPr="0086709B">
              <w:rPr>
                <w:b w:val="0"/>
                <w:bCs w:val="0"/>
              </w:rPr>
              <w:t xml:space="preserve">patrauklumo </w:t>
            </w:r>
            <w:r w:rsidRPr="0086709B">
              <w:rPr>
                <w:b w:val="0"/>
                <w:bCs w:val="0"/>
              </w:rPr>
              <w:t>vertinimas</w:t>
            </w:r>
          </w:p>
        </w:tc>
        <w:tc>
          <w:tcPr>
            <w:tcW w:w="1436" w:type="dxa"/>
            <w:noWrap/>
            <w:hideMark/>
          </w:tcPr>
          <w:p w14:paraId="48E75FCE"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6F5340D8"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E7</w:t>
            </w:r>
          </w:p>
        </w:tc>
      </w:tr>
      <w:tr w:rsidR="002505C0" w:rsidRPr="0086709B" w14:paraId="10AF98EA"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514AAB3C" w14:textId="71ADCB62" w:rsidR="002505C0" w:rsidRPr="0086709B" w:rsidRDefault="002505C0" w:rsidP="00BE7214">
            <w:pPr>
              <w:rPr>
                <w:b w:val="0"/>
                <w:bCs w:val="0"/>
              </w:rPr>
            </w:pPr>
            <w:r w:rsidRPr="0086709B">
              <w:rPr>
                <w:b w:val="0"/>
                <w:bCs w:val="0"/>
              </w:rPr>
              <w:t>Ar svarstė apie darbo</w:t>
            </w:r>
            <w:r w:rsidR="004D27E8" w:rsidRPr="0086709B">
              <w:rPr>
                <w:b w:val="0"/>
                <w:bCs w:val="0"/>
              </w:rPr>
              <w:t xml:space="preserve"> arba </w:t>
            </w:r>
            <w:r w:rsidRPr="0086709B">
              <w:rPr>
                <w:b w:val="0"/>
                <w:bCs w:val="0"/>
              </w:rPr>
              <w:t>pareigų keitimą</w:t>
            </w:r>
          </w:p>
        </w:tc>
        <w:tc>
          <w:tcPr>
            <w:tcW w:w="1436" w:type="dxa"/>
            <w:noWrap/>
            <w:hideMark/>
          </w:tcPr>
          <w:p w14:paraId="38980BD7"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3C0B184A"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E8</w:t>
            </w:r>
          </w:p>
        </w:tc>
      </w:tr>
      <w:tr w:rsidR="002505C0" w:rsidRPr="0086709B" w14:paraId="41ADF9E0"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3B8A0E2B" w14:textId="77777777" w:rsidR="002505C0" w:rsidRPr="0086709B" w:rsidRDefault="002505C0" w:rsidP="002505C0">
            <w:pPr>
              <w:rPr>
                <w:b w:val="0"/>
                <w:bCs w:val="0"/>
              </w:rPr>
            </w:pPr>
            <w:r w:rsidRPr="0086709B">
              <w:rPr>
                <w:b w:val="0"/>
                <w:bCs w:val="0"/>
              </w:rPr>
              <w:t>Aspektų, galinčių prisidėti prie tyrėjo profesijos patrauk</w:t>
            </w:r>
            <w:r w:rsidR="007878ED" w:rsidRPr="0086709B">
              <w:rPr>
                <w:b w:val="0"/>
                <w:bCs w:val="0"/>
              </w:rPr>
              <w:t>l</w:t>
            </w:r>
            <w:r w:rsidRPr="0086709B">
              <w:rPr>
                <w:b w:val="0"/>
                <w:bCs w:val="0"/>
              </w:rPr>
              <w:t>umo</w:t>
            </w:r>
            <w:r w:rsidR="00D20211" w:rsidRPr="0086709B">
              <w:rPr>
                <w:b w:val="0"/>
                <w:bCs w:val="0"/>
              </w:rPr>
              <w:t xml:space="preserve"> didinimo</w:t>
            </w:r>
            <w:r w:rsidRPr="0086709B">
              <w:rPr>
                <w:b w:val="0"/>
                <w:bCs w:val="0"/>
              </w:rPr>
              <w:t>, vertinimas</w:t>
            </w:r>
          </w:p>
        </w:tc>
        <w:tc>
          <w:tcPr>
            <w:tcW w:w="1436" w:type="dxa"/>
            <w:noWrap/>
            <w:hideMark/>
          </w:tcPr>
          <w:p w14:paraId="3A4E5433"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6A00F46D"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E9</w:t>
            </w:r>
          </w:p>
        </w:tc>
      </w:tr>
      <w:tr w:rsidR="002505C0" w:rsidRPr="0086709B" w14:paraId="1D9F916F" w14:textId="77777777" w:rsidTr="002505C0">
        <w:trPr>
          <w:trHeight w:val="300"/>
        </w:trPr>
        <w:tc>
          <w:tcPr>
            <w:cnfStyle w:val="001000000000" w:firstRow="0" w:lastRow="0" w:firstColumn="1" w:lastColumn="0" w:oddVBand="0" w:evenVBand="0" w:oddHBand="0" w:evenHBand="0" w:firstRowFirstColumn="0" w:firstRowLastColumn="0" w:lastRowFirstColumn="0" w:lastRowLastColumn="0"/>
            <w:tcW w:w="6222" w:type="dxa"/>
            <w:noWrap/>
            <w:hideMark/>
          </w:tcPr>
          <w:p w14:paraId="4A57DF04" w14:textId="77777777" w:rsidR="002505C0" w:rsidRPr="0086709B" w:rsidRDefault="002505C0" w:rsidP="002505C0">
            <w:pPr>
              <w:rPr>
                <w:b w:val="0"/>
                <w:bCs w:val="0"/>
              </w:rPr>
            </w:pPr>
            <w:r w:rsidRPr="0086709B">
              <w:rPr>
                <w:b w:val="0"/>
                <w:bCs w:val="0"/>
              </w:rPr>
              <w:t>Tyrėjo profesijos padėties Lietuvoje vertinimas</w:t>
            </w:r>
          </w:p>
        </w:tc>
        <w:tc>
          <w:tcPr>
            <w:tcW w:w="1436" w:type="dxa"/>
            <w:noWrap/>
            <w:hideMark/>
          </w:tcPr>
          <w:p w14:paraId="281371B9"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Nuomonė</w:t>
            </w:r>
          </w:p>
        </w:tc>
        <w:tc>
          <w:tcPr>
            <w:tcW w:w="1377" w:type="dxa"/>
            <w:gridSpan w:val="2"/>
            <w:noWrap/>
            <w:hideMark/>
          </w:tcPr>
          <w:p w14:paraId="0CFE94CF" w14:textId="77777777" w:rsidR="002505C0" w:rsidRPr="0086709B" w:rsidRDefault="002505C0" w:rsidP="002505C0">
            <w:pPr>
              <w:cnfStyle w:val="000000000000" w:firstRow="0" w:lastRow="0" w:firstColumn="0" w:lastColumn="0" w:oddVBand="0" w:evenVBand="0" w:oddHBand="0" w:evenHBand="0" w:firstRowFirstColumn="0" w:firstRowLastColumn="0" w:lastRowFirstColumn="0" w:lastRowLastColumn="0"/>
            </w:pPr>
            <w:r w:rsidRPr="0086709B">
              <w:t>E10</w:t>
            </w:r>
          </w:p>
        </w:tc>
      </w:tr>
    </w:tbl>
    <w:p w14:paraId="0D9B06B3" w14:textId="3360715A" w:rsidR="00813FB4" w:rsidRPr="0086709B" w:rsidRDefault="005E0A39" w:rsidP="00D85E79">
      <w:pPr>
        <w:pStyle w:val="Heading3"/>
      </w:pPr>
      <w:bookmarkStart w:id="14" w:name="_Toc53373075"/>
      <w:r w:rsidRPr="0086709B">
        <w:t>Socialiniai</w:t>
      </w:r>
      <w:r w:rsidR="00165B23" w:rsidRPr="0086709B">
        <w:t xml:space="preserve"> </w:t>
      </w:r>
      <w:r w:rsidRPr="0086709B">
        <w:t>demografiniai</w:t>
      </w:r>
      <w:r w:rsidR="00D85E79" w:rsidRPr="0086709B">
        <w:t xml:space="preserve"> klausimai</w:t>
      </w:r>
      <w:bookmarkEnd w:id="14"/>
    </w:p>
    <w:p w14:paraId="0F5CBD6C" w14:textId="58227866" w:rsidR="001674C8" w:rsidRPr="0086709B" w:rsidRDefault="001674C8" w:rsidP="001674C8">
      <w:pPr>
        <w:pStyle w:val="Caption"/>
        <w:keepNext/>
      </w:pPr>
      <w:r w:rsidRPr="0086709B">
        <w:fldChar w:fldCharType="begin"/>
      </w:r>
      <w:r w:rsidRPr="0086709B">
        <w:instrText xml:space="preserve"> SEQ lentelė \* ARABIC </w:instrText>
      </w:r>
      <w:r w:rsidRPr="0086709B">
        <w:fldChar w:fldCharType="separate"/>
      </w:r>
      <w:r w:rsidR="00EF09D4">
        <w:rPr>
          <w:noProof/>
        </w:rPr>
        <w:t>11</w:t>
      </w:r>
      <w:r w:rsidRPr="0086709B">
        <w:fldChar w:fldCharType="end"/>
      </w:r>
      <w:r w:rsidR="004D27E8" w:rsidRPr="0086709B">
        <w:t xml:space="preserve"> lentelė</w:t>
      </w:r>
      <w:r w:rsidRPr="0086709B">
        <w:t xml:space="preserve">. </w:t>
      </w:r>
      <w:r w:rsidR="005E0A39" w:rsidRPr="0086709B">
        <w:t>Socialiniai</w:t>
      </w:r>
      <w:r w:rsidR="00165B23" w:rsidRPr="0086709B">
        <w:t xml:space="preserve"> </w:t>
      </w:r>
      <w:r w:rsidR="005E0A39" w:rsidRPr="0086709B">
        <w:t xml:space="preserve">demografiniai </w:t>
      </w:r>
      <w:r w:rsidRPr="0086709B">
        <w:t>klausimai</w:t>
      </w:r>
    </w:p>
    <w:tbl>
      <w:tblPr>
        <w:tblStyle w:val="GridTable1Light-Accent1"/>
        <w:tblW w:w="0" w:type="auto"/>
        <w:tblLook w:val="04A0" w:firstRow="1" w:lastRow="0" w:firstColumn="1" w:lastColumn="0" w:noHBand="0" w:noVBand="1"/>
      </w:tblPr>
      <w:tblGrid>
        <w:gridCol w:w="6090"/>
        <w:gridCol w:w="1550"/>
        <w:gridCol w:w="1395"/>
      </w:tblGrid>
      <w:tr w:rsidR="00421489" w:rsidRPr="0086709B" w14:paraId="7507AFEC" w14:textId="77777777" w:rsidTr="004214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73DB9B24" w14:textId="565147CE" w:rsidR="00421489" w:rsidRPr="0086709B" w:rsidRDefault="0009033A" w:rsidP="00DE2B78">
            <w:r w:rsidRPr="0086709B">
              <w:t>Socialiniai</w:t>
            </w:r>
            <w:r w:rsidR="006968CE" w:rsidRPr="0086709B">
              <w:t xml:space="preserve"> </w:t>
            </w:r>
            <w:r w:rsidRPr="0086709B">
              <w:t xml:space="preserve">demografiniai </w:t>
            </w:r>
            <w:r w:rsidR="00421489" w:rsidRPr="0086709B">
              <w:t xml:space="preserve">klausimai </w:t>
            </w:r>
            <w:r w:rsidR="00421489" w:rsidRPr="0086709B">
              <w:rPr>
                <w:b w:val="0"/>
                <w:bCs w:val="0"/>
              </w:rPr>
              <w:t>(1 klausimų blokas buvo pateiktas klausimyno pradžioje, 2 blokas – pabaigoje)</w:t>
            </w:r>
          </w:p>
        </w:tc>
        <w:tc>
          <w:tcPr>
            <w:tcW w:w="1550" w:type="dxa"/>
            <w:noWrap/>
            <w:hideMark/>
          </w:tcPr>
          <w:p w14:paraId="4ADBBC26" w14:textId="77777777" w:rsidR="00421489" w:rsidRPr="0086709B" w:rsidRDefault="00421489">
            <w:pPr>
              <w:cnfStyle w:val="100000000000" w:firstRow="1" w:lastRow="0" w:firstColumn="0" w:lastColumn="0" w:oddVBand="0" w:evenVBand="0" w:oddHBand="0" w:evenHBand="0" w:firstRowFirstColumn="0" w:firstRowLastColumn="0" w:lastRowFirstColumn="0" w:lastRowLastColumn="0"/>
            </w:pPr>
            <w:r w:rsidRPr="0086709B">
              <w:t>Klausimo tipas</w:t>
            </w:r>
          </w:p>
        </w:tc>
        <w:tc>
          <w:tcPr>
            <w:tcW w:w="1395" w:type="dxa"/>
            <w:noWrap/>
            <w:hideMark/>
          </w:tcPr>
          <w:p w14:paraId="6ACDD23F" w14:textId="77777777" w:rsidR="00421489" w:rsidRPr="0086709B" w:rsidRDefault="00421489">
            <w:pPr>
              <w:cnfStyle w:val="100000000000" w:firstRow="1" w:lastRow="0" w:firstColumn="0" w:lastColumn="0" w:oddVBand="0" w:evenVBand="0" w:oddHBand="0" w:evenHBand="0" w:firstRowFirstColumn="0" w:firstRowLastColumn="0" w:lastRowFirstColumn="0" w:lastRowLastColumn="0"/>
            </w:pPr>
            <w:r w:rsidRPr="0086709B">
              <w:t>Klausimo numeris klausimyne</w:t>
            </w:r>
          </w:p>
        </w:tc>
      </w:tr>
      <w:tr w:rsidR="00421489" w:rsidRPr="0086709B" w14:paraId="778BFDCA"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42F4E672" w14:textId="7EEB8E3D" w:rsidR="00421489" w:rsidRPr="0086709B" w:rsidRDefault="00421489" w:rsidP="00BE7214">
            <w:pPr>
              <w:rPr>
                <w:b w:val="0"/>
                <w:bCs w:val="0"/>
              </w:rPr>
            </w:pPr>
            <w:r w:rsidRPr="0086709B">
              <w:rPr>
                <w:b w:val="0"/>
                <w:bCs w:val="0"/>
              </w:rPr>
              <w:t>Tyrėjų identifikavimas (ar per pastaruosius 12</w:t>
            </w:r>
            <w:r w:rsidR="006968CE" w:rsidRPr="0086709B">
              <w:rPr>
                <w:b w:val="0"/>
                <w:bCs w:val="0"/>
              </w:rPr>
              <w:t> </w:t>
            </w:r>
            <w:r w:rsidRPr="0086709B">
              <w:rPr>
                <w:b w:val="0"/>
                <w:bCs w:val="0"/>
              </w:rPr>
              <w:t>mėn</w:t>
            </w:r>
            <w:r w:rsidR="007878ED" w:rsidRPr="0086709B">
              <w:rPr>
                <w:b w:val="0"/>
                <w:bCs w:val="0"/>
              </w:rPr>
              <w:t>.</w:t>
            </w:r>
            <w:r w:rsidRPr="0086709B">
              <w:rPr>
                <w:b w:val="0"/>
                <w:bCs w:val="0"/>
              </w:rPr>
              <w:t xml:space="preserve"> respondento darbas apėmė MTEP vykdymą Lietuvos universitete ir</w:t>
            </w:r>
            <w:r w:rsidR="006968CE" w:rsidRPr="0086709B">
              <w:rPr>
                <w:b w:val="0"/>
                <w:bCs w:val="0"/>
              </w:rPr>
              <w:t xml:space="preserve"> (</w:t>
            </w:r>
            <w:r w:rsidRPr="0086709B">
              <w:rPr>
                <w:b w:val="0"/>
                <w:bCs w:val="0"/>
              </w:rPr>
              <w:t>ar</w:t>
            </w:r>
            <w:r w:rsidR="006968CE" w:rsidRPr="0086709B">
              <w:rPr>
                <w:b w:val="0"/>
                <w:bCs w:val="0"/>
              </w:rPr>
              <w:t>)</w:t>
            </w:r>
            <w:r w:rsidRPr="0086709B">
              <w:rPr>
                <w:b w:val="0"/>
                <w:bCs w:val="0"/>
              </w:rPr>
              <w:t xml:space="preserve"> mokslinių tyrimų institute)</w:t>
            </w:r>
          </w:p>
        </w:tc>
        <w:tc>
          <w:tcPr>
            <w:tcW w:w="1550" w:type="dxa"/>
            <w:noWrap/>
            <w:hideMark/>
          </w:tcPr>
          <w:p w14:paraId="48398B0A"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6297E07D"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A1</w:t>
            </w:r>
          </w:p>
        </w:tc>
      </w:tr>
      <w:tr w:rsidR="00421489" w:rsidRPr="0086709B" w14:paraId="44E43003"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50941B2E" w14:textId="3918D80F" w:rsidR="00421489" w:rsidRPr="0086709B" w:rsidRDefault="00421489" w:rsidP="00BE7214">
            <w:pPr>
              <w:rPr>
                <w:b w:val="0"/>
                <w:bCs w:val="0"/>
              </w:rPr>
            </w:pPr>
            <w:r w:rsidRPr="0086709B">
              <w:rPr>
                <w:b w:val="0"/>
                <w:bCs w:val="0"/>
              </w:rPr>
              <w:t xml:space="preserve">Visos darbovietės </w:t>
            </w:r>
            <w:r w:rsidR="006968CE" w:rsidRPr="0086709B">
              <w:rPr>
                <w:b w:val="0"/>
                <w:bCs w:val="0"/>
              </w:rPr>
              <w:t>(</w:t>
            </w:r>
            <w:r w:rsidRPr="0086709B">
              <w:rPr>
                <w:b w:val="0"/>
                <w:bCs w:val="0"/>
              </w:rPr>
              <w:t>Lietuvos universitet</w:t>
            </w:r>
            <w:r w:rsidR="006968CE" w:rsidRPr="0086709B">
              <w:rPr>
                <w:b w:val="0"/>
                <w:bCs w:val="0"/>
              </w:rPr>
              <w:t>ai</w:t>
            </w:r>
            <w:r w:rsidRPr="0086709B">
              <w:rPr>
                <w:b w:val="0"/>
                <w:bCs w:val="0"/>
              </w:rPr>
              <w:t xml:space="preserve"> ir mokslinių tyrimų institut</w:t>
            </w:r>
            <w:r w:rsidR="006968CE" w:rsidRPr="0086709B">
              <w:rPr>
                <w:b w:val="0"/>
                <w:bCs w:val="0"/>
              </w:rPr>
              <w:t>ai)</w:t>
            </w:r>
          </w:p>
        </w:tc>
        <w:tc>
          <w:tcPr>
            <w:tcW w:w="1550" w:type="dxa"/>
            <w:noWrap/>
            <w:hideMark/>
          </w:tcPr>
          <w:p w14:paraId="5CE383A8"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1F3EBCF8"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A2</w:t>
            </w:r>
          </w:p>
        </w:tc>
      </w:tr>
      <w:tr w:rsidR="00421489" w:rsidRPr="0086709B" w14:paraId="109C6218"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0112CC98" w14:textId="7DBFDE08" w:rsidR="00421489" w:rsidRPr="0086709B" w:rsidRDefault="00421489" w:rsidP="00BE7214">
            <w:pPr>
              <w:rPr>
                <w:b w:val="0"/>
                <w:bCs w:val="0"/>
              </w:rPr>
            </w:pPr>
            <w:r w:rsidRPr="0086709B">
              <w:rPr>
                <w:b w:val="0"/>
                <w:bCs w:val="0"/>
              </w:rPr>
              <w:t xml:space="preserve">Pagrindinė darbovietė </w:t>
            </w:r>
            <w:r w:rsidR="006968CE" w:rsidRPr="0086709B">
              <w:rPr>
                <w:b w:val="0"/>
                <w:bCs w:val="0"/>
              </w:rPr>
              <w:t>(</w:t>
            </w:r>
            <w:r w:rsidRPr="0086709B">
              <w:rPr>
                <w:b w:val="0"/>
                <w:bCs w:val="0"/>
              </w:rPr>
              <w:t>Lietuvos universitet</w:t>
            </w:r>
            <w:r w:rsidR="006968CE" w:rsidRPr="0086709B">
              <w:rPr>
                <w:b w:val="0"/>
                <w:bCs w:val="0"/>
              </w:rPr>
              <w:t>as</w:t>
            </w:r>
            <w:r w:rsidRPr="0086709B">
              <w:rPr>
                <w:b w:val="0"/>
                <w:bCs w:val="0"/>
              </w:rPr>
              <w:t xml:space="preserve"> arba mokslinių tyrimų institut</w:t>
            </w:r>
            <w:r w:rsidR="006968CE" w:rsidRPr="0086709B">
              <w:rPr>
                <w:b w:val="0"/>
                <w:bCs w:val="0"/>
              </w:rPr>
              <w:t>as)</w:t>
            </w:r>
          </w:p>
        </w:tc>
        <w:tc>
          <w:tcPr>
            <w:tcW w:w="1550" w:type="dxa"/>
            <w:noWrap/>
            <w:hideMark/>
          </w:tcPr>
          <w:p w14:paraId="493F8D1A"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26150CE5"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A3</w:t>
            </w:r>
          </w:p>
        </w:tc>
      </w:tr>
      <w:tr w:rsidR="00421489" w:rsidRPr="0086709B" w14:paraId="0BB40365"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5A6BEF56" w14:textId="77777777" w:rsidR="00421489" w:rsidRPr="0086709B" w:rsidRDefault="00421489">
            <w:pPr>
              <w:rPr>
                <w:b w:val="0"/>
                <w:bCs w:val="0"/>
              </w:rPr>
            </w:pPr>
            <w:r w:rsidRPr="0086709B">
              <w:rPr>
                <w:b w:val="0"/>
                <w:bCs w:val="0"/>
              </w:rPr>
              <w:t>Darbo stažas pagrindinėje darbovietėje (Lietuvos universitete arba mokslinių tyrimų institute)</w:t>
            </w:r>
          </w:p>
        </w:tc>
        <w:tc>
          <w:tcPr>
            <w:tcW w:w="1550" w:type="dxa"/>
            <w:noWrap/>
            <w:hideMark/>
          </w:tcPr>
          <w:p w14:paraId="79C98E0E"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445BAACB"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A4</w:t>
            </w:r>
          </w:p>
        </w:tc>
      </w:tr>
      <w:tr w:rsidR="00421489" w:rsidRPr="0086709B" w14:paraId="77ECBD7E"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13F2DE69" w14:textId="44B5CA33" w:rsidR="00421489" w:rsidRPr="0086709B" w:rsidRDefault="006968CE" w:rsidP="00BE7214">
            <w:pPr>
              <w:rPr>
                <w:b w:val="0"/>
                <w:bCs w:val="0"/>
              </w:rPr>
            </w:pPr>
            <w:r w:rsidRPr="0086709B">
              <w:rPr>
                <w:b w:val="0"/>
                <w:bCs w:val="0"/>
              </w:rPr>
              <w:t>Ein</w:t>
            </w:r>
            <w:r w:rsidR="00421489" w:rsidRPr="0086709B">
              <w:rPr>
                <w:b w:val="0"/>
                <w:bCs w:val="0"/>
              </w:rPr>
              <w:t>amos pareigos</w:t>
            </w:r>
          </w:p>
        </w:tc>
        <w:tc>
          <w:tcPr>
            <w:tcW w:w="1550" w:type="dxa"/>
            <w:noWrap/>
            <w:hideMark/>
          </w:tcPr>
          <w:p w14:paraId="674B15C5"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468F062D"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A5</w:t>
            </w:r>
          </w:p>
        </w:tc>
      </w:tr>
      <w:tr w:rsidR="00421489" w:rsidRPr="0086709B" w14:paraId="060AA8DE"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502E801C" w14:textId="590D5F9D" w:rsidR="00421489" w:rsidRPr="0086709B" w:rsidRDefault="00421489" w:rsidP="00BE7214">
            <w:pPr>
              <w:rPr>
                <w:b w:val="0"/>
                <w:bCs w:val="0"/>
              </w:rPr>
            </w:pPr>
            <w:r w:rsidRPr="0086709B">
              <w:rPr>
                <w:b w:val="0"/>
                <w:bCs w:val="0"/>
              </w:rPr>
              <w:t>Mokslo kryptis</w:t>
            </w:r>
            <w:r w:rsidR="006968CE" w:rsidRPr="0086709B">
              <w:rPr>
                <w:b w:val="0"/>
                <w:bCs w:val="0"/>
              </w:rPr>
              <w:t> </w:t>
            </w:r>
            <w:r w:rsidRPr="0086709B">
              <w:rPr>
                <w:b w:val="0"/>
                <w:bCs w:val="0"/>
              </w:rPr>
              <w:t>(-ys), kurioje</w:t>
            </w:r>
            <w:r w:rsidR="006968CE" w:rsidRPr="0086709B">
              <w:rPr>
                <w:b w:val="0"/>
                <w:bCs w:val="0"/>
              </w:rPr>
              <w:t> (-iose)</w:t>
            </w:r>
            <w:r w:rsidRPr="0086709B">
              <w:rPr>
                <w:b w:val="0"/>
                <w:bCs w:val="0"/>
              </w:rPr>
              <w:t xml:space="preserve"> </w:t>
            </w:r>
            <w:r w:rsidR="006968CE" w:rsidRPr="0086709B">
              <w:rPr>
                <w:b w:val="0"/>
                <w:bCs w:val="0"/>
              </w:rPr>
              <w:t xml:space="preserve">vykdoma </w:t>
            </w:r>
            <w:r w:rsidRPr="0086709B">
              <w:rPr>
                <w:b w:val="0"/>
                <w:bCs w:val="0"/>
              </w:rPr>
              <w:t>MTEP</w:t>
            </w:r>
          </w:p>
        </w:tc>
        <w:tc>
          <w:tcPr>
            <w:tcW w:w="1550" w:type="dxa"/>
            <w:noWrap/>
            <w:hideMark/>
          </w:tcPr>
          <w:p w14:paraId="22F59D65"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43A402C2"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A7</w:t>
            </w:r>
          </w:p>
        </w:tc>
      </w:tr>
      <w:tr w:rsidR="00421489" w:rsidRPr="0086709B" w14:paraId="41C3FFC1"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9035" w:type="dxa"/>
            <w:gridSpan w:val="3"/>
            <w:noWrap/>
            <w:hideMark/>
          </w:tcPr>
          <w:p w14:paraId="61FCFEB3" w14:textId="0D9D6821" w:rsidR="00421489" w:rsidRPr="0086709B" w:rsidRDefault="0009033A" w:rsidP="00DE2B78">
            <w:r w:rsidRPr="0086709B">
              <w:t>Socialiniai</w:t>
            </w:r>
            <w:r w:rsidR="006968CE" w:rsidRPr="0086709B">
              <w:t xml:space="preserve"> </w:t>
            </w:r>
            <w:r w:rsidRPr="0086709B">
              <w:t xml:space="preserve">demografiniai </w:t>
            </w:r>
            <w:r w:rsidR="001674C8" w:rsidRPr="0086709B">
              <w:t xml:space="preserve">klausimai </w:t>
            </w:r>
            <w:r w:rsidR="00421489" w:rsidRPr="0086709B">
              <w:t>(</w:t>
            </w:r>
            <w:r w:rsidR="00165B23" w:rsidRPr="0086709B">
              <w:t xml:space="preserve">pateikti </w:t>
            </w:r>
            <w:r w:rsidR="00486CF7" w:rsidRPr="0086709B">
              <w:t>pabaigoje)</w:t>
            </w:r>
          </w:p>
        </w:tc>
      </w:tr>
      <w:tr w:rsidR="00421489" w:rsidRPr="0086709B" w14:paraId="36D59B68"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17376A14" w14:textId="77777777" w:rsidR="00421489" w:rsidRPr="0086709B" w:rsidRDefault="00421489">
            <w:pPr>
              <w:rPr>
                <w:b w:val="0"/>
                <w:bCs w:val="0"/>
              </w:rPr>
            </w:pPr>
            <w:r w:rsidRPr="0086709B">
              <w:rPr>
                <w:b w:val="0"/>
                <w:bCs w:val="0"/>
              </w:rPr>
              <w:lastRenderedPageBreak/>
              <w:t>Darbo stažas vykdant MTEP (Lietuvoje ir užsienyje)</w:t>
            </w:r>
          </w:p>
        </w:tc>
        <w:tc>
          <w:tcPr>
            <w:tcW w:w="1550" w:type="dxa"/>
            <w:noWrap/>
            <w:hideMark/>
          </w:tcPr>
          <w:p w14:paraId="43ED485F"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00FE4CD1"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w:t>
            </w:r>
          </w:p>
        </w:tc>
      </w:tr>
      <w:tr w:rsidR="00421489" w:rsidRPr="0086709B" w14:paraId="36DF808A"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3BB7C870" w14:textId="6AB0818B" w:rsidR="00421489" w:rsidRPr="0086709B" w:rsidRDefault="00421489" w:rsidP="00BE7214">
            <w:pPr>
              <w:rPr>
                <w:b w:val="0"/>
                <w:bCs w:val="0"/>
              </w:rPr>
            </w:pPr>
            <w:r w:rsidRPr="0086709B">
              <w:rPr>
                <w:b w:val="0"/>
                <w:bCs w:val="0"/>
              </w:rPr>
              <w:t>Vykdomų tyrimų specifika (teoriniai, praktiniai, vienos</w:t>
            </w:r>
            <w:r w:rsidR="006968CE" w:rsidRPr="0086709B">
              <w:rPr>
                <w:b w:val="0"/>
                <w:bCs w:val="0"/>
              </w:rPr>
              <w:t xml:space="preserve"> ar </w:t>
            </w:r>
            <w:r w:rsidRPr="0086709B">
              <w:rPr>
                <w:b w:val="0"/>
                <w:bCs w:val="0"/>
              </w:rPr>
              <w:t>kelių disciplinų ir kt.)</w:t>
            </w:r>
          </w:p>
        </w:tc>
        <w:tc>
          <w:tcPr>
            <w:tcW w:w="1550" w:type="dxa"/>
            <w:noWrap/>
            <w:hideMark/>
          </w:tcPr>
          <w:p w14:paraId="149145F5"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2435969B"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F2</w:t>
            </w:r>
          </w:p>
        </w:tc>
      </w:tr>
      <w:tr w:rsidR="00421489" w:rsidRPr="0086709B" w14:paraId="32C23602"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37530BDE" w14:textId="77777777" w:rsidR="00421489" w:rsidRPr="0086709B" w:rsidRDefault="00421489">
            <w:pPr>
              <w:rPr>
                <w:b w:val="0"/>
                <w:bCs w:val="0"/>
              </w:rPr>
            </w:pPr>
            <w:r w:rsidRPr="0086709B">
              <w:rPr>
                <w:b w:val="0"/>
                <w:bCs w:val="0"/>
              </w:rPr>
              <w:t xml:space="preserve">Darbas kitose darbovietėse (ne universitetuose ir tyrimų institutuose) </w:t>
            </w:r>
          </w:p>
        </w:tc>
        <w:tc>
          <w:tcPr>
            <w:tcW w:w="1550" w:type="dxa"/>
            <w:noWrap/>
            <w:hideMark/>
          </w:tcPr>
          <w:p w14:paraId="07FB2668"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48FD26B1"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F3</w:t>
            </w:r>
          </w:p>
        </w:tc>
      </w:tr>
      <w:tr w:rsidR="00421489" w:rsidRPr="0086709B" w14:paraId="1FE4CBD6"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5F9EBF2B" w14:textId="10669D3F" w:rsidR="00421489" w:rsidRPr="0086709B" w:rsidRDefault="00421489" w:rsidP="00BE7214">
            <w:pPr>
              <w:rPr>
                <w:b w:val="0"/>
                <w:bCs w:val="0"/>
              </w:rPr>
            </w:pPr>
            <w:r w:rsidRPr="0086709B">
              <w:rPr>
                <w:b w:val="0"/>
                <w:bCs w:val="0"/>
              </w:rPr>
              <w:t xml:space="preserve">Vidutinės pajamos </w:t>
            </w:r>
            <w:r w:rsidR="006968CE" w:rsidRPr="0086709B">
              <w:rPr>
                <w:b w:val="0"/>
                <w:bCs w:val="0"/>
              </w:rPr>
              <w:t>po mokesčių</w:t>
            </w:r>
          </w:p>
        </w:tc>
        <w:tc>
          <w:tcPr>
            <w:tcW w:w="1550" w:type="dxa"/>
            <w:noWrap/>
            <w:hideMark/>
          </w:tcPr>
          <w:p w14:paraId="6818C9A8"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19FD2799"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F7</w:t>
            </w:r>
          </w:p>
        </w:tc>
      </w:tr>
      <w:tr w:rsidR="00421489" w:rsidRPr="0086709B" w14:paraId="15B669D7"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276C8D83" w14:textId="4BAB3501" w:rsidR="00421489" w:rsidRPr="0086709B" w:rsidRDefault="00421489">
            <w:pPr>
              <w:rPr>
                <w:b w:val="0"/>
                <w:bCs w:val="0"/>
              </w:rPr>
            </w:pPr>
            <w:r w:rsidRPr="0086709B">
              <w:rPr>
                <w:b w:val="0"/>
                <w:bCs w:val="0"/>
              </w:rPr>
              <w:t xml:space="preserve">Vidutinės pajamos </w:t>
            </w:r>
            <w:r w:rsidR="006968CE" w:rsidRPr="0086709B">
              <w:rPr>
                <w:b w:val="0"/>
                <w:bCs w:val="0"/>
              </w:rPr>
              <w:t xml:space="preserve">po mokesčių </w:t>
            </w:r>
            <w:r w:rsidRPr="0086709B">
              <w:rPr>
                <w:b w:val="0"/>
                <w:bCs w:val="0"/>
              </w:rPr>
              <w:t>iš skirtingų šaltinių</w:t>
            </w:r>
          </w:p>
        </w:tc>
        <w:tc>
          <w:tcPr>
            <w:tcW w:w="1550" w:type="dxa"/>
            <w:noWrap/>
            <w:hideMark/>
          </w:tcPr>
          <w:p w14:paraId="0A7D99FC"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0F88FF4A"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F9</w:t>
            </w:r>
          </w:p>
        </w:tc>
      </w:tr>
      <w:tr w:rsidR="00421489" w:rsidRPr="0086709B" w14:paraId="023C1078"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12071A2D" w14:textId="77777777" w:rsidR="00421489" w:rsidRPr="0086709B" w:rsidRDefault="00421489">
            <w:pPr>
              <w:rPr>
                <w:b w:val="0"/>
                <w:bCs w:val="0"/>
              </w:rPr>
            </w:pPr>
            <w:r w:rsidRPr="0086709B">
              <w:rPr>
                <w:b w:val="0"/>
                <w:bCs w:val="0"/>
              </w:rPr>
              <w:t>Darbo sutarties tipas</w:t>
            </w:r>
          </w:p>
        </w:tc>
        <w:tc>
          <w:tcPr>
            <w:tcW w:w="1550" w:type="dxa"/>
            <w:noWrap/>
            <w:hideMark/>
          </w:tcPr>
          <w:p w14:paraId="3583E53F"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1FFE84DF"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F11</w:t>
            </w:r>
          </w:p>
        </w:tc>
      </w:tr>
      <w:tr w:rsidR="00421489" w:rsidRPr="0086709B" w14:paraId="356B7315"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55507A93" w14:textId="77777777" w:rsidR="00421489" w:rsidRPr="0086709B" w:rsidRDefault="00421489">
            <w:pPr>
              <w:rPr>
                <w:b w:val="0"/>
                <w:bCs w:val="0"/>
              </w:rPr>
            </w:pPr>
            <w:r w:rsidRPr="0086709B">
              <w:rPr>
                <w:b w:val="0"/>
                <w:bCs w:val="0"/>
              </w:rPr>
              <w:t>Lytis</w:t>
            </w:r>
          </w:p>
        </w:tc>
        <w:tc>
          <w:tcPr>
            <w:tcW w:w="1550" w:type="dxa"/>
            <w:noWrap/>
            <w:hideMark/>
          </w:tcPr>
          <w:p w14:paraId="0B7B2EFA"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0FC5E193"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F13</w:t>
            </w:r>
          </w:p>
        </w:tc>
      </w:tr>
      <w:tr w:rsidR="00421489" w:rsidRPr="0086709B" w14:paraId="56B9BCA5"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762ACCAF" w14:textId="77777777" w:rsidR="00421489" w:rsidRPr="0086709B" w:rsidRDefault="00421489">
            <w:pPr>
              <w:rPr>
                <w:b w:val="0"/>
                <w:bCs w:val="0"/>
              </w:rPr>
            </w:pPr>
            <w:r w:rsidRPr="0086709B">
              <w:rPr>
                <w:b w:val="0"/>
                <w:bCs w:val="0"/>
              </w:rPr>
              <w:t>Amžius</w:t>
            </w:r>
          </w:p>
        </w:tc>
        <w:tc>
          <w:tcPr>
            <w:tcW w:w="1550" w:type="dxa"/>
            <w:noWrap/>
            <w:hideMark/>
          </w:tcPr>
          <w:p w14:paraId="62FB5088"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5E4D4E17"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F14</w:t>
            </w:r>
          </w:p>
        </w:tc>
      </w:tr>
      <w:tr w:rsidR="00421489" w:rsidRPr="0086709B" w14:paraId="512CD0C6"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2E86DC2F" w14:textId="77777777" w:rsidR="00421489" w:rsidRPr="0086709B" w:rsidRDefault="00421489">
            <w:pPr>
              <w:rPr>
                <w:b w:val="0"/>
                <w:bCs w:val="0"/>
              </w:rPr>
            </w:pPr>
            <w:r w:rsidRPr="0086709B">
              <w:rPr>
                <w:b w:val="0"/>
                <w:bCs w:val="0"/>
              </w:rPr>
              <w:t>Ar turi Lietuvos pilietybę</w:t>
            </w:r>
          </w:p>
        </w:tc>
        <w:tc>
          <w:tcPr>
            <w:tcW w:w="1550" w:type="dxa"/>
            <w:noWrap/>
            <w:hideMark/>
          </w:tcPr>
          <w:p w14:paraId="06B9D38A"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21F50E28"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F15</w:t>
            </w:r>
          </w:p>
        </w:tc>
      </w:tr>
      <w:tr w:rsidR="00421489" w:rsidRPr="0086709B" w14:paraId="231ED481"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3F521745" w14:textId="77777777" w:rsidR="00421489" w:rsidRPr="0086709B" w:rsidRDefault="00421489">
            <w:pPr>
              <w:rPr>
                <w:b w:val="0"/>
                <w:bCs w:val="0"/>
              </w:rPr>
            </w:pPr>
            <w:r w:rsidRPr="0086709B">
              <w:rPr>
                <w:b w:val="0"/>
                <w:bCs w:val="0"/>
              </w:rPr>
              <w:t>Išsilavinimo lygmuo</w:t>
            </w:r>
          </w:p>
        </w:tc>
        <w:tc>
          <w:tcPr>
            <w:tcW w:w="1550" w:type="dxa"/>
            <w:noWrap/>
            <w:hideMark/>
          </w:tcPr>
          <w:p w14:paraId="4B5375A7"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Faktinis</w:t>
            </w:r>
          </w:p>
        </w:tc>
        <w:tc>
          <w:tcPr>
            <w:tcW w:w="1395" w:type="dxa"/>
            <w:noWrap/>
            <w:hideMark/>
          </w:tcPr>
          <w:p w14:paraId="5BD55B5D"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F16</w:t>
            </w:r>
          </w:p>
        </w:tc>
      </w:tr>
      <w:tr w:rsidR="00421489" w:rsidRPr="0086709B" w14:paraId="2D2303C5"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70CB2AE8" w14:textId="3D057617" w:rsidR="00421489" w:rsidRPr="0086709B" w:rsidRDefault="006968CE" w:rsidP="00BE7214">
            <w:pPr>
              <w:rPr>
                <w:b w:val="0"/>
                <w:bCs w:val="0"/>
              </w:rPr>
            </w:pPr>
            <w:r w:rsidRPr="0086709B">
              <w:rPr>
                <w:b w:val="0"/>
                <w:bCs w:val="0"/>
              </w:rPr>
              <w:t xml:space="preserve">Aukščiausio </w:t>
            </w:r>
            <w:r w:rsidR="005C087F">
              <w:rPr>
                <w:b w:val="0"/>
                <w:bCs w:val="0"/>
              </w:rPr>
              <w:t xml:space="preserve">įgyto </w:t>
            </w:r>
            <w:r w:rsidR="00421489" w:rsidRPr="0086709B">
              <w:rPr>
                <w:b w:val="0"/>
                <w:bCs w:val="0"/>
              </w:rPr>
              <w:t>išsilavinimo lygmens šalis: Lietuva arba užsienio valstybė</w:t>
            </w:r>
          </w:p>
        </w:tc>
        <w:tc>
          <w:tcPr>
            <w:tcW w:w="1550" w:type="dxa"/>
            <w:noWrap/>
            <w:hideMark/>
          </w:tcPr>
          <w:p w14:paraId="3D3A0283"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757F3BB8"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F18</w:t>
            </w:r>
          </w:p>
        </w:tc>
      </w:tr>
      <w:tr w:rsidR="00421489" w:rsidRPr="0086709B" w14:paraId="1647C864" w14:textId="77777777" w:rsidTr="00421489">
        <w:trPr>
          <w:trHeight w:val="300"/>
        </w:trPr>
        <w:tc>
          <w:tcPr>
            <w:cnfStyle w:val="001000000000" w:firstRow="0" w:lastRow="0" w:firstColumn="1" w:lastColumn="0" w:oddVBand="0" w:evenVBand="0" w:oddHBand="0" w:evenHBand="0" w:firstRowFirstColumn="0" w:firstRowLastColumn="0" w:lastRowFirstColumn="0" w:lastRowLastColumn="0"/>
            <w:tcW w:w="6090" w:type="dxa"/>
            <w:noWrap/>
            <w:hideMark/>
          </w:tcPr>
          <w:p w14:paraId="33547535" w14:textId="392A04BE" w:rsidR="00421489" w:rsidRPr="0086709B" w:rsidRDefault="00421489" w:rsidP="00BE7214">
            <w:pPr>
              <w:rPr>
                <w:b w:val="0"/>
                <w:bCs w:val="0"/>
              </w:rPr>
            </w:pPr>
            <w:r w:rsidRPr="0086709B">
              <w:rPr>
                <w:b w:val="0"/>
                <w:bCs w:val="0"/>
              </w:rPr>
              <w:t>Respondento pastabos (atviras klausimas)</w:t>
            </w:r>
          </w:p>
        </w:tc>
        <w:tc>
          <w:tcPr>
            <w:tcW w:w="1550" w:type="dxa"/>
            <w:noWrap/>
            <w:hideMark/>
          </w:tcPr>
          <w:p w14:paraId="4A214786"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Nuomonė</w:t>
            </w:r>
          </w:p>
        </w:tc>
        <w:tc>
          <w:tcPr>
            <w:tcW w:w="1395" w:type="dxa"/>
            <w:noWrap/>
            <w:hideMark/>
          </w:tcPr>
          <w:p w14:paraId="79C1AE47" w14:textId="77777777" w:rsidR="00421489" w:rsidRPr="0086709B" w:rsidRDefault="00421489">
            <w:pPr>
              <w:cnfStyle w:val="000000000000" w:firstRow="0" w:lastRow="0" w:firstColumn="0" w:lastColumn="0" w:oddVBand="0" w:evenVBand="0" w:oddHBand="0" w:evenHBand="0" w:firstRowFirstColumn="0" w:firstRowLastColumn="0" w:lastRowFirstColumn="0" w:lastRowLastColumn="0"/>
            </w:pPr>
            <w:r w:rsidRPr="0086709B">
              <w:t>F19</w:t>
            </w:r>
          </w:p>
        </w:tc>
      </w:tr>
    </w:tbl>
    <w:p w14:paraId="5ADF5BB3" w14:textId="77777777" w:rsidR="00421489" w:rsidRPr="0086709B" w:rsidRDefault="00421489" w:rsidP="00654E96"/>
    <w:p w14:paraId="45CDC4C8" w14:textId="77777777" w:rsidR="007720E0" w:rsidRPr="0086709B" w:rsidRDefault="007720E0" w:rsidP="00654E96"/>
    <w:p w14:paraId="020315EF" w14:textId="77777777" w:rsidR="00A2441B" w:rsidRPr="0086709B" w:rsidRDefault="00E72638" w:rsidP="00D33FD7">
      <w:pPr>
        <w:pStyle w:val="Heading1"/>
        <w:rPr>
          <w:rStyle w:val="IntenseEmphasis"/>
          <w:rFonts w:ascii="Arial" w:hAnsi="Arial"/>
          <w:b w:val="0"/>
          <w:iCs w:val="0"/>
          <w:sz w:val="60"/>
        </w:rPr>
      </w:pPr>
      <w:bookmarkStart w:id="15" w:name="_Toc53373076"/>
      <w:r w:rsidRPr="0086709B">
        <w:rPr>
          <w:rStyle w:val="IntenseEmphasis"/>
          <w:rFonts w:ascii="Arial" w:hAnsi="Arial"/>
          <w:b w:val="0"/>
          <w:iCs w:val="0"/>
          <w:sz w:val="60"/>
        </w:rPr>
        <w:lastRenderedPageBreak/>
        <w:t>Apklausos organizavimas</w:t>
      </w:r>
      <w:bookmarkEnd w:id="15"/>
    </w:p>
    <w:p w14:paraId="4B6D2D2B" w14:textId="0E653A9A" w:rsidR="00B7161E" w:rsidRPr="0086709B" w:rsidRDefault="00374C12" w:rsidP="00C1230D">
      <w:r w:rsidRPr="0086709B">
        <w:rPr>
          <w:rFonts w:cs="Arial"/>
          <w:color w:val="000000" w:themeColor="text1"/>
        </w:rPr>
        <w:t>Anoniminė elektroninė a</w:t>
      </w:r>
      <w:r w:rsidR="00B7161E" w:rsidRPr="0086709B">
        <w:rPr>
          <w:rFonts w:cs="Arial"/>
          <w:color w:val="000000" w:themeColor="text1"/>
        </w:rPr>
        <w:t>pklausa internetu buvo atliekam</w:t>
      </w:r>
      <w:r w:rsidR="002646B2" w:rsidRPr="0086709B">
        <w:rPr>
          <w:rFonts w:cs="Arial"/>
          <w:color w:val="000000" w:themeColor="text1"/>
        </w:rPr>
        <w:t>a</w:t>
      </w:r>
      <w:r w:rsidR="00B7161E" w:rsidRPr="0086709B">
        <w:rPr>
          <w:rFonts w:cs="Arial"/>
          <w:color w:val="000000" w:themeColor="text1"/>
        </w:rPr>
        <w:t xml:space="preserve"> </w:t>
      </w:r>
      <w:r w:rsidR="004533D6" w:rsidRPr="0086709B">
        <w:rPr>
          <w:rFonts w:cs="Arial"/>
          <w:color w:val="000000" w:themeColor="text1"/>
        </w:rPr>
        <w:t>apklausų sistemoje</w:t>
      </w:r>
      <w:r w:rsidR="004533D6" w:rsidRPr="0086709B" w:rsidDel="006968CE">
        <w:rPr>
          <w:rFonts w:cs="Arial"/>
          <w:color w:val="000000" w:themeColor="text1"/>
        </w:rPr>
        <w:t xml:space="preserve"> </w:t>
      </w:r>
      <w:r w:rsidR="00B7161E" w:rsidRPr="0086709B">
        <w:rPr>
          <w:rFonts w:cs="Arial"/>
          <w:i/>
          <w:color w:val="000000" w:themeColor="text1"/>
        </w:rPr>
        <w:t>Limesurvey</w:t>
      </w:r>
      <w:r w:rsidR="00B7161E" w:rsidRPr="0086709B">
        <w:rPr>
          <w:rFonts w:cs="Arial"/>
          <w:color w:val="000000" w:themeColor="text1"/>
        </w:rPr>
        <w:t xml:space="preserve">. </w:t>
      </w:r>
      <w:r w:rsidR="00D33FD7" w:rsidRPr="0086709B">
        <w:rPr>
          <w:rFonts w:cs="Arial"/>
          <w:color w:val="000000" w:themeColor="text1"/>
        </w:rPr>
        <w:t>Klausimyn</w:t>
      </w:r>
      <w:r w:rsidR="006968CE" w:rsidRPr="0086709B">
        <w:rPr>
          <w:rFonts w:cs="Arial"/>
          <w:color w:val="000000" w:themeColor="text1"/>
        </w:rPr>
        <w:t>ą į sistemą</w:t>
      </w:r>
      <w:r w:rsidR="00D33FD7" w:rsidRPr="0086709B">
        <w:rPr>
          <w:rFonts w:cs="Arial"/>
          <w:color w:val="000000" w:themeColor="text1"/>
        </w:rPr>
        <w:t xml:space="preserve"> įkėl</w:t>
      </w:r>
      <w:r w:rsidR="006968CE" w:rsidRPr="0086709B">
        <w:rPr>
          <w:rFonts w:cs="Arial"/>
          <w:color w:val="000000" w:themeColor="text1"/>
        </w:rPr>
        <w:t>ė,</w:t>
      </w:r>
      <w:r w:rsidR="00D33FD7" w:rsidRPr="0086709B">
        <w:rPr>
          <w:rFonts w:cs="Arial"/>
          <w:color w:val="000000" w:themeColor="text1"/>
        </w:rPr>
        <w:t xml:space="preserve"> kvietim</w:t>
      </w:r>
      <w:r w:rsidR="006968CE" w:rsidRPr="0086709B">
        <w:rPr>
          <w:rFonts w:cs="Arial"/>
          <w:color w:val="000000" w:themeColor="text1"/>
        </w:rPr>
        <w:t>us</w:t>
      </w:r>
      <w:r w:rsidR="00D33FD7" w:rsidRPr="0086709B">
        <w:rPr>
          <w:rFonts w:cs="Arial"/>
          <w:color w:val="000000" w:themeColor="text1"/>
        </w:rPr>
        <w:t xml:space="preserve"> dalyvauti apklausoje ir nuorodą į apklausą </w:t>
      </w:r>
      <w:r w:rsidR="006968CE" w:rsidRPr="0086709B">
        <w:rPr>
          <w:rFonts w:cs="Arial"/>
          <w:color w:val="000000" w:themeColor="text1"/>
        </w:rPr>
        <w:t>respondentams iš</w:t>
      </w:r>
      <w:r w:rsidR="00D33FD7" w:rsidRPr="0086709B">
        <w:rPr>
          <w:rFonts w:cs="Arial"/>
          <w:color w:val="000000" w:themeColor="text1"/>
        </w:rPr>
        <w:t>siunt</w:t>
      </w:r>
      <w:r w:rsidR="006968CE" w:rsidRPr="0086709B">
        <w:rPr>
          <w:rFonts w:cs="Arial"/>
          <w:color w:val="000000" w:themeColor="text1"/>
        </w:rPr>
        <w:t>ė</w:t>
      </w:r>
      <w:r w:rsidR="00D33FD7" w:rsidRPr="0086709B">
        <w:rPr>
          <w:rFonts w:cs="Arial"/>
          <w:color w:val="000000" w:themeColor="text1"/>
        </w:rPr>
        <w:t xml:space="preserve"> </w:t>
      </w:r>
      <w:r w:rsidR="000B07F6" w:rsidRPr="0086709B">
        <w:rPr>
          <w:rFonts w:cs="Arial"/>
          <w:color w:val="000000" w:themeColor="text1"/>
        </w:rPr>
        <w:t xml:space="preserve">Vyriausybės </w:t>
      </w:r>
      <w:r w:rsidR="00BD5AFE" w:rsidRPr="0086709B">
        <w:rPr>
          <w:rFonts w:cs="Arial"/>
          <w:color w:val="000000" w:themeColor="text1"/>
        </w:rPr>
        <w:t>s</w:t>
      </w:r>
      <w:r w:rsidR="000B07F6" w:rsidRPr="0086709B">
        <w:rPr>
          <w:rFonts w:cs="Arial"/>
          <w:color w:val="000000" w:themeColor="text1"/>
        </w:rPr>
        <w:t>trateginės</w:t>
      </w:r>
      <w:r w:rsidR="00BD5AFE" w:rsidRPr="0086709B">
        <w:rPr>
          <w:rFonts w:cs="Arial"/>
          <w:color w:val="000000" w:themeColor="text1"/>
        </w:rPr>
        <w:t xml:space="preserve"> analizės centr</w:t>
      </w:r>
      <w:r w:rsidR="006968CE" w:rsidRPr="0086709B">
        <w:rPr>
          <w:rFonts w:cs="Arial"/>
          <w:color w:val="000000" w:themeColor="text1"/>
        </w:rPr>
        <w:t>as</w:t>
      </w:r>
      <w:r w:rsidR="00296972" w:rsidRPr="0086709B">
        <w:rPr>
          <w:rFonts w:cs="Arial"/>
          <w:color w:val="000000" w:themeColor="text1"/>
        </w:rPr>
        <w:t xml:space="preserve"> </w:t>
      </w:r>
      <w:r w:rsidR="0055630A" w:rsidRPr="0086709B">
        <w:rPr>
          <w:rFonts w:cs="Arial"/>
          <w:color w:val="000000" w:themeColor="text1"/>
        </w:rPr>
        <w:t>(</w:t>
      </w:r>
      <w:r w:rsidR="00296972" w:rsidRPr="0086709B">
        <w:rPr>
          <w:rFonts w:cs="Arial"/>
          <w:color w:val="000000" w:themeColor="text1"/>
        </w:rPr>
        <w:t>toliau</w:t>
      </w:r>
      <w:r w:rsidR="006968CE" w:rsidRPr="0086709B">
        <w:rPr>
          <w:rFonts w:cs="Arial"/>
          <w:color w:val="000000" w:themeColor="text1"/>
        </w:rPr>
        <w:t> –</w:t>
      </w:r>
      <w:r w:rsidR="000B07F6" w:rsidRPr="0086709B">
        <w:rPr>
          <w:rFonts w:cs="Arial"/>
          <w:color w:val="000000" w:themeColor="text1"/>
        </w:rPr>
        <w:t xml:space="preserve"> </w:t>
      </w:r>
      <w:r w:rsidR="00D33FD7" w:rsidRPr="0086709B">
        <w:rPr>
          <w:rFonts w:cs="Arial"/>
          <w:color w:val="000000" w:themeColor="text1"/>
        </w:rPr>
        <w:t>STRATA</w:t>
      </w:r>
      <w:r w:rsidR="0055630A" w:rsidRPr="0086709B">
        <w:rPr>
          <w:rFonts w:cs="Arial"/>
          <w:color w:val="000000" w:themeColor="text1"/>
        </w:rPr>
        <w:t>)</w:t>
      </w:r>
      <w:r w:rsidR="00D33FD7" w:rsidRPr="0086709B">
        <w:rPr>
          <w:rFonts w:cs="Arial"/>
          <w:color w:val="000000" w:themeColor="text1"/>
        </w:rPr>
        <w:t xml:space="preserve">. </w:t>
      </w:r>
    </w:p>
    <w:p w14:paraId="366A9F12" w14:textId="77777777" w:rsidR="00E72638" w:rsidRPr="0086709B" w:rsidRDefault="00E72638" w:rsidP="00A65973">
      <w:pPr>
        <w:pStyle w:val="Heading2"/>
      </w:pPr>
      <w:bookmarkStart w:id="16" w:name="_Toc53373077"/>
      <w:r w:rsidRPr="0086709B">
        <w:t>Lauko darbai</w:t>
      </w:r>
      <w:bookmarkEnd w:id="16"/>
    </w:p>
    <w:p w14:paraId="336534DB" w14:textId="6D058FD7" w:rsidR="0084162A" w:rsidRPr="0086709B" w:rsidRDefault="002E27D2" w:rsidP="00DE2B78">
      <w:pPr>
        <w:pStyle w:val="Text"/>
      </w:pPr>
      <w:r w:rsidRPr="0086709B">
        <w:t xml:space="preserve">Apklausa vykdyta </w:t>
      </w:r>
      <w:r w:rsidR="00021C54" w:rsidRPr="0086709B">
        <w:t>2020</w:t>
      </w:r>
      <w:r w:rsidR="006968CE" w:rsidRPr="0086709B">
        <w:t>-</w:t>
      </w:r>
      <w:r w:rsidR="00021C54" w:rsidRPr="0086709B">
        <w:t>06</w:t>
      </w:r>
      <w:r w:rsidR="006968CE" w:rsidRPr="0086709B">
        <w:t>-</w:t>
      </w:r>
      <w:r w:rsidR="00021C54" w:rsidRPr="0086709B">
        <w:t>19–2020</w:t>
      </w:r>
      <w:r w:rsidR="006968CE" w:rsidRPr="0086709B">
        <w:t>-</w:t>
      </w:r>
      <w:r w:rsidR="00021C54" w:rsidRPr="0086709B">
        <w:t>07</w:t>
      </w:r>
      <w:r w:rsidR="006968CE" w:rsidRPr="0086709B">
        <w:t>-</w:t>
      </w:r>
      <w:r w:rsidR="00C858AD">
        <w:t>09</w:t>
      </w:r>
      <w:r w:rsidR="006B5DAD" w:rsidRPr="0086709B">
        <w:t>. Pirmieji kvietimai dalyvauti apklausoje išsiųsti 2020</w:t>
      </w:r>
      <w:r w:rsidR="006968CE" w:rsidRPr="0086709B">
        <w:t> m. birželio</w:t>
      </w:r>
      <w:r w:rsidR="006B5DAD" w:rsidRPr="0086709B">
        <w:t xml:space="preserve"> 19</w:t>
      </w:r>
      <w:r w:rsidR="006968CE" w:rsidRPr="0086709B">
        <w:t xml:space="preserve"> ir </w:t>
      </w:r>
      <w:r w:rsidR="006B5DAD" w:rsidRPr="0086709B">
        <w:t xml:space="preserve">20 dienomis. Priminimai dalyvauti apklausoje išsiųsti </w:t>
      </w:r>
      <w:r w:rsidR="00600426" w:rsidRPr="0086709B">
        <w:t>birželio</w:t>
      </w:r>
      <w:r w:rsidR="006B5DAD" w:rsidRPr="0086709B">
        <w:t xml:space="preserve"> 30</w:t>
      </w:r>
      <w:r w:rsidR="00600426" w:rsidRPr="0086709B">
        <w:t xml:space="preserve"> ir liepos </w:t>
      </w:r>
      <w:r w:rsidR="006B5DAD" w:rsidRPr="0086709B">
        <w:t>1 dienomis.</w:t>
      </w:r>
    </w:p>
    <w:p w14:paraId="4CA97BB1" w14:textId="252F32B8" w:rsidR="00DC0D49" w:rsidRPr="0086709B" w:rsidRDefault="00600426" w:rsidP="00EA48CB">
      <w:r w:rsidRPr="0086709B">
        <w:t>S</w:t>
      </w:r>
      <w:r w:rsidR="001A5A29" w:rsidRPr="0086709B">
        <w:t xml:space="preserve">iuntimas buvo vykdomas keliais etapais. Visų pirma visiems oficialiai veikiantiems </w:t>
      </w:r>
      <w:r w:rsidR="009676C5" w:rsidRPr="0086709B">
        <w:t xml:space="preserve">35-iems </w:t>
      </w:r>
      <w:r w:rsidR="001A5A29" w:rsidRPr="0086709B">
        <w:t>universitetams ir mokslinių tyrimų institutams</w:t>
      </w:r>
      <w:r w:rsidR="0022310B" w:rsidRPr="0086709B">
        <w:rPr>
          <w:rStyle w:val="FootnoteReference"/>
        </w:rPr>
        <w:footnoteReference w:id="8"/>
      </w:r>
      <w:r w:rsidR="001A5A29" w:rsidRPr="0086709B">
        <w:t xml:space="preserve"> </w:t>
      </w:r>
      <w:r w:rsidR="009676C5" w:rsidRPr="0086709B">
        <w:t>Švietimo, mokslo ir sporto ministerij</w:t>
      </w:r>
      <w:r w:rsidR="0022310B" w:rsidRPr="0086709B">
        <w:t>a</w:t>
      </w:r>
      <w:r w:rsidR="00342C9D" w:rsidRPr="0086709B">
        <w:t xml:space="preserve"> (toliau</w:t>
      </w:r>
      <w:r w:rsidRPr="0086709B">
        <w:t> </w:t>
      </w:r>
      <w:r w:rsidR="00342C9D" w:rsidRPr="0086709B">
        <w:t>– ŠMSM)</w:t>
      </w:r>
      <w:r w:rsidR="009676C5" w:rsidRPr="0086709B">
        <w:t xml:space="preserve"> </w:t>
      </w:r>
      <w:r w:rsidR="0022310B" w:rsidRPr="0086709B">
        <w:t>išsiuntė raštą</w:t>
      </w:r>
      <w:r w:rsidR="009676C5" w:rsidRPr="0086709B">
        <w:t xml:space="preserve">, kuriame buvo prašoma </w:t>
      </w:r>
      <w:r w:rsidR="0022310B" w:rsidRPr="0086709B">
        <w:t>projekto</w:t>
      </w:r>
      <w:r w:rsidR="0022310B" w:rsidRPr="0086709B">
        <w:rPr>
          <w:rStyle w:val="FootnoteReference"/>
        </w:rPr>
        <w:footnoteReference w:id="9"/>
      </w:r>
      <w:r w:rsidR="0022310B" w:rsidRPr="0086709B">
        <w:t xml:space="preserve"> vykdymo </w:t>
      </w:r>
      <w:r w:rsidR="009676C5" w:rsidRPr="0086709B">
        <w:t>tikslais pasidal</w:t>
      </w:r>
      <w:r w:rsidRPr="0086709B">
        <w:t>y</w:t>
      </w:r>
      <w:r w:rsidR="009676C5" w:rsidRPr="0086709B">
        <w:t xml:space="preserve">ti </w:t>
      </w:r>
      <w:r w:rsidRPr="0086709B">
        <w:t xml:space="preserve">su STRATA </w:t>
      </w:r>
      <w:r w:rsidR="009676C5" w:rsidRPr="0086709B">
        <w:t>institucijų tyrėjų (dėstytojų ir mokslo darbuotojų) el.</w:t>
      </w:r>
      <w:r w:rsidRPr="0086709B">
        <w:t> </w:t>
      </w:r>
      <w:r w:rsidR="009676C5" w:rsidRPr="0086709B">
        <w:t xml:space="preserve">pašto adresais. </w:t>
      </w:r>
    </w:p>
    <w:p w14:paraId="1CFB0FBE" w14:textId="77777777" w:rsidR="007D4C6A" w:rsidRPr="0086709B" w:rsidRDefault="007D4C6A" w:rsidP="00EA48CB">
      <w:r w:rsidRPr="0086709B">
        <w:t>Sulaukta tokios institucijų reakcijos:</w:t>
      </w:r>
    </w:p>
    <w:p w14:paraId="6697A8B7" w14:textId="52BB8F82" w:rsidR="00DC0D49" w:rsidRPr="0086709B" w:rsidRDefault="00A8324C" w:rsidP="00EA48CB">
      <w:pPr>
        <w:pStyle w:val="ListParagraph"/>
        <w:numPr>
          <w:ilvl w:val="0"/>
          <w:numId w:val="4"/>
        </w:numPr>
        <w:jc w:val="both"/>
      </w:pPr>
      <w:r w:rsidRPr="0086709B">
        <w:t xml:space="preserve">21 </w:t>
      </w:r>
      <w:r w:rsidR="00180320" w:rsidRPr="0086709B">
        <w:t xml:space="preserve">institucija </w:t>
      </w:r>
      <w:r w:rsidR="00600426" w:rsidRPr="0086709B">
        <w:t xml:space="preserve">pasidalijo </w:t>
      </w:r>
      <w:r w:rsidRPr="0086709B">
        <w:t>darbuotojų (dėstytojų ir mokslo darbuotojų) kontaktais</w:t>
      </w:r>
      <w:r w:rsidR="0022310B" w:rsidRPr="0086709B">
        <w:t xml:space="preserve"> arba nurodė, kad </w:t>
      </w:r>
      <w:r w:rsidR="00DC0D49" w:rsidRPr="0086709B">
        <w:t xml:space="preserve">kontaktus galima </w:t>
      </w:r>
      <w:r w:rsidR="00180320" w:rsidRPr="0086709B">
        <w:t>rasti</w:t>
      </w:r>
      <w:r w:rsidR="00DC0D49" w:rsidRPr="0086709B">
        <w:t xml:space="preserve"> institucijos interneto </w:t>
      </w:r>
      <w:r w:rsidR="00600426" w:rsidRPr="0086709B">
        <w:t>svetainė</w:t>
      </w:r>
      <w:r w:rsidR="00180320" w:rsidRPr="0086709B">
        <w:t>je</w:t>
      </w:r>
      <w:r w:rsidR="00B7161E" w:rsidRPr="0086709B">
        <w:t xml:space="preserve">. </w:t>
      </w:r>
      <w:r w:rsidR="007D4C6A" w:rsidRPr="0086709B">
        <w:t xml:space="preserve">Kvietimai dalyvauti apklausoje buvo išsiųsti </w:t>
      </w:r>
      <w:r w:rsidR="00FC6A74">
        <w:t>2951</w:t>
      </w:r>
      <w:r w:rsidR="007D4C6A" w:rsidRPr="0086709B">
        <w:t xml:space="preserve"> šių institucijų tyrėjams iš STRATA el.</w:t>
      </w:r>
      <w:r w:rsidR="00600426" w:rsidRPr="0086709B">
        <w:t> </w:t>
      </w:r>
      <w:r w:rsidR="007D4C6A" w:rsidRPr="0086709B">
        <w:t>pašto</w:t>
      </w:r>
      <w:r w:rsidR="00180320" w:rsidRPr="0086709B">
        <w:t xml:space="preserve"> dėžutės</w:t>
      </w:r>
      <w:r w:rsidR="007D4C6A" w:rsidRPr="0086709B">
        <w:t>;</w:t>
      </w:r>
    </w:p>
    <w:p w14:paraId="63305343" w14:textId="094C25B7" w:rsidR="00DC0D49" w:rsidRPr="0086709B" w:rsidRDefault="009676C5" w:rsidP="00EA48CB">
      <w:pPr>
        <w:pStyle w:val="ListParagraph"/>
        <w:numPr>
          <w:ilvl w:val="0"/>
          <w:numId w:val="4"/>
        </w:numPr>
        <w:jc w:val="both"/>
      </w:pPr>
      <w:r w:rsidRPr="0086709B">
        <w:t>13</w:t>
      </w:r>
      <w:r w:rsidR="00342C9D" w:rsidRPr="0086709B">
        <w:t xml:space="preserve"> </w:t>
      </w:r>
      <w:r w:rsidR="00A8324C" w:rsidRPr="0086709B">
        <w:t>institucijų</w:t>
      </w:r>
      <w:r w:rsidR="00342C9D" w:rsidRPr="0086709B">
        <w:t xml:space="preserve"> </w:t>
      </w:r>
      <w:r w:rsidR="0022310B" w:rsidRPr="0086709B">
        <w:t xml:space="preserve">sutiko </w:t>
      </w:r>
      <w:r w:rsidR="00342C9D" w:rsidRPr="0086709B">
        <w:t xml:space="preserve">viduje tarp </w:t>
      </w:r>
      <w:r w:rsidR="0022310B" w:rsidRPr="0086709B">
        <w:t xml:space="preserve">savo </w:t>
      </w:r>
      <w:r w:rsidR="00342C9D" w:rsidRPr="0086709B">
        <w:t>darbuotojų pasidal</w:t>
      </w:r>
      <w:r w:rsidR="00600426" w:rsidRPr="0086709B">
        <w:t>y</w:t>
      </w:r>
      <w:r w:rsidR="0022310B" w:rsidRPr="0086709B">
        <w:t>ti</w:t>
      </w:r>
      <w:r w:rsidR="00342C9D" w:rsidRPr="0086709B">
        <w:t xml:space="preserve"> nuoroda į apklausą</w:t>
      </w:r>
      <w:r w:rsidR="007D4C6A" w:rsidRPr="0086709B">
        <w:t xml:space="preserve">. STRATA prašymu šios institucijos </w:t>
      </w:r>
      <w:r w:rsidR="00600426" w:rsidRPr="0086709B">
        <w:t xml:space="preserve">pasidalijo </w:t>
      </w:r>
      <w:r w:rsidR="007D4C6A" w:rsidRPr="0086709B">
        <w:t>kvietimu dalyvauti apklausoje ir nuoroda į apklausą;</w:t>
      </w:r>
    </w:p>
    <w:p w14:paraId="4FF728ED" w14:textId="3C617DCA" w:rsidR="0084162A" w:rsidRPr="0086709B" w:rsidRDefault="00342C9D" w:rsidP="00EA48CB">
      <w:pPr>
        <w:pStyle w:val="ListParagraph"/>
        <w:numPr>
          <w:ilvl w:val="0"/>
          <w:numId w:val="4"/>
        </w:numPr>
        <w:jc w:val="both"/>
      </w:pPr>
      <w:r w:rsidRPr="0086709B">
        <w:t xml:space="preserve">1 institucija nesureagavo į ŠMSM </w:t>
      </w:r>
      <w:r w:rsidR="004C5340" w:rsidRPr="0086709B">
        <w:t xml:space="preserve">siųstą </w:t>
      </w:r>
      <w:r w:rsidRPr="0086709B">
        <w:t>raštą</w:t>
      </w:r>
      <w:r w:rsidR="004C5340" w:rsidRPr="0086709B">
        <w:t xml:space="preserve"> ir STRATA </w:t>
      </w:r>
      <w:r w:rsidR="00600426" w:rsidRPr="0086709B">
        <w:t xml:space="preserve">pakartotinį </w:t>
      </w:r>
      <w:r w:rsidR="004C5340" w:rsidRPr="0086709B">
        <w:t>priminimą</w:t>
      </w:r>
      <w:r w:rsidRPr="0086709B">
        <w:t xml:space="preserve">, todėl jos darbuotojams </w:t>
      </w:r>
      <w:r w:rsidR="00600426" w:rsidRPr="0086709B">
        <w:t xml:space="preserve">klausimynas </w:t>
      </w:r>
      <w:r w:rsidRPr="0086709B">
        <w:t xml:space="preserve">nebuvo </w:t>
      </w:r>
      <w:r w:rsidR="00A8324C" w:rsidRPr="0086709B">
        <w:t>iš</w:t>
      </w:r>
      <w:r w:rsidRPr="0086709B">
        <w:t>siųsta</w:t>
      </w:r>
      <w:r w:rsidR="00600426" w:rsidRPr="0086709B">
        <w:t>s</w:t>
      </w:r>
      <w:r w:rsidRPr="0086709B">
        <w:t xml:space="preserve">. </w:t>
      </w:r>
      <w:r w:rsidR="007D4C6A" w:rsidRPr="0086709B">
        <w:t>Apklausos vykdymo metu i</w:t>
      </w:r>
      <w:r w:rsidR="00333DE8" w:rsidRPr="0086709B">
        <w:t>nstitucijoje dirbo 27 tyrėjai</w:t>
      </w:r>
      <w:r w:rsidR="00600426" w:rsidRPr="0086709B">
        <w:t xml:space="preserve"> ar </w:t>
      </w:r>
      <w:r w:rsidR="00333DE8" w:rsidRPr="0086709B">
        <w:t>dėstytojai (2019</w:t>
      </w:r>
      <w:r w:rsidR="00600426" w:rsidRPr="0086709B">
        <w:t>–</w:t>
      </w:r>
      <w:r w:rsidR="00333DE8" w:rsidRPr="0086709B">
        <w:t>2020</w:t>
      </w:r>
      <w:r w:rsidR="00600426" w:rsidRPr="0086709B">
        <w:t> </w:t>
      </w:r>
      <w:r w:rsidR="00333DE8" w:rsidRPr="0086709B">
        <w:t>m., ŠVIS), todėl neįtraukus šios institucijos darbuotojų įtaka apklausos rezultatų reprezentatyvumui nėra didelė</w:t>
      </w:r>
      <w:r w:rsidR="007D4C6A" w:rsidRPr="0086709B">
        <w:t xml:space="preserve"> (populiacija </w:t>
      </w:r>
      <w:r w:rsidR="00600426" w:rsidRPr="0086709B">
        <w:t xml:space="preserve">– </w:t>
      </w:r>
      <w:r w:rsidR="004D585C" w:rsidRPr="0086709B">
        <w:t>9,8</w:t>
      </w:r>
      <w:r w:rsidR="00803775">
        <w:t>5</w:t>
      </w:r>
      <w:r w:rsidR="00600426" w:rsidRPr="0086709B">
        <w:t> </w:t>
      </w:r>
      <w:r w:rsidR="004D585C" w:rsidRPr="0086709B">
        <w:t>tūkst.</w:t>
      </w:r>
      <w:r w:rsidR="007D4C6A" w:rsidRPr="0086709B">
        <w:t xml:space="preserve"> tyrėj</w:t>
      </w:r>
      <w:r w:rsidR="004D585C" w:rsidRPr="0086709B">
        <w:t>ų</w:t>
      </w:r>
      <w:r w:rsidR="007D4C6A" w:rsidRPr="0086709B">
        <w:t>)</w:t>
      </w:r>
      <w:r w:rsidR="00333DE8" w:rsidRPr="0086709B">
        <w:t xml:space="preserve">. </w:t>
      </w:r>
    </w:p>
    <w:p w14:paraId="57E9E20A" w14:textId="3DB2E4A2" w:rsidR="0022310B" w:rsidRPr="0086709B" w:rsidRDefault="00E72638" w:rsidP="00EA48CB">
      <w:r w:rsidRPr="0086709B">
        <w:t>Iš viso gauti 1191 respondent</w:t>
      </w:r>
      <w:r w:rsidR="00600426" w:rsidRPr="0086709B">
        <w:t>o</w:t>
      </w:r>
      <w:r w:rsidRPr="0086709B">
        <w:t xml:space="preserve"> </w:t>
      </w:r>
      <w:r w:rsidR="00403A71" w:rsidRPr="0086709B">
        <w:t>dalinai</w:t>
      </w:r>
      <w:r w:rsidR="00600426" w:rsidRPr="0086709B">
        <w:t xml:space="preserve"> ir visiškai</w:t>
      </w:r>
      <w:r w:rsidR="00403A71" w:rsidRPr="0086709B">
        <w:t xml:space="preserve"> užpildyti klausimynai</w:t>
      </w:r>
      <w:r w:rsidRPr="0086709B">
        <w:t>, iš kurių 794</w:t>
      </w:r>
      <w:r w:rsidR="00600426" w:rsidRPr="0086709B">
        <w:t xml:space="preserve"> </w:t>
      </w:r>
      <w:r w:rsidRPr="0086709B">
        <w:t>užpildyti</w:t>
      </w:r>
      <w:r w:rsidR="00600426" w:rsidRPr="0086709B">
        <w:t xml:space="preserve"> tinkamai</w:t>
      </w:r>
      <w:r w:rsidRPr="0086709B">
        <w:t xml:space="preserve">. </w:t>
      </w:r>
    </w:p>
    <w:p w14:paraId="42918096" w14:textId="205C25CA" w:rsidR="00E72638" w:rsidRPr="0086709B" w:rsidRDefault="00600426" w:rsidP="00EA48CB">
      <w:r w:rsidRPr="0086709B">
        <w:t>Tinkamai</w:t>
      </w:r>
      <w:r w:rsidR="00AF4BB0" w:rsidRPr="0086709B">
        <w:t xml:space="preserve"> užpildytų </w:t>
      </w:r>
      <w:r w:rsidR="00180320" w:rsidRPr="0086709B">
        <w:t xml:space="preserve">klausimynų </w:t>
      </w:r>
      <w:r w:rsidR="007C2CF3" w:rsidRPr="0086709B">
        <w:t xml:space="preserve">pildymo laiko mediana </w:t>
      </w:r>
      <w:r w:rsidR="00AF4BB0" w:rsidRPr="0086709B">
        <w:t xml:space="preserve">buvo </w:t>
      </w:r>
      <w:r w:rsidRPr="0086709B">
        <w:t>24 </w:t>
      </w:r>
      <w:r w:rsidR="00AF4BB0" w:rsidRPr="0086709B">
        <w:t>min (Q1 – 14</w:t>
      </w:r>
      <w:r w:rsidRPr="0086709B">
        <w:t> </w:t>
      </w:r>
      <w:r w:rsidR="00AF4BB0" w:rsidRPr="0086709B">
        <w:t>min</w:t>
      </w:r>
      <w:r w:rsidRPr="0086709B">
        <w:t>.</w:t>
      </w:r>
      <w:r w:rsidR="00AF4BB0" w:rsidRPr="0086709B">
        <w:t>, Q3 – 38</w:t>
      </w:r>
      <w:r w:rsidRPr="0086709B">
        <w:t> </w:t>
      </w:r>
      <w:r w:rsidR="00AF4BB0" w:rsidRPr="0086709B">
        <w:t>min</w:t>
      </w:r>
      <w:r w:rsidRPr="0086709B">
        <w:t>.</w:t>
      </w:r>
      <w:r w:rsidR="003764E1" w:rsidRPr="0086709B">
        <w:rPr>
          <w:rStyle w:val="FootnoteReference"/>
        </w:rPr>
        <w:footnoteReference w:id="10"/>
      </w:r>
      <w:r w:rsidR="00AF4BB0" w:rsidRPr="0086709B">
        <w:t xml:space="preserve">). </w:t>
      </w:r>
    </w:p>
    <w:p w14:paraId="62FEC3FF" w14:textId="0A226A9D" w:rsidR="00AF4BB0" w:rsidRPr="0086709B" w:rsidRDefault="003D7130" w:rsidP="00A65973">
      <w:pPr>
        <w:pStyle w:val="Heading2"/>
      </w:pPr>
      <w:bookmarkStart w:id="17" w:name="_Toc53373078"/>
      <w:r w:rsidRPr="0086709B">
        <w:t xml:space="preserve">Duomenų </w:t>
      </w:r>
      <w:r w:rsidR="00600426" w:rsidRPr="0086709B">
        <w:t xml:space="preserve">įvedimas </w:t>
      </w:r>
      <w:r w:rsidRPr="0086709B">
        <w:t>ir apdorojimas</w:t>
      </w:r>
      <w:bookmarkEnd w:id="17"/>
    </w:p>
    <w:p w14:paraId="62B1EEBE" w14:textId="3E6227B0" w:rsidR="00C23B38" w:rsidRPr="0086709B" w:rsidRDefault="00FD355E" w:rsidP="003D7130">
      <w:pPr>
        <w:rPr>
          <w:rFonts w:cs="Arial"/>
          <w:color w:val="000000" w:themeColor="text1"/>
        </w:rPr>
      </w:pPr>
      <w:r w:rsidRPr="0086709B">
        <w:rPr>
          <w:rFonts w:cs="Arial"/>
          <w:color w:val="000000" w:themeColor="text1"/>
        </w:rPr>
        <w:t xml:space="preserve">Apklausos duomenys buvo </w:t>
      </w:r>
      <w:r w:rsidR="00600426" w:rsidRPr="0086709B">
        <w:rPr>
          <w:rFonts w:cs="Arial"/>
          <w:color w:val="000000" w:themeColor="text1"/>
        </w:rPr>
        <w:t xml:space="preserve">įkelti </w:t>
      </w:r>
      <w:r w:rsidRPr="0086709B">
        <w:rPr>
          <w:rFonts w:cs="Arial"/>
          <w:color w:val="000000" w:themeColor="text1"/>
        </w:rPr>
        <w:t xml:space="preserve">į </w:t>
      </w:r>
      <w:r w:rsidR="00600426" w:rsidRPr="0086709B">
        <w:rPr>
          <w:rFonts w:cs="Arial"/>
          <w:color w:val="000000" w:themeColor="text1"/>
        </w:rPr>
        <w:t xml:space="preserve">programą </w:t>
      </w:r>
      <w:r w:rsidRPr="0086709B">
        <w:rPr>
          <w:rFonts w:cs="Arial"/>
          <w:i/>
          <w:color w:val="000000" w:themeColor="text1"/>
        </w:rPr>
        <w:t>MS</w:t>
      </w:r>
      <w:r w:rsidR="004923D9" w:rsidRPr="0086709B">
        <w:rPr>
          <w:rFonts w:cs="Arial"/>
          <w:i/>
          <w:color w:val="000000" w:themeColor="text1"/>
        </w:rPr>
        <w:t> </w:t>
      </w:r>
      <w:r w:rsidRPr="0086709B">
        <w:rPr>
          <w:rFonts w:cs="Arial"/>
          <w:i/>
          <w:color w:val="000000" w:themeColor="text1"/>
        </w:rPr>
        <w:t>Excel</w:t>
      </w:r>
      <w:r w:rsidRPr="0086709B">
        <w:rPr>
          <w:rFonts w:cs="Arial"/>
          <w:color w:val="000000" w:themeColor="text1"/>
        </w:rPr>
        <w:t xml:space="preserve">. Programoje duomenys </w:t>
      </w:r>
      <w:r w:rsidR="004D41AC" w:rsidRPr="0086709B">
        <w:rPr>
          <w:rFonts w:cs="Arial"/>
          <w:color w:val="000000" w:themeColor="text1"/>
        </w:rPr>
        <w:t xml:space="preserve">buvo </w:t>
      </w:r>
      <w:r w:rsidRPr="0086709B">
        <w:rPr>
          <w:rFonts w:cs="Arial"/>
          <w:color w:val="000000" w:themeColor="text1"/>
        </w:rPr>
        <w:t>tvark</w:t>
      </w:r>
      <w:r w:rsidR="004D41AC" w:rsidRPr="0086709B">
        <w:rPr>
          <w:rFonts w:cs="Arial"/>
          <w:color w:val="000000" w:themeColor="text1"/>
        </w:rPr>
        <w:t>om</w:t>
      </w:r>
      <w:r w:rsidR="004923D9" w:rsidRPr="0086709B">
        <w:rPr>
          <w:rFonts w:cs="Arial"/>
          <w:color w:val="000000" w:themeColor="text1"/>
        </w:rPr>
        <w:t>i taip</w:t>
      </w:r>
      <w:r w:rsidRPr="0086709B">
        <w:rPr>
          <w:rFonts w:cs="Arial"/>
          <w:color w:val="000000" w:themeColor="text1"/>
        </w:rPr>
        <w:t xml:space="preserve">: </w:t>
      </w:r>
    </w:p>
    <w:p w14:paraId="5F20D872" w14:textId="55962200" w:rsidR="0029410B" w:rsidRPr="0086709B" w:rsidRDefault="002A4D23" w:rsidP="0081149E">
      <w:pPr>
        <w:pStyle w:val="ListParagraph"/>
        <w:numPr>
          <w:ilvl w:val="0"/>
          <w:numId w:val="6"/>
        </w:numPr>
        <w:jc w:val="both"/>
        <w:rPr>
          <w:rFonts w:cs="Arial"/>
          <w:color w:val="000000" w:themeColor="text1"/>
        </w:rPr>
      </w:pPr>
      <w:r w:rsidRPr="0086709B">
        <w:rPr>
          <w:rFonts w:cs="Arial"/>
          <w:color w:val="000000" w:themeColor="text1"/>
        </w:rPr>
        <w:t>i</w:t>
      </w:r>
      <w:r w:rsidR="0029410B" w:rsidRPr="0086709B">
        <w:rPr>
          <w:rFonts w:cs="Arial"/>
          <w:color w:val="000000" w:themeColor="text1"/>
        </w:rPr>
        <w:t>dentifikuot</w:t>
      </w:r>
      <w:r w:rsidR="00180320" w:rsidRPr="0086709B">
        <w:rPr>
          <w:rFonts w:cs="Arial"/>
          <w:color w:val="000000" w:themeColor="text1"/>
        </w:rPr>
        <w:t>i</w:t>
      </w:r>
      <w:r w:rsidR="0029410B" w:rsidRPr="0086709B">
        <w:rPr>
          <w:rFonts w:cs="Arial"/>
          <w:color w:val="000000" w:themeColor="text1"/>
        </w:rPr>
        <w:t xml:space="preserve"> </w:t>
      </w:r>
      <w:r w:rsidR="004923D9" w:rsidRPr="0086709B">
        <w:rPr>
          <w:rFonts w:cs="Arial"/>
          <w:color w:val="000000" w:themeColor="text1"/>
        </w:rPr>
        <w:t>tinkamai</w:t>
      </w:r>
      <w:r w:rsidR="0029410B" w:rsidRPr="0086709B">
        <w:rPr>
          <w:rFonts w:cs="Arial"/>
          <w:color w:val="000000" w:themeColor="text1"/>
        </w:rPr>
        <w:t xml:space="preserve"> užpildyt</w:t>
      </w:r>
      <w:r w:rsidR="00180320" w:rsidRPr="0086709B">
        <w:rPr>
          <w:rFonts w:cs="Arial"/>
          <w:color w:val="000000" w:themeColor="text1"/>
        </w:rPr>
        <w:t>i klausimynai</w:t>
      </w:r>
      <w:r w:rsidR="0029410B" w:rsidRPr="0086709B">
        <w:rPr>
          <w:rFonts w:cs="Arial"/>
          <w:color w:val="000000" w:themeColor="text1"/>
        </w:rPr>
        <w:t xml:space="preserve">. </w:t>
      </w:r>
      <w:r w:rsidR="004923D9" w:rsidRPr="0086709B">
        <w:rPr>
          <w:rFonts w:cs="Arial"/>
          <w:color w:val="000000" w:themeColor="text1"/>
        </w:rPr>
        <w:t>U</w:t>
      </w:r>
      <w:r w:rsidR="0029410B" w:rsidRPr="0086709B">
        <w:rPr>
          <w:rFonts w:cs="Arial"/>
          <w:color w:val="000000" w:themeColor="text1"/>
        </w:rPr>
        <w:t>žpildyt</w:t>
      </w:r>
      <w:r w:rsidR="00180320" w:rsidRPr="0086709B">
        <w:rPr>
          <w:rFonts w:cs="Arial"/>
          <w:color w:val="000000" w:themeColor="text1"/>
        </w:rPr>
        <w:t>a</w:t>
      </w:r>
      <w:r w:rsidR="004923D9" w:rsidRPr="0086709B">
        <w:rPr>
          <w:rFonts w:cs="Arial"/>
          <w:color w:val="000000" w:themeColor="text1"/>
        </w:rPr>
        <w:t>is tinkamai</w:t>
      </w:r>
      <w:r w:rsidR="0029410B" w:rsidRPr="0086709B">
        <w:rPr>
          <w:rFonts w:cs="Arial"/>
          <w:color w:val="000000" w:themeColor="text1"/>
        </w:rPr>
        <w:t xml:space="preserve"> laikyt</w:t>
      </w:r>
      <w:r w:rsidR="00180320" w:rsidRPr="0086709B">
        <w:rPr>
          <w:rFonts w:cs="Arial"/>
          <w:color w:val="000000" w:themeColor="text1"/>
        </w:rPr>
        <w:t>i klausimynai</w:t>
      </w:r>
      <w:r w:rsidR="004923D9" w:rsidRPr="0086709B">
        <w:rPr>
          <w:rFonts w:cs="Arial"/>
          <w:color w:val="000000" w:themeColor="text1"/>
        </w:rPr>
        <w:t>, kuri</w:t>
      </w:r>
      <w:r w:rsidR="00180320" w:rsidRPr="0086709B">
        <w:rPr>
          <w:rFonts w:cs="Arial"/>
          <w:color w:val="000000" w:themeColor="text1"/>
        </w:rPr>
        <w:t>u</w:t>
      </w:r>
      <w:r w:rsidR="004923D9" w:rsidRPr="0086709B">
        <w:rPr>
          <w:rFonts w:cs="Arial"/>
          <w:color w:val="000000" w:themeColor="text1"/>
        </w:rPr>
        <w:t>ose respondentai</w:t>
      </w:r>
      <w:r w:rsidR="0029410B" w:rsidRPr="0086709B">
        <w:rPr>
          <w:rFonts w:cs="Arial"/>
          <w:color w:val="000000" w:themeColor="text1"/>
        </w:rPr>
        <w:t>: a)</w:t>
      </w:r>
      <w:r w:rsidR="004923D9" w:rsidRPr="0086709B">
        <w:rPr>
          <w:rFonts w:cs="Arial"/>
          <w:color w:val="000000" w:themeColor="text1"/>
        </w:rPr>
        <w:t> </w:t>
      </w:r>
      <w:r w:rsidRPr="0086709B">
        <w:rPr>
          <w:rFonts w:cs="Arial"/>
          <w:color w:val="000000" w:themeColor="text1"/>
        </w:rPr>
        <w:t xml:space="preserve">nurodė, kad </w:t>
      </w:r>
      <w:r w:rsidR="00FA7DB0" w:rsidRPr="0086709B">
        <w:rPr>
          <w:rFonts w:cs="Arial"/>
          <w:color w:val="000000" w:themeColor="text1"/>
        </w:rPr>
        <w:t>per pastaruosius 12 mėnesių vykdė MTEP</w:t>
      </w:r>
      <w:r w:rsidR="00FA7DB0" w:rsidRPr="0086709B">
        <w:rPr>
          <w:rStyle w:val="FootnoteReference"/>
          <w:rFonts w:cs="Arial"/>
          <w:color w:val="000000" w:themeColor="text1"/>
        </w:rPr>
        <w:footnoteReference w:id="11"/>
      </w:r>
      <w:r w:rsidR="0029410B" w:rsidRPr="0086709B">
        <w:rPr>
          <w:rFonts w:cs="Arial"/>
          <w:color w:val="000000" w:themeColor="text1"/>
        </w:rPr>
        <w:t>; b)</w:t>
      </w:r>
      <w:r w:rsidR="004923D9" w:rsidRPr="0086709B">
        <w:rPr>
          <w:rFonts w:cs="Arial"/>
          <w:color w:val="000000" w:themeColor="text1"/>
        </w:rPr>
        <w:t> </w:t>
      </w:r>
      <w:r w:rsidRPr="0086709B">
        <w:rPr>
          <w:rFonts w:cs="Arial"/>
          <w:color w:val="000000" w:themeColor="text1"/>
        </w:rPr>
        <w:t xml:space="preserve">nurodė, kad </w:t>
      </w:r>
      <w:r w:rsidR="00FA7DB0" w:rsidRPr="0086709B">
        <w:rPr>
          <w:rFonts w:cs="Arial"/>
          <w:color w:val="000000" w:themeColor="text1"/>
        </w:rPr>
        <w:t xml:space="preserve">pagrindinė darbovietė, kurioje buvo </w:t>
      </w:r>
      <w:r w:rsidR="004923D9" w:rsidRPr="0086709B">
        <w:rPr>
          <w:rFonts w:cs="Arial"/>
          <w:color w:val="000000" w:themeColor="text1"/>
        </w:rPr>
        <w:t>vykdom</w:t>
      </w:r>
      <w:r w:rsidR="00894729">
        <w:rPr>
          <w:rFonts w:cs="Arial"/>
          <w:color w:val="000000" w:themeColor="text1"/>
        </w:rPr>
        <w:t>i</w:t>
      </w:r>
      <w:r w:rsidR="004923D9" w:rsidRPr="0086709B">
        <w:rPr>
          <w:rFonts w:cs="Arial"/>
          <w:color w:val="000000" w:themeColor="text1"/>
        </w:rPr>
        <w:t xml:space="preserve"> </w:t>
      </w:r>
      <w:r w:rsidR="00FA7DB0" w:rsidRPr="0086709B">
        <w:rPr>
          <w:rFonts w:cs="Arial"/>
          <w:color w:val="000000" w:themeColor="text1"/>
        </w:rPr>
        <w:t>MTEP, yra Lietuvos universitetas ar mokslinių tyrimų institutas</w:t>
      </w:r>
      <w:r w:rsidR="00FA7DB0" w:rsidRPr="0086709B">
        <w:rPr>
          <w:rStyle w:val="FootnoteReference"/>
          <w:rFonts w:cs="Arial"/>
          <w:color w:val="000000" w:themeColor="text1"/>
        </w:rPr>
        <w:footnoteReference w:id="12"/>
      </w:r>
      <w:r w:rsidR="00FA7DB0" w:rsidRPr="0086709B">
        <w:rPr>
          <w:rFonts w:cs="Arial"/>
          <w:color w:val="000000" w:themeColor="text1"/>
        </w:rPr>
        <w:t>; c)</w:t>
      </w:r>
      <w:r w:rsidRPr="0086709B">
        <w:rPr>
          <w:rFonts w:cs="Arial"/>
          <w:color w:val="000000" w:themeColor="text1"/>
        </w:rPr>
        <w:t> </w:t>
      </w:r>
      <w:r w:rsidR="00FA7DB0" w:rsidRPr="0086709B">
        <w:rPr>
          <w:rFonts w:cs="Arial"/>
          <w:color w:val="000000" w:themeColor="text1"/>
        </w:rPr>
        <w:t xml:space="preserve">tyčia </w:t>
      </w:r>
      <w:r w:rsidR="00A61E05" w:rsidRPr="0086709B">
        <w:rPr>
          <w:rFonts w:cs="Arial"/>
          <w:color w:val="000000" w:themeColor="text1"/>
        </w:rPr>
        <w:t>nepateikė</w:t>
      </w:r>
      <w:r w:rsidR="00FA7DB0" w:rsidRPr="0086709B">
        <w:rPr>
          <w:rFonts w:cs="Arial"/>
          <w:color w:val="000000" w:themeColor="text1"/>
        </w:rPr>
        <w:t xml:space="preserve"> klaidingos informacijos</w:t>
      </w:r>
      <w:r w:rsidR="00FA7DB0" w:rsidRPr="0086709B">
        <w:rPr>
          <w:rStyle w:val="FootnoteReference"/>
          <w:rFonts w:cs="Arial"/>
          <w:color w:val="000000" w:themeColor="text1"/>
        </w:rPr>
        <w:footnoteReference w:id="13"/>
      </w:r>
      <w:r w:rsidR="00FA7DB0" w:rsidRPr="0086709B">
        <w:rPr>
          <w:rFonts w:cs="Arial"/>
          <w:color w:val="000000" w:themeColor="text1"/>
        </w:rPr>
        <w:t xml:space="preserve"> (į </w:t>
      </w:r>
      <w:r w:rsidR="00403A71" w:rsidRPr="0086709B">
        <w:rPr>
          <w:rFonts w:cs="Arial"/>
          <w:color w:val="000000" w:themeColor="text1"/>
        </w:rPr>
        <w:t xml:space="preserve">faktinius </w:t>
      </w:r>
      <w:r w:rsidR="00FA7DB0" w:rsidRPr="0086709B">
        <w:rPr>
          <w:rFonts w:cs="Arial"/>
          <w:color w:val="000000" w:themeColor="text1"/>
        </w:rPr>
        <w:t>klausimus, kuriuose buvo prašoma nurodyti amžių, valandų skaičių, pajamas</w:t>
      </w:r>
      <w:r w:rsidR="00403A71" w:rsidRPr="0086709B">
        <w:rPr>
          <w:rFonts w:cs="Arial"/>
          <w:color w:val="000000" w:themeColor="text1"/>
        </w:rPr>
        <w:t xml:space="preserve"> ir pan.</w:t>
      </w:r>
      <w:r w:rsidR="00FA7DB0" w:rsidRPr="0086709B">
        <w:rPr>
          <w:rFonts w:cs="Arial"/>
          <w:color w:val="000000" w:themeColor="text1"/>
        </w:rPr>
        <w:t xml:space="preserve"> </w:t>
      </w:r>
      <w:r w:rsidRPr="0086709B">
        <w:rPr>
          <w:rFonts w:cs="Arial"/>
          <w:color w:val="000000" w:themeColor="text1"/>
        </w:rPr>
        <w:t xml:space="preserve">pateikė </w:t>
      </w:r>
      <w:r w:rsidR="00FA7DB0" w:rsidRPr="0086709B">
        <w:rPr>
          <w:rFonts w:cs="Arial"/>
          <w:color w:val="000000" w:themeColor="text1"/>
        </w:rPr>
        <w:t xml:space="preserve">logiškus atsakymų variantus; atvejai, kai respondentas atsakydamas į tokius klausimus daugiau nei į 1 klausimą atsakė nelogiškai, nebuvo laikomi atsitiktine </w:t>
      </w:r>
      <w:r w:rsidR="004D41AC" w:rsidRPr="0086709B">
        <w:rPr>
          <w:rFonts w:cs="Arial"/>
          <w:color w:val="000000" w:themeColor="text1"/>
        </w:rPr>
        <w:t xml:space="preserve">klausimyno </w:t>
      </w:r>
      <w:r w:rsidR="00403A71" w:rsidRPr="0086709B">
        <w:rPr>
          <w:rFonts w:cs="Arial"/>
          <w:color w:val="000000" w:themeColor="text1"/>
        </w:rPr>
        <w:t xml:space="preserve">pildymo </w:t>
      </w:r>
      <w:r w:rsidR="00FA7DB0" w:rsidRPr="0086709B">
        <w:rPr>
          <w:rFonts w:cs="Arial"/>
          <w:color w:val="000000" w:themeColor="text1"/>
        </w:rPr>
        <w:t>klaida</w:t>
      </w:r>
      <w:r w:rsidR="00A61E05" w:rsidRPr="0086709B">
        <w:rPr>
          <w:rFonts w:cs="Arial"/>
          <w:color w:val="000000" w:themeColor="text1"/>
        </w:rPr>
        <w:t xml:space="preserve"> ir </w:t>
      </w:r>
      <w:r w:rsidR="004D41AC" w:rsidRPr="0086709B">
        <w:rPr>
          <w:rFonts w:cs="Arial"/>
          <w:color w:val="000000" w:themeColor="text1"/>
        </w:rPr>
        <w:t xml:space="preserve">toks klausimynas </w:t>
      </w:r>
      <w:r w:rsidR="00A61E05" w:rsidRPr="0086709B">
        <w:rPr>
          <w:rFonts w:cs="Arial"/>
          <w:color w:val="000000" w:themeColor="text1"/>
        </w:rPr>
        <w:t>buvo laikoma</w:t>
      </w:r>
      <w:r w:rsidR="004D41AC" w:rsidRPr="0086709B">
        <w:rPr>
          <w:rFonts w:cs="Arial"/>
          <w:color w:val="000000" w:themeColor="text1"/>
        </w:rPr>
        <w:t>s</w:t>
      </w:r>
      <w:r w:rsidR="00A61E05" w:rsidRPr="0086709B">
        <w:rPr>
          <w:rFonts w:cs="Arial"/>
          <w:color w:val="000000" w:themeColor="text1"/>
        </w:rPr>
        <w:t xml:space="preserve"> užpildyt</w:t>
      </w:r>
      <w:r w:rsidR="004D41AC" w:rsidRPr="0086709B">
        <w:rPr>
          <w:rFonts w:cs="Arial"/>
          <w:color w:val="000000" w:themeColor="text1"/>
        </w:rPr>
        <w:t>u</w:t>
      </w:r>
      <w:r w:rsidRPr="0086709B">
        <w:rPr>
          <w:rFonts w:cs="Arial"/>
          <w:color w:val="000000" w:themeColor="text1"/>
        </w:rPr>
        <w:t xml:space="preserve"> netinkamai</w:t>
      </w:r>
      <w:r w:rsidR="00FA7DB0" w:rsidRPr="0086709B">
        <w:rPr>
          <w:rFonts w:cs="Arial"/>
          <w:color w:val="000000" w:themeColor="text1"/>
        </w:rPr>
        <w:t>)</w:t>
      </w:r>
      <w:r w:rsidRPr="0086709B">
        <w:rPr>
          <w:rFonts w:cs="Arial"/>
          <w:color w:val="000000" w:themeColor="text1"/>
        </w:rPr>
        <w:t>;</w:t>
      </w:r>
    </w:p>
    <w:p w14:paraId="0A1C7D10" w14:textId="5E32AA7B" w:rsidR="00B11423" w:rsidRPr="0086709B" w:rsidRDefault="002A4D23" w:rsidP="0081149E">
      <w:pPr>
        <w:pStyle w:val="ListParagraph"/>
        <w:numPr>
          <w:ilvl w:val="0"/>
          <w:numId w:val="6"/>
        </w:numPr>
        <w:jc w:val="both"/>
        <w:rPr>
          <w:rFonts w:cs="Arial"/>
          <w:color w:val="000000" w:themeColor="text1"/>
        </w:rPr>
      </w:pPr>
      <w:r w:rsidRPr="0086709B">
        <w:rPr>
          <w:rFonts w:cs="Arial"/>
          <w:color w:val="000000" w:themeColor="text1"/>
        </w:rPr>
        <w:t>g</w:t>
      </w:r>
      <w:r w:rsidR="00997E23" w:rsidRPr="0086709B">
        <w:rPr>
          <w:rFonts w:cs="Arial"/>
          <w:color w:val="000000" w:themeColor="text1"/>
        </w:rPr>
        <w:t>rupuojami</w:t>
      </w:r>
      <w:r w:rsidR="00B11423" w:rsidRPr="0086709B">
        <w:rPr>
          <w:rFonts w:cs="Arial"/>
          <w:color w:val="000000" w:themeColor="text1"/>
        </w:rPr>
        <w:t xml:space="preserve"> kintamieji</w:t>
      </w:r>
      <w:r w:rsidR="00997E23" w:rsidRPr="0086709B">
        <w:rPr>
          <w:rFonts w:cs="Arial"/>
          <w:color w:val="000000" w:themeColor="text1"/>
        </w:rPr>
        <w:t xml:space="preserve"> (pvz., </w:t>
      </w:r>
      <w:r w:rsidRPr="0086709B">
        <w:rPr>
          <w:rFonts w:cs="Arial"/>
          <w:color w:val="000000" w:themeColor="text1"/>
        </w:rPr>
        <w:t xml:space="preserve">jei </w:t>
      </w:r>
      <w:r w:rsidR="00997E23" w:rsidRPr="0086709B">
        <w:rPr>
          <w:rFonts w:cs="Arial"/>
          <w:color w:val="000000" w:themeColor="text1"/>
        </w:rPr>
        <w:t>amžius metais – 37</w:t>
      </w:r>
      <w:r w:rsidRPr="0086709B">
        <w:rPr>
          <w:rFonts w:cs="Arial"/>
          <w:color w:val="000000" w:themeColor="text1"/>
        </w:rPr>
        <w:t>,</w:t>
      </w:r>
      <w:r w:rsidR="00997E23" w:rsidRPr="0086709B">
        <w:rPr>
          <w:rFonts w:cs="Arial"/>
          <w:color w:val="000000" w:themeColor="text1"/>
        </w:rPr>
        <w:t xml:space="preserve"> keičiama į amžiaus </w:t>
      </w:r>
      <w:r w:rsidRPr="0086709B">
        <w:rPr>
          <w:rFonts w:cs="Arial"/>
          <w:color w:val="000000" w:themeColor="text1"/>
        </w:rPr>
        <w:t xml:space="preserve">intervalą </w:t>
      </w:r>
      <w:r w:rsidR="00997E23" w:rsidRPr="0086709B">
        <w:rPr>
          <w:rFonts w:cs="Arial"/>
          <w:color w:val="000000" w:themeColor="text1"/>
        </w:rPr>
        <w:t>35</w:t>
      </w:r>
      <w:r w:rsidRPr="0086709B">
        <w:rPr>
          <w:rFonts w:cs="Arial"/>
          <w:color w:val="000000" w:themeColor="text1"/>
        </w:rPr>
        <w:t>–</w:t>
      </w:r>
      <w:r w:rsidR="00997E23" w:rsidRPr="0086709B">
        <w:rPr>
          <w:rFonts w:cs="Arial"/>
          <w:color w:val="000000" w:themeColor="text1"/>
        </w:rPr>
        <w:t>40)</w:t>
      </w:r>
      <w:r w:rsidRPr="0086709B">
        <w:rPr>
          <w:rFonts w:cs="Arial"/>
          <w:color w:val="000000" w:themeColor="text1"/>
        </w:rPr>
        <w:t>.</w:t>
      </w:r>
    </w:p>
    <w:p w14:paraId="01F674A8" w14:textId="62FBB8C0" w:rsidR="00B11423" w:rsidRPr="0086709B" w:rsidRDefault="00B11423" w:rsidP="00B11423">
      <w:pPr>
        <w:ind w:left="360"/>
        <w:rPr>
          <w:rFonts w:cs="Arial"/>
          <w:color w:val="000000" w:themeColor="text1"/>
        </w:rPr>
      </w:pPr>
      <w:r w:rsidRPr="0086709B">
        <w:rPr>
          <w:rFonts w:cs="Arial"/>
          <w:color w:val="000000" w:themeColor="text1"/>
        </w:rPr>
        <w:lastRenderedPageBreak/>
        <w:t xml:space="preserve">Duomenų analizė (pasiskirstymų skaičiavimas, </w:t>
      </w:r>
      <w:r w:rsidR="00980160" w:rsidRPr="0086709B">
        <w:rPr>
          <w:rFonts w:cs="Arial"/>
          <w:color w:val="000000" w:themeColor="text1"/>
        </w:rPr>
        <w:t>kintamųjų kryžmini</w:t>
      </w:r>
      <w:r w:rsidR="00E6490F" w:rsidRPr="0086709B">
        <w:rPr>
          <w:rFonts w:cs="Arial"/>
          <w:color w:val="000000" w:themeColor="text1"/>
        </w:rPr>
        <w:t>ų suvestinių lentelių sudarymas</w:t>
      </w:r>
      <w:r w:rsidR="004D41AC" w:rsidRPr="0086709B">
        <w:rPr>
          <w:rFonts w:cs="Arial"/>
          <w:color w:val="000000" w:themeColor="text1"/>
        </w:rPr>
        <w:t>)</w:t>
      </w:r>
      <w:r w:rsidR="00980160" w:rsidRPr="0086709B">
        <w:rPr>
          <w:rFonts w:cs="Arial"/>
          <w:color w:val="000000" w:themeColor="text1"/>
        </w:rPr>
        <w:t xml:space="preserve"> </w:t>
      </w:r>
      <w:r w:rsidRPr="0086709B">
        <w:rPr>
          <w:rFonts w:cs="Arial"/>
          <w:color w:val="000000" w:themeColor="text1"/>
        </w:rPr>
        <w:t xml:space="preserve">taip pat </w:t>
      </w:r>
      <w:r w:rsidR="00E6490F" w:rsidRPr="0086709B">
        <w:rPr>
          <w:rFonts w:cs="Arial"/>
          <w:color w:val="000000" w:themeColor="text1"/>
        </w:rPr>
        <w:t xml:space="preserve">buvo </w:t>
      </w:r>
      <w:r w:rsidRPr="0086709B">
        <w:rPr>
          <w:rFonts w:cs="Arial"/>
          <w:color w:val="000000" w:themeColor="text1"/>
        </w:rPr>
        <w:t>atli</w:t>
      </w:r>
      <w:r w:rsidR="00E6490F" w:rsidRPr="0086709B">
        <w:rPr>
          <w:rFonts w:cs="Arial"/>
          <w:color w:val="000000" w:themeColor="text1"/>
        </w:rPr>
        <w:t xml:space="preserve">ekama programa </w:t>
      </w:r>
      <w:r w:rsidRPr="0086709B">
        <w:rPr>
          <w:rFonts w:cs="Arial"/>
          <w:i/>
          <w:color w:val="000000" w:themeColor="text1"/>
        </w:rPr>
        <w:t>MS</w:t>
      </w:r>
      <w:r w:rsidR="00E6490F" w:rsidRPr="0086709B">
        <w:rPr>
          <w:rFonts w:cs="Arial"/>
          <w:i/>
          <w:color w:val="000000" w:themeColor="text1"/>
        </w:rPr>
        <w:t> </w:t>
      </w:r>
      <w:r w:rsidRPr="0086709B">
        <w:rPr>
          <w:rFonts w:cs="Arial"/>
          <w:i/>
          <w:color w:val="000000" w:themeColor="text1"/>
        </w:rPr>
        <w:t>Excel</w:t>
      </w:r>
      <w:r w:rsidR="00980160" w:rsidRPr="0086709B">
        <w:rPr>
          <w:rFonts w:cs="Arial"/>
          <w:color w:val="000000" w:themeColor="text1"/>
        </w:rPr>
        <w:t xml:space="preserve">. </w:t>
      </w:r>
    </w:p>
    <w:p w14:paraId="66E5FA17" w14:textId="77777777" w:rsidR="00980160" w:rsidRPr="0086709B" w:rsidRDefault="00980160" w:rsidP="00B11423">
      <w:pPr>
        <w:ind w:left="360"/>
        <w:rPr>
          <w:rFonts w:cs="Arial"/>
          <w:color w:val="000000" w:themeColor="text1"/>
        </w:rPr>
      </w:pPr>
    </w:p>
    <w:p w14:paraId="1FB832E1" w14:textId="60EA4595" w:rsidR="00980160" w:rsidRPr="0086709B" w:rsidRDefault="00980160" w:rsidP="00B11423">
      <w:pPr>
        <w:ind w:left="360"/>
        <w:rPr>
          <w:rFonts w:cs="Arial"/>
          <w:color w:val="000000" w:themeColor="text1"/>
        </w:rPr>
      </w:pPr>
      <w:r w:rsidRPr="0086709B">
        <w:rPr>
          <w:rFonts w:cs="Arial"/>
          <w:color w:val="000000" w:themeColor="text1"/>
        </w:rPr>
        <w:t xml:space="preserve">Iki metų pabaigos (iki </w:t>
      </w:r>
      <w:r w:rsidR="00E6490F" w:rsidRPr="0086709B">
        <w:rPr>
          <w:rFonts w:cs="Arial"/>
          <w:color w:val="000000" w:themeColor="text1"/>
        </w:rPr>
        <w:t>2020-12-</w:t>
      </w:r>
      <w:r w:rsidRPr="0086709B">
        <w:rPr>
          <w:rFonts w:cs="Arial"/>
          <w:color w:val="000000" w:themeColor="text1"/>
        </w:rPr>
        <w:t xml:space="preserve">31) numatoma </w:t>
      </w:r>
      <w:r w:rsidR="00695679" w:rsidRPr="0086709B">
        <w:rPr>
          <w:rFonts w:cs="Arial"/>
          <w:color w:val="000000" w:themeColor="text1"/>
        </w:rPr>
        <w:t>T</w:t>
      </w:r>
      <w:r w:rsidR="00E6490F" w:rsidRPr="0086709B">
        <w:rPr>
          <w:rFonts w:cs="Arial"/>
          <w:color w:val="000000" w:themeColor="text1"/>
        </w:rPr>
        <w:t xml:space="preserve">yrėjų </w:t>
      </w:r>
      <w:r w:rsidRPr="0086709B">
        <w:rPr>
          <w:rFonts w:cs="Arial"/>
          <w:color w:val="000000" w:themeColor="text1"/>
        </w:rPr>
        <w:t xml:space="preserve">darbo sąlygų </w:t>
      </w:r>
      <w:r w:rsidR="00E77294" w:rsidRPr="0086709B">
        <w:rPr>
          <w:rFonts w:cs="Arial"/>
          <w:color w:val="000000" w:themeColor="text1"/>
        </w:rPr>
        <w:t xml:space="preserve">apklausos </w:t>
      </w:r>
      <w:r w:rsidRPr="0086709B">
        <w:rPr>
          <w:rFonts w:cs="Arial"/>
          <w:color w:val="000000" w:themeColor="text1"/>
        </w:rPr>
        <w:t xml:space="preserve">duomenis </w:t>
      </w:r>
      <w:r w:rsidR="00E6490F" w:rsidRPr="0086709B">
        <w:rPr>
          <w:rFonts w:cs="Arial"/>
          <w:color w:val="000000" w:themeColor="text1"/>
        </w:rPr>
        <w:t xml:space="preserve">paviešinti </w:t>
      </w:r>
      <w:r w:rsidR="00E77294" w:rsidRPr="0086709B">
        <w:rPr>
          <w:rFonts w:cs="Arial"/>
          <w:color w:val="000000" w:themeColor="text1"/>
        </w:rPr>
        <w:t xml:space="preserve">duomenų failą </w:t>
      </w:r>
      <w:r w:rsidRPr="0086709B">
        <w:rPr>
          <w:rFonts w:cs="Arial"/>
          <w:color w:val="000000" w:themeColor="text1"/>
        </w:rPr>
        <w:t>pa</w:t>
      </w:r>
      <w:r w:rsidR="00E6490F" w:rsidRPr="0086709B">
        <w:rPr>
          <w:rFonts w:cs="Arial"/>
          <w:color w:val="000000" w:themeColor="text1"/>
        </w:rPr>
        <w:t>skelbiant</w:t>
      </w:r>
      <w:r w:rsidRPr="0086709B">
        <w:rPr>
          <w:rFonts w:cs="Arial"/>
          <w:color w:val="000000" w:themeColor="text1"/>
        </w:rPr>
        <w:t xml:space="preserve"> STRATA internet</w:t>
      </w:r>
      <w:r w:rsidR="00E6490F" w:rsidRPr="0086709B">
        <w:rPr>
          <w:rFonts w:cs="Arial"/>
          <w:color w:val="000000" w:themeColor="text1"/>
        </w:rPr>
        <w:t>o svetainėje</w:t>
      </w:r>
      <w:r w:rsidRPr="0086709B">
        <w:rPr>
          <w:rFonts w:cs="Arial"/>
          <w:color w:val="000000" w:themeColor="text1"/>
        </w:rPr>
        <w:t xml:space="preserve">. </w:t>
      </w:r>
    </w:p>
    <w:p w14:paraId="7884A924" w14:textId="77777777" w:rsidR="003D7130" w:rsidRPr="0086709B" w:rsidRDefault="00E0413B" w:rsidP="00E0413B">
      <w:pPr>
        <w:pStyle w:val="Heading1"/>
      </w:pPr>
      <w:bookmarkStart w:id="18" w:name="_Toc53373079"/>
      <w:r w:rsidRPr="0086709B">
        <w:lastRenderedPageBreak/>
        <w:t>Apklausos rezultatai</w:t>
      </w:r>
      <w:bookmarkEnd w:id="18"/>
    </w:p>
    <w:p w14:paraId="1459CE41" w14:textId="311DAC09" w:rsidR="00B67E82" w:rsidRPr="0086709B" w:rsidRDefault="00B67E82" w:rsidP="009D688F">
      <w:pPr>
        <w:pStyle w:val="Text"/>
      </w:pPr>
      <w:r w:rsidRPr="0086709B">
        <w:t>Šioje dalyje pa</w:t>
      </w:r>
      <w:r w:rsidR="004D41AC" w:rsidRPr="0086709B">
        <w:t xml:space="preserve">teikiamas </w:t>
      </w:r>
      <w:r w:rsidRPr="0086709B">
        <w:t xml:space="preserve">pagrindinių apklausos </w:t>
      </w:r>
      <w:r w:rsidR="00C3569F" w:rsidRPr="0086709B">
        <w:t>atsakymų į klausimus</w:t>
      </w:r>
      <w:r w:rsidRPr="0086709B">
        <w:t xml:space="preserve"> pasiskirstyma</w:t>
      </w:r>
      <w:r w:rsidR="00E6490F" w:rsidRPr="0086709B">
        <w:t>s</w:t>
      </w:r>
      <w:r w:rsidRPr="0086709B">
        <w:t xml:space="preserve">. Siekiant </w:t>
      </w:r>
      <w:r w:rsidR="00E6490F" w:rsidRPr="0086709B">
        <w:t>išsamiau</w:t>
      </w:r>
      <w:r w:rsidRPr="0086709B">
        <w:t xml:space="preserve"> atskleisti skirtingą situaciją atskiruose tyrėjo karjeros etapuose, didžioji dalis rezultatų pateikta pagal</w:t>
      </w:r>
      <w:r w:rsidR="007A249F" w:rsidRPr="0086709B">
        <w:t xml:space="preserve"> tyrėjo pareigybę. </w:t>
      </w:r>
      <w:r w:rsidRPr="0086709B">
        <w:t xml:space="preserve"> </w:t>
      </w:r>
    </w:p>
    <w:p w14:paraId="544A56F9" w14:textId="77777777" w:rsidR="009D688F" w:rsidRPr="0086709B" w:rsidRDefault="00673F5E" w:rsidP="00673F5E">
      <w:pPr>
        <w:pStyle w:val="Heading2"/>
      </w:pPr>
      <w:bookmarkStart w:id="19" w:name="_Toc53373080"/>
      <w:r w:rsidRPr="0086709B">
        <w:t>Apklaustųjų profiliai</w:t>
      </w:r>
      <w:bookmarkEnd w:id="19"/>
    </w:p>
    <w:p w14:paraId="42F7739C" w14:textId="0C78FE6D" w:rsidR="006535E0" w:rsidRPr="0086709B" w:rsidRDefault="00E6490F" w:rsidP="006535E0">
      <w:pPr>
        <w:pStyle w:val="Text"/>
      </w:pPr>
      <w:r w:rsidRPr="0086709B">
        <w:t>55 proc. a</w:t>
      </w:r>
      <w:r w:rsidR="00A40B32" w:rsidRPr="0086709B">
        <w:t>pklauso</w:t>
      </w:r>
      <w:r w:rsidRPr="0086709B">
        <w:t>s</w:t>
      </w:r>
      <w:r w:rsidR="00A40B32" w:rsidRPr="0086709B">
        <w:t xml:space="preserve"> </w:t>
      </w:r>
      <w:r w:rsidR="007878ED" w:rsidRPr="0086709B">
        <w:t>dalyv</w:t>
      </w:r>
      <w:r w:rsidRPr="0086709B">
        <w:t>ių sudaro</w:t>
      </w:r>
      <w:r w:rsidR="00A40B32" w:rsidRPr="0086709B">
        <w:t xml:space="preserve"> moter</w:t>
      </w:r>
      <w:r w:rsidRPr="0086709B">
        <w:t>ys,</w:t>
      </w:r>
      <w:r w:rsidR="00A40B32" w:rsidRPr="0086709B">
        <w:t xml:space="preserve"> 45</w:t>
      </w:r>
      <w:r w:rsidRPr="0086709B">
        <w:t> </w:t>
      </w:r>
      <w:r w:rsidR="00A40B32" w:rsidRPr="0086709B">
        <w:t>proc.</w:t>
      </w:r>
      <w:r w:rsidRPr="0086709B">
        <w:t> – vyrai.</w:t>
      </w:r>
      <w:r w:rsidR="00A57FB6" w:rsidRPr="0086709B">
        <w:t xml:space="preserve"> </w:t>
      </w:r>
      <w:r w:rsidR="00A40B32" w:rsidRPr="0086709B">
        <w:t>Atskirose pareigyb</w:t>
      </w:r>
      <w:r w:rsidRPr="0086709B">
        <w:t>ių grupėse pa</w:t>
      </w:r>
      <w:r w:rsidR="00A40B32" w:rsidRPr="0086709B">
        <w:t>stebim</w:t>
      </w:r>
      <w:r w:rsidRPr="0086709B">
        <w:t>a</w:t>
      </w:r>
      <w:r w:rsidR="00A40B32" w:rsidRPr="0086709B">
        <w:t xml:space="preserve"> </w:t>
      </w:r>
      <w:r w:rsidRPr="0086709B">
        <w:t xml:space="preserve">skirtumų </w:t>
      </w:r>
      <w:r w:rsidR="00A40B32" w:rsidRPr="0086709B">
        <w:t>pagal lytį:</w:t>
      </w:r>
      <w:r w:rsidR="00672DE8" w:rsidRPr="0086709B">
        <w:t xml:space="preserve"> profesoriaus pareigas dažniau </w:t>
      </w:r>
      <w:r w:rsidRPr="0086709B">
        <w:t xml:space="preserve">eina </w:t>
      </w:r>
      <w:r w:rsidR="00672DE8" w:rsidRPr="0086709B">
        <w:t xml:space="preserve">vyrai, docento ir lektoriaus – moterys. </w:t>
      </w:r>
    </w:p>
    <w:p w14:paraId="2A1B09C1" w14:textId="5D55EC2C" w:rsidR="008E1D5A" w:rsidRPr="0086709B" w:rsidRDefault="008E1D5A" w:rsidP="008E1D5A">
      <w:pPr>
        <w:pStyle w:val="Caption"/>
        <w:keepNext/>
      </w:pPr>
      <w:r w:rsidRPr="0086709B">
        <w:fldChar w:fldCharType="begin"/>
      </w:r>
      <w:r w:rsidRPr="0086709B">
        <w:instrText xml:space="preserve"> SEQ lentelė \* ARABIC </w:instrText>
      </w:r>
      <w:r w:rsidRPr="0086709B">
        <w:fldChar w:fldCharType="separate"/>
      </w:r>
      <w:r w:rsidR="00EF09D4">
        <w:rPr>
          <w:noProof/>
        </w:rPr>
        <w:t>12</w:t>
      </w:r>
      <w:r w:rsidRPr="0086709B">
        <w:fldChar w:fldCharType="end"/>
      </w:r>
      <w:r w:rsidR="00E6490F" w:rsidRPr="0086709B">
        <w:t xml:space="preserve"> lentelė</w:t>
      </w:r>
      <w:r w:rsidRPr="0086709B">
        <w:t>. Respondentų pasiskirstymas pagal pareigybę ir lytį</w:t>
      </w:r>
    </w:p>
    <w:tbl>
      <w:tblPr>
        <w:tblStyle w:val="Metodikoslentelrezultatai"/>
        <w:tblW w:w="9151" w:type="dxa"/>
        <w:tblLook w:val="04A0" w:firstRow="1" w:lastRow="0" w:firstColumn="1" w:lastColumn="0" w:noHBand="0" w:noVBand="1"/>
      </w:tblPr>
      <w:tblGrid>
        <w:gridCol w:w="3529"/>
        <w:gridCol w:w="1418"/>
        <w:gridCol w:w="1417"/>
        <w:gridCol w:w="1418"/>
        <w:gridCol w:w="1369"/>
      </w:tblGrid>
      <w:tr w:rsidR="00A62739" w:rsidRPr="0086709B" w14:paraId="49AA2F07" w14:textId="77777777" w:rsidTr="00893F17">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6A520209" w14:textId="77777777" w:rsidR="00A62739" w:rsidRPr="0086709B" w:rsidRDefault="00A62739" w:rsidP="00A62739">
            <w:pPr>
              <w:pStyle w:val="Text"/>
            </w:pPr>
            <w:r w:rsidRPr="0086709B">
              <w:t>Pareigybė</w:t>
            </w:r>
          </w:p>
        </w:tc>
        <w:tc>
          <w:tcPr>
            <w:tcW w:w="1418" w:type="dxa"/>
            <w:noWrap/>
            <w:hideMark/>
          </w:tcPr>
          <w:p w14:paraId="6724F3B3" w14:textId="77777777" w:rsidR="00A62739" w:rsidRPr="0086709B" w:rsidRDefault="00A62739" w:rsidP="00A62739">
            <w:pPr>
              <w:pStyle w:val="Text"/>
              <w:cnfStyle w:val="100000000000" w:firstRow="1" w:lastRow="0" w:firstColumn="0" w:lastColumn="0" w:oddVBand="0" w:evenVBand="0" w:oddHBand="0" w:evenHBand="0" w:firstRowFirstColumn="0" w:firstRowLastColumn="0" w:lastRowFirstColumn="0" w:lastRowLastColumn="0"/>
            </w:pPr>
            <w:r w:rsidRPr="0086709B">
              <w:t>Moteris</w:t>
            </w:r>
          </w:p>
        </w:tc>
        <w:tc>
          <w:tcPr>
            <w:tcW w:w="1417" w:type="dxa"/>
            <w:noWrap/>
            <w:hideMark/>
          </w:tcPr>
          <w:p w14:paraId="0FA61177" w14:textId="7D224E8E" w:rsidR="00A62739" w:rsidRPr="0086709B" w:rsidRDefault="00E6490F" w:rsidP="00BE7214">
            <w:pPr>
              <w:pStyle w:val="Text"/>
              <w:cnfStyle w:val="100000000000" w:firstRow="1" w:lastRow="0" w:firstColumn="0" w:lastColumn="0" w:oddVBand="0" w:evenVBand="0" w:oddHBand="0" w:evenHBand="0" w:firstRowFirstColumn="0" w:firstRowLastColumn="0" w:lastRowFirstColumn="0" w:lastRowLastColumn="0"/>
            </w:pPr>
            <w:r w:rsidRPr="0086709B">
              <w:t>D</w:t>
            </w:r>
            <w:r w:rsidR="00A62739" w:rsidRPr="0086709B">
              <w:t>alis pareigybė</w:t>
            </w:r>
            <w:r w:rsidRPr="0086709B">
              <w:t>s grupėje</w:t>
            </w:r>
          </w:p>
        </w:tc>
        <w:tc>
          <w:tcPr>
            <w:tcW w:w="1418" w:type="dxa"/>
            <w:noWrap/>
            <w:hideMark/>
          </w:tcPr>
          <w:p w14:paraId="70F8CA3C" w14:textId="77777777" w:rsidR="00A62739" w:rsidRPr="0086709B" w:rsidRDefault="00A62739" w:rsidP="00A62739">
            <w:pPr>
              <w:pStyle w:val="Text"/>
              <w:cnfStyle w:val="100000000000" w:firstRow="1" w:lastRow="0" w:firstColumn="0" w:lastColumn="0" w:oddVBand="0" w:evenVBand="0" w:oddHBand="0" w:evenHBand="0" w:firstRowFirstColumn="0" w:firstRowLastColumn="0" w:lastRowFirstColumn="0" w:lastRowLastColumn="0"/>
            </w:pPr>
            <w:r w:rsidRPr="0086709B">
              <w:t>Vyras</w:t>
            </w:r>
          </w:p>
        </w:tc>
        <w:tc>
          <w:tcPr>
            <w:tcW w:w="1369" w:type="dxa"/>
            <w:noWrap/>
            <w:hideMark/>
          </w:tcPr>
          <w:p w14:paraId="13734EFE" w14:textId="282C8FB4" w:rsidR="00A62739" w:rsidRPr="0086709B" w:rsidRDefault="00E6490F" w:rsidP="00A62739">
            <w:pPr>
              <w:pStyle w:val="Text"/>
              <w:cnfStyle w:val="100000000000" w:firstRow="1" w:lastRow="0" w:firstColumn="0" w:lastColumn="0" w:oddVBand="0" w:evenVBand="0" w:oddHBand="0" w:evenHBand="0" w:firstRowFirstColumn="0" w:firstRowLastColumn="0" w:lastRowFirstColumn="0" w:lastRowLastColumn="0"/>
            </w:pPr>
            <w:r w:rsidRPr="0086709B">
              <w:t>Dalis pareigybės grupėje</w:t>
            </w:r>
          </w:p>
        </w:tc>
      </w:tr>
      <w:tr w:rsidR="00672DE8" w:rsidRPr="0086709B" w14:paraId="7E20B7DC"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20DB07B2" w14:textId="77777777" w:rsidR="00672DE8" w:rsidRPr="0086709B" w:rsidRDefault="00672DE8" w:rsidP="00672DE8">
            <w:pPr>
              <w:pStyle w:val="Text"/>
              <w:rPr>
                <w:b w:val="0"/>
                <w:bCs w:val="0"/>
              </w:rPr>
            </w:pPr>
            <w:r w:rsidRPr="0086709B">
              <w:rPr>
                <w:b w:val="0"/>
                <w:bCs w:val="0"/>
              </w:rPr>
              <w:t>Vyriausiasis mokslo darbuotojas</w:t>
            </w:r>
          </w:p>
        </w:tc>
        <w:tc>
          <w:tcPr>
            <w:tcW w:w="1418" w:type="dxa"/>
            <w:noWrap/>
            <w:hideMark/>
          </w:tcPr>
          <w:p w14:paraId="0DC2FD93"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29</w:t>
            </w:r>
          </w:p>
        </w:tc>
        <w:tc>
          <w:tcPr>
            <w:tcW w:w="1417" w:type="dxa"/>
            <w:noWrap/>
            <w:vAlign w:val="top"/>
            <w:hideMark/>
          </w:tcPr>
          <w:p w14:paraId="0C86B5F0"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52</w:t>
            </w:r>
            <w:r w:rsidR="0015069E" w:rsidRPr="0086709B">
              <w:t> </w:t>
            </w:r>
            <w:r w:rsidRPr="0086709B">
              <w:t>%</w:t>
            </w:r>
          </w:p>
        </w:tc>
        <w:tc>
          <w:tcPr>
            <w:tcW w:w="1418" w:type="dxa"/>
            <w:noWrap/>
            <w:hideMark/>
          </w:tcPr>
          <w:p w14:paraId="26FE813F"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27</w:t>
            </w:r>
          </w:p>
        </w:tc>
        <w:tc>
          <w:tcPr>
            <w:tcW w:w="1369" w:type="dxa"/>
            <w:noWrap/>
            <w:vAlign w:val="top"/>
            <w:hideMark/>
          </w:tcPr>
          <w:p w14:paraId="0CB10530"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48</w:t>
            </w:r>
            <w:r w:rsidR="0015069E" w:rsidRPr="0086709B">
              <w:t> </w:t>
            </w:r>
            <w:r w:rsidRPr="0086709B">
              <w:t>%</w:t>
            </w:r>
          </w:p>
        </w:tc>
      </w:tr>
      <w:tr w:rsidR="00672DE8" w:rsidRPr="0086709B" w14:paraId="0EF2E86A"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483A6051" w14:textId="77777777" w:rsidR="00672DE8" w:rsidRPr="0086709B" w:rsidRDefault="00672DE8" w:rsidP="00672DE8">
            <w:pPr>
              <w:pStyle w:val="Text"/>
              <w:jc w:val="both"/>
              <w:rPr>
                <w:b w:val="0"/>
                <w:bCs w:val="0"/>
              </w:rPr>
            </w:pPr>
            <w:r w:rsidRPr="0086709B">
              <w:rPr>
                <w:b w:val="0"/>
                <w:bCs w:val="0"/>
              </w:rPr>
              <w:t>Vyresnysis mokslo darbuotojas</w:t>
            </w:r>
          </w:p>
        </w:tc>
        <w:tc>
          <w:tcPr>
            <w:tcW w:w="1418" w:type="dxa"/>
            <w:noWrap/>
            <w:hideMark/>
          </w:tcPr>
          <w:p w14:paraId="028DE4C3"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62</w:t>
            </w:r>
          </w:p>
        </w:tc>
        <w:tc>
          <w:tcPr>
            <w:tcW w:w="1417" w:type="dxa"/>
            <w:noWrap/>
            <w:vAlign w:val="top"/>
            <w:hideMark/>
          </w:tcPr>
          <w:p w14:paraId="188DBE72"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53</w:t>
            </w:r>
            <w:r w:rsidR="0015069E" w:rsidRPr="0086709B">
              <w:t> </w:t>
            </w:r>
            <w:r w:rsidRPr="0086709B">
              <w:t>%</w:t>
            </w:r>
          </w:p>
        </w:tc>
        <w:tc>
          <w:tcPr>
            <w:tcW w:w="1418" w:type="dxa"/>
            <w:noWrap/>
            <w:hideMark/>
          </w:tcPr>
          <w:p w14:paraId="10CFD856"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55</w:t>
            </w:r>
          </w:p>
        </w:tc>
        <w:tc>
          <w:tcPr>
            <w:tcW w:w="1369" w:type="dxa"/>
            <w:noWrap/>
            <w:vAlign w:val="top"/>
            <w:hideMark/>
          </w:tcPr>
          <w:p w14:paraId="10AB1936"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47</w:t>
            </w:r>
            <w:r w:rsidR="0015069E" w:rsidRPr="0086709B">
              <w:t> </w:t>
            </w:r>
            <w:r w:rsidRPr="0086709B">
              <w:t>%</w:t>
            </w:r>
          </w:p>
        </w:tc>
      </w:tr>
      <w:tr w:rsidR="00672DE8" w:rsidRPr="0086709B" w14:paraId="6215BBBB"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17CADC0A" w14:textId="77777777" w:rsidR="00672DE8" w:rsidRPr="0086709B" w:rsidRDefault="00672DE8" w:rsidP="00672DE8">
            <w:pPr>
              <w:pStyle w:val="Text"/>
              <w:jc w:val="both"/>
              <w:rPr>
                <w:b w:val="0"/>
                <w:bCs w:val="0"/>
              </w:rPr>
            </w:pPr>
            <w:r w:rsidRPr="0086709B">
              <w:rPr>
                <w:b w:val="0"/>
                <w:bCs w:val="0"/>
              </w:rPr>
              <w:t>Mokslo darbuotojas</w:t>
            </w:r>
          </w:p>
        </w:tc>
        <w:tc>
          <w:tcPr>
            <w:tcW w:w="1418" w:type="dxa"/>
            <w:noWrap/>
            <w:hideMark/>
          </w:tcPr>
          <w:p w14:paraId="5C682194"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49</w:t>
            </w:r>
          </w:p>
        </w:tc>
        <w:tc>
          <w:tcPr>
            <w:tcW w:w="1417" w:type="dxa"/>
            <w:noWrap/>
            <w:vAlign w:val="top"/>
            <w:hideMark/>
          </w:tcPr>
          <w:p w14:paraId="21DD2294"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54</w:t>
            </w:r>
            <w:r w:rsidR="0015069E" w:rsidRPr="0086709B">
              <w:t> </w:t>
            </w:r>
            <w:r w:rsidRPr="0086709B">
              <w:t>%</w:t>
            </w:r>
          </w:p>
        </w:tc>
        <w:tc>
          <w:tcPr>
            <w:tcW w:w="1418" w:type="dxa"/>
            <w:noWrap/>
            <w:hideMark/>
          </w:tcPr>
          <w:p w14:paraId="3B844C40"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41</w:t>
            </w:r>
          </w:p>
        </w:tc>
        <w:tc>
          <w:tcPr>
            <w:tcW w:w="1369" w:type="dxa"/>
            <w:noWrap/>
            <w:vAlign w:val="top"/>
            <w:hideMark/>
          </w:tcPr>
          <w:p w14:paraId="5D6E0DD6"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46</w:t>
            </w:r>
            <w:r w:rsidR="0015069E" w:rsidRPr="0086709B">
              <w:t> </w:t>
            </w:r>
            <w:r w:rsidRPr="0086709B">
              <w:t>%</w:t>
            </w:r>
          </w:p>
        </w:tc>
      </w:tr>
      <w:tr w:rsidR="00672DE8" w:rsidRPr="0086709B" w14:paraId="29B6BAEE"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76CFF1D6" w14:textId="77777777" w:rsidR="00672DE8" w:rsidRPr="0086709B" w:rsidRDefault="00672DE8" w:rsidP="00672DE8">
            <w:pPr>
              <w:pStyle w:val="Text"/>
              <w:jc w:val="both"/>
              <w:rPr>
                <w:b w:val="0"/>
                <w:bCs w:val="0"/>
              </w:rPr>
            </w:pPr>
            <w:r w:rsidRPr="0086709B">
              <w:rPr>
                <w:b w:val="0"/>
                <w:bCs w:val="0"/>
              </w:rPr>
              <w:t>Jaunesnysis mokslo darbuotojas</w:t>
            </w:r>
          </w:p>
        </w:tc>
        <w:tc>
          <w:tcPr>
            <w:tcW w:w="1418" w:type="dxa"/>
            <w:noWrap/>
            <w:hideMark/>
          </w:tcPr>
          <w:p w14:paraId="227D9714"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25</w:t>
            </w:r>
          </w:p>
        </w:tc>
        <w:tc>
          <w:tcPr>
            <w:tcW w:w="1417" w:type="dxa"/>
            <w:noWrap/>
            <w:vAlign w:val="top"/>
            <w:hideMark/>
          </w:tcPr>
          <w:p w14:paraId="4719A951"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66</w:t>
            </w:r>
            <w:r w:rsidR="0015069E" w:rsidRPr="0086709B">
              <w:t> </w:t>
            </w:r>
            <w:r w:rsidRPr="0086709B">
              <w:t>%</w:t>
            </w:r>
          </w:p>
        </w:tc>
        <w:tc>
          <w:tcPr>
            <w:tcW w:w="1418" w:type="dxa"/>
            <w:noWrap/>
            <w:hideMark/>
          </w:tcPr>
          <w:p w14:paraId="3E81541B"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13</w:t>
            </w:r>
          </w:p>
        </w:tc>
        <w:tc>
          <w:tcPr>
            <w:tcW w:w="1369" w:type="dxa"/>
            <w:noWrap/>
            <w:vAlign w:val="top"/>
            <w:hideMark/>
          </w:tcPr>
          <w:p w14:paraId="028454D2"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34</w:t>
            </w:r>
            <w:r w:rsidR="0015069E" w:rsidRPr="0086709B">
              <w:t> </w:t>
            </w:r>
            <w:r w:rsidRPr="0086709B">
              <w:t>%</w:t>
            </w:r>
          </w:p>
        </w:tc>
      </w:tr>
      <w:tr w:rsidR="00672DE8" w:rsidRPr="0086709B" w14:paraId="44438FAF"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622E109B" w14:textId="77777777" w:rsidR="00672DE8" w:rsidRPr="0086709B" w:rsidRDefault="00672DE8" w:rsidP="00672DE8">
            <w:pPr>
              <w:pStyle w:val="Text"/>
              <w:jc w:val="both"/>
              <w:rPr>
                <w:b w:val="0"/>
                <w:bCs w:val="0"/>
              </w:rPr>
            </w:pPr>
            <w:r w:rsidRPr="0086709B">
              <w:rPr>
                <w:b w:val="0"/>
                <w:bCs w:val="0"/>
              </w:rPr>
              <w:t>Tyrėjas</w:t>
            </w:r>
            <w:r w:rsidR="00204216" w:rsidRPr="0086709B">
              <w:rPr>
                <w:b w:val="0"/>
                <w:bCs w:val="0"/>
              </w:rPr>
              <w:t>*</w:t>
            </w:r>
          </w:p>
        </w:tc>
        <w:tc>
          <w:tcPr>
            <w:tcW w:w="1418" w:type="dxa"/>
            <w:noWrap/>
            <w:hideMark/>
          </w:tcPr>
          <w:p w14:paraId="1C3FFA7B"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w:t>
            </w:r>
          </w:p>
        </w:tc>
        <w:tc>
          <w:tcPr>
            <w:tcW w:w="1417" w:type="dxa"/>
            <w:noWrap/>
            <w:vAlign w:val="top"/>
            <w:hideMark/>
          </w:tcPr>
          <w:p w14:paraId="5D78F0F0"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83</w:t>
            </w:r>
            <w:r w:rsidR="0015069E" w:rsidRPr="0086709B">
              <w:t> </w:t>
            </w:r>
            <w:r w:rsidRPr="0086709B">
              <w:t>%</w:t>
            </w:r>
          </w:p>
        </w:tc>
        <w:tc>
          <w:tcPr>
            <w:tcW w:w="1418" w:type="dxa"/>
            <w:noWrap/>
            <w:hideMark/>
          </w:tcPr>
          <w:p w14:paraId="03C00022"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1</w:t>
            </w:r>
          </w:p>
        </w:tc>
        <w:tc>
          <w:tcPr>
            <w:tcW w:w="1369" w:type="dxa"/>
            <w:noWrap/>
            <w:vAlign w:val="top"/>
            <w:hideMark/>
          </w:tcPr>
          <w:p w14:paraId="77D1BCC3"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17</w:t>
            </w:r>
            <w:r w:rsidR="0015069E" w:rsidRPr="0086709B">
              <w:t> </w:t>
            </w:r>
            <w:r w:rsidRPr="0086709B">
              <w:t>%</w:t>
            </w:r>
          </w:p>
        </w:tc>
      </w:tr>
      <w:tr w:rsidR="00204216" w:rsidRPr="0086709B" w14:paraId="6D57BDDA" w14:textId="77777777" w:rsidTr="00A42187">
        <w:trPr>
          <w:trHeight w:val="184"/>
        </w:trPr>
        <w:tc>
          <w:tcPr>
            <w:cnfStyle w:val="001000000000" w:firstRow="0" w:lastRow="0" w:firstColumn="1" w:lastColumn="0" w:oddVBand="0" w:evenVBand="0" w:oddHBand="0" w:evenHBand="0" w:firstRowFirstColumn="0" w:firstRowLastColumn="0" w:lastRowFirstColumn="0" w:lastRowLastColumn="0"/>
            <w:tcW w:w="9151" w:type="dxa"/>
            <w:gridSpan w:val="5"/>
            <w:noWrap/>
          </w:tcPr>
          <w:p w14:paraId="6EEBF660" w14:textId="77777777" w:rsidR="00204216" w:rsidRPr="0086709B" w:rsidRDefault="00204216" w:rsidP="00672DE8">
            <w:pPr>
              <w:pStyle w:val="Text"/>
            </w:pPr>
          </w:p>
        </w:tc>
      </w:tr>
      <w:tr w:rsidR="00672DE8" w:rsidRPr="0086709B" w14:paraId="3FCDB3ED"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5A1B537F" w14:textId="77777777" w:rsidR="00672DE8" w:rsidRPr="0086709B" w:rsidRDefault="00672DE8" w:rsidP="00672DE8">
            <w:pPr>
              <w:pStyle w:val="Text"/>
              <w:jc w:val="both"/>
              <w:rPr>
                <w:b w:val="0"/>
                <w:bCs w:val="0"/>
              </w:rPr>
            </w:pPr>
            <w:r w:rsidRPr="0086709B">
              <w:rPr>
                <w:b w:val="0"/>
                <w:bCs w:val="0"/>
              </w:rPr>
              <w:t>Profesorius</w:t>
            </w:r>
          </w:p>
        </w:tc>
        <w:tc>
          <w:tcPr>
            <w:tcW w:w="1418" w:type="dxa"/>
            <w:noWrap/>
            <w:hideMark/>
          </w:tcPr>
          <w:p w14:paraId="655F205A"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37</w:t>
            </w:r>
          </w:p>
        </w:tc>
        <w:tc>
          <w:tcPr>
            <w:tcW w:w="1417" w:type="dxa"/>
            <w:noWrap/>
            <w:vAlign w:val="top"/>
            <w:hideMark/>
          </w:tcPr>
          <w:p w14:paraId="0D690825"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39</w:t>
            </w:r>
            <w:r w:rsidR="0015069E" w:rsidRPr="0086709B">
              <w:t> </w:t>
            </w:r>
            <w:r w:rsidRPr="0086709B">
              <w:t>%</w:t>
            </w:r>
          </w:p>
        </w:tc>
        <w:tc>
          <w:tcPr>
            <w:tcW w:w="1418" w:type="dxa"/>
            <w:noWrap/>
            <w:hideMark/>
          </w:tcPr>
          <w:p w14:paraId="116A390E"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58</w:t>
            </w:r>
          </w:p>
        </w:tc>
        <w:tc>
          <w:tcPr>
            <w:tcW w:w="1369" w:type="dxa"/>
            <w:noWrap/>
            <w:vAlign w:val="top"/>
            <w:hideMark/>
          </w:tcPr>
          <w:p w14:paraId="331B77BF"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61</w:t>
            </w:r>
            <w:r w:rsidR="0015069E" w:rsidRPr="0086709B">
              <w:t> </w:t>
            </w:r>
            <w:r w:rsidRPr="0086709B">
              <w:t>%</w:t>
            </w:r>
          </w:p>
        </w:tc>
      </w:tr>
      <w:tr w:rsidR="00672DE8" w:rsidRPr="0086709B" w14:paraId="7727CCD4"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517C6742" w14:textId="77777777" w:rsidR="00672DE8" w:rsidRPr="0086709B" w:rsidRDefault="00672DE8" w:rsidP="00672DE8">
            <w:pPr>
              <w:pStyle w:val="Text"/>
              <w:jc w:val="both"/>
              <w:rPr>
                <w:b w:val="0"/>
                <w:bCs w:val="0"/>
              </w:rPr>
            </w:pPr>
            <w:r w:rsidRPr="0086709B">
              <w:rPr>
                <w:b w:val="0"/>
                <w:bCs w:val="0"/>
              </w:rPr>
              <w:t>Docentas</w:t>
            </w:r>
          </w:p>
        </w:tc>
        <w:tc>
          <w:tcPr>
            <w:tcW w:w="1418" w:type="dxa"/>
            <w:noWrap/>
            <w:hideMark/>
          </w:tcPr>
          <w:p w14:paraId="2C9238DA"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54</w:t>
            </w:r>
          </w:p>
        </w:tc>
        <w:tc>
          <w:tcPr>
            <w:tcW w:w="1417" w:type="dxa"/>
            <w:noWrap/>
            <w:vAlign w:val="top"/>
            <w:hideMark/>
          </w:tcPr>
          <w:p w14:paraId="009BCFED"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62</w:t>
            </w:r>
            <w:r w:rsidR="00E6490F" w:rsidRPr="0086709B">
              <w:t> </w:t>
            </w:r>
            <w:r w:rsidRPr="0086709B">
              <w:t>%</w:t>
            </w:r>
          </w:p>
        </w:tc>
        <w:tc>
          <w:tcPr>
            <w:tcW w:w="1418" w:type="dxa"/>
            <w:noWrap/>
            <w:hideMark/>
          </w:tcPr>
          <w:p w14:paraId="74846A92"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33</w:t>
            </w:r>
          </w:p>
        </w:tc>
        <w:tc>
          <w:tcPr>
            <w:tcW w:w="1369" w:type="dxa"/>
            <w:noWrap/>
            <w:vAlign w:val="top"/>
            <w:hideMark/>
          </w:tcPr>
          <w:p w14:paraId="16F95B14"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38</w:t>
            </w:r>
            <w:r w:rsidR="0015069E" w:rsidRPr="0086709B">
              <w:t> </w:t>
            </w:r>
            <w:r w:rsidRPr="0086709B">
              <w:t>%</w:t>
            </w:r>
          </w:p>
        </w:tc>
      </w:tr>
      <w:tr w:rsidR="00672DE8" w:rsidRPr="0086709B" w14:paraId="61161965"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4CE9D48E" w14:textId="77777777" w:rsidR="00672DE8" w:rsidRPr="0086709B" w:rsidRDefault="00672DE8" w:rsidP="00672DE8">
            <w:pPr>
              <w:pStyle w:val="Text"/>
              <w:jc w:val="both"/>
              <w:rPr>
                <w:b w:val="0"/>
                <w:bCs w:val="0"/>
              </w:rPr>
            </w:pPr>
            <w:r w:rsidRPr="0086709B">
              <w:rPr>
                <w:b w:val="0"/>
                <w:bCs w:val="0"/>
              </w:rPr>
              <w:t>Lektorius</w:t>
            </w:r>
          </w:p>
        </w:tc>
        <w:tc>
          <w:tcPr>
            <w:tcW w:w="1418" w:type="dxa"/>
            <w:noWrap/>
            <w:hideMark/>
          </w:tcPr>
          <w:p w14:paraId="418C2906"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32</w:t>
            </w:r>
          </w:p>
        </w:tc>
        <w:tc>
          <w:tcPr>
            <w:tcW w:w="1417" w:type="dxa"/>
            <w:noWrap/>
            <w:vAlign w:val="top"/>
            <w:hideMark/>
          </w:tcPr>
          <w:p w14:paraId="390E9210"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68</w:t>
            </w:r>
            <w:r w:rsidR="00E6490F" w:rsidRPr="0086709B">
              <w:t> </w:t>
            </w:r>
            <w:r w:rsidRPr="0086709B">
              <w:t>%</w:t>
            </w:r>
          </w:p>
        </w:tc>
        <w:tc>
          <w:tcPr>
            <w:tcW w:w="1418" w:type="dxa"/>
            <w:noWrap/>
            <w:hideMark/>
          </w:tcPr>
          <w:p w14:paraId="7F064334"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15</w:t>
            </w:r>
          </w:p>
        </w:tc>
        <w:tc>
          <w:tcPr>
            <w:tcW w:w="1369" w:type="dxa"/>
            <w:noWrap/>
            <w:vAlign w:val="top"/>
            <w:hideMark/>
          </w:tcPr>
          <w:p w14:paraId="2E4D2877"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32</w:t>
            </w:r>
            <w:r w:rsidR="0015069E" w:rsidRPr="0086709B">
              <w:t> </w:t>
            </w:r>
            <w:r w:rsidRPr="0086709B">
              <w:t>%</w:t>
            </w:r>
          </w:p>
        </w:tc>
      </w:tr>
      <w:tr w:rsidR="00672DE8" w:rsidRPr="0086709B" w14:paraId="43FDCBD7"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noWrap/>
            <w:hideMark/>
          </w:tcPr>
          <w:p w14:paraId="27D9326D" w14:textId="77777777" w:rsidR="00672DE8" w:rsidRPr="0086709B" w:rsidRDefault="00672DE8" w:rsidP="00672DE8">
            <w:pPr>
              <w:pStyle w:val="Text"/>
              <w:jc w:val="both"/>
              <w:rPr>
                <w:b w:val="0"/>
                <w:bCs w:val="0"/>
              </w:rPr>
            </w:pPr>
            <w:r w:rsidRPr="0086709B">
              <w:rPr>
                <w:b w:val="0"/>
                <w:bCs w:val="0"/>
              </w:rPr>
              <w:t>Asistentas</w:t>
            </w:r>
            <w:r w:rsidR="00204216" w:rsidRPr="0086709B">
              <w:rPr>
                <w:b w:val="0"/>
                <w:bCs w:val="0"/>
              </w:rPr>
              <w:t>*</w:t>
            </w:r>
          </w:p>
        </w:tc>
        <w:tc>
          <w:tcPr>
            <w:tcW w:w="1418" w:type="dxa"/>
            <w:noWrap/>
            <w:hideMark/>
          </w:tcPr>
          <w:p w14:paraId="5270474E"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5</w:t>
            </w:r>
          </w:p>
        </w:tc>
        <w:tc>
          <w:tcPr>
            <w:tcW w:w="1417" w:type="dxa"/>
            <w:noWrap/>
            <w:vAlign w:val="top"/>
            <w:hideMark/>
          </w:tcPr>
          <w:p w14:paraId="386C4EA8"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63</w:t>
            </w:r>
            <w:r w:rsidR="00E6490F" w:rsidRPr="0086709B">
              <w:t> </w:t>
            </w:r>
            <w:r w:rsidRPr="0086709B">
              <w:t>%</w:t>
            </w:r>
          </w:p>
        </w:tc>
        <w:tc>
          <w:tcPr>
            <w:tcW w:w="1418" w:type="dxa"/>
            <w:noWrap/>
            <w:hideMark/>
          </w:tcPr>
          <w:p w14:paraId="2E125C46"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w:t>
            </w:r>
          </w:p>
        </w:tc>
        <w:tc>
          <w:tcPr>
            <w:tcW w:w="1369" w:type="dxa"/>
            <w:noWrap/>
            <w:vAlign w:val="top"/>
            <w:hideMark/>
          </w:tcPr>
          <w:p w14:paraId="116AA9B9"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pPr>
            <w:r w:rsidRPr="0086709B">
              <w:t>38</w:t>
            </w:r>
            <w:r w:rsidR="0015069E" w:rsidRPr="0086709B">
              <w:t> </w:t>
            </w:r>
            <w:r w:rsidRPr="0086709B">
              <w:t>%</w:t>
            </w:r>
          </w:p>
        </w:tc>
      </w:tr>
      <w:tr w:rsidR="00672DE8" w:rsidRPr="0086709B" w14:paraId="70E5363B" w14:textId="77777777" w:rsidTr="00F17D5E">
        <w:trPr>
          <w:trHeight w:val="184"/>
        </w:trPr>
        <w:tc>
          <w:tcPr>
            <w:cnfStyle w:val="001000000000" w:firstRow="0" w:lastRow="0" w:firstColumn="1" w:lastColumn="0" w:oddVBand="0" w:evenVBand="0" w:oddHBand="0" w:evenHBand="0" w:firstRowFirstColumn="0" w:firstRowLastColumn="0" w:lastRowFirstColumn="0" w:lastRowLastColumn="0"/>
            <w:tcW w:w="3529" w:type="dxa"/>
            <w:shd w:val="clear" w:color="auto" w:fill="D3C1F8" w:themeFill="accent1" w:themeFillTint="33"/>
            <w:noWrap/>
            <w:hideMark/>
          </w:tcPr>
          <w:p w14:paraId="7A81C255" w14:textId="77777777" w:rsidR="00672DE8" w:rsidRPr="0086709B" w:rsidRDefault="00672DE8" w:rsidP="00672DE8">
            <w:pPr>
              <w:pStyle w:val="Text"/>
              <w:jc w:val="both"/>
            </w:pPr>
            <w:r w:rsidRPr="0086709B">
              <w:t>Iš viso</w:t>
            </w:r>
          </w:p>
        </w:tc>
        <w:tc>
          <w:tcPr>
            <w:tcW w:w="1418" w:type="dxa"/>
            <w:shd w:val="clear" w:color="auto" w:fill="D3C1F8" w:themeFill="accent1" w:themeFillTint="33"/>
            <w:noWrap/>
            <w:hideMark/>
          </w:tcPr>
          <w:p w14:paraId="5F091ECE"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rPr>
                <w:b/>
                <w:bCs/>
              </w:rPr>
            </w:pPr>
            <w:r w:rsidRPr="0086709B">
              <w:rPr>
                <w:b/>
                <w:bCs/>
              </w:rPr>
              <w:t>298</w:t>
            </w:r>
          </w:p>
        </w:tc>
        <w:tc>
          <w:tcPr>
            <w:tcW w:w="1417" w:type="dxa"/>
            <w:shd w:val="clear" w:color="auto" w:fill="D3C1F8" w:themeFill="accent1" w:themeFillTint="33"/>
            <w:noWrap/>
            <w:vAlign w:val="top"/>
            <w:hideMark/>
          </w:tcPr>
          <w:p w14:paraId="7BEF9C46"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rPr>
                <w:b/>
                <w:bCs/>
              </w:rPr>
            </w:pPr>
            <w:r w:rsidRPr="0086709B">
              <w:rPr>
                <w:b/>
                <w:bCs/>
              </w:rPr>
              <w:t>55</w:t>
            </w:r>
            <w:r w:rsidR="00E6490F" w:rsidRPr="0086709B">
              <w:rPr>
                <w:b/>
                <w:bCs/>
              </w:rPr>
              <w:t> </w:t>
            </w:r>
            <w:r w:rsidRPr="0086709B">
              <w:rPr>
                <w:b/>
                <w:bCs/>
              </w:rPr>
              <w:t>%</w:t>
            </w:r>
          </w:p>
        </w:tc>
        <w:tc>
          <w:tcPr>
            <w:tcW w:w="1418" w:type="dxa"/>
            <w:shd w:val="clear" w:color="auto" w:fill="D3C1F8" w:themeFill="accent1" w:themeFillTint="33"/>
            <w:noWrap/>
            <w:hideMark/>
          </w:tcPr>
          <w:p w14:paraId="324B28A9"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rPr>
                <w:b/>
                <w:bCs/>
              </w:rPr>
            </w:pPr>
            <w:r w:rsidRPr="0086709B">
              <w:rPr>
                <w:b/>
                <w:bCs/>
              </w:rPr>
              <w:t>246</w:t>
            </w:r>
          </w:p>
        </w:tc>
        <w:tc>
          <w:tcPr>
            <w:tcW w:w="1369" w:type="dxa"/>
            <w:shd w:val="clear" w:color="auto" w:fill="D3C1F8" w:themeFill="accent1" w:themeFillTint="33"/>
            <w:noWrap/>
            <w:vAlign w:val="top"/>
            <w:hideMark/>
          </w:tcPr>
          <w:p w14:paraId="08639F5C" w14:textId="77777777" w:rsidR="00672DE8" w:rsidRPr="0086709B" w:rsidRDefault="00672DE8" w:rsidP="00672DE8">
            <w:pPr>
              <w:pStyle w:val="Text"/>
              <w:jc w:val="both"/>
              <w:cnfStyle w:val="000000000000" w:firstRow="0" w:lastRow="0" w:firstColumn="0" w:lastColumn="0" w:oddVBand="0" w:evenVBand="0" w:oddHBand="0" w:evenHBand="0" w:firstRowFirstColumn="0" w:firstRowLastColumn="0" w:lastRowFirstColumn="0" w:lastRowLastColumn="0"/>
              <w:rPr>
                <w:b/>
                <w:bCs/>
              </w:rPr>
            </w:pPr>
            <w:r w:rsidRPr="0086709B">
              <w:rPr>
                <w:b/>
                <w:bCs/>
              </w:rPr>
              <w:t>45</w:t>
            </w:r>
            <w:r w:rsidR="0015069E" w:rsidRPr="0086709B">
              <w:rPr>
                <w:b/>
                <w:bCs/>
              </w:rPr>
              <w:t> </w:t>
            </w:r>
            <w:r w:rsidRPr="0086709B">
              <w:rPr>
                <w:b/>
                <w:bCs/>
              </w:rPr>
              <w:t>%</w:t>
            </w:r>
          </w:p>
        </w:tc>
      </w:tr>
    </w:tbl>
    <w:p w14:paraId="245E5CE9" w14:textId="3784B67E" w:rsidR="00204216" w:rsidRPr="0086709B" w:rsidRDefault="00204216" w:rsidP="00673F5E">
      <w:pPr>
        <w:pStyle w:val="Text"/>
      </w:pPr>
      <w:r w:rsidRPr="0086709B">
        <w:t>*</w:t>
      </w:r>
      <w:r w:rsidR="0015069E" w:rsidRPr="0086709B">
        <w:t xml:space="preserve"> </w:t>
      </w:r>
      <w:r w:rsidR="004D41AC" w:rsidRPr="0086709B">
        <w:t>T</w:t>
      </w:r>
      <w:r w:rsidR="00345F14" w:rsidRPr="0086709B">
        <w:t>oli</w:t>
      </w:r>
      <w:r w:rsidR="0015069E" w:rsidRPr="0086709B">
        <w:t>au</w:t>
      </w:r>
      <w:r w:rsidR="00345F14" w:rsidRPr="0086709B">
        <w:t xml:space="preserve"> </w:t>
      </w:r>
      <w:r w:rsidR="00785693">
        <w:t xml:space="preserve">metodikos </w:t>
      </w:r>
      <w:r w:rsidR="00345F14" w:rsidRPr="0086709B">
        <w:t>ataskaitoje ši pareigybė nebus analizuojam</w:t>
      </w:r>
      <w:r w:rsidR="004D41AC" w:rsidRPr="0086709B">
        <w:t>a</w:t>
      </w:r>
      <w:r w:rsidR="00345F14" w:rsidRPr="0086709B">
        <w:t xml:space="preserve"> dėl mažos imties</w:t>
      </w:r>
      <w:r w:rsidR="004D41AC" w:rsidRPr="0086709B">
        <w:t>.</w:t>
      </w:r>
    </w:p>
    <w:p w14:paraId="531F2AA3" w14:textId="66A0EE37" w:rsidR="00673F5E" w:rsidRPr="0086709B" w:rsidRDefault="00546AD3" w:rsidP="00673F5E">
      <w:pPr>
        <w:pStyle w:val="Text"/>
      </w:pPr>
      <w:r w:rsidRPr="0086709B">
        <w:t xml:space="preserve">Pasiskirstymas pagal amžiaus grupes rodo, kad </w:t>
      </w:r>
      <w:r w:rsidR="007B0BF4" w:rsidRPr="0086709B">
        <w:t>aukštesn</w:t>
      </w:r>
      <w:r w:rsidR="009529DD" w:rsidRPr="0086709B">
        <w:t>e</w:t>
      </w:r>
      <w:r w:rsidR="007B0BF4" w:rsidRPr="0086709B">
        <w:t xml:space="preserve">s </w:t>
      </w:r>
      <w:r w:rsidR="009529DD" w:rsidRPr="0086709B">
        <w:t>(</w:t>
      </w:r>
      <w:r w:rsidR="007B0BF4" w:rsidRPr="0086709B">
        <w:t>docento, profesoriaus, vyriausiojo mokslo darbuotojo</w:t>
      </w:r>
      <w:r w:rsidR="009529DD" w:rsidRPr="0086709B">
        <w:t>)</w:t>
      </w:r>
      <w:r w:rsidR="007B0BF4" w:rsidRPr="0086709B">
        <w:t xml:space="preserve"> </w:t>
      </w:r>
      <w:r w:rsidR="004D41AC" w:rsidRPr="0086709B">
        <w:t xml:space="preserve">pareigas </w:t>
      </w:r>
      <w:r w:rsidR="009529DD" w:rsidRPr="0086709B">
        <w:t xml:space="preserve">tyrėjai </w:t>
      </w:r>
      <w:r w:rsidR="0015069E" w:rsidRPr="0086709B">
        <w:t xml:space="preserve">eina </w:t>
      </w:r>
      <w:r w:rsidR="009529DD" w:rsidRPr="0086709B">
        <w:t xml:space="preserve">sulaukę vyresnio amžiaus. </w:t>
      </w:r>
      <w:r w:rsidR="007B0BF4" w:rsidRPr="0086709B">
        <w:t xml:space="preserve">Taip pat svarbus tyrėjų profesijos išskirtinumas yra tai, jog darbo jėgos </w:t>
      </w:r>
      <w:r w:rsidR="0015069E" w:rsidRPr="0086709B">
        <w:t xml:space="preserve">kritinę masę </w:t>
      </w:r>
      <w:r w:rsidR="007B0BF4" w:rsidRPr="0086709B">
        <w:t>sudaro</w:t>
      </w:r>
      <w:r w:rsidR="00710524" w:rsidRPr="0086709B">
        <w:t xml:space="preserve"> </w:t>
      </w:r>
      <w:r w:rsidR="007B0BF4" w:rsidRPr="0086709B">
        <w:t>35</w:t>
      </w:r>
      <w:r w:rsidR="0015069E" w:rsidRPr="0086709B">
        <w:t>–</w:t>
      </w:r>
      <w:r w:rsidR="007B0BF4" w:rsidRPr="0086709B">
        <w:t>49</w:t>
      </w:r>
      <w:r w:rsidR="0015069E" w:rsidRPr="0086709B">
        <w:t> </w:t>
      </w:r>
      <w:r w:rsidR="007B0BF4" w:rsidRPr="0086709B">
        <w:t>m. amžiaus asmenys</w:t>
      </w:r>
      <w:r w:rsidR="00710524" w:rsidRPr="0086709B">
        <w:t>, t.</w:t>
      </w:r>
      <w:r w:rsidR="0015069E" w:rsidRPr="0086709B">
        <w:t> </w:t>
      </w:r>
      <w:r w:rsidR="00710524" w:rsidRPr="0086709B">
        <w:t xml:space="preserve">y. tyrėjai </w:t>
      </w:r>
      <w:r w:rsidR="0015069E" w:rsidRPr="0086709B">
        <w:t xml:space="preserve">yra </w:t>
      </w:r>
      <w:r w:rsidR="00710524" w:rsidRPr="0086709B">
        <w:t>vyresni nei kiti aukštos kvalifikacijos specialistai Lietuvoje</w:t>
      </w:r>
      <w:r w:rsidR="00C86D96" w:rsidRPr="0086709B">
        <w:t xml:space="preserve"> (pastarųjų</w:t>
      </w:r>
      <w:r w:rsidR="00710524" w:rsidRPr="0086709B">
        <w:t xml:space="preserve"> kritinė masė yra </w:t>
      </w:r>
      <w:r w:rsidR="007B0BF4" w:rsidRPr="0086709B">
        <w:t>29</w:t>
      </w:r>
      <w:r w:rsidR="0015069E" w:rsidRPr="0086709B">
        <w:t>–</w:t>
      </w:r>
      <w:r w:rsidR="007B0BF4" w:rsidRPr="0086709B">
        <w:t>44</w:t>
      </w:r>
      <w:r w:rsidR="0015069E" w:rsidRPr="0086709B">
        <w:t> </w:t>
      </w:r>
      <w:r w:rsidR="007B0BF4" w:rsidRPr="0086709B">
        <w:t>m</w:t>
      </w:r>
      <w:r w:rsidR="00710524" w:rsidRPr="0086709B">
        <w:t>. amžiaus</w:t>
      </w:r>
      <w:r w:rsidR="00710524" w:rsidRPr="0086709B">
        <w:rPr>
          <w:rStyle w:val="FootnoteReference"/>
        </w:rPr>
        <w:footnoteReference w:id="14"/>
      </w:r>
      <w:r w:rsidR="00C86D96" w:rsidRPr="0086709B">
        <w:t>)</w:t>
      </w:r>
      <w:r w:rsidR="007B0BF4" w:rsidRPr="0086709B">
        <w:t xml:space="preserve">. </w:t>
      </w:r>
    </w:p>
    <w:p w14:paraId="6DB3A0CE" w14:textId="77777777" w:rsidR="00906866" w:rsidRPr="0086709B" w:rsidRDefault="00111DB8" w:rsidP="00111DB8">
      <w:pPr>
        <w:pStyle w:val="Text"/>
        <w:jc w:val="right"/>
      </w:pPr>
      <w:r w:rsidRPr="00AB3F1C">
        <w:rPr>
          <w:noProof/>
          <w:sz w:val="18"/>
          <w:szCs w:val="20"/>
          <w:lang w:eastAsia="lt-LT"/>
        </w:rPr>
        <w:lastRenderedPageBreak/>
        <mc:AlternateContent>
          <mc:Choice Requires="wps">
            <w:drawing>
              <wp:anchor distT="0" distB="0" distL="114300" distR="114300" simplePos="0" relativeHeight="251658241" behindDoc="0" locked="0" layoutInCell="1" allowOverlap="1" wp14:anchorId="426638AD" wp14:editId="32C67CE4">
                <wp:simplePos x="0" y="0"/>
                <wp:positionH relativeFrom="margin">
                  <wp:align>right</wp:align>
                </wp:positionH>
                <wp:positionV relativeFrom="paragraph">
                  <wp:posOffset>303</wp:posOffset>
                </wp:positionV>
                <wp:extent cx="5756275" cy="294005"/>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5756275" cy="294005"/>
                        </a:xfrm>
                        <a:prstGeom prst="rect">
                          <a:avLst/>
                        </a:prstGeom>
                        <a:solidFill>
                          <a:prstClr val="white"/>
                        </a:solidFill>
                        <a:ln>
                          <a:noFill/>
                        </a:ln>
                      </wps:spPr>
                      <wps:txbx>
                        <w:txbxContent>
                          <w:p w14:paraId="1DB501A0" w14:textId="74DBBB99" w:rsidR="00150B9C" w:rsidRPr="00133759" w:rsidRDefault="00150B9C" w:rsidP="008E1D5A">
                            <w:pPr>
                              <w:pStyle w:val="Caption"/>
                              <w:rPr>
                                <w:noProof/>
                              </w:rPr>
                            </w:pPr>
                            <w:r>
                              <w:fldChar w:fldCharType="begin"/>
                            </w:r>
                            <w:r>
                              <w:instrText xml:space="preserve"> SEQ pav. \* ARABIC </w:instrText>
                            </w:r>
                            <w:r>
                              <w:fldChar w:fldCharType="separate"/>
                            </w:r>
                            <w:r>
                              <w:rPr>
                                <w:noProof/>
                              </w:rPr>
                              <w:t>1</w:t>
                            </w:r>
                            <w:r>
                              <w:fldChar w:fldCharType="end"/>
                            </w:r>
                            <w:r>
                              <w:t> pav. Respondentų pasiskirstymas pagal pareigybę ir amžiaus grupę (n </w:t>
                            </w:r>
                            <w:r w:rsidRPr="00EA48CB">
                              <w:t>=</w:t>
                            </w:r>
                            <w:r>
                              <w:t> 556)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6638AD" id="_x0000_t202" coordsize="21600,21600" o:spt="202" path="m,l,21600r21600,l21600,xe">
                <v:stroke joinstyle="miter"/>
                <v:path gradientshapeok="t" o:connecttype="rect"/>
              </v:shapetype>
              <v:shape id="Text Box 5" o:spid="_x0000_s1026" type="#_x0000_t202" style="position:absolute;left:0;text-align:left;margin-left:402.05pt;margin-top:0;width:453.25pt;height:23.15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" stroked="f">
                <v:textbox inset="0,0,0,0">
                  <w:txbxContent>
                    <w:p w14:paraId="1DB501A0" w14:textId="74DBBB99" w:rsidR="00150B9C" w:rsidRPr="00133759" w:rsidRDefault="00150B9C" w:rsidP="008E1D5A">
                      <w:pPr>
                        <w:pStyle w:val="Caption"/>
                        <w:rPr>
                          <w:noProof/>
                        </w:rPr>
                      </w:pPr>
                      <w:r>
                        <w:fldChar w:fldCharType="begin"/>
                      </w:r>
                      <w:r>
                        <w:instrText xml:space="preserve"> SEQ pav. \* ARABIC </w:instrText>
                      </w:r>
                      <w:r>
                        <w:fldChar w:fldCharType="separate"/>
                      </w:r>
                      <w:r>
                        <w:rPr>
                          <w:noProof/>
                        </w:rPr>
                        <w:t>1</w:t>
                      </w:r>
                      <w:r>
                        <w:fldChar w:fldCharType="end"/>
                      </w:r>
                      <w:r>
                        <w:t> pav. Respondentų pasiskirstymas pagal pareigybę ir amžiaus grupę (n </w:t>
                      </w:r>
                      <w:r w:rsidRPr="00EA48CB">
                        <w:t>=</w:t>
                      </w:r>
                      <w:r>
                        <w:t> 556)</w:t>
                      </w:r>
                    </w:p>
                  </w:txbxContent>
                </v:textbox>
                <w10:wrap type="topAndBottom" anchorx="margin"/>
              </v:shape>
            </w:pict>
          </mc:Fallback>
        </mc:AlternateContent>
      </w:r>
      <w:r w:rsidRPr="00AB3F1C">
        <w:rPr>
          <w:noProof/>
          <w:sz w:val="18"/>
          <w:szCs w:val="20"/>
          <w:lang w:eastAsia="lt-LT"/>
        </w:rPr>
        <w:drawing>
          <wp:anchor distT="0" distB="0" distL="114300" distR="114300" simplePos="0" relativeHeight="251658240" behindDoc="0" locked="0" layoutInCell="1" allowOverlap="1" wp14:anchorId="2FCA70D4" wp14:editId="768CB185">
            <wp:simplePos x="0" y="0"/>
            <wp:positionH relativeFrom="margin">
              <wp:posOffset>1242</wp:posOffset>
            </wp:positionH>
            <wp:positionV relativeFrom="paragraph">
              <wp:posOffset>408995</wp:posOffset>
            </wp:positionV>
            <wp:extent cx="5756275" cy="3434715"/>
            <wp:effectExtent l="0" t="0" r="15875" b="13335"/>
            <wp:wrapTopAndBottom/>
            <wp:docPr id="1" name="Chart 1">
              <a:extLst xmlns:a="http://schemas.openxmlformats.org/drawingml/2006/main">
                <a:ext uri="{FF2B5EF4-FFF2-40B4-BE49-F238E27FC236}">
                  <a16:creationId xmlns:a16="http://schemas.microsoft.com/office/drawing/2014/main" id="{81171DB7-B3D2-4B14-8738-224E7F2BD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AB3F1C">
        <w:rPr>
          <w:sz w:val="18"/>
          <w:szCs w:val="20"/>
        </w:rPr>
        <w:t>Šaltinis: Tyrėjų darbo sąlygų apklausa; skaičiavimai: STRATA</w:t>
      </w:r>
      <w:r w:rsidR="00193447" w:rsidRPr="0086709B">
        <w:t>.</w:t>
      </w:r>
    </w:p>
    <w:p w14:paraId="1F2CE6C4" w14:textId="081823A8" w:rsidR="008A4230" w:rsidRPr="0086709B" w:rsidRDefault="00193447" w:rsidP="00673F5E">
      <w:pPr>
        <w:pStyle w:val="Text"/>
      </w:pPr>
      <w:r w:rsidRPr="0086709B">
        <w:t>Atskirų pareigybių darbuotojų d</w:t>
      </w:r>
      <w:r w:rsidR="008E1D5A" w:rsidRPr="0086709B">
        <w:rPr>
          <w:noProof/>
          <w:lang w:eastAsia="lt-LT"/>
        </w:rPr>
        <mc:AlternateContent>
          <mc:Choice Requires="wps">
            <w:drawing>
              <wp:anchor distT="0" distB="0" distL="114300" distR="114300" simplePos="0" relativeHeight="251658242" behindDoc="0" locked="0" layoutInCell="1" allowOverlap="1" wp14:anchorId="52ADA6CC" wp14:editId="3489F9BA">
                <wp:simplePos x="0" y="0"/>
                <wp:positionH relativeFrom="margin">
                  <wp:align>left</wp:align>
                </wp:positionH>
                <wp:positionV relativeFrom="paragraph">
                  <wp:posOffset>836295</wp:posOffset>
                </wp:positionV>
                <wp:extent cx="5735955" cy="313690"/>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5735955" cy="313690"/>
                        </a:xfrm>
                        <a:prstGeom prst="rect">
                          <a:avLst/>
                        </a:prstGeom>
                        <a:solidFill>
                          <a:prstClr val="white"/>
                        </a:solidFill>
                        <a:ln>
                          <a:noFill/>
                        </a:ln>
                      </wps:spPr>
                      <wps:txbx>
                        <w:txbxContent>
                          <w:p w14:paraId="2118B86A" w14:textId="477FC4DB" w:rsidR="00150B9C" w:rsidRPr="009620EA" w:rsidRDefault="00150B9C" w:rsidP="008E1D5A">
                            <w:pPr>
                              <w:pStyle w:val="Caption"/>
                              <w:rPr>
                                <w:noProof/>
                              </w:rPr>
                            </w:pPr>
                            <w:r>
                              <w:fldChar w:fldCharType="begin"/>
                            </w:r>
                            <w:r>
                              <w:instrText xml:space="preserve"> SEQ pav. \* ARABIC </w:instrText>
                            </w:r>
                            <w:r>
                              <w:fldChar w:fldCharType="separate"/>
                            </w:r>
                            <w:r>
                              <w:rPr>
                                <w:noProof/>
                              </w:rPr>
                              <w:t>2</w:t>
                            </w:r>
                            <w:r>
                              <w:fldChar w:fldCharType="end"/>
                            </w:r>
                            <w:r>
                              <w:t> pav. Respondentų pasiskirstymas pagal pareigybę ir MTEP darbo stažą (n </w:t>
                            </w:r>
                            <w:r w:rsidRPr="0032687C">
                              <w:t>=</w:t>
                            </w:r>
                            <w:r>
                              <w:t> 747)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ADA6CC" id="Text Box 6" o:spid="_x0000_s1027" type="#_x0000_t202" style="position:absolute;left:0;text-align:left;margin-left:0;margin-top:65.85pt;width:451.65pt;height:24.7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" stroked="f">
                <v:textbox inset="0,0,0,0">
                  <w:txbxContent>
                    <w:p w14:paraId="2118B86A" w14:textId="477FC4DB" w:rsidR="00150B9C" w:rsidRPr="009620EA" w:rsidRDefault="00150B9C" w:rsidP="008E1D5A">
                      <w:pPr>
                        <w:pStyle w:val="Caption"/>
                        <w:rPr>
                          <w:noProof/>
                        </w:rPr>
                      </w:pPr>
                      <w:r>
                        <w:fldChar w:fldCharType="begin"/>
                      </w:r>
                      <w:r>
                        <w:instrText xml:space="preserve"> SEQ pav. \* ARABIC </w:instrText>
                      </w:r>
                      <w:r>
                        <w:fldChar w:fldCharType="separate"/>
                      </w:r>
                      <w:r>
                        <w:rPr>
                          <w:noProof/>
                        </w:rPr>
                        <w:t>2</w:t>
                      </w:r>
                      <w:r>
                        <w:fldChar w:fldCharType="end"/>
                      </w:r>
                      <w:r>
                        <w:t> pav. Respondentų pasiskirstymas pagal pareigybę ir MTEP darbo stažą (n </w:t>
                      </w:r>
                      <w:r w:rsidRPr="0032687C">
                        <w:t>=</w:t>
                      </w:r>
                      <w:r>
                        <w:t> 747)</w:t>
                      </w:r>
                    </w:p>
                  </w:txbxContent>
                </v:textbox>
                <w10:wrap type="topAndBottom" anchorx="margin"/>
              </v:shape>
            </w:pict>
          </mc:Fallback>
        </mc:AlternateContent>
      </w:r>
      <w:r w:rsidR="00F3656D" w:rsidRPr="0086709B">
        <w:t xml:space="preserve">arbo stažas </w:t>
      </w:r>
      <w:r w:rsidR="00BC0477" w:rsidRPr="0086709B">
        <w:t>ženkliai</w:t>
      </w:r>
      <w:r w:rsidR="00C86D96" w:rsidRPr="0086709B">
        <w:t xml:space="preserve"> skiriasi</w:t>
      </w:r>
      <w:r w:rsidR="00F3656D" w:rsidRPr="0086709B">
        <w:t>. Viena pakopa aukštesnė</w:t>
      </w:r>
      <w:r w:rsidRPr="0086709B">
        <w:t>je</w:t>
      </w:r>
      <w:r w:rsidR="00F3656D" w:rsidRPr="0086709B">
        <w:t xml:space="preserve"> pareigybės grupė</w:t>
      </w:r>
      <w:r w:rsidRPr="0086709B">
        <w:t>je</w:t>
      </w:r>
      <w:r w:rsidR="00F3656D" w:rsidRPr="0086709B">
        <w:t xml:space="preserve"> </w:t>
      </w:r>
      <w:r w:rsidRPr="0086709B">
        <w:t xml:space="preserve">dėstytojų pareigybių kategorijoje (skaičiuojant nuo asistento, lektoriaus, docento, profesoriaus) </w:t>
      </w:r>
      <w:r w:rsidR="00F3656D" w:rsidRPr="0086709B">
        <w:t>vidutiniškai pri</w:t>
      </w:r>
      <w:r w:rsidRPr="0086709B">
        <w:t>si</w:t>
      </w:r>
      <w:r w:rsidR="00F3656D" w:rsidRPr="0086709B">
        <w:t xml:space="preserve">deda 6,5 metų </w:t>
      </w:r>
      <w:r w:rsidRPr="0086709B">
        <w:t xml:space="preserve">MTEP patirties </w:t>
      </w:r>
      <w:r w:rsidR="00F3656D" w:rsidRPr="0086709B">
        <w:t xml:space="preserve">Lietuvoje ir 1,4 metų </w:t>
      </w:r>
      <w:r w:rsidR="009529DD" w:rsidRPr="0086709B">
        <w:t xml:space="preserve">MTEP </w:t>
      </w:r>
      <w:r w:rsidR="00F3656D" w:rsidRPr="0086709B">
        <w:t>patirties užsienyje</w:t>
      </w:r>
      <w:r w:rsidRPr="0086709B">
        <w:t>,</w:t>
      </w:r>
      <w:r w:rsidR="00F3656D" w:rsidRPr="0086709B">
        <w:t xml:space="preserve"> </w:t>
      </w:r>
      <w:r w:rsidRPr="0086709B">
        <w:t>o mokslo darbuotojų pareigybių kategorijoje</w:t>
      </w:r>
      <w:r w:rsidRPr="0086709B" w:rsidDel="00193447">
        <w:t xml:space="preserve"> </w:t>
      </w:r>
      <w:r w:rsidRPr="0086709B">
        <w:t>–</w:t>
      </w:r>
      <w:r w:rsidR="00F3656D" w:rsidRPr="0086709B">
        <w:t xml:space="preserve"> atitinkamai 5,4 metų ir 1,2 metų </w:t>
      </w:r>
      <w:r w:rsidR="009529DD" w:rsidRPr="0086709B">
        <w:t xml:space="preserve">MTEP </w:t>
      </w:r>
      <w:r w:rsidR="00F3656D" w:rsidRPr="0086709B">
        <w:t>patirties</w:t>
      </w:r>
      <w:r w:rsidR="00FC3473" w:rsidRPr="0086709B">
        <w:t xml:space="preserve">. </w:t>
      </w:r>
    </w:p>
    <w:p w14:paraId="189D9E49" w14:textId="77777777" w:rsidR="003727F3" w:rsidRPr="0086709B" w:rsidRDefault="003727F3" w:rsidP="003727F3">
      <w:pPr>
        <w:pStyle w:val="Text"/>
        <w:jc w:val="right"/>
      </w:pPr>
      <w:r w:rsidRPr="00AB3F1C">
        <w:rPr>
          <w:noProof/>
          <w:sz w:val="18"/>
          <w:szCs w:val="20"/>
          <w:lang w:eastAsia="lt-LT"/>
        </w:rPr>
        <w:drawing>
          <wp:anchor distT="0" distB="0" distL="114300" distR="114300" simplePos="0" relativeHeight="251658260" behindDoc="0" locked="0" layoutInCell="1" allowOverlap="1" wp14:anchorId="192D261F" wp14:editId="3422E34A">
            <wp:simplePos x="0" y="0"/>
            <wp:positionH relativeFrom="column">
              <wp:posOffset>24046</wp:posOffset>
            </wp:positionH>
            <wp:positionV relativeFrom="paragraph">
              <wp:posOffset>342541</wp:posOffset>
            </wp:positionV>
            <wp:extent cx="5716905" cy="2363470"/>
            <wp:effectExtent l="0" t="0" r="17145" b="17780"/>
            <wp:wrapTopAndBottom/>
            <wp:docPr id="2" name="Chart 2">
              <a:extLst xmlns:a="http://schemas.openxmlformats.org/drawingml/2006/main">
                <a:ext uri="{FF2B5EF4-FFF2-40B4-BE49-F238E27FC236}">
                  <a16:creationId xmlns:a16="http://schemas.microsoft.com/office/drawing/2014/main" id="{C6B9FFC1-35B3-4C66-AC46-642F28C53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111DB8" w:rsidRPr="00AB3F1C">
        <w:rPr>
          <w:sz w:val="18"/>
          <w:szCs w:val="20"/>
        </w:rPr>
        <w:t>Šaltinis: Tyrėjų darbo sąlygų apklausa; skaičiavimai: STRATA</w:t>
      </w:r>
      <w:r w:rsidR="00193447" w:rsidRPr="0086709B">
        <w:t>.</w:t>
      </w:r>
    </w:p>
    <w:p w14:paraId="71CE0905" w14:textId="46506F7F" w:rsidR="00111DB8" w:rsidRPr="0086709B" w:rsidRDefault="00AA6804" w:rsidP="00673F5E">
      <w:pPr>
        <w:pStyle w:val="Text"/>
      </w:pPr>
      <w:r w:rsidRPr="0086709B">
        <w:t>48</w:t>
      </w:r>
      <w:r w:rsidR="00C86D96" w:rsidRPr="0086709B">
        <w:t> </w:t>
      </w:r>
      <w:r w:rsidRPr="0086709B">
        <w:t>proc. visų apklaustųjų dirba pagal terminuotą 2</w:t>
      </w:r>
      <w:r w:rsidR="00C86D96" w:rsidRPr="0086709B">
        <w:t>–</w:t>
      </w:r>
      <w:r w:rsidRPr="0086709B">
        <w:t>5 metų sutartį, 29</w:t>
      </w:r>
      <w:r w:rsidR="00C86D96" w:rsidRPr="0086709B">
        <w:t> </w:t>
      </w:r>
      <w:r w:rsidRPr="0086709B">
        <w:t xml:space="preserve">proc. </w:t>
      </w:r>
      <w:r w:rsidR="00C86D96" w:rsidRPr="0086709B">
        <w:t>–</w:t>
      </w:r>
      <w:r w:rsidRPr="0086709B">
        <w:t xml:space="preserve"> pagal neterminuotą sutartį, lik</w:t>
      </w:r>
      <w:r w:rsidR="00C86D96" w:rsidRPr="0086709B">
        <w:t>usieji</w:t>
      </w:r>
      <w:r w:rsidRPr="0086709B">
        <w:t xml:space="preserve"> 19</w:t>
      </w:r>
      <w:r w:rsidR="00C86D96" w:rsidRPr="0086709B">
        <w:t> </w:t>
      </w:r>
      <w:r w:rsidRPr="0086709B">
        <w:t xml:space="preserve">proc. </w:t>
      </w:r>
      <w:r w:rsidR="00C86D96" w:rsidRPr="0086709B">
        <w:t xml:space="preserve">– </w:t>
      </w:r>
      <w:r w:rsidRPr="0086709B">
        <w:t xml:space="preserve">pagal terminuotas kitokios trukmės sutartis. Pastebima, kad aukštesnių pareigybių tyrėjai (docentai, profesoriai, vyriausieji mokslo darbuotojai) dažniau įdarbinami pagal neterminuotas darbo sutartis nei žemesnių pareigybių tyrėjai. </w:t>
      </w:r>
    </w:p>
    <w:p w14:paraId="083CEEFE" w14:textId="3C31219E" w:rsidR="00111DB8" w:rsidRPr="0086709B" w:rsidRDefault="00111DB8" w:rsidP="00111DB8">
      <w:pPr>
        <w:pStyle w:val="Caption"/>
        <w:keepNext/>
      </w:pPr>
      <w:bookmarkStart w:id="20" w:name="_Ref51238437"/>
      <w:r w:rsidRPr="0086709B">
        <w:rPr>
          <w:noProof/>
          <w:lang w:eastAsia="lt-LT"/>
        </w:rPr>
        <w:lastRenderedPageBreak/>
        <w:drawing>
          <wp:anchor distT="0" distB="0" distL="114300" distR="114300" simplePos="0" relativeHeight="251658243" behindDoc="0" locked="0" layoutInCell="1" allowOverlap="1" wp14:anchorId="3A1A7A41" wp14:editId="7218B882">
            <wp:simplePos x="0" y="0"/>
            <wp:positionH relativeFrom="column">
              <wp:posOffset>1242</wp:posOffset>
            </wp:positionH>
            <wp:positionV relativeFrom="paragraph">
              <wp:posOffset>226115</wp:posOffset>
            </wp:positionV>
            <wp:extent cx="5734050" cy="3204845"/>
            <wp:effectExtent l="0" t="0" r="0" b="14605"/>
            <wp:wrapTopAndBottom/>
            <wp:docPr id="4" name="Chart 4">
              <a:extLst xmlns:a="http://schemas.openxmlformats.org/drawingml/2006/main">
                <a:ext uri="{FF2B5EF4-FFF2-40B4-BE49-F238E27FC236}">
                  <a16:creationId xmlns:a16="http://schemas.microsoft.com/office/drawing/2014/main" id="{32188D4B-FEDB-45A1-991A-4BB230E76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8E1D5A" w:rsidRPr="0086709B">
        <w:fldChar w:fldCharType="begin"/>
      </w:r>
      <w:r w:rsidR="008E1D5A" w:rsidRPr="0086709B">
        <w:instrText xml:space="preserve"> SEQ pav. \* ARABIC </w:instrText>
      </w:r>
      <w:r w:rsidR="008E1D5A" w:rsidRPr="0086709B">
        <w:fldChar w:fldCharType="separate"/>
      </w:r>
      <w:r w:rsidR="00894265" w:rsidRPr="0086709B">
        <w:t>3</w:t>
      </w:r>
      <w:r w:rsidR="008E1D5A" w:rsidRPr="0086709B">
        <w:fldChar w:fldCharType="end"/>
      </w:r>
      <w:bookmarkEnd w:id="20"/>
      <w:r w:rsidR="00C86D96" w:rsidRPr="0086709B">
        <w:t> pav</w:t>
      </w:r>
      <w:r w:rsidR="008E1D5A" w:rsidRPr="0086709B">
        <w:t>. Respondentų pasiskirstymas pagal pareigybę ir darbo sutarties tipą</w:t>
      </w:r>
      <w:r w:rsidRPr="0086709B">
        <w:t xml:space="preserve"> (</w:t>
      </w:r>
      <w:r w:rsidR="00DE2B78" w:rsidRPr="0086709B">
        <w:t>n = </w:t>
      </w:r>
      <w:r w:rsidRPr="0086709B">
        <w:t>557)</w:t>
      </w:r>
    </w:p>
    <w:p w14:paraId="24A94896" w14:textId="77777777" w:rsidR="004D6236" w:rsidRPr="00AB3F1C" w:rsidRDefault="00111DB8" w:rsidP="004D6236">
      <w:pPr>
        <w:pStyle w:val="Text"/>
        <w:jc w:val="right"/>
        <w:rPr>
          <w:sz w:val="18"/>
          <w:szCs w:val="20"/>
        </w:rPr>
      </w:pPr>
      <w:r w:rsidRPr="00AB3F1C">
        <w:rPr>
          <w:sz w:val="18"/>
          <w:szCs w:val="20"/>
        </w:rPr>
        <w:t>Šaltinis: Tyrėjų darbo sąlygų apklausa; skaičiavimai: STRATA</w:t>
      </w:r>
      <w:r w:rsidR="00DE2B78" w:rsidRPr="00AB3F1C">
        <w:rPr>
          <w:sz w:val="18"/>
          <w:szCs w:val="20"/>
        </w:rPr>
        <w:t>.</w:t>
      </w:r>
    </w:p>
    <w:p w14:paraId="0D5272D2" w14:textId="43E38D3B" w:rsidR="00111DB8" w:rsidRPr="0086709B" w:rsidRDefault="004D6236" w:rsidP="004D6236">
      <w:pPr>
        <w:pStyle w:val="Heading2"/>
      </w:pPr>
      <w:bookmarkStart w:id="21" w:name="_Toc53373081"/>
      <w:r w:rsidRPr="0086709B">
        <w:t>Karantino</w:t>
      </w:r>
      <w:r w:rsidR="00734CDA" w:rsidRPr="0086709B">
        <w:t>, paskelbto</w:t>
      </w:r>
      <w:r w:rsidRPr="0086709B">
        <w:t xml:space="preserve"> dėl COVID-19, įtaka tyrėjų darbo sąlygoms</w:t>
      </w:r>
      <w:bookmarkEnd w:id="21"/>
    </w:p>
    <w:p w14:paraId="2F0B8AFA" w14:textId="366B3812" w:rsidR="006F147B" w:rsidRPr="0086709B" w:rsidRDefault="002E67A6" w:rsidP="0071694E">
      <w:r w:rsidRPr="0086709B">
        <w:t xml:space="preserve">Šioje dalyje pristatomi pagrindiniai darbo sąlygų aspektai, kurie keitėsi dėl Lietuvoje </w:t>
      </w:r>
      <w:r w:rsidR="004507F3" w:rsidRPr="0086709B">
        <w:t>paskelb</w:t>
      </w:r>
      <w:r w:rsidRPr="0086709B">
        <w:t>to karantino. Karantin</w:t>
      </w:r>
      <w:r w:rsidR="004507F3" w:rsidRPr="0086709B">
        <w:t>as</w:t>
      </w:r>
      <w:r w:rsidRPr="0086709B">
        <w:t xml:space="preserve"> dėl COVID-19 Lietuvoje galiojo 2020</w:t>
      </w:r>
      <w:r w:rsidR="004507F3" w:rsidRPr="0086709B">
        <w:t>-03-</w:t>
      </w:r>
      <w:r w:rsidRPr="0086709B">
        <w:t>16–2020</w:t>
      </w:r>
      <w:r w:rsidR="004507F3" w:rsidRPr="0086709B">
        <w:t>-06-</w:t>
      </w:r>
      <w:r w:rsidRPr="0086709B">
        <w:t>16. Apklausa vykdyta iškart po karantino atšaukimo</w:t>
      </w:r>
      <w:r w:rsidR="004507F3" w:rsidRPr="0086709B">
        <w:t>,</w:t>
      </w:r>
      <w:r w:rsidRPr="0086709B">
        <w:t xml:space="preserve"> </w:t>
      </w:r>
      <w:r w:rsidR="004507F3" w:rsidRPr="0086709B">
        <w:t>2020-06-</w:t>
      </w:r>
      <w:r w:rsidRPr="0086709B">
        <w:t>19–2020</w:t>
      </w:r>
      <w:r w:rsidR="004507F3" w:rsidRPr="0086709B">
        <w:t>-07-</w:t>
      </w:r>
      <w:r w:rsidRPr="0086709B">
        <w:t xml:space="preserve">17. </w:t>
      </w:r>
    </w:p>
    <w:p w14:paraId="68DF647F" w14:textId="65AFA7FD" w:rsidR="000671D9" w:rsidRPr="0086709B" w:rsidRDefault="00F13C6E" w:rsidP="0071694E">
      <w:r w:rsidRPr="0086709B">
        <w:t>79</w:t>
      </w:r>
      <w:r w:rsidR="004507F3" w:rsidRPr="0086709B">
        <w:t> </w:t>
      </w:r>
      <w:r w:rsidRPr="0086709B">
        <w:t>proc. tyrėjų nurodė, kad karantino met</w:t>
      </w:r>
      <w:r w:rsidR="00F24EBC" w:rsidRPr="0086709B">
        <w:t>u</w:t>
      </w:r>
      <w:r w:rsidRPr="0086709B">
        <w:t xml:space="preserve"> dažniau nei iki karantino</w:t>
      </w:r>
      <w:r w:rsidR="00DE2B78" w:rsidRPr="0086709B">
        <w:t xml:space="preserve"> teko dirbti iš namų</w:t>
      </w:r>
      <w:r w:rsidRPr="0086709B">
        <w:t>. Trečdalis apklaustųjų nurodė, kad atliekant darbines užduotis padaugėjo stresinių situacijų. Pa</w:t>
      </w:r>
      <w:r w:rsidR="00DE2B78" w:rsidRPr="0086709B">
        <w:t>žymėtina</w:t>
      </w:r>
      <w:r w:rsidRPr="0086709B">
        <w:t xml:space="preserve">, kad universitetai ir mokslinių tyrimų institutai dėl karantino ir jo sukeltų sunkumų nesiėmė etatų ar </w:t>
      </w:r>
      <w:r w:rsidR="007878ED" w:rsidRPr="0086709B">
        <w:t>atlyginimo</w:t>
      </w:r>
      <w:r w:rsidRPr="0086709B">
        <w:t xml:space="preserve"> mažinimo politikos – vos keli procentai tyrėjų nurodė, kad patyrė šiuos darbo sąlygų pasikeitimus. </w:t>
      </w:r>
    </w:p>
    <w:p w14:paraId="5D1F4782" w14:textId="4F4E9E89" w:rsidR="006F147B" w:rsidRPr="0086709B" w:rsidRDefault="00F13C6E" w:rsidP="006F147B">
      <w:pPr>
        <w:pStyle w:val="Caption"/>
        <w:keepNext/>
      </w:pPr>
      <w:r w:rsidRPr="0086709B">
        <w:rPr>
          <w:noProof/>
          <w:lang w:eastAsia="lt-LT"/>
        </w:rPr>
        <w:drawing>
          <wp:anchor distT="0" distB="0" distL="114300" distR="114300" simplePos="0" relativeHeight="251658244" behindDoc="0" locked="0" layoutInCell="1" allowOverlap="1" wp14:anchorId="4574F0F1" wp14:editId="6FDB5EAD">
            <wp:simplePos x="0" y="0"/>
            <wp:positionH relativeFrom="column">
              <wp:posOffset>8890</wp:posOffset>
            </wp:positionH>
            <wp:positionV relativeFrom="paragraph">
              <wp:posOffset>388620</wp:posOffset>
            </wp:positionV>
            <wp:extent cx="5796280" cy="2043430"/>
            <wp:effectExtent l="0" t="0" r="13970" b="13970"/>
            <wp:wrapTopAndBottom/>
            <wp:docPr id="7" name="Chart 7">
              <a:extLst xmlns:a="http://schemas.openxmlformats.org/drawingml/2006/main">
                <a:ext uri="{FF2B5EF4-FFF2-40B4-BE49-F238E27FC236}">
                  <a16:creationId xmlns:a16="http://schemas.microsoft.com/office/drawing/2014/main" id="{F3758E63-1F7C-4276-8AC9-A8CC22EA50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6F147B" w:rsidRPr="0086709B">
        <w:fldChar w:fldCharType="begin"/>
      </w:r>
      <w:r w:rsidR="006F147B" w:rsidRPr="0086709B">
        <w:instrText xml:space="preserve"> SEQ pav. \* ARABIC </w:instrText>
      </w:r>
      <w:r w:rsidR="006F147B" w:rsidRPr="0086709B">
        <w:fldChar w:fldCharType="separate"/>
      </w:r>
      <w:r w:rsidR="00894265" w:rsidRPr="0086709B">
        <w:t>4</w:t>
      </w:r>
      <w:r w:rsidR="006F147B" w:rsidRPr="0086709B">
        <w:fldChar w:fldCharType="end"/>
      </w:r>
      <w:r w:rsidR="004507F3" w:rsidRPr="0086709B">
        <w:t> pav</w:t>
      </w:r>
      <w:r w:rsidR="006F147B" w:rsidRPr="0086709B">
        <w:t xml:space="preserve">. </w:t>
      </w:r>
      <w:r w:rsidR="00D54252" w:rsidRPr="0086709B">
        <w:t>Į klausimą „</w:t>
      </w:r>
      <w:r w:rsidR="006F147B" w:rsidRPr="0086709B">
        <w:t>Ar per karantino laikotarpį (2020</w:t>
      </w:r>
      <w:r w:rsidR="004507F3" w:rsidRPr="0086709B">
        <w:t>-03-</w:t>
      </w:r>
      <w:r w:rsidR="006F147B" w:rsidRPr="0086709B">
        <w:t>16</w:t>
      </w:r>
      <w:r w:rsidR="004507F3" w:rsidRPr="0086709B">
        <w:t>–</w:t>
      </w:r>
      <w:r w:rsidR="006F147B" w:rsidRPr="0086709B">
        <w:t>2020</w:t>
      </w:r>
      <w:r w:rsidR="004507F3" w:rsidRPr="0086709B">
        <w:t>-06-</w:t>
      </w:r>
      <w:r w:rsidR="006F147B" w:rsidRPr="0086709B">
        <w:t>1</w:t>
      </w:r>
      <w:r w:rsidR="00BB527A" w:rsidRPr="0086709B">
        <w:t>6)</w:t>
      </w:r>
      <w:r w:rsidR="006F147B" w:rsidRPr="0086709B">
        <w:t xml:space="preserve"> patyrėte šiuos darbo sąlygų pasikeitimus darbovietėje, kurioje vykdote MTEP?</w:t>
      </w:r>
      <w:r w:rsidR="00D54252" w:rsidRPr="0086709B">
        <w:t>“ atsak</w:t>
      </w:r>
      <w:r w:rsidR="007878ED" w:rsidRPr="0086709B">
        <w:t>i</w:t>
      </w:r>
      <w:r w:rsidR="00D54252" w:rsidRPr="0086709B">
        <w:t>usių</w:t>
      </w:r>
      <w:r w:rsidR="004507F3" w:rsidRPr="0086709B">
        <w:t>jų</w:t>
      </w:r>
      <w:r w:rsidR="00D54252" w:rsidRPr="0086709B">
        <w:t xml:space="preserve"> „Taip“ dalis</w:t>
      </w:r>
      <w:r w:rsidR="006F147B" w:rsidRPr="0086709B">
        <w:t xml:space="preserve"> (</w:t>
      </w:r>
      <w:r w:rsidR="00DE2B78" w:rsidRPr="0086709B">
        <w:t>n = </w:t>
      </w:r>
      <w:r w:rsidR="006F147B" w:rsidRPr="0086709B">
        <w:t xml:space="preserve">737) </w:t>
      </w:r>
    </w:p>
    <w:p w14:paraId="14072B3C" w14:textId="77777777" w:rsidR="00F13C6E" w:rsidRPr="00AB3F1C" w:rsidRDefault="006F147B" w:rsidP="006F147B">
      <w:pPr>
        <w:jc w:val="right"/>
        <w:rPr>
          <w:sz w:val="18"/>
          <w:szCs w:val="20"/>
        </w:rPr>
      </w:pPr>
      <w:r w:rsidRPr="00AB3F1C">
        <w:rPr>
          <w:sz w:val="18"/>
          <w:szCs w:val="20"/>
        </w:rPr>
        <w:t>Šaltinis: Tyrėjų darbo sąlygų apklausa; skaičiavimai: STRATA</w:t>
      </w:r>
      <w:r w:rsidR="001B161B" w:rsidRPr="00AB3F1C">
        <w:rPr>
          <w:sz w:val="18"/>
          <w:szCs w:val="20"/>
        </w:rPr>
        <w:t>.</w:t>
      </w:r>
    </w:p>
    <w:p w14:paraId="72124A93" w14:textId="77777777" w:rsidR="00D83988" w:rsidRPr="0086709B" w:rsidRDefault="00D83988" w:rsidP="00F13C6E"/>
    <w:p w14:paraId="42C3E8EE" w14:textId="027DA178" w:rsidR="006F147B" w:rsidRPr="0086709B" w:rsidRDefault="001E23B1" w:rsidP="00F13C6E">
      <w:r w:rsidRPr="0086709B">
        <w:t xml:space="preserve">Didžiausi pokyčiai tyrėjų darbinėje veikloje karantino metu yra sumažėjęs laikas, skiriamas dalyvavimui konferencijose </w:t>
      </w:r>
      <w:r w:rsidR="004507F3" w:rsidRPr="0086709B">
        <w:t>ir</w:t>
      </w:r>
      <w:r w:rsidRPr="0086709B">
        <w:t xml:space="preserve"> pirkimams (laboratorijos darbui </w:t>
      </w:r>
      <w:r w:rsidR="00B922EE" w:rsidRPr="0086709B">
        <w:t>reikalingų</w:t>
      </w:r>
      <w:r w:rsidRPr="0086709B">
        <w:t xml:space="preserve"> priemonių pirkimui). Atitinkamai išaugo laikas, skiriamas dėstymui </w:t>
      </w:r>
      <w:r w:rsidR="004507F3" w:rsidRPr="0086709B">
        <w:t>ir</w:t>
      </w:r>
      <w:r w:rsidRPr="0086709B">
        <w:t xml:space="preserve"> publikacijų rengimui. </w:t>
      </w:r>
      <w:r w:rsidR="0095140D" w:rsidRPr="0086709B">
        <w:t xml:space="preserve">Verta paminėti, kad tyrėjų bendravimo ir informacijos </w:t>
      </w:r>
      <w:r w:rsidR="006A4C46" w:rsidRPr="0086709B">
        <w:t xml:space="preserve">mainų </w:t>
      </w:r>
      <w:r w:rsidR="0095140D" w:rsidRPr="0086709B">
        <w:t xml:space="preserve">platforma </w:t>
      </w:r>
      <w:r w:rsidR="0095140D" w:rsidRPr="0086709B">
        <w:rPr>
          <w:i/>
        </w:rPr>
        <w:t>Resea</w:t>
      </w:r>
      <w:r w:rsidR="004507F3" w:rsidRPr="0086709B">
        <w:rPr>
          <w:i/>
        </w:rPr>
        <w:t>r</w:t>
      </w:r>
      <w:r w:rsidR="0095140D" w:rsidRPr="0086709B">
        <w:rPr>
          <w:i/>
        </w:rPr>
        <w:t>ch Gate</w:t>
      </w:r>
      <w:r w:rsidR="0095140D" w:rsidRPr="0086709B">
        <w:t xml:space="preserve"> </w:t>
      </w:r>
      <w:r w:rsidR="004507F3" w:rsidRPr="0086709B">
        <w:t>2020-03-</w:t>
      </w:r>
      <w:r w:rsidR="0095140D" w:rsidRPr="0086709B">
        <w:t>18 vykdė apklausą</w:t>
      </w:r>
      <w:r w:rsidR="00F32209" w:rsidRPr="0086709B">
        <w:rPr>
          <w:rStyle w:val="FootnoteReference"/>
        </w:rPr>
        <w:footnoteReference w:id="15"/>
      </w:r>
      <w:r w:rsidR="0095140D" w:rsidRPr="0086709B">
        <w:t xml:space="preserve">, kurioje apklausė daugiau nei 3000 savo vartotojų. </w:t>
      </w:r>
      <w:r w:rsidR="00F32209" w:rsidRPr="0086709B">
        <w:t>A</w:t>
      </w:r>
      <w:r w:rsidR="0095140D" w:rsidRPr="0086709B">
        <w:t>tsakiusiųjų į identišką klausimą (</w:t>
      </w:r>
      <w:r w:rsidR="0095140D" w:rsidRPr="0086709B">
        <w:fldChar w:fldCharType="begin"/>
      </w:r>
      <w:r w:rsidR="0095140D" w:rsidRPr="0086709B">
        <w:instrText xml:space="preserve"> REF _Ref51238437 \h </w:instrText>
      </w:r>
      <w:r w:rsidR="0095140D" w:rsidRPr="0086709B">
        <w:fldChar w:fldCharType="separate"/>
      </w:r>
      <w:r w:rsidR="0095140D" w:rsidRPr="0086709B">
        <w:t>3</w:t>
      </w:r>
      <w:r w:rsidR="0095140D" w:rsidRPr="0086709B">
        <w:fldChar w:fldCharType="end"/>
      </w:r>
      <w:r w:rsidR="006A4C46" w:rsidRPr="0086709B">
        <w:t> pav.</w:t>
      </w:r>
      <w:r w:rsidR="0095140D" w:rsidRPr="0086709B">
        <w:t xml:space="preserve">) </w:t>
      </w:r>
      <w:r w:rsidR="00F32209" w:rsidRPr="0086709B">
        <w:t xml:space="preserve">rezultatai </w:t>
      </w:r>
      <w:r w:rsidR="007E6DF9" w:rsidRPr="0086709B">
        <w:t xml:space="preserve">buvo labai artimi </w:t>
      </w:r>
      <w:r w:rsidR="004507F3" w:rsidRPr="0086709B">
        <w:t>šios apklausos r</w:t>
      </w:r>
      <w:r w:rsidR="00ED1447" w:rsidRPr="0086709B">
        <w:t>e</w:t>
      </w:r>
      <w:r w:rsidR="004507F3" w:rsidRPr="0086709B">
        <w:t>zultatui</w:t>
      </w:r>
      <w:r w:rsidR="007E6DF9" w:rsidRPr="0086709B">
        <w:t xml:space="preserve">, išskyrus laiką dėstymui – </w:t>
      </w:r>
      <w:r w:rsidR="007E6DF9" w:rsidRPr="0086709B">
        <w:rPr>
          <w:i/>
        </w:rPr>
        <w:t>Research Gate</w:t>
      </w:r>
      <w:r w:rsidR="007E6DF9" w:rsidRPr="0086709B">
        <w:t xml:space="preserve"> apklausoje 61</w:t>
      </w:r>
      <w:r w:rsidR="004507F3" w:rsidRPr="0086709B">
        <w:t> </w:t>
      </w:r>
      <w:r w:rsidR="007E6DF9" w:rsidRPr="0086709B">
        <w:t>proc. dalyvavusių nurodė, kad skiria mažiau laiko dėstymui,</w:t>
      </w:r>
      <w:r w:rsidR="004507F3" w:rsidRPr="0086709B">
        <w:t xml:space="preserve"> </w:t>
      </w:r>
      <w:r w:rsidR="007E6DF9" w:rsidRPr="0086709B">
        <w:t>tik 18</w:t>
      </w:r>
      <w:r w:rsidR="0024273A" w:rsidRPr="0086709B">
        <w:t> </w:t>
      </w:r>
      <w:r w:rsidR="007E6DF9" w:rsidRPr="0086709B">
        <w:t>proc.</w:t>
      </w:r>
      <w:r w:rsidR="004507F3" w:rsidRPr="0086709B">
        <w:t xml:space="preserve"> </w:t>
      </w:r>
      <w:r w:rsidR="0024273A" w:rsidRPr="0086709B">
        <w:t>nurodė, kad skiria</w:t>
      </w:r>
      <w:r w:rsidR="004507F3" w:rsidRPr="0086709B">
        <w:t xml:space="preserve"> daugiau</w:t>
      </w:r>
      <w:r w:rsidR="00F32209" w:rsidRPr="0086709B">
        <w:rPr>
          <w:rStyle w:val="FootnoteReference"/>
        </w:rPr>
        <w:footnoteReference w:id="16"/>
      </w:r>
    </w:p>
    <w:p w14:paraId="70CBD24B" w14:textId="538D844B" w:rsidR="00A1686E" w:rsidRPr="0086709B" w:rsidRDefault="00A1686E" w:rsidP="00A1686E">
      <w:pPr>
        <w:pStyle w:val="Caption"/>
        <w:keepNext/>
        <w:rPr>
          <w:rFonts w:eastAsia="Times New Roman"/>
        </w:rPr>
      </w:pPr>
      <w:r w:rsidRPr="0086709B">
        <w:fldChar w:fldCharType="begin"/>
      </w:r>
      <w:r w:rsidRPr="0086709B">
        <w:instrText xml:space="preserve"> SEQ pav. \* ARABIC </w:instrText>
      </w:r>
      <w:r w:rsidRPr="0086709B">
        <w:fldChar w:fldCharType="separate"/>
      </w:r>
      <w:r w:rsidR="00894265" w:rsidRPr="0086709B">
        <w:t>5</w:t>
      </w:r>
      <w:r w:rsidRPr="0086709B">
        <w:fldChar w:fldCharType="end"/>
      </w:r>
      <w:r w:rsidR="004507F3" w:rsidRPr="0086709B">
        <w:t> pav</w:t>
      </w:r>
      <w:r w:rsidRPr="0086709B">
        <w:t>. Atsakymų į klausimą „</w:t>
      </w:r>
      <w:r w:rsidRPr="0086709B">
        <w:rPr>
          <w:rFonts w:eastAsia="Times New Roman"/>
        </w:rPr>
        <w:t>Kiek laiko per karantino laikotarpį skyrėte šioms veikloms</w:t>
      </w:r>
      <w:r w:rsidR="00ED1447" w:rsidRPr="0086709B">
        <w:rPr>
          <w:rFonts w:eastAsia="Times New Roman"/>
        </w:rPr>
        <w:t>,</w:t>
      </w:r>
      <w:r w:rsidRPr="0086709B">
        <w:rPr>
          <w:rFonts w:eastAsia="Times New Roman"/>
        </w:rPr>
        <w:t xml:space="preserve"> </w:t>
      </w:r>
      <w:r w:rsidR="00ED1447" w:rsidRPr="0086709B">
        <w:rPr>
          <w:rFonts w:eastAsia="Times New Roman"/>
        </w:rPr>
        <w:t>pa</w:t>
      </w:r>
      <w:r w:rsidRPr="0086709B">
        <w:rPr>
          <w:rFonts w:eastAsia="Times New Roman"/>
        </w:rPr>
        <w:t>lygin</w:t>
      </w:r>
      <w:r w:rsidR="00ED1447" w:rsidRPr="0086709B">
        <w:rPr>
          <w:rFonts w:eastAsia="Times New Roman"/>
        </w:rPr>
        <w:t>ti</w:t>
      </w:r>
      <w:r w:rsidRPr="0086709B">
        <w:rPr>
          <w:rFonts w:eastAsia="Times New Roman"/>
        </w:rPr>
        <w:t xml:space="preserve"> su laikotarpiu iki karantino</w:t>
      </w:r>
      <w:r w:rsidR="00ED1447" w:rsidRPr="0086709B">
        <w:rPr>
          <w:rFonts w:eastAsia="Times New Roman"/>
        </w:rPr>
        <w:t>?</w:t>
      </w:r>
      <w:r w:rsidRPr="0086709B">
        <w:rPr>
          <w:rFonts w:eastAsia="Times New Roman"/>
        </w:rPr>
        <w:t xml:space="preserve">“ pasiskirstymas </w:t>
      </w:r>
      <w:r w:rsidR="00DC58A2" w:rsidRPr="0086709B">
        <w:rPr>
          <w:rFonts w:eastAsia="Times New Roman"/>
        </w:rPr>
        <w:t xml:space="preserve">pagal </w:t>
      </w:r>
      <w:r w:rsidR="00E74C77" w:rsidRPr="0086709B">
        <w:rPr>
          <w:rFonts w:eastAsia="Times New Roman"/>
        </w:rPr>
        <w:t>sugrup</w:t>
      </w:r>
      <w:r w:rsidR="00202BEA" w:rsidRPr="0086709B">
        <w:rPr>
          <w:rFonts w:eastAsia="Times New Roman"/>
        </w:rPr>
        <w:t>uotus atsakymų variantus</w:t>
      </w:r>
      <w:r w:rsidR="00ED1447" w:rsidRPr="0086709B">
        <w:rPr>
          <w:rFonts w:eastAsia="Times New Roman"/>
        </w:rPr>
        <w:t>:</w:t>
      </w:r>
      <w:r w:rsidR="00B922EE" w:rsidRPr="0086709B">
        <w:rPr>
          <w:rFonts w:eastAsia="Times New Roman"/>
        </w:rPr>
        <w:t xml:space="preserve"> </w:t>
      </w:r>
      <w:r w:rsidR="00E74C77" w:rsidRPr="0086709B">
        <w:rPr>
          <w:rFonts w:eastAsia="Times New Roman"/>
        </w:rPr>
        <w:t>„Skiria daug mažiau</w:t>
      </w:r>
      <w:r w:rsidR="00ED1447" w:rsidRPr="0086709B">
        <w:rPr>
          <w:rFonts w:eastAsia="Times New Roman"/>
        </w:rPr>
        <w:t xml:space="preserve"> </w:t>
      </w:r>
      <w:r w:rsidR="00E74C77" w:rsidRPr="0086709B">
        <w:rPr>
          <w:rFonts w:eastAsia="Times New Roman"/>
        </w:rPr>
        <w:t>/</w:t>
      </w:r>
      <w:r w:rsidR="00ED1447" w:rsidRPr="0086709B">
        <w:rPr>
          <w:rFonts w:eastAsia="Times New Roman"/>
        </w:rPr>
        <w:t xml:space="preserve"> </w:t>
      </w:r>
      <w:r w:rsidR="00E74C77" w:rsidRPr="0086709B">
        <w:rPr>
          <w:rFonts w:eastAsia="Times New Roman"/>
        </w:rPr>
        <w:t>mažiau laiko“ ir „</w:t>
      </w:r>
      <w:r w:rsidR="00E74C77" w:rsidRPr="0086709B">
        <w:t>Skiria daug daugiau</w:t>
      </w:r>
      <w:r w:rsidR="00ED1447" w:rsidRPr="0086709B">
        <w:t xml:space="preserve"> </w:t>
      </w:r>
      <w:r w:rsidR="00E74C77" w:rsidRPr="0086709B">
        <w:t>/</w:t>
      </w:r>
      <w:r w:rsidR="00ED1447" w:rsidRPr="0086709B">
        <w:t xml:space="preserve"> </w:t>
      </w:r>
      <w:r w:rsidR="00E74C77" w:rsidRPr="0086709B">
        <w:t>daugiau laiko“</w:t>
      </w:r>
    </w:p>
    <w:p w14:paraId="564F6D4C" w14:textId="3BC1CBE1" w:rsidR="005420D2" w:rsidRPr="00AB3F1C" w:rsidRDefault="005420D2" w:rsidP="005420D2">
      <w:pPr>
        <w:jc w:val="right"/>
        <w:rPr>
          <w:sz w:val="18"/>
          <w:szCs w:val="20"/>
        </w:rPr>
      </w:pPr>
      <w:r w:rsidRPr="00AB3F1C">
        <w:rPr>
          <w:sz w:val="18"/>
          <w:szCs w:val="20"/>
        </w:rPr>
        <w:t xml:space="preserve">Šaltinis: Tyrėjų darbo sąlygų apklausa; skaičiavimai: </w:t>
      </w:r>
      <w:r w:rsidR="00157DC5" w:rsidRPr="00AB3F1C">
        <w:rPr>
          <w:sz w:val="18"/>
          <w:szCs w:val="20"/>
        </w:rPr>
        <w:t>STRATA.</w:t>
      </w:r>
      <w:r w:rsidRPr="00AB3F1C">
        <w:rPr>
          <w:sz w:val="18"/>
          <w:szCs w:val="20"/>
        </w:rPr>
        <w:br/>
      </w:r>
      <w:r w:rsidRPr="00AB3F1C">
        <w:rPr>
          <w:noProof/>
          <w:sz w:val="18"/>
          <w:szCs w:val="20"/>
          <w:lang w:eastAsia="lt-LT"/>
        </w:rPr>
        <w:drawing>
          <wp:anchor distT="0" distB="0" distL="114300" distR="114300" simplePos="0" relativeHeight="251658245" behindDoc="0" locked="0" layoutInCell="1" allowOverlap="1" wp14:anchorId="55DBE680" wp14:editId="14A31807">
            <wp:simplePos x="0" y="0"/>
            <wp:positionH relativeFrom="column">
              <wp:posOffset>635</wp:posOffset>
            </wp:positionH>
            <wp:positionV relativeFrom="paragraph">
              <wp:posOffset>38735</wp:posOffset>
            </wp:positionV>
            <wp:extent cx="5756275" cy="3564255"/>
            <wp:effectExtent l="0" t="0" r="15875" b="17145"/>
            <wp:wrapTopAndBottom/>
            <wp:docPr id="9" name="Chart 9">
              <a:extLst xmlns:a="http://schemas.openxmlformats.org/drawingml/2006/main">
                <a:ext uri="{FF2B5EF4-FFF2-40B4-BE49-F238E27FC236}">
                  <a16:creationId xmlns:a16="http://schemas.microsoft.com/office/drawing/2014/main" id="{C82AA885-AE90-41FD-8F9B-7B29AA651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AB3F1C">
        <w:rPr>
          <w:sz w:val="18"/>
          <w:szCs w:val="20"/>
        </w:rPr>
        <w:t xml:space="preserve">Apklausoje pateikti atsakymų variantai sugrupuoti: </w:t>
      </w:r>
      <w:r w:rsidR="00443B13" w:rsidRPr="00AB3F1C">
        <w:rPr>
          <w:sz w:val="18"/>
          <w:szCs w:val="20"/>
        </w:rPr>
        <w:t>„</w:t>
      </w:r>
      <w:r w:rsidRPr="00AB3F1C">
        <w:rPr>
          <w:sz w:val="18"/>
          <w:szCs w:val="20"/>
        </w:rPr>
        <w:t>Skiriu daug mažiau laiko</w:t>
      </w:r>
      <w:r w:rsidR="00443B13" w:rsidRPr="00AB3F1C">
        <w:rPr>
          <w:sz w:val="18"/>
          <w:szCs w:val="20"/>
        </w:rPr>
        <w:t>“</w:t>
      </w:r>
      <w:r w:rsidRPr="00AB3F1C">
        <w:rPr>
          <w:sz w:val="18"/>
          <w:szCs w:val="20"/>
        </w:rPr>
        <w:t xml:space="preserve">, </w:t>
      </w:r>
      <w:r w:rsidR="00443B13" w:rsidRPr="00AB3F1C">
        <w:rPr>
          <w:sz w:val="18"/>
          <w:szCs w:val="20"/>
        </w:rPr>
        <w:t>„</w:t>
      </w:r>
      <w:r w:rsidRPr="00AB3F1C">
        <w:rPr>
          <w:sz w:val="18"/>
          <w:szCs w:val="20"/>
        </w:rPr>
        <w:t>Skiriu mažiau laiko</w:t>
      </w:r>
      <w:r w:rsidR="00443B13" w:rsidRPr="00AB3F1C">
        <w:rPr>
          <w:sz w:val="18"/>
          <w:szCs w:val="20"/>
        </w:rPr>
        <w:t>“</w:t>
      </w:r>
      <w:r w:rsidRPr="00AB3F1C">
        <w:rPr>
          <w:sz w:val="18"/>
          <w:szCs w:val="20"/>
        </w:rPr>
        <w:t xml:space="preserve"> </w:t>
      </w:r>
      <w:r w:rsidR="00ED1447" w:rsidRPr="00AB3F1C">
        <w:rPr>
          <w:sz w:val="18"/>
          <w:szCs w:val="20"/>
        </w:rPr>
        <w:t xml:space="preserve">priskirti </w:t>
      </w:r>
      <w:r w:rsidR="00A30999" w:rsidRPr="00AB3F1C">
        <w:rPr>
          <w:sz w:val="18"/>
          <w:szCs w:val="20"/>
        </w:rPr>
        <w:t>blokui</w:t>
      </w:r>
      <w:r w:rsidR="00ED1447" w:rsidRPr="00AB3F1C">
        <w:rPr>
          <w:sz w:val="18"/>
          <w:szCs w:val="20"/>
        </w:rPr>
        <w:t xml:space="preserve"> „</w:t>
      </w:r>
      <w:r w:rsidRPr="00AB3F1C">
        <w:rPr>
          <w:sz w:val="18"/>
          <w:szCs w:val="20"/>
        </w:rPr>
        <w:t>Skiria daug mažiau</w:t>
      </w:r>
      <w:r w:rsidR="00ED1447" w:rsidRPr="00AB3F1C">
        <w:rPr>
          <w:sz w:val="18"/>
          <w:szCs w:val="20"/>
        </w:rPr>
        <w:t xml:space="preserve"> </w:t>
      </w:r>
      <w:r w:rsidRPr="00AB3F1C">
        <w:rPr>
          <w:sz w:val="18"/>
          <w:szCs w:val="20"/>
        </w:rPr>
        <w:t>/</w:t>
      </w:r>
      <w:r w:rsidR="00ED1447" w:rsidRPr="00AB3F1C">
        <w:rPr>
          <w:sz w:val="18"/>
          <w:szCs w:val="20"/>
        </w:rPr>
        <w:t xml:space="preserve"> </w:t>
      </w:r>
      <w:r w:rsidRPr="00AB3F1C">
        <w:rPr>
          <w:sz w:val="18"/>
          <w:szCs w:val="20"/>
        </w:rPr>
        <w:t>mažiau laiko</w:t>
      </w:r>
      <w:r w:rsidR="00ED1447" w:rsidRPr="00AB3F1C">
        <w:rPr>
          <w:sz w:val="18"/>
          <w:szCs w:val="20"/>
        </w:rPr>
        <w:t>“</w:t>
      </w:r>
      <w:r w:rsidRPr="00AB3F1C">
        <w:rPr>
          <w:sz w:val="18"/>
          <w:szCs w:val="20"/>
        </w:rPr>
        <w:t xml:space="preserve">; </w:t>
      </w:r>
      <w:r w:rsidR="00411C13" w:rsidRPr="00AB3F1C">
        <w:rPr>
          <w:sz w:val="18"/>
          <w:szCs w:val="20"/>
        </w:rPr>
        <w:t>„</w:t>
      </w:r>
      <w:r w:rsidRPr="00AB3F1C">
        <w:rPr>
          <w:sz w:val="18"/>
          <w:szCs w:val="20"/>
        </w:rPr>
        <w:t>Skiriu daug daugiau laiko</w:t>
      </w:r>
      <w:r w:rsidR="00411C13" w:rsidRPr="00AB3F1C">
        <w:rPr>
          <w:sz w:val="18"/>
          <w:szCs w:val="20"/>
        </w:rPr>
        <w:t>“</w:t>
      </w:r>
      <w:r w:rsidRPr="00AB3F1C">
        <w:rPr>
          <w:sz w:val="18"/>
          <w:szCs w:val="20"/>
        </w:rPr>
        <w:t xml:space="preserve">, </w:t>
      </w:r>
      <w:r w:rsidR="00411C13" w:rsidRPr="00AB3F1C">
        <w:rPr>
          <w:sz w:val="18"/>
          <w:szCs w:val="20"/>
        </w:rPr>
        <w:t>„</w:t>
      </w:r>
      <w:r w:rsidRPr="00AB3F1C">
        <w:rPr>
          <w:sz w:val="18"/>
          <w:szCs w:val="20"/>
        </w:rPr>
        <w:t>Skiriu daugiau laiko</w:t>
      </w:r>
      <w:r w:rsidR="00411C13" w:rsidRPr="00AB3F1C">
        <w:rPr>
          <w:sz w:val="18"/>
          <w:szCs w:val="20"/>
        </w:rPr>
        <w:t>“</w:t>
      </w:r>
      <w:r w:rsidRPr="00AB3F1C">
        <w:rPr>
          <w:sz w:val="18"/>
          <w:szCs w:val="20"/>
        </w:rPr>
        <w:t xml:space="preserve"> </w:t>
      </w:r>
      <w:r w:rsidR="001B161B" w:rsidRPr="00AB3F1C">
        <w:rPr>
          <w:sz w:val="18"/>
          <w:szCs w:val="20"/>
        </w:rPr>
        <w:t>–</w:t>
      </w:r>
      <w:r w:rsidR="00ED1447" w:rsidRPr="00AB3F1C">
        <w:rPr>
          <w:sz w:val="18"/>
          <w:szCs w:val="20"/>
        </w:rPr>
        <w:t xml:space="preserve"> </w:t>
      </w:r>
      <w:r w:rsidR="00A30999" w:rsidRPr="00AB3F1C">
        <w:rPr>
          <w:sz w:val="18"/>
          <w:szCs w:val="20"/>
        </w:rPr>
        <w:t>blokui</w:t>
      </w:r>
      <w:r w:rsidR="00ED1447" w:rsidRPr="00AB3F1C">
        <w:rPr>
          <w:sz w:val="18"/>
          <w:szCs w:val="20"/>
        </w:rPr>
        <w:t xml:space="preserve"> „</w:t>
      </w:r>
      <w:r w:rsidRPr="00AB3F1C">
        <w:rPr>
          <w:sz w:val="18"/>
          <w:szCs w:val="20"/>
        </w:rPr>
        <w:t>Skiria daug daugiau</w:t>
      </w:r>
      <w:r w:rsidR="00ED1447" w:rsidRPr="00AB3F1C">
        <w:rPr>
          <w:sz w:val="18"/>
          <w:szCs w:val="20"/>
        </w:rPr>
        <w:t xml:space="preserve"> </w:t>
      </w:r>
      <w:r w:rsidRPr="00AB3F1C">
        <w:rPr>
          <w:sz w:val="18"/>
          <w:szCs w:val="20"/>
        </w:rPr>
        <w:t>/</w:t>
      </w:r>
      <w:r w:rsidR="00ED1447" w:rsidRPr="00AB3F1C">
        <w:rPr>
          <w:sz w:val="18"/>
          <w:szCs w:val="20"/>
        </w:rPr>
        <w:t xml:space="preserve"> </w:t>
      </w:r>
      <w:r w:rsidRPr="00AB3F1C">
        <w:rPr>
          <w:sz w:val="18"/>
          <w:szCs w:val="20"/>
        </w:rPr>
        <w:t>daugiau laiko</w:t>
      </w:r>
      <w:r w:rsidR="00ED1447" w:rsidRPr="00AB3F1C">
        <w:rPr>
          <w:sz w:val="18"/>
          <w:szCs w:val="20"/>
        </w:rPr>
        <w:t>“</w:t>
      </w:r>
      <w:r w:rsidR="00A30999" w:rsidRPr="00AB3F1C">
        <w:rPr>
          <w:sz w:val="18"/>
          <w:szCs w:val="20"/>
        </w:rPr>
        <w:t>.</w:t>
      </w:r>
    </w:p>
    <w:p w14:paraId="4020E5BC" w14:textId="77777777" w:rsidR="008307D0" w:rsidRPr="0086709B" w:rsidRDefault="008307D0" w:rsidP="00457A64"/>
    <w:p w14:paraId="491A3111" w14:textId="45ED1038" w:rsidR="00FF1424" w:rsidRPr="0086709B" w:rsidRDefault="00FF1424" w:rsidP="00457A64">
      <w:r w:rsidRPr="0086709B">
        <w:t>66</w:t>
      </w:r>
      <w:r w:rsidR="00ED1447" w:rsidRPr="0086709B">
        <w:t> </w:t>
      </w:r>
      <w:r w:rsidRPr="0086709B">
        <w:t>proc. tyrėjų nurodė, kad nedalyvavo ir</w:t>
      </w:r>
      <w:r w:rsidR="00ED1447" w:rsidRPr="0086709B">
        <w:t xml:space="preserve"> (</w:t>
      </w:r>
      <w:r w:rsidRPr="0086709B">
        <w:t>ar</w:t>
      </w:r>
      <w:r w:rsidR="00ED1447" w:rsidRPr="0086709B">
        <w:t>ba)</w:t>
      </w:r>
      <w:r w:rsidRPr="0086709B">
        <w:t xml:space="preserve"> neplanuoja dalyvauti su COVID-19 susijusių padarinių mažinimo iniciatyvose. 22</w:t>
      </w:r>
      <w:r w:rsidR="00ED1447" w:rsidRPr="0086709B">
        <w:t> </w:t>
      </w:r>
      <w:r w:rsidRPr="0086709B">
        <w:t xml:space="preserve">proc. tyrėjų yra nusiteikę įsitraukti į pandemijos mažinimo iniciatyvas ir jau dalyvavo arba dalyvauja LMT, H2020, LR </w:t>
      </w:r>
      <w:r w:rsidR="00ED1447" w:rsidRPr="0086709B">
        <w:t xml:space="preserve">valdymo veikloje </w:t>
      </w:r>
      <w:r w:rsidRPr="0086709B">
        <w:t xml:space="preserve">dalyvaujančių institucijų paskelbtose iniciatyvose. </w:t>
      </w:r>
    </w:p>
    <w:p w14:paraId="0CD935DE" w14:textId="40A7A8C0" w:rsidR="0014079C" w:rsidRPr="0086709B" w:rsidRDefault="0014079C" w:rsidP="0014079C">
      <w:pPr>
        <w:pStyle w:val="Caption"/>
        <w:keepNext/>
      </w:pPr>
      <w:r w:rsidRPr="0086709B">
        <w:rPr>
          <w:noProof/>
          <w:lang w:eastAsia="lt-LT"/>
        </w:rPr>
        <w:drawing>
          <wp:anchor distT="0" distB="0" distL="114300" distR="114300" simplePos="0" relativeHeight="251658246" behindDoc="0" locked="0" layoutInCell="1" allowOverlap="1" wp14:anchorId="03F54CF2" wp14:editId="62BEEAC5">
            <wp:simplePos x="0" y="0"/>
            <wp:positionH relativeFrom="margin">
              <wp:align>left</wp:align>
            </wp:positionH>
            <wp:positionV relativeFrom="paragraph">
              <wp:posOffset>411811</wp:posOffset>
            </wp:positionV>
            <wp:extent cx="5788025" cy="1908175"/>
            <wp:effectExtent l="0" t="0" r="3175" b="15875"/>
            <wp:wrapTopAndBottom/>
            <wp:docPr id="10" name="Chart 10">
              <a:extLst xmlns:a="http://schemas.openxmlformats.org/drawingml/2006/main">
                <a:ext uri="{FF2B5EF4-FFF2-40B4-BE49-F238E27FC236}">
                  <a16:creationId xmlns:a16="http://schemas.microsoft.com/office/drawing/2014/main" id="{F2E4BF39-D47E-448D-8841-BC094C3A28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86709B">
        <w:fldChar w:fldCharType="begin"/>
      </w:r>
      <w:r w:rsidRPr="0086709B">
        <w:instrText xml:space="preserve"> SEQ pav. \* ARABIC </w:instrText>
      </w:r>
      <w:r w:rsidRPr="0086709B">
        <w:fldChar w:fldCharType="separate"/>
      </w:r>
      <w:r w:rsidR="00894265" w:rsidRPr="0086709B">
        <w:t>6</w:t>
      </w:r>
      <w:r w:rsidRPr="0086709B">
        <w:fldChar w:fldCharType="end"/>
      </w:r>
      <w:r w:rsidR="00ED1447" w:rsidRPr="0086709B">
        <w:t> pav</w:t>
      </w:r>
      <w:r w:rsidR="00B57B44" w:rsidRPr="0086709B">
        <w:t>.</w:t>
      </w:r>
      <w:r w:rsidRPr="0086709B">
        <w:tab/>
      </w:r>
      <w:r w:rsidR="00120AE0" w:rsidRPr="0086709B">
        <w:t>Į klausim</w:t>
      </w:r>
      <w:r w:rsidR="00A30999" w:rsidRPr="0086709B">
        <w:t>o</w:t>
      </w:r>
      <w:r w:rsidR="00120AE0" w:rsidRPr="0086709B">
        <w:t xml:space="preserve"> </w:t>
      </w:r>
      <w:r w:rsidRPr="0086709B">
        <w:t xml:space="preserve">„Kuriose </w:t>
      </w:r>
      <w:r w:rsidR="00120AE0" w:rsidRPr="0086709B">
        <w:t xml:space="preserve">COVID-19 </w:t>
      </w:r>
      <w:r w:rsidRPr="0086709B">
        <w:t>padarinių mažinimo iniciatyvose šiuo metu dalyvaujate</w:t>
      </w:r>
      <w:r w:rsidR="00120AE0" w:rsidRPr="0086709B">
        <w:t xml:space="preserve"> arba </w:t>
      </w:r>
      <w:r w:rsidRPr="0086709B">
        <w:t>planuojate dalyvauti?“</w:t>
      </w:r>
      <w:r w:rsidR="00A30999" w:rsidRPr="0086709B">
        <w:t xml:space="preserve"> variantus</w:t>
      </w:r>
      <w:r w:rsidRPr="0086709B">
        <w:t xml:space="preserve"> atsak</w:t>
      </w:r>
      <w:r w:rsidR="00120AE0" w:rsidRPr="0086709B">
        <w:t>i</w:t>
      </w:r>
      <w:r w:rsidRPr="0086709B">
        <w:t>usiųjų „Taip“ dalis (</w:t>
      </w:r>
      <w:r w:rsidR="001B161B" w:rsidRPr="0086709B">
        <w:t>n = </w:t>
      </w:r>
      <w:r w:rsidRPr="0086709B">
        <w:t>737)</w:t>
      </w:r>
    </w:p>
    <w:p w14:paraId="03F42D37" w14:textId="77777777" w:rsidR="002E67A6" w:rsidRPr="00AB3F1C" w:rsidRDefault="0014079C" w:rsidP="002A24BD">
      <w:pPr>
        <w:jc w:val="right"/>
        <w:rPr>
          <w:sz w:val="18"/>
          <w:szCs w:val="20"/>
        </w:rPr>
      </w:pPr>
      <w:r w:rsidRPr="00AB3F1C">
        <w:rPr>
          <w:sz w:val="18"/>
          <w:szCs w:val="20"/>
        </w:rPr>
        <w:t>Šaltinis: Tyrėjų darbo sąlygų apklausa; skaičiavimai: STRATA</w:t>
      </w:r>
      <w:r w:rsidR="00A30999" w:rsidRPr="00AB3F1C">
        <w:rPr>
          <w:sz w:val="18"/>
          <w:szCs w:val="20"/>
        </w:rPr>
        <w:t>.</w:t>
      </w:r>
    </w:p>
    <w:p w14:paraId="497746DC" w14:textId="7B01A38A" w:rsidR="00442DB9" w:rsidRPr="0086709B" w:rsidRDefault="00A62739" w:rsidP="00A62739">
      <w:pPr>
        <w:pStyle w:val="Heading2"/>
      </w:pPr>
      <w:bookmarkStart w:id="22" w:name="_Toc53373082"/>
      <w:r w:rsidRPr="0086709B">
        <w:t xml:space="preserve">Darbo laiko pasiskirstymas </w:t>
      </w:r>
      <w:r w:rsidR="00120AE0" w:rsidRPr="0086709B">
        <w:t>ir</w:t>
      </w:r>
      <w:r w:rsidRPr="0086709B">
        <w:t xml:space="preserve"> darbo sąlygų aspektų vertinimas šiuo metu ir retrospektyviai</w:t>
      </w:r>
      <w:bookmarkEnd w:id="22"/>
    </w:p>
    <w:p w14:paraId="7FE64261" w14:textId="12B482A5" w:rsidR="000E3360" w:rsidRPr="0086709B" w:rsidRDefault="00CD7A33" w:rsidP="00A62739">
      <w:pPr>
        <w:pStyle w:val="Text"/>
      </w:pPr>
      <w:r w:rsidRPr="0086709B">
        <w:t xml:space="preserve">Šiame skyriuje pristatomi tyrėjų darbo laiko pasiskirstymo, darbo sąlygų 5 metų retrospektyvos vertinimo </w:t>
      </w:r>
      <w:r w:rsidR="008D1DE4" w:rsidRPr="0086709B">
        <w:t xml:space="preserve">ir </w:t>
      </w:r>
      <w:r w:rsidRPr="0086709B">
        <w:t xml:space="preserve">atskirų darbo sąlygų aspektų vertinimo rezultatai. </w:t>
      </w:r>
    </w:p>
    <w:p w14:paraId="3F8D88FC" w14:textId="723728E3" w:rsidR="00591725" w:rsidRPr="0086709B" w:rsidRDefault="00591725" w:rsidP="00A62739">
      <w:pPr>
        <w:pStyle w:val="Text"/>
      </w:pPr>
      <w:r w:rsidRPr="0086709B">
        <w:t xml:space="preserve">Visų pareigybių tyrėjai apklausoje nurodė, kad vidutiniškai dirba </w:t>
      </w:r>
      <w:r w:rsidR="009C3CD3">
        <w:t>41 – 49</w:t>
      </w:r>
      <w:r w:rsidR="008D1DE4" w:rsidRPr="0086709B">
        <w:t> </w:t>
      </w:r>
      <w:r w:rsidRPr="0086709B">
        <w:t xml:space="preserve">val./sav. </w:t>
      </w:r>
      <w:r w:rsidR="0089008D" w:rsidRPr="0086709B">
        <w:t xml:space="preserve">Rezultatai parodė, kad </w:t>
      </w:r>
      <w:r w:rsidR="008D1DE4" w:rsidRPr="0086709B">
        <w:t xml:space="preserve">kuo aukštesnė pareigybė </w:t>
      </w:r>
      <w:r w:rsidR="0089008D" w:rsidRPr="0086709B">
        <w:t xml:space="preserve">dėstytojų pareigybių kategorijoje, tuo daugiau </w:t>
      </w:r>
      <w:r w:rsidR="00E82891" w:rsidRPr="0086709B">
        <w:t xml:space="preserve">laiko skiriama tyrimams. </w:t>
      </w:r>
      <w:r w:rsidR="008D1DE4" w:rsidRPr="0086709B">
        <w:t>T</w:t>
      </w:r>
      <w:r w:rsidR="000B7484" w:rsidRPr="0086709B">
        <w:t>a</w:t>
      </w:r>
      <w:r w:rsidR="008D1DE4" w:rsidRPr="0086709B">
        <w:t>rp m</w:t>
      </w:r>
      <w:r w:rsidR="00E82891" w:rsidRPr="0086709B">
        <w:t xml:space="preserve">okslo darbuotojų </w:t>
      </w:r>
      <w:r w:rsidR="008D1DE4" w:rsidRPr="0086709B">
        <w:t>pa</w:t>
      </w:r>
      <w:r w:rsidR="00E82891" w:rsidRPr="0086709B">
        <w:t>stebima priešinga tendencija – kuo aukštesnė pa</w:t>
      </w:r>
      <w:r w:rsidR="00016F9B" w:rsidRPr="0086709B">
        <w:t>r</w:t>
      </w:r>
      <w:r w:rsidR="00E82891" w:rsidRPr="0086709B">
        <w:t>eigybė, tuo mažiau laiko skiriama tyrimams</w:t>
      </w:r>
      <w:r w:rsidR="0081624B" w:rsidRPr="0086709B">
        <w:t>,</w:t>
      </w:r>
      <w:r w:rsidR="00E82891" w:rsidRPr="0086709B">
        <w:t xml:space="preserve"> daugiau </w:t>
      </w:r>
      <w:r w:rsidR="0081624B" w:rsidRPr="0086709B">
        <w:t xml:space="preserve">– </w:t>
      </w:r>
      <w:r w:rsidR="00E82891" w:rsidRPr="0086709B">
        <w:t xml:space="preserve">administracinei veiklai (pradedant mokslo darbuotojo pareigybe). </w:t>
      </w:r>
      <w:r w:rsidR="002C3AD4" w:rsidRPr="0086709B">
        <w:t>Šią tendencij</w:t>
      </w:r>
      <w:r w:rsidR="00FF69BB" w:rsidRPr="0086709B">
        <w:t>ą</w:t>
      </w:r>
      <w:r w:rsidR="002C3AD4" w:rsidRPr="0086709B">
        <w:t xml:space="preserve"> galima aiškinti naudingumo </w:t>
      </w:r>
      <w:r w:rsidR="003E7681" w:rsidRPr="0086709B">
        <w:t>maksimizavimo</w:t>
      </w:r>
      <w:r w:rsidR="002C3AD4" w:rsidRPr="0086709B">
        <w:t xml:space="preserve"> teorija (</w:t>
      </w:r>
      <w:r w:rsidR="00CF1CEC" w:rsidRPr="0086709B">
        <w:t xml:space="preserve">angl. </w:t>
      </w:r>
      <w:r w:rsidR="002C3AD4" w:rsidRPr="0086709B">
        <w:rPr>
          <w:i/>
        </w:rPr>
        <w:t>Utility maximizing theory</w:t>
      </w:r>
      <w:r w:rsidR="002C3AD4" w:rsidRPr="0086709B">
        <w:t>) – vėlesn</w:t>
      </w:r>
      <w:r w:rsidR="0081624B" w:rsidRPr="0086709B">
        <w:t xml:space="preserve">iame </w:t>
      </w:r>
      <w:r w:rsidR="002C3AD4" w:rsidRPr="0086709B">
        <w:t>karjeros e</w:t>
      </w:r>
      <w:r w:rsidR="0081624B" w:rsidRPr="0086709B">
        <w:t>tape</w:t>
      </w:r>
      <w:r w:rsidR="002C3AD4" w:rsidRPr="0086709B">
        <w:t xml:space="preserve"> tyrėjai sumažina tyrimams</w:t>
      </w:r>
      <w:r w:rsidR="0081624B" w:rsidRPr="0086709B">
        <w:t xml:space="preserve"> skiriamą laiką</w:t>
      </w:r>
      <w:r w:rsidR="002C3AD4" w:rsidRPr="0086709B">
        <w:t>, nes kitos darbinės</w:t>
      </w:r>
      <w:r w:rsidR="00D63E9A" w:rsidRPr="0086709B">
        <w:t xml:space="preserve"> veiklos</w:t>
      </w:r>
      <w:r w:rsidR="002C3AD4" w:rsidRPr="0086709B">
        <w:t xml:space="preserve"> teikia didesnę </w:t>
      </w:r>
      <w:r w:rsidR="00221C5F" w:rsidRPr="0086709B">
        <w:t xml:space="preserve">naudą tyrėjo karjerai; </w:t>
      </w:r>
      <w:r w:rsidR="00DC2A7B" w:rsidRPr="0086709B">
        <w:t xml:space="preserve">pasiekus </w:t>
      </w:r>
      <w:r w:rsidR="00221C5F" w:rsidRPr="0086709B">
        <w:t xml:space="preserve">tam tikrą </w:t>
      </w:r>
      <w:r w:rsidR="00DC2A7B" w:rsidRPr="0086709B">
        <w:t xml:space="preserve">karjeros </w:t>
      </w:r>
      <w:r w:rsidR="00221C5F" w:rsidRPr="0086709B">
        <w:t>etapą tyrėjams papildoma publikacija (laikas tyrimams) mažai pagerina padėtį (karjerą), o kitos veik</w:t>
      </w:r>
      <w:r w:rsidR="00DC2A7B" w:rsidRPr="0086709B">
        <w:t>l</w:t>
      </w:r>
      <w:r w:rsidR="00221C5F" w:rsidRPr="0086709B">
        <w:t>os (vadovavimas komandai, institucijai) tampa naudingesnės</w:t>
      </w:r>
      <w:r w:rsidR="00194521" w:rsidRPr="0086709B">
        <w:t xml:space="preserve"> </w:t>
      </w:r>
      <w:r w:rsidR="00A61FF7" w:rsidRPr="0086709B">
        <w:t>tolesnėms karjeros perspektyvoms</w:t>
      </w:r>
      <w:r w:rsidR="00221C5F" w:rsidRPr="0086709B">
        <w:rPr>
          <w:rStyle w:val="FootnoteReference"/>
        </w:rPr>
        <w:footnoteReference w:id="17"/>
      </w:r>
      <w:r w:rsidR="00221C5F" w:rsidRPr="0086709B">
        <w:t xml:space="preserve">. </w:t>
      </w:r>
      <w:r w:rsidR="005649F9" w:rsidRPr="0086709B">
        <w:t>Galima kelti hipotezę, kad dėstytojo pareig</w:t>
      </w:r>
      <w:r w:rsidR="00DC2A7B" w:rsidRPr="0086709B">
        <w:t>as einantiems</w:t>
      </w:r>
      <w:r w:rsidR="005649F9" w:rsidRPr="0086709B">
        <w:t xml:space="preserve"> asmenims </w:t>
      </w:r>
      <w:r w:rsidR="006804E7" w:rsidRPr="0086709B">
        <w:t xml:space="preserve">ši </w:t>
      </w:r>
      <w:r w:rsidR="005649F9" w:rsidRPr="0086709B">
        <w:t xml:space="preserve">tendencija neturi tokio reikšmingo </w:t>
      </w:r>
      <w:r w:rsidR="006804E7" w:rsidRPr="0086709B">
        <w:t>poveikio</w:t>
      </w:r>
      <w:r w:rsidR="005649F9" w:rsidRPr="0086709B">
        <w:t xml:space="preserve">, nes darbo laiko struktūra </w:t>
      </w:r>
      <w:r w:rsidR="004A7733" w:rsidRPr="0086709B">
        <w:t>padali</w:t>
      </w:r>
      <w:r w:rsidR="00DC2A7B" w:rsidRPr="0086709B">
        <w:t>jama</w:t>
      </w:r>
      <w:r w:rsidR="004A7733" w:rsidRPr="0086709B">
        <w:t xml:space="preserve"> per 2 veiklų kategorijas</w:t>
      </w:r>
      <w:r w:rsidR="000B7484" w:rsidRPr="0086709B">
        <w:t xml:space="preserve"> – </w:t>
      </w:r>
      <w:r w:rsidR="004A7733" w:rsidRPr="0086709B">
        <w:t>mokslinių tyrimų vykdymą ir dėstymą</w:t>
      </w:r>
      <w:r w:rsidR="000B7484" w:rsidRPr="0086709B">
        <w:t xml:space="preserve">, </w:t>
      </w:r>
      <w:r w:rsidR="00DC2A7B" w:rsidRPr="0086709B">
        <w:t>o</w:t>
      </w:r>
      <w:r w:rsidR="004A7733" w:rsidRPr="0086709B">
        <w:t xml:space="preserve"> mokslo darbuotojai reikšmingai daugiau laiko skiria tik mokslinių tyrimų vykdymui. </w:t>
      </w:r>
    </w:p>
    <w:p w14:paraId="3CF647D3" w14:textId="05DCF4B1" w:rsidR="0096394C" w:rsidRPr="00AB3F1C" w:rsidRDefault="00815567" w:rsidP="00CE7489">
      <w:pPr>
        <w:pStyle w:val="Text"/>
        <w:jc w:val="right"/>
        <w:rPr>
          <w:sz w:val="18"/>
          <w:szCs w:val="20"/>
        </w:rPr>
      </w:pPr>
      <w:bookmarkStart w:id="23" w:name="_Hlk51327526"/>
      <w:r w:rsidRPr="00AB3F1C">
        <w:rPr>
          <w:sz w:val="18"/>
          <w:szCs w:val="20"/>
        </w:rPr>
        <w:t>Šaltinis: Tyrėjų darbo sąlygų apklausa; skaičiavimai: STRATA</w:t>
      </w:r>
      <w:bookmarkEnd w:id="23"/>
      <w:r w:rsidR="006B6C26" w:rsidRPr="00AB3F1C">
        <w:rPr>
          <w:noProof/>
          <w:sz w:val="18"/>
          <w:szCs w:val="20"/>
          <w:lang w:eastAsia="lt-LT"/>
        </w:rPr>
        <w:drawing>
          <wp:anchor distT="0" distB="0" distL="114300" distR="114300" simplePos="0" relativeHeight="251658247" behindDoc="0" locked="0" layoutInCell="1" allowOverlap="1" wp14:anchorId="5264628A" wp14:editId="492880AE">
            <wp:simplePos x="0" y="0"/>
            <wp:positionH relativeFrom="margin">
              <wp:align>left</wp:align>
            </wp:positionH>
            <wp:positionV relativeFrom="paragraph">
              <wp:posOffset>492208</wp:posOffset>
            </wp:positionV>
            <wp:extent cx="5788025" cy="2743200"/>
            <wp:effectExtent l="0" t="0" r="3175" b="0"/>
            <wp:wrapTopAndBottom/>
            <wp:docPr id="11" name="Chart 11">
              <a:extLst xmlns:a="http://schemas.openxmlformats.org/drawingml/2006/main">
                <a:ext uri="{FF2B5EF4-FFF2-40B4-BE49-F238E27FC236}">
                  <a16:creationId xmlns:a16="http://schemas.microsoft.com/office/drawing/2014/main" id="{E3CD83AE-9E70-4202-ACD4-C2344DBA9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6B6C26" w:rsidRPr="00AB3F1C">
        <w:rPr>
          <w:noProof/>
          <w:sz w:val="18"/>
          <w:szCs w:val="20"/>
          <w:lang w:eastAsia="lt-LT"/>
        </w:rPr>
        <mc:AlternateContent>
          <mc:Choice Requires="wps">
            <w:drawing>
              <wp:anchor distT="0" distB="0" distL="114300" distR="114300" simplePos="0" relativeHeight="251658249" behindDoc="0" locked="0" layoutInCell="1" allowOverlap="1" wp14:anchorId="08ACB922" wp14:editId="43F7C8FB">
                <wp:simplePos x="0" y="0"/>
                <wp:positionH relativeFrom="column">
                  <wp:posOffset>0</wp:posOffset>
                </wp:positionH>
                <wp:positionV relativeFrom="paragraph">
                  <wp:posOffset>0</wp:posOffset>
                </wp:positionV>
                <wp:extent cx="5788025" cy="457200"/>
                <wp:effectExtent l="0" t="0" r="3175" b="0"/>
                <wp:wrapTopAndBottom/>
                <wp:docPr id="16" name="Text Box 16"/>
                <wp:cNvGraphicFramePr/>
                <a:graphic xmlns:a="http://schemas.openxmlformats.org/drawingml/2006/main">
                  <a:graphicData uri="http://schemas.microsoft.com/office/word/2010/wordprocessingShape">
                    <wps:wsp>
                      <wps:cNvSpPr txBox="1"/>
                      <wps:spPr>
                        <a:xfrm>
                          <a:off x="0" y="0"/>
                          <a:ext cx="5788025" cy="457200"/>
                        </a:xfrm>
                        <a:prstGeom prst="rect">
                          <a:avLst/>
                        </a:prstGeom>
                        <a:solidFill>
                          <a:prstClr val="white"/>
                        </a:solidFill>
                        <a:ln>
                          <a:noFill/>
                        </a:ln>
                      </wps:spPr>
                      <wps:txbx>
                        <w:txbxContent>
                          <w:p w14:paraId="3B6E1A9E" w14:textId="563CF19C" w:rsidR="00150B9C" w:rsidRPr="006F16B1" w:rsidRDefault="00150B9C" w:rsidP="006B6C26">
                            <w:pPr>
                              <w:pStyle w:val="Caption"/>
                              <w:rPr>
                                <w:noProof/>
                              </w:rPr>
                            </w:pPr>
                            <w:r>
                              <w:fldChar w:fldCharType="begin"/>
                            </w:r>
                            <w:r>
                              <w:instrText xml:space="preserve"> SEQ pav. \* ARABIC </w:instrText>
                            </w:r>
                            <w:r>
                              <w:fldChar w:fldCharType="separate"/>
                            </w:r>
                            <w:r>
                              <w:rPr>
                                <w:noProof/>
                              </w:rPr>
                              <w:t>7</w:t>
                            </w:r>
                            <w:r>
                              <w:fldChar w:fldCharType="end"/>
                            </w:r>
                            <w:r>
                              <w:t> pav. Klausimo „</w:t>
                            </w:r>
                            <w:r w:rsidRPr="006B6C26">
                              <w:t>Kiek valandų per savaitę įprastai praleidote vykdydami šias veiklas?</w:t>
                            </w:r>
                            <w:r>
                              <w:t>“ atsakymų pasiskirstymas pagal pareigybę (n</w:t>
                            </w:r>
                            <w:r w:rsidRPr="00EA48CB">
                              <w:t> =</w:t>
                            </w:r>
                            <w:r>
                              <w:t> 706)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8ACB922" id="Text Box 16" o:spid="_x0000_s1028" type="#_x0000_t202" style="position:absolute;left:0;text-align:left;margin-left:0;margin-top:0;width:455.75pt;height:3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" stroked="f">
                <v:textbox inset="0,0,0,0">
                  <w:txbxContent>
                    <w:p w14:paraId="3B6E1A9E" w14:textId="563CF19C" w:rsidR="00150B9C" w:rsidRPr="006F16B1" w:rsidRDefault="00150B9C" w:rsidP="006B6C26">
                      <w:pPr>
                        <w:pStyle w:val="Caption"/>
                        <w:rPr>
                          <w:noProof/>
                        </w:rPr>
                      </w:pPr>
                      <w:r>
                        <w:fldChar w:fldCharType="begin"/>
                      </w:r>
                      <w:r>
                        <w:instrText xml:space="preserve"> SEQ pav. \* ARABIC </w:instrText>
                      </w:r>
                      <w:r>
                        <w:fldChar w:fldCharType="separate"/>
                      </w:r>
                      <w:r>
                        <w:rPr>
                          <w:noProof/>
                        </w:rPr>
                        <w:t>7</w:t>
                      </w:r>
                      <w:r>
                        <w:fldChar w:fldCharType="end"/>
                      </w:r>
                      <w:r>
                        <w:t> pav. Klausimo „</w:t>
                      </w:r>
                      <w:r w:rsidRPr="006B6C26">
                        <w:t>Kiek valandų per savaitę įprastai praleidote vykdydami šias veiklas?</w:t>
                      </w:r>
                      <w:r>
                        <w:t>“ atsakymų pasiskirstymas pagal pareigybę (n</w:t>
                      </w:r>
                      <w:r w:rsidRPr="00EA48CB">
                        <w:t> =</w:t>
                      </w:r>
                      <w:r>
                        <w:t> 706)</w:t>
                      </w:r>
                    </w:p>
                  </w:txbxContent>
                </v:textbox>
                <w10:wrap type="topAndBottom"/>
              </v:shape>
            </w:pict>
          </mc:Fallback>
        </mc:AlternateContent>
      </w:r>
      <w:r w:rsidR="00891E56" w:rsidRPr="00AB3F1C">
        <w:rPr>
          <w:sz w:val="18"/>
          <w:szCs w:val="20"/>
        </w:rPr>
        <w:t>.</w:t>
      </w:r>
      <w:r w:rsidR="0096394C" w:rsidRPr="00AB3F1C">
        <w:rPr>
          <w:sz w:val="18"/>
          <w:szCs w:val="20"/>
        </w:rPr>
        <w:br/>
      </w:r>
      <w:r w:rsidR="00264CB6" w:rsidRPr="00AB3F1C">
        <w:rPr>
          <w:sz w:val="18"/>
          <w:szCs w:val="20"/>
        </w:rPr>
        <w:t>Grafike t</w:t>
      </w:r>
      <w:r w:rsidR="0096394C" w:rsidRPr="00AB3F1C">
        <w:rPr>
          <w:sz w:val="18"/>
          <w:szCs w:val="20"/>
        </w:rPr>
        <w:t>arp atsakymų variantų neįtrauktos</w:t>
      </w:r>
      <w:r w:rsidR="00CE7489" w:rsidRPr="00AB3F1C">
        <w:rPr>
          <w:sz w:val="18"/>
          <w:szCs w:val="20"/>
        </w:rPr>
        <w:t xml:space="preserve"> alternatyvos „Nežinau / sunku pasakyti“, „Nenoriu atsakyti“, „Netaikytina“</w:t>
      </w:r>
      <w:r w:rsidR="005C246C" w:rsidRPr="00AB3F1C">
        <w:rPr>
          <w:sz w:val="18"/>
          <w:szCs w:val="20"/>
        </w:rPr>
        <w:t>.</w:t>
      </w:r>
    </w:p>
    <w:p w14:paraId="5CA7A960" w14:textId="232DFF85" w:rsidR="00FC5F96" w:rsidRPr="0086709B" w:rsidRDefault="002F2B76" w:rsidP="00A62739">
      <w:pPr>
        <w:pStyle w:val="Text"/>
      </w:pPr>
      <w:r w:rsidRPr="0086709B">
        <w:rPr>
          <w:noProof/>
          <w:lang w:eastAsia="lt-LT"/>
        </w:rPr>
        <mc:AlternateContent>
          <mc:Choice Requires="wps">
            <w:drawing>
              <wp:anchor distT="0" distB="0" distL="114300" distR="114300" simplePos="0" relativeHeight="251658250" behindDoc="0" locked="0" layoutInCell="1" allowOverlap="1" wp14:anchorId="2943A2D1" wp14:editId="13E627A4">
                <wp:simplePos x="0" y="0"/>
                <wp:positionH relativeFrom="margin">
                  <wp:align>right</wp:align>
                </wp:positionH>
                <wp:positionV relativeFrom="paragraph">
                  <wp:posOffset>928895</wp:posOffset>
                </wp:positionV>
                <wp:extent cx="5756275" cy="539750"/>
                <wp:effectExtent l="0" t="0" r="0" b="0"/>
                <wp:wrapTopAndBottom/>
                <wp:docPr id="17" name="Text Box 17"/>
                <wp:cNvGraphicFramePr/>
                <a:graphic xmlns:a="http://schemas.openxmlformats.org/drawingml/2006/main">
                  <a:graphicData uri="http://schemas.microsoft.com/office/word/2010/wordprocessingShape">
                    <wps:wsp>
                      <wps:cNvSpPr txBox="1"/>
                      <wps:spPr>
                        <a:xfrm>
                          <a:off x="0" y="0"/>
                          <a:ext cx="5756275" cy="539750"/>
                        </a:xfrm>
                        <a:prstGeom prst="rect">
                          <a:avLst/>
                        </a:prstGeom>
                        <a:solidFill>
                          <a:prstClr val="white"/>
                        </a:solidFill>
                        <a:ln>
                          <a:noFill/>
                        </a:ln>
                      </wps:spPr>
                      <wps:txbx>
                        <w:txbxContent>
                          <w:p w14:paraId="3CC4426D" w14:textId="72A7FE93" w:rsidR="00150B9C" w:rsidRPr="00CD0C60" w:rsidRDefault="00150B9C" w:rsidP="006B6C26">
                            <w:pPr>
                              <w:pStyle w:val="Caption"/>
                              <w:rPr>
                                <w:noProof/>
                              </w:rPr>
                            </w:pPr>
                            <w:r>
                              <w:fldChar w:fldCharType="begin"/>
                            </w:r>
                            <w:r>
                              <w:instrText xml:space="preserve"> SEQ pav. \* ARABIC </w:instrText>
                            </w:r>
                            <w:r>
                              <w:fldChar w:fldCharType="separate"/>
                            </w:r>
                            <w:r>
                              <w:rPr>
                                <w:noProof/>
                              </w:rPr>
                              <w:t>8</w:t>
                            </w:r>
                            <w:r>
                              <w:fldChar w:fldCharType="end"/>
                            </w:r>
                            <w:r>
                              <w:t> pav. Klausimo „</w:t>
                            </w:r>
                            <w:r w:rsidRPr="006B6C26">
                              <w:t>Per pastaruosius 5 metus (dirba</w:t>
                            </w:r>
                            <w:r>
                              <w:t>n</w:t>
                            </w:r>
                            <w:r w:rsidRPr="006B6C26">
                              <w:t xml:space="preserve">tiems trumpiau </w:t>
                            </w:r>
                            <w:r>
                              <w:t>–</w:t>
                            </w:r>
                            <w:r w:rsidRPr="006B6C26">
                              <w:t xml:space="preserve"> nuo karjeros darbo pradžios) institucijoje, kurioje vykdote MTEP, darbo sąlygos</w:t>
                            </w:r>
                            <w:r>
                              <w:t>:“ atsakymų pasiskirstymas pagal pareigybę (n</w:t>
                            </w:r>
                            <w:r w:rsidRPr="00446C44">
                              <w:t> =</w:t>
                            </w:r>
                            <w:r>
                              <w:t> 587)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43A2D1" id="Text Box 17" o:spid="_x0000_s1029" type="#_x0000_t202" style="position:absolute;left:0;text-align:left;margin-left:402.05pt;margin-top:73.15pt;width:453.25pt;height:42.5pt;z-index:25165825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" stroked="f">
                <v:textbox inset="0,0,0,0">
                  <w:txbxContent>
                    <w:p w14:paraId="3CC4426D" w14:textId="72A7FE93" w:rsidR="00150B9C" w:rsidRPr="00CD0C60" w:rsidRDefault="00150B9C" w:rsidP="006B6C26">
                      <w:pPr>
                        <w:pStyle w:val="Caption"/>
                        <w:rPr>
                          <w:noProof/>
                        </w:rPr>
                      </w:pPr>
                      <w:r>
                        <w:fldChar w:fldCharType="begin"/>
                      </w:r>
                      <w:r>
                        <w:instrText xml:space="preserve"> SEQ pav. \* ARABIC </w:instrText>
                      </w:r>
                      <w:r>
                        <w:fldChar w:fldCharType="separate"/>
                      </w:r>
                      <w:r>
                        <w:rPr>
                          <w:noProof/>
                        </w:rPr>
                        <w:t>8</w:t>
                      </w:r>
                      <w:r>
                        <w:fldChar w:fldCharType="end"/>
                      </w:r>
                      <w:r>
                        <w:t> pav. Klausimo „</w:t>
                      </w:r>
                      <w:r w:rsidRPr="006B6C26">
                        <w:t>Per pastaruosius 5 metus (dirba</w:t>
                      </w:r>
                      <w:r>
                        <w:t>n</w:t>
                      </w:r>
                      <w:r w:rsidRPr="006B6C26">
                        <w:t xml:space="preserve">tiems trumpiau </w:t>
                      </w:r>
                      <w:r>
                        <w:t>–</w:t>
                      </w:r>
                      <w:r w:rsidRPr="006B6C26">
                        <w:t xml:space="preserve"> nuo karjeros darbo pradžios) institucijoje, kurioje vykdote MTEP, darbo sąlygos</w:t>
                      </w:r>
                      <w:r>
                        <w:t>:“ atsakymų pasiskirstymas pagal pareigybę (n</w:t>
                      </w:r>
                      <w:r w:rsidRPr="00446C44">
                        <w:t> =</w:t>
                      </w:r>
                      <w:r>
                        <w:t> 587)</w:t>
                      </w:r>
                    </w:p>
                  </w:txbxContent>
                </v:textbox>
                <w10:wrap type="topAndBottom" anchorx="margin"/>
              </v:shape>
            </w:pict>
          </mc:Fallback>
        </mc:AlternateContent>
      </w:r>
      <w:r w:rsidRPr="0086709B">
        <w:rPr>
          <w:noProof/>
          <w:lang w:eastAsia="lt-LT"/>
        </w:rPr>
        <w:drawing>
          <wp:anchor distT="0" distB="0" distL="114300" distR="114300" simplePos="0" relativeHeight="251658248" behindDoc="0" locked="0" layoutInCell="1" allowOverlap="1" wp14:anchorId="09B69055" wp14:editId="7F8B8BFA">
            <wp:simplePos x="0" y="0"/>
            <wp:positionH relativeFrom="margin">
              <wp:align>left</wp:align>
            </wp:positionH>
            <wp:positionV relativeFrom="paragraph">
              <wp:posOffset>1565192</wp:posOffset>
            </wp:positionV>
            <wp:extent cx="5756275" cy="2249805"/>
            <wp:effectExtent l="0" t="0" r="15875" b="17145"/>
            <wp:wrapTopAndBottom/>
            <wp:docPr id="12" name="Chart 12">
              <a:extLst xmlns:a="http://schemas.openxmlformats.org/drawingml/2006/main">
                <a:ext uri="{FF2B5EF4-FFF2-40B4-BE49-F238E27FC236}">
                  <a16:creationId xmlns:a16="http://schemas.microsoft.com/office/drawing/2014/main" id="{6650CD8A-363F-4568-AFBB-CD85DD6E5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001E0C" w:rsidRPr="0086709B">
        <w:t>Darbo sąlygos per paskutinius 5 metus pagerėjo (truputį pagerėjo arba labai pagerėjo) 53</w:t>
      </w:r>
      <w:r w:rsidR="00DC2A7B" w:rsidRPr="0086709B">
        <w:t> </w:t>
      </w:r>
      <w:r w:rsidR="00001E0C" w:rsidRPr="0086709B">
        <w:t>proc.</w:t>
      </w:r>
      <w:r w:rsidR="00915C5D" w:rsidRPr="0086709B">
        <w:t xml:space="preserve">, </w:t>
      </w:r>
      <w:r w:rsidR="00F51DAC" w:rsidRPr="0086709B">
        <w:t xml:space="preserve">o </w:t>
      </w:r>
      <w:r w:rsidR="00915C5D" w:rsidRPr="0086709B">
        <w:t>pablogėjo (labai pablogėjo arba truputį pablogėjo) tik 16</w:t>
      </w:r>
      <w:r w:rsidR="00DC2A7B" w:rsidRPr="0086709B">
        <w:t> </w:t>
      </w:r>
      <w:r w:rsidR="00915C5D" w:rsidRPr="0086709B">
        <w:t>proc.</w:t>
      </w:r>
      <w:r w:rsidR="00001E0C" w:rsidRPr="0086709B">
        <w:t xml:space="preserve"> tyrėjų. </w:t>
      </w:r>
      <w:r w:rsidR="000B7484" w:rsidRPr="0086709B">
        <w:t xml:space="preserve">Labiausiai </w:t>
      </w:r>
      <w:r w:rsidR="00FB7F2E" w:rsidRPr="0086709B">
        <w:t>darbo sąlygos pagerėjo jaunesn</w:t>
      </w:r>
      <w:r w:rsidR="003F5565" w:rsidRPr="0086709B">
        <w:t>iesiems mokslo darbuotojams</w:t>
      </w:r>
      <w:r w:rsidR="00FB7F2E" w:rsidRPr="0086709B">
        <w:t xml:space="preserve">. Tikėtina, kad </w:t>
      </w:r>
      <w:r w:rsidR="00DC2A7B" w:rsidRPr="0086709B">
        <w:t xml:space="preserve">įtakos </w:t>
      </w:r>
      <w:r w:rsidR="00FB7F2E" w:rsidRPr="0086709B">
        <w:t>tokiems rezultatams turėjo 2019</w:t>
      </w:r>
      <w:r w:rsidR="00DC2A7B" w:rsidRPr="0086709B">
        <w:t> </w:t>
      </w:r>
      <w:r w:rsidR="00FB7F2E" w:rsidRPr="0086709B">
        <w:t>m. padidintos doktorantūros studentų stipendijos.</w:t>
      </w:r>
      <w:r w:rsidR="009410CE" w:rsidRPr="0086709B">
        <w:t xml:space="preserve"> Svarbu pa</w:t>
      </w:r>
      <w:r w:rsidR="00DC2A7B" w:rsidRPr="0086709B">
        <w:t>žym</w:t>
      </w:r>
      <w:r w:rsidR="009410CE" w:rsidRPr="0086709B">
        <w:t xml:space="preserve">ėti, kad </w:t>
      </w:r>
      <w:r w:rsidR="00DC2A7B" w:rsidRPr="0086709B">
        <w:t xml:space="preserve">einantieji </w:t>
      </w:r>
      <w:r w:rsidR="009410CE" w:rsidRPr="0086709B">
        <w:t>a</w:t>
      </w:r>
      <w:r w:rsidR="00FB7F2E" w:rsidRPr="0086709B">
        <w:t xml:space="preserve">ukštesnes </w:t>
      </w:r>
      <w:r w:rsidR="00DC2A7B" w:rsidRPr="0086709B">
        <w:t xml:space="preserve">pareigas </w:t>
      </w:r>
      <w:r w:rsidR="00FB7F2E" w:rsidRPr="0086709B">
        <w:t>5 metų retrospektyvą</w:t>
      </w:r>
      <w:r w:rsidR="00DC2A7B" w:rsidRPr="0086709B">
        <w:t>, susijusią su</w:t>
      </w:r>
      <w:r w:rsidR="00FB7F2E" w:rsidRPr="0086709B">
        <w:t xml:space="preserve"> darbo sąlyg</w:t>
      </w:r>
      <w:r w:rsidR="00DC2A7B" w:rsidRPr="0086709B">
        <w:t>omis,</w:t>
      </w:r>
      <w:r w:rsidR="00FB7F2E" w:rsidRPr="0086709B">
        <w:t xml:space="preserve"> įvertino geriau. </w:t>
      </w:r>
    </w:p>
    <w:p w14:paraId="2719ADB4" w14:textId="0C03B900" w:rsidR="005B45BB" w:rsidRPr="00AB3F1C" w:rsidRDefault="00815567" w:rsidP="009646A3">
      <w:pPr>
        <w:pStyle w:val="Text"/>
        <w:jc w:val="right"/>
        <w:rPr>
          <w:sz w:val="18"/>
          <w:szCs w:val="20"/>
        </w:rPr>
      </w:pPr>
      <w:r w:rsidRPr="00AB3F1C">
        <w:rPr>
          <w:sz w:val="18"/>
          <w:szCs w:val="20"/>
        </w:rPr>
        <w:t>Šaltinis: Tyrėjų darbo sąlygų apklausa; skaičiavimai: STRATA</w:t>
      </w:r>
      <w:r w:rsidR="00B54BB6" w:rsidRPr="00AB3F1C">
        <w:rPr>
          <w:sz w:val="18"/>
          <w:szCs w:val="20"/>
        </w:rPr>
        <w:t>.</w:t>
      </w:r>
      <w:r w:rsidRPr="00AB3F1C">
        <w:rPr>
          <w:sz w:val="18"/>
          <w:szCs w:val="20"/>
        </w:rPr>
        <w:t xml:space="preserve"> </w:t>
      </w:r>
      <w:r w:rsidR="00356050" w:rsidRPr="00AB3F1C">
        <w:rPr>
          <w:sz w:val="18"/>
          <w:szCs w:val="20"/>
        </w:rPr>
        <w:br/>
        <w:t>Grafike tarp atsakymų variantų neįtrauktos alternatyvos „Nežinau / sunku pasakyti“, „Nenoriu atsakyti“, „Netaikytina“</w:t>
      </w:r>
      <w:r w:rsidR="005C246C" w:rsidRPr="00AB3F1C">
        <w:rPr>
          <w:sz w:val="18"/>
          <w:szCs w:val="20"/>
        </w:rPr>
        <w:t>.</w:t>
      </w:r>
    </w:p>
    <w:p w14:paraId="5DEC8726" w14:textId="77777777" w:rsidR="00356050" w:rsidRPr="0086709B" w:rsidRDefault="00356050" w:rsidP="009646A3">
      <w:pPr>
        <w:pStyle w:val="Text"/>
        <w:jc w:val="right"/>
      </w:pPr>
    </w:p>
    <w:p w14:paraId="1BE3CF11" w14:textId="53E167A5" w:rsidR="00E64FB7" w:rsidRPr="0086709B" w:rsidRDefault="00B65699" w:rsidP="00A62739">
      <w:pPr>
        <w:pStyle w:val="Text"/>
      </w:pPr>
      <w:r w:rsidRPr="0086709B">
        <w:t>Tyrėjo darbo prasmingumas – akivaizdžiausiai išskiriamas teigiamas darbo sąlygų aspektas, kuria</w:t>
      </w:r>
      <w:r w:rsidR="00965220" w:rsidRPr="0086709B">
        <w:t>m pritaria 79</w:t>
      </w:r>
      <w:r w:rsidR="00DC2A7B" w:rsidRPr="0086709B">
        <w:t> </w:t>
      </w:r>
      <w:r w:rsidR="00965220" w:rsidRPr="0086709B">
        <w:t>proc. tyrėjų. Daugiau nei pusė (54</w:t>
      </w:r>
      <w:r w:rsidR="00DC2A7B" w:rsidRPr="0086709B">
        <w:t> </w:t>
      </w:r>
      <w:r w:rsidR="00965220" w:rsidRPr="0086709B">
        <w:t>proc.) yra patenkinti dabartinėmis darbo sąlygomis. Tikėtina, kad teigiamą įtaką tokiam vertinimui daro darbo saugumo vertinimas – tik 1</w:t>
      </w:r>
      <w:r w:rsidR="00681AA3" w:rsidRPr="0086709B">
        <w:t>7</w:t>
      </w:r>
      <w:r w:rsidR="00DC2A7B" w:rsidRPr="0086709B">
        <w:t> </w:t>
      </w:r>
      <w:r w:rsidR="00965220" w:rsidRPr="0086709B">
        <w:t>proc. atsakiusiųjų mano, kad gali netekti darbo per artimiausius 6</w:t>
      </w:r>
      <w:r w:rsidR="00DC2A7B" w:rsidRPr="0086709B">
        <w:t> </w:t>
      </w:r>
      <w:r w:rsidR="00965220" w:rsidRPr="0086709B">
        <w:t xml:space="preserve">mėn. </w:t>
      </w:r>
      <w:r w:rsidR="00B54BB6" w:rsidRPr="0086709B">
        <w:t>Vis dėlto f</w:t>
      </w:r>
      <w:r w:rsidR="00965220" w:rsidRPr="0086709B">
        <w:t>inansiniu atlygiu – kaip vienu iš svarbiausių darbo sąlygų dedamųjų – nepatenkinti 42</w:t>
      </w:r>
      <w:r w:rsidR="00DC2A7B" w:rsidRPr="0086709B">
        <w:t> </w:t>
      </w:r>
      <w:r w:rsidR="00965220" w:rsidRPr="0086709B">
        <w:t>proc. tyrėjų</w:t>
      </w:r>
      <w:r w:rsidR="003516BA" w:rsidRPr="0086709B">
        <w:t xml:space="preserve">. </w:t>
      </w:r>
    </w:p>
    <w:p w14:paraId="0D8B7C9F" w14:textId="2DA6BE43" w:rsidR="000A1BB0" w:rsidRPr="00AB3F1C" w:rsidRDefault="005B531D" w:rsidP="000E3E1A">
      <w:pPr>
        <w:pStyle w:val="Text"/>
        <w:jc w:val="right"/>
        <w:rPr>
          <w:sz w:val="18"/>
          <w:szCs w:val="20"/>
        </w:rPr>
      </w:pPr>
      <w:r w:rsidRPr="00AB3F1C">
        <w:rPr>
          <w:noProof/>
          <w:sz w:val="18"/>
          <w:szCs w:val="20"/>
        </w:rPr>
        <w:drawing>
          <wp:anchor distT="0" distB="0" distL="114300" distR="114300" simplePos="0" relativeHeight="251658269" behindDoc="0" locked="0" layoutInCell="1" allowOverlap="1" wp14:anchorId="6C4882DF" wp14:editId="0B7F2E9F">
            <wp:simplePos x="0" y="0"/>
            <wp:positionH relativeFrom="margin">
              <wp:posOffset>-41860</wp:posOffset>
            </wp:positionH>
            <wp:positionV relativeFrom="paragraph">
              <wp:posOffset>523316</wp:posOffset>
            </wp:positionV>
            <wp:extent cx="5742305" cy="2406650"/>
            <wp:effectExtent l="0" t="0" r="10795" b="12700"/>
            <wp:wrapTopAndBottom/>
            <wp:docPr id="35" name="Chart 35">
              <a:extLst xmlns:a="http://schemas.openxmlformats.org/drawingml/2006/main">
                <a:ext uri="{FF2B5EF4-FFF2-40B4-BE49-F238E27FC236}">
                  <a16:creationId xmlns:a16="http://schemas.microsoft.com/office/drawing/2014/main" id="{63EFACCC-5B6A-427D-9D62-ABE6055634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r w:rsidR="00815567" w:rsidRPr="00AB3F1C">
        <w:rPr>
          <w:sz w:val="18"/>
          <w:szCs w:val="20"/>
        </w:rPr>
        <w:t>Šaltinis: Tyrėjų darbo sąlygų apklausa; skaičiavimai: STRATA</w:t>
      </w:r>
      <w:r w:rsidR="00B54BB6" w:rsidRPr="00AB3F1C">
        <w:rPr>
          <w:sz w:val="18"/>
          <w:szCs w:val="20"/>
        </w:rPr>
        <w:t>.</w:t>
      </w:r>
      <w:r w:rsidR="009646A3" w:rsidRPr="00AB3F1C">
        <w:rPr>
          <w:sz w:val="18"/>
          <w:szCs w:val="20"/>
        </w:rPr>
        <w:br/>
        <w:t>Apklausoje pateikti atsakymų variantai sugrupuoti</w:t>
      </w:r>
      <w:r w:rsidR="00A21C60" w:rsidRPr="00AB3F1C">
        <w:rPr>
          <w:sz w:val="18"/>
          <w:szCs w:val="20"/>
        </w:rPr>
        <w:t xml:space="preserve"> taip</w:t>
      </w:r>
      <w:r w:rsidR="009646A3" w:rsidRPr="00AB3F1C">
        <w:rPr>
          <w:sz w:val="18"/>
          <w:szCs w:val="20"/>
        </w:rPr>
        <w:t>: „</w:t>
      </w:r>
      <w:r w:rsidR="00C5798C" w:rsidRPr="00AB3F1C">
        <w:rPr>
          <w:sz w:val="18"/>
          <w:szCs w:val="20"/>
        </w:rPr>
        <w:t>Visiškai nesutinku</w:t>
      </w:r>
      <w:r w:rsidR="009646A3" w:rsidRPr="00AB3F1C">
        <w:rPr>
          <w:sz w:val="18"/>
          <w:szCs w:val="20"/>
        </w:rPr>
        <w:t>“, „</w:t>
      </w:r>
      <w:r w:rsidR="00C5798C" w:rsidRPr="00AB3F1C">
        <w:rPr>
          <w:sz w:val="18"/>
          <w:szCs w:val="20"/>
        </w:rPr>
        <w:t>Nesutinku</w:t>
      </w:r>
      <w:r w:rsidR="009646A3" w:rsidRPr="00AB3F1C">
        <w:rPr>
          <w:sz w:val="18"/>
          <w:szCs w:val="20"/>
        </w:rPr>
        <w:t xml:space="preserve">“ </w:t>
      </w:r>
      <w:r w:rsidR="00891E56" w:rsidRPr="00AB3F1C">
        <w:rPr>
          <w:sz w:val="18"/>
          <w:szCs w:val="20"/>
        </w:rPr>
        <w:t>priskirt</w:t>
      </w:r>
      <w:r w:rsidR="00A21C60" w:rsidRPr="00AB3F1C">
        <w:rPr>
          <w:sz w:val="18"/>
          <w:szCs w:val="20"/>
        </w:rPr>
        <w:t xml:space="preserve">i </w:t>
      </w:r>
      <w:r w:rsidR="00795E85" w:rsidRPr="00AB3F1C">
        <w:rPr>
          <w:sz w:val="18"/>
          <w:szCs w:val="20"/>
        </w:rPr>
        <w:t>blokui</w:t>
      </w:r>
      <w:r w:rsidR="00A21C60" w:rsidRPr="00AB3F1C">
        <w:rPr>
          <w:sz w:val="18"/>
          <w:szCs w:val="20"/>
        </w:rPr>
        <w:t xml:space="preserve"> „</w:t>
      </w:r>
      <w:r w:rsidR="00C5798C" w:rsidRPr="00AB3F1C">
        <w:rPr>
          <w:sz w:val="18"/>
          <w:szCs w:val="20"/>
        </w:rPr>
        <w:t>Visiškai nesutinku</w:t>
      </w:r>
      <w:r w:rsidR="00A21C60" w:rsidRPr="00AB3F1C">
        <w:rPr>
          <w:sz w:val="18"/>
          <w:szCs w:val="20"/>
        </w:rPr>
        <w:t xml:space="preserve"> </w:t>
      </w:r>
      <w:r w:rsidR="00C5798C" w:rsidRPr="00AB3F1C">
        <w:rPr>
          <w:sz w:val="18"/>
          <w:szCs w:val="20"/>
        </w:rPr>
        <w:t>/</w:t>
      </w:r>
      <w:r w:rsidR="00A21C60" w:rsidRPr="00AB3F1C">
        <w:rPr>
          <w:sz w:val="18"/>
          <w:szCs w:val="20"/>
        </w:rPr>
        <w:t xml:space="preserve"> </w:t>
      </w:r>
      <w:r w:rsidR="00C5798C" w:rsidRPr="00AB3F1C">
        <w:rPr>
          <w:sz w:val="18"/>
          <w:szCs w:val="20"/>
        </w:rPr>
        <w:t>nesutinku</w:t>
      </w:r>
      <w:r w:rsidR="00A21C60" w:rsidRPr="00AB3F1C">
        <w:rPr>
          <w:sz w:val="18"/>
          <w:szCs w:val="20"/>
        </w:rPr>
        <w:t>“</w:t>
      </w:r>
      <w:r w:rsidR="009646A3" w:rsidRPr="00AB3F1C">
        <w:rPr>
          <w:sz w:val="18"/>
          <w:szCs w:val="20"/>
        </w:rPr>
        <w:t>; „</w:t>
      </w:r>
      <w:r w:rsidR="00C5798C" w:rsidRPr="00AB3F1C">
        <w:rPr>
          <w:sz w:val="18"/>
          <w:szCs w:val="20"/>
        </w:rPr>
        <w:t>Visiškai sutinku</w:t>
      </w:r>
      <w:r w:rsidR="009646A3" w:rsidRPr="00AB3F1C">
        <w:rPr>
          <w:sz w:val="18"/>
          <w:szCs w:val="20"/>
        </w:rPr>
        <w:t>“, „</w:t>
      </w:r>
      <w:r w:rsidR="00C5798C" w:rsidRPr="00AB3F1C">
        <w:rPr>
          <w:sz w:val="18"/>
          <w:szCs w:val="20"/>
        </w:rPr>
        <w:t>Sutinku</w:t>
      </w:r>
      <w:r w:rsidR="009646A3" w:rsidRPr="00AB3F1C">
        <w:rPr>
          <w:sz w:val="18"/>
          <w:szCs w:val="20"/>
        </w:rPr>
        <w:t xml:space="preserve">“ </w:t>
      </w:r>
      <w:r w:rsidR="00891E56" w:rsidRPr="00AB3F1C">
        <w:rPr>
          <w:sz w:val="18"/>
          <w:szCs w:val="20"/>
        </w:rPr>
        <w:t>–</w:t>
      </w:r>
      <w:r w:rsidR="00A21C60" w:rsidRPr="00AB3F1C">
        <w:rPr>
          <w:sz w:val="18"/>
          <w:szCs w:val="20"/>
        </w:rPr>
        <w:t xml:space="preserve"> </w:t>
      </w:r>
      <w:r w:rsidR="00795E85" w:rsidRPr="00AB3F1C">
        <w:rPr>
          <w:sz w:val="18"/>
          <w:szCs w:val="20"/>
        </w:rPr>
        <w:t xml:space="preserve">blokui </w:t>
      </w:r>
      <w:r w:rsidR="00A21C60" w:rsidRPr="00AB3F1C">
        <w:rPr>
          <w:sz w:val="18"/>
          <w:szCs w:val="20"/>
        </w:rPr>
        <w:t>„</w:t>
      </w:r>
      <w:r w:rsidR="00C5798C" w:rsidRPr="00AB3F1C">
        <w:rPr>
          <w:sz w:val="18"/>
          <w:szCs w:val="20"/>
        </w:rPr>
        <w:t>Sutinku</w:t>
      </w:r>
      <w:r w:rsidR="00A21C60" w:rsidRPr="00AB3F1C">
        <w:rPr>
          <w:sz w:val="18"/>
          <w:szCs w:val="20"/>
        </w:rPr>
        <w:t xml:space="preserve"> </w:t>
      </w:r>
      <w:r w:rsidR="00C5798C" w:rsidRPr="00AB3F1C">
        <w:rPr>
          <w:sz w:val="18"/>
          <w:szCs w:val="20"/>
        </w:rPr>
        <w:t>/</w:t>
      </w:r>
      <w:r w:rsidR="00A21C60" w:rsidRPr="00AB3F1C">
        <w:rPr>
          <w:sz w:val="18"/>
          <w:szCs w:val="20"/>
        </w:rPr>
        <w:t xml:space="preserve"> </w:t>
      </w:r>
      <w:r w:rsidR="00C5798C" w:rsidRPr="00AB3F1C">
        <w:rPr>
          <w:sz w:val="18"/>
          <w:szCs w:val="20"/>
        </w:rPr>
        <w:t>visiškai sutinku</w:t>
      </w:r>
      <w:r w:rsidR="00A21C60" w:rsidRPr="00AB3F1C">
        <w:rPr>
          <w:sz w:val="18"/>
          <w:szCs w:val="20"/>
        </w:rPr>
        <w:t>“</w:t>
      </w:r>
      <w:r w:rsidR="006B6C26" w:rsidRPr="00AB3F1C">
        <w:rPr>
          <w:noProof/>
          <w:sz w:val="18"/>
          <w:szCs w:val="20"/>
          <w:lang w:eastAsia="lt-LT"/>
        </w:rPr>
        <mc:AlternateContent>
          <mc:Choice Requires="wps">
            <w:drawing>
              <wp:anchor distT="0" distB="0" distL="114300" distR="114300" simplePos="0" relativeHeight="251658251" behindDoc="0" locked="0" layoutInCell="1" allowOverlap="1" wp14:anchorId="29227EE8" wp14:editId="57228E09">
                <wp:simplePos x="0" y="0"/>
                <wp:positionH relativeFrom="column">
                  <wp:posOffset>-38735</wp:posOffset>
                </wp:positionH>
                <wp:positionV relativeFrom="paragraph">
                  <wp:posOffset>3175</wp:posOffset>
                </wp:positionV>
                <wp:extent cx="5788025" cy="429260"/>
                <wp:effectExtent l="0" t="0" r="3175" b="8890"/>
                <wp:wrapTopAndBottom/>
                <wp:docPr id="19" name="Text Box 19"/>
                <wp:cNvGraphicFramePr/>
                <a:graphic xmlns:a="http://schemas.openxmlformats.org/drawingml/2006/main">
                  <a:graphicData uri="http://schemas.microsoft.com/office/word/2010/wordprocessingShape">
                    <wps:wsp>
                      <wps:cNvSpPr txBox="1"/>
                      <wps:spPr>
                        <a:xfrm>
                          <a:off x="0" y="0"/>
                          <a:ext cx="5788025" cy="429260"/>
                        </a:xfrm>
                        <a:prstGeom prst="rect">
                          <a:avLst/>
                        </a:prstGeom>
                        <a:solidFill>
                          <a:prstClr val="white"/>
                        </a:solidFill>
                        <a:ln>
                          <a:noFill/>
                        </a:ln>
                      </wps:spPr>
                      <wps:txbx>
                        <w:txbxContent>
                          <w:p w14:paraId="228C1EF9" w14:textId="31DE47C3" w:rsidR="00150B9C" w:rsidRPr="00D2128C" w:rsidRDefault="00150B9C" w:rsidP="006B6C26">
                            <w:pPr>
                              <w:pStyle w:val="Caption"/>
                              <w:rPr>
                                <w:noProof/>
                              </w:rPr>
                            </w:pPr>
                            <w:r>
                              <w:fldChar w:fldCharType="begin"/>
                            </w:r>
                            <w:r>
                              <w:instrText xml:space="preserve"> SEQ pav. \* ARABIC </w:instrText>
                            </w:r>
                            <w:r>
                              <w:fldChar w:fldCharType="separate"/>
                            </w:r>
                            <w:r>
                              <w:rPr>
                                <w:noProof/>
                              </w:rPr>
                              <w:t>9</w:t>
                            </w:r>
                            <w:r>
                              <w:fldChar w:fldCharType="end"/>
                            </w:r>
                            <w:r>
                              <w:t> pav. Klausimo „</w:t>
                            </w:r>
                            <w:r w:rsidRPr="006B6C26">
                              <w:t>Galvodami apie instituciją, kurioje vykdote MTEP, įvertinkite teiginius:</w:t>
                            </w:r>
                            <w:r>
                              <w:t>“ atsakymų pasiskirstymas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227EE8" id="Text Box 19" o:spid="_x0000_s1030" type="#_x0000_t202" style="position:absolute;left:0;text-align:left;margin-left:-3.05pt;margin-top:.25pt;width:455.75pt;height:33.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" stroked="f">
                <v:textbox inset="0,0,0,0">
                  <w:txbxContent>
                    <w:p w14:paraId="228C1EF9" w14:textId="31DE47C3" w:rsidR="00150B9C" w:rsidRPr="00D2128C" w:rsidRDefault="00150B9C" w:rsidP="006B6C26">
                      <w:pPr>
                        <w:pStyle w:val="Caption"/>
                        <w:rPr>
                          <w:noProof/>
                        </w:rPr>
                      </w:pPr>
                      <w:r>
                        <w:fldChar w:fldCharType="begin"/>
                      </w:r>
                      <w:r>
                        <w:instrText xml:space="preserve"> SEQ pav. \* ARABIC </w:instrText>
                      </w:r>
                      <w:r>
                        <w:fldChar w:fldCharType="separate"/>
                      </w:r>
                      <w:r>
                        <w:rPr>
                          <w:noProof/>
                        </w:rPr>
                        <w:t>9</w:t>
                      </w:r>
                      <w:r>
                        <w:fldChar w:fldCharType="end"/>
                      </w:r>
                      <w:r>
                        <w:t> pav. Klausimo „</w:t>
                      </w:r>
                      <w:r w:rsidRPr="006B6C26">
                        <w:t>Galvodami apie instituciją, kurioje vykdote MTEP, įvertinkite teiginius:</w:t>
                      </w:r>
                      <w:r>
                        <w:t>“ atsakymų pasiskirstymas</w:t>
                      </w:r>
                    </w:p>
                  </w:txbxContent>
                </v:textbox>
                <w10:wrap type="topAndBottom"/>
              </v:shape>
            </w:pict>
          </mc:Fallback>
        </mc:AlternateContent>
      </w:r>
      <w:r w:rsidR="009A4CC4" w:rsidRPr="00AB3F1C">
        <w:rPr>
          <w:sz w:val="18"/>
          <w:szCs w:val="20"/>
        </w:rPr>
        <w:t>.</w:t>
      </w:r>
      <w:r w:rsidR="009A4CC4" w:rsidRPr="00AB3F1C">
        <w:rPr>
          <w:sz w:val="18"/>
          <w:szCs w:val="20"/>
        </w:rPr>
        <w:br/>
        <w:t>Grafike tarp atsakymų variantų neįtrauktos alternatyvos „Nežinau / sunku pasakyti“, „Nenoriu atsakyti“, „Netaikytina“</w:t>
      </w:r>
      <w:r w:rsidR="005C246C" w:rsidRPr="00AB3F1C">
        <w:rPr>
          <w:sz w:val="18"/>
          <w:szCs w:val="20"/>
        </w:rPr>
        <w:t>.</w:t>
      </w:r>
    </w:p>
    <w:p w14:paraId="3CC1F7B7" w14:textId="688E341C" w:rsidR="007917FC" w:rsidRDefault="007917FC" w:rsidP="0063551D">
      <w:pPr>
        <w:pStyle w:val="Text"/>
      </w:pPr>
    </w:p>
    <w:p w14:paraId="3B389124" w14:textId="3272084A" w:rsidR="0063551D" w:rsidRPr="0086709B" w:rsidRDefault="003F5039" w:rsidP="0063551D">
      <w:pPr>
        <w:pStyle w:val="Text"/>
      </w:pPr>
      <w:r>
        <w:rPr>
          <w:noProof/>
        </w:rPr>
        <w:drawing>
          <wp:anchor distT="0" distB="0" distL="114300" distR="114300" simplePos="0" relativeHeight="251659294" behindDoc="0" locked="0" layoutInCell="1" allowOverlap="1" wp14:anchorId="2BA61EE3" wp14:editId="61FBEFBF">
            <wp:simplePos x="0" y="0"/>
            <wp:positionH relativeFrom="margin">
              <wp:align>left</wp:align>
            </wp:positionH>
            <wp:positionV relativeFrom="paragraph">
              <wp:posOffset>1042670</wp:posOffset>
            </wp:positionV>
            <wp:extent cx="5739765" cy="2242185"/>
            <wp:effectExtent l="0" t="0" r="13335" b="5715"/>
            <wp:wrapTopAndBottom/>
            <wp:docPr id="14" name="Chart 14">
              <a:extLst xmlns:a="http://schemas.openxmlformats.org/drawingml/2006/main">
                <a:ext uri="{FF2B5EF4-FFF2-40B4-BE49-F238E27FC236}">
                  <a16:creationId xmlns:a16="http://schemas.microsoft.com/office/drawing/2014/main" id="{11A8654C-CEDB-4486-92C5-B9123D6024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anchor>
        </w:drawing>
      </w:r>
      <w:r w:rsidR="009646A3" w:rsidRPr="0086709B">
        <w:rPr>
          <w:noProof/>
          <w:lang w:eastAsia="lt-LT"/>
        </w:rPr>
        <mc:AlternateContent>
          <mc:Choice Requires="wps">
            <w:drawing>
              <wp:anchor distT="0" distB="0" distL="114300" distR="114300" simplePos="0" relativeHeight="251658252" behindDoc="0" locked="0" layoutInCell="1" allowOverlap="1" wp14:anchorId="35E361B3" wp14:editId="63AFCC07">
                <wp:simplePos x="0" y="0"/>
                <wp:positionH relativeFrom="margin">
                  <wp:align>right</wp:align>
                </wp:positionH>
                <wp:positionV relativeFrom="paragraph">
                  <wp:posOffset>582350</wp:posOffset>
                </wp:positionV>
                <wp:extent cx="5747385" cy="373380"/>
                <wp:effectExtent l="0" t="0" r="5715" b="7620"/>
                <wp:wrapTopAndBottom/>
                <wp:docPr id="20" name="Text Box 20"/>
                <wp:cNvGraphicFramePr/>
                <a:graphic xmlns:a="http://schemas.openxmlformats.org/drawingml/2006/main">
                  <a:graphicData uri="http://schemas.microsoft.com/office/word/2010/wordprocessingShape">
                    <wps:wsp>
                      <wps:cNvSpPr txBox="1"/>
                      <wps:spPr>
                        <a:xfrm>
                          <a:off x="0" y="0"/>
                          <a:ext cx="5747385" cy="373380"/>
                        </a:xfrm>
                        <a:prstGeom prst="rect">
                          <a:avLst/>
                        </a:prstGeom>
                        <a:solidFill>
                          <a:prstClr val="white"/>
                        </a:solidFill>
                        <a:ln>
                          <a:noFill/>
                        </a:ln>
                      </wps:spPr>
                      <wps:txbx>
                        <w:txbxContent>
                          <w:p w14:paraId="60CB7B65" w14:textId="23ECD1B4" w:rsidR="00150B9C" w:rsidRPr="001C2CCD" w:rsidRDefault="00150B9C" w:rsidP="006B6C26">
                            <w:pPr>
                              <w:pStyle w:val="Caption"/>
                              <w:rPr>
                                <w:noProof/>
                              </w:rPr>
                            </w:pPr>
                            <w:r>
                              <w:fldChar w:fldCharType="begin"/>
                            </w:r>
                            <w:r>
                              <w:instrText xml:space="preserve"> SEQ pav. \* ARABIC </w:instrText>
                            </w:r>
                            <w:r>
                              <w:fldChar w:fldCharType="separate"/>
                            </w:r>
                            <w:r>
                              <w:rPr>
                                <w:noProof/>
                              </w:rPr>
                              <w:t>10</w:t>
                            </w:r>
                            <w:r>
                              <w:fldChar w:fldCharType="end"/>
                            </w:r>
                            <w:r>
                              <w:t xml:space="preserve"> pav. Klausimo </w:t>
                            </w:r>
                            <w:r w:rsidRPr="006B6C26">
                              <w:t>„Galvodami apie instituciją, kurioje vykdote MTEP, įvertinkite teiginius:</w:t>
                            </w:r>
                            <w:r>
                              <w:t xml:space="preserve"> „</w:t>
                            </w:r>
                            <w:r w:rsidRPr="006B6C26">
                              <w:t>Gaunu teisingą finansinį atlygį“</w:t>
                            </w:r>
                            <w:r>
                              <w:t xml:space="preserve"> atsakymų pasiskirstymas pagal pareigybę (n </w:t>
                            </w:r>
                            <w:r w:rsidRPr="00EA48CB">
                              <w:t>=</w:t>
                            </w:r>
                            <w:r>
                              <w:t> 589)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361B3" id="Text Box 20" o:spid="_x0000_s1031" type="#_x0000_t202" style="position:absolute;left:0;text-align:left;margin-left:401.35pt;margin-top:45.85pt;width:452.55pt;height:29.4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" stroked="f">
                <v:textbox inset="0,0,0,0">
                  <w:txbxContent>
                    <w:p w14:paraId="60CB7B65" w14:textId="23ECD1B4" w:rsidR="00150B9C" w:rsidRPr="001C2CCD" w:rsidRDefault="00150B9C" w:rsidP="006B6C26">
                      <w:pPr>
                        <w:pStyle w:val="Caption"/>
                        <w:rPr>
                          <w:noProof/>
                        </w:rPr>
                      </w:pPr>
                      <w:r>
                        <w:fldChar w:fldCharType="begin"/>
                      </w:r>
                      <w:r>
                        <w:instrText xml:space="preserve"> SEQ pav. \* ARABIC </w:instrText>
                      </w:r>
                      <w:r>
                        <w:fldChar w:fldCharType="separate"/>
                      </w:r>
                      <w:r>
                        <w:rPr>
                          <w:noProof/>
                        </w:rPr>
                        <w:t>10</w:t>
                      </w:r>
                      <w:r>
                        <w:fldChar w:fldCharType="end"/>
                      </w:r>
                      <w:r>
                        <w:t xml:space="preserve"> pav. Klausimo </w:t>
                      </w:r>
                      <w:r w:rsidRPr="006B6C26">
                        <w:t>„Galvodami apie instituciją, kurioje vykdote MTEP, įvertinkite teiginius:</w:t>
                      </w:r>
                      <w:r>
                        <w:t xml:space="preserve"> „</w:t>
                      </w:r>
                      <w:r w:rsidRPr="006B6C26">
                        <w:t>Gaunu teisingą finansinį atlygį“</w:t>
                      </w:r>
                      <w:r>
                        <w:t xml:space="preserve"> atsakymų pasiskirstymas pagal pareigybę (n </w:t>
                      </w:r>
                      <w:r w:rsidRPr="00EA48CB">
                        <w:t>=</w:t>
                      </w:r>
                      <w:r>
                        <w:t> 589)</w:t>
                      </w:r>
                    </w:p>
                  </w:txbxContent>
                </v:textbox>
                <w10:wrap type="topAndBottom" anchorx="margin"/>
              </v:shape>
            </w:pict>
          </mc:Fallback>
        </mc:AlternateContent>
      </w:r>
      <w:r w:rsidR="00891E56" w:rsidRPr="0086709B">
        <w:t>S</w:t>
      </w:r>
      <w:r w:rsidR="000A1BB0" w:rsidRPr="0086709B">
        <w:t>kirtingų pareigybių tyrėjų finansinio atlygio vertinimai</w:t>
      </w:r>
      <w:r w:rsidR="00891E56" w:rsidRPr="0086709B">
        <w:t xml:space="preserve"> reikšmingai skiriasi</w:t>
      </w:r>
      <w:r w:rsidR="000A1BB0" w:rsidRPr="0086709B">
        <w:t xml:space="preserve">: </w:t>
      </w:r>
      <w:r w:rsidR="00BE7214" w:rsidRPr="0086709B">
        <w:t xml:space="preserve">tarp </w:t>
      </w:r>
      <w:r w:rsidR="000A1BB0" w:rsidRPr="0086709B">
        <w:t>dėstytojų aukštesn</w:t>
      </w:r>
      <w:r w:rsidR="00BE7214" w:rsidRPr="0086709B">
        <w:t>es</w:t>
      </w:r>
      <w:r w:rsidR="000A1BB0" w:rsidRPr="0086709B">
        <w:t xml:space="preserve"> pareig</w:t>
      </w:r>
      <w:r w:rsidR="00BE7214" w:rsidRPr="0086709B">
        <w:t>as einantys respondentai</w:t>
      </w:r>
      <w:r w:rsidR="000A1BB0" w:rsidRPr="0086709B">
        <w:t xml:space="preserve"> atlyginimą vertina geriau, </w:t>
      </w:r>
      <w:r w:rsidR="003C7062" w:rsidRPr="0086709B">
        <w:t xml:space="preserve">o </w:t>
      </w:r>
      <w:r w:rsidR="00BE7214" w:rsidRPr="0086709B">
        <w:t xml:space="preserve">tarp </w:t>
      </w:r>
      <w:r w:rsidR="000A1BB0" w:rsidRPr="0086709B">
        <w:t>mokslo darbuotojų tokios tendencijos nėra. Mokslo darbuotojai yra mažiau nusivylę darbo užmokesčiu nei dėstytojai.</w:t>
      </w:r>
    </w:p>
    <w:p w14:paraId="0424E075" w14:textId="5ED6EC0F" w:rsidR="0063551D" w:rsidRPr="00AB3F1C" w:rsidRDefault="00C5798C" w:rsidP="00C62766">
      <w:pPr>
        <w:pStyle w:val="Text"/>
        <w:jc w:val="right"/>
        <w:rPr>
          <w:sz w:val="18"/>
          <w:szCs w:val="20"/>
        </w:rPr>
      </w:pPr>
      <w:r w:rsidRPr="00AB3F1C">
        <w:rPr>
          <w:sz w:val="18"/>
          <w:szCs w:val="20"/>
        </w:rPr>
        <w:t>Šaltinis: Tyrėjų darbo sąlygų apklausa; skaičiavimai: STRATA</w:t>
      </w:r>
      <w:r w:rsidR="00891E56" w:rsidRPr="00AB3F1C">
        <w:rPr>
          <w:sz w:val="18"/>
          <w:szCs w:val="20"/>
        </w:rPr>
        <w:t>.</w:t>
      </w:r>
      <w:r w:rsidRPr="00AB3F1C">
        <w:rPr>
          <w:sz w:val="18"/>
          <w:szCs w:val="20"/>
        </w:rPr>
        <w:br/>
        <w:t>Apklausoje pateikti atsakymų variantai sugrupuoti</w:t>
      </w:r>
      <w:r w:rsidR="00BE7214" w:rsidRPr="00AB3F1C">
        <w:rPr>
          <w:sz w:val="18"/>
          <w:szCs w:val="20"/>
        </w:rPr>
        <w:t xml:space="preserve"> taip</w:t>
      </w:r>
      <w:r w:rsidRPr="00AB3F1C">
        <w:rPr>
          <w:sz w:val="18"/>
          <w:szCs w:val="20"/>
        </w:rPr>
        <w:t xml:space="preserve">: „Visiškai nesutinku“, „Nesutinku“ </w:t>
      </w:r>
      <w:r w:rsidR="00BE7214" w:rsidRPr="00AB3F1C">
        <w:rPr>
          <w:sz w:val="18"/>
          <w:szCs w:val="20"/>
        </w:rPr>
        <w:t>priskir</w:t>
      </w:r>
      <w:r w:rsidR="00891E56" w:rsidRPr="00AB3F1C">
        <w:rPr>
          <w:sz w:val="18"/>
          <w:szCs w:val="20"/>
        </w:rPr>
        <w:t>t</w:t>
      </w:r>
      <w:r w:rsidR="00BE7214" w:rsidRPr="00AB3F1C">
        <w:rPr>
          <w:sz w:val="18"/>
          <w:szCs w:val="20"/>
        </w:rPr>
        <w:t>i blokui „</w:t>
      </w:r>
      <w:r w:rsidRPr="00AB3F1C">
        <w:rPr>
          <w:sz w:val="18"/>
          <w:szCs w:val="20"/>
        </w:rPr>
        <w:t>Visiškai nesutinku</w:t>
      </w:r>
      <w:r w:rsidR="00BE7214" w:rsidRPr="00AB3F1C">
        <w:rPr>
          <w:sz w:val="18"/>
          <w:szCs w:val="20"/>
        </w:rPr>
        <w:t xml:space="preserve"> </w:t>
      </w:r>
      <w:r w:rsidRPr="00AB3F1C">
        <w:rPr>
          <w:sz w:val="18"/>
          <w:szCs w:val="20"/>
        </w:rPr>
        <w:t>/</w:t>
      </w:r>
      <w:r w:rsidR="00BE7214" w:rsidRPr="00AB3F1C">
        <w:rPr>
          <w:sz w:val="18"/>
          <w:szCs w:val="20"/>
        </w:rPr>
        <w:t xml:space="preserve"> </w:t>
      </w:r>
      <w:r w:rsidRPr="00AB3F1C">
        <w:rPr>
          <w:sz w:val="18"/>
          <w:szCs w:val="20"/>
        </w:rPr>
        <w:t xml:space="preserve">nesutinku; „Visiškai sutinku“, „Sutinku“ </w:t>
      </w:r>
      <w:r w:rsidR="00891E56" w:rsidRPr="00AB3F1C">
        <w:rPr>
          <w:sz w:val="18"/>
          <w:szCs w:val="20"/>
        </w:rPr>
        <w:t>–</w:t>
      </w:r>
      <w:r w:rsidR="00BE7214" w:rsidRPr="00AB3F1C">
        <w:rPr>
          <w:sz w:val="18"/>
          <w:szCs w:val="20"/>
        </w:rPr>
        <w:t xml:space="preserve"> blokui</w:t>
      </w:r>
      <w:r w:rsidRPr="00AB3F1C">
        <w:rPr>
          <w:sz w:val="18"/>
          <w:szCs w:val="20"/>
        </w:rPr>
        <w:t xml:space="preserve"> </w:t>
      </w:r>
      <w:r w:rsidR="00BE7214" w:rsidRPr="00AB3F1C">
        <w:rPr>
          <w:sz w:val="18"/>
          <w:szCs w:val="20"/>
        </w:rPr>
        <w:t>„</w:t>
      </w:r>
      <w:r w:rsidRPr="00AB3F1C">
        <w:rPr>
          <w:sz w:val="18"/>
          <w:szCs w:val="20"/>
        </w:rPr>
        <w:t>Sutinku</w:t>
      </w:r>
      <w:r w:rsidR="00BE7214" w:rsidRPr="00AB3F1C">
        <w:rPr>
          <w:sz w:val="18"/>
          <w:szCs w:val="20"/>
        </w:rPr>
        <w:t xml:space="preserve"> </w:t>
      </w:r>
      <w:r w:rsidRPr="00AB3F1C">
        <w:rPr>
          <w:sz w:val="18"/>
          <w:szCs w:val="20"/>
        </w:rPr>
        <w:t>/</w:t>
      </w:r>
      <w:r w:rsidR="00BE7214" w:rsidRPr="00AB3F1C">
        <w:rPr>
          <w:sz w:val="18"/>
          <w:szCs w:val="20"/>
        </w:rPr>
        <w:t xml:space="preserve"> </w:t>
      </w:r>
      <w:r w:rsidRPr="00AB3F1C">
        <w:rPr>
          <w:sz w:val="18"/>
          <w:szCs w:val="20"/>
        </w:rPr>
        <w:t>visiškai sutinku</w:t>
      </w:r>
      <w:r w:rsidR="00BE7214" w:rsidRPr="00AB3F1C">
        <w:rPr>
          <w:sz w:val="18"/>
          <w:szCs w:val="20"/>
        </w:rPr>
        <w:t>“.</w:t>
      </w:r>
      <w:r w:rsidR="005C246C" w:rsidRPr="00AB3F1C">
        <w:rPr>
          <w:sz w:val="18"/>
          <w:szCs w:val="20"/>
        </w:rPr>
        <w:br/>
        <w:t>Grafike tarp atsakymų variantų neįtrauktos alternatyvos „Nežinau / sunku pasakyti“, „Nenoriu atsakyti“, „Netaikytina“.</w:t>
      </w:r>
    </w:p>
    <w:p w14:paraId="15C39BD5" w14:textId="1EDD1DC1" w:rsidR="00621854" w:rsidRPr="0086709B" w:rsidRDefault="00D86E36" w:rsidP="00D86E36">
      <w:pPr>
        <w:pStyle w:val="Heading2"/>
      </w:pPr>
      <w:bookmarkStart w:id="24" w:name="_Toc53373083"/>
      <w:r w:rsidRPr="0086709B">
        <w:t xml:space="preserve">Vadybinių </w:t>
      </w:r>
      <w:r w:rsidR="00BE7214" w:rsidRPr="0086709B">
        <w:t>ir</w:t>
      </w:r>
      <w:r w:rsidRPr="0086709B">
        <w:t xml:space="preserve"> dalyvavimo mokslinių tyrimų finansavimo programose aspektų vertinimas</w:t>
      </w:r>
      <w:bookmarkEnd w:id="24"/>
    </w:p>
    <w:p w14:paraId="0C3DFE1E" w14:textId="08B7FC2D" w:rsidR="00D86E36" w:rsidRPr="0086709B" w:rsidRDefault="00891E56" w:rsidP="00D86E36">
      <w:pPr>
        <w:pStyle w:val="Text"/>
      </w:pPr>
      <w:r w:rsidRPr="0086709B">
        <w:t>Šiame s</w:t>
      </w:r>
      <w:r w:rsidR="00B93DC6" w:rsidRPr="0086709B">
        <w:t>kyriuje pateikiam</w:t>
      </w:r>
      <w:r w:rsidR="00F94789" w:rsidRPr="0086709B">
        <w:t>i</w:t>
      </w:r>
      <w:r w:rsidR="004606E3" w:rsidRPr="0086709B">
        <w:t xml:space="preserve"> </w:t>
      </w:r>
      <w:r w:rsidR="00094838" w:rsidRPr="0086709B">
        <w:t>apklauso</w:t>
      </w:r>
      <w:r w:rsidR="001F2F5A" w:rsidRPr="0086709B">
        <w:t>s</w:t>
      </w:r>
      <w:r w:rsidR="00094838" w:rsidRPr="0086709B">
        <w:t xml:space="preserve"> </w:t>
      </w:r>
      <w:r w:rsidR="00795E85" w:rsidRPr="0086709B">
        <w:t xml:space="preserve">rezultatai, susiję su </w:t>
      </w:r>
      <w:r w:rsidR="00C71C5F" w:rsidRPr="0086709B">
        <w:t xml:space="preserve">Lietuvos universitetų ir institutų mokslinių tyrimų ir </w:t>
      </w:r>
      <w:r w:rsidR="004A5E56" w:rsidRPr="0086709B">
        <w:t>žmogiškųjų išteklių</w:t>
      </w:r>
      <w:r w:rsidR="00C71C5F" w:rsidRPr="0086709B">
        <w:t xml:space="preserve"> </w:t>
      </w:r>
      <w:r w:rsidR="004A5E56" w:rsidRPr="0086709B">
        <w:t>valdymo aspekt</w:t>
      </w:r>
      <w:r w:rsidR="00795E85" w:rsidRPr="0086709B">
        <w:t>ais</w:t>
      </w:r>
      <w:r w:rsidR="004A5E56" w:rsidRPr="0086709B">
        <w:t xml:space="preserve">. </w:t>
      </w:r>
      <w:r w:rsidR="00FA48FC" w:rsidRPr="0086709B">
        <w:t>Jie apima šias temas:</w:t>
      </w:r>
      <w:r w:rsidR="004A5E56" w:rsidRPr="0086709B">
        <w:t xml:space="preserve"> tyrėjų laisvė rinktis tyrimų kryptis, </w:t>
      </w:r>
      <w:r w:rsidR="006D0B4A" w:rsidRPr="0086709B">
        <w:t xml:space="preserve">galiojančių </w:t>
      </w:r>
      <w:r w:rsidR="004A5E56" w:rsidRPr="0086709B">
        <w:t xml:space="preserve">reikalavimų </w:t>
      </w:r>
      <w:r w:rsidR="006D0B4A" w:rsidRPr="0086709B">
        <w:t>įtak</w:t>
      </w:r>
      <w:r w:rsidR="00FA48FC" w:rsidRPr="0086709B">
        <w:t>a</w:t>
      </w:r>
      <w:r w:rsidR="006D0B4A" w:rsidRPr="0086709B">
        <w:t xml:space="preserve"> </w:t>
      </w:r>
      <w:r w:rsidR="004A5E56" w:rsidRPr="0086709B">
        <w:t xml:space="preserve">viešinant tyrimų </w:t>
      </w:r>
      <w:r w:rsidR="006D0B4A" w:rsidRPr="0086709B">
        <w:t xml:space="preserve">rezultatus </w:t>
      </w:r>
      <w:r w:rsidR="00FA48FC" w:rsidRPr="0086709B">
        <w:t>ir</w:t>
      </w:r>
      <w:r w:rsidR="006D0B4A" w:rsidRPr="0086709B">
        <w:t xml:space="preserve"> įgūdži</w:t>
      </w:r>
      <w:r w:rsidR="00FA48FC" w:rsidRPr="0086709B">
        <w:t>ai</w:t>
      </w:r>
      <w:r w:rsidR="006D0B4A" w:rsidRPr="0086709B">
        <w:t>, reikaling</w:t>
      </w:r>
      <w:r w:rsidR="00FA48FC" w:rsidRPr="0086709B">
        <w:t>i</w:t>
      </w:r>
      <w:r w:rsidR="006D0B4A" w:rsidRPr="0086709B">
        <w:t xml:space="preserve"> rengiant </w:t>
      </w:r>
      <w:r w:rsidR="003169F1" w:rsidRPr="0086709B">
        <w:t xml:space="preserve">tarptautinių MTEP projektų </w:t>
      </w:r>
      <w:r w:rsidR="006D0B4A" w:rsidRPr="0086709B">
        <w:t xml:space="preserve">paraiškas. </w:t>
      </w:r>
    </w:p>
    <w:p w14:paraId="414A802B" w14:textId="128D45B5" w:rsidR="00C71C5F" w:rsidRPr="0086709B" w:rsidRDefault="003E2522" w:rsidP="00D86E36">
      <w:pPr>
        <w:pStyle w:val="Text"/>
      </w:pPr>
      <w:r w:rsidRPr="0086709B">
        <w:rPr>
          <w:noProof/>
          <w:lang w:eastAsia="lt-LT"/>
        </w:rPr>
        <mc:AlternateContent>
          <mc:Choice Requires="wps">
            <w:drawing>
              <wp:anchor distT="0" distB="0" distL="114300" distR="114300" simplePos="0" relativeHeight="251658255" behindDoc="0" locked="0" layoutInCell="1" allowOverlap="1" wp14:anchorId="18FC87DE" wp14:editId="46F14198">
                <wp:simplePos x="0" y="0"/>
                <wp:positionH relativeFrom="margin">
                  <wp:align>left</wp:align>
                </wp:positionH>
                <wp:positionV relativeFrom="paragraph">
                  <wp:posOffset>1050391</wp:posOffset>
                </wp:positionV>
                <wp:extent cx="5764530" cy="457200"/>
                <wp:effectExtent l="0" t="0" r="7620" b="0"/>
                <wp:wrapTopAndBottom/>
                <wp:docPr id="25" name="Text Box 25"/>
                <wp:cNvGraphicFramePr/>
                <a:graphic xmlns:a="http://schemas.openxmlformats.org/drawingml/2006/main">
                  <a:graphicData uri="http://schemas.microsoft.com/office/word/2010/wordprocessingShape">
                    <wps:wsp>
                      <wps:cNvSpPr txBox="1"/>
                      <wps:spPr>
                        <a:xfrm>
                          <a:off x="0" y="0"/>
                          <a:ext cx="5764530" cy="457200"/>
                        </a:xfrm>
                        <a:prstGeom prst="rect">
                          <a:avLst/>
                        </a:prstGeom>
                        <a:solidFill>
                          <a:prstClr val="white"/>
                        </a:solidFill>
                        <a:ln>
                          <a:noFill/>
                        </a:ln>
                      </wps:spPr>
                      <wps:txbx>
                        <w:txbxContent>
                          <w:p w14:paraId="1C573A49" w14:textId="4F35B8BC" w:rsidR="00150B9C" w:rsidRPr="00595069" w:rsidRDefault="00150B9C" w:rsidP="003C5099">
                            <w:pPr>
                              <w:pStyle w:val="Caption"/>
                              <w:rPr>
                                <w:noProof/>
                              </w:rPr>
                            </w:pPr>
                            <w:r>
                              <w:fldChar w:fldCharType="begin"/>
                            </w:r>
                            <w:r>
                              <w:instrText xml:space="preserve"> SEQ pav. \* ARABIC </w:instrText>
                            </w:r>
                            <w:r>
                              <w:fldChar w:fldCharType="separate"/>
                            </w:r>
                            <w:r>
                              <w:rPr>
                                <w:noProof/>
                              </w:rPr>
                              <w:t>11</w:t>
                            </w:r>
                            <w:r>
                              <w:fldChar w:fldCharType="end"/>
                            </w:r>
                            <w:r>
                              <w:t> pav. Klausimo „</w:t>
                            </w:r>
                            <w:r w:rsidRPr="003C5099">
                              <w:t>Įvertinkite teiginius apie vadybą institucijoje, kurioje vykdote MTEP</w:t>
                            </w:r>
                            <w:r>
                              <w:t xml:space="preserve">“ atsakymų pasiskirstymas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8FC87DE" id="Text Box 25" o:spid="_x0000_s1032" type="#_x0000_t202" style="position:absolute;left:0;text-align:left;margin-left:0;margin-top:82.7pt;width:453.9pt;height:36pt;z-index:251658255;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" stroked="f">
                <v:textbox inset="0,0,0,0">
                  <w:txbxContent>
                    <w:p w14:paraId="1C573A49" w14:textId="4F35B8BC" w:rsidR="00150B9C" w:rsidRPr="00595069" w:rsidRDefault="00150B9C" w:rsidP="003C5099">
                      <w:pPr>
                        <w:pStyle w:val="Caption"/>
                        <w:rPr>
                          <w:noProof/>
                        </w:rPr>
                      </w:pPr>
                      <w:r>
                        <w:fldChar w:fldCharType="begin"/>
                      </w:r>
                      <w:r>
                        <w:instrText xml:space="preserve"> SEQ pav. \* ARABIC </w:instrText>
                      </w:r>
                      <w:r>
                        <w:fldChar w:fldCharType="separate"/>
                      </w:r>
                      <w:r>
                        <w:rPr>
                          <w:noProof/>
                        </w:rPr>
                        <w:t>11</w:t>
                      </w:r>
                      <w:r>
                        <w:fldChar w:fldCharType="end"/>
                      </w:r>
                      <w:r>
                        <w:t> pav. Klausimo „</w:t>
                      </w:r>
                      <w:r w:rsidRPr="003C5099">
                        <w:t>Įvertinkite teiginius apie vadybą institucijoje, kurioje vykdote MTEP</w:t>
                      </w:r>
                      <w:r>
                        <w:t xml:space="preserve">“ atsakymų pasiskirstymas </w:t>
                      </w:r>
                    </w:p>
                  </w:txbxContent>
                </v:textbox>
                <w10:wrap type="topAndBottom" anchorx="margin"/>
              </v:shape>
            </w:pict>
          </mc:Fallback>
        </mc:AlternateContent>
      </w:r>
      <w:r w:rsidRPr="0086709B">
        <w:rPr>
          <w:noProof/>
          <w:lang w:eastAsia="lt-LT"/>
        </w:rPr>
        <w:drawing>
          <wp:anchor distT="0" distB="0" distL="114300" distR="114300" simplePos="0" relativeHeight="251658253" behindDoc="0" locked="0" layoutInCell="1" allowOverlap="1" wp14:anchorId="3C8E296A" wp14:editId="1A140474">
            <wp:simplePos x="0" y="0"/>
            <wp:positionH relativeFrom="margin">
              <wp:align>left</wp:align>
            </wp:positionH>
            <wp:positionV relativeFrom="paragraph">
              <wp:posOffset>1589176</wp:posOffset>
            </wp:positionV>
            <wp:extent cx="5764530" cy="2075180"/>
            <wp:effectExtent l="0" t="0" r="7620" b="1270"/>
            <wp:wrapTopAndBottom/>
            <wp:docPr id="21" name="Chart 21">
              <a:extLst xmlns:a="http://schemas.openxmlformats.org/drawingml/2006/main">
                <a:ext uri="{FF2B5EF4-FFF2-40B4-BE49-F238E27FC236}">
                  <a16:creationId xmlns:a16="http://schemas.microsoft.com/office/drawing/2014/main" id="{66C4873E-47AB-47F7-8DCB-D9B8A8492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7E3C62" w:rsidRPr="0086709B">
        <w:t xml:space="preserve">Lietuvos universitetuose ir mokslinių tyrimų </w:t>
      </w:r>
      <w:r w:rsidR="00B922EE" w:rsidRPr="0086709B">
        <w:t>institutuose</w:t>
      </w:r>
      <w:r w:rsidR="007E3C62" w:rsidRPr="0086709B">
        <w:t xml:space="preserve"> dirbančios tyrėjų komandos turi aiškią kryptį (62</w:t>
      </w:r>
      <w:r w:rsidR="00FA48FC" w:rsidRPr="0086709B">
        <w:t> </w:t>
      </w:r>
      <w:r w:rsidR="007E3C62" w:rsidRPr="0086709B">
        <w:t>proc. tyrėjų sutinka arba visiškai sutinka su šiuo teiginiu) ir orientuojasi į rezultatų siekimą (73</w:t>
      </w:r>
      <w:r w:rsidR="00FA48FC" w:rsidRPr="0086709B">
        <w:t> </w:t>
      </w:r>
      <w:r w:rsidR="007E3C62" w:rsidRPr="0086709B">
        <w:t>proc.)</w:t>
      </w:r>
      <w:r w:rsidR="009C07A3" w:rsidRPr="0086709B">
        <w:t xml:space="preserve">. Teigiamas vadybos praktikas institucijose </w:t>
      </w:r>
      <w:r w:rsidR="00795E85" w:rsidRPr="0086709B">
        <w:t xml:space="preserve">liudija </w:t>
      </w:r>
      <w:r w:rsidR="009C07A3" w:rsidRPr="0086709B">
        <w:t>aiškūs lūkesčiai tyrėjams – 69</w:t>
      </w:r>
      <w:r w:rsidR="00FA48FC" w:rsidRPr="0086709B">
        <w:t> </w:t>
      </w:r>
      <w:r w:rsidR="009C07A3" w:rsidRPr="0086709B">
        <w:t>proc. tyrėjų nurodė</w:t>
      </w:r>
      <w:r w:rsidR="00FA48FC" w:rsidRPr="0086709B">
        <w:t xml:space="preserve"> </w:t>
      </w:r>
      <w:r w:rsidR="009C07A3" w:rsidRPr="0086709B">
        <w:t>žin</w:t>
      </w:r>
      <w:r w:rsidR="00FA48FC" w:rsidRPr="0086709B">
        <w:t>antys</w:t>
      </w:r>
      <w:r w:rsidR="009C07A3" w:rsidRPr="0086709B">
        <w:t xml:space="preserve">, ko iš jų tikimasi darbe. </w:t>
      </w:r>
      <w:r w:rsidR="00D01113" w:rsidRPr="0086709B">
        <w:t xml:space="preserve">Šiek tiek </w:t>
      </w:r>
      <w:r w:rsidR="000D2FFB" w:rsidRPr="0086709B">
        <w:t>mažiau</w:t>
      </w:r>
      <w:r w:rsidR="008276B5" w:rsidRPr="0086709B">
        <w:t xml:space="preserve"> palankiai</w:t>
      </w:r>
      <w:r w:rsidR="00D01113" w:rsidRPr="0086709B">
        <w:t xml:space="preserve"> tyrėjai vertina naujų kolegų įdarbinimo praktikas institucijose –</w:t>
      </w:r>
      <w:r w:rsidR="00891E56" w:rsidRPr="0086709B">
        <w:t xml:space="preserve"> tai</w:t>
      </w:r>
      <w:r w:rsidR="00D01113" w:rsidRPr="0086709B">
        <w:t>, kad įdarbinant tyrėjus atsižvelgiama į jų atliekamų tyrimų kokybę</w:t>
      </w:r>
      <w:r w:rsidR="00891E56" w:rsidRPr="0086709B">
        <w:t>, nurodė 57 proc. respondentų</w:t>
      </w:r>
      <w:r w:rsidR="00D01113" w:rsidRPr="0086709B">
        <w:t xml:space="preserve">. </w:t>
      </w:r>
    </w:p>
    <w:p w14:paraId="6223BF18" w14:textId="6C627787" w:rsidR="002E1F78" w:rsidRPr="00AB3F1C" w:rsidRDefault="00C5798C" w:rsidP="00C5798C">
      <w:pPr>
        <w:pStyle w:val="Text"/>
        <w:jc w:val="right"/>
        <w:rPr>
          <w:sz w:val="18"/>
          <w:szCs w:val="20"/>
        </w:rPr>
      </w:pPr>
      <w:r w:rsidRPr="00AB3F1C">
        <w:rPr>
          <w:sz w:val="18"/>
          <w:szCs w:val="20"/>
        </w:rPr>
        <w:t>Šaltinis: Tyrėjų darbo sąlygų apklausa; skaičiavimai: STRATA</w:t>
      </w:r>
      <w:r w:rsidR="00891E56" w:rsidRPr="00AB3F1C">
        <w:rPr>
          <w:sz w:val="18"/>
          <w:szCs w:val="20"/>
        </w:rPr>
        <w:t>.</w:t>
      </w:r>
      <w:r w:rsidRPr="00AB3F1C">
        <w:rPr>
          <w:sz w:val="18"/>
          <w:szCs w:val="20"/>
        </w:rPr>
        <w:br/>
        <w:t>Apklausoje pateikti atsakymų variantai sugrupuoti</w:t>
      </w:r>
      <w:r w:rsidR="00795E85" w:rsidRPr="00AB3F1C">
        <w:rPr>
          <w:sz w:val="18"/>
          <w:szCs w:val="20"/>
        </w:rPr>
        <w:t xml:space="preserve"> taip</w:t>
      </w:r>
      <w:r w:rsidRPr="00AB3F1C">
        <w:rPr>
          <w:sz w:val="18"/>
          <w:szCs w:val="20"/>
        </w:rPr>
        <w:t xml:space="preserve">: „Visiškai nesutinku“, „Nesutinku“ </w:t>
      </w:r>
      <w:r w:rsidR="00795E85" w:rsidRPr="00AB3F1C">
        <w:rPr>
          <w:sz w:val="18"/>
          <w:szCs w:val="20"/>
        </w:rPr>
        <w:t>priskirti blokui „</w:t>
      </w:r>
      <w:r w:rsidRPr="00AB3F1C">
        <w:rPr>
          <w:sz w:val="18"/>
          <w:szCs w:val="20"/>
        </w:rPr>
        <w:t>Visiškai nesutinku</w:t>
      </w:r>
      <w:r w:rsidR="00795E85" w:rsidRPr="00AB3F1C">
        <w:rPr>
          <w:sz w:val="18"/>
          <w:szCs w:val="20"/>
        </w:rPr>
        <w:t xml:space="preserve"> </w:t>
      </w:r>
      <w:r w:rsidRPr="00AB3F1C">
        <w:rPr>
          <w:sz w:val="18"/>
          <w:szCs w:val="20"/>
        </w:rPr>
        <w:t>/</w:t>
      </w:r>
      <w:r w:rsidR="00795E85" w:rsidRPr="00AB3F1C">
        <w:rPr>
          <w:sz w:val="18"/>
          <w:szCs w:val="20"/>
        </w:rPr>
        <w:t xml:space="preserve"> </w:t>
      </w:r>
      <w:r w:rsidRPr="00AB3F1C">
        <w:rPr>
          <w:sz w:val="18"/>
          <w:szCs w:val="20"/>
        </w:rPr>
        <w:t>nesutinku</w:t>
      </w:r>
      <w:r w:rsidR="00795E85" w:rsidRPr="00AB3F1C">
        <w:rPr>
          <w:sz w:val="18"/>
          <w:szCs w:val="20"/>
        </w:rPr>
        <w:t>“</w:t>
      </w:r>
      <w:r w:rsidRPr="00AB3F1C">
        <w:rPr>
          <w:sz w:val="18"/>
          <w:szCs w:val="20"/>
        </w:rPr>
        <w:t xml:space="preserve">; „Visiškai sutinku“, „Sutinku“ – </w:t>
      </w:r>
      <w:r w:rsidR="00795E85" w:rsidRPr="00AB3F1C">
        <w:rPr>
          <w:sz w:val="18"/>
          <w:szCs w:val="20"/>
        </w:rPr>
        <w:t>blokui „</w:t>
      </w:r>
      <w:r w:rsidRPr="00AB3F1C">
        <w:rPr>
          <w:sz w:val="18"/>
          <w:szCs w:val="20"/>
        </w:rPr>
        <w:t>Sutinku</w:t>
      </w:r>
      <w:r w:rsidR="00795E85" w:rsidRPr="00AB3F1C">
        <w:rPr>
          <w:sz w:val="18"/>
          <w:szCs w:val="20"/>
        </w:rPr>
        <w:t xml:space="preserve"> </w:t>
      </w:r>
      <w:r w:rsidRPr="00AB3F1C">
        <w:rPr>
          <w:sz w:val="18"/>
          <w:szCs w:val="20"/>
        </w:rPr>
        <w:t>/</w:t>
      </w:r>
      <w:r w:rsidR="00795E85" w:rsidRPr="00AB3F1C">
        <w:rPr>
          <w:sz w:val="18"/>
          <w:szCs w:val="20"/>
        </w:rPr>
        <w:t xml:space="preserve"> </w:t>
      </w:r>
      <w:r w:rsidRPr="00AB3F1C">
        <w:rPr>
          <w:sz w:val="18"/>
          <w:szCs w:val="20"/>
        </w:rPr>
        <w:t>visiškai sutinku</w:t>
      </w:r>
      <w:r w:rsidR="00795E85" w:rsidRPr="00AB3F1C">
        <w:rPr>
          <w:sz w:val="18"/>
          <w:szCs w:val="20"/>
        </w:rPr>
        <w:t>“.</w:t>
      </w:r>
      <w:r w:rsidR="002E5CA5" w:rsidRPr="00AB3F1C">
        <w:rPr>
          <w:sz w:val="18"/>
          <w:szCs w:val="20"/>
        </w:rPr>
        <w:br/>
        <w:t>Grafike tarp atsakymų variantų neįtrauktos alternatyvos „Nežinau / sunku pasakyti“, „Nenoriu atsakyti“, „Netaikytina“.</w:t>
      </w:r>
    </w:p>
    <w:p w14:paraId="1066F4E2" w14:textId="77777777" w:rsidR="00CE7962" w:rsidRPr="0086709B" w:rsidRDefault="00CE7962" w:rsidP="00C5798C">
      <w:pPr>
        <w:pStyle w:val="Text"/>
        <w:jc w:val="right"/>
      </w:pPr>
    </w:p>
    <w:p w14:paraId="58CD2A90" w14:textId="280AA3DD" w:rsidR="00C5798C" w:rsidRPr="0086709B" w:rsidRDefault="0006627E" w:rsidP="00D86E36">
      <w:pPr>
        <w:pStyle w:val="Text"/>
      </w:pPr>
      <w:r w:rsidRPr="0086709B">
        <w:t>Analizuojant sprendimo priėmimo būdą renkantis tyrimų temas institucijose galima teigti, kad tyrėjai turi nemažai įtakos pasirenkant tyrimo objektą – 66</w:t>
      </w:r>
      <w:r w:rsidR="00795E85" w:rsidRPr="0086709B">
        <w:t> </w:t>
      </w:r>
      <w:r w:rsidRPr="0086709B">
        <w:t xml:space="preserve">proc. apklaustųjų nurodė, kad turi neribotą laisvę arba turi daug laisvės (nors </w:t>
      </w:r>
      <w:r w:rsidR="00B31240" w:rsidRPr="0086709B">
        <w:t xml:space="preserve">tenka </w:t>
      </w:r>
      <w:r w:rsidRPr="0086709B">
        <w:t>atsižvelgti į padalinio</w:t>
      </w:r>
      <w:r w:rsidR="00794F3B" w:rsidRPr="0086709B">
        <w:t xml:space="preserve"> ar </w:t>
      </w:r>
      <w:r w:rsidRPr="0086709B">
        <w:t xml:space="preserve">tyrėjų grupės nustatytas temas) </w:t>
      </w:r>
      <w:r w:rsidR="00794F3B" w:rsidRPr="0086709B">
        <w:t xml:space="preserve">rinkdamiesi </w:t>
      </w:r>
      <w:r w:rsidRPr="0086709B">
        <w:t xml:space="preserve">tyrimų kryptis. </w:t>
      </w:r>
      <w:r w:rsidR="00F03435" w:rsidRPr="0086709B">
        <w:t>Žemesnių pareigybių tyrėjams tyrimų kryptį</w:t>
      </w:r>
      <w:r w:rsidR="00794F3B" w:rsidRPr="0086709B">
        <w:t> </w:t>
      </w:r>
      <w:r w:rsidR="00F03435" w:rsidRPr="0086709B">
        <w:t>(-is) dažniau parenka padalinio</w:t>
      </w:r>
      <w:r w:rsidR="00794F3B" w:rsidRPr="0086709B">
        <w:t xml:space="preserve"> ar </w:t>
      </w:r>
      <w:r w:rsidR="00F03435" w:rsidRPr="0086709B">
        <w:t xml:space="preserve">tyrėjų grupės vadovas, o aukštesnių pareigybių tyrėjai dažniau turi neribotą laisvę temą </w:t>
      </w:r>
      <w:r w:rsidR="00794F3B" w:rsidRPr="0086709B">
        <w:t xml:space="preserve">rinktis </w:t>
      </w:r>
      <w:r w:rsidR="00F03435" w:rsidRPr="0086709B">
        <w:t>patys.</w:t>
      </w:r>
    </w:p>
    <w:p w14:paraId="51E6B373" w14:textId="6EEBD428" w:rsidR="00C5798C" w:rsidRPr="00AB3F1C" w:rsidRDefault="00231B43" w:rsidP="00C5798C">
      <w:pPr>
        <w:pStyle w:val="Text"/>
        <w:jc w:val="right"/>
        <w:rPr>
          <w:sz w:val="18"/>
          <w:szCs w:val="20"/>
        </w:rPr>
      </w:pPr>
      <w:r>
        <w:rPr>
          <w:noProof/>
        </w:rPr>
        <w:drawing>
          <wp:anchor distT="0" distB="0" distL="114300" distR="114300" simplePos="0" relativeHeight="251660318" behindDoc="0" locked="0" layoutInCell="1" allowOverlap="1" wp14:anchorId="6E480D8D" wp14:editId="66F660E4">
            <wp:simplePos x="0" y="0"/>
            <wp:positionH relativeFrom="margin">
              <wp:align>left</wp:align>
            </wp:positionH>
            <wp:positionV relativeFrom="paragraph">
              <wp:posOffset>480254</wp:posOffset>
            </wp:positionV>
            <wp:extent cx="5756275" cy="2909570"/>
            <wp:effectExtent l="0" t="0" r="15875" b="5080"/>
            <wp:wrapTopAndBottom/>
            <wp:docPr id="24" name="Chart 24">
              <a:extLst xmlns:a="http://schemas.openxmlformats.org/drawingml/2006/main">
                <a:ext uri="{FF2B5EF4-FFF2-40B4-BE49-F238E27FC236}">
                  <a16:creationId xmlns:a16="http://schemas.microsoft.com/office/drawing/2014/main" id="{128539D2-A30F-4DA6-B2EF-1D180B7AB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V relativeFrom="margin">
              <wp14:pctHeight>0</wp14:pctHeight>
            </wp14:sizeRelV>
          </wp:anchor>
        </w:drawing>
      </w:r>
      <w:r w:rsidRPr="0086709B">
        <w:rPr>
          <w:noProof/>
          <w:lang w:eastAsia="lt-LT"/>
        </w:rPr>
        <mc:AlternateContent>
          <mc:Choice Requires="wps">
            <w:drawing>
              <wp:anchor distT="0" distB="0" distL="114300" distR="114300" simplePos="0" relativeHeight="251658256" behindDoc="0" locked="0" layoutInCell="1" allowOverlap="1" wp14:anchorId="4EE57882" wp14:editId="0D377196">
                <wp:simplePos x="0" y="0"/>
                <wp:positionH relativeFrom="margin">
                  <wp:posOffset>8807</wp:posOffset>
                </wp:positionH>
                <wp:positionV relativeFrom="paragraph">
                  <wp:posOffset>221</wp:posOffset>
                </wp:positionV>
                <wp:extent cx="5756275" cy="412750"/>
                <wp:effectExtent l="0" t="0" r="0" b="6350"/>
                <wp:wrapTopAndBottom/>
                <wp:docPr id="26" name="Text Box 26"/>
                <wp:cNvGraphicFramePr/>
                <a:graphic xmlns:a="http://schemas.openxmlformats.org/drawingml/2006/main">
                  <a:graphicData uri="http://schemas.microsoft.com/office/word/2010/wordprocessingShape">
                    <wps:wsp>
                      <wps:cNvSpPr txBox="1"/>
                      <wps:spPr>
                        <a:xfrm>
                          <a:off x="0" y="0"/>
                          <a:ext cx="5756275" cy="412750"/>
                        </a:xfrm>
                        <a:prstGeom prst="rect">
                          <a:avLst/>
                        </a:prstGeom>
                        <a:solidFill>
                          <a:prstClr val="white"/>
                        </a:solidFill>
                        <a:ln>
                          <a:noFill/>
                        </a:ln>
                      </wps:spPr>
                      <wps:txbx>
                        <w:txbxContent>
                          <w:p w14:paraId="62973A4E" w14:textId="0A3F77C4" w:rsidR="00150B9C" w:rsidRPr="00A7173A" w:rsidRDefault="00150B9C" w:rsidP="005A4750">
                            <w:pPr>
                              <w:pStyle w:val="Caption"/>
                            </w:pPr>
                            <w:r>
                              <w:fldChar w:fldCharType="begin"/>
                            </w:r>
                            <w:r>
                              <w:instrText xml:space="preserve"> SEQ pav. \* ARABIC </w:instrText>
                            </w:r>
                            <w:r>
                              <w:fldChar w:fldCharType="separate"/>
                            </w:r>
                            <w:r>
                              <w:rPr>
                                <w:noProof/>
                              </w:rPr>
                              <w:t>12</w:t>
                            </w:r>
                            <w:r>
                              <w:fldChar w:fldCharType="end"/>
                            </w:r>
                            <w:r>
                              <w:t> pav. Klausimo „</w:t>
                            </w:r>
                            <w:r w:rsidRPr="005A4750">
                              <w:t>Kiek</w:t>
                            </w:r>
                            <w:r>
                              <w:t xml:space="preserve"> </w:t>
                            </w:r>
                            <w:r w:rsidRPr="005A4750">
                              <w:t>turite laisvės institucijoje, kurioje vykdote MTEP, rink</w:t>
                            </w:r>
                            <w:r>
                              <w:t>tis</w:t>
                            </w:r>
                            <w:r w:rsidRPr="005A4750">
                              <w:t xml:space="preserve"> savo tyrimų temą?</w:t>
                            </w:r>
                            <w:r>
                              <w:t>“ pasiskirstymas pagal pareigybę (n </w:t>
                            </w:r>
                            <w:r w:rsidRPr="00EA48CB">
                              <w:t>=</w:t>
                            </w:r>
                            <w:r>
                              <w:t> 5</w:t>
                            </w:r>
                            <w:r w:rsidR="00250CB7">
                              <w:t>64</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E57882" id="Text Box 26" o:spid="_x0000_s1033" type="#_x0000_t202" style="position:absolute;left:0;text-align:left;margin-left:.7pt;margin-top:0;width:453.25pt;height:32.5pt;z-index:251658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" stroked="f">
                <v:textbox inset="0,0,0,0">
                  <w:txbxContent>
                    <w:p w14:paraId="62973A4E" w14:textId="0A3F77C4" w:rsidR="00150B9C" w:rsidRPr="00A7173A" w:rsidRDefault="00150B9C" w:rsidP="005A4750">
                      <w:pPr>
                        <w:pStyle w:val="Caption"/>
                      </w:pPr>
                      <w:r>
                        <w:fldChar w:fldCharType="begin"/>
                      </w:r>
                      <w:r>
                        <w:instrText xml:space="preserve"> SEQ pav. \* ARABIC </w:instrText>
                      </w:r>
                      <w:r>
                        <w:fldChar w:fldCharType="separate"/>
                      </w:r>
                      <w:r>
                        <w:rPr>
                          <w:noProof/>
                        </w:rPr>
                        <w:t>12</w:t>
                      </w:r>
                      <w:r>
                        <w:fldChar w:fldCharType="end"/>
                      </w:r>
                      <w:r>
                        <w:t> pav. Klausimo „</w:t>
                      </w:r>
                      <w:r w:rsidRPr="005A4750">
                        <w:t>Kiek</w:t>
                      </w:r>
                      <w:r>
                        <w:t xml:space="preserve"> </w:t>
                      </w:r>
                      <w:r w:rsidRPr="005A4750">
                        <w:t>turite laisvės institucijoje, kurioje vykdote MTEP, rink</w:t>
                      </w:r>
                      <w:r>
                        <w:t>tis</w:t>
                      </w:r>
                      <w:r w:rsidRPr="005A4750">
                        <w:t xml:space="preserve"> savo tyrimų temą?</w:t>
                      </w:r>
                      <w:r>
                        <w:t>“ pasiskirstymas pagal pareigybę (n </w:t>
                      </w:r>
                      <w:r w:rsidRPr="00EA48CB">
                        <w:t>=</w:t>
                      </w:r>
                      <w:r>
                        <w:t> 5</w:t>
                      </w:r>
                      <w:r w:rsidR="00250CB7">
                        <w:t>64</w:t>
                      </w:r>
                      <w:r>
                        <w:t>)</w:t>
                      </w:r>
                    </w:p>
                  </w:txbxContent>
                </v:textbox>
                <w10:wrap type="topAndBottom" anchorx="margin"/>
              </v:shape>
            </w:pict>
          </mc:Fallback>
        </mc:AlternateContent>
      </w:r>
      <w:r w:rsidR="00C5798C" w:rsidRPr="00AB3F1C">
        <w:rPr>
          <w:sz w:val="18"/>
          <w:szCs w:val="20"/>
        </w:rPr>
        <w:t>Šaltinis: Tyrėjų darbo sąlygų apklausa; skaičiavimai: STRATA</w:t>
      </w:r>
      <w:r w:rsidR="00B31240" w:rsidRPr="00AB3F1C">
        <w:rPr>
          <w:sz w:val="18"/>
          <w:szCs w:val="20"/>
        </w:rPr>
        <w:t>.</w:t>
      </w:r>
      <w:r w:rsidR="00250CB7" w:rsidRPr="00AB3F1C">
        <w:rPr>
          <w:sz w:val="18"/>
          <w:szCs w:val="20"/>
        </w:rPr>
        <w:br/>
        <w:t>Grafike tarp atsakymų variantų neįtrauktos alternatyva „Kita“</w:t>
      </w:r>
      <w:r w:rsidR="002545C5" w:rsidRPr="00AB3F1C">
        <w:rPr>
          <w:sz w:val="18"/>
          <w:szCs w:val="20"/>
        </w:rPr>
        <w:t>.</w:t>
      </w:r>
    </w:p>
    <w:p w14:paraId="1A7F1427" w14:textId="31B41621" w:rsidR="00F03435" w:rsidRPr="0086709B" w:rsidRDefault="00F03435" w:rsidP="00C5798C">
      <w:pPr>
        <w:pStyle w:val="Text"/>
        <w:jc w:val="right"/>
      </w:pPr>
    </w:p>
    <w:p w14:paraId="1834D9B0" w14:textId="484D9F09" w:rsidR="00CB4CBC" w:rsidRPr="0086709B" w:rsidRDefault="00B31240" w:rsidP="00D86E36">
      <w:pPr>
        <w:pStyle w:val="Text"/>
      </w:pPr>
      <w:r w:rsidRPr="0086709B">
        <w:t>Tyrėjų mokslo rezultatų viešinimą</w:t>
      </w:r>
      <w:r w:rsidRPr="0086709B">
        <w:rPr>
          <w:noProof/>
          <w:lang w:eastAsia="lt-LT"/>
        </w:rPr>
        <w:t xml:space="preserve"> </w:t>
      </w:r>
      <w:r w:rsidRPr="0086709B">
        <w:t>reikšmingai veikia</w:t>
      </w:r>
      <w:r w:rsidRPr="0086709B">
        <w:rPr>
          <w:noProof/>
          <w:lang w:eastAsia="lt-LT"/>
        </w:rPr>
        <w:t xml:space="preserve"> </w:t>
      </w:r>
      <w:r w:rsidR="00453984" w:rsidRPr="0086709B">
        <w:rPr>
          <w:noProof/>
          <w:lang w:eastAsia="lt-LT"/>
        </w:rPr>
        <mc:AlternateContent>
          <mc:Choice Requires="wps">
            <w:drawing>
              <wp:anchor distT="0" distB="0" distL="114300" distR="114300" simplePos="0" relativeHeight="251658257" behindDoc="0" locked="0" layoutInCell="1" allowOverlap="1" wp14:anchorId="6164F13F" wp14:editId="4278EFCD">
                <wp:simplePos x="0" y="0"/>
                <wp:positionH relativeFrom="margin">
                  <wp:align>left</wp:align>
                </wp:positionH>
                <wp:positionV relativeFrom="paragraph">
                  <wp:posOffset>995477</wp:posOffset>
                </wp:positionV>
                <wp:extent cx="5764530" cy="560705"/>
                <wp:effectExtent l="0" t="0" r="7620" b="0"/>
                <wp:wrapTopAndBottom/>
                <wp:docPr id="27" name="Text Box 27"/>
                <wp:cNvGraphicFramePr/>
                <a:graphic xmlns:a="http://schemas.openxmlformats.org/drawingml/2006/main">
                  <a:graphicData uri="http://schemas.microsoft.com/office/word/2010/wordprocessingShape">
                    <wps:wsp>
                      <wps:cNvSpPr txBox="1"/>
                      <wps:spPr>
                        <a:xfrm>
                          <a:off x="0" y="0"/>
                          <a:ext cx="5764530" cy="560705"/>
                        </a:xfrm>
                        <a:prstGeom prst="rect">
                          <a:avLst/>
                        </a:prstGeom>
                        <a:solidFill>
                          <a:prstClr val="white"/>
                        </a:solidFill>
                        <a:ln>
                          <a:noFill/>
                        </a:ln>
                      </wps:spPr>
                      <wps:txbx>
                        <w:txbxContent>
                          <w:p w14:paraId="6F105919" w14:textId="4A0877F8" w:rsidR="00150B9C" w:rsidRPr="002162FF" w:rsidRDefault="00150B9C" w:rsidP="005A4750">
                            <w:pPr>
                              <w:pStyle w:val="Caption"/>
                              <w:rPr>
                                <w:noProof/>
                              </w:rPr>
                            </w:pPr>
                            <w:r>
                              <w:fldChar w:fldCharType="begin"/>
                            </w:r>
                            <w:r>
                              <w:instrText xml:space="preserve"> SEQ pav. \* ARABIC </w:instrText>
                            </w:r>
                            <w:r>
                              <w:fldChar w:fldCharType="separate"/>
                            </w:r>
                            <w:r>
                              <w:rPr>
                                <w:noProof/>
                              </w:rPr>
                              <w:t>13</w:t>
                            </w:r>
                            <w:r>
                              <w:fldChar w:fldCharType="end"/>
                            </w:r>
                            <w:r>
                              <w:t> pav. Klausimo „</w:t>
                            </w:r>
                            <w:r w:rsidRPr="005A4750">
                              <w:t>Kurie reikalavimai mokslo rezultatų viešinimui turi įtakos Jums, kai rengiamas straipsnis, monografija, pranešimas konferencijoje, patentas ir kt.?</w:t>
                            </w:r>
                            <w:r>
                              <w:t>“ atsakymų pasiskirstymas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4F13F" id="Text Box 27" o:spid="_x0000_s1034" type="#_x0000_t202" style="position:absolute;left:0;text-align:left;margin-left:0;margin-top:78.4pt;width:453.9pt;height:44.15pt;z-index:25165825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" stroked="f">
                <v:textbox inset="0,0,0,0">
                  <w:txbxContent>
                    <w:p w14:paraId="6F105919" w14:textId="4A0877F8" w:rsidR="00150B9C" w:rsidRPr="002162FF" w:rsidRDefault="00150B9C" w:rsidP="005A4750">
                      <w:pPr>
                        <w:pStyle w:val="Caption"/>
                        <w:rPr>
                          <w:noProof/>
                        </w:rPr>
                      </w:pPr>
                      <w:r>
                        <w:fldChar w:fldCharType="begin"/>
                      </w:r>
                      <w:r>
                        <w:instrText xml:space="preserve"> SEQ pav. \* ARABIC </w:instrText>
                      </w:r>
                      <w:r>
                        <w:fldChar w:fldCharType="separate"/>
                      </w:r>
                      <w:r>
                        <w:rPr>
                          <w:noProof/>
                        </w:rPr>
                        <w:t>13</w:t>
                      </w:r>
                      <w:r>
                        <w:fldChar w:fldCharType="end"/>
                      </w:r>
                      <w:r>
                        <w:t> pav. Klausimo „</w:t>
                      </w:r>
                      <w:r w:rsidRPr="005A4750">
                        <w:t>Kurie reikalavimai mokslo rezultatų viešinimui turi įtakos Jums, kai rengiamas straipsnis, monografija, pranešimas konferencijoje, patentas ir kt.?</w:t>
                      </w:r>
                      <w:r>
                        <w:t>“ atsakymų pasiskirstymas</w:t>
                      </w:r>
                    </w:p>
                  </w:txbxContent>
                </v:textbox>
                <w10:wrap type="topAndBottom" anchorx="margin"/>
              </v:shape>
            </w:pict>
          </mc:Fallback>
        </mc:AlternateContent>
      </w:r>
      <w:r w:rsidRPr="0086709B">
        <w:t>a</w:t>
      </w:r>
      <w:r w:rsidR="00561058" w:rsidRPr="0086709B">
        <w:t xml:space="preserve">testacijos reikalavimai, nacionaliniai mokslo veiklos vertinimai </w:t>
      </w:r>
      <w:r w:rsidR="00CC5ECE" w:rsidRPr="0086709B">
        <w:t>ir</w:t>
      </w:r>
      <w:r w:rsidR="00561058" w:rsidRPr="0086709B">
        <w:t xml:space="preserve"> institucijose </w:t>
      </w:r>
      <w:r w:rsidRPr="0086709B">
        <w:t>taikoma</w:t>
      </w:r>
      <w:r w:rsidR="00561058" w:rsidRPr="0086709B">
        <w:t xml:space="preserve"> motyvacinė sistema. </w:t>
      </w:r>
      <w:r w:rsidRPr="0086709B">
        <w:t>Didžiausią įtaką daro</w:t>
      </w:r>
      <w:r w:rsidR="00561058" w:rsidRPr="0086709B">
        <w:t xml:space="preserve"> atestacijos reikalavim</w:t>
      </w:r>
      <w:r w:rsidRPr="0086709B">
        <w:t>ai</w:t>
      </w:r>
      <w:r w:rsidR="00561058" w:rsidRPr="0086709B">
        <w:t xml:space="preserve">: </w:t>
      </w:r>
      <w:r w:rsidR="00B36B4C" w:rsidRPr="0086709B">
        <w:t>88</w:t>
      </w:r>
      <w:r w:rsidR="00CC5ECE" w:rsidRPr="0086709B">
        <w:t> </w:t>
      </w:r>
      <w:r w:rsidR="00B36B4C" w:rsidRPr="0086709B">
        <w:t xml:space="preserve">proc. tyrėjų teigia, kad atestacijos tvarka turi šiek tiek arba daug įtakos jų tyrimų rezultatų (publikacijų, monografijų, pranešimų konferencijose ir kita) viešinimui. </w:t>
      </w:r>
      <w:r w:rsidR="00561058" w:rsidRPr="0086709B">
        <w:t>Kiti reikalavimai</w:t>
      </w:r>
      <w:r w:rsidR="00CC5ECE" w:rsidRPr="0086709B">
        <w:t xml:space="preserve"> mažiau reikšmingi ir pasižymi panašaus masto įtaka – tai </w:t>
      </w:r>
      <w:r w:rsidR="00561058" w:rsidRPr="0086709B">
        <w:t>i</w:t>
      </w:r>
      <w:r w:rsidR="00B36B4C" w:rsidRPr="0086709B">
        <w:t>nstitucijoje galiojanti motyvavimo sistema (65</w:t>
      </w:r>
      <w:r w:rsidR="00CC5ECE" w:rsidRPr="0086709B">
        <w:t> </w:t>
      </w:r>
      <w:r w:rsidR="00B36B4C" w:rsidRPr="0086709B">
        <w:t>proc. nurodė, kad turi šiek tiek</w:t>
      </w:r>
      <w:r w:rsidR="00CC5ECE" w:rsidRPr="0086709B">
        <w:t xml:space="preserve"> arba </w:t>
      </w:r>
      <w:r w:rsidR="00B36B4C" w:rsidRPr="0086709B">
        <w:t xml:space="preserve">daug įtakos) </w:t>
      </w:r>
      <w:r w:rsidR="00CC5ECE" w:rsidRPr="0086709B">
        <w:t>ir</w:t>
      </w:r>
      <w:r w:rsidR="00B36B4C" w:rsidRPr="0086709B">
        <w:t xml:space="preserve"> nacionaliniai mokslo vertinimai (64</w:t>
      </w:r>
      <w:r w:rsidR="00CC5ECE" w:rsidRPr="0086709B">
        <w:t> </w:t>
      </w:r>
      <w:r w:rsidR="00B36B4C" w:rsidRPr="0086709B">
        <w:t>proc.).</w:t>
      </w:r>
    </w:p>
    <w:p w14:paraId="3E8FED49" w14:textId="64573169" w:rsidR="006750A5" w:rsidRPr="00AB3F1C" w:rsidRDefault="00BE12BC" w:rsidP="00C5798C">
      <w:pPr>
        <w:pStyle w:val="Text"/>
        <w:jc w:val="right"/>
        <w:rPr>
          <w:sz w:val="18"/>
          <w:szCs w:val="20"/>
        </w:rPr>
      </w:pPr>
      <w:r w:rsidRPr="00AB3F1C">
        <w:rPr>
          <w:noProof/>
          <w:sz w:val="18"/>
          <w:szCs w:val="20"/>
        </w:rPr>
        <w:drawing>
          <wp:anchor distT="0" distB="0" distL="114300" distR="114300" simplePos="0" relativeHeight="251658270" behindDoc="0" locked="0" layoutInCell="1" allowOverlap="1" wp14:anchorId="06456B79" wp14:editId="5C6E4B51">
            <wp:simplePos x="0" y="0"/>
            <wp:positionH relativeFrom="margin">
              <wp:posOffset>2515</wp:posOffset>
            </wp:positionH>
            <wp:positionV relativeFrom="paragraph">
              <wp:posOffset>259613</wp:posOffset>
            </wp:positionV>
            <wp:extent cx="5786120" cy="1872615"/>
            <wp:effectExtent l="0" t="0" r="5080" b="13335"/>
            <wp:wrapTopAndBottom/>
            <wp:docPr id="36" name="Chart 36">
              <a:extLst xmlns:a="http://schemas.openxmlformats.org/drawingml/2006/main">
                <a:ext uri="{FF2B5EF4-FFF2-40B4-BE49-F238E27FC236}">
                  <a16:creationId xmlns:a16="http://schemas.microsoft.com/office/drawing/2014/main" id="{6451A70E-AB78-43F3-A30C-4D6B2C0F7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00C5798C" w:rsidRPr="00AB3F1C">
        <w:rPr>
          <w:sz w:val="18"/>
          <w:szCs w:val="20"/>
        </w:rPr>
        <w:t>Šaltinis: Tyrėjų darbo sąlygų apklausa; skaičiavimai: STRATA</w:t>
      </w:r>
      <w:r w:rsidR="00B31240" w:rsidRPr="00AB3F1C">
        <w:rPr>
          <w:sz w:val="18"/>
          <w:szCs w:val="20"/>
        </w:rPr>
        <w:t>.</w:t>
      </w:r>
      <w:r w:rsidR="00C5798C" w:rsidRPr="00AB3F1C">
        <w:rPr>
          <w:sz w:val="18"/>
          <w:szCs w:val="20"/>
        </w:rPr>
        <w:t xml:space="preserve"> </w:t>
      </w:r>
      <w:r w:rsidR="00703EB6" w:rsidRPr="00AB3F1C">
        <w:rPr>
          <w:sz w:val="18"/>
          <w:szCs w:val="20"/>
        </w:rPr>
        <w:br/>
        <w:t>Grafike tarp atsakymų variantų neįtrauktos alternatyvos „Nežinau / sunku pasakyti“, „Nenoriu atsakyti“, „Netaikytina“.</w:t>
      </w:r>
    </w:p>
    <w:p w14:paraId="46B05615" w14:textId="77777777" w:rsidR="00081AEA" w:rsidRPr="0086709B" w:rsidRDefault="00081AEA" w:rsidP="00C5798C">
      <w:pPr>
        <w:pStyle w:val="Text"/>
        <w:jc w:val="right"/>
      </w:pPr>
    </w:p>
    <w:p w14:paraId="328ED3C6" w14:textId="30E7BE19" w:rsidR="006750A5" w:rsidRPr="0086709B" w:rsidRDefault="00093E6E" w:rsidP="00D86E36">
      <w:pPr>
        <w:pStyle w:val="Text"/>
      </w:pPr>
      <w:r w:rsidRPr="0086709B">
        <w:t xml:space="preserve">Tik kas antras </w:t>
      </w:r>
      <w:r w:rsidR="0069051C" w:rsidRPr="0086709B">
        <w:t xml:space="preserve">aukščiausių pareigybių </w:t>
      </w:r>
      <w:r w:rsidR="00A35478" w:rsidRPr="0086709B">
        <w:t>(profesorius, vyriausias</w:t>
      </w:r>
      <w:r w:rsidR="0069051C" w:rsidRPr="0086709B">
        <w:t>is</w:t>
      </w:r>
      <w:r w:rsidR="00A35478" w:rsidRPr="0086709B">
        <w:t xml:space="preserve"> mokslo darbuotojas) tyrėjas nurodė, kad turi pakankamai įgūdžių rengt</w:t>
      </w:r>
      <w:r w:rsidR="0069051C" w:rsidRPr="0086709B">
        <w:t>i</w:t>
      </w:r>
      <w:r w:rsidR="00A35478" w:rsidRPr="0086709B">
        <w:t xml:space="preserve"> paraiškas tarptautinėms tyrimų konkursinio finansavimo programoms. </w:t>
      </w:r>
      <w:r w:rsidR="0069051C" w:rsidRPr="0086709B">
        <w:t>Einantieji ž</w:t>
      </w:r>
      <w:r w:rsidR="00A35478" w:rsidRPr="0086709B">
        <w:t xml:space="preserve">emesnes </w:t>
      </w:r>
      <w:r w:rsidR="0069051C" w:rsidRPr="0086709B">
        <w:t>pareigas savo įgūdžius</w:t>
      </w:r>
      <w:r w:rsidR="00A35478" w:rsidRPr="0086709B">
        <w:t xml:space="preserve"> dėsningai vertina</w:t>
      </w:r>
      <w:r w:rsidR="0069051C" w:rsidRPr="0086709B">
        <w:t xml:space="preserve"> prasčiau</w:t>
      </w:r>
      <w:r w:rsidR="00A35478" w:rsidRPr="0086709B">
        <w:t xml:space="preserve">. </w:t>
      </w:r>
    </w:p>
    <w:p w14:paraId="06999418" w14:textId="51F0DA57" w:rsidR="00DF578D" w:rsidRDefault="00DF578D" w:rsidP="00945424">
      <w:pPr>
        <w:pStyle w:val="Caption"/>
        <w:keepNext/>
      </w:pPr>
    </w:p>
    <w:p w14:paraId="2C5F2CFF" w14:textId="768E45A2" w:rsidR="00945424" w:rsidRPr="0086709B" w:rsidRDefault="007F3CB1" w:rsidP="00945424">
      <w:pPr>
        <w:pStyle w:val="Caption"/>
        <w:keepNext/>
      </w:pPr>
      <w:r w:rsidRPr="0086709B">
        <w:rPr>
          <w:noProof/>
          <w:lang w:eastAsia="lt-LT"/>
        </w:rPr>
        <w:drawing>
          <wp:anchor distT="0" distB="0" distL="114300" distR="114300" simplePos="0" relativeHeight="251658268" behindDoc="0" locked="0" layoutInCell="1" allowOverlap="1" wp14:anchorId="494CA5C5" wp14:editId="182D0274">
            <wp:simplePos x="0" y="0"/>
            <wp:positionH relativeFrom="margin">
              <wp:align>right</wp:align>
            </wp:positionH>
            <wp:positionV relativeFrom="paragraph">
              <wp:posOffset>383870</wp:posOffset>
            </wp:positionV>
            <wp:extent cx="5742305" cy="2538095"/>
            <wp:effectExtent l="0" t="0" r="10795" b="14605"/>
            <wp:wrapTopAndBottom/>
            <wp:docPr id="34" name="Chart 34">
              <a:extLst xmlns:a="http://schemas.openxmlformats.org/drawingml/2006/main">
                <a:ext uri="{FF2B5EF4-FFF2-40B4-BE49-F238E27FC236}">
                  <a16:creationId xmlns:a16="http://schemas.microsoft.com/office/drawing/2014/main" id="{105ACD17-AA0F-4059-B8CA-24D5BF28F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945424" w:rsidRPr="0086709B">
        <w:fldChar w:fldCharType="begin"/>
      </w:r>
      <w:r w:rsidR="00945424" w:rsidRPr="0086709B">
        <w:instrText xml:space="preserve"> SEQ pav. \* ARABIC </w:instrText>
      </w:r>
      <w:r w:rsidR="00945424" w:rsidRPr="0086709B">
        <w:fldChar w:fldCharType="separate"/>
      </w:r>
      <w:r w:rsidR="00894265" w:rsidRPr="0086709B">
        <w:t>14</w:t>
      </w:r>
      <w:r w:rsidR="00945424" w:rsidRPr="0086709B">
        <w:fldChar w:fldCharType="end"/>
      </w:r>
      <w:r w:rsidR="0069051C" w:rsidRPr="0086709B">
        <w:t> pav</w:t>
      </w:r>
      <w:r w:rsidR="00B57B44" w:rsidRPr="0086709B">
        <w:t>.</w:t>
      </w:r>
      <w:r w:rsidR="00945424" w:rsidRPr="0086709B">
        <w:t xml:space="preserve"> </w:t>
      </w:r>
      <w:r w:rsidR="00A57E9D" w:rsidRPr="0086709B">
        <w:t>Teiginio</w:t>
      </w:r>
      <w:r w:rsidRPr="0086709B">
        <w:t xml:space="preserve"> </w:t>
      </w:r>
      <w:r w:rsidR="00F01FC4" w:rsidRPr="0086709B">
        <w:t>„Man pakanka įgūdžių rengiant paraiškas tarptautinėms tyrimų konkursinio finansavimo programoms“</w:t>
      </w:r>
      <w:r w:rsidR="00A57E9D" w:rsidRPr="0086709B">
        <w:t xml:space="preserve"> vertinimo</w:t>
      </w:r>
      <w:r w:rsidR="00F01FC4" w:rsidRPr="0086709B">
        <w:t xml:space="preserve"> </w:t>
      </w:r>
      <w:r w:rsidR="00945424" w:rsidRPr="0086709B">
        <w:t>pasiskirstymas pagal pareigybę (</w:t>
      </w:r>
      <w:r w:rsidR="0069051C" w:rsidRPr="0086709B">
        <w:t>n </w:t>
      </w:r>
      <w:r w:rsidR="007F6C04" w:rsidRPr="0086709B">
        <w:t>=</w:t>
      </w:r>
      <w:r w:rsidR="0069051C" w:rsidRPr="0086709B">
        <w:rPr>
          <w:rFonts w:cs="Arial"/>
          <w:color w:val="4D5156"/>
          <w:sz w:val="21"/>
          <w:szCs w:val="21"/>
          <w:shd w:val="clear" w:color="auto" w:fill="FFFFFF"/>
        </w:rPr>
        <w:t> </w:t>
      </w:r>
      <w:r w:rsidR="00945424" w:rsidRPr="0086709B">
        <w:t>4</w:t>
      </w:r>
      <w:r w:rsidR="00F75193">
        <w:t>3</w:t>
      </w:r>
      <w:r w:rsidR="00945424" w:rsidRPr="0086709B">
        <w:t>6)</w:t>
      </w:r>
    </w:p>
    <w:p w14:paraId="5A4DF2D9" w14:textId="732B2BBF" w:rsidR="00642D72" w:rsidRPr="00AB3F1C" w:rsidRDefault="00C5798C" w:rsidP="00C5798C">
      <w:pPr>
        <w:pStyle w:val="Text"/>
        <w:jc w:val="right"/>
        <w:rPr>
          <w:sz w:val="18"/>
          <w:szCs w:val="20"/>
        </w:rPr>
      </w:pPr>
      <w:r w:rsidRPr="00AB3F1C">
        <w:rPr>
          <w:sz w:val="18"/>
          <w:szCs w:val="20"/>
        </w:rPr>
        <w:t>Šaltinis: Tyrėjų darbo sąlygų apklausa; skaičiavimai: STRATA</w:t>
      </w:r>
      <w:r w:rsidR="00B31240" w:rsidRPr="00AB3F1C">
        <w:rPr>
          <w:sz w:val="18"/>
          <w:szCs w:val="20"/>
        </w:rPr>
        <w:t>.</w:t>
      </w:r>
      <w:r w:rsidR="00F75193" w:rsidRPr="00AB3F1C">
        <w:rPr>
          <w:sz w:val="18"/>
          <w:szCs w:val="20"/>
        </w:rPr>
        <w:br/>
        <w:t>Grafike tarp atsakymų variantų neįtrauktos alternatyvos „Nežinau / sunku pasakyti“, „Nenoriu atsakyti“, „Netaikytina“.</w:t>
      </w:r>
    </w:p>
    <w:p w14:paraId="3B46F40F" w14:textId="3C67AFE9" w:rsidR="00A35478" w:rsidRPr="0086709B" w:rsidRDefault="00642D72" w:rsidP="00642D72">
      <w:pPr>
        <w:pStyle w:val="Heading2"/>
      </w:pPr>
      <w:bookmarkStart w:id="25" w:name="_Toc53373084"/>
      <w:r w:rsidRPr="0086709B">
        <w:t xml:space="preserve">Darbo ir asmeninio gyvenimo </w:t>
      </w:r>
      <w:r w:rsidR="00B31240" w:rsidRPr="0086709B">
        <w:t>balanso ir</w:t>
      </w:r>
      <w:r w:rsidRPr="0086709B">
        <w:t xml:space="preserve"> tyrėjo profesijos patrauklumo vertinimas</w:t>
      </w:r>
      <w:bookmarkEnd w:id="25"/>
    </w:p>
    <w:p w14:paraId="2C0DA4B7" w14:textId="30CED90F" w:rsidR="007102C0" w:rsidRPr="0086709B" w:rsidRDefault="00B31240" w:rsidP="007102C0">
      <w:pPr>
        <w:pStyle w:val="Text"/>
      </w:pPr>
      <w:r w:rsidRPr="0086709B">
        <w:t>Šiame s</w:t>
      </w:r>
      <w:r w:rsidR="009376AE" w:rsidRPr="0086709B">
        <w:t xml:space="preserve">kyriuje </w:t>
      </w:r>
      <w:r w:rsidR="007F6C04" w:rsidRPr="0086709B">
        <w:t xml:space="preserve">apžvelgiami </w:t>
      </w:r>
      <w:r w:rsidR="00716228" w:rsidRPr="0086709B">
        <w:t xml:space="preserve">pertraukos tyrėjo karjeroje, </w:t>
      </w:r>
      <w:r w:rsidR="00951C2E" w:rsidRPr="0086709B">
        <w:t>nuovargio po darbo klausimai</w:t>
      </w:r>
      <w:r w:rsidR="007F6C04" w:rsidRPr="0086709B">
        <w:t>, t</w:t>
      </w:r>
      <w:r w:rsidR="0015435A" w:rsidRPr="0086709B">
        <w:t xml:space="preserve">aip pat </w:t>
      </w:r>
      <w:r w:rsidR="004D48FE" w:rsidRPr="0086709B">
        <w:t xml:space="preserve">pateikiami rezultatai apie tyrėjų </w:t>
      </w:r>
      <w:r w:rsidR="0012179B" w:rsidRPr="0086709B">
        <w:t>planus t</w:t>
      </w:r>
      <w:r w:rsidR="007F6C04" w:rsidRPr="0086709B">
        <w:t>ęsti</w:t>
      </w:r>
      <w:r w:rsidR="0012179B" w:rsidRPr="0086709B">
        <w:t xml:space="preserve"> tyrėjo karjer</w:t>
      </w:r>
      <w:r w:rsidR="007F6C04" w:rsidRPr="0086709B">
        <w:t>ą</w:t>
      </w:r>
      <w:r w:rsidR="00ED6C32" w:rsidRPr="0086709B">
        <w:t xml:space="preserve"> ar</w:t>
      </w:r>
      <w:r w:rsidR="007F6C04" w:rsidRPr="0086709B">
        <w:t>ba</w:t>
      </w:r>
      <w:r w:rsidR="00ED6C32" w:rsidRPr="0086709B">
        <w:t xml:space="preserve"> keisti </w:t>
      </w:r>
      <w:r w:rsidR="005E59E4" w:rsidRPr="0086709B">
        <w:t>kryptį (</w:t>
      </w:r>
      <w:r w:rsidR="007012F4" w:rsidRPr="0086709B">
        <w:t xml:space="preserve">dirbti darbą, nesusijusį su MTEP). Skyriaus pabaigoje </w:t>
      </w:r>
      <w:r w:rsidR="00F134D9" w:rsidRPr="0086709B">
        <w:t xml:space="preserve">pateikiamos alternatyvos, kurios, </w:t>
      </w:r>
      <w:r w:rsidR="00495681" w:rsidRPr="0086709B">
        <w:t>apklaustųjų</w:t>
      </w:r>
      <w:r w:rsidR="00F134D9" w:rsidRPr="0086709B">
        <w:t xml:space="preserve"> manymu, galėtų daugiausiai prisidėti prie </w:t>
      </w:r>
      <w:r w:rsidR="00495681" w:rsidRPr="0086709B">
        <w:t xml:space="preserve">tyrėjų profesijos patrauklumo didinimo. </w:t>
      </w:r>
    </w:p>
    <w:p w14:paraId="2274BBFA" w14:textId="4B094519" w:rsidR="00DC3E31" w:rsidRPr="0086709B" w:rsidRDefault="009C10F7" w:rsidP="007102C0">
      <w:pPr>
        <w:pStyle w:val="Text"/>
      </w:pPr>
      <w:r w:rsidRPr="0086709B">
        <w:t xml:space="preserve">Tyrėjai </w:t>
      </w:r>
      <w:r w:rsidR="007F6C04" w:rsidRPr="0086709B">
        <w:t xml:space="preserve">karjeros pertrauką </w:t>
      </w:r>
      <w:r w:rsidRPr="0086709B">
        <w:t>daro retai – 63</w:t>
      </w:r>
      <w:r w:rsidR="007F6C04" w:rsidRPr="0086709B">
        <w:t> </w:t>
      </w:r>
      <w:r w:rsidRPr="0086709B">
        <w:t xml:space="preserve">proc. </w:t>
      </w:r>
      <w:r w:rsidR="00085511" w:rsidRPr="0086709B">
        <w:t xml:space="preserve">jų </w:t>
      </w:r>
      <w:r w:rsidRPr="0086709B">
        <w:t>pertraukos</w:t>
      </w:r>
      <w:r w:rsidR="00085511" w:rsidRPr="0086709B">
        <w:t xml:space="preserve"> nėra turėję</w:t>
      </w:r>
      <w:r w:rsidRPr="0086709B">
        <w:t>. Tyrėj</w:t>
      </w:r>
      <w:r w:rsidR="007F6C04" w:rsidRPr="0086709B">
        <w:t>ai</w:t>
      </w:r>
      <w:r w:rsidRPr="0086709B">
        <w:t xml:space="preserve">, kurie </w:t>
      </w:r>
      <w:r w:rsidR="00B922EE" w:rsidRPr="0086709B">
        <w:t>kada nors</w:t>
      </w:r>
      <w:r w:rsidRPr="0086709B">
        <w:t xml:space="preserve"> buvo atsitraukę nuo karjeros, dažniausiai </w:t>
      </w:r>
      <w:r w:rsidR="007F6C04" w:rsidRPr="0086709B">
        <w:t xml:space="preserve">minėjo </w:t>
      </w:r>
      <w:r w:rsidRPr="0086709B">
        <w:t>1</w:t>
      </w:r>
      <w:r w:rsidR="007F6C04" w:rsidRPr="0086709B">
        <w:t>–</w:t>
      </w:r>
      <w:r w:rsidRPr="0086709B">
        <w:t xml:space="preserve">2 metų </w:t>
      </w:r>
      <w:r w:rsidR="00B922EE" w:rsidRPr="0086709B">
        <w:t>p</w:t>
      </w:r>
      <w:r w:rsidR="00295310" w:rsidRPr="0086709B">
        <w:t>er</w:t>
      </w:r>
      <w:r w:rsidR="00B922EE" w:rsidRPr="0086709B">
        <w:t>trauk</w:t>
      </w:r>
      <w:r w:rsidR="007F6C04" w:rsidRPr="0086709B">
        <w:t>ą</w:t>
      </w:r>
      <w:r w:rsidRPr="0086709B">
        <w:t>. 86</w:t>
      </w:r>
      <w:r w:rsidR="007F6C04" w:rsidRPr="0086709B">
        <w:t> </w:t>
      </w:r>
      <w:r w:rsidRPr="0086709B">
        <w:t>proc. visų</w:t>
      </w:r>
      <w:r w:rsidR="007F6C04" w:rsidRPr="0086709B">
        <w:t xml:space="preserve"> respondentų</w:t>
      </w:r>
      <w:r w:rsidRPr="0086709B">
        <w:t>, turėjusių tokios trukmės pertrauką, yra moterys, todėl tikėtina, kad pertraukos priežastis buvo motinyst</w:t>
      </w:r>
      <w:r w:rsidR="00362079" w:rsidRPr="0086709B">
        <w:t>ė</w:t>
      </w:r>
      <w:r w:rsidRPr="0086709B">
        <w:t xml:space="preserve">s atostogos. </w:t>
      </w:r>
      <w:r w:rsidR="00BF3355" w:rsidRPr="0086709B">
        <w:t>D</w:t>
      </w:r>
      <w:r w:rsidRPr="0086709B">
        <w:t>idžiausia dalis niekada neturėjusių</w:t>
      </w:r>
      <w:r w:rsidR="007F6C04" w:rsidRPr="0086709B">
        <w:t>jų</w:t>
      </w:r>
      <w:r w:rsidRPr="0086709B">
        <w:t xml:space="preserve"> pertraukos yra tarp </w:t>
      </w:r>
      <w:r w:rsidR="007F6C04" w:rsidRPr="0086709B">
        <w:t xml:space="preserve">einančių aukščiausias </w:t>
      </w:r>
      <w:r w:rsidRPr="0086709B">
        <w:t>pareig</w:t>
      </w:r>
      <w:r w:rsidR="007F6C04" w:rsidRPr="0086709B">
        <w:t>as</w:t>
      </w:r>
      <w:r w:rsidR="001E6802" w:rsidRPr="0086709B">
        <w:t xml:space="preserve"> ir </w:t>
      </w:r>
      <w:r w:rsidR="007F6C04" w:rsidRPr="0086709B">
        <w:t xml:space="preserve">turinčių </w:t>
      </w:r>
      <w:r w:rsidR="001E6802" w:rsidRPr="0086709B">
        <w:t xml:space="preserve">didžiausią darbo stažą </w:t>
      </w:r>
      <w:r w:rsidR="007F6C04" w:rsidRPr="0086709B">
        <w:t>apklausos dalyvių</w:t>
      </w:r>
      <w:r w:rsidR="00085511" w:rsidRPr="0086709B">
        <w:t xml:space="preserve"> </w:t>
      </w:r>
      <w:r w:rsidRPr="0086709B">
        <w:t>– profesorių ir vyriausių</w:t>
      </w:r>
      <w:r w:rsidR="00A66EB1" w:rsidRPr="0086709B">
        <w:t>jų</w:t>
      </w:r>
      <w:r w:rsidRPr="0086709B">
        <w:t xml:space="preserve"> mokslų darbuotojų</w:t>
      </w:r>
      <w:r w:rsidR="008C086C">
        <w:t>.</w:t>
      </w:r>
      <w:r w:rsidR="00ED50D4">
        <w:t xml:space="preserve"> </w:t>
      </w:r>
      <w:r w:rsidR="008C086C">
        <w:t>Tačiau</w:t>
      </w:r>
      <w:r w:rsidR="00D52E26">
        <w:t xml:space="preserve"> analizuojant žemesnes pareigybes tendencija yra priešinga </w:t>
      </w:r>
      <w:r w:rsidR="009B11E8">
        <w:t>– pertrauką karjeroje rečiau daro žemesnių pareigybių tyrėjai</w:t>
      </w:r>
      <w:r w:rsidRPr="0086709B">
        <w:t>.</w:t>
      </w:r>
    </w:p>
    <w:p w14:paraId="735C21D6" w14:textId="2A8BA67A" w:rsidR="00246ED4" w:rsidRPr="0086709B" w:rsidRDefault="00DC470D" w:rsidP="008C1EEF">
      <w:pPr>
        <w:pStyle w:val="Text"/>
        <w:jc w:val="right"/>
      </w:pPr>
      <w:r w:rsidRPr="00AB3F1C">
        <w:rPr>
          <w:noProof/>
          <w:sz w:val="18"/>
          <w:szCs w:val="20"/>
          <w:lang w:eastAsia="lt-LT"/>
        </w:rPr>
        <mc:AlternateContent>
          <mc:Choice Requires="wps">
            <w:drawing>
              <wp:anchor distT="0" distB="0" distL="114300" distR="114300" simplePos="0" relativeHeight="251658264" behindDoc="0" locked="0" layoutInCell="1" allowOverlap="1" wp14:anchorId="49AA4047" wp14:editId="7118C7E0">
                <wp:simplePos x="0" y="0"/>
                <wp:positionH relativeFrom="margin">
                  <wp:align>right</wp:align>
                </wp:positionH>
                <wp:positionV relativeFrom="paragraph">
                  <wp:posOffset>3175</wp:posOffset>
                </wp:positionV>
                <wp:extent cx="5708650" cy="570230"/>
                <wp:effectExtent l="0" t="0" r="6350" b="1270"/>
                <wp:wrapTopAndBottom/>
                <wp:docPr id="8" name="Text Box 8"/>
                <wp:cNvGraphicFramePr/>
                <a:graphic xmlns:a="http://schemas.openxmlformats.org/drawingml/2006/main">
                  <a:graphicData uri="http://schemas.microsoft.com/office/word/2010/wordprocessingShape">
                    <wps:wsp>
                      <wps:cNvSpPr txBox="1"/>
                      <wps:spPr>
                        <a:xfrm>
                          <a:off x="0" y="0"/>
                          <a:ext cx="5708650" cy="570230"/>
                        </a:xfrm>
                        <a:prstGeom prst="rect">
                          <a:avLst/>
                        </a:prstGeom>
                        <a:solidFill>
                          <a:prstClr val="white"/>
                        </a:solidFill>
                        <a:ln>
                          <a:noFill/>
                        </a:ln>
                      </wps:spPr>
                      <wps:txbx>
                        <w:txbxContent>
                          <w:p w14:paraId="18FB074E" w14:textId="0165FC90" w:rsidR="00150B9C" w:rsidRDefault="00150B9C" w:rsidP="00070DEE">
                            <w:pPr>
                              <w:pStyle w:val="Caption"/>
                            </w:pPr>
                            <w:r>
                              <w:fldChar w:fldCharType="begin"/>
                            </w:r>
                            <w:r>
                              <w:instrText xml:space="preserve"> SEQ pav. \* ARABIC </w:instrText>
                            </w:r>
                            <w:r>
                              <w:fldChar w:fldCharType="separate"/>
                            </w:r>
                            <w:r>
                              <w:rPr>
                                <w:noProof/>
                              </w:rPr>
                              <w:t>15</w:t>
                            </w:r>
                            <w:r>
                              <w:fldChar w:fldCharType="end"/>
                            </w:r>
                            <w:r>
                              <w:t> pav. Klausimo „</w:t>
                            </w:r>
                            <w:r w:rsidRPr="002810CB">
                              <w:t>Ar tyrėjo darbe teko daryti pertrauką</w:t>
                            </w:r>
                            <w:r>
                              <w:t> </w:t>
                            </w:r>
                            <w:r w:rsidRPr="002810CB">
                              <w:t>(-</w:t>
                            </w:r>
                            <w:r>
                              <w:t>ų</w:t>
                            </w:r>
                            <w:r w:rsidRPr="002810CB">
                              <w:t>) dėl asmeninių, šeimos, gimdymo ir vaiko priežiūros, sveikatos ar kitų priežasčių? Kiek laiko ji truko?</w:t>
                            </w:r>
                            <w:r>
                              <w:t>“ atsakymų pasiskirstymas pagal  pareigybę (n </w:t>
                            </w:r>
                            <w:r w:rsidRPr="00EA48CB">
                              <w:t>=</w:t>
                            </w:r>
                            <w:r>
                              <w:rPr>
                                <w:rFonts w:cs="Arial"/>
                                <w:color w:val="4D5156"/>
                                <w:sz w:val="21"/>
                                <w:szCs w:val="21"/>
                                <w:shd w:val="clear" w:color="auto" w:fill="FFFFFF"/>
                              </w:rPr>
                              <w:t> </w:t>
                            </w:r>
                            <w:r>
                              <w:t>5</w:t>
                            </w:r>
                            <w:r w:rsidR="00F438C3">
                              <w:t>35</w:t>
                            </w:r>
                            <w:r>
                              <w:t>)</w:t>
                            </w:r>
                          </w:p>
                          <w:p w14:paraId="7153EFEF" w14:textId="77777777" w:rsidR="00150B9C" w:rsidRPr="00F95196" w:rsidRDefault="00150B9C" w:rsidP="00F951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A4047" id="Text Box 8" o:spid="_x0000_s1035" type="#_x0000_t202" style="position:absolute;left:0;text-align:left;margin-left:398.3pt;margin-top:.25pt;width:449.5pt;height:44.9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" stroked="f">
                <v:textbox inset="0,0,0,0">
                  <w:txbxContent>
                    <w:p w14:paraId="18FB074E" w14:textId="0165FC90" w:rsidR="00150B9C" w:rsidRDefault="00150B9C" w:rsidP="00070DEE">
                      <w:pPr>
                        <w:pStyle w:val="Caption"/>
                      </w:pPr>
                      <w:r>
                        <w:fldChar w:fldCharType="begin"/>
                      </w:r>
                      <w:r>
                        <w:instrText xml:space="preserve"> SEQ pav. \* ARABIC </w:instrText>
                      </w:r>
                      <w:r>
                        <w:fldChar w:fldCharType="separate"/>
                      </w:r>
                      <w:r>
                        <w:rPr>
                          <w:noProof/>
                        </w:rPr>
                        <w:t>15</w:t>
                      </w:r>
                      <w:r>
                        <w:fldChar w:fldCharType="end"/>
                      </w:r>
                      <w:r>
                        <w:t> pav. Klausimo „</w:t>
                      </w:r>
                      <w:r w:rsidRPr="002810CB">
                        <w:t>Ar tyrėjo darbe teko daryti pertrauką</w:t>
                      </w:r>
                      <w:r>
                        <w:t> </w:t>
                      </w:r>
                      <w:r w:rsidRPr="002810CB">
                        <w:t>(-</w:t>
                      </w:r>
                      <w:r>
                        <w:t>ų</w:t>
                      </w:r>
                      <w:r w:rsidRPr="002810CB">
                        <w:t>) dėl asmeninių, šeimos, gimdymo ir vaiko priežiūros, sveikatos ar kitų priežasčių? Kiek laiko ji truko?</w:t>
                      </w:r>
                      <w:r>
                        <w:t>“ atsakymų pasiskirstymas pagal  pareigybę (n </w:t>
                      </w:r>
                      <w:r w:rsidRPr="00EA48CB">
                        <w:t>=</w:t>
                      </w:r>
                      <w:r>
                        <w:rPr>
                          <w:rFonts w:cs="Arial"/>
                          <w:color w:val="4D5156"/>
                          <w:sz w:val="21"/>
                          <w:szCs w:val="21"/>
                          <w:shd w:val="clear" w:color="auto" w:fill="FFFFFF"/>
                        </w:rPr>
                        <w:t> </w:t>
                      </w:r>
                      <w:r>
                        <w:t>5</w:t>
                      </w:r>
                      <w:r w:rsidR="00F438C3">
                        <w:t>35</w:t>
                      </w:r>
                      <w:r>
                        <w:t>)</w:t>
                      </w:r>
                    </w:p>
                    <w:p w14:paraId="7153EFEF" w14:textId="77777777" w:rsidR="00150B9C" w:rsidRPr="00F95196" w:rsidRDefault="00150B9C" w:rsidP="00F95196"/>
                  </w:txbxContent>
                </v:textbox>
                <w10:wrap type="topAndBottom" anchorx="margin"/>
              </v:shape>
            </w:pict>
          </mc:Fallback>
        </mc:AlternateContent>
      </w:r>
      <w:r w:rsidRPr="00AB3F1C">
        <w:rPr>
          <w:noProof/>
          <w:sz w:val="18"/>
          <w:szCs w:val="20"/>
          <w:lang w:eastAsia="lt-LT"/>
        </w:rPr>
        <w:drawing>
          <wp:anchor distT="0" distB="0" distL="114300" distR="114300" simplePos="0" relativeHeight="251658258" behindDoc="0" locked="0" layoutInCell="1" allowOverlap="1" wp14:anchorId="67314489" wp14:editId="6B04AE81">
            <wp:simplePos x="0" y="0"/>
            <wp:positionH relativeFrom="margin">
              <wp:align>right</wp:align>
            </wp:positionH>
            <wp:positionV relativeFrom="paragraph">
              <wp:posOffset>639252</wp:posOffset>
            </wp:positionV>
            <wp:extent cx="5724525" cy="2729230"/>
            <wp:effectExtent l="0" t="0" r="9525" b="13970"/>
            <wp:wrapTopAndBottom/>
            <wp:docPr id="29" name="Chart 29">
              <a:extLst xmlns:a="http://schemas.openxmlformats.org/drawingml/2006/main">
                <a:ext uri="{FF2B5EF4-FFF2-40B4-BE49-F238E27FC236}">
                  <a16:creationId xmlns:a16="http://schemas.microsoft.com/office/drawing/2014/main" id="{C2C6F4B3-FAD6-4A8E-A174-87E21F3C9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anchor>
        </w:drawing>
      </w:r>
      <w:r w:rsidR="008C1EEF" w:rsidRPr="00AB3F1C">
        <w:rPr>
          <w:sz w:val="18"/>
          <w:szCs w:val="20"/>
        </w:rPr>
        <w:t>Šaltinis: Tyrėjų darbo sąlygų apklausa; skaičiavimai: STRATA</w:t>
      </w:r>
      <w:r w:rsidR="00085511" w:rsidRPr="00AB3F1C">
        <w:rPr>
          <w:sz w:val="18"/>
          <w:szCs w:val="20"/>
        </w:rPr>
        <w:t>.</w:t>
      </w:r>
      <w:r w:rsidR="00D54E07" w:rsidRPr="00AB3F1C">
        <w:rPr>
          <w:sz w:val="18"/>
          <w:szCs w:val="20"/>
        </w:rPr>
        <w:br/>
        <w:t>Grafike tarp atsakymų variantų neįtrauktos alternatyvos „Nežinau / sunku pasakyti“, „Nenoriu atsakyti“, „Netaikytina“.</w:t>
      </w:r>
    </w:p>
    <w:p w14:paraId="308AFB8A" w14:textId="0C047BD0" w:rsidR="00DC3E31" w:rsidRPr="0086709B" w:rsidRDefault="00DC3E31" w:rsidP="008C1EEF">
      <w:pPr>
        <w:pStyle w:val="Text"/>
        <w:jc w:val="right"/>
      </w:pPr>
    </w:p>
    <w:p w14:paraId="5EE0AD14" w14:textId="7D43BEB5" w:rsidR="003B775F" w:rsidRPr="0086709B" w:rsidRDefault="005A47F8" w:rsidP="007102C0">
      <w:pPr>
        <w:pStyle w:val="Text"/>
      </w:pPr>
      <w:r w:rsidRPr="0086709B">
        <w:rPr>
          <w:noProof/>
          <w:lang w:eastAsia="lt-LT"/>
        </w:rPr>
        <w:drawing>
          <wp:anchor distT="0" distB="0" distL="114300" distR="114300" simplePos="0" relativeHeight="251658259" behindDoc="0" locked="0" layoutInCell="1" allowOverlap="1" wp14:anchorId="5B903ACD" wp14:editId="3DB9691D">
            <wp:simplePos x="0" y="0"/>
            <wp:positionH relativeFrom="margin">
              <wp:posOffset>-62865</wp:posOffset>
            </wp:positionH>
            <wp:positionV relativeFrom="paragraph">
              <wp:posOffset>1849755</wp:posOffset>
            </wp:positionV>
            <wp:extent cx="5843905" cy="2480310"/>
            <wp:effectExtent l="0" t="0" r="4445" b="15240"/>
            <wp:wrapTopAndBottom/>
            <wp:docPr id="30" name="Chart 30">
              <a:extLst xmlns:a="http://schemas.openxmlformats.org/drawingml/2006/main">
                <a:ext uri="{FF2B5EF4-FFF2-40B4-BE49-F238E27FC236}">
                  <a16:creationId xmlns:a16="http://schemas.microsoft.com/office/drawing/2014/main" id="{4AB3D8F8-A6B0-4777-9938-A96221AE0E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anchor>
        </w:drawing>
      </w:r>
      <w:r w:rsidR="00453F03" w:rsidRPr="0086709B">
        <w:t>80</w:t>
      </w:r>
      <w:r w:rsidR="007F6C04" w:rsidRPr="0086709B">
        <w:t> </w:t>
      </w:r>
      <w:r w:rsidR="00453F03" w:rsidRPr="0086709B">
        <w:t>proc. tyrėjų</w:t>
      </w:r>
      <w:r w:rsidR="003A6786" w:rsidRPr="0086709B">
        <w:t xml:space="preserve"> nurodė, jog </w:t>
      </w:r>
      <w:r w:rsidR="00453F03" w:rsidRPr="0086709B">
        <w:t>kartais arba dažniau po darbo</w:t>
      </w:r>
      <w:r w:rsidR="003A6786" w:rsidRPr="0086709B">
        <w:t xml:space="preserve"> jaučiasi pernelyg pavargę</w:t>
      </w:r>
      <w:r w:rsidR="00453F03" w:rsidRPr="0086709B">
        <w:t xml:space="preserve">, kad užsiimtų kita (su darbu nesusijusia) veikla. </w:t>
      </w:r>
      <w:r w:rsidR="0082609C" w:rsidRPr="0086709B">
        <w:t xml:space="preserve">Kuo </w:t>
      </w:r>
      <w:r w:rsidR="001F0E0E">
        <w:t>žemesnės</w:t>
      </w:r>
      <w:r w:rsidR="0082609C" w:rsidRPr="0086709B">
        <w:t xml:space="preserve"> pareig</w:t>
      </w:r>
      <w:r w:rsidR="003A6786" w:rsidRPr="0086709B">
        <w:t>os</w:t>
      </w:r>
      <w:r w:rsidR="0082609C" w:rsidRPr="0086709B">
        <w:t xml:space="preserve">, tuo didesnė dalis tyrėjų nurodė, kad </w:t>
      </w:r>
      <w:r w:rsidR="003A6786" w:rsidRPr="0086709B">
        <w:t xml:space="preserve">jaučiasi </w:t>
      </w:r>
      <w:r w:rsidR="0082609C" w:rsidRPr="0086709B">
        <w:t>pavargę dažnai arba labai dažnai</w:t>
      </w:r>
      <w:r w:rsidR="001F0E0E">
        <w:t xml:space="preserve"> (išskyrus vyresniuosius</w:t>
      </w:r>
      <w:r w:rsidR="0010391A">
        <w:t xml:space="preserve"> mokslo darbuotojus)</w:t>
      </w:r>
      <w:r w:rsidR="0082609C" w:rsidRPr="0086709B">
        <w:t>.</w:t>
      </w:r>
      <w:r w:rsidR="001D2931" w:rsidRPr="0086709B">
        <w:t xml:space="preserve"> </w:t>
      </w:r>
      <w:r w:rsidR="003A6786" w:rsidRPr="0086709B">
        <w:t>Š</w:t>
      </w:r>
      <w:r w:rsidR="00236A27" w:rsidRPr="0086709B">
        <w:t xml:space="preserve">ią </w:t>
      </w:r>
      <w:r w:rsidR="007013EF" w:rsidRPr="0086709B">
        <w:t>tendenciją</w:t>
      </w:r>
      <w:r w:rsidR="00236A27" w:rsidRPr="0086709B">
        <w:t xml:space="preserve"> </w:t>
      </w:r>
      <w:r w:rsidR="001D2931" w:rsidRPr="0086709B">
        <w:t xml:space="preserve">galima sieti </w:t>
      </w:r>
      <w:r w:rsidR="00EE1BD6" w:rsidRPr="0086709B">
        <w:t xml:space="preserve">su </w:t>
      </w:r>
      <w:r w:rsidR="00197432" w:rsidRPr="004C47B4">
        <w:t xml:space="preserve">jau </w:t>
      </w:r>
      <w:r w:rsidR="004C47B4">
        <w:t xml:space="preserve">anksčiau pateiktoms </w:t>
      </w:r>
      <w:r w:rsidR="007013EF" w:rsidRPr="0086709B">
        <w:t>įžvalgomis</w:t>
      </w:r>
      <w:r w:rsidR="00C52A19" w:rsidRPr="0086709B">
        <w:t xml:space="preserve"> ir jų tikėtina įtaka</w:t>
      </w:r>
      <w:r w:rsidR="00197432" w:rsidRPr="0086709B">
        <w:t xml:space="preserve"> – </w:t>
      </w:r>
      <w:r w:rsidR="008C086C">
        <w:t>žemesnes</w:t>
      </w:r>
      <w:r w:rsidR="00197432" w:rsidRPr="0086709B">
        <w:t xml:space="preserve"> pareig</w:t>
      </w:r>
      <w:r w:rsidR="003A6786" w:rsidRPr="0086709B">
        <w:t>as einantys asmenys</w:t>
      </w:r>
      <w:r w:rsidR="00197432" w:rsidRPr="0086709B">
        <w:t xml:space="preserve"> yra mažiau linkę daryti karjero</w:t>
      </w:r>
      <w:r w:rsidR="003A6786" w:rsidRPr="0086709B">
        <w:t>s pertrauką</w:t>
      </w:r>
      <w:r w:rsidR="00171068">
        <w:t xml:space="preserve"> (išskyrus aukščiausių pareigybių tyrėjai – vyriausieji mokslo darbuotojai ir profesoriai)</w:t>
      </w:r>
      <w:r w:rsidR="00197432" w:rsidRPr="0086709B">
        <w:t xml:space="preserve">. </w:t>
      </w:r>
    </w:p>
    <w:p w14:paraId="6C5CD133" w14:textId="318CCB14" w:rsidR="00197432" w:rsidRPr="0086709B" w:rsidRDefault="00DC3E31" w:rsidP="008C1EEF">
      <w:pPr>
        <w:pStyle w:val="Text"/>
        <w:jc w:val="right"/>
      </w:pPr>
      <w:r w:rsidRPr="00AB3F1C">
        <w:rPr>
          <w:noProof/>
          <w:sz w:val="18"/>
          <w:szCs w:val="20"/>
          <w:lang w:eastAsia="lt-LT"/>
        </w:rPr>
        <mc:AlternateContent>
          <mc:Choice Requires="wps">
            <w:drawing>
              <wp:anchor distT="0" distB="0" distL="114300" distR="114300" simplePos="0" relativeHeight="251658265" behindDoc="0" locked="0" layoutInCell="1" allowOverlap="1" wp14:anchorId="054948F1" wp14:editId="1B284FC5">
                <wp:simplePos x="0" y="0"/>
                <wp:positionH relativeFrom="margin">
                  <wp:posOffset>-41910</wp:posOffset>
                </wp:positionH>
                <wp:positionV relativeFrom="paragraph">
                  <wp:posOffset>40640</wp:posOffset>
                </wp:positionV>
                <wp:extent cx="5836920" cy="819150"/>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5836920" cy="819150"/>
                        </a:xfrm>
                        <a:prstGeom prst="rect">
                          <a:avLst/>
                        </a:prstGeom>
                        <a:solidFill>
                          <a:prstClr val="white"/>
                        </a:solidFill>
                        <a:ln>
                          <a:noFill/>
                        </a:ln>
                      </wps:spPr>
                      <wps:txbx>
                        <w:txbxContent>
                          <w:p w14:paraId="664EF893" w14:textId="248BB137" w:rsidR="00150B9C" w:rsidRPr="00C52510" w:rsidRDefault="00150B9C" w:rsidP="00044213">
                            <w:pPr>
                              <w:pStyle w:val="Caption"/>
                              <w:rPr>
                                <w:noProof/>
                              </w:rPr>
                            </w:pPr>
                            <w:r>
                              <w:rPr>
                                <w:b w:val="0"/>
                                <w:iCs w:val="0"/>
                              </w:rPr>
                              <w:fldChar w:fldCharType="begin"/>
                            </w:r>
                            <w:r>
                              <w:instrText xml:space="preserve"> SEQ pav. \* ARABIC </w:instrText>
                            </w:r>
                            <w:r>
                              <w:rPr>
                                <w:b w:val="0"/>
                                <w:iCs w:val="0"/>
                              </w:rPr>
                              <w:fldChar w:fldCharType="separate"/>
                            </w:r>
                            <w:r>
                              <w:rPr>
                                <w:noProof/>
                              </w:rPr>
                              <w:t>16</w:t>
                            </w:r>
                            <w:r>
                              <w:rPr>
                                <w:b w:val="0"/>
                                <w:iCs w:val="0"/>
                              </w:rPr>
                              <w:fldChar w:fldCharType="end"/>
                            </w:r>
                            <w:r>
                              <w:t> pav. Klausimo „</w:t>
                            </w:r>
                            <w:r w:rsidR="00EC1058" w:rsidRPr="00EC1058">
                              <w:t>Kalbant apie Jūsų darbo ir asmeninio gyvenimo santykį, kaip dažnai per pastaruosius 12 kalendorinių mėnesių Jūs patyrėte šias būsenas?</w:t>
                            </w:r>
                            <w:r w:rsidR="006A69B3">
                              <w:t xml:space="preserve">“ </w:t>
                            </w:r>
                            <w:r>
                              <w:t>atsakymo „</w:t>
                            </w:r>
                            <w:r w:rsidRPr="00F13517">
                              <w:t>Jautėtės per daug pavargęs</w:t>
                            </w:r>
                            <w:r>
                              <w:t> </w:t>
                            </w:r>
                            <w:r w:rsidRPr="00F13517">
                              <w:t>(-usi) po darbo, kad užsiimtumėte laisvalaikiu ar kita, su darbu nes</w:t>
                            </w:r>
                            <w:r>
                              <w:t>u</w:t>
                            </w:r>
                            <w:r w:rsidRPr="00F13517">
                              <w:t>s</w:t>
                            </w:r>
                            <w:r>
                              <w:t>i</w:t>
                            </w:r>
                            <w:r w:rsidRPr="00F13517">
                              <w:t>jusia veikla</w:t>
                            </w:r>
                            <w:r>
                              <w:t>“ pasiskirstymas pagal pareigybę (n </w:t>
                            </w:r>
                            <w:r w:rsidRPr="00446C44">
                              <w:t>=</w:t>
                            </w:r>
                            <w:r>
                              <w:rPr>
                                <w:rFonts w:cs="Arial"/>
                                <w:color w:val="4D5156"/>
                                <w:sz w:val="21"/>
                                <w:szCs w:val="21"/>
                                <w:shd w:val="clear" w:color="auto" w:fill="FFFFFF"/>
                              </w:rPr>
                              <w:t> </w:t>
                            </w:r>
                            <w:r>
                              <w:t>5</w:t>
                            </w:r>
                            <w:r w:rsidR="00D54E07">
                              <w:t>50</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948F1" id="Text Box 15" o:spid="_x0000_s1036" type="#_x0000_t202" style="position:absolute;left:0;text-align:left;margin-left:-3.3pt;margin-top:3.2pt;width:459.6pt;height:64.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" stroked="f">
                <v:textbox inset="0,0,0,0">
                  <w:txbxContent>
                    <w:p w14:paraId="664EF893" w14:textId="248BB137" w:rsidR="00150B9C" w:rsidRPr="00C52510" w:rsidRDefault="00150B9C" w:rsidP="00044213">
                      <w:pPr>
                        <w:pStyle w:val="Caption"/>
                        <w:rPr>
                          <w:noProof/>
                        </w:rPr>
                      </w:pPr>
                      <w:r>
                        <w:rPr>
                          <w:b w:val="0"/>
                          <w:iCs w:val="0"/>
                        </w:rPr>
                        <w:fldChar w:fldCharType="begin"/>
                      </w:r>
                      <w:r>
                        <w:instrText xml:space="preserve"> SEQ pav. \* ARABIC </w:instrText>
                      </w:r>
                      <w:r>
                        <w:rPr>
                          <w:b w:val="0"/>
                          <w:iCs w:val="0"/>
                        </w:rPr>
                        <w:fldChar w:fldCharType="separate"/>
                      </w:r>
                      <w:r>
                        <w:rPr>
                          <w:noProof/>
                        </w:rPr>
                        <w:t>16</w:t>
                      </w:r>
                      <w:r>
                        <w:rPr>
                          <w:b w:val="0"/>
                          <w:iCs w:val="0"/>
                        </w:rPr>
                        <w:fldChar w:fldCharType="end"/>
                      </w:r>
                      <w:r>
                        <w:t> pav. Klausimo „</w:t>
                      </w:r>
                      <w:r w:rsidR="00EC1058" w:rsidRPr="00EC1058">
                        <w:t>Kalbant apie Jūsų darbo ir asmeninio gyvenimo santykį, kaip dažnai per pastaruosius 12 kalendorinių mėnesių Jūs patyrėte šias būsenas?</w:t>
                      </w:r>
                      <w:r w:rsidR="006A69B3">
                        <w:t xml:space="preserve">“ </w:t>
                      </w:r>
                      <w:r>
                        <w:t>atsakymo „</w:t>
                      </w:r>
                      <w:r w:rsidRPr="00F13517">
                        <w:t>Jautėtės per daug pavargęs</w:t>
                      </w:r>
                      <w:r>
                        <w:t> </w:t>
                      </w:r>
                      <w:r w:rsidRPr="00F13517">
                        <w:t>(-usi) po darbo, kad užsiimtumėte laisvalaikiu ar kita, su darbu nes</w:t>
                      </w:r>
                      <w:r>
                        <w:t>u</w:t>
                      </w:r>
                      <w:r w:rsidRPr="00F13517">
                        <w:t>s</w:t>
                      </w:r>
                      <w:r>
                        <w:t>i</w:t>
                      </w:r>
                      <w:r w:rsidRPr="00F13517">
                        <w:t>jusia veikla</w:t>
                      </w:r>
                      <w:r>
                        <w:t>“ pasiskirstymas pagal pareigybę (n </w:t>
                      </w:r>
                      <w:r w:rsidRPr="00446C44">
                        <w:t>=</w:t>
                      </w:r>
                      <w:r>
                        <w:rPr>
                          <w:rFonts w:cs="Arial"/>
                          <w:color w:val="4D5156"/>
                          <w:sz w:val="21"/>
                          <w:szCs w:val="21"/>
                          <w:shd w:val="clear" w:color="auto" w:fill="FFFFFF"/>
                        </w:rPr>
                        <w:t> </w:t>
                      </w:r>
                      <w:r>
                        <w:t>5</w:t>
                      </w:r>
                      <w:r w:rsidR="00D54E07">
                        <w:t>50</w:t>
                      </w:r>
                      <w:r>
                        <w:t>)</w:t>
                      </w:r>
                    </w:p>
                  </w:txbxContent>
                </v:textbox>
                <w10:wrap type="topAndBottom" anchorx="margin"/>
              </v:shape>
            </w:pict>
          </mc:Fallback>
        </mc:AlternateContent>
      </w:r>
      <w:r w:rsidR="008C1EEF" w:rsidRPr="00AB3F1C">
        <w:rPr>
          <w:sz w:val="18"/>
          <w:szCs w:val="20"/>
        </w:rPr>
        <w:t>Šaltinis: Tyrėjų darbo sąlygų apklausa; skaičiavimai: STRATA</w:t>
      </w:r>
      <w:r w:rsidR="00085511" w:rsidRPr="00AB3F1C">
        <w:rPr>
          <w:sz w:val="18"/>
          <w:szCs w:val="20"/>
        </w:rPr>
        <w:t>.</w:t>
      </w:r>
      <w:r w:rsidR="00D54E07" w:rsidRPr="00AB3F1C">
        <w:rPr>
          <w:sz w:val="18"/>
          <w:szCs w:val="20"/>
        </w:rPr>
        <w:br/>
        <w:t>Grafike tarp atsakymų variantų neįtrauktos alternatyvos „Nežinau / sunku pasakyti“, „Nenoriu atsakyti“, „Netaikytina“</w:t>
      </w:r>
      <w:r w:rsidR="00D54E07" w:rsidRPr="00D54E07">
        <w:t>.</w:t>
      </w:r>
    </w:p>
    <w:p w14:paraId="3FD271CF" w14:textId="6418C743" w:rsidR="007102C0" w:rsidRPr="0086709B" w:rsidRDefault="007102C0" w:rsidP="007102C0">
      <w:pPr>
        <w:pStyle w:val="Text"/>
      </w:pPr>
    </w:p>
    <w:p w14:paraId="0764FBC7" w14:textId="41305DE9" w:rsidR="00224207" w:rsidRPr="0086709B" w:rsidRDefault="00F57D25" w:rsidP="00624FC5">
      <w:pPr>
        <w:pStyle w:val="Text"/>
      </w:pPr>
      <w:r w:rsidRPr="0086709B">
        <w:rPr>
          <w:noProof/>
          <w:lang w:eastAsia="lt-LT"/>
        </w:rPr>
        <w:drawing>
          <wp:anchor distT="0" distB="0" distL="114300" distR="114300" simplePos="0" relativeHeight="251658263" behindDoc="0" locked="0" layoutInCell="1" allowOverlap="1" wp14:anchorId="5DF013CE" wp14:editId="5B2977A9">
            <wp:simplePos x="0" y="0"/>
            <wp:positionH relativeFrom="margin">
              <wp:align>left</wp:align>
            </wp:positionH>
            <wp:positionV relativeFrom="paragraph">
              <wp:posOffset>1389888</wp:posOffset>
            </wp:positionV>
            <wp:extent cx="5756275" cy="2080895"/>
            <wp:effectExtent l="0" t="0" r="15875" b="14605"/>
            <wp:wrapTopAndBottom/>
            <wp:docPr id="3" name="Chart 3">
              <a:extLst xmlns:a="http://schemas.openxmlformats.org/drawingml/2006/main">
                <a:ext uri="{FF2B5EF4-FFF2-40B4-BE49-F238E27FC236}">
                  <a16:creationId xmlns:a16="http://schemas.microsoft.com/office/drawing/2014/main" id="{7873466B-ABA4-437F-89F8-693F44A02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V relativeFrom="margin">
              <wp14:pctHeight>0</wp14:pctHeight>
            </wp14:sizeRelV>
          </wp:anchor>
        </w:drawing>
      </w:r>
      <w:r w:rsidRPr="0086709B">
        <w:rPr>
          <w:noProof/>
          <w:lang w:eastAsia="lt-LT"/>
        </w:rPr>
        <mc:AlternateContent>
          <mc:Choice Requires="wps">
            <w:drawing>
              <wp:anchor distT="0" distB="0" distL="114300" distR="114300" simplePos="0" relativeHeight="251658266" behindDoc="0" locked="0" layoutInCell="1" allowOverlap="1" wp14:anchorId="1E7BE623" wp14:editId="45020617">
                <wp:simplePos x="0" y="0"/>
                <wp:positionH relativeFrom="margin">
                  <wp:align>left</wp:align>
                </wp:positionH>
                <wp:positionV relativeFrom="paragraph">
                  <wp:posOffset>873837</wp:posOffset>
                </wp:positionV>
                <wp:extent cx="5720080" cy="457200"/>
                <wp:effectExtent l="0" t="0" r="0" b="0"/>
                <wp:wrapTopAndBottom/>
                <wp:docPr id="32" name="Text Box 32"/>
                <wp:cNvGraphicFramePr/>
                <a:graphic xmlns:a="http://schemas.openxmlformats.org/drawingml/2006/main">
                  <a:graphicData uri="http://schemas.microsoft.com/office/word/2010/wordprocessingShape">
                    <wps:wsp>
                      <wps:cNvSpPr txBox="1"/>
                      <wps:spPr>
                        <a:xfrm>
                          <a:off x="0" y="0"/>
                          <a:ext cx="5720080" cy="457200"/>
                        </a:xfrm>
                        <a:prstGeom prst="rect">
                          <a:avLst/>
                        </a:prstGeom>
                        <a:solidFill>
                          <a:prstClr val="white"/>
                        </a:solidFill>
                        <a:ln>
                          <a:noFill/>
                        </a:ln>
                      </wps:spPr>
                      <wps:txbx>
                        <w:txbxContent>
                          <w:p w14:paraId="4E1B075E" w14:textId="7F9460A4" w:rsidR="00150B9C" w:rsidRPr="00A5770C" w:rsidRDefault="00150B9C" w:rsidP="006F0F64">
                            <w:pPr>
                              <w:pStyle w:val="Caption"/>
                              <w:rPr>
                                <w:noProof/>
                              </w:rPr>
                            </w:pPr>
                            <w:r>
                              <w:fldChar w:fldCharType="begin"/>
                            </w:r>
                            <w:r>
                              <w:instrText xml:space="preserve"> SEQ pav. \* ARABIC </w:instrText>
                            </w:r>
                            <w:r>
                              <w:fldChar w:fldCharType="separate"/>
                            </w:r>
                            <w:r>
                              <w:rPr>
                                <w:noProof/>
                              </w:rPr>
                              <w:t>17</w:t>
                            </w:r>
                            <w:r>
                              <w:fldChar w:fldCharType="end"/>
                            </w:r>
                            <w:r>
                              <w:t> pav. Atsakymų į klausimą „</w:t>
                            </w:r>
                            <w:r w:rsidRPr="00BB24AB">
                              <w:t>Ar svarstėte apie darbo arba pareigų keitimą per pastaruosius 12 kalendorinių mėnesių?</w:t>
                            </w:r>
                            <w:r>
                              <w:t>“ pasiskirstymas (n </w:t>
                            </w:r>
                            <w:r w:rsidRPr="00446C44">
                              <w:t>=</w:t>
                            </w:r>
                            <w:r>
                              <w:rPr>
                                <w:rFonts w:cs="Arial"/>
                                <w:color w:val="4D5156"/>
                                <w:sz w:val="21"/>
                                <w:szCs w:val="21"/>
                                <w:shd w:val="clear" w:color="auto" w:fill="FFFFFF"/>
                              </w:rPr>
                              <w:t> </w:t>
                            </w:r>
                            <w:r>
                              <w:t>568)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BE623" id="Text Box 32" o:spid="_x0000_s1037" type="#_x0000_t202" style="position:absolute;left:0;text-align:left;margin-left:0;margin-top:68.8pt;width:450.4pt;height:36pt;z-index:25165826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" stroked="f">
                <v:textbox inset="0,0,0,0">
                  <w:txbxContent>
                    <w:p w14:paraId="4E1B075E" w14:textId="7F9460A4" w:rsidR="00150B9C" w:rsidRPr="00A5770C" w:rsidRDefault="00150B9C" w:rsidP="006F0F64">
                      <w:pPr>
                        <w:pStyle w:val="Caption"/>
                        <w:rPr>
                          <w:noProof/>
                        </w:rPr>
                      </w:pPr>
                      <w:r>
                        <w:fldChar w:fldCharType="begin"/>
                      </w:r>
                      <w:r>
                        <w:instrText xml:space="preserve"> SEQ pav. \* ARABIC </w:instrText>
                      </w:r>
                      <w:r>
                        <w:fldChar w:fldCharType="separate"/>
                      </w:r>
                      <w:r>
                        <w:rPr>
                          <w:noProof/>
                        </w:rPr>
                        <w:t>17</w:t>
                      </w:r>
                      <w:r>
                        <w:fldChar w:fldCharType="end"/>
                      </w:r>
                      <w:r>
                        <w:t> pav. Atsakymų į klausimą „</w:t>
                      </w:r>
                      <w:r w:rsidRPr="00BB24AB">
                        <w:t>Ar svarstėte apie darbo arba pareigų keitimą per pastaruosius 12 kalendorinių mėnesių?</w:t>
                      </w:r>
                      <w:r>
                        <w:t>“ pasiskirstymas (n </w:t>
                      </w:r>
                      <w:r w:rsidRPr="00446C44">
                        <w:t>=</w:t>
                      </w:r>
                      <w:r>
                        <w:rPr>
                          <w:rFonts w:cs="Arial"/>
                          <w:color w:val="4D5156"/>
                          <w:sz w:val="21"/>
                          <w:szCs w:val="21"/>
                          <w:shd w:val="clear" w:color="auto" w:fill="FFFFFF"/>
                        </w:rPr>
                        <w:t> </w:t>
                      </w:r>
                      <w:r>
                        <w:t>568)</w:t>
                      </w:r>
                    </w:p>
                  </w:txbxContent>
                </v:textbox>
                <w10:wrap type="topAndBottom" anchorx="margin"/>
              </v:shape>
            </w:pict>
          </mc:Fallback>
        </mc:AlternateContent>
      </w:r>
      <w:r w:rsidR="00650E77" w:rsidRPr="0086709B">
        <w:t>Apie d</w:t>
      </w:r>
      <w:r w:rsidR="007170F1" w:rsidRPr="0086709B">
        <w:t xml:space="preserve">arbovietės </w:t>
      </w:r>
      <w:r w:rsidR="00650E77" w:rsidRPr="0086709B">
        <w:t>ir</w:t>
      </w:r>
      <w:r w:rsidR="00655779" w:rsidRPr="0086709B">
        <w:t xml:space="preserve"> (</w:t>
      </w:r>
      <w:r w:rsidR="00650E77" w:rsidRPr="0086709B">
        <w:t>arba</w:t>
      </w:r>
      <w:r w:rsidR="00655779" w:rsidRPr="0086709B">
        <w:t>)</w:t>
      </w:r>
      <w:r w:rsidR="00650E77" w:rsidRPr="0086709B">
        <w:t xml:space="preserve"> pareigų keitimą </w:t>
      </w:r>
      <w:r w:rsidR="00FB7D32" w:rsidRPr="0086709B">
        <w:t>per paskutinius 12</w:t>
      </w:r>
      <w:r w:rsidR="00655779" w:rsidRPr="0086709B">
        <w:t> </w:t>
      </w:r>
      <w:r w:rsidR="00FB7D32" w:rsidRPr="0086709B">
        <w:t>mėn</w:t>
      </w:r>
      <w:r w:rsidR="00B922EE" w:rsidRPr="0086709B">
        <w:t>.</w:t>
      </w:r>
      <w:r w:rsidR="00FB7D32" w:rsidRPr="0086709B">
        <w:t xml:space="preserve"> galvoj</w:t>
      </w:r>
      <w:r w:rsidR="00965839" w:rsidRPr="0086709B">
        <w:t>o</w:t>
      </w:r>
      <w:r w:rsidR="00FB7D32" w:rsidRPr="0086709B">
        <w:t xml:space="preserve"> </w:t>
      </w:r>
      <w:r w:rsidR="00965839" w:rsidRPr="0086709B">
        <w:t>62</w:t>
      </w:r>
      <w:r w:rsidR="00655779" w:rsidRPr="0086709B">
        <w:t> </w:t>
      </w:r>
      <w:r w:rsidR="00965839" w:rsidRPr="0086709B">
        <w:t xml:space="preserve">proc. tyrėjų. </w:t>
      </w:r>
      <w:r w:rsidR="00655779" w:rsidRPr="0086709B">
        <w:t>Kaip p</w:t>
      </w:r>
      <w:r w:rsidR="00F449D9" w:rsidRPr="0086709B">
        <w:t xml:space="preserve">atraukliausia </w:t>
      </w:r>
      <w:r w:rsidR="00655779" w:rsidRPr="0086709B">
        <w:t xml:space="preserve">tyrėjo pareigų </w:t>
      </w:r>
      <w:r w:rsidR="00F449D9" w:rsidRPr="0086709B">
        <w:t xml:space="preserve">alternatyva </w:t>
      </w:r>
      <w:r w:rsidR="00674B5C" w:rsidRPr="0086709B">
        <w:t>nurodyta kitokio pobūdžio</w:t>
      </w:r>
      <w:r w:rsidR="00F30048" w:rsidRPr="0086709B">
        <w:t xml:space="preserve"> pozicija (kurioje nereikėtų vykdyti mokslinių tyrimų) Lietuvoje. </w:t>
      </w:r>
      <w:r w:rsidR="00C96F76" w:rsidRPr="0086709B">
        <w:t>Norėtų pasil</w:t>
      </w:r>
      <w:r w:rsidR="000567F7" w:rsidRPr="0086709B">
        <w:t xml:space="preserve">ikti </w:t>
      </w:r>
      <w:r w:rsidR="00350A31" w:rsidRPr="0086709B">
        <w:t>savo institucijoje, tačiau apie pareigų</w:t>
      </w:r>
      <w:r w:rsidR="001670F2" w:rsidRPr="0086709B">
        <w:t xml:space="preserve"> keitimą</w:t>
      </w:r>
      <w:r w:rsidR="00655779" w:rsidRPr="0086709B">
        <w:t xml:space="preserve"> ar </w:t>
      </w:r>
      <w:r w:rsidR="001670F2" w:rsidRPr="0086709B">
        <w:t>paaukš</w:t>
      </w:r>
      <w:r w:rsidR="007C32A0" w:rsidRPr="0086709B">
        <w:t>t</w:t>
      </w:r>
      <w:r w:rsidR="001670F2" w:rsidRPr="0086709B">
        <w:t>inimą galvoja 26</w:t>
      </w:r>
      <w:r w:rsidR="00655779" w:rsidRPr="0086709B">
        <w:t> </w:t>
      </w:r>
      <w:r w:rsidR="001670F2" w:rsidRPr="0086709B">
        <w:t>proc. at</w:t>
      </w:r>
      <w:r w:rsidR="00C96F76" w:rsidRPr="0086709B">
        <w:t xml:space="preserve">sakiusiųjų. </w:t>
      </w:r>
      <w:r w:rsidR="00395F89" w:rsidRPr="0086709B">
        <w:t xml:space="preserve">Apie tyrėjo karjeros </w:t>
      </w:r>
      <w:r w:rsidR="00655779" w:rsidRPr="0086709B">
        <w:t>tąsą</w:t>
      </w:r>
      <w:r w:rsidR="00395F89" w:rsidRPr="0086709B">
        <w:t xml:space="preserve"> užsienyje </w:t>
      </w:r>
      <w:r w:rsidR="00655779" w:rsidRPr="0086709B">
        <w:t xml:space="preserve">susimąsto </w:t>
      </w:r>
      <w:r w:rsidR="003D57FD" w:rsidRPr="0086709B">
        <w:t>20</w:t>
      </w:r>
      <w:r w:rsidR="00655779" w:rsidRPr="0086709B">
        <w:t> </w:t>
      </w:r>
      <w:r w:rsidR="003D57FD" w:rsidRPr="0086709B">
        <w:t>proc.</w:t>
      </w:r>
      <w:r w:rsidR="00655779" w:rsidRPr="0086709B">
        <w:t>, o</w:t>
      </w:r>
      <w:r w:rsidR="00045E27" w:rsidRPr="0086709B">
        <w:t xml:space="preserve"> Lietuvoje, tačiau kitoje institucijoje </w:t>
      </w:r>
      <w:r w:rsidR="00655779" w:rsidRPr="0086709B">
        <w:t>–</w:t>
      </w:r>
      <w:r w:rsidR="00B429F3" w:rsidRPr="0086709B">
        <w:t xml:space="preserve"> 12</w:t>
      </w:r>
      <w:r w:rsidR="00655779" w:rsidRPr="0086709B">
        <w:t> </w:t>
      </w:r>
      <w:r w:rsidR="00B429F3" w:rsidRPr="0086709B">
        <w:t xml:space="preserve">proc. tyrėjų. </w:t>
      </w:r>
    </w:p>
    <w:p w14:paraId="481BB225" w14:textId="17DA42A8" w:rsidR="00D37838" w:rsidRDefault="00C14BC5" w:rsidP="00C14BC5">
      <w:pPr>
        <w:jc w:val="right"/>
      </w:pPr>
      <w:r w:rsidRPr="00AB3F1C">
        <w:rPr>
          <w:sz w:val="18"/>
          <w:szCs w:val="20"/>
        </w:rPr>
        <w:t>Šaltinis: Tyrėjų darbo sąlygų apklausa; skaičiavimai: STRATA</w:t>
      </w:r>
      <w:r w:rsidR="00085511" w:rsidRPr="00AB3F1C">
        <w:rPr>
          <w:sz w:val="18"/>
          <w:szCs w:val="20"/>
        </w:rPr>
        <w:t>.</w:t>
      </w:r>
      <w:r w:rsidR="00447188" w:rsidRPr="00AB3F1C">
        <w:rPr>
          <w:sz w:val="18"/>
          <w:szCs w:val="20"/>
        </w:rPr>
        <w:br/>
        <w:t>Grafike tarp atsakymų variantų neįtrauktos alternatyvos „Nežinau / sunku pasakyti“, „Nenoriu atsakyti“, „Netaikytina“.</w:t>
      </w:r>
    </w:p>
    <w:p w14:paraId="2B3BD4D0" w14:textId="77777777" w:rsidR="00447188" w:rsidRPr="0086709B" w:rsidRDefault="00447188" w:rsidP="00C14BC5">
      <w:pPr>
        <w:jc w:val="right"/>
      </w:pPr>
    </w:p>
    <w:p w14:paraId="698E1FC3" w14:textId="47A7CBBF" w:rsidR="00DE3CF4" w:rsidRPr="0086709B" w:rsidRDefault="00F5359E" w:rsidP="00224207">
      <w:r w:rsidRPr="0086709B">
        <w:rPr>
          <w:noProof/>
          <w:lang w:eastAsia="lt-LT"/>
        </w:rPr>
        <w:drawing>
          <wp:anchor distT="0" distB="0" distL="114300" distR="114300" simplePos="0" relativeHeight="251658262" behindDoc="0" locked="0" layoutInCell="1" allowOverlap="1" wp14:anchorId="5383994E" wp14:editId="27EB1DE0">
            <wp:simplePos x="0" y="0"/>
            <wp:positionH relativeFrom="margin">
              <wp:align>left</wp:align>
            </wp:positionH>
            <wp:positionV relativeFrom="paragraph">
              <wp:posOffset>1513687</wp:posOffset>
            </wp:positionV>
            <wp:extent cx="5756275" cy="2312670"/>
            <wp:effectExtent l="0" t="0" r="15875" b="11430"/>
            <wp:wrapTopAndBottom/>
            <wp:docPr id="31" name="Chart 31">
              <a:extLst xmlns:a="http://schemas.openxmlformats.org/drawingml/2006/main">
                <a:ext uri="{FF2B5EF4-FFF2-40B4-BE49-F238E27FC236}">
                  <a16:creationId xmlns:a16="http://schemas.microsoft.com/office/drawing/2014/main" id="{278F8C9D-A607-4C1F-98BB-5A6D7B7FE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V relativeFrom="margin">
              <wp14:pctHeight>0</wp14:pctHeight>
            </wp14:sizeRelV>
          </wp:anchor>
        </w:drawing>
      </w:r>
      <w:r w:rsidRPr="0086709B">
        <w:rPr>
          <w:noProof/>
          <w:lang w:eastAsia="lt-LT"/>
        </w:rPr>
        <mc:AlternateContent>
          <mc:Choice Requires="wps">
            <w:drawing>
              <wp:anchor distT="0" distB="0" distL="114300" distR="114300" simplePos="0" relativeHeight="251658267" behindDoc="0" locked="0" layoutInCell="1" allowOverlap="1" wp14:anchorId="0786D21B" wp14:editId="243C2626">
                <wp:simplePos x="0" y="0"/>
                <wp:positionH relativeFrom="margin">
                  <wp:align>right</wp:align>
                </wp:positionH>
                <wp:positionV relativeFrom="paragraph">
                  <wp:posOffset>902894</wp:posOffset>
                </wp:positionV>
                <wp:extent cx="5756275" cy="607060"/>
                <wp:effectExtent l="0" t="0" r="0" b="2540"/>
                <wp:wrapTopAndBottom/>
                <wp:docPr id="33" name="Text Box 33"/>
                <wp:cNvGraphicFramePr/>
                <a:graphic xmlns:a="http://schemas.openxmlformats.org/drawingml/2006/main">
                  <a:graphicData uri="http://schemas.microsoft.com/office/word/2010/wordprocessingShape">
                    <wps:wsp>
                      <wps:cNvSpPr txBox="1"/>
                      <wps:spPr>
                        <a:xfrm>
                          <a:off x="0" y="0"/>
                          <a:ext cx="5756275" cy="607060"/>
                        </a:xfrm>
                        <a:prstGeom prst="rect">
                          <a:avLst/>
                        </a:prstGeom>
                        <a:solidFill>
                          <a:prstClr val="white"/>
                        </a:solidFill>
                        <a:ln>
                          <a:noFill/>
                        </a:ln>
                      </wps:spPr>
                      <wps:txbx>
                        <w:txbxContent>
                          <w:p w14:paraId="72DC18F6" w14:textId="27065794" w:rsidR="00150B9C" w:rsidRPr="005D2382" w:rsidRDefault="00150B9C" w:rsidP="00391B80">
                            <w:pPr>
                              <w:pStyle w:val="Caption"/>
                              <w:jc w:val="left"/>
                              <w:rPr>
                                <w:noProof/>
                              </w:rPr>
                            </w:pPr>
                            <w:r>
                              <w:fldChar w:fldCharType="begin"/>
                            </w:r>
                            <w:r>
                              <w:instrText xml:space="preserve"> SEQ pav. \* ARABIC </w:instrText>
                            </w:r>
                            <w:r>
                              <w:fldChar w:fldCharType="separate"/>
                            </w:r>
                            <w:r>
                              <w:rPr>
                                <w:noProof/>
                              </w:rPr>
                              <w:t>18</w:t>
                            </w:r>
                            <w:r>
                              <w:fldChar w:fldCharType="end"/>
                            </w:r>
                            <w:r>
                              <w:t> pav. Klausimo „</w:t>
                            </w:r>
                            <w:r w:rsidRPr="005458A8">
                              <w:t xml:space="preserve">Atsižvelgdami į savo patirtį, </w:t>
                            </w:r>
                            <w:r>
                              <w:t xml:space="preserve">nurodykite, </w:t>
                            </w:r>
                            <w:r w:rsidRPr="005458A8">
                              <w:t>kurių tyrėjo darbo sąlygų aspektų pagerinimas labiausiai prisidėtų prie tyrėjo profesijos patrauklumo didinimo Lietuvoje</w:t>
                            </w:r>
                            <w:r>
                              <w:t>.</w:t>
                            </w:r>
                            <w:r>
                              <w:br/>
                            </w:r>
                            <w:r w:rsidRPr="00391B80">
                              <w:rPr>
                                <w:noProof/>
                              </w:rPr>
                              <w:t>Pasirinkite iki 3 atsakymo variantų</w:t>
                            </w:r>
                            <w:r>
                              <w:rPr>
                                <w:noProof/>
                              </w:rPr>
                              <w:t xml:space="preserve"> &lt;..</w:t>
                            </w:r>
                            <w:r w:rsidRPr="00391B80">
                              <w:rPr>
                                <w:noProof/>
                              </w:rPr>
                              <w:t>.</w:t>
                            </w:r>
                            <w:r>
                              <w:rPr>
                                <w:noProof/>
                              </w:rPr>
                              <w:t>&gt;“ atsakymų pasiskirstymas (</w:t>
                            </w:r>
                            <w:r>
                              <w:t>n </w:t>
                            </w:r>
                            <w:r w:rsidRPr="00446C44">
                              <w:t>=</w:t>
                            </w:r>
                            <w:r>
                              <w:rPr>
                                <w:rFonts w:cs="Arial"/>
                                <w:color w:val="4D5156"/>
                                <w:sz w:val="21"/>
                                <w:szCs w:val="21"/>
                                <w:shd w:val="clear" w:color="auto" w:fill="FFFFFF"/>
                              </w:rPr>
                              <w:t> </w:t>
                            </w:r>
                            <w:r>
                              <w:rPr>
                                <w:noProof/>
                              </w:rPr>
                              <w:t>575)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86D21B" id="Text Box 33" o:spid="_x0000_s1038" type="#_x0000_t202" style="position:absolute;left:0;text-align:left;margin-left:402.05pt;margin-top:71.1pt;width:453.25pt;height:47.8pt;z-index:25165826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" stroked="f">
                <v:textbox inset="0,0,0,0">
                  <w:txbxContent>
                    <w:p w14:paraId="72DC18F6" w14:textId="27065794" w:rsidR="00150B9C" w:rsidRPr="005D2382" w:rsidRDefault="00150B9C" w:rsidP="00391B80">
                      <w:pPr>
                        <w:pStyle w:val="Caption"/>
                        <w:jc w:val="left"/>
                        <w:rPr>
                          <w:noProof/>
                        </w:rPr>
                      </w:pPr>
                      <w:r>
                        <w:fldChar w:fldCharType="begin"/>
                      </w:r>
                      <w:r>
                        <w:instrText xml:space="preserve"> SEQ pav. \* ARABIC </w:instrText>
                      </w:r>
                      <w:r>
                        <w:fldChar w:fldCharType="separate"/>
                      </w:r>
                      <w:r>
                        <w:rPr>
                          <w:noProof/>
                        </w:rPr>
                        <w:t>18</w:t>
                      </w:r>
                      <w:r>
                        <w:fldChar w:fldCharType="end"/>
                      </w:r>
                      <w:r>
                        <w:t> pav. Klausimo „</w:t>
                      </w:r>
                      <w:r w:rsidRPr="005458A8">
                        <w:t xml:space="preserve">Atsižvelgdami į savo patirtį, </w:t>
                      </w:r>
                      <w:r>
                        <w:t xml:space="preserve">nurodykite, </w:t>
                      </w:r>
                      <w:r w:rsidRPr="005458A8">
                        <w:t>kurių tyrėjo darbo sąlygų aspektų pagerinimas labiausiai prisidėtų prie tyrėjo profesijos patrauklumo didinimo Lietuvoje</w:t>
                      </w:r>
                      <w:r>
                        <w:t>.</w:t>
                      </w:r>
                      <w:r>
                        <w:br/>
                      </w:r>
                      <w:r w:rsidRPr="00391B80">
                        <w:rPr>
                          <w:noProof/>
                        </w:rPr>
                        <w:t>Pasirinkite iki 3 atsakymo variantų</w:t>
                      </w:r>
                      <w:r>
                        <w:rPr>
                          <w:noProof/>
                        </w:rPr>
                        <w:t xml:space="preserve"> &lt;..</w:t>
                      </w:r>
                      <w:r w:rsidRPr="00391B80">
                        <w:rPr>
                          <w:noProof/>
                        </w:rPr>
                        <w:t>.</w:t>
                      </w:r>
                      <w:r>
                        <w:rPr>
                          <w:noProof/>
                        </w:rPr>
                        <w:t>&gt;“ atsakymų pasiskirstymas (</w:t>
                      </w:r>
                      <w:r>
                        <w:t>n </w:t>
                      </w:r>
                      <w:r w:rsidRPr="00446C44">
                        <w:t>=</w:t>
                      </w:r>
                      <w:r>
                        <w:rPr>
                          <w:rFonts w:cs="Arial"/>
                          <w:color w:val="4D5156"/>
                          <w:sz w:val="21"/>
                          <w:szCs w:val="21"/>
                          <w:shd w:val="clear" w:color="auto" w:fill="FFFFFF"/>
                        </w:rPr>
                        <w:t> </w:t>
                      </w:r>
                      <w:r>
                        <w:rPr>
                          <w:noProof/>
                        </w:rPr>
                        <w:t>575)</w:t>
                      </w:r>
                    </w:p>
                  </w:txbxContent>
                </v:textbox>
                <w10:wrap type="topAndBottom" anchorx="margin"/>
              </v:shape>
            </w:pict>
          </mc:Fallback>
        </mc:AlternateContent>
      </w:r>
      <w:r w:rsidR="008A4A2D" w:rsidRPr="0086709B">
        <w:t>P</w:t>
      </w:r>
      <w:r w:rsidR="00C54898" w:rsidRPr="0086709B">
        <w:t>aklausti, k</w:t>
      </w:r>
      <w:r w:rsidR="00764E89" w:rsidRPr="0086709B">
        <w:t>urių darbo sąlygų aspektų gerinimas labiausiai prisidėtų</w:t>
      </w:r>
      <w:r w:rsidR="007F5C15" w:rsidRPr="0086709B">
        <w:t xml:space="preserve"> prie tyrėjo profesijos </w:t>
      </w:r>
      <w:r w:rsidR="00984186" w:rsidRPr="0086709B">
        <w:t xml:space="preserve">patrauklumo </w:t>
      </w:r>
      <w:r w:rsidR="009565D9" w:rsidRPr="0086709B">
        <w:t>didinimo</w:t>
      </w:r>
      <w:r w:rsidR="00984186" w:rsidRPr="0086709B">
        <w:t xml:space="preserve">, </w:t>
      </w:r>
      <w:r w:rsidR="008A4A2D" w:rsidRPr="0086709B">
        <w:t xml:space="preserve">tyrėjai </w:t>
      </w:r>
      <w:r w:rsidR="0087087F" w:rsidRPr="0086709B">
        <w:t>dažniausiai rinkosi 3 aspektus</w:t>
      </w:r>
      <w:r w:rsidR="001E7E7B" w:rsidRPr="0086709B">
        <w:t>: darbo užmokesčio padidinimas (</w:t>
      </w:r>
      <w:r w:rsidR="00756563" w:rsidRPr="0086709B">
        <w:t>pritaria 82</w:t>
      </w:r>
      <w:r w:rsidR="009565D9" w:rsidRPr="0086709B">
        <w:t> </w:t>
      </w:r>
      <w:r w:rsidR="00756563" w:rsidRPr="0086709B">
        <w:t xml:space="preserve">proc.), </w:t>
      </w:r>
      <w:r w:rsidR="00D64B99" w:rsidRPr="0086709B">
        <w:t>nenutrūkstamas mokslinių tyrimų finansavimas (55</w:t>
      </w:r>
      <w:r w:rsidR="002456E7" w:rsidRPr="0086709B">
        <w:t> </w:t>
      </w:r>
      <w:r w:rsidR="00D64B99" w:rsidRPr="0086709B">
        <w:t xml:space="preserve">proc.) ir </w:t>
      </w:r>
      <w:r w:rsidR="00CB1FA8" w:rsidRPr="0086709B">
        <w:t>administracinės naštos mažinimas (43</w:t>
      </w:r>
      <w:r w:rsidR="002456E7" w:rsidRPr="0086709B">
        <w:t> </w:t>
      </w:r>
      <w:r w:rsidR="00CB1FA8" w:rsidRPr="0086709B">
        <w:t xml:space="preserve">proc.). </w:t>
      </w:r>
      <w:r w:rsidR="00D67812" w:rsidRPr="0086709B">
        <w:t>Kit</w:t>
      </w:r>
      <w:r w:rsidR="0038698A" w:rsidRPr="0086709B">
        <w:t xml:space="preserve">i darbo sąlygų aspektai, kurie </w:t>
      </w:r>
      <w:r w:rsidR="00067F1D" w:rsidRPr="0086709B">
        <w:t>neretai</w:t>
      </w:r>
      <w:r w:rsidR="0038698A" w:rsidRPr="0086709B">
        <w:t xml:space="preserve"> </w:t>
      </w:r>
      <w:r w:rsidR="007B2A64" w:rsidRPr="0086709B">
        <w:t>mokslo politikos formuotojų</w:t>
      </w:r>
      <w:r w:rsidR="00EA03AC" w:rsidRPr="0086709B">
        <w:t xml:space="preserve"> </w:t>
      </w:r>
      <w:r w:rsidR="0038698A" w:rsidRPr="0086709B">
        <w:t>įvardijami kaip probleminiai,</w:t>
      </w:r>
      <w:r w:rsidR="00BA08E6" w:rsidRPr="0086709B">
        <w:t xml:space="preserve"> tyrėjams pasirodė mažiau svarbūs:</w:t>
      </w:r>
      <w:r w:rsidR="00496F51" w:rsidRPr="0086709B">
        <w:t xml:space="preserve"> m</w:t>
      </w:r>
      <w:r w:rsidR="003137CE" w:rsidRPr="0086709B">
        <w:t>až</w:t>
      </w:r>
      <w:r w:rsidR="002456E7" w:rsidRPr="0086709B">
        <w:t>iau</w:t>
      </w:r>
      <w:r w:rsidR="003137CE" w:rsidRPr="0086709B">
        <w:t xml:space="preserve"> dėstymo valandų</w:t>
      </w:r>
      <w:r w:rsidR="00496F51" w:rsidRPr="0086709B">
        <w:t xml:space="preserve"> (20</w:t>
      </w:r>
      <w:r w:rsidR="002456E7" w:rsidRPr="0086709B">
        <w:t> </w:t>
      </w:r>
      <w:r w:rsidR="00496F51" w:rsidRPr="0086709B">
        <w:t>proc.)</w:t>
      </w:r>
      <w:r w:rsidR="003137CE" w:rsidRPr="0086709B">
        <w:t>, geresnės fizinės darbo vietos</w:t>
      </w:r>
      <w:r w:rsidR="00496F51" w:rsidRPr="0086709B">
        <w:t xml:space="preserve"> (9</w:t>
      </w:r>
      <w:r w:rsidR="002456E7" w:rsidRPr="0086709B">
        <w:t> </w:t>
      </w:r>
      <w:r w:rsidR="00496F51" w:rsidRPr="0086709B">
        <w:t>proc.)</w:t>
      </w:r>
      <w:r w:rsidR="006B74A7" w:rsidRPr="0086709B">
        <w:t>, daugiau galimybių stažuotis užsieny</w:t>
      </w:r>
      <w:r w:rsidR="00D67812" w:rsidRPr="0086709B">
        <w:t>je</w:t>
      </w:r>
      <w:r w:rsidR="00496F51" w:rsidRPr="0086709B">
        <w:t xml:space="preserve"> (</w:t>
      </w:r>
      <w:r w:rsidR="004F3DA2" w:rsidRPr="0086709B">
        <w:t>8</w:t>
      </w:r>
      <w:r w:rsidR="002456E7" w:rsidRPr="0086709B">
        <w:t> </w:t>
      </w:r>
      <w:r w:rsidR="004F3DA2" w:rsidRPr="0086709B">
        <w:t xml:space="preserve">proc.). </w:t>
      </w:r>
    </w:p>
    <w:p w14:paraId="0C657261" w14:textId="77777777" w:rsidR="00C14BC5" w:rsidRPr="0086709B" w:rsidRDefault="00C14BC5" w:rsidP="00C14BC5">
      <w:pPr>
        <w:jc w:val="right"/>
      </w:pPr>
      <w:r w:rsidRPr="00AB3F1C">
        <w:rPr>
          <w:sz w:val="18"/>
          <w:szCs w:val="20"/>
        </w:rPr>
        <w:t>Šaltinis: Tyrėjų darbo sąlygų apklausa; skaičiavimai: STRATA</w:t>
      </w:r>
      <w:r w:rsidR="004F338B" w:rsidRPr="0086709B">
        <w:t>.</w:t>
      </w:r>
    </w:p>
    <w:p w14:paraId="2AE1B45A" w14:textId="77777777" w:rsidR="005A6F1A" w:rsidRPr="0086709B" w:rsidRDefault="005A6F1A" w:rsidP="005A6F1A">
      <w:pPr>
        <w:pStyle w:val="Heading1"/>
      </w:pPr>
      <w:bookmarkStart w:id="26" w:name="_Toc53373085"/>
      <w:r w:rsidRPr="0086709B">
        <w:t>Priedai</w:t>
      </w:r>
      <w:bookmarkEnd w:id="26"/>
    </w:p>
    <w:p w14:paraId="2FD0B49E" w14:textId="77777777" w:rsidR="005A6F1A" w:rsidRPr="0086709B" w:rsidRDefault="00031DF8" w:rsidP="005A6F1A">
      <w:r w:rsidRPr="0086709B">
        <w:t xml:space="preserve">Metodikos priedai pateikiami atskiruose dokumentuose. </w:t>
      </w:r>
    </w:p>
    <w:p w14:paraId="2814B269" w14:textId="2468CAB6" w:rsidR="0081149E" w:rsidRDefault="00582C67" w:rsidP="005A6F1A">
      <w:r w:rsidRPr="0086709B">
        <w:t>1 PRIEDAS</w:t>
      </w:r>
      <w:r w:rsidR="002456E7" w:rsidRPr="0086709B">
        <w:t>. Apklausos</w:t>
      </w:r>
      <w:r w:rsidRPr="0086709B">
        <w:t xml:space="preserve"> </w:t>
      </w:r>
      <w:r w:rsidR="007C3431" w:rsidRPr="0086709B">
        <w:t>„</w:t>
      </w:r>
      <w:r w:rsidR="00FA1715" w:rsidRPr="0086709B">
        <w:t>Tyrėjų darbo sąlygos Lietuvos universitetuose ir tyrimų institutuose</w:t>
      </w:r>
      <w:r w:rsidR="007C3431" w:rsidRPr="0086709B">
        <w:t>“ klausimynas (lietuvių ir anglų kalbomis)</w:t>
      </w:r>
    </w:p>
    <w:p w14:paraId="3B886FD4" w14:textId="7C36F8BF" w:rsidR="0081149E" w:rsidRDefault="0081149E" w:rsidP="005A6F1A"/>
    <w:p w14:paraId="63F1A455" w14:textId="483A2EEA" w:rsidR="0081149E" w:rsidRDefault="0081149E" w:rsidP="005A6F1A"/>
    <w:p w14:paraId="7B269F45" w14:textId="13B91939" w:rsidR="0081149E" w:rsidRDefault="0081149E" w:rsidP="005A6F1A"/>
    <w:p w14:paraId="3F095CA0" w14:textId="65333373" w:rsidR="0081149E" w:rsidRDefault="0081149E" w:rsidP="005A6F1A"/>
    <w:p w14:paraId="7849ADFF" w14:textId="3DA50D11" w:rsidR="0081149E" w:rsidRDefault="0081149E" w:rsidP="005A6F1A"/>
    <w:p w14:paraId="7FF321B5" w14:textId="2D612979" w:rsidR="0081149E" w:rsidRDefault="0081149E" w:rsidP="005A6F1A"/>
    <w:p w14:paraId="0380BF3B" w14:textId="7D34FDB7" w:rsidR="0081149E" w:rsidRDefault="0081149E" w:rsidP="005A6F1A"/>
    <w:p w14:paraId="74F65A07" w14:textId="29E8A4D2" w:rsidR="0081149E" w:rsidRDefault="0081149E" w:rsidP="005A6F1A"/>
    <w:p w14:paraId="5D07E3E1" w14:textId="12BE158B" w:rsidR="0081149E" w:rsidRDefault="0081149E" w:rsidP="005A6F1A"/>
    <w:p w14:paraId="214D3111" w14:textId="29601C2A" w:rsidR="0081149E" w:rsidRDefault="0081149E" w:rsidP="005A6F1A"/>
    <w:p w14:paraId="67253991" w14:textId="1A1E665D" w:rsidR="0081149E" w:rsidRDefault="0081149E" w:rsidP="005A6F1A"/>
    <w:p w14:paraId="1B49CCD6" w14:textId="7943F96B" w:rsidR="0081149E" w:rsidRDefault="0081149E" w:rsidP="005A6F1A"/>
    <w:p w14:paraId="3FC4693E" w14:textId="6D065499" w:rsidR="0081149E" w:rsidRDefault="0081149E" w:rsidP="005A6F1A"/>
    <w:p w14:paraId="26E8730F" w14:textId="3E92DB7E" w:rsidR="0081149E" w:rsidRDefault="0081149E" w:rsidP="005A6F1A"/>
    <w:p w14:paraId="22FB50D5" w14:textId="1E58CFFA" w:rsidR="0081149E" w:rsidRDefault="0081149E" w:rsidP="005A6F1A"/>
    <w:p w14:paraId="502F6011" w14:textId="4485597F" w:rsidR="0081149E" w:rsidRDefault="0081149E" w:rsidP="005A6F1A"/>
    <w:p w14:paraId="4AC73780" w14:textId="57A90596" w:rsidR="0081149E" w:rsidRDefault="0081149E" w:rsidP="005A6F1A"/>
    <w:p w14:paraId="0A482E67" w14:textId="0E28CFE8" w:rsidR="0081149E" w:rsidRDefault="0081149E" w:rsidP="005A6F1A"/>
    <w:p w14:paraId="4EBCAA62" w14:textId="36E146CC" w:rsidR="0081149E" w:rsidRDefault="0081149E" w:rsidP="005A6F1A"/>
    <w:p w14:paraId="7B65C7BD" w14:textId="0AAC9061" w:rsidR="0081149E" w:rsidRDefault="0081149E" w:rsidP="005A6F1A"/>
    <w:p w14:paraId="192B9050" w14:textId="374C13F2" w:rsidR="0081149E" w:rsidRDefault="0081149E" w:rsidP="005A6F1A"/>
    <w:p w14:paraId="7CA5FE4E" w14:textId="0719FCE9" w:rsidR="0081149E" w:rsidRDefault="0081149E" w:rsidP="005A6F1A"/>
    <w:p w14:paraId="0B0832D1" w14:textId="549229EE" w:rsidR="0081149E" w:rsidRDefault="0081149E" w:rsidP="005A6F1A"/>
    <w:p w14:paraId="065F7D89" w14:textId="185F9DBB" w:rsidR="0081149E" w:rsidRDefault="0081149E" w:rsidP="005A6F1A"/>
    <w:p w14:paraId="2732C1D0" w14:textId="614208D9" w:rsidR="0081149E" w:rsidRDefault="0081149E" w:rsidP="005A6F1A"/>
    <w:p w14:paraId="3D5A6731" w14:textId="50358E07" w:rsidR="0081149E" w:rsidRDefault="0081149E" w:rsidP="005A6F1A"/>
    <w:p w14:paraId="31968A78" w14:textId="774AF4F5" w:rsidR="0081149E" w:rsidRDefault="0081149E" w:rsidP="005A6F1A"/>
    <w:p w14:paraId="11A45344" w14:textId="681B1FB5" w:rsidR="0081149E" w:rsidRDefault="0081149E" w:rsidP="005A6F1A"/>
    <w:p w14:paraId="739C51F2" w14:textId="4F00A008" w:rsidR="0081149E" w:rsidRDefault="0081149E" w:rsidP="005A6F1A"/>
    <w:p w14:paraId="66083B21" w14:textId="64D1543A" w:rsidR="0081149E" w:rsidRDefault="0081149E" w:rsidP="005A6F1A"/>
    <w:p w14:paraId="4D991CD8" w14:textId="05F47A44" w:rsidR="0081149E" w:rsidRDefault="0081149E" w:rsidP="005A6F1A"/>
    <w:p w14:paraId="0F03367B" w14:textId="094DD3DE" w:rsidR="0081149E" w:rsidRDefault="0081149E" w:rsidP="005A6F1A"/>
    <w:p w14:paraId="09C5B48F" w14:textId="00AC7B50" w:rsidR="0081149E" w:rsidRDefault="0081149E" w:rsidP="005A6F1A"/>
    <w:p w14:paraId="740369BA" w14:textId="41FBF138" w:rsidR="0081149E" w:rsidRDefault="0081149E" w:rsidP="005A6F1A"/>
    <w:p w14:paraId="7961BEE4" w14:textId="35E530F5" w:rsidR="0081149E" w:rsidRDefault="0081149E" w:rsidP="005A6F1A"/>
    <w:p w14:paraId="3493F1DC" w14:textId="2AB24A02" w:rsidR="0081149E" w:rsidRDefault="0081149E" w:rsidP="005A6F1A"/>
    <w:sectPr w:rsidR="0081149E" w:rsidSect="00B07A6C">
      <w:headerReference w:type="default" r:id="rId36"/>
      <w:headerReference w:type="first" r:id="rId37"/>
      <w:pgSz w:w="11900" w:h="16840"/>
      <w:pgMar w:top="1134" w:right="1134" w:bottom="1134" w:left="1701" w:header="90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DF8FC" w14:textId="77777777" w:rsidR="00402AF5" w:rsidRDefault="00402AF5" w:rsidP="00E26E9F">
      <w:pPr>
        <w:spacing w:before="0" w:after="0"/>
      </w:pPr>
      <w:r>
        <w:separator/>
      </w:r>
    </w:p>
  </w:endnote>
  <w:endnote w:type="continuationSeparator" w:id="0">
    <w:p w14:paraId="25B1085D" w14:textId="77777777" w:rsidR="00402AF5" w:rsidRDefault="00402AF5" w:rsidP="00E26E9F">
      <w:pPr>
        <w:spacing w:before="0" w:after="0"/>
      </w:pPr>
      <w:r>
        <w:continuationSeparator/>
      </w:r>
    </w:p>
  </w:endnote>
  <w:endnote w:type="continuationNotice" w:id="1">
    <w:p w14:paraId="2E4FD34F" w14:textId="77777777" w:rsidR="00402AF5" w:rsidRDefault="00402A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Arial Narrow">
    <w:panose1 w:val="020B0606020202030204"/>
    <w:charset w:val="BA"/>
    <w:family w:val="swiss"/>
    <w:pitch w:val="variable"/>
    <w:sig w:usb0="00000287" w:usb1="00000800" w:usb2="00000000" w:usb3="00000000" w:csb0="0000009F" w:csb1="00000000"/>
  </w:font>
  <w:font w:name="Times New Roman (Body CS)">
    <w:altName w:val="Times New Roman"/>
    <w:charset w:val="00"/>
    <w:family w:val="auto"/>
    <w:pitch w:val="variable"/>
    <w:sig w:usb0="E0002AEF" w:usb1="C0007841" w:usb2="00000009" w:usb3="00000000" w:csb0="000001FF" w:csb1="00000000"/>
  </w:font>
  <w:font w:name="Minion Pro">
    <w:altName w:val="Times New Roman"/>
    <w:panose1 w:val="00000000000000000000"/>
    <w:charset w:val="EE"/>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imes New Roman (Headings CS)"/>
        <w:szCs w:val="20"/>
      </w:rPr>
      <w:alias w:val="Title"/>
      <w:tag w:val=""/>
      <w:id w:val="-947311267"/>
      <w:dataBinding w:prefixMappings="xmlns:ns0='http://purl.org/dc/elements/1.1/' xmlns:ns1='http://schemas.openxmlformats.org/package/2006/metadata/core-properties' " w:xpath="/ns1:coreProperties[1]/ns0:title[1]" w:storeItemID="{6C3C8BC8-F283-45AE-878A-BAB7291924A1}"/>
      <w:text/>
    </w:sdtPr>
    <w:sdtEndPr/>
    <w:sdtContent>
      <w:p w14:paraId="67B87A0F" w14:textId="52E1EF92" w:rsidR="00150B9C" w:rsidRPr="00384A4F" w:rsidRDefault="00D16D56" w:rsidP="00384A4F">
        <w:pPr>
          <w:pStyle w:val="Footer"/>
          <w:spacing w:after="240"/>
          <w:jc w:val="right"/>
          <w:rPr>
            <w:sz w:val="20"/>
          </w:rPr>
        </w:pPr>
        <w:r>
          <w:rPr>
            <w:rFonts w:asciiTheme="majorHAnsi" w:eastAsiaTheme="majorEastAsia" w:hAnsiTheme="majorHAnsi" w:cs="Times New Roman (Headings CS)"/>
            <w:szCs w:val="20"/>
          </w:rPr>
          <w:t>Metodikos ataskaita_tyrėjų darbo sąlygos_galutinis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241853"/>
      <w:docPartObj>
        <w:docPartGallery w:val="Page Numbers (Bottom of Page)"/>
        <w:docPartUnique/>
      </w:docPartObj>
    </w:sdtPr>
    <w:sdtEndPr/>
    <w:sdtContent>
      <w:p w14:paraId="5578C473" w14:textId="77777777" w:rsidR="00150B9C" w:rsidRPr="00384A4F" w:rsidRDefault="00150B9C">
        <w:pPr>
          <w:pStyle w:val="Footer"/>
          <w:jc w:val="right"/>
        </w:pPr>
        <w:r w:rsidRPr="00384A4F">
          <w:fldChar w:fldCharType="begin"/>
        </w:r>
        <w:r w:rsidRPr="00384A4F">
          <w:instrText>PAGE   \* MERGEFORMAT</w:instrText>
        </w:r>
        <w:r w:rsidRPr="00384A4F">
          <w:fldChar w:fldCharType="separate"/>
        </w:r>
        <w:r>
          <w:rPr>
            <w:noProof/>
          </w:rPr>
          <w:t>15</w:t>
        </w:r>
        <w:r w:rsidRPr="00384A4F">
          <w:fldChar w:fldCharType="end"/>
        </w:r>
      </w:p>
    </w:sdtContent>
  </w:sdt>
  <w:p w14:paraId="1515595B" w14:textId="77777777" w:rsidR="00150B9C" w:rsidRDefault="0015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F75C3" w14:textId="77777777" w:rsidR="00402AF5" w:rsidRDefault="00402AF5" w:rsidP="00E26E9F">
      <w:pPr>
        <w:spacing w:before="0" w:after="0"/>
      </w:pPr>
      <w:r>
        <w:separator/>
      </w:r>
    </w:p>
  </w:footnote>
  <w:footnote w:type="continuationSeparator" w:id="0">
    <w:p w14:paraId="36DF1C1F" w14:textId="77777777" w:rsidR="00402AF5" w:rsidRDefault="00402AF5" w:rsidP="00E26E9F">
      <w:pPr>
        <w:spacing w:before="0" w:after="0"/>
      </w:pPr>
      <w:r>
        <w:continuationSeparator/>
      </w:r>
    </w:p>
  </w:footnote>
  <w:footnote w:type="continuationNotice" w:id="1">
    <w:p w14:paraId="3A72325E" w14:textId="77777777" w:rsidR="00402AF5" w:rsidRDefault="00402AF5">
      <w:pPr>
        <w:spacing w:before="0" w:after="0" w:line="240" w:lineRule="auto"/>
      </w:pPr>
    </w:p>
  </w:footnote>
  <w:footnote w:id="2">
    <w:p w14:paraId="7B144613" w14:textId="7383E8EF" w:rsidR="00150B9C" w:rsidRDefault="00150B9C" w:rsidP="0004381A">
      <w:pPr>
        <w:pStyle w:val="FootnoteText"/>
      </w:pPr>
      <w:r>
        <w:rPr>
          <w:rStyle w:val="FootnoteReference"/>
        </w:rPr>
        <w:footnoteRef/>
      </w:r>
      <w:r>
        <w:t xml:space="preserve"> Tyrime MORE3 išskiriamos 3 darbo sąlygų grupės: 1) darančios netiesioginę įtaką žinių kūrimui; 2) darančios tiesioginę įtaką žinių kūrimui; 3) susijusios su žinių kūrimu ir finansine motyvacija. MORE3 study: Support data collection and analysis concerning mobility patterns and career paths of researchers, 2017, p. 85</w:t>
      </w:r>
    </w:p>
  </w:footnote>
  <w:footnote w:id="3">
    <w:p w14:paraId="53D15185" w14:textId="03AF90D1" w:rsidR="00150B9C" w:rsidRDefault="00150B9C">
      <w:pPr>
        <w:pStyle w:val="FootnoteText"/>
      </w:pPr>
      <w:r>
        <w:rPr>
          <w:rStyle w:val="FootnoteReference"/>
        </w:rPr>
        <w:footnoteRef/>
      </w:r>
      <w:r>
        <w:t xml:space="preserve"> Tyrimo objektas neapima privačiojo sektoriaus įmonėse dirbančių tyrėjų (išskyrus tyrėjus, kurie dirba mokslinių tyrimo instituto statusą turinčiose organizacijose).</w:t>
      </w:r>
    </w:p>
  </w:footnote>
  <w:footnote w:id="4">
    <w:p w14:paraId="203136A8" w14:textId="75AF85B2" w:rsidR="00150B9C" w:rsidRDefault="00150B9C" w:rsidP="00DD2CEC">
      <w:pPr>
        <w:pStyle w:val="FootnoteText"/>
        <w:jc w:val="left"/>
      </w:pPr>
      <w:r>
        <w:rPr>
          <w:rStyle w:val="FootnoteReference"/>
        </w:rPr>
        <w:footnoteRef/>
      </w:r>
      <w:r>
        <w:t xml:space="preserve"> Tyrime naudojama EUROFOUND darbo sąlygų apibrėžtis &lt;</w:t>
      </w:r>
      <w:r w:rsidRPr="00DD2CEC">
        <w:t>https://www.eurofound.europa.eu/observatories/eurwork/industrial-relations-dictionary/working-conditions</w:t>
      </w:r>
      <w:r>
        <w:t>&gt;.</w:t>
      </w:r>
    </w:p>
  </w:footnote>
  <w:footnote w:id="5">
    <w:p w14:paraId="1B0A8E9F" w14:textId="2D37D65B" w:rsidR="00150B9C" w:rsidRDefault="00150B9C" w:rsidP="008A54A4">
      <w:pPr>
        <w:pStyle w:val="FootnoteText"/>
        <w:jc w:val="left"/>
      </w:pPr>
      <w:r w:rsidRPr="009B3B26">
        <w:rPr>
          <w:rStyle w:val="FootnoteReference"/>
        </w:rPr>
        <w:footnoteRef/>
      </w:r>
      <w:r w:rsidRPr="009B3B26">
        <w:t xml:space="preserve"> </w:t>
      </w:r>
      <w:r>
        <w:t>Ne visi universitetuose ir mokslinių tyrimų institutuose įdarbinti dėstytojai vykdo MTEP. Dalis dėstytojų atlieka tik dėstomąją veiklą. Palyginamojo ekspertinio vertinimo vertintojų pastebėjimai. Socialinių mokslo srities ataskaita, 2018, p. 115. [</w:t>
      </w:r>
      <w:r w:rsidRPr="008A54A4">
        <w:t>https://strata.gov.lt/images/vertinimas/Benchmarkingo_ataskaitos/2018/2018%20LITHUANIA-COMPARATIVE%20EXPERT%20ASSESSMENT%20OF%20RD%20ACTIVITIES-SOCIAL%20SCIENCES.pdf?v=5</w:t>
      </w:r>
      <w:r>
        <w:t>].</w:t>
      </w:r>
    </w:p>
  </w:footnote>
  <w:footnote w:id="6">
    <w:p w14:paraId="7F0E1717" w14:textId="3B1A3F70" w:rsidR="00150B9C" w:rsidRDefault="00150B9C">
      <w:pPr>
        <w:pStyle w:val="FootnoteText"/>
      </w:pPr>
      <w:r>
        <w:rPr>
          <w:rStyle w:val="FootnoteReference"/>
        </w:rPr>
        <w:footnoteRef/>
      </w:r>
      <w:r>
        <w:t xml:space="preserve"> Iš anksto žinomos populiacijos narių grupės skirstymas į sluoksnius, proporcingus populiacijoje esančioms grupėms. LiDA. Įvadas į statistinę analizę. Populiacija ir imtis [prieiga internetu: </w:t>
      </w:r>
      <w:hyperlink r:id="rId1" w:history="1">
        <w:r w:rsidRPr="00710FBF">
          <w:rPr>
            <w:rStyle w:val="Hyperlink"/>
            <w:sz w:val="20"/>
          </w:rPr>
          <w:t>http://www.lidata.eu/index.php?file=files/mokymai/sda/sda.html&amp;course_file=sda_I_1.3.html</w:t>
        </w:r>
      </w:hyperlink>
      <w:r>
        <w:t xml:space="preserve">]. </w:t>
      </w:r>
    </w:p>
  </w:footnote>
  <w:footnote w:id="7">
    <w:p w14:paraId="5A98C96F" w14:textId="378B9AA6" w:rsidR="00150B9C" w:rsidRDefault="00150B9C">
      <w:pPr>
        <w:pStyle w:val="FootnoteText"/>
      </w:pPr>
      <w:r>
        <w:rPr>
          <w:rStyle w:val="FootnoteReference"/>
        </w:rPr>
        <w:footnoteRef/>
      </w:r>
      <w:r>
        <w:t xml:space="preserve"> Nebuvo galimybės ištaisyti apklausos rezultatų disbalanso. Įprastai apklausoje dalyvaujančių respondentų struktūra pagal tam tikrus pjūvius (pvz., pagal lytį) nėra tapati populiacijoje nusistovėjusiai struktūrai. Todėl taikomi apklausos rezultatų svėrimo metodai, leidžiantys ištaisyti šiuos netikslumus. </w:t>
      </w:r>
    </w:p>
  </w:footnote>
  <w:footnote w:id="8">
    <w:p w14:paraId="32749FBC" w14:textId="01B89718" w:rsidR="00150B9C" w:rsidRDefault="00150B9C" w:rsidP="003D7130">
      <w:pPr>
        <w:pStyle w:val="FootnoteText"/>
        <w:jc w:val="left"/>
      </w:pPr>
      <w:r>
        <w:rPr>
          <w:rStyle w:val="FootnoteReference"/>
        </w:rPr>
        <w:footnoteRef/>
      </w:r>
      <w:r>
        <w:t xml:space="preserve"> AIKOS informacija: &lt;</w:t>
      </w:r>
      <w:hyperlink r:id="rId2" w:history="1">
        <w:r w:rsidRPr="008023AA">
          <w:rPr>
            <w:rStyle w:val="Hyperlink"/>
            <w:sz w:val="20"/>
          </w:rPr>
          <w:t>https://www.aikos.smm.lt/Registrai/Svietimo-ir-mokslo-institucijos</w:t>
        </w:r>
      </w:hyperlink>
      <w:r>
        <w:t>&gt;.</w:t>
      </w:r>
    </w:p>
  </w:footnote>
  <w:footnote w:id="9">
    <w:p w14:paraId="3F20C52A" w14:textId="21891D75" w:rsidR="00150B9C" w:rsidRDefault="00150B9C" w:rsidP="003D7130">
      <w:pPr>
        <w:pStyle w:val="FootnoteText"/>
        <w:jc w:val="left"/>
      </w:pPr>
      <w:r>
        <w:rPr>
          <w:rStyle w:val="FootnoteReference"/>
        </w:rPr>
        <w:footnoteRef/>
      </w:r>
      <w:r>
        <w:t xml:space="preserve"> </w:t>
      </w:r>
      <w:r w:rsidRPr="0022310B">
        <w:t>„Mokslo ir studijų pažangos stebėsenos ir vertinimo sistemos sukūrimas ir įdiegimas“ (Nr.</w:t>
      </w:r>
      <w:r>
        <w:t> </w:t>
      </w:r>
      <w:r w:rsidRPr="0022310B">
        <w:t>09.3.2-ESFA-V-710-02-0001)</w:t>
      </w:r>
      <w:r>
        <w:t>.</w:t>
      </w:r>
    </w:p>
  </w:footnote>
  <w:footnote w:id="10">
    <w:p w14:paraId="6738BC3D" w14:textId="2161CD84" w:rsidR="00150B9C" w:rsidRDefault="00150B9C">
      <w:pPr>
        <w:pStyle w:val="FootnoteText"/>
      </w:pPr>
      <w:r>
        <w:rPr>
          <w:rStyle w:val="FootnoteReference"/>
        </w:rPr>
        <w:footnoteRef/>
      </w:r>
      <w:r>
        <w:t xml:space="preserve"> Respondentų klausimyno pildymo trukmė pagal pirmą (Q1) – 25 proc. ir trečią (Q3) – 75 proc. kvartilius.</w:t>
      </w:r>
    </w:p>
  </w:footnote>
  <w:footnote w:id="11">
    <w:p w14:paraId="069A6427" w14:textId="27765892" w:rsidR="00150B9C" w:rsidRDefault="00150B9C">
      <w:pPr>
        <w:pStyle w:val="FootnoteText"/>
      </w:pPr>
      <w:r>
        <w:rPr>
          <w:rStyle w:val="FootnoteReference"/>
        </w:rPr>
        <w:footnoteRef/>
      </w:r>
      <w:r>
        <w:t xml:space="preserve"> Į</w:t>
      </w:r>
      <w:r w:rsidRPr="00FA7DB0">
        <w:t xml:space="preserve"> A1</w:t>
      </w:r>
      <w:r>
        <w:t xml:space="preserve"> </w:t>
      </w:r>
      <w:r w:rsidRPr="00FA7DB0">
        <w:t>klausimą „Ar per pastaruosius 12 mėnesių Jūsų darbas apėmė MTEP vykdymą Lietuvos universitete ir</w:t>
      </w:r>
      <w:r>
        <w:t xml:space="preserve"> (</w:t>
      </w:r>
      <w:r w:rsidRPr="00FA7DB0">
        <w:t>ar</w:t>
      </w:r>
      <w:r>
        <w:t>)</w:t>
      </w:r>
      <w:r w:rsidRPr="00FA7DB0">
        <w:t xml:space="preserve"> mokslinių tyrimų institute?“ atsakyta „Taip“</w:t>
      </w:r>
      <w:r>
        <w:t>.</w:t>
      </w:r>
    </w:p>
  </w:footnote>
  <w:footnote w:id="12">
    <w:p w14:paraId="6C00E689" w14:textId="0230B1AF" w:rsidR="00150B9C" w:rsidRDefault="00150B9C">
      <w:pPr>
        <w:pStyle w:val="FootnoteText"/>
      </w:pPr>
      <w:r>
        <w:rPr>
          <w:rStyle w:val="FootnoteReference"/>
        </w:rPr>
        <w:footnoteRef/>
      </w:r>
      <w:r>
        <w:t xml:space="preserve"> Į A3 klausimą „</w:t>
      </w:r>
      <w:r w:rsidRPr="00FA7DB0">
        <w:t>Kurią iš institucijų Jūs laikote savo pagrindine darboviete vykdant MTEP?</w:t>
      </w:r>
      <w:r>
        <w:t>“ atsakė pasirinkdami vieną iš sąraše nurodytų Lietuvos universitetų ar mokslinių tyrimų institutų.</w:t>
      </w:r>
    </w:p>
  </w:footnote>
  <w:footnote w:id="13">
    <w:p w14:paraId="799902B6" w14:textId="78997E48" w:rsidR="00150B9C" w:rsidRDefault="00150B9C">
      <w:pPr>
        <w:pStyle w:val="FootnoteText"/>
      </w:pPr>
      <w:r>
        <w:rPr>
          <w:rStyle w:val="FootnoteReference"/>
        </w:rPr>
        <w:footnoteRef/>
      </w:r>
      <w:r>
        <w:t xml:space="preserve"> Atsakydami į A4, C1, D7, F1, F7, F9 klausimus.</w:t>
      </w:r>
    </w:p>
  </w:footnote>
  <w:footnote w:id="14">
    <w:p w14:paraId="7E0A0483" w14:textId="338E95C1" w:rsidR="00150B9C" w:rsidRDefault="00150B9C">
      <w:pPr>
        <w:pStyle w:val="FootnoteText"/>
      </w:pPr>
      <w:r>
        <w:rPr>
          <w:rStyle w:val="FootnoteReference"/>
        </w:rPr>
        <w:footnoteRef/>
      </w:r>
      <w:r>
        <w:t xml:space="preserve"> STRATA, Žmogiškasis kapitalas Lietuvoje, 2020 m. &lt;</w:t>
      </w:r>
      <w:r w:rsidRPr="00710524">
        <w:t>https://strata.gov.lt/images/tyrimai/2020-metai/zmogiskojo-kapitalo-politika/20200511-zmogiskasis-kapitalas-Lietuvoje.pdf</w:t>
      </w:r>
      <w:r>
        <w:t>&gt;</w:t>
      </w:r>
    </w:p>
  </w:footnote>
  <w:footnote w:id="15">
    <w:p w14:paraId="615C144B" w14:textId="0013E1DD" w:rsidR="00150B9C" w:rsidRDefault="00150B9C" w:rsidP="00F32209">
      <w:pPr>
        <w:pStyle w:val="FootnoteText"/>
        <w:jc w:val="left"/>
      </w:pPr>
      <w:r>
        <w:rPr>
          <w:rStyle w:val="FootnoteReference"/>
        </w:rPr>
        <w:footnoteRef/>
      </w:r>
      <w:r>
        <w:t xml:space="preserve"> </w:t>
      </w:r>
      <w:r w:rsidRPr="00EA48CB">
        <w:rPr>
          <w:i/>
        </w:rPr>
        <w:t>Research Gate</w:t>
      </w:r>
      <w:r>
        <w:t xml:space="preserve"> apklausa dėl COVID-19 įtakos: &lt;</w:t>
      </w:r>
      <w:hyperlink r:id="rId3" w:history="1">
        <w:r w:rsidRPr="00540484">
          <w:rPr>
            <w:rStyle w:val="Hyperlink"/>
            <w:sz w:val="20"/>
          </w:rPr>
          <w:t>https://www.researchgate.net/institution/ResearchGate/post/5e81f09ad785cf1ab1562183_Report_COVID-19_impact_on_global_scientific_community</w:t>
        </w:r>
      </w:hyperlink>
      <w:r>
        <w:t>&gt;.</w:t>
      </w:r>
    </w:p>
  </w:footnote>
  <w:footnote w:id="16">
    <w:p w14:paraId="24836115" w14:textId="4DD61E3C" w:rsidR="00150B9C" w:rsidRDefault="00150B9C">
      <w:pPr>
        <w:pStyle w:val="FootnoteText"/>
      </w:pPr>
      <w:r>
        <w:rPr>
          <w:rStyle w:val="FootnoteReference"/>
        </w:rPr>
        <w:footnoteRef/>
      </w:r>
      <w:r>
        <w:t xml:space="preserve"> Bandant paaiškinti šį skirtumą galima kelti hipotezę, kad </w:t>
      </w:r>
      <w:r w:rsidRPr="00EA48CB">
        <w:rPr>
          <w:i/>
        </w:rPr>
        <w:t>Research Gate</w:t>
      </w:r>
      <w:r>
        <w:t xml:space="preserve"> vartotojų kompiuterinis raštingumas yra didesnis nei tyrėjų, dalyvavusių Tyrėjų darbo sąlygų apklausoje, todėl pastarieji turėjo daugiau sunkumų ir sugaišo daugiau laiko dėl dėstymo studentams nuotoliniu virtualiuoju būdu organizavimo.</w:t>
      </w:r>
    </w:p>
  </w:footnote>
  <w:footnote w:id="17">
    <w:p w14:paraId="5F302251" w14:textId="2A52B339" w:rsidR="00150B9C" w:rsidRDefault="00150B9C" w:rsidP="00221C5F">
      <w:pPr>
        <w:pStyle w:val="FootnoteText"/>
      </w:pPr>
      <w:r>
        <w:rPr>
          <w:rStyle w:val="FootnoteReference"/>
        </w:rPr>
        <w:footnoteRef/>
      </w:r>
      <w:r>
        <w:t xml:space="preserve"> </w:t>
      </w:r>
      <w:r w:rsidRPr="00221C5F">
        <w:t>Marek Kwiek</w:t>
      </w:r>
      <w:r>
        <w:t>,</w:t>
      </w:r>
      <w:r w:rsidRPr="00221C5F">
        <w:t xml:space="preserve"> Changing European Academics</w:t>
      </w:r>
      <w:r>
        <w:t>. Comparative study of social stratification, work patterns and research productivity, 2018, p.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5567041"/>
      <w:docPartObj>
        <w:docPartGallery w:val="Page Numbers (Top of Page)"/>
        <w:docPartUnique/>
      </w:docPartObj>
    </w:sdtPr>
    <w:sdtEndPr>
      <w:rPr>
        <w:rStyle w:val="PageNumber"/>
      </w:rPr>
    </w:sdtEndPr>
    <w:sdtContent>
      <w:p w14:paraId="54A16666" w14:textId="77777777" w:rsidR="00150B9C" w:rsidRDefault="00402AF5" w:rsidP="003A026A">
        <w:pPr>
          <w:pStyle w:val="Header"/>
          <w:framePr w:wrap="none" w:vAnchor="text" w:hAnchor="margin" w:xAlign="right" w:y="1"/>
          <w:rPr>
            <w:rStyle w:val="PageNumber"/>
          </w:rPr>
        </w:pPr>
      </w:p>
    </w:sdtContent>
  </w:sdt>
  <w:p w14:paraId="4EE24340" w14:textId="77777777" w:rsidR="00150B9C" w:rsidRDefault="00150B9C" w:rsidP="007303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458E3" w14:textId="77777777" w:rsidR="00150B9C" w:rsidRDefault="00150B9C" w:rsidP="003A026A">
    <w:pPr>
      <w:pStyle w:val="Header"/>
      <w:shd w:val="clear" w:color="auto" w:fill="FFFFFF" w:themeFill="background1"/>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9DCF9" w14:textId="77777777" w:rsidR="00150B9C" w:rsidRDefault="00150B9C" w:rsidP="00782DE7">
    <w:pPr>
      <w:pStyle w:val="Header"/>
      <w:ind w:right="360"/>
    </w:pPr>
    <w:r w:rsidRPr="0078433B">
      <w:rPr>
        <w:noProof/>
        <w:lang w:eastAsia="lt-LT"/>
      </w:rPr>
      <w:drawing>
        <wp:anchor distT="0" distB="0" distL="114300" distR="114300" simplePos="0" relativeHeight="251658240" behindDoc="1" locked="0" layoutInCell="1" allowOverlap="1" wp14:anchorId="29AD2164" wp14:editId="71E6C899">
          <wp:simplePos x="0" y="0"/>
          <wp:positionH relativeFrom="page">
            <wp:posOffset>0</wp:posOffset>
          </wp:positionH>
          <wp:positionV relativeFrom="page">
            <wp:posOffset>0</wp:posOffset>
          </wp:positionV>
          <wp:extent cx="7574400" cy="106956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44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7860D" w14:textId="77777777" w:rsidR="00150B9C" w:rsidRDefault="00150B9C" w:rsidP="003A026A">
    <w:pPr>
      <w:pStyle w:val="Header"/>
      <w:shd w:val="clear" w:color="auto" w:fill="FFFFFF" w:themeFill="background1"/>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F8951" w14:textId="77777777" w:rsidR="00150B9C" w:rsidRDefault="00150B9C" w:rsidP="00782D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1778"/>
    <w:multiLevelType w:val="multilevel"/>
    <w:tmpl w:val="2F36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E71B5"/>
    <w:multiLevelType w:val="multilevel"/>
    <w:tmpl w:val="17D4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17D4"/>
    <w:multiLevelType w:val="multilevel"/>
    <w:tmpl w:val="A05E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525B4"/>
    <w:multiLevelType w:val="multilevel"/>
    <w:tmpl w:val="6BC8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B5E19"/>
    <w:multiLevelType w:val="multilevel"/>
    <w:tmpl w:val="6538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34245"/>
    <w:multiLevelType w:val="multilevel"/>
    <w:tmpl w:val="4976C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44B2"/>
    <w:multiLevelType w:val="multilevel"/>
    <w:tmpl w:val="4430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82DBF"/>
    <w:multiLevelType w:val="hybridMultilevel"/>
    <w:tmpl w:val="F3688BFA"/>
    <w:lvl w:ilvl="0" w:tplc="CB2A88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9D691D"/>
    <w:multiLevelType w:val="multilevel"/>
    <w:tmpl w:val="A2B69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3849"/>
    <w:multiLevelType w:val="multilevel"/>
    <w:tmpl w:val="24C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48CF"/>
    <w:multiLevelType w:val="hybridMultilevel"/>
    <w:tmpl w:val="CA0CBACC"/>
    <w:lvl w:ilvl="0" w:tplc="352407E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8B4937"/>
    <w:multiLevelType w:val="multilevel"/>
    <w:tmpl w:val="268C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47E7B"/>
    <w:multiLevelType w:val="multilevel"/>
    <w:tmpl w:val="05D64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D10BE"/>
    <w:multiLevelType w:val="multilevel"/>
    <w:tmpl w:val="187C9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B3E46"/>
    <w:multiLevelType w:val="multilevel"/>
    <w:tmpl w:val="7142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71122"/>
    <w:multiLevelType w:val="multilevel"/>
    <w:tmpl w:val="E8209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B7C95"/>
    <w:multiLevelType w:val="multilevel"/>
    <w:tmpl w:val="87A07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E5255"/>
    <w:multiLevelType w:val="multilevel"/>
    <w:tmpl w:val="86DAC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B33F4"/>
    <w:multiLevelType w:val="hybridMultilevel"/>
    <w:tmpl w:val="9D040B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2A0E4B"/>
    <w:multiLevelType w:val="multilevel"/>
    <w:tmpl w:val="EC9C9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B1F84"/>
    <w:multiLevelType w:val="multilevel"/>
    <w:tmpl w:val="874C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56466"/>
    <w:multiLevelType w:val="multilevel"/>
    <w:tmpl w:val="E3C0E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421B9"/>
    <w:multiLevelType w:val="multilevel"/>
    <w:tmpl w:val="DCCAD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076B01"/>
    <w:multiLevelType w:val="multilevel"/>
    <w:tmpl w:val="815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100023"/>
    <w:multiLevelType w:val="multilevel"/>
    <w:tmpl w:val="E0607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08532E"/>
    <w:multiLevelType w:val="multilevel"/>
    <w:tmpl w:val="9570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3D5028"/>
    <w:multiLevelType w:val="hybridMultilevel"/>
    <w:tmpl w:val="B442F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B723CF"/>
    <w:multiLevelType w:val="hybridMultilevel"/>
    <w:tmpl w:val="B16050BE"/>
    <w:lvl w:ilvl="0" w:tplc="491C0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9BF0CB1"/>
    <w:multiLevelType w:val="multilevel"/>
    <w:tmpl w:val="20F6B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A500B"/>
    <w:multiLevelType w:val="multilevel"/>
    <w:tmpl w:val="03C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5C6479"/>
    <w:multiLevelType w:val="multilevel"/>
    <w:tmpl w:val="7D56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B20721"/>
    <w:multiLevelType w:val="multilevel"/>
    <w:tmpl w:val="783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06080D"/>
    <w:multiLevelType w:val="multilevel"/>
    <w:tmpl w:val="213A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FF6FF3"/>
    <w:multiLevelType w:val="multilevel"/>
    <w:tmpl w:val="3B520806"/>
    <w:lvl w:ilvl="0">
      <w:start w:val="1"/>
      <w:numFmt w:val="decimal"/>
      <w:pStyle w:val="Heading1"/>
      <w:lvlText w:val="%1."/>
      <w:lvlJc w:val="left"/>
      <w:pPr>
        <w:ind w:left="0" w:firstLine="0"/>
      </w:pPr>
      <w:rPr>
        <w:rFonts w:ascii="Arial" w:hAnsi="Arial" w:hint="default"/>
        <w:b w:val="0"/>
        <w:i w:val="0"/>
        <w:color w:val="ABBDF4"/>
        <w:sz w:val="70"/>
        <w14:ligatures w14:val="none"/>
      </w:rPr>
    </w:lvl>
    <w:lvl w:ilvl="1">
      <w:start w:val="1"/>
      <w:numFmt w:val="decimal"/>
      <w:pStyle w:val="Heading2"/>
      <w:lvlText w:val="%1.%2."/>
      <w:lvlJc w:val="left"/>
      <w:pPr>
        <w:ind w:left="0" w:firstLine="0"/>
      </w:pPr>
      <w:rPr>
        <w:rFonts w:ascii="Arial" w:hAnsi="Arial" w:hint="default"/>
        <w:b w:val="0"/>
        <w:i w:val="0"/>
        <w:color w:val="3E109A"/>
        <w:sz w:val="36"/>
      </w:rPr>
    </w:lvl>
    <w:lvl w:ilvl="2">
      <w:start w:val="1"/>
      <w:numFmt w:val="decimal"/>
      <w:pStyle w:val="Heading3"/>
      <w:lvlText w:val="%1.%2.%3."/>
      <w:lvlJc w:val="left"/>
      <w:pPr>
        <w:ind w:left="3981" w:hanging="720"/>
      </w:pPr>
      <w:rPr>
        <w:rFonts w:ascii="Arial" w:hAnsi="Arial" w:hint="default"/>
        <w:b w:val="0"/>
        <w:i w:val="0"/>
        <w:color w:val="3E109A"/>
        <w:sz w:val="26"/>
      </w:rPr>
    </w:lvl>
    <w:lvl w:ilvl="3">
      <w:start w:val="1"/>
      <w:numFmt w:val="decimal"/>
      <w:pStyle w:val="Heading4"/>
      <w:lvlText w:val="%1.%2.%3.%4."/>
      <w:lvlJc w:val="left"/>
      <w:pPr>
        <w:ind w:left="864" w:hanging="864"/>
      </w:pPr>
      <w:rPr>
        <w:rFonts w:ascii="Arial" w:hAnsi="Arial" w:hint="default"/>
        <w:b w:val="0"/>
        <w:i w:val="0"/>
        <w:color w:val="3E109A"/>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45F64418"/>
    <w:multiLevelType w:val="hybridMultilevel"/>
    <w:tmpl w:val="34621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81B05D7"/>
    <w:multiLevelType w:val="multilevel"/>
    <w:tmpl w:val="6B0A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402B4B"/>
    <w:multiLevelType w:val="multilevel"/>
    <w:tmpl w:val="307A2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A02315"/>
    <w:multiLevelType w:val="hybridMultilevel"/>
    <w:tmpl w:val="843A2E82"/>
    <w:lvl w:ilvl="0" w:tplc="EF448680">
      <w:start w:val="1"/>
      <w:numFmt w:val="decimal"/>
      <w:pStyle w:val="ListParagraph"/>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500760"/>
    <w:multiLevelType w:val="multilevel"/>
    <w:tmpl w:val="3E7A3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254BCF"/>
    <w:multiLevelType w:val="multilevel"/>
    <w:tmpl w:val="02F01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2579D5"/>
    <w:multiLevelType w:val="multilevel"/>
    <w:tmpl w:val="78DE3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695342"/>
    <w:multiLevelType w:val="multilevel"/>
    <w:tmpl w:val="B0B6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C70214"/>
    <w:multiLevelType w:val="multilevel"/>
    <w:tmpl w:val="ADFA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D21A8D"/>
    <w:multiLevelType w:val="multilevel"/>
    <w:tmpl w:val="77382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D2018E"/>
    <w:multiLevelType w:val="multilevel"/>
    <w:tmpl w:val="CB96C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F9791B"/>
    <w:multiLevelType w:val="multilevel"/>
    <w:tmpl w:val="97A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57170F"/>
    <w:multiLevelType w:val="multilevel"/>
    <w:tmpl w:val="952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F47BC5"/>
    <w:multiLevelType w:val="multilevel"/>
    <w:tmpl w:val="02F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12541D"/>
    <w:multiLevelType w:val="multilevel"/>
    <w:tmpl w:val="6A7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1710FC"/>
    <w:multiLevelType w:val="multilevel"/>
    <w:tmpl w:val="8530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AF49EA"/>
    <w:multiLevelType w:val="multilevel"/>
    <w:tmpl w:val="986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F51938"/>
    <w:multiLevelType w:val="multilevel"/>
    <w:tmpl w:val="579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43450A"/>
    <w:multiLevelType w:val="multilevel"/>
    <w:tmpl w:val="B73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C25E0F"/>
    <w:multiLevelType w:val="multilevel"/>
    <w:tmpl w:val="65D8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F74E31"/>
    <w:multiLevelType w:val="multilevel"/>
    <w:tmpl w:val="0A1E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A817BD"/>
    <w:multiLevelType w:val="multilevel"/>
    <w:tmpl w:val="D52C7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794141"/>
    <w:multiLevelType w:val="multilevel"/>
    <w:tmpl w:val="574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0B7D2A"/>
    <w:multiLevelType w:val="multilevel"/>
    <w:tmpl w:val="296A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D95AF0"/>
    <w:multiLevelType w:val="multilevel"/>
    <w:tmpl w:val="E418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FC081F"/>
    <w:multiLevelType w:val="multilevel"/>
    <w:tmpl w:val="611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AC37AD"/>
    <w:multiLevelType w:val="multilevel"/>
    <w:tmpl w:val="2752E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7"/>
  </w:num>
  <w:num w:numId="3">
    <w:abstractNumId w:val="7"/>
  </w:num>
  <w:num w:numId="4">
    <w:abstractNumId w:val="34"/>
  </w:num>
  <w:num w:numId="5">
    <w:abstractNumId w:val="10"/>
  </w:num>
  <w:num w:numId="6">
    <w:abstractNumId w:val="18"/>
  </w:num>
  <w:num w:numId="7">
    <w:abstractNumId w:val="37"/>
  </w:num>
  <w:num w:numId="8">
    <w:abstractNumId w:val="24"/>
  </w:num>
  <w:num w:numId="9">
    <w:abstractNumId w:val="57"/>
  </w:num>
  <w:num w:numId="10">
    <w:abstractNumId w:val="53"/>
  </w:num>
  <w:num w:numId="11">
    <w:abstractNumId w:val="5"/>
  </w:num>
  <w:num w:numId="12">
    <w:abstractNumId w:val="32"/>
  </w:num>
  <w:num w:numId="13">
    <w:abstractNumId w:val="60"/>
  </w:num>
  <w:num w:numId="14">
    <w:abstractNumId w:val="43"/>
  </w:num>
  <w:num w:numId="15">
    <w:abstractNumId w:val="55"/>
  </w:num>
  <w:num w:numId="16">
    <w:abstractNumId w:val="21"/>
  </w:num>
  <w:num w:numId="17">
    <w:abstractNumId w:val="17"/>
  </w:num>
  <w:num w:numId="18">
    <w:abstractNumId w:val="13"/>
  </w:num>
  <w:num w:numId="19">
    <w:abstractNumId w:val="54"/>
  </w:num>
  <w:num w:numId="20">
    <w:abstractNumId w:val="19"/>
  </w:num>
  <w:num w:numId="21">
    <w:abstractNumId w:val="22"/>
  </w:num>
  <w:num w:numId="22">
    <w:abstractNumId w:val="15"/>
  </w:num>
  <w:num w:numId="23">
    <w:abstractNumId w:val="44"/>
  </w:num>
  <w:num w:numId="24">
    <w:abstractNumId w:val="39"/>
  </w:num>
  <w:num w:numId="25">
    <w:abstractNumId w:val="40"/>
  </w:num>
  <w:num w:numId="26">
    <w:abstractNumId w:val="8"/>
  </w:num>
  <w:num w:numId="27">
    <w:abstractNumId w:val="1"/>
  </w:num>
  <w:num w:numId="28">
    <w:abstractNumId w:val="38"/>
  </w:num>
  <w:num w:numId="29">
    <w:abstractNumId w:val="16"/>
  </w:num>
  <w:num w:numId="30">
    <w:abstractNumId w:val="28"/>
  </w:num>
  <w:num w:numId="31">
    <w:abstractNumId w:val="42"/>
  </w:num>
  <w:num w:numId="32">
    <w:abstractNumId w:val="36"/>
  </w:num>
  <w:num w:numId="33">
    <w:abstractNumId w:val="6"/>
  </w:num>
  <w:num w:numId="34">
    <w:abstractNumId w:val="12"/>
  </w:num>
  <w:num w:numId="35">
    <w:abstractNumId w:val="3"/>
  </w:num>
  <w:num w:numId="36">
    <w:abstractNumId w:val="59"/>
  </w:num>
  <w:num w:numId="37">
    <w:abstractNumId w:val="4"/>
  </w:num>
  <w:num w:numId="38">
    <w:abstractNumId w:val="29"/>
  </w:num>
  <w:num w:numId="39">
    <w:abstractNumId w:val="20"/>
  </w:num>
  <w:num w:numId="40">
    <w:abstractNumId w:val="25"/>
  </w:num>
  <w:num w:numId="41">
    <w:abstractNumId w:val="58"/>
  </w:num>
  <w:num w:numId="42">
    <w:abstractNumId w:val="56"/>
  </w:num>
  <w:num w:numId="43">
    <w:abstractNumId w:val="50"/>
  </w:num>
  <w:num w:numId="44">
    <w:abstractNumId w:val="14"/>
  </w:num>
  <w:num w:numId="45">
    <w:abstractNumId w:val="45"/>
  </w:num>
  <w:num w:numId="46">
    <w:abstractNumId w:val="49"/>
  </w:num>
  <w:num w:numId="47">
    <w:abstractNumId w:val="23"/>
  </w:num>
  <w:num w:numId="48">
    <w:abstractNumId w:val="35"/>
  </w:num>
  <w:num w:numId="49">
    <w:abstractNumId w:val="9"/>
  </w:num>
  <w:num w:numId="50">
    <w:abstractNumId w:val="48"/>
  </w:num>
  <w:num w:numId="51">
    <w:abstractNumId w:val="2"/>
  </w:num>
  <w:num w:numId="52">
    <w:abstractNumId w:val="0"/>
  </w:num>
  <w:num w:numId="53">
    <w:abstractNumId w:val="52"/>
  </w:num>
  <w:num w:numId="54">
    <w:abstractNumId w:val="41"/>
  </w:num>
  <w:num w:numId="55">
    <w:abstractNumId w:val="11"/>
  </w:num>
  <w:num w:numId="56">
    <w:abstractNumId w:val="51"/>
  </w:num>
  <w:num w:numId="57">
    <w:abstractNumId w:val="47"/>
  </w:num>
  <w:num w:numId="58">
    <w:abstractNumId w:val="31"/>
  </w:num>
  <w:num w:numId="59">
    <w:abstractNumId w:val="46"/>
  </w:num>
  <w:num w:numId="60">
    <w:abstractNumId w:val="30"/>
  </w:num>
  <w:num w:numId="61">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60"/>
    <w:rsid w:val="00000D11"/>
    <w:rsid w:val="00001731"/>
    <w:rsid w:val="00001E0C"/>
    <w:rsid w:val="00002030"/>
    <w:rsid w:val="000025AB"/>
    <w:rsid w:val="0000534A"/>
    <w:rsid w:val="00010CB9"/>
    <w:rsid w:val="0001456B"/>
    <w:rsid w:val="00014890"/>
    <w:rsid w:val="00014C9E"/>
    <w:rsid w:val="00014F17"/>
    <w:rsid w:val="0001612A"/>
    <w:rsid w:val="00016F9B"/>
    <w:rsid w:val="00021C54"/>
    <w:rsid w:val="00022A83"/>
    <w:rsid w:val="000264D8"/>
    <w:rsid w:val="000270C9"/>
    <w:rsid w:val="00031DF8"/>
    <w:rsid w:val="00032E9D"/>
    <w:rsid w:val="00033DF1"/>
    <w:rsid w:val="00033EC5"/>
    <w:rsid w:val="000343D4"/>
    <w:rsid w:val="00034D92"/>
    <w:rsid w:val="0003566A"/>
    <w:rsid w:val="000436BB"/>
    <w:rsid w:val="0004381A"/>
    <w:rsid w:val="00044213"/>
    <w:rsid w:val="00045E27"/>
    <w:rsid w:val="00051CFA"/>
    <w:rsid w:val="00051F2C"/>
    <w:rsid w:val="000567F7"/>
    <w:rsid w:val="000573D7"/>
    <w:rsid w:val="00061584"/>
    <w:rsid w:val="00063320"/>
    <w:rsid w:val="000636EB"/>
    <w:rsid w:val="0006627E"/>
    <w:rsid w:val="00066A23"/>
    <w:rsid w:val="0006706F"/>
    <w:rsid w:val="000671D9"/>
    <w:rsid w:val="00067F1D"/>
    <w:rsid w:val="00070DEE"/>
    <w:rsid w:val="00071AC9"/>
    <w:rsid w:val="0007205B"/>
    <w:rsid w:val="00073168"/>
    <w:rsid w:val="00073EF9"/>
    <w:rsid w:val="00076E7D"/>
    <w:rsid w:val="00080572"/>
    <w:rsid w:val="00081AEA"/>
    <w:rsid w:val="00083375"/>
    <w:rsid w:val="00083960"/>
    <w:rsid w:val="00083F96"/>
    <w:rsid w:val="00085511"/>
    <w:rsid w:val="0009033A"/>
    <w:rsid w:val="00093BC1"/>
    <w:rsid w:val="00093E6E"/>
    <w:rsid w:val="00093FF4"/>
    <w:rsid w:val="00094838"/>
    <w:rsid w:val="000A0664"/>
    <w:rsid w:val="000A1BB0"/>
    <w:rsid w:val="000A2180"/>
    <w:rsid w:val="000A2DDA"/>
    <w:rsid w:val="000A3292"/>
    <w:rsid w:val="000A3C52"/>
    <w:rsid w:val="000A3ECF"/>
    <w:rsid w:val="000A52C3"/>
    <w:rsid w:val="000B07F6"/>
    <w:rsid w:val="000B1652"/>
    <w:rsid w:val="000B1F32"/>
    <w:rsid w:val="000B26C6"/>
    <w:rsid w:val="000B369D"/>
    <w:rsid w:val="000B5ADF"/>
    <w:rsid w:val="000B7484"/>
    <w:rsid w:val="000C1B8F"/>
    <w:rsid w:val="000C4A84"/>
    <w:rsid w:val="000C4B5A"/>
    <w:rsid w:val="000C6208"/>
    <w:rsid w:val="000C7ABE"/>
    <w:rsid w:val="000D03EE"/>
    <w:rsid w:val="000D26A7"/>
    <w:rsid w:val="000D2FFB"/>
    <w:rsid w:val="000D3ADA"/>
    <w:rsid w:val="000D5FFB"/>
    <w:rsid w:val="000D766E"/>
    <w:rsid w:val="000E3360"/>
    <w:rsid w:val="000E3E1A"/>
    <w:rsid w:val="000E5877"/>
    <w:rsid w:val="000E58D1"/>
    <w:rsid w:val="000E5C46"/>
    <w:rsid w:val="000E60FD"/>
    <w:rsid w:val="000E698B"/>
    <w:rsid w:val="000F41E9"/>
    <w:rsid w:val="000F5124"/>
    <w:rsid w:val="000F6711"/>
    <w:rsid w:val="0010052D"/>
    <w:rsid w:val="0010343E"/>
    <w:rsid w:val="0010344A"/>
    <w:rsid w:val="0010391A"/>
    <w:rsid w:val="00103EE7"/>
    <w:rsid w:val="00106FC3"/>
    <w:rsid w:val="00107A10"/>
    <w:rsid w:val="00111DB8"/>
    <w:rsid w:val="001137A0"/>
    <w:rsid w:val="001159D9"/>
    <w:rsid w:val="00115F8C"/>
    <w:rsid w:val="00116763"/>
    <w:rsid w:val="00116FB1"/>
    <w:rsid w:val="00120AE0"/>
    <w:rsid w:val="0012179B"/>
    <w:rsid w:val="001261C7"/>
    <w:rsid w:val="00127EB4"/>
    <w:rsid w:val="00131C8F"/>
    <w:rsid w:val="00132CD2"/>
    <w:rsid w:val="00133E36"/>
    <w:rsid w:val="00134668"/>
    <w:rsid w:val="0014079C"/>
    <w:rsid w:val="001410DF"/>
    <w:rsid w:val="0014315D"/>
    <w:rsid w:val="001470DD"/>
    <w:rsid w:val="0015069E"/>
    <w:rsid w:val="00150756"/>
    <w:rsid w:val="00150A7B"/>
    <w:rsid w:val="00150B9C"/>
    <w:rsid w:val="001520D5"/>
    <w:rsid w:val="0015435A"/>
    <w:rsid w:val="001553EA"/>
    <w:rsid w:val="00157180"/>
    <w:rsid w:val="00157DC5"/>
    <w:rsid w:val="0016196D"/>
    <w:rsid w:val="00165B23"/>
    <w:rsid w:val="0016600A"/>
    <w:rsid w:val="0016604F"/>
    <w:rsid w:val="00166B4D"/>
    <w:rsid w:val="001670F2"/>
    <w:rsid w:val="001674C8"/>
    <w:rsid w:val="001709C6"/>
    <w:rsid w:val="00171068"/>
    <w:rsid w:val="00171A65"/>
    <w:rsid w:val="001742B1"/>
    <w:rsid w:val="00177AFC"/>
    <w:rsid w:val="00180320"/>
    <w:rsid w:val="00182596"/>
    <w:rsid w:val="00186E89"/>
    <w:rsid w:val="001902DB"/>
    <w:rsid w:val="0019040D"/>
    <w:rsid w:val="00191349"/>
    <w:rsid w:val="00191600"/>
    <w:rsid w:val="00191A9E"/>
    <w:rsid w:val="00193447"/>
    <w:rsid w:val="00194521"/>
    <w:rsid w:val="00194623"/>
    <w:rsid w:val="00197432"/>
    <w:rsid w:val="001A0561"/>
    <w:rsid w:val="001A12D8"/>
    <w:rsid w:val="001A349E"/>
    <w:rsid w:val="001A5067"/>
    <w:rsid w:val="001A5A29"/>
    <w:rsid w:val="001A61B5"/>
    <w:rsid w:val="001B0D24"/>
    <w:rsid w:val="001B161B"/>
    <w:rsid w:val="001B300E"/>
    <w:rsid w:val="001B32C3"/>
    <w:rsid w:val="001B4494"/>
    <w:rsid w:val="001B7408"/>
    <w:rsid w:val="001B7CFC"/>
    <w:rsid w:val="001C1FD2"/>
    <w:rsid w:val="001C5358"/>
    <w:rsid w:val="001D0008"/>
    <w:rsid w:val="001D2931"/>
    <w:rsid w:val="001D2E05"/>
    <w:rsid w:val="001D74A2"/>
    <w:rsid w:val="001D7C5B"/>
    <w:rsid w:val="001E0C8D"/>
    <w:rsid w:val="001E13CE"/>
    <w:rsid w:val="001E23B1"/>
    <w:rsid w:val="001E5560"/>
    <w:rsid w:val="001E6802"/>
    <w:rsid w:val="001E6B6E"/>
    <w:rsid w:val="001E7E7B"/>
    <w:rsid w:val="001E7E83"/>
    <w:rsid w:val="001F01CB"/>
    <w:rsid w:val="001F0E0E"/>
    <w:rsid w:val="001F0E57"/>
    <w:rsid w:val="001F17ED"/>
    <w:rsid w:val="001F2F5A"/>
    <w:rsid w:val="001F459F"/>
    <w:rsid w:val="001F4DAD"/>
    <w:rsid w:val="00201D72"/>
    <w:rsid w:val="00202BEA"/>
    <w:rsid w:val="00203B06"/>
    <w:rsid w:val="00204216"/>
    <w:rsid w:val="002046C9"/>
    <w:rsid w:val="00205B44"/>
    <w:rsid w:val="00210164"/>
    <w:rsid w:val="00211D35"/>
    <w:rsid w:val="002122E3"/>
    <w:rsid w:val="00213AB5"/>
    <w:rsid w:val="00214743"/>
    <w:rsid w:val="00214C14"/>
    <w:rsid w:val="00216A1C"/>
    <w:rsid w:val="00221C5F"/>
    <w:rsid w:val="00221C75"/>
    <w:rsid w:val="00222974"/>
    <w:rsid w:val="0022310B"/>
    <w:rsid w:val="00223EA4"/>
    <w:rsid w:val="00224207"/>
    <w:rsid w:val="00224442"/>
    <w:rsid w:val="00225493"/>
    <w:rsid w:val="002254F0"/>
    <w:rsid w:val="002256B8"/>
    <w:rsid w:val="0022722A"/>
    <w:rsid w:val="00231B43"/>
    <w:rsid w:val="00231D4E"/>
    <w:rsid w:val="00234235"/>
    <w:rsid w:val="002367CD"/>
    <w:rsid w:val="00236A27"/>
    <w:rsid w:val="00236ED6"/>
    <w:rsid w:val="00240FB7"/>
    <w:rsid w:val="0024273A"/>
    <w:rsid w:val="00242FB2"/>
    <w:rsid w:val="002456E7"/>
    <w:rsid w:val="00246ED4"/>
    <w:rsid w:val="002471F6"/>
    <w:rsid w:val="002505C0"/>
    <w:rsid w:val="0025072F"/>
    <w:rsid w:val="00250CB7"/>
    <w:rsid w:val="00252C3A"/>
    <w:rsid w:val="002545C5"/>
    <w:rsid w:val="00257AA0"/>
    <w:rsid w:val="00260E46"/>
    <w:rsid w:val="00262706"/>
    <w:rsid w:val="002646B2"/>
    <w:rsid w:val="00264CB6"/>
    <w:rsid w:val="002674F6"/>
    <w:rsid w:val="00267E2D"/>
    <w:rsid w:val="00271C9A"/>
    <w:rsid w:val="00273FDF"/>
    <w:rsid w:val="002764FD"/>
    <w:rsid w:val="00276EA5"/>
    <w:rsid w:val="002810CB"/>
    <w:rsid w:val="00283F0D"/>
    <w:rsid w:val="00284EFE"/>
    <w:rsid w:val="002859A8"/>
    <w:rsid w:val="00286DD9"/>
    <w:rsid w:val="002904F9"/>
    <w:rsid w:val="00293847"/>
    <w:rsid w:val="00293E43"/>
    <w:rsid w:val="0029410B"/>
    <w:rsid w:val="00295310"/>
    <w:rsid w:val="0029625D"/>
    <w:rsid w:val="00296972"/>
    <w:rsid w:val="002A0182"/>
    <w:rsid w:val="002A1AC6"/>
    <w:rsid w:val="002A24BD"/>
    <w:rsid w:val="002A2606"/>
    <w:rsid w:val="002A2E6D"/>
    <w:rsid w:val="002A4D23"/>
    <w:rsid w:val="002A5504"/>
    <w:rsid w:val="002A7159"/>
    <w:rsid w:val="002B77F8"/>
    <w:rsid w:val="002C0B8C"/>
    <w:rsid w:val="002C3AD4"/>
    <w:rsid w:val="002C3D2C"/>
    <w:rsid w:val="002C58C1"/>
    <w:rsid w:val="002C6FCF"/>
    <w:rsid w:val="002D13FF"/>
    <w:rsid w:val="002D4A01"/>
    <w:rsid w:val="002D7FEC"/>
    <w:rsid w:val="002E079A"/>
    <w:rsid w:val="002E1F78"/>
    <w:rsid w:val="002E27D2"/>
    <w:rsid w:val="002E5CA5"/>
    <w:rsid w:val="002E67A6"/>
    <w:rsid w:val="002F22E9"/>
    <w:rsid w:val="002F25A1"/>
    <w:rsid w:val="002F2B76"/>
    <w:rsid w:val="002F760E"/>
    <w:rsid w:val="00301D5A"/>
    <w:rsid w:val="00303685"/>
    <w:rsid w:val="00305FD0"/>
    <w:rsid w:val="0030679D"/>
    <w:rsid w:val="00307B4C"/>
    <w:rsid w:val="0031234C"/>
    <w:rsid w:val="00312663"/>
    <w:rsid w:val="003137CE"/>
    <w:rsid w:val="00313DEE"/>
    <w:rsid w:val="003169F1"/>
    <w:rsid w:val="003178BB"/>
    <w:rsid w:val="00321D94"/>
    <w:rsid w:val="00324892"/>
    <w:rsid w:val="00325AC1"/>
    <w:rsid w:val="00331361"/>
    <w:rsid w:val="00331FCD"/>
    <w:rsid w:val="00333DE8"/>
    <w:rsid w:val="00333F77"/>
    <w:rsid w:val="003350D2"/>
    <w:rsid w:val="00337BC0"/>
    <w:rsid w:val="00340FBC"/>
    <w:rsid w:val="00342C9D"/>
    <w:rsid w:val="00345F14"/>
    <w:rsid w:val="0034652E"/>
    <w:rsid w:val="00350A31"/>
    <w:rsid w:val="003516BA"/>
    <w:rsid w:val="00352769"/>
    <w:rsid w:val="003531B3"/>
    <w:rsid w:val="00354536"/>
    <w:rsid w:val="00355012"/>
    <w:rsid w:val="00356050"/>
    <w:rsid w:val="00357751"/>
    <w:rsid w:val="00357DE3"/>
    <w:rsid w:val="00360781"/>
    <w:rsid w:val="00362079"/>
    <w:rsid w:val="00371206"/>
    <w:rsid w:val="003727F3"/>
    <w:rsid w:val="0037429A"/>
    <w:rsid w:val="00374C12"/>
    <w:rsid w:val="00375C11"/>
    <w:rsid w:val="0037613F"/>
    <w:rsid w:val="003764E1"/>
    <w:rsid w:val="003769FE"/>
    <w:rsid w:val="00377205"/>
    <w:rsid w:val="00382D55"/>
    <w:rsid w:val="00383727"/>
    <w:rsid w:val="00384A4F"/>
    <w:rsid w:val="00385465"/>
    <w:rsid w:val="003860ED"/>
    <w:rsid w:val="0038698A"/>
    <w:rsid w:val="00391B80"/>
    <w:rsid w:val="00392A78"/>
    <w:rsid w:val="00393C36"/>
    <w:rsid w:val="00395F89"/>
    <w:rsid w:val="003A026A"/>
    <w:rsid w:val="003A0471"/>
    <w:rsid w:val="003A6786"/>
    <w:rsid w:val="003B0B7F"/>
    <w:rsid w:val="003B6CFB"/>
    <w:rsid w:val="003B775F"/>
    <w:rsid w:val="003B79FF"/>
    <w:rsid w:val="003B7EA2"/>
    <w:rsid w:val="003C3104"/>
    <w:rsid w:val="003C44E5"/>
    <w:rsid w:val="003C4E2C"/>
    <w:rsid w:val="003C5099"/>
    <w:rsid w:val="003C5A15"/>
    <w:rsid w:val="003C61CB"/>
    <w:rsid w:val="003C7062"/>
    <w:rsid w:val="003D26B7"/>
    <w:rsid w:val="003D39F0"/>
    <w:rsid w:val="003D51B7"/>
    <w:rsid w:val="003D57FD"/>
    <w:rsid w:val="003D6A0C"/>
    <w:rsid w:val="003D6C7C"/>
    <w:rsid w:val="003D7130"/>
    <w:rsid w:val="003D7FDF"/>
    <w:rsid w:val="003E2522"/>
    <w:rsid w:val="003E323A"/>
    <w:rsid w:val="003E39B9"/>
    <w:rsid w:val="003E401B"/>
    <w:rsid w:val="003E469B"/>
    <w:rsid w:val="003E6CEE"/>
    <w:rsid w:val="003E70C4"/>
    <w:rsid w:val="003E7681"/>
    <w:rsid w:val="003F0298"/>
    <w:rsid w:val="003F22C7"/>
    <w:rsid w:val="003F2874"/>
    <w:rsid w:val="003F5039"/>
    <w:rsid w:val="003F5565"/>
    <w:rsid w:val="003F632E"/>
    <w:rsid w:val="003F72B5"/>
    <w:rsid w:val="00401685"/>
    <w:rsid w:val="00402263"/>
    <w:rsid w:val="00402AF5"/>
    <w:rsid w:val="00402BCE"/>
    <w:rsid w:val="00403A71"/>
    <w:rsid w:val="00403AA8"/>
    <w:rsid w:val="00405280"/>
    <w:rsid w:val="0040790E"/>
    <w:rsid w:val="004102E6"/>
    <w:rsid w:val="00411139"/>
    <w:rsid w:val="00411951"/>
    <w:rsid w:val="00411C13"/>
    <w:rsid w:val="00412562"/>
    <w:rsid w:val="004128A9"/>
    <w:rsid w:val="00416626"/>
    <w:rsid w:val="004211AB"/>
    <w:rsid w:val="00421489"/>
    <w:rsid w:val="00421EF6"/>
    <w:rsid w:val="004256AE"/>
    <w:rsid w:val="00432723"/>
    <w:rsid w:val="00432B2A"/>
    <w:rsid w:val="00440937"/>
    <w:rsid w:val="0044236B"/>
    <w:rsid w:val="00442DB9"/>
    <w:rsid w:val="00443130"/>
    <w:rsid w:val="00443B13"/>
    <w:rsid w:val="004468F8"/>
    <w:rsid w:val="00447188"/>
    <w:rsid w:val="004507F3"/>
    <w:rsid w:val="004510C2"/>
    <w:rsid w:val="00452876"/>
    <w:rsid w:val="004533D6"/>
    <w:rsid w:val="00453795"/>
    <w:rsid w:val="00453984"/>
    <w:rsid w:val="00453E84"/>
    <w:rsid w:val="00453F03"/>
    <w:rsid w:val="00455166"/>
    <w:rsid w:val="00455BDB"/>
    <w:rsid w:val="00457A64"/>
    <w:rsid w:val="004606E3"/>
    <w:rsid w:val="004651AC"/>
    <w:rsid w:val="0046547D"/>
    <w:rsid w:val="004676C0"/>
    <w:rsid w:val="004739F6"/>
    <w:rsid w:val="00473B2E"/>
    <w:rsid w:val="00474B32"/>
    <w:rsid w:val="0047680C"/>
    <w:rsid w:val="00477BD1"/>
    <w:rsid w:val="004806DE"/>
    <w:rsid w:val="004822A5"/>
    <w:rsid w:val="00483FD9"/>
    <w:rsid w:val="00485013"/>
    <w:rsid w:val="00486CF7"/>
    <w:rsid w:val="00492196"/>
    <w:rsid w:val="004923D9"/>
    <w:rsid w:val="004940EB"/>
    <w:rsid w:val="00494747"/>
    <w:rsid w:val="00495681"/>
    <w:rsid w:val="00496F51"/>
    <w:rsid w:val="00497853"/>
    <w:rsid w:val="004A1562"/>
    <w:rsid w:val="004A1852"/>
    <w:rsid w:val="004A1CF0"/>
    <w:rsid w:val="004A5E56"/>
    <w:rsid w:val="004A6B06"/>
    <w:rsid w:val="004A7733"/>
    <w:rsid w:val="004B121A"/>
    <w:rsid w:val="004B1624"/>
    <w:rsid w:val="004B394B"/>
    <w:rsid w:val="004B6F71"/>
    <w:rsid w:val="004B7C9E"/>
    <w:rsid w:val="004B7D5F"/>
    <w:rsid w:val="004C13C9"/>
    <w:rsid w:val="004C1FF8"/>
    <w:rsid w:val="004C3C71"/>
    <w:rsid w:val="004C47B4"/>
    <w:rsid w:val="004C5340"/>
    <w:rsid w:val="004C5EFD"/>
    <w:rsid w:val="004C6EAD"/>
    <w:rsid w:val="004D27E8"/>
    <w:rsid w:val="004D2A0B"/>
    <w:rsid w:val="004D35A5"/>
    <w:rsid w:val="004D40DA"/>
    <w:rsid w:val="004D41AC"/>
    <w:rsid w:val="004D48FE"/>
    <w:rsid w:val="004D56CD"/>
    <w:rsid w:val="004D585C"/>
    <w:rsid w:val="004D6236"/>
    <w:rsid w:val="004D6B4A"/>
    <w:rsid w:val="004E07B8"/>
    <w:rsid w:val="004E2855"/>
    <w:rsid w:val="004F1728"/>
    <w:rsid w:val="004F200C"/>
    <w:rsid w:val="004F338B"/>
    <w:rsid w:val="004F3570"/>
    <w:rsid w:val="004F3DA2"/>
    <w:rsid w:val="004F4D73"/>
    <w:rsid w:val="004F73FD"/>
    <w:rsid w:val="00502BBB"/>
    <w:rsid w:val="00504D3E"/>
    <w:rsid w:val="0050526C"/>
    <w:rsid w:val="0050669E"/>
    <w:rsid w:val="00507FC9"/>
    <w:rsid w:val="005114A8"/>
    <w:rsid w:val="00514C6B"/>
    <w:rsid w:val="00514D59"/>
    <w:rsid w:val="00515D6C"/>
    <w:rsid w:val="0052184D"/>
    <w:rsid w:val="00524E19"/>
    <w:rsid w:val="00525D26"/>
    <w:rsid w:val="005261A6"/>
    <w:rsid w:val="005304D6"/>
    <w:rsid w:val="005313CA"/>
    <w:rsid w:val="00532B2D"/>
    <w:rsid w:val="0053407C"/>
    <w:rsid w:val="00534342"/>
    <w:rsid w:val="005366C4"/>
    <w:rsid w:val="005420D2"/>
    <w:rsid w:val="00542E29"/>
    <w:rsid w:val="005441FE"/>
    <w:rsid w:val="005458A8"/>
    <w:rsid w:val="00546AD3"/>
    <w:rsid w:val="00547C59"/>
    <w:rsid w:val="005500E5"/>
    <w:rsid w:val="0055173B"/>
    <w:rsid w:val="00555919"/>
    <w:rsid w:val="0055630A"/>
    <w:rsid w:val="00561058"/>
    <w:rsid w:val="00562DFC"/>
    <w:rsid w:val="005639F2"/>
    <w:rsid w:val="005649F9"/>
    <w:rsid w:val="00565E73"/>
    <w:rsid w:val="00566B40"/>
    <w:rsid w:val="00567D13"/>
    <w:rsid w:val="00571A0C"/>
    <w:rsid w:val="005724D5"/>
    <w:rsid w:val="00582C67"/>
    <w:rsid w:val="005850C9"/>
    <w:rsid w:val="00585E3F"/>
    <w:rsid w:val="00586C51"/>
    <w:rsid w:val="0058760F"/>
    <w:rsid w:val="00591725"/>
    <w:rsid w:val="00591C79"/>
    <w:rsid w:val="00595337"/>
    <w:rsid w:val="00595985"/>
    <w:rsid w:val="00596E46"/>
    <w:rsid w:val="005A4750"/>
    <w:rsid w:val="005A47F8"/>
    <w:rsid w:val="005A5D24"/>
    <w:rsid w:val="005A6F1A"/>
    <w:rsid w:val="005B28A0"/>
    <w:rsid w:val="005B2A33"/>
    <w:rsid w:val="005B45BB"/>
    <w:rsid w:val="005B50E2"/>
    <w:rsid w:val="005B531D"/>
    <w:rsid w:val="005B5C6A"/>
    <w:rsid w:val="005C087F"/>
    <w:rsid w:val="005C0A48"/>
    <w:rsid w:val="005C1FAF"/>
    <w:rsid w:val="005C246C"/>
    <w:rsid w:val="005C5FF7"/>
    <w:rsid w:val="005C69AC"/>
    <w:rsid w:val="005C6DD5"/>
    <w:rsid w:val="005D0982"/>
    <w:rsid w:val="005D09BD"/>
    <w:rsid w:val="005D2D80"/>
    <w:rsid w:val="005D415D"/>
    <w:rsid w:val="005D4727"/>
    <w:rsid w:val="005E0156"/>
    <w:rsid w:val="005E0281"/>
    <w:rsid w:val="005E0A39"/>
    <w:rsid w:val="005E4F88"/>
    <w:rsid w:val="005E59E4"/>
    <w:rsid w:val="005E669F"/>
    <w:rsid w:val="005E67AE"/>
    <w:rsid w:val="005E70DC"/>
    <w:rsid w:val="005F201C"/>
    <w:rsid w:val="005F230B"/>
    <w:rsid w:val="005F3B16"/>
    <w:rsid w:val="005F4023"/>
    <w:rsid w:val="005F4B1A"/>
    <w:rsid w:val="005F5AF2"/>
    <w:rsid w:val="00600426"/>
    <w:rsid w:val="0060374E"/>
    <w:rsid w:val="00604341"/>
    <w:rsid w:val="00605A81"/>
    <w:rsid w:val="0061032C"/>
    <w:rsid w:val="00612E1C"/>
    <w:rsid w:val="00612E83"/>
    <w:rsid w:val="00613779"/>
    <w:rsid w:val="0061609D"/>
    <w:rsid w:val="0061798E"/>
    <w:rsid w:val="006205B5"/>
    <w:rsid w:val="00621854"/>
    <w:rsid w:val="00622C92"/>
    <w:rsid w:val="00624FC5"/>
    <w:rsid w:val="00630FD5"/>
    <w:rsid w:val="00631D4F"/>
    <w:rsid w:val="0063213B"/>
    <w:rsid w:val="0063256A"/>
    <w:rsid w:val="00632CDB"/>
    <w:rsid w:val="0063551D"/>
    <w:rsid w:val="00636647"/>
    <w:rsid w:val="00637CAD"/>
    <w:rsid w:val="0064197D"/>
    <w:rsid w:val="006425AC"/>
    <w:rsid w:val="00642D72"/>
    <w:rsid w:val="00646950"/>
    <w:rsid w:val="00650CD4"/>
    <w:rsid w:val="00650E77"/>
    <w:rsid w:val="006535E0"/>
    <w:rsid w:val="00654E96"/>
    <w:rsid w:val="0065528D"/>
    <w:rsid w:val="00655779"/>
    <w:rsid w:val="0065625D"/>
    <w:rsid w:val="00661425"/>
    <w:rsid w:val="00666642"/>
    <w:rsid w:val="00666D17"/>
    <w:rsid w:val="00670435"/>
    <w:rsid w:val="00672AF2"/>
    <w:rsid w:val="00672DE8"/>
    <w:rsid w:val="00673CB7"/>
    <w:rsid w:val="00673F5E"/>
    <w:rsid w:val="00674B5C"/>
    <w:rsid w:val="006750A5"/>
    <w:rsid w:val="0067517D"/>
    <w:rsid w:val="006804E7"/>
    <w:rsid w:val="00681AA3"/>
    <w:rsid w:val="00685A03"/>
    <w:rsid w:val="0069051C"/>
    <w:rsid w:val="006933E8"/>
    <w:rsid w:val="00695679"/>
    <w:rsid w:val="00695763"/>
    <w:rsid w:val="0069625E"/>
    <w:rsid w:val="006968CE"/>
    <w:rsid w:val="00696B9D"/>
    <w:rsid w:val="006A4C46"/>
    <w:rsid w:val="006A552B"/>
    <w:rsid w:val="006A5818"/>
    <w:rsid w:val="006A5EB8"/>
    <w:rsid w:val="006A67A8"/>
    <w:rsid w:val="006A69B3"/>
    <w:rsid w:val="006B004A"/>
    <w:rsid w:val="006B06FA"/>
    <w:rsid w:val="006B0A06"/>
    <w:rsid w:val="006B26D4"/>
    <w:rsid w:val="006B3734"/>
    <w:rsid w:val="006B5DAD"/>
    <w:rsid w:val="006B6775"/>
    <w:rsid w:val="006B6C26"/>
    <w:rsid w:val="006B6CE3"/>
    <w:rsid w:val="006B74A7"/>
    <w:rsid w:val="006C5955"/>
    <w:rsid w:val="006D0B4A"/>
    <w:rsid w:val="006D13D9"/>
    <w:rsid w:val="006D302A"/>
    <w:rsid w:val="006D379E"/>
    <w:rsid w:val="006D3ED6"/>
    <w:rsid w:val="006D4D0C"/>
    <w:rsid w:val="006D5579"/>
    <w:rsid w:val="006D57A2"/>
    <w:rsid w:val="006D6E29"/>
    <w:rsid w:val="006E5C37"/>
    <w:rsid w:val="006E5DDE"/>
    <w:rsid w:val="006E5E2D"/>
    <w:rsid w:val="006E6A3B"/>
    <w:rsid w:val="006F037E"/>
    <w:rsid w:val="006F0F64"/>
    <w:rsid w:val="006F110E"/>
    <w:rsid w:val="006F147B"/>
    <w:rsid w:val="006F566A"/>
    <w:rsid w:val="006F7E20"/>
    <w:rsid w:val="007012F4"/>
    <w:rsid w:val="007013EF"/>
    <w:rsid w:val="00702072"/>
    <w:rsid w:val="00703EB6"/>
    <w:rsid w:val="0070736A"/>
    <w:rsid w:val="007078CE"/>
    <w:rsid w:val="007102C0"/>
    <w:rsid w:val="00710524"/>
    <w:rsid w:val="00710907"/>
    <w:rsid w:val="007117C3"/>
    <w:rsid w:val="00714676"/>
    <w:rsid w:val="00714C1E"/>
    <w:rsid w:val="00716228"/>
    <w:rsid w:val="0071694E"/>
    <w:rsid w:val="007170F1"/>
    <w:rsid w:val="007220F7"/>
    <w:rsid w:val="00723F4B"/>
    <w:rsid w:val="007302AF"/>
    <w:rsid w:val="00730386"/>
    <w:rsid w:val="00732BFF"/>
    <w:rsid w:val="00733534"/>
    <w:rsid w:val="00734800"/>
    <w:rsid w:val="00734CDA"/>
    <w:rsid w:val="007401D1"/>
    <w:rsid w:val="00740CEB"/>
    <w:rsid w:val="00740E81"/>
    <w:rsid w:val="00741659"/>
    <w:rsid w:val="00741A31"/>
    <w:rsid w:val="007460D0"/>
    <w:rsid w:val="0075081B"/>
    <w:rsid w:val="00750FBD"/>
    <w:rsid w:val="00756078"/>
    <w:rsid w:val="00756563"/>
    <w:rsid w:val="00762526"/>
    <w:rsid w:val="007626F5"/>
    <w:rsid w:val="00764CA7"/>
    <w:rsid w:val="00764E89"/>
    <w:rsid w:val="007720E0"/>
    <w:rsid w:val="00773179"/>
    <w:rsid w:val="00774352"/>
    <w:rsid w:val="00782113"/>
    <w:rsid w:val="00782B1B"/>
    <w:rsid w:val="00782DE7"/>
    <w:rsid w:val="0078433B"/>
    <w:rsid w:val="007852CA"/>
    <w:rsid w:val="00785693"/>
    <w:rsid w:val="007859DA"/>
    <w:rsid w:val="0078762D"/>
    <w:rsid w:val="007878ED"/>
    <w:rsid w:val="007917FC"/>
    <w:rsid w:val="00793CA7"/>
    <w:rsid w:val="007942B4"/>
    <w:rsid w:val="00794F3B"/>
    <w:rsid w:val="00795E85"/>
    <w:rsid w:val="00796574"/>
    <w:rsid w:val="007A0FBF"/>
    <w:rsid w:val="007A2088"/>
    <w:rsid w:val="007A249F"/>
    <w:rsid w:val="007A2C4D"/>
    <w:rsid w:val="007A6E85"/>
    <w:rsid w:val="007B0BF4"/>
    <w:rsid w:val="007B2A64"/>
    <w:rsid w:val="007B335B"/>
    <w:rsid w:val="007B5BFD"/>
    <w:rsid w:val="007B6896"/>
    <w:rsid w:val="007B6F2B"/>
    <w:rsid w:val="007C0272"/>
    <w:rsid w:val="007C2217"/>
    <w:rsid w:val="007C2CF3"/>
    <w:rsid w:val="007C32A0"/>
    <w:rsid w:val="007C3431"/>
    <w:rsid w:val="007C5162"/>
    <w:rsid w:val="007D2A09"/>
    <w:rsid w:val="007D48DA"/>
    <w:rsid w:val="007D4C6A"/>
    <w:rsid w:val="007D7319"/>
    <w:rsid w:val="007E1318"/>
    <w:rsid w:val="007E2369"/>
    <w:rsid w:val="007E3C62"/>
    <w:rsid w:val="007E4E21"/>
    <w:rsid w:val="007E500F"/>
    <w:rsid w:val="007E6DF9"/>
    <w:rsid w:val="007E7CD2"/>
    <w:rsid w:val="007F1282"/>
    <w:rsid w:val="007F3CB1"/>
    <w:rsid w:val="007F4C3A"/>
    <w:rsid w:val="007F5C15"/>
    <w:rsid w:val="007F5F71"/>
    <w:rsid w:val="007F6591"/>
    <w:rsid w:val="007F6C04"/>
    <w:rsid w:val="00800E06"/>
    <w:rsid w:val="00802A9B"/>
    <w:rsid w:val="00803202"/>
    <w:rsid w:val="00803775"/>
    <w:rsid w:val="0080742A"/>
    <w:rsid w:val="0081149E"/>
    <w:rsid w:val="008129FB"/>
    <w:rsid w:val="00813E77"/>
    <w:rsid w:val="00813FB4"/>
    <w:rsid w:val="00815567"/>
    <w:rsid w:val="0081624B"/>
    <w:rsid w:val="00820083"/>
    <w:rsid w:val="00821C67"/>
    <w:rsid w:val="00821CBD"/>
    <w:rsid w:val="00822473"/>
    <w:rsid w:val="00824868"/>
    <w:rsid w:val="0082547F"/>
    <w:rsid w:val="0082609C"/>
    <w:rsid w:val="008263BF"/>
    <w:rsid w:val="008276B5"/>
    <w:rsid w:val="008307D0"/>
    <w:rsid w:val="00831717"/>
    <w:rsid w:val="00836D74"/>
    <w:rsid w:val="00840643"/>
    <w:rsid w:val="0084108B"/>
    <w:rsid w:val="0084162A"/>
    <w:rsid w:val="00844D28"/>
    <w:rsid w:val="00845868"/>
    <w:rsid w:val="00850D16"/>
    <w:rsid w:val="008518F1"/>
    <w:rsid w:val="00852979"/>
    <w:rsid w:val="008532C2"/>
    <w:rsid w:val="00855A28"/>
    <w:rsid w:val="00855F3B"/>
    <w:rsid w:val="00856114"/>
    <w:rsid w:val="0085692A"/>
    <w:rsid w:val="00857A4C"/>
    <w:rsid w:val="00860DEA"/>
    <w:rsid w:val="00862347"/>
    <w:rsid w:val="008626DB"/>
    <w:rsid w:val="00862FA9"/>
    <w:rsid w:val="008660B1"/>
    <w:rsid w:val="0086709B"/>
    <w:rsid w:val="0087087F"/>
    <w:rsid w:val="00871912"/>
    <w:rsid w:val="00871E14"/>
    <w:rsid w:val="0087315F"/>
    <w:rsid w:val="00873361"/>
    <w:rsid w:val="008736E3"/>
    <w:rsid w:val="00875B77"/>
    <w:rsid w:val="00880158"/>
    <w:rsid w:val="008831AC"/>
    <w:rsid w:val="00884470"/>
    <w:rsid w:val="008857AB"/>
    <w:rsid w:val="0089008D"/>
    <w:rsid w:val="00890BC7"/>
    <w:rsid w:val="0089119E"/>
    <w:rsid w:val="00891C09"/>
    <w:rsid w:val="00891E56"/>
    <w:rsid w:val="00892FB0"/>
    <w:rsid w:val="00893F17"/>
    <w:rsid w:val="00894265"/>
    <w:rsid w:val="00894729"/>
    <w:rsid w:val="00896F2C"/>
    <w:rsid w:val="00897587"/>
    <w:rsid w:val="008A0059"/>
    <w:rsid w:val="008A0D21"/>
    <w:rsid w:val="008A0FF9"/>
    <w:rsid w:val="008A277A"/>
    <w:rsid w:val="008A4230"/>
    <w:rsid w:val="008A4A2D"/>
    <w:rsid w:val="008A54A4"/>
    <w:rsid w:val="008A5E1A"/>
    <w:rsid w:val="008A7A2C"/>
    <w:rsid w:val="008A7BB2"/>
    <w:rsid w:val="008C086C"/>
    <w:rsid w:val="008C1EEF"/>
    <w:rsid w:val="008C4E7C"/>
    <w:rsid w:val="008D0861"/>
    <w:rsid w:val="008D12E9"/>
    <w:rsid w:val="008D1DE4"/>
    <w:rsid w:val="008D5302"/>
    <w:rsid w:val="008E1BB1"/>
    <w:rsid w:val="008E1D5A"/>
    <w:rsid w:val="008F20A8"/>
    <w:rsid w:val="008F2FC3"/>
    <w:rsid w:val="008F5C09"/>
    <w:rsid w:val="00906110"/>
    <w:rsid w:val="00906866"/>
    <w:rsid w:val="00906FCA"/>
    <w:rsid w:val="00910F6A"/>
    <w:rsid w:val="00911BE4"/>
    <w:rsid w:val="00915C5D"/>
    <w:rsid w:val="0092221F"/>
    <w:rsid w:val="00922FA5"/>
    <w:rsid w:val="009233A0"/>
    <w:rsid w:val="009349B3"/>
    <w:rsid w:val="0093601C"/>
    <w:rsid w:val="009376AE"/>
    <w:rsid w:val="009378CD"/>
    <w:rsid w:val="00940313"/>
    <w:rsid w:val="009410CE"/>
    <w:rsid w:val="00945424"/>
    <w:rsid w:val="00946D0A"/>
    <w:rsid w:val="0095140D"/>
    <w:rsid w:val="009514BD"/>
    <w:rsid w:val="00951C2E"/>
    <w:rsid w:val="00952009"/>
    <w:rsid w:val="009529DD"/>
    <w:rsid w:val="00952CD5"/>
    <w:rsid w:val="009565D9"/>
    <w:rsid w:val="00956C86"/>
    <w:rsid w:val="00961962"/>
    <w:rsid w:val="00962505"/>
    <w:rsid w:val="0096394C"/>
    <w:rsid w:val="009646A3"/>
    <w:rsid w:val="00965220"/>
    <w:rsid w:val="00965839"/>
    <w:rsid w:val="009665CE"/>
    <w:rsid w:val="009669CE"/>
    <w:rsid w:val="009676C5"/>
    <w:rsid w:val="00967E3B"/>
    <w:rsid w:val="00970232"/>
    <w:rsid w:val="00974BE3"/>
    <w:rsid w:val="00976458"/>
    <w:rsid w:val="00980160"/>
    <w:rsid w:val="009826E3"/>
    <w:rsid w:val="00984186"/>
    <w:rsid w:val="009856C7"/>
    <w:rsid w:val="009860DF"/>
    <w:rsid w:val="009906D2"/>
    <w:rsid w:val="00994DBF"/>
    <w:rsid w:val="00997E23"/>
    <w:rsid w:val="009A0B2C"/>
    <w:rsid w:val="009A441D"/>
    <w:rsid w:val="009A4CC4"/>
    <w:rsid w:val="009A4F48"/>
    <w:rsid w:val="009A5627"/>
    <w:rsid w:val="009A748A"/>
    <w:rsid w:val="009B055A"/>
    <w:rsid w:val="009B11E8"/>
    <w:rsid w:val="009B2022"/>
    <w:rsid w:val="009B28A5"/>
    <w:rsid w:val="009B3834"/>
    <w:rsid w:val="009B3A34"/>
    <w:rsid w:val="009B3B26"/>
    <w:rsid w:val="009B4269"/>
    <w:rsid w:val="009B4DED"/>
    <w:rsid w:val="009C07A3"/>
    <w:rsid w:val="009C10F7"/>
    <w:rsid w:val="009C3CD3"/>
    <w:rsid w:val="009D1DE1"/>
    <w:rsid w:val="009D2C6C"/>
    <w:rsid w:val="009D4B9A"/>
    <w:rsid w:val="009D688F"/>
    <w:rsid w:val="009D7512"/>
    <w:rsid w:val="009E354A"/>
    <w:rsid w:val="009E624C"/>
    <w:rsid w:val="009F10FA"/>
    <w:rsid w:val="009F52AC"/>
    <w:rsid w:val="009F6602"/>
    <w:rsid w:val="009F6AC2"/>
    <w:rsid w:val="00A00A58"/>
    <w:rsid w:val="00A01B65"/>
    <w:rsid w:val="00A05D67"/>
    <w:rsid w:val="00A10ABE"/>
    <w:rsid w:val="00A139A5"/>
    <w:rsid w:val="00A149D7"/>
    <w:rsid w:val="00A15DD4"/>
    <w:rsid w:val="00A1686E"/>
    <w:rsid w:val="00A21C60"/>
    <w:rsid w:val="00A22266"/>
    <w:rsid w:val="00A2441B"/>
    <w:rsid w:val="00A24C65"/>
    <w:rsid w:val="00A27355"/>
    <w:rsid w:val="00A27591"/>
    <w:rsid w:val="00A30999"/>
    <w:rsid w:val="00A337AA"/>
    <w:rsid w:val="00A33F90"/>
    <w:rsid w:val="00A34B04"/>
    <w:rsid w:val="00A35478"/>
    <w:rsid w:val="00A3695A"/>
    <w:rsid w:val="00A37639"/>
    <w:rsid w:val="00A40B32"/>
    <w:rsid w:val="00A41689"/>
    <w:rsid w:val="00A41821"/>
    <w:rsid w:val="00A42187"/>
    <w:rsid w:val="00A42206"/>
    <w:rsid w:val="00A438CF"/>
    <w:rsid w:val="00A4508A"/>
    <w:rsid w:val="00A50138"/>
    <w:rsid w:val="00A534AC"/>
    <w:rsid w:val="00A53CCD"/>
    <w:rsid w:val="00A56DA0"/>
    <w:rsid w:val="00A57E9D"/>
    <w:rsid w:val="00A57FB6"/>
    <w:rsid w:val="00A61E05"/>
    <w:rsid w:val="00A61FF7"/>
    <w:rsid w:val="00A62739"/>
    <w:rsid w:val="00A63165"/>
    <w:rsid w:val="00A65973"/>
    <w:rsid w:val="00A66904"/>
    <w:rsid w:val="00A66EB1"/>
    <w:rsid w:val="00A67D9E"/>
    <w:rsid w:val="00A7251B"/>
    <w:rsid w:val="00A73BEA"/>
    <w:rsid w:val="00A74148"/>
    <w:rsid w:val="00A760D9"/>
    <w:rsid w:val="00A800EF"/>
    <w:rsid w:val="00A8324C"/>
    <w:rsid w:val="00A83284"/>
    <w:rsid w:val="00A8338C"/>
    <w:rsid w:val="00A8427A"/>
    <w:rsid w:val="00A8687B"/>
    <w:rsid w:val="00A8778C"/>
    <w:rsid w:val="00A87876"/>
    <w:rsid w:val="00A9281D"/>
    <w:rsid w:val="00A95B7E"/>
    <w:rsid w:val="00A96DD3"/>
    <w:rsid w:val="00AA1B3B"/>
    <w:rsid w:val="00AA6072"/>
    <w:rsid w:val="00AA6804"/>
    <w:rsid w:val="00AA722A"/>
    <w:rsid w:val="00AA7380"/>
    <w:rsid w:val="00AB14D4"/>
    <w:rsid w:val="00AB3F1C"/>
    <w:rsid w:val="00AB4FC6"/>
    <w:rsid w:val="00AC1840"/>
    <w:rsid w:val="00AC2922"/>
    <w:rsid w:val="00AC410B"/>
    <w:rsid w:val="00AD3918"/>
    <w:rsid w:val="00AD7A2C"/>
    <w:rsid w:val="00AE2129"/>
    <w:rsid w:val="00AE4472"/>
    <w:rsid w:val="00AE4B2F"/>
    <w:rsid w:val="00AE730E"/>
    <w:rsid w:val="00AE7AA7"/>
    <w:rsid w:val="00AF4BB0"/>
    <w:rsid w:val="00AF6E84"/>
    <w:rsid w:val="00B00667"/>
    <w:rsid w:val="00B011C2"/>
    <w:rsid w:val="00B01B33"/>
    <w:rsid w:val="00B07A6C"/>
    <w:rsid w:val="00B107DD"/>
    <w:rsid w:val="00B10DC6"/>
    <w:rsid w:val="00B110F1"/>
    <w:rsid w:val="00B11423"/>
    <w:rsid w:val="00B133E3"/>
    <w:rsid w:val="00B13CE3"/>
    <w:rsid w:val="00B15046"/>
    <w:rsid w:val="00B20C3F"/>
    <w:rsid w:val="00B2177D"/>
    <w:rsid w:val="00B23F13"/>
    <w:rsid w:val="00B24F50"/>
    <w:rsid w:val="00B25254"/>
    <w:rsid w:val="00B305E6"/>
    <w:rsid w:val="00B31240"/>
    <w:rsid w:val="00B32706"/>
    <w:rsid w:val="00B34C92"/>
    <w:rsid w:val="00B368C4"/>
    <w:rsid w:val="00B36B4C"/>
    <w:rsid w:val="00B37EAC"/>
    <w:rsid w:val="00B4196E"/>
    <w:rsid w:val="00B41AE1"/>
    <w:rsid w:val="00B42667"/>
    <w:rsid w:val="00B429F3"/>
    <w:rsid w:val="00B47514"/>
    <w:rsid w:val="00B52092"/>
    <w:rsid w:val="00B548B5"/>
    <w:rsid w:val="00B54BB6"/>
    <w:rsid w:val="00B56E04"/>
    <w:rsid w:val="00B57517"/>
    <w:rsid w:val="00B57B44"/>
    <w:rsid w:val="00B61886"/>
    <w:rsid w:val="00B61A9B"/>
    <w:rsid w:val="00B65699"/>
    <w:rsid w:val="00B661FA"/>
    <w:rsid w:val="00B67E82"/>
    <w:rsid w:val="00B7161E"/>
    <w:rsid w:val="00B76F73"/>
    <w:rsid w:val="00B800CC"/>
    <w:rsid w:val="00B822FC"/>
    <w:rsid w:val="00B8232D"/>
    <w:rsid w:val="00B854B2"/>
    <w:rsid w:val="00B859E3"/>
    <w:rsid w:val="00B85FDA"/>
    <w:rsid w:val="00B86D29"/>
    <w:rsid w:val="00B87CF4"/>
    <w:rsid w:val="00B90A92"/>
    <w:rsid w:val="00B91B95"/>
    <w:rsid w:val="00B922EE"/>
    <w:rsid w:val="00B93CDF"/>
    <w:rsid w:val="00B93DC6"/>
    <w:rsid w:val="00B940A2"/>
    <w:rsid w:val="00B95B94"/>
    <w:rsid w:val="00B96234"/>
    <w:rsid w:val="00B96A94"/>
    <w:rsid w:val="00B96F7F"/>
    <w:rsid w:val="00B97A93"/>
    <w:rsid w:val="00BA0551"/>
    <w:rsid w:val="00BA08E6"/>
    <w:rsid w:val="00BA18D4"/>
    <w:rsid w:val="00BA1999"/>
    <w:rsid w:val="00BA2A2D"/>
    <w:rsid w:val="00BA34C2"/>
    <w:rsid w:val="00BA3F4C"/>
    <w:rsid w:val="00BA44EA"/>
    <w:rsid w:val="00BA67DB"/>
    <w:rsid w:val="00BB24AB"/>
    <w:rsid w:val="00BB527A"/>
    <w:rsid w:val="00BB6836"/>
    <w:rsid w:val="00BB6900"/>
    <w:rsid w:val="00BB699D"/>
    <w:rsid w:val="00BB726A"/>
    <w:rsid w:val="00BC0477"/>
    <w:rsid w:val="00BC1C22"/>
    <w:rsid w:val="00BC1DF1"/>
    <w:rsid w:val="00BC31F1"/>
    <w:rsid w:val="00BC3890"/>
    <w:rsid w:val="00BC6E28"/>
    <w:rsid w:val="00BD11C1"/>
    <w:rsid w:val="00BD3F7A"/>
    <w:rsid w:val="00BD539D"/>
    <w:rsid w:val="00BD5AFE"/>
    <w:rsid w:val="00BD6F05"/>
    <w:rsid w:val="00BE0059"/>
    <w:rsid w:val="00BE0F84"/>
    <w:rsid w:val="00BE12BC"/>
    <w:rsid w:val="00BE7214"/>
    <w:rsid w:val="00BF071B"/>
    <w:rsid w:val="00BF0B6F"/>
    <w:rsid w:val="00BF3355"/>
    <w:rsid w:val="00BF3677"/>
    <w:rsid w:val="00BF3AED"/>
    <w:rsid w:val="00BF60B8"/>
    <w:rsid w:val="00BF64CE"/>
    <w:rsid w:val="00BF71C8"/>
    <w:rsid w:val="00BF75A2"/>
    <w:rsid w:val="00C037A3"/>
    <w:rsid w:val="00C07866"/>
    <w:rsid w:val="00C1230D"/>
    <w:rsid w:val="00C14BC5"/>
    <w:rsid w:val="00C15462"/>
    <w:rsid w:val="00C154B7"/>
    <w:rsid w:val="00C2340A"/>
    <w:rsid w:val="00C23B38"/>
    <w:rsid w:val="00C241FF"/>
    <w:rsid w:val="00C324CA"/>
    <w:rsid w:val="00C34AED"/>
    <w:rsid w:val="00C35007"/>
    <w:rsid w:val="00C3569F"/>
    <w:rsid w:val="00C356CC"/>
    <w:rsid w:val="00C40C3A"/>
    <w:rsid w:val="00C40EFE"/>
    <w:rsid w:val="00C42B88"/>
    <w:rsid w:val="00C44330"/>
    <w:rsid w:val="00C454FC"/>
    <w:rsid w:val="00C46EDA"/>
    <w:rsid w:val="00C529F7"/>
    <w:rsid w:val="00C52A19"/>
    <w:rsid w:val="00C52A74"/>
    <w:rsid w:val="00C52BF0"/>
    <w:rsid w:val="00C52C62"/>
    <w:rsid w:val="00C53153"/>
    <w:rsid w:val="00C54898"/>
    <w:rsid w:val="00C54FB1"/>
    <w:rsid w:val="00C5692C"/>
    <w:rsid w:val="00C5798C"/>
    <w:rsid w:val="00C61614"/>
    <w:rsid w:val="00C618F0"/>
    <w:rsid w:val="00C62766"/>
    <w:rsid w:val="00C664AD"/>
    <w:rsid w:val="00C67DF9"/>
    <w:rsid w:val="00C71C5F"/>
    <w:rsid w:val="00C753F6"/>
    <w:rsid w:val="00C76E9B"/>
    <w:rsid w:val="00C8175C"/>
    <w:rsid w:val="00C858AD"/>
    <w:rsid w:val="00C86D96"/>
    <w:rsid w:val="00C958FC"/>
    <w:rsid w:val="00C96F76"/>
    <w:rsid w:val="00C97732"/>
    <w:rsid w:val="00C97CEC"/>
    <w:rsid w:val="00CA0C2B"/>
    <w:rsid w:val="00CA0D17"/>
    <w:rsid w:val="00CA333A"/>
    <w:rsid w:val="00CA36EB"/>
    <w:rsid w:val="00CA3B97"/>
    <w:rsid w:val="00CB1FA8"/>
    <w:rsid w:val="00CB3CF3"/>
    <w:rsid w:val="00CB4CBC"/>
    <w:rsid w:val="00CB7954"/>
    <w:rsid w:val="00CB7B54"/>
    <w:rsid w:val="00CC3661"/>
    <w:rsid w:val="00CC44C0"/>
    <w:rsid w:val="00CC5ECE"/>
    <w:rsid w:val="00CC6032"/>
    <w:rsid w:val="00CC72BC"/>
    <w:rsid w:val="00CC7FEF"/>
    <w:rsid w:val="00CD1E5E"/>
    <w:rsid w:val="00CD6433"/>
    <w:rsid w:val="00CD7A33"/>
    <w:rsid w:val="00CE32CC"/>
    <w:rsid w:val="00CE70B7"/>
    <w:rsid w:val="00CE7489"/>
    <w:rsid w:val="00CE76AE"/>
    <w:rsid w:val="00CE7962"/>
    <w:rsid w:val="00CE7FFA"/>
    <w:rsid w:val="00CF0EE2"/>
    <w:rsid w:val="00CF1CEC"/>
    <w:rsid w:val="00CF3DFA"/>
    <w:rsid w:val="00CF51AF"/>
    <w:rsid w:val="00CF6864"/>
    <w:rsid w:val="00CF69BC"/>
    <w:rsid w:val="00CF6A82"/>
    <w:rsid w:val="00CF71DC"/>
    <w:rsid w:val="00D0081F"/>
    <w:rsid w:val="00D01113"/>
    <w:rsid w:val="00D01CDD"/>
    <w:rsid w:val="00D0340B"/>
    <w:rsid w:val="00D048DC"/>
    <w:rsid w:val="00D077EC"/>
    <w:rsid w:val="00D078D5"/>
    <w:rsid w:val="00D14ED6"/>
    <w:rsid w:val="00D16D56"/>
    <w:rsid w:val="00D20211"/>
    <w:rsid w:val="00D207C9"/>
    <w:rsid w:val="00D20E1D"/>
    <w:rsid w:val="00D226CA"/>
    <w:rsid w:val="00D22BBB"/>
    <w:rsid w:val="00D25377"/>
    <w:rsid w:val="00D271E7"/>
    <w:rsid w:val="00D30EFA"/>
    <w:rsid w:val="00D33211"/>
    <w:rsid w:val="00D33FD7"/>
    <w:rsid w:val="00D3503F"/>
    <w:rsid w:val="00D353C3"/>
    <w:rsid w:val="00D362FC"/>
    <w:rsid w:val="00D369EA"/>
    <w:rsid w:val="00D374EB"/>
    <w:rsid w:val="00D37575"/>
    <w:rsid w:val="00D37838"/>
    <w:rsid w:val="00D4147E"/>
    <w:rsid w:val="00D470F5"/>
    <w:rsid w:val="00D47324"/>
    <w:rsid w:val="00D5003B"/>
    <w:rsid w:val="00D508A2"/>
    <w:rsid w:val="00D51017"/>
    <w:rsid w:val="00D52662"/>
    <w:rsid w:val="00D52E26"/>
    <w:rsid w:val="00D53681"/>
    <w:rsid w:val="00D54252"/>
    <w:rsid w:val="00D54C31"/>
    <w:rsid w:val="00D54E07"/>
    <w:rsid w:val="00D55610"/>
    <w:rsid w:val="00D620E3"/>
    <w:rsid w:val="00D62F68"/>
    <w:rsid w:val="00D6308F"/>
    <w:rsid w:val="00D63E9A"/>
    <w:rsid w:val="00D6464B"/>
    <w:rsid w:val="00D64B99"/>
    <w:rsid w:val="00D64EC0"/>
    <w:rsid w:val="00D65020"/>
    <w:rsid w:val="00D65781"/>
    <w:rsid w:val="00D67812"/>
    <w:rsid w:val="00D70443"/>
    <w:rsid w:val="00D7180F"/>
    <w:rsid w:val="00D72636"/>
    <w:rsid w:val="00D726AA"/>
    <w:rsid w:val="00D73CCC"/>
    <w:rsid w:val="00D7453C"/>
    <w:rsid w:val="00D74712"/>
    <w:rsid w:val="00D74A43"/>
    <w:rsid w:val="00D7573B"/>
    <w:rsid w:val="00D76D6E"/>
    <w:rsid w:val="00D779C4"/>
    <w:rsid w:val="00D77C51"/>
    <w:rsid w:val="00D83988"/>
    <w:rsid w:val="00D840EC"/>
    <w:rsid w:val="00D8412D"/>
    <w:rsid w:val="00D85E79"/>
    <w:rsid w:val="00D861CF"/>
    <w:rsid w:val="00D86E36"/>
    <w:rsid w:val="00D87274"/>
    <w:rsid w:val="00D955E1"/>
    <w:rsid w:val="00D975AF"/>
    <w:rsid w:val="00DA14A3"/>
    <w:rsid w:val="00DA1B57"/>
    <w:rsid w:val="00DA2F02"/>
    <w:rsid w:val="00DA4F7C"/>
    <w:rsid w:val="00DB01C1"/>
    <w:rsid w:val="00DB3BB5"/>
    <w:rsid w:val="00DB3CCE"/>
    <w:rsid w:val="00DB49AD"/>
    <w:rsid w:val="00DB56AF"/>
    <w:rsid w:val="00DB71DF"/>
    <w:rsid w:val="00DC0D49"/>
    <w:rsid w:val="00DC2813"/>
    <w:rsid w:val="00DC2A7B"/>
    <w:rsid w:val="00DC3AFC"/>
    <w:rsid w:val="00DC3E31"/>
    <w:rsid w:val="00DC439E"/>
    <w:rsid w:val="00DC470D"/>
    <w:rsid w:val="00DC58A2"/>
    <w:rsid w:val="00DD2CEC"/>
    <w:rsid w:val="00DD40E6"/>
    <w:rsid w:val="00DD45D2"/>
    <w:rsid w:val="00DD4C95"/>
    <w:rsid w:val="00DE2B78"/>
    <w:rsid w:val="00DE2E18"/>
    <w:rsid w:val="00DE3CF4"/>
    <w:rsid w:val="00DE74C5"/>
    <w:rsid w:val="00DF578D"/>
    <w:rsid w:val="00DF5863"/>
    <w:rsid w:val="00DF747C"/>
    <w:rsid w:val="00E01F2F"/>
    <w:rsid w:val="00E0413B"/>
    <w:rsid w:val="00E051BD"/>
    <w:rsid w:val="00E06852"/>
    <w:rsid w:val="00E06AE3"/>
    <w:rsid w:val="00E10341"/>
    <w:rsid w:val="00E12BE3"/>
    <w:rsid w:val="00E13D13"/>
    <w:rsid w:val="00E1476D"/>
    <w:rsid w:val="00E1621B"/>
    <w:rsid w:val="00E1696F"/>
    <w:rsid w:val="00E20EC9"/>
    <w:rsid w:val="00E20F25"/>
    <w:rsid w:val="00E2105A"/>
    <w:rsid w:val="00E21680"/>
    <w:rsid w:val="00E23AFB"/>
    <w:rsid w:val="00E24FDD"/>
    <w:rsid w:val="00E26E9F"/>
    <w:rsid w:val="00E31D80"/>
    <w:rsid w:val="00E34A11"/>
    <w:rsid w:val="00E40B37"/>
    <w:rsid w:val="00E4105D"/>
    <w:rsid w:val="00E4198A"/>
    <w:rsid w:val="00E432A4"/>
    <w:rsid w:val="00E510B7"/>
    <w:rsid w:val="00E518B2"/>
    <w:rsid w:val="00E549D6"/>
    <w:rsid w:val="00E55270"/>
    <w:rsid w:val="00E557A5"/>
    <w:rsid w:val="00E55AB3"/>
    <w:rsid w:val="00E56D36"/>
    <w:rsid w:val="00E570B0"/>
    <w:rsid w:val="00E602B8"/>
    <w:rsid w:val="00E6490F"/>
    <w:rsid w:val="00E64FB7"/>
    <w:rsid w:val="00E6726D"/>
    <w:rsid w:val="00E71BD9"/>
    <w:rsid w:val="00E71CC2"/>
    <w:rsid w:val="00E72554"/>
    <w:rsid w:val="00E72638"/>
    <w:rsid w:val="00E7491F"/>
    <w:rsid w:val="00E74C77"/>
    <w:rsid w:val="00E763E3"/>
    <w:rsid w:val="00E76875"/>
    <w:rsid w:val="00E77294"/>
    <w:rsid w:val="00E80444"/>
    <w:rsid w:val="00E823CA"/>
    <w:rsid w:val="00E82891"/>
    <w:rsid w:val="00E94C60"/>
    <w:rsid w:val="00E9519F"/>
    <w:rsid w:val="00E95A06"/>
    <w:rsid w:val="00E96A78"/>
    <w:rsid w:val="00E96E06"/>
    <w:rsid w:val="00E970E4"/>
    <w:rsid w:val="00E97C81"/>
    <w:rsid w:val="00EA03AC"/>
    <w:rsid w:val="00EA3DC1"/>
    <w:rsid w:val="00EA4266"/>
    <w:rsid w:val="00EA48CB"/>
    <w:rsid w:val="00EA4901"/>
    <w:rsid w:val="00EA5D6E"/>
    <w:rsid w:val="00EA7F15"/>
    <w:rsid w:val="00EB07ED"/>
    <w:rsid w:val="00EB0B89"/>
    <w:rsid w:val="00EB14EF"/>
    <w:rsid w:val="00EB318B"/>
    <w:rsid w:val="00EB5E1A"/>
    <w:rsid w:val="00EC1058"/>
    <w:rsid w:val="00EC18D8"/>
    <w:rsid w:val="00EC516A"/>
    <w:rsid w:val="00ED1447"/>
    <w:rsid w:val="00ED25A4"/>
    <w:rsid w:val="00ED4F85"/>
    <w:rsid w:val="00ED50D4"/>
    <w:rsid w:val="00ED579B"/>
    <w:rsid w:val="00ED5B34"/>
    <w:rsid w:val="00ED6C32"/>
    <w:rsid w:val="00ED77E3"/>
    <w:rsid w:val="00EE0658"/>
    <w:rsid w:val="00EE0987"/>
    <w:rsid w:val="00EE1BD6"/>
    <w:rsid w:val="00EE30E4"/>
    <w:rsid w:val="00EE314F"/>
    <w:rsid w:val="00EE4F44"/>
    <w:rsid w:val="00EE5ECD"/>
    <w:rsid w:val="00EF09D4"/>
    <w:rsid w:val="00EF5104"/>
    <w:rsid w:val="00EF53D5"/>
    <w:rsid w:val="00EF5585"/>
    <w:rsid w:val="00F00624"/>
    <w:rsid w:val="00F01FC4"/>
    <w:rsid w:val="00F03435"/>
    <w:rsid w:val="00F05187"/>
    <w:rsid w:val="00F0521A"/>
    <w:rsid w:val="00F056FC"/>
    <w:rsid w:val="00F059B1"/>
    <w:rsid w:val="00F06667"/>
    <w:rsid w:val="00F06FB6"/>
    <w:rsid w:val="00F0721B"/>
    <w:rsid w:val="00F134D9"/>
    <w:rsid w:val="00F13517"/>
    <w:rsid w:val="00F13C6E"/>
    <w:rsid w:val="00F15932"/>
    <w:rsid w:val="00F1623D"/>
    <w:rsid w:val="00F166DE"/>
    <w:rsid w:val="00F17D5E"/>
    <w:rsid w:val="00F23CB1"/>
    <w:rsid w:val="00F24EBC"/>
    <w:rsid w:val="00F30048"/>
    <w:rsid w:val="00F32209"/>
    <w:rsid w:val="00F332C6"/>
    <w:rsid w:val="00F3656D"/>
    <w:rsid w:val="00F37F10"/>
    <w:rsid w:val="00F40A23"/>
    <w:rsid w:val="00F43223"/>
    <w:rsid w:val="00F438C3"/>
    <w:rsid w:val="00F439F0"/>
    <w:rsid w:val="00F44845"/>
    <w:rsid w:val="00F449D9"/>
    <w:rsid w:val="00F4527B"/>
    <w:rsid w:val="00F47F55"/>
    <w:rsid w:val="00F5148D"/>
    <w:rsid w:val="00F51A2D"/>
    <w:rsid w:val="00F51DAC"/>
    <w:rsid w:val="00F5359E"/>
    <w:rsid w:val="00F57D25"/>
    <w:rsid w:val="00F604B5"/>
    <w:rsid w:val="00F6319E"/>
    <w:rsid w:val="00F6353B"/>
    <w:rsid w:val="00F63C33"/>
    <w:rsid w:val="00F6780D"/>
    <w:rsid w:val="00F67C33"/>
    <w:rsid w:val="00F704AD"/>
    <w:rsid w:val="00F722A6"/>
    <w:rsid w:val="00F72E85"/>
    <w:rsid w:val="00F73419"/>
    <w:rsid w:val="00F735B3"/>
    <w:rsid w:val="00F75193"/>
    <w:rsid w:val="00F756EA"/>
    <w:rsid w:val="00F76F0F"/>
    <w:rsid w:val="00F82C14"/>
    <w:rsid w:val="00F8456F"/>
    <w:rsid w:val="00F84F57"/>
    <w:rsid w:val="00F87967"/>
    <w:rsid w:val="00F9064E"/>
    <w:rsid w:val="00F9220F"/>
    <w:rsid w:val="00F925A4"/>
    <w:rsid w:val="00F944AF"/>
    <w:rsid w:val="00F94789"/>
    <w:rsid w:val="00F94C93"/>
    <w:rsid w:val="00F95196"/>
    <w:rsid w:val="00F961B7"/>
    <w:rsid w:val="00F96C48"/>
    <w:rsid w:val="00FA12D1"/>
    <w:rsid w:val="00FA160B"/>
    <w:rsid w:val="00FA1715"/>
    <w:rsid w:val="00FA37BE"/>
    <w:rsid w:val="00FA48FC"/>
    <w:rsid w:val="00FA7DB0"/>
    <w:rsid w:val="00FB0285"/>
    <w:rsid w:val="00FB29E0"/>
    <w:rsid w:val="00FB2E78"/>
    <w:rsid w:val="00FB3538"/>
    <w:rsid w:val="00FB3BB6"/>
    <w:rsid w:val="00FB3F3E"/>
    <w:rsid w:val="00FB42C3"/>
    <w:rsid w:val="00FB4F1B"/>
    <w:rsid w:val="00FB5D63"/>
    <w:rsid w:val="00FB6D8D"/>
    <w:rsid w:val="00FB7D32"/>
    <w:rsid w:val="00FB7F2E"/>
    <w:rsid w:val="00FC003D"/>
    <w:rsid w:val="00FC03C2"/>
    <w:rsid w:val="00FC0596"/>
    <w:rsid w:val="00FC1720"/>
    <w:rsid w:val="00FC2BCD"/>
    <w:rsid w:val="00FC3473"/>
    <w:rsid w:val="00FC5958"/>
    <w:rsid w:val="00FC5F96"/>
    <w:rsid w:val="00FC6A74"/>
    <w:rsid w:val="00FC70E0"/>
    <w:rsid w:val="00FD0E50"/>
    <w:rsid w:val="00FD355E"/>
    <w:rsid w:val="00FE3223"/>
    <w:rsid w:val="00FE4685"/>
    <w:rsid w:val="00FE561C"/>
    <w:rsid w:val="00FE63C6"/>
    <w:rsid w:val="00FF1424"/>
    <w:rsid w:val="00FF31DD"/>
    <w:rsid w:val="00FF5507"/>
    <w:rsid w:val="00FF6127"/>
    <w:rsid w:val="00FF6595"/>
    <w:rsid w:val="00FF6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2EE7E"/>
  <w15:chartTrackingRefBased/>
  <w15:docId w15:val="{04AF549A-4AAF-4B60-B9FD-4D4744D4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before="120" w:after="120" w:line="25"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10"/>
    <w:rPr>
      <w:sz w:val="20"/>
      <w:lang w:val="lt-LT"/>
    </w:rPr>
  </w:style>
  <w:style w:type="paragraph" w:styleId="Heading1">
    <w:name w:val="heading 1"/>
    <w:basedOn w:val="Normal"/>
    <w:next w:val="Normal"/>
    <w:link w:val="Heading1Char"/>
    <w:uiPriority w:val="9"/>
    <w:qFormat/>
    <w:rsid w:val="00107A10"/>
    <w:pPr>
      <w:keepNext/>
      <w:keepLines/>
      <w:pageBreakBefore/>
      <w:numPr>
        <w:numId w:val="1"/>
      </w:numPr>
      <w:spacing w:before="360" w:after="240"/>
      <w:jc w:val="left"/>
      <w:outlineLvl w:val="0"/>
    </w:pPr>
    <w:rPr>
      <w:rFonts w:eastAsiaTheme="majorEastAsia" w:cs="Times New Roman (Headings CS)"/>
      <w:color w:val="3F109A" w:themeColor="accent1"/>
      <w:sz w:val="60"/>
      <w:szCs w:val="32"/>
    </w:rPr>
  </w:style>
  <w:style w:type="paragraph" w:styleId="Heading2">
    <w:name w:val="heading 2"/>
    <w:basedOn w:val="Heading1"/>
    <w:next w:val="Text"/>
    <w:link w:val="Heading2Char"/>
    <w:uiPriority w:val="9"/>
    <w:unhideWhenUsed/>
    <w:qFormat/>
    <w:rsid w:val="007D2A09"/>
    <w:pPr>
      <w:pageBreakBefore w:val="0"/>
      <w:numPr>
        <w:ilvl w:val="1"/>
      </w:numPr>
      <w:spacing w:after="280"/>
      <w:outlineLvl w:val="1"/>
    </w:pPr>
    <w:rPr>
      <w:sz w:val="42"/>
      <w:szCs w:val="26"/>
    </w:rPr>
  </w:style>
  <w:style w:type="paragraph" w:styleId="Heading3">
    <w:name w:val="heading 3"/>
    <w:basedOn w:val="Heading2"/>
    <w:next w:val="Text"/>
    <w:link w:val="Heading3Char"/>
    <w:uiPriority w:val="9"/>
    <w:unhideWhenUsed/>
    <w:qFormat/>
    <w:rsid w:val="007D2A09"/>
    <w:pPr>
      <w:numPr>
        <w:ilvl w:val="2"/>
      </w:numPr>
      <w:spacing w:after="240"/>
      <w:ind w:left="720"/>
      <w:outlineLvl w:val="2"/>
    </w:pPr>
    <w:rPr>
      <w:sz w:val="30"/>
    </w:rPr>
  </w:style>
  <w:style w:type="paragraph" w:styleId="Heading4">
    <w:name w:val="heading 4"/>
    <w:basedOn w:val="Heading3"/>
    <w:next w:val="Text"/>
    <w:link w:val="Heading4Char"/>
    <w:uiPriority w:val="9"/>
    <w:unhideWhenUsed/>
    <w:qFormat/>
    <w:rsid w:val="007D2A09"/>
    <w:pPr>
      <w:numPr>
        <w:ilvl w:val="3"/>
      </w:numPr>
      <w:outlineLvl w:val="3"/>
    </w:pPr>
    <w:rPr>
      <w:iCs/>
      <w:sz w:val="22"/>
    </w:rPr>
  </w:style>
  <w:style w:type="paragraph" w:styleId="Heading5">
    <w:name w:val="heading 5"/>
    <w:basedOn w:val="Normal"/>
    <w:next w:val="Normal"/>
    <w:link w:val="Heading5Char"/>
    <w:uiPriority w:val="9"/>
    <w:semiHidden/>
    <w:unhideWhenUsed/>
    <w:qFormat/>
    <w:rsid w:val="003D7FDF"/>
    <w:pPr>
      <w:keepNext/>
      <w:keepLines/>
      <w:numPr>
        <w:ilvl w:val="4"/>
        <w:numId w:val="1"/>
      </w:numPr>
      <w:spacing w:before="40"/>
      <w:outlineLvl w:val="4"/>
    </w:pPr>
    <w:rPr>
      <w:rFonts w:asciiTheme="majorHAnsi" w:eastAsiaTheme="majorEastAsia" w:hAnsiTheme="majorHAnsi" w:cstheme="majorBidi"/>
      <w:color w:val="2E0C73" w:themeColor="accent1" w:themeShade="BF"/>
    </w:rPr>
  </w:style>
  <w:style w:type="paragraph" w:styleId="Heading6">
    <w:name w:val="heading 6"/>
    <w:basedOn w:val="Normal"/>
    <w:next w:val="Normal"/>
    <w:link w:val="Heading6Char"/>
    <w:uiPriority w:val="9"/>
    <w:semiHidden/>
    <w:unhideWhenUsed/>
    <w:qFormat/>
    <w:rsid w:val="003D7FDF"/>
    <w:pPr>
      <w:keepNext/>
      <w:keepLines/>
      <w:numPr>
        <w:ilvl w:val="5"/>
        <w:numId w:val="1"/>
      </w:numPr>
      <w:spacing w:before="40"/>
      <w:outlineLvl w:val="5"/>
    </w:pPr>
    <w:rPr>
      <w:rFonts w:asciiTheme="majorHAnsi" w:eastAsiaTheme="majorEastAsia" w:hAnsiTheme="majorHAnsi" w:cstheme="majorBidi"/>
      <w:color w:val="1F084C" w:themeColor="accent1" w:themeShade="7F"/>
    </w:rPr>
  </w:style>
  <w:style w:type="paragraph" w:styleId="Heading7">
    <w:name w:val="heading 7"/>
    <w:basedOn w:val="Normal"/>
    <w:next w:val="Normal"/>
    <w:link w:val="Heading7Char"/>
    <w:uiPriority w:val="9"/>
    <w:semiHidden/>
    <w:unhideWhenUsed/>
    <w:qFormat/>
    <w:rsid w:val="003D7FDF"/>
    <w:pPr>
      <w:keepNext/>
      <w:keepLines/>
      <w:numPr>
        <w:ilvl w:val="6"/>
        <w:numId w:val="1"/>
      </w:numPr>
      <w:spacing w:before="40"/>
      <w:outlineLvl w:val="6"/>
    </w:pPr>
    <w:rPr>
      <w:rFonts w:asciiTheme="majorHAnsi" w:eastAsiaTheme="majorEastAsia" w:hAnsiTheme="majorHAnsi" w:cstheme="majorBidi"/>
      <w:i/>
      <w:iCs/>
      <w:color w:val="1F084C" w:themeColor="accent1" w:themeShade="7F"/>
    </w:rPr>
  </w:style>
  <w:style w:type="paragraph" w:styleId="Heading8">
    <w:name w:val="heading 8"/>
    <w:basedOn w:val="Normal"/>
    <w:next w:val="Normal"/>
    <w:link w:val="Heading8Char"/>
    <w:uiPriority w:val="9"/>
    <w:semiHidden/>
    <w:unhideWhenUsed/>
    <w:qFormat/>
    <w:rsid w:val="003D7FD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7FD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D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D63"/>
    <w:rPr>
      <w:rFonts w:ascii="Times New Roman" w:hAnsi="Times New Roman" w:cs="Times New Roman"/>
      <w:sz w:val="18"/>
      <w:szCs w:val="18"/>
      <w:lang w:val="lt-LT"/>
    </w:rPr>
  </w:style>
  <w:style w:type="character" w:customStyle="1" w:styleId="Heading1Char">
    <w:name w:val="Heading 1 Char"/>
    <w:basedOn w:val="DefaultParagraphFont"/>
    <w:link w:val="Heading1"/>
    <w:uiPriority w:val="9"/>
    <w:rsid w:val="00107A10"/>
    <w:rPr>
      <w:rFonts w:eastAsiaTheme="majorEastAsia" w:cs="Times New Roman (Headings CS)"/>
      <w:color w:val="3F109A" w:themeColor="accent1"/>
      <w:sz w:val="60"/>
      <w:szCs w:val="32"/>
      <w:lang w:val="lt-LT"/>
    </w:rPr>
  </w:style>
  <w:style w:type="paragraph" w:styleId="BodyText">
    <w:name w:val="Body Text"/>
    <w:basedOn w:val="Normal"/>
    <w:link w:val="BodyTextChar"/>
    <w:uiPriority w:val="99"/>
    <w:semiHidden/>
    <w:unhideWhenUsed/>
    <w:rsid w:val="00331FCD"/>
  </w:style>
  <w:style w:type="character" w:customStyle="1" w:styleId="BodyTextChar">
    <w:name w:val="Body Text Char"/>
    <w:basedOn w:val="DefaultParagraphFont"/>
    <w:link w:val="BodyText"/>
    <w:uiPriority w:val="99"/>
    <w:semiHidden/>
    <w:rsid w:val="00331FCD"/>
    <w:rPr>
      <w:rFonts w:ascii="Arial" w:hAnsi="Arial"/>
      <w:sz w:val="22"/>
      <w:lang w:val="lt-LT"/>
    </w:rPr>
  </w:style>
  <w:style w:type="character" w:customStyle="1" w:styleId="Heading2Char">
    <w:name w:val="Heading 2 Char"/>
    <w:basedOn w:val="DefaultParagraphFont"/>
    <w:link w:val="Heading2"/>
    <w:uiPriority w:val="9"/>
    <w:rsid w:val="007D2A09"/>
    <w:rPr>
      <w:rFonts w:eastAsiaTheme="majorEastAsia" w:cs="Times New Roman (Headings CS)"/>
      <w:color w:val="3F109A" w:themeColor="accent1"/>
      <w:sz w:val="42"/>
      <w:szCs w:val="26"/>
      <w:lang w:val="lt-LT"/>
    </w:rPr>
  </w:style>
  <w:style w:type="character" w:customStyle="1" w:styleId="Heading3Char">
    <w:name w:val="Heading 3 Char"/>
    <w:basedOn w:val="DefaultParagraphFont"/>
    <w:link w:val="Heading3"/>
    <w:uiPriority w:val="9"/>
    <w:rsid w:val="007D2A09"/>
    <w:rPr>
      <w:rFonts w:eastAsiaTheme="majorEastAsia" w:cs="Times New Roman (Headings CS)"/>
      <w:color w:val="3F109A" w:themeColor="accent1"/>
      <w:sz w:val="30"/>
      <w:szCs w:val="26"/>
      <w:lang w:val="lt-LT"/>
    </w:rPr>
  </w:style>
  <w:style w:type="character" w:customStyle="1" w:styleId="Heading4Char">
    <w:name w:val="Heading 4 Char"/>
    <w:basedOn w:val="DefaultParagraphFont"/>
    <w:link w:val="Heading4"/>
    <w:uiPriority w:val="9"/>
    <w:rsid w:val="007D2A09"/>
    <w:rPr>
      <w:rFonts w:eastAsiaTheme="majorEastAsia" w:cs="Times New Roman (Headings CS)"/>
      <w:iCs/>
      <w:color w:val="3F109A" w:themeColor="accent1"/>
      <w:szCs w:val="26"/>
      <w:lang w:val="lt-LT"/>
    </w:rPr>
  </w:style>
  <w:style w:type="character" w:customStyle="1" w:styleId="Heading5Char">
    <w:name w:val="Heading 5 Char"/>
    <w:basedOn w:val="DefaultParagraphFont"/>
    <w:link w:val="Heading5"/>
    <w:uiPriority w:val="9"/>
    <w:semiHidden/>
    <w:rsid w:val="00CF0EE2"/>
    <w:rPr>
      <w:rFonts w:asciiTheme="majorHAnsi" w:eastAsiaTheme="majorEastAsia" w:hAnsiTheme="majorHAnsi" w:cstheme="majorBidi"/>
      <w:color w:val="2E0C73" w:themeColor="accent1" w:themeShade="BF"/>
      <w:sz w:val="20"/>
      <w:lang w:val="lt-LT"/>
    </w:rPr>
  </w:style>
  <w:style w:type="character" w:customStyle="1" w:styleId="Heading6Char">
    <w:name w:val="Heading 6 Char"/>
    <w:basedOn w:val="DefaultParagraphFont"/>
    <w:link w:val="Heading6"/>
    <w:uiPriority w:val="9"/>
    <w:semiHidden/>
    <w:rsid w:val="00CF0EE2"/>
    <w:rPr>
      <w:rFonts w:asciiTheme="majorHAnsi" w:eastAsiaTheme="majorEastAsia" w:hAnsiTheme="majorHAnsi" w:cstheme="majorBidi"/>
      <w:color w:val="1F084C" w:themeColor="accent1" w:themeShade="7F"/>
      <w:sz w:val="20"/>
      <w:lang w:val="lt-LT"/>
    </w:rPr>
  </w:style>
  <w:style w:type="character" w:customStyle="1" w:styleId="Heading7Char">
    <w:name w:val="Heading 7 Char"/>
    <w:basedOn w:val="DefaultParagraphFont"/>
    <w:link w:val="Heading7"/>
    <w:uiPriority w:val="9"/>
    <w:semiHidden/>
    <w:rsid w:val="00CF0EE2"/>
    <w:rPr>
      <w:rFonts w:asciiTheme="majorHAnsi" w:eastAsiaTheme="majorEastAsia" w:hAnsiTheme="majorHAnsi" w:cstheme="majorBidi"/>
      <w:i/>
      <w:iCs/>
      <w:color w:val="1F084C" w:themeColor="accent1" w:themeShade="7F"/>
      <w:sz w:val="20"/>
      <w:lang w:val="lt-LT"/>
    </w:rPr>
  </w:style>
  <w:style w:type="character" w:customStyle="1" w:styleId="Heading8Char">
    <w:name w:val="Heading 8 Char"/>
    <w:basedOn w:val="DefaultParagraphFont"/>
    <w:link w:val="Heading8"/>
    <w:uiPriority w:val="9"/>
    <w:semiHidden/>
    <w:rsid w:val="00CF0EE2"/>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CF0EE2"/>
    <w:rPr>
      <w:rFonts w:asciiTheme="majorHAnsi" w:eastAsiaTheme="majorEastAsia" w:hAnsiTheme="majorHAnsi" w:cstheme="majorBidi"/>
      <w:i/>
      <w:iCs/>
      <w:color w:val="272727" w:themeColor="text1" w:themeTint="D8"/>
      <w:sz w:val="21"/>
      <w:szCs w:val="21"/>
      <w:lang w:val="lt-LT"/>
    </w:rPr>
  </w:style>
  <w:style w:type="character" w:styleId="IntenseEmphasis">
    <w:name w:val="Intense Emphasis"/>
    <w:basedOn w:val="DefaultParagraphFont"/>
    <w:uiPriority w:val="7"/>
    <w:qFormat/>
    <w:rsid w:val="007D2A09"/>
    <w:rPr>
      <w:rFonts w:asciiTheme="minorHAnsi" w:hAnsiTheme="minorHAnsi"/>
      <w:b/>
      <w:i w:val="0"/>
      <w:iCs/>
      <w:color w:val="3F109A" w:themeColor="accent1"/>
      <w:sz w:val="22"/>
      <w:lang w:val="lt-LT"/>
    </w:rPr>
  </w:style>
  <w:style w:type="paragraph" w:styleId="Header">
    <w:name w:val="header"/>
    <w:basedOn w:val="Normal"/>
    <w:link w:val="HeaderChar"/>
    <w:uiPriority w:val="99"/>
    <w:unhideWhenUsed/>
    <w:rsid w:val="00F40A23"/>
    <w:pPr>
      <w:tabs>
        <w:tab w:val="center" w:pos="4513"/>
        <w:tab w:val="right" w:pos="9026"/>
      </w:tabs>
      <w:spacing w:before="0" w:after="0"/>
    </w:pPr>
    <w:rPr>
      <w:sz w:val="18"/>
    </w:rPr>
  </w:style>
  <w:style w:type="character" w:customStyle="1" w:styleId="HeaderChar">
    <w:name w:val="Header Char"/>
    <w:basedOn w:val="DefaultParagraphFont"/>
    <w:link w:val="Header"/>
    <w:uiPriority w:val="99"/>
    <w:rsid w:val="00F40A23"/>
    <w:rPr>
      <w:rFonts w:ascii="Arial" w:hAnsi="Arial"/>
      <w:sz w:val="18"/>
      <w:lang w:val="lt-LT"/>
    </w:rPr>
  </w:style>
  <w:style w:type="paragraph" w:styleId="Footer">
    <w:name w:val="footer"/>
    <w:basedOn w:val="Normal"/>
    <w:link w:val="FooterChar"/>
    <w:uiPriority w:val="99"/>
    <w:unhideWhenUsed/>
    <w:rsid w:val="00F40A23"/>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F40A23"/>
    <w:rPr>
      <w:rFonts w:ascii="Arial" w:hAnsi="Arial"/>
      <w:sz w:val="18"/>
      <w:lang w:val="lt-LT"/>
    </w:rPr>
  </w:style>
  <w:style w:type="paragraph" w:customStyle="1" w:styleId="DocName">
    <w:name w:val="Doc Name"/>
    <w:basedOn w:val="Normal"/>
    <w:uiPriority w:val="14"/>
    <w:qFormat/>
    <w:rsid w:val="007D2A09"/>
    <w:pPr>
      <w:spacing w:before="480" w:after="480"/>
      <w:jc w:val="left"/>
    </w:pPr>
    <w:rPr>
      <w:rFonts w:asciiTheme="majorHAnsi" w:eastAsiaTheme="majorEastAsia" w:hAnsiTheme="majorHAnsi" w:cs="Times New Roman (Headings CS)"/>
      <w:color w:val="FFFFFF" w:themeColor="background1"/>
      <w:sz w:val="102"/>
      <w:szCs w:val="32"/>
    </w:rPr>
  </w:style>
  <w:style w:type="paragraph" w:customStyle="1" w:styleId="DocBack">
    <w:name w:val="Doc Back"/>
    <w:basedOn w:val="DocName"/>
    <w:uiPriority w:val="15"/>
    <w:qFormat/>
    <w:rsid w:val="007D2A09"/>
    <w:pPr>
      <w:spacing w:before="240" w:after="240"/>
    </w:pPr>
    <w:rPr>
      <w:color w:val="ABBDF4"/>
      <w:sz w:val="38"/>
    </w:rPr>
  </w:style>
  <w:style w:type="paragraph" w:customStyle="1" w:styleId="Iliustracijoslentelspavadinimas">
    <w:name w:val="Iliustracijos / lentelės pavadinimas"/>
    <w:uiPriority w:val="19"/>
    <w:rsid w:val="00502BBB"/>
    <w:pPr>
      <w:spacing w:before="240" w:after="240"/>
    </w:pPr>
    <w:rPr>
      <w:color w:val="3E109A"/>
      <w:sz w:val="18"/>
      <w:lang w:val="en-US"/>
    </w:rPr>
  </w:style>
  <w:style w:type="character" w:customStyle="1" w:styleId="IliustracijoslentelspavadinimasBold">
    <w:name w:val="Iliustracijos / lentelės pavadinimas Bold"/>
    <w:basedOn w:val="DefaultParagraphFont"/>
    <w:uiPriority w:val="17"/>
    <w:rsid w:val="00CB7954"/>
    <w:rPr>
      <w:rFonts w:ascii="Arial" w:hAnsi="Arial"/>
      <w:b/>
      <w:sz w:val="22"/>
      <w:lang w:val="lt-LT"/>
    </w:rPr>
  </w:style>
  <w:style w:type="paragraph" w:styleId="ListParagraph">
    <w:name w:val="List Paragraph"/>
    <w:basedOn w:val="Normal"/>
    <w:link w:val="ListParagraphChar"/>
    <w:uiPriority w:val="34"/>
    <w:qFormat/>
    <w:rsid w:val="005261A6"/>
    <w:pPr>
      <w:numPr>
        <w:numId w:val="7"/>
      </w:numPr>
      <w:spacing w:line="240" w:lineRule="auto"/>
      <w:contextualSpacing/>
      <w:jc w:val="left"/>
    </w:pPr>
  </w:style>
  <w:style w:type="paragraph" w:styleId="Caption">
    <w:name w:val="caption"/>
    <w:aliases w:val="Table caption"/>
    <w:basedOn w:val="Normal"/>
    <w:next w:val="Normal"/>
    <w:uiPriority w:val="35"/>
    <w:unhideWhenUsed/>
    <w:qFormat/>
    <w:rsid w:val="007D2A09"/>
    <w:pPr>
      <w:spacing w:after="60"/>
    </w:pPr>
    <w:rPr>
      <w:b/>
      <w:iCs/>
      <w:color w:val="3E109A"/>
      <w:szCs w:val="18"/>
    </w:rPr>
  </w:style>
  <w:style w:type="paragraph" w:customStyle="1" w:styleId="Shape">
    <w:name w:val="Shape"/>
    <w:uiPriority w:val="15"/>
    <w:rsid w:val="00D374EB"/>
    <w:pPr>
      <w:jc w:val="center"/>
    </w:pPr>
    <w:rPr>
      <w:b/>
      <w:color w:val="FFFFFF" w:themeColor="background1"/>
      <w:sz w:val="20"/>
      <w:lang w:val="lt-LT"/>
    </w:rPr>
  </w:style>
  <w:style w:type="table" w:styleId="TableGrid">
    <w:name w:val="Table Grid"/>
    <w:basedOn w:val="TableNormal"/>
    <w:uiPriority w:val="39"/>
    <w:rsid w:val="00E0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E05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5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D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D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D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DD" w:themeFill="accent6"/>
      </w:tcPr>
    </w:tblStylePr>
    <w:tblStylePr w:type="band1Vert">
      <w:tblPr/>
      <w:tcPr>
        <w:shd w:val="clear" w:color="auto" w:fill="BBCCF1" w:themeFill="accent6" w:themeFillTint="66"/>
      </w:tcPr>
    </w:tblStylePr>
    <w:tblStylePr w:type="band1Horz">
      <w:tblPr/>
      <w:tcPr>
        <w:shd w:val="clear" w:color="auto" w:fill="BBCCF1" w:themeFill="accent6" w:themeFillTint="66"/>
      </w:tcPr>
    </w:tblStylePr>
  </w:style>
  <w:style w:type="table" w:styleId="GridTable4">
    <w:name w:val="Grid Table 4"/>
    <w:basedOn w:val="TableNormal"/>
    <w:uiPriority w:val="49"/>
    <w:rsid w:val="006325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63256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A8338C"/>
    <w:pPr>
      <w:spacing w:before="10" w:after="10"/>
    </w:pPr>
    <w:rPr>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pPr>
        <w:wordWrap/>
        <w:spacing w:beforeLines="0" w:before="10" w:beforeAutospacing="0" w:afterLines="0" w:after="10" w:afterAutospacing="0" w:line="240" w:lineRule="auto"/>
      </w:pPr>
      <w:rPr>
        <w:rFonts w:ascii="Arial" w:hAnsi="Arial"/>
        <w:b/>
        <w:bCs/>
        <w:color w:val="000000" w:themeColor="text1"/>
        <w:sz w:val="20"/>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231F20" w:themeFill="text2"/>
      </w:tcPr>
    </w:tblStylePr>
    <w:tblStylePr w:type="lastRow">
      <w:pPr>
        <w:wordWrap/>
        <w:spacing w:beforeLines="0" w:before="10" w:beforeAutospacing="0" w:afterLines="0" w:after="10" w:afterAutospacing="0" w:line="240" w:lineRule="auto"/>
      </w:pPr>
      <w:rPr>
        <w:rFonts w:ascii="Arial" w:hAnsi="Arial"/>
        <w:b w:val="0"/>
        <w:bCs/>
        <w:color w:val="000000" w:themeColor="text1"/>
        <w:sz w:val="20"/>
      </w:r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firstCol">
      <w:pPr>
        <w:wordWrap/>
        <w:spacing w:beforeLines="0" w:before="10" w:beforeAutospacing="0" w:afterLines="0" w:after="10" w:afterAutospacing="0" w:line="240" w:lineRule="auto"/>
      </w:pPr>
      <w:rPr>
        <w:b/>
        <w:bCs/>
      </w:rPr>
      <w:tblPr/>
      <w:tcPr>
        <w:tcBorders>
          <w:right w:val="nil"/>
        </w:tcBorders>
        <w:shd w:val="clear" w:color="auto" w:fill="FFFFFF" w:themeFill="background1"/>
      </w:tcPr>
    </w:tblStylePr>
    <w:tblStylePr w:type="lastCol">
      <w:pPr>
        <w:wordWrap/>
        <w:spacing w:beforeLines="0" w:before="10" w:beforeAutospacing="0" w:afterLines="0" w:after="10" w:afterAutospacing="0" w:line="240" w:lineRule="auto"/>
      </w:pPr>
      <w:rPr>
        <w:b/>
        <w:bCs/>
      </w:rPr>
      <w:tblPr/>
      <w:tcPr>
        <w:tcBorders>
          <w:left w:val="nil"/>
        </w:tcBorders>
        <w:shd w:val="clear" w:color="auto" w:fill="FFFFFF" w:themeFill="background1"/>
      </w:tcPr>
    </w:tblStylePr>
    <w:tblStylePr w:type="band1Vert">
      <w:pPr>
        <w:wordWrap/>
        <w:spacing w:beforeLines="0" w:before="10" w:beforeAutospacing="0" w:afterLines="0" w:after="10" w:afterAutospacing="0" w:line="240" w:lineRule="auto"/>
      </w:pPr>
      <w:tblPr/>
      <w:tcPr>
        <w:tcBorders>
          <w:left w:val="nil"/>
          <w:right w:val="nil"/>
        </w:tcBorders>
      </w:tcPr>
    </w:tblStylePr>
    <w:tblStylePr w:type="band2Vert">
      <w:pPr>
        <w:wordWrap/>
        <w:spacing w:beforeLines="0" w:before="10" w:beforeAutospacing="0" w:afterLines="0" w:after="10" w:afterAutospacing="0" w:line="240" w:lineRule="auto"/>
      </w:pPr>
      <w:rPr>
        <w:sz w:val="20"/>
      </w:rPr>
      <w:tblPr/>
      <w:tcPr>
        <w:tcBorders>
          <w:left w:val="nil"/>
          <w:right w:val="nil"/>
        </w:tcBorders>
      </w:tcPr>
    </w:tblStylePr>
    <w:tblStylePr w:type="band1Horz">
      <w:pPr>
        <w:wordWrap/>
        <w:spacing w:beforeLines="0" w:before="10" w:beforeAutospacing="0" w:afterLines="0" w:after="10" w:afterAutospacing="0" w:line="240" w:lineRule="auto"/>
      </w:pPr>
      <w:rPr>
        <w:rFonts w:ascii="Arial" w:hAnsi="Arial"/>
        <w:color w:val="000000" w:themeColor="text1"/>
        <w:sz w:val="20"/>
      </w:r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band2Horz">
      <w:pPr>
        <w:wordWrap/>
        <w:spacing w:beforeLines="0" w:before="10" w:beforeAutospacing="0" w:afterLines="0" w:after="10" w:afterAutospacing="0" w:line="240" w:lineRule="auto"/>
      </w:pPr>
      <w:rPr>
        <w:rFonts w:ascii="Arial" w:hAnsi="Arial"/>
        <w:color w:val="000000" w:themeColor="text1"/>
        <w:sz w:val="20"/>
      </w:r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neCell">
      <w:tblPr/>
      <w:tcPr>
        <w:tcBorders>
          <w:left w:val="nil"/>
          <w:bottom w:val="nil"/>
        </w:tcBorders>
      </w:tcPr>
    </w:tblStylePr>
    <w:tblStylePr w:type="nwCell">
      <w:rPr>
        <w:rFonts w:ascii="Arial" w:hAnsi="Arial"/>
        <w:b/>
        <w:i w:val="0"/>
        <w:color w:val="FFFFFF" w:themeColor="background1"/>
        <w:sz w:val="20"/>
      </w:r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3">
    <w:name w:val="List Table 4 Accent 3"/>
    <w:basedOn w:val="TableNormal"/>
    <w:uiPriority w:val="49"/>
    <w:rsid w:val="006A5EB8"/>
    <w:tblPr>
      <w:tblStyleRowBandSize w:val="1"/>
      <w:tblStyleColBandSize w:val="1"/>
      <w:tblBorders>
        <w:top w:val="single" w:sz="4" w:space="0" w:color="F6A291" w:themeColor="accent3" w:themeTint="99"/>
        <w:left w:val="single" w:sz="4" w:space="0" w:color="F6A291" w:themeColor="accent3" w:themeTint="99"/>
        <w:bottom w:val="single" w:sz="4" w:space="0" w:color="F6A291" w:themeColor="accent3" w:themeTint="99"/>
        <w:right w:val="single" w:sz="4" w:space="0" w:color="F6A291" w:themeColor="accent3" w:themeTint="99"/>
        <w:insideH w:val="single" w:sz="4" w:space="0" w:color="F6A291" w:themeColor="accent3" w:themeTint="99"/>
      </w:tblBorders>
    </w:tblPr>
    <w:tblStylePr w:type="firstRow">
      <w:rPr>
        <w:b/>
        <w:bCs/>
        <w:color w:val="FFFFFF" w:themeColor="background1"/>
      </w:rPr>
      <w:tblPr/>
      <w:tcPr>
        <w:tcBorders>
          <w:top w:val="single" w:sz="4" w:space="0" w:color="F06549" w:themeColor="accent3"/>
          <w:left w:val="single" w:sz="4" w:space="0" w:color="F06549" w:themeColor="accent3"/>
          <w:bottom w:val="single" w:sz="4" w:space="0" w:color="F06549" w:themeColor="accent3"/>
          <w:right w:val="single" w:sz="4" w:space="0" w:color="F06549" w:themeColor="accent3"/>
          <w:insideH w:val="nil"/>
        </w:tcBorders>
        <w:shd w:val="clear" w:color="auto" w:fill="F06549" w:themeFill="accent3"/>
      </w:tcPr>
    </w:tblStylePr>
    <w:tblStylePr w:type="lastRow">
      <w:rPr>
        <w:b/>
        <w:bCs/>
      </w:rPr>
      <w:tblPr/>
      <w:tcPr>
        <w:tcBorders>
          <w:top w:val="double" w:sz="4" w:space="0" w:color="F6A291" w:themeColor="accent3" w:themeTint="99"/>
        </w:tcBorders>
      </w:tcPr>
    </w:tblStylePr>
    <w:tblStylePr w:type="firstCol">
      <w:rPr>
        <w:b/>
        <w:bCs/>
      </w:rPr>
    </w:tblStylePr>
    <w:tblStylePr w:type="lastCol">
      <w:rPr>
        <w:b/>
        <w:bCs/>
      </w:rPr>
    </w:tblStylePr>
    <w:tblStylePr w:type="band1Vert">
      <w:tblPr/>
      <w:tcPr>
        <w:shd w:val="clear" w:color="auto" w:fill="FCDFDA" w:themeFill="accent3" w:themeFillTint="33"/>
      </w:tcPr>
    </w:tblStylePr>
    <w:tblStylePr w:type="band1Horz">
      <w:tblPr/>
      <w:tcPr>
        <w:shd w:val="clear" w:color="auto" w:fill="FCDFDA" w:themeFill="accent3" w:themeFillTint="33"/>
      </w:tcPr>
    </w:tblStylePr>
  </w:style>
  <w:style w:type="table" w:styleId="ListTable3-Accent6">
    <w:name w:val="List Table 3 Accent 6"/>
    <w:basedOn w:val="TableNormal"/>
    <w:uiPriority w:val="48"/>
    <w:rsid w:val="006A5EB8"/>
    <w:tblPr>
      <w:tblStyleRowBandSize w:val="1"/>
      <w:tblStyleColBandSize w:val="1"/>
      <w:tblBorders>
        <w:top w:val="single" w:sz="4" w:space="0" w:color="5881DD" w:themeColor="accent6"/>
        <w:left w:val="single" w:sz="4" w:space="0" w:color="5881DD" w:themeColor="accent6"/>
        <w:bottom w:val="single" w:sz="4" w:space="0" w:color="5881DD" w:themeColor="accent6"/>
        <w:right w:val="single" w:sz="4" w:space="0" w:color="5881DD" w:themeColor="accent6"/>
      </w:tblBorders>
    </w:tblPr>
    <w:tblStylePr w:type="firstRow">
      <w:rPr>
        <w:b/>
        <w:bCs/>
        <w:color w:val="FFFFFF" w:themeColor="background1"/>
      </w:rPr>
      <w:tblPr/>
      <w:tcPr>
        <w:shd w:val="clear" w:color="auto" w:fill="5881DD" w:themeFill="accent6"/>
      </w:tcPr>
    </w:tblStylePr>
    <w:tblStylePr w:type="lastRow">
      <w:rPr>
        <w:b/>
        <w:bCs/>
      </w:rPr>
      <w:tblPr/>
      <w:tcPr>
        <w:tcBorders>
          <w:top w:val="double" w:sz="4" w:space="0" w:color="5881D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DD" w:themeColor="accent6"/>
          <w:right w:val="single" w:sz="4" w:space="0" w:color="5881DD" w:themeColor="accent6"/>
        </w:tcBorders>
      </w:tcPr>
    </w:tblStylePr>
    <w:tblStylePr w:type="band1Horz">
      <w:tblPr/>
      <w:tcPr>
        <w:tcBorders>
          <w:top w:val="single" w:sz="4" w:space="0" w:color="5881DD" w:themeColor="accent6"/>
          <w:bottom w:val="single" w:sz="4" w:space="0" w:color="5881D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DD" w:themeColor="accent6"/>
          <w:left w:val="nil"/>
        </w:tcBorders>
      </w:tcPr>
    </w:tblStylePr>
    <w:tblStylePr w:type="swCell">
      <w:tblPr/>
      <w:tcPr>
        <w:tcBorders>
          <w:top w:val="double" w:sz="4" w:space="0" w:color="5881DD" w:themeColor="accent6"/>
          <w:right w:val="nil"/>
        </w:tcBorders>
      </w:tcPr>
    </w:tblStylePr>
  </w:style>
  <w:style w:type="table" w:styleId="ListTable4">
    <w:name w:val="List Table 4"/>
    <w:basedOn w:val="TableNormal"/>
    <w:uiPriority w:val="49"/>
    <w:rsid w:val="006A5EB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5">
    <w:name w:val="List Table 3 Accent 5"/>
    <w:basedOn w:val="TableNormal"/>
    <w:uiPriority w:val="48"/>
    <w:rsid w:val="006A5EB8"/>
    <w:tblPr>
      <w:tblStyleRowBandSize w:val="1"/>
      <w:tblStyleColBandSize w:val="1"/>
      <w:tblBorders>
        <w:top w:val="single" w:sz="4" w:space="0" w:color="FFB549" w:themeColor="accent5"/>
        <w:left w:val="single" w:sz="4" w:space="0" w:color="FFB549" w:themeColor="accent5"/>
        <w:bottom w:val="single" w:sz="4" w:space="0" w:color="FFB549" w:themeColor="accent5"/>
        <w:right w:val="single" w:sz="4" w:space="0" w:color="FFB549" w:themeColor="accent5"/>
      </w:tblBorders>
    </w:tblPr>
    <w:tblStylePr w:type="firstRow">
      <w:rPr>
        <w:b/>
        <w:bCs/>
        <w:color w:val="FFFFFF" w:themeColor="background1"/>
      </w:rPr>
      <w:tblPr/>
      <w:tcPr>
        <w:shd w:val="clear" w:color="auto" w:fill="FFB549" w:themeFill="accent5"/>
      </w:tcPr>
    </w:tblStylePr>
    <w:tblStylePr w:type="lastRow">
      <w:rPr>
        <w:b/>
        <w:bCs/>
      </w:rPr>
      <w:tblPr/>
      <w:tcPr>
        <w:tcBorders>
          <w:top w:val="double" w:sz="4" w:space="0" w:color="FFB54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549" w:themeColor="accent5"/>
          <w:right w:val="single" w:sz="4" w:space="0" w:color="FFB549" w:themeColor="accent5"/>
        </w:tcBorders>
      </w:tcPr>
    </w:tblStylePr>
    <w:tblStylePr w:type="band1Horz">
      <w:tblPr/>
      <w:tcPr>
        <w:tcBorders>
          <w:top w:val="single" w:sz="4" w:space="0" w:color="FFB549" w:themeColor="accent5"/>
          <w:bottom w:val="single" w:sz="4" w:space="0" w:color="FFB54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549" w:themeColor="accent5"/>
          <w:left w:val="nil"/>
        </w:tcBorders>
      </w:tcPr>
    </w:tblStylePr>
    <w:tblStylePr w:type="swCell">
      <w:tblPr/>
      <w:tcPr>
        <w:tcBorders>
          <w:top w:val="double" w:sz="4" w:space="0" w:color="FFB549" w:themeColor="accent5"/>
          <w:right w:val="nil"/>
        </w:tcBorders>
      </w:tcPr>
    </w:tblStylePr>
  </w:style>
  <w:style w:type="table" w:styleId="PlainTable1">
    <w:name w:val="Plain Table 1"/>
    <w:basedOn w:val="TableNormal"/>
    <w:uiPriority w:val="41"/>
    <w:rsid w:val="00F06F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D2A09"/>
    <w:rPr>
      <w:rFonts w:asciiTheme="minorHAnsi" w:hAnsiTheme="minorHAnsi"/>
      <w:b/>
      <w:i w:val="0"/>
      <w:iCs/>
      <w:lang w:val="lt-LT"/>
    </w:rPr>
  </w:style>
  <w:style w:type="table" w:styleId="ListTable3-Accent1">
    <w:name w:val="List Table 3 Accent 1"/>
    <w:basedOn w:val="TableNormal"/>
    <w:uiPriority w:val="48"/>
    <w:rsid w:val="0029625D"/>
    <w:tblPr>
      <w:tblStyleRowBandSize w:val="1"/>
      <w:tblStyleColBandSize w:val="1"/>
      <w:tblBorders>
        <w:top w:val="single" w:sz="4" w:space="0" w:color="3F109A" w:themeColor="accent1"/>
        <w:left w:val="single" w:sz="4" w:space="0" w:color="3F109A" w:themeColor="accent1"/>
        <w:bottom w:val="single" w:sz="4" w:space="0" w:color="3F109A" w:themeColor="accent1"/>
        <w:right w:val="single" w:sz="4" w:space="0" w:color="3F109A" w:themeColor="accent1"/>
      </w:tblBorders>
    </w:tblPr>
    <w:tblStylePr w:type="firstRow">
      <w:rPr>
        <w:b/>
        <w:bCs/>
        <w:color w:val="FFFFFF" w:themeColor="background1"/>
      </w:rPr>
      <w:tblPr/>
      <w:tcPr>
        <w:shd w:val="clear" w:color="auto" w:fill="3F109A" w:themeFill="accent1"/>
      </w:tcPr>
    </w:tblStylePr>
    <w:tblStylePr w:type="lastRow">
      <w:rPr>
        <w:b/>
        <w:bCs/>
      </w:rPr>
      <w:tblPr/>
      <w:tcPr>
        <w:tcBorders>
          <w:top w:val="double" w:sz="4" w:space="0" w:color="3F10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109A" w:themeColor="accent1"/>
          <w:right w:val="single" w:sz="4" w:space="0" w:color="3F109A" w:themeColor="accent1"/>
        </w:tcBorders>
      </w:tcPr>
    </w:tblStylePr>
    <w:tblStylePr w:type="band1Horz">
      <w:tblPr/>
      <w:tcPr>
        <w:tcBorders>
          <w:top w:val="single" w:sz="4" w:space="0" w:color="3F109A" w:themeColor="accent1"/>
          <w:bottom w:val="single" w:sz="4" w:space="0" w:color="3F10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109A" w:themeColor="accent1"/>
          <w:left w:val="nil"/>
        </w:tcBorders>
      </w:tcPr>
    </w:tblStylePr>
    <w:tblStylePr w:type="swCell">
      <w:tblPr/>
      <w:tcPr>
        <w:tcBorders>
          <w:top w:val="double" w:sz="4" w:space="0" w:color="3F109A" w:themeColor="accent1"/>
          <w:right w:val="nil"/>
        </w:tcBorders>
      </w:tcPr>
    </w:tblStylePr>
  </w:style>
  <w:style w:type="table" w:styleId="PlainTable2">
    <w:name w:val="Plain Table 2"/>
    <w:basedOn w:val="TableNormal"/>
    <w:uiPriority w:val="42"/>
    <w:rsid w:val="00F06F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6F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6F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6F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06F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
    <w:name w:val="Text"/>
    <w:basedOn w:val="Normal"/>
    <w:link w:val="TextChar"/>
    <w:uiPriority w:val="1"/>
    <w:unhideWhenUsed/>
    <w:rsid w:val="005C6DD5"/>
    <w:pPr>
      <w:spacing w:before="220" w:after="220" w:line="276" w:lineRule="auto"/>
    </w:pPr>
  </w:style>
  <w:style w:type="paragraph" w:styleId="TOC1">
    <w:name w:val="toc 1"/>
    <w:next w:val="TOC2"/>
    <w:autoRedefine/>
    <w:uiPriority w:val="39"/>
    <w:unhideWhenUsed/>
    <w:rsid w:val="00337BC0"/>
    <w:pPr>
      <w:tabs>
        <w:tab w:val="right" w:pos="0"/>
        <w:tab w:val="left" w:pos="170"/>
        <w:tab w:val="left" w:pos="340"/>
        <w:tab w:val="left" w:pos="510"/>
        <w:tab w:val="left" w:pos="680"/>
        <w:tab w:val="left" w:pos="851"/>
        <w:tab w:val="left" w:pos="1021"/>
        <w:tab w:val="left" w:pos="1191"/>
        <w:tab w:val="left" w:pos="1361"/>
        <w:tab w:val="left" w:pos="1531"/>
        <w:tab w:val="left" w:pos="1701"/>
        <w:tab w:val="left" w:pos="1871"/>
        <w:tab w:val="left" w:pos="2041"/>
        <w:tab w:val="right" w:pos="9054"/>
      </w:tabs>
      <w:spacing w:line="276" w:lineRule="auto"/>
    </w:pPr>
    <w:rPr>
      <w:b/>
      <w:noProof/>
      <w:color w:val="000000" w:themeColor="text1"/>
      <w:sz w:val="20"/>
    </w:rPr>
  </w:style>
  <w:style w:type="paragraph" w:styleId="TOC3">
    <w:name w:val="toc 3"/>
    <w:basedOn w:val="TOC1"/>
    <w:next w:val="Normal"/>
    <w:autoRedefine/>
    <w:uiPriority w:val="39"/>
    <w:unhideWhenUsed/>
    <w:rsid w:val="00325AC1"/>
    <w:pPr>
      <w:tabs>
        <w:tab w:val="clear" w:pos="170"/>
        <w:tab w:val="clear" w:pos="510"/>
        <w:tab w:val="clear" w:pos="680"/>
        <w:tab w:val="left" w:pos="1077"/>
      </w:tabs>
      <w:ind w:left="567"/>
      <w:jc w:val="left"/>
    </w:pPr>
    <w:rPr>
      <w:b w:val="0"/>
    </w:rPr>
  </w:style>
  <w:style w:type="paragraph" w:styleId="TOC2">
    <w:name w:val="toc 2"/>
    <w:basedOn w:val="TOC1"/>
    <w:next w:val="TOC3"/>
    <w:autoRedefine/>
    <w:uiPriority w:val="39"/>
    <w:unhideWhenUsed/>
    <w:rsid w:val="00CD1E5E"/>
    <w:pPr>
      <w:tabs>
        <w:tab w:val="clear" w:pos="170"/>
        <w:tab w:val="clear" w:pos="510"/>
        <w:tab w:val="clear" w:pos="1191"/>
        <w:tab w:val="clear" w:pos="1361"/>
        <w:tab w:val="clear" w:pos="1531"/>
        <w:tab w:val="clear" w:pos="1701"/>
        <w:tab w:val="clear" w:pos="1871"/>
        <w:tab w:val="clear" w:pos="2041"/>
      </w:tabs>
      <w:ind w:left="624" w:hanging="340"/>
      <w:jc w:val="left"/>
    </w:pPr>
    <w:rPr>
      <w:b w:val="0"/>
    </w:rPr>
  </w:style>
  <w:style w:type="character" w:styleId="Hyperlink">
    <w:name w:val="Hyperlink"/>
    <w:basedOn w:val="DefaultParagraphFont"/>
    <w:uiPriority w:val="99"/>
    <w:unhideWhenUsed/>
    <w:rsid w:val="0019040D"/>
    <w:rPr>
      <w:rFonts w:ascii="Arial" w:hAnsi="Arial"/>
      <w:color w:val="3F109A" w:themeColor="hyperlink"/>
      <w:sz w:val="22"/>
      <w:u w:val="single"/>
      <w:lang w:val="lt-LT"/>
    </w:rPr>
  </w:style>
  <w:style w:type="paragraph" w:styleId="TOCHeading">
    <w:name w:val="TOC Heading"/>
    <w:basedOn w:val="Heading1"/>
    <w:next w:val="TOC1"/>
    <w:uiPriority w:val="39"/>
    <w:unhideWhenUsed/>
    <w:qFormat/>
    <w:rsid w:val="00A73BEA"/>
    <w:pPr>
      <w:pageBreakBefore w:val="0"/>
      <w:numPr>
        <w:numId w:val="0"/>
      </w:numPr>
      <w:tabs>
        <w:tab w:val="left" w:pos="737"/>
        <w:tab w:val="left" w:pos="907"/>
        <w:tab w:val="left" w:pos="1077"/>
        <w:tab w:val="left" w:pos="1247"/>
        <w:tab w:val="left" w:pos="1418"/>
        <w:tab w:val="left" w:pos="1588"/>
      </w:tabs>
      <w:outlineLvl w:val="9"/>
    </w:pPr>
    <w:rPr>
      <w:rFonts w:asciiTheme="majorHAnsi" w:hAnsiTheme="majorHAnsi" w:cstheme="majorBidi"/>
      <w:sz w:val="72"/>
      <w:lang w:val="en-GB"/>
    </w:rPr>
  </w:style>
  <w:style w:type="paragraph" w:styleId="TOC4">
    <w:name w:val="toc 4"/>
    <w:basedOn w:val="TOC1"/>
    <w:next w:val="Normal"/>
    <w:autoRedefine/>
    <w:uiPriority w:val="39"/>
    <w:unhideWhenUsed/>
    <w:rsid w:val="00B133E3"/>
    <w:pPr>
      <w:tabs>
        <w:tab w:val="clear" w:pos="170"/>
        <w:tab w:val="clear" w:pos="510"/>
        <w:tab w:val="clear" w:pos="680"/>
        <w:tab w:val="right" w:pos="340"/>
        <w:tab w:val="left" w:pos="1920"/>
      </w:tabs>
      <w:ind w:left="851"/>
    </w:pPr>
    <w:rPr>
      <w:b w:val="0"/>
    </w:rPr>
  </w:style>
  <w:style w:type="paragraph" w:styleId="TOAHeading">
    <w:name w:val="toa heading"/>
    <w:basedOn w:val="Normal"/>
    <w:next w:val="Normal"/>
    <w:uiPriority w:val="99"/>
    <w:semiHidden/>
    <w:unhideWhenUsed/>
    <w:rsid w:val="00D362FC"/>
    <w:rPr>
      <w:rFonts w:asciiTheme="majorHAnsi" w:eastAsiaTheme="majorEastAsia" w:hAnsiTheme="majorHAnsi" w:cstheme="majorBidi"/>
      <w:b/>
      <w:bCs/>
      <w:sz w:val="24"/>
    </w:rPr>
  </w:style>
  <w:style w:type="paragraph" w:styleId="NoSpacing">
    <w:name w:val="No Spacing"/>
    <w:link w:val="NoSpacingChar"/>
    <w:uiPriority w:val="1"/>
    <w:qFormat/>
    <w:rsid w:val="007D2A09"/>
    <w:pPr>
      <w:spacing w:before="60" w:after="60" w:line="276" w:lineRule="auto"/>
    </w:pPr>
    <w:rPr>
      <w:rFonts w:ascii="Arial Narrow" w:eastAsiaTheme="minorEastAsia" w:hAnsi="Arial Narrow"/>
      <w:lang w:val="lt-LT" w:eastAsia="zh-CN"/>
    </w:rPr>
  </w:style>
  <w:style w:type="character" w:customStyle="1" w:styleId="NoSpacingChar">
    <w:name w:val="No Spacing Char"/>
    <w:basedOn w:val="DefaultParagraphFont"/>
    <w:link w:val="NoSpacing"/>
    <w:uiPriority w:val="1"/>
    <w:rsid w:val="007D2A09"/>
    <w:rPr>
      <w:rFonts w:ascii="Arial Narrow" w:eastAsiaTheme="minorEastAsia" w:hAnsi="Arial Narrow"/>
      <w:lang w:val="lt-LT" w:eastAsia="zh-CN"/>
    </w:rPr>
  </w:style>
  <w:style w:type="character" w:styleId="PageNumber">
    <w:name w:val="page number"/>
    <w:basedOn w:val="DefaultParagraphFont"/>
    <w:unhideWhenUsed/>
    <w:rsid w:val="00956C86"/>
    <w:rPr>
      <w:rFonts w:ascii="Arial" w:hAnsi="Arial"/>
      <w:color w:val="231F20" w:themeColor="text2"/>
      <w:sz w:val="20"/>
      <w:lang w:val="lt-LT"/>
    </w:rPr>
  </w:style>
  <w:style w:type="paragraph" w:customStyle="1" w:styleId="Datasource">
    <w:name w:val="Data source"/>
    <w:next w:val="Normal"/>
    <w:uiPriority w:val="10"/>
    <w:qFormat/>
    <w:rsid w:val="007D2A09"/>
    <w:pPr>
      <w:keepNext/>
      <w:spacing w:before="200" w:line="360" w:lineRule="auto"/>
      <w:jc w:val="right"/>
    </w:pPr>
    <w:rPr>
      <w:iCs/>
      <w:color w:val="3F109A" w:themeColor="accent1"/>
      <w:sz w:val="18"/>
      <w:szCs w:val="18"/>
      <w:lang w:val="lt-LT"/>
    </w:rPr>
  </w:style>
  <w:style w:type="paragraph" w:customStyle="1" w:styleId="Cover">
    <w:name w:val="Cover"/>
    <w:basedOn w:val="Title"/>
    <w:next w:val="Normal"/>
    <w:uiPriority w:val="11"/>
    <w:rsid w:val="00B661FA"/>
    <w:pPr>
      <w:suppressAutoHyphens/>
      <w:spacing w:before="600" w:after="600" w:line="264" w:lineRule="auto"/>
      <w:contextualSpacing w:val="0"/>
      <w:jc w:val="left"/>
    </w:pPr>
    <w:rPr>
      <w:color w:val="231F20" w:themeColor="text2"/>
      <w:sz w:val="70"/>
      <w:lang w:val="en-US"/>
    </w:rPr>
  </w:style>
  <w:style w:type="paragraph" w:styleId="Title">
    <w:name w:val="Title"/>
    <w:basedOn w:val="Normal"/>
    <w:next w:val="Normal"/>
    <w:link w:val="TitleChar"/>
    <w:uiPriority w:val="10"/>
    <w:qFormat/>
    <w:rsid w:val="007D2A09"/>
    <w:pPr>
      <w:spacing w:before="0" w:after="360"/>
      <w:contextualSpacing/>
    </w:pPr>
    <w:rPr>
      <w:rFonts w:asciiTheme="majorHAnsi" w:eastAsiaTheme="majorEastAsia" w:hAnsiTheme="majorHAnsi" w:cstheme="majorBidi"/>
      <w:color w:val="3F109A" w:themeColor="accent1"/>
      <w:spacing w:val="-10"/>
      <w:kern w:val="28"/>
      <w:sz w:val="36"/>
      <w:szCs w:val="56"/>
    </w:rPr>
  </w:style>
  <w:style w:type="character" w:customStyle="1" w:styleId="TitleChar">
    <w:name w:val="Title Char"/>
    <w:basedOn w:val="DefaultParagraphFont"/>
    <w:link w:val="Title"/>
    <w:uiPriority w:val="10"/>
    <w:rsid w:val="007D2A09"/>
    <w:rPr>
      <w:rFonts w:asciiTheme="majorHAnsi" w:eastAsiaTheme="majorEastAsia" w:hAnsiTheme="majorHAnsi" w:cstheme="majorBidi"/>
      <w:color w:val="3F109A" w:themeColor="accent1"/>
      <w:spacing w:val="-10"/>
      <w:kern w:val="28"/>
      <w:sz w:val="36"/>
      <w:szCs w:val="56"/>
      <w:lang w:val="lt-LT"/>
    </w:rPr>
  </w:style>
  <w:style w:type="paragraph" w:customStyle="1" w:styleId="Normalhighlight">
    <w:name w:val="Normal highlight"/>
    <w:basedOn w:val="Normal"/>
    <w:next w:val="Normal"/>
    <w:uiPriority w:val="20"/>
    <w:rsid w:val="00782DE7"/>
    <w:pPr>
      <w:spacing w:before="400" w:after="400" w:line="276" w:lineRule="auto"/>
    </w:pPr>
    <w:rPr>
      <w:rFonts w:cs="Times New Roman (Body CS)"/>
      <w:color w:val="000000" w:themeColor="text1"/>
      <w:sz w:val="21"/>
      <w:lang w:val="en-US"/>
    </w:rPr>
  </w:style>
  <w:style w:type="paragraph" w:styleId="Subtitle">
    <w:name w:val="Subtitle"/>
    <w:basedOn w:val="Normal"/>
    <w:next w:val="Normal"/>
    <w:link w:val="SubtitleChar"/>
    <w:uiPriority w:val="11"/>
    <w:qFormat/>
    <w:rsid w:val="007D2A09"/>
    <w:pPr>
      <w:numPr>
        <w:ilvl w:val="1"/>
      </w:numPr>
      <w:spacing w:before="400" w:after="160" w:line="276" w:lineRule="auto"/>
    </w:pPr>
    <w:rPr>
      <w:rFonts w:eastAsiaTheme="minorEastAsia" w:cs="Times New Roman (Body CS)"/>
      <w:color w:val="A9BEF9" w:themeColor="accent2"/>
      <w:sz w:val="30"/>
    </w:rPr>
  </w:style>
  <w:style w:type="character" w:customStyle="1" w:styleId="SubtitleChar">
    <w:name w:val="Subtitle Char"/>
    <w:basedOn w:val="DefaultParagraphFont"/>
    <w:link w:val="Subtitle"/>
    <w:uiPriority w:val="11"/>
    <w:rsid w:val="007D2A09"/>
    <w:rPr>
      <w:rFonts w:eastAsiaTheme="minorEastAsia" w:cs="Times New Roman (Body CS)"/>
      <w:color w:val="A9BEF9" w:themeColor="accent2"/>
      <w:sz w:val="30"/>
      <w:lang w:val="lt-LT"/>
    </w:rPr>
  </w:style>
  <w:style w:type="character" w:customStyle="1" w:styleId="Footnote">
    <w:name w:val="Footnote"/>
    <w:basedOn w:val="FootnoteReference"/>
    <w:uiPriority w:val="13"/>
    <w:qFormat/>
    <w:rsid w:val="00107A10"/>
    <w:rPr>
      <w:rFonts w:asciiTheme="minorHAnsi" w:hAnsiTheme="minorHAnsi"/>
      <w:caps w:val="0"/>
      <w:smallCaps w:val="0"/>
      <w:strike w:val="0"/>
      <w:dstrike w:val="0"/>
      <w:vanish w:val="0"/>
      <w:color w:val="auto"/>
      <w:sz w:val="16"/>
      <w:vertAlign w:val="baseline"/>
      <w:lang w:val="lt-LT"/>
    </w:rPr>
  </w:style>
  <w:style w:type="character" w:styleId="FootnoteReference">
    <w:name w:val="footnote reference"/>
    <w:aliases w:val="• Isnasos nuoroda,Footnote symbol,Voetnootverwijzing,Times 10 Point,Exposant 3 Point,BVI fnr"/>
    <w:basedOn w:val="DefaultParagraphFont"/>
    <w:uiPriority w:val="99"/>
    <w:unhideWhenUsed/>
    <w:rsid w:val="00782DE7"/>
    <w:rPr>
      <w:vertAlign w:val="superscript"/>
    </w:rPr>
  </w:style>
  <w:style w:type="paragraph" w:styleId="FootnoteText">
    <w:name w:val="footnote text"/>
    <w:basedOn w:val="Normal"/>
    <w:link w:val="FootnoteTextChar"/>
    <w:uiPriority w:val="99"/>
    <w:unhideWhenUsed/>
    <w:rsid w:val="00293E43"/>
    <w:pPr>
      <w:spacing w:before="0" w:after="0"/>
    </w:pPr>
    <w:rPr>
      <w:szCs w:val="20"/>
    </w:rPr>
  </w:style>
  <w:style w:type="character" w:customStyle="1" w:styleId="FootnoteTextChar">
    <w:name w:val="Footnote Text Char"/>
    <w:basedOn w:val="DefaultParagraphFont"/>
    <w:link w:val="FootnoteText"/>
    <w:uiPriority w:val="99"/>
    <w:rsid w:val="00293E43"/>
    <w:rPr>
      <w:sz w:val="20"/>
      <w:szCs w:val="20"/>
    </w:rPr>
  </w:style>
  <w:style w:type="character" w:styleId="SubtleEmphasis">
    <w:name w:val="Subtle Emphasis"/>
    <w:basedOn w:val="DefaultParagraphFont"/>
    <w:uiPriority w:val="19"/>
    <w:rsid w:val="00CB7954"/>
    <w:rPr>
      <w:i/>
      <w:iCs/>
      <w:color w:val="404040" w:themeColor="text1" w:themeTint="BF"/>
    </w:rPr>
  </w:style>
  <w:style w:type="paragraph" w:styleId="Quote">
    <w:name w:val="Quote"/>
    <w:basedOn w:val="Normal"/>
    <w:next w:val="Normal"/>
    <w:link w:val="QuoteChar"/>
    <w:uiPriority w:val="29"/>
    <w:qFormat/>
    <w:rsid w:val="007D2A09"/>
    <w:pPr>
      <w:spacing w:before="200" w:after="160"/>
      <w:ind w:left="864" w:right="864"/>
    </w:pPr>
    <w:rPr>
      <w:i/>
      <w:iCs/>
      <w:color w:val="5881DD" w:themeColor="accent6"/>
    </w:rPr>
  </w:style>
  <w:style w:type="character" w:customStyle="1" w:styleId="QuoteChar">
    <w:name w:val="Quote Char"/>
    <w:basedOn w:val="DefaultParagraphFont"/>
    <w:link w:val="Quote"/>
    <w:uiPriority w:val="29"/>
    <w:rsid w:val="007D2A09"/>
    <w:rPr>
      <w:i/>
      <w:iCs/>
      <w:color w:val="5881DD" w:themeColor="accent6"/>
      <w:sz w:val="20"/>
      <w:lang w:val="lt-LT"/>
    </w:rPr>
  </w:style>
  <w:style w:type="paragraph" w:styleId="IntenseQuote">
    <w:name w:val="Intense Quote"/>
    <w:basedOn w:val="Normal"/>
    <w:next w:val="Normal"/>
    <w:link w:val="IntenseQuoteChar"/>
    <w:uiPriority w:val="30"/>
    <w:qFormat/>
    <w:rsid w:val="007D2A09"/>
    <w:pPr>
      <w:pBdr>
        <w:top w:val="single" w:sz="4" w:space="10" w:color="5881DD" w:themeColor="accent6"/>
        <w:bottom w:val="single" w:sz="4" w:space="10" w:color="5881DD" w:themeColor="accent6"/>
      </w:pBdr>
      <w:spacing w:before="360" w:after="360"/>
      <w:ind w:left="864" w:right="864"/>
    </w:pPr>
    <w:rPr>
      <w:i/>
      <w:iCs/>
      <w:color w:val="5881DD" w:themeColor="accent6"/>
    </w:rPr>
  </w:style>
  <w:style w:type="character" w:customStyle="1" w:styleId="IntenseQuoteChar">
    <w:name w:val="Intense Quote Char"/>
    <w:basedOn w:val="DefaultParagraphFont"/>
    <w:link w:val="IntenseQuote"/>
    <w:uiPriority w:val="30"/>
    <w:rsid w:val="007D2A09"/>
    <w:rPr>
      <w:i/>
      <w:iCs/>
      <w:color w:val="5881DD" w:themeColor="accent6"/>
      <w:sz w:val="20"/>
      <w:lang w:val="lt-LT"/>
    </w:rPr>
  </w:style>
  <w:style w:type="character" w:styleId="SubtleReference">
    <w:name w:val="Subtle Reference"/>
    <w:basedOn w:val="DefaultParagraphFont"/>
    <w:uiPriority w:val="29"/>
    <w:rsid w:val="00672AF2"/>
    <w:rPr>
      <w:smallCaps/>
      <w:color w:val="231F20" w:themeColor="text2"/>
    </w:rPr>
  </w:style>
  <w:style w:type="paragraph" w:customStyle="1" w:styleId="Caps">
    <w:name w:val="Caps"/>
    <w:basedOn w:val="Normal"/>
    <w:next w:val="Normal"/>
    <w:link w:val="CapsChar"/>
    <w:uiPriority w:val="11"/>
    <w:qFormat/>
    <w:rsid w:val="007D2A09"/>
    <w:rPr>
      <w:caps/>
      <w:color w:val="3F109A" w:themeColor="accent1"/>
    </w:rPr>
  </w:style>
  <w:style w:type="paragraph" w:customStyle="1" w:styleId="Tabletext">
    <w:name w:val="Table text"/>
    <w:basedOn w:val="Normal"/>
    <w:link w:val="TabletextChar"/>
    <w:uiPriority w:val="7"/>
    <w:qFormat/>
    <w:rsid w:val="007D2A09"/>
    <w:pPr>
      <w:spacing w:before="60" w:after="60"/>
      <w:jc w:val="left"/>
    </w:pPr>
    <w:rPr>
      <w:sz w:val="18"/>
    </w:rPr>
  </w:style>
  <w:style w:type="character" w:customStyle="1" w:styleId="CapsChar">
    <w:name w:val="Caps Char"/>
    <w:basedOn w:val="DefaultParagraphFont"/>
    <w:link w:val="Caps"/>
    <w:uiPriority w:val="11"/>
    <w:rsid w:val="00107A10"/>
    <w:rPr>
      <w:caps/>
      <w:color w:val="3F109A" w:themeColor="accent1"/>
      <w:sz w:val="20"/>
      <w:lang w:val="lt-LT"/>
    </w:rPr>
  </w:style>
  <w:style w:type="table" w:styleId="GridTable4-Accent1">
    <w:name w:val="Grid Table 4 Accent 1"/>
    <w:basedOn w:val="TableNormal"/>
    <w:uiPriority w:val="49"/>
    <w:rsid w:val="0006706F"/>
    <w:pPr>
      <w:spacing w:after="0"/>
    </w:pPr>
    <w:tblPr>
      <w:tblStyleRowBandSize w:val="1"/>
      <w:tblStyleColBandSize w:val="1"/>
      <w:tblBorders>
        <w:top w:val="single" w:sz="4" w:space="0" w:color="7E46EB" w:themeColor="accent1" w:themeTint="99"/>
        <w:left w:val="single" w:sz="4" w:space="0" w:color="7E46EB" w:themeColor="accent1" w:themeTint="99"/>
        <w:bottom w:val="single" w:sz="4" w:space="0" w:color="7E46EB" w:themeColor="accent1" w:themeTint="99"/>
        <w:right w:val="single" w:sz="4" w:space="0" w:color="7E46EB" w:themeColor="accent1" w:themeTint="99"/>
        <w:insideH w:val="single" w:sz="4" w:space="0" w:color="7E46EB" w:themeColor="accent1" w:themeTint="99"/>
        <w:insideV w:val="single" w:sz="4" w:space="0" w:color="7E46EB" w:themeColor="accent1" w:themeTint="99"/>
      </w:tblBorders>
    </w:tblPr>
    <w:tblStylePr w:type="firstRow">
      <w:rPr>
        <w:b/>
        <w:bCs/>
        <w:color w:val="FFFFFF" w:themeColor="background1"/>
      </w:rPr>
      <w:tblPr/>
      <w:tcPr>
        <w:tcBorders>
          <w:top w:val="single" w:sz="4" w:space="0" w:color="3F109A" w:themeColor="accent1"/>
          <w:left w:val="single" w:sz="4" w:space="0" w:color="3F109A" w:themeColor="accent1"/>
          <w:bottom w:val="single" w:sz="4" w:space="0" w:color="3F109A" w:themeColor="accent1"/>
          <w:right w:val="single" w:sz="4" w:space="0" w:color="3F109A" w:themeColor="accent1"/>
          <w:insideH w:val="nil"/>
          <w:insideV w:val="nil"/>
        </w:tcBorders>
        <w:shd w:val="clear" w:color="auto" w:fill="3F109A" w:themeFill="accent1"/>
      </w:tcPr>
    </w:tblStylePr>
    <w:tblStylePr w:type="lastRow">
      <w:rPr>
        <w:b/>
        <w:bCs/>
      </w:rPr>
      <w:tblPr/>
      <w:tcPr>
        <w:tcBorders>
          <w:top w:val="double" w:sz="4" w:space="0" w:color="3F109A" w:themeColor="accent1"/>
        </w:tcBorders>
      </w:tcPr>
    </w:tblStylePr>
    <w:tblStylePr w:type="firstCol">
      <w:rPr>
        <w:b/>
        <w:bCs/>
      </w:rPr>
    </w:tblStylePr>
    <w:tblStylePr w:type="lastCol">
      <w:rPr>
        <w:b/>
        <w:bCs/>
      </w:rPr>
    </w:tblStylePr>
    <w:tblStylePr w:type="band1Vert">
      <w:tblPr/>
      <w:tcPr>
        <w:shd w:val="clear" w:color="auto" w:fill="D3C1F8" w:themeFill="accent1" w:themeFillTint="33"/>
      </w:tcPr>
    </w:tblStylePr>
    <w:tblStylePr w:type="band1Horz">
      <w:tblPr/>
      <w:tcPr>
        <w:shd w:val="clear" w:color="auto" w:fill="D3C1F8" w:themeFill="accent1" w:themeFillTint="33"/>
      </w:tcPr>
    </w:tblStylePr>
  </w:style>
  <w:style w:type="character" w:customStyle="1" w:styleId="TabletextChar">
    <w:name w:val="Table text Char"/>
    <w:basedOn w:val="DefaultParagraphFont"/>
    <w:link w:val="Tabletext"/>
    <w:uiPriority w:val="7"/>
    <w:rsid w:val="00107A10"/>
    <w:rPr>
      <w:sz w:val="18"/>
      <w:lang w:val="lt-LT"/>
    </w:rPr>
  </w:style>
  <w:style w:type="paragraph" w:customStyle="1" w:styleId="Subtle">
    <w:name w:val="Subtle"/>
    <w:basedOn w:val="Normal"/>
    <w:link w:val="SubtleChar"/>
    <w:uiPriority w:val="7"/>
    <w:qFormat/>
    <w:rsid w:val="007D2A09"/>
    <w:pPr>
      <w:spacing w:before="60" w:after="60"/>
    </w:pPr>
    <w:rPr>
      <w:color w:val="231F20" w:themeColor="text2"/>
      <w:sz w:val="18"/>
    </w:rPr>
  </w:style>
  <w:style w:type="character" w:styleId="IntenseReference">
    <w:name w:val="Intense Reference"/>
    <w:basedOn w:val="DefaultParagraphFont"/>
    <w:uiPriority w:val="32"/>
    <w:rsid w:val="00E2105A"/>
    <w:rPr>
      <w:b/>
      <w:bCs/>
      <w:smallCaps/>
      <w:color w:val="3F109A" w:themeColor="accent1"/>
      <w:spacing w:val="5"/>
    </w:rPr>
  </w:style>
  <w:style w:type="character" w:customStyle="1" w:styleId="SubtleChar">
    <w:name w:val="Subtle Char"/>
    <w:basedOn w:val="DefaultParagraphFont"/>
    <w:link w:val="Subtle"/>
    <w:uiPriority w:val="7"/>
    <w:rsid w:val="007D2A09"/>
    <w:rPr>
      <w:color w:val="231F20" w:themeColor="text2"/>
      <w:sz w:val="18"/>
      <w:lang w:val="lt-LT"/>
    </w:rPr>
  </w:style>
  <w:style w:type="character" w:styleId="PlaceholderText">
    <w:name w:val="Placeholder Text"/>
    <w:basedOn w:val="DefaultParagraphFont"/>
    <w:uiPriority w:val="99"/>
    <w:semiHidden/>
    <w:rsid w:val="00EA4266"/>
    <w:rPr>
      <w:color w:val="808080"/>
    </w:rPr>
  </w:style>
  <w:style w:type="paragraph" w:customStyle="1" w:styleId="Pavcaption">
    <w:name w:val="Pav. caption"/>
    <w:basedOn w:val="Caption"/>
    <w:link w:val="PavcaptionChar"/>
    <w:uiPriority w:val="8"/>
    <w:qFormat/>
    <w:rsid w:val="00384A4F"/>
  </w:style>
  <w:style w:type="character" w:customStyle="1" w:styleId="TextChar">
    <w:name w:val="Text Char"/>
    <w:basedOn w:val="DefaultParagraphFont"/>
    <w:link w:val="Text"/>
    <w:uiPriority w:val="1"/>
    <w:rsid w:val="00384A4F"/>
    <w:rPr>
      <w:sz w:val="20"/>
      <w:lang w:val="lt-LT"/>
    </w:rPr>
  </w:style>
  <w:style w:type="character" w:customStyle="1" w:styleId="PavcaptionChar">
    <w:name w:val="Pav. caption Char"/>
    <w:basedOn w:val="TextChar"/>
    <w:link w:val="Pavcaption"/>
    <w:uiPriority w:val="8"/>
    <w:rsid w:val="00107A10"/>
    <w:rPr>
      <w:b/>
      <w:iCs/>
      <w:color w:val="3E109A"/>
      <w:sz w:val="20"/>
      <w:szCs w:val="18"/>
      <w:lang w:val="lt-LT"/>
    </w:rPr>
  </w:style>
  <w:style w:type="character" w:customStyle="1" w:styleId="ListParagraphChar">
    <w:name w:val="List Paragraph Char"/>
    <w:link w:val="ListParagraph"/>
    <w:uiPriority w:val="34"/>
    <w:locked/>
    <w:rsid w:val="005261A6"/>
    <w:rPr>
      <w:sz w:val="20"/>
      <w:lang w:val="lt-LT"/>
    </w:rPr>
  </w:style>
  <w:style w:type="character" w:styleId="CommentReference">
    <w:name w:val="annotation reference"/>
    <w:basedOn w:val="DefaultParagraphFont"/>
    <w:uiPriority w:val="99"/>
    <w:semiHidden/>
    <w:unhideWhenUsed/>
    <w:rsid w:val="005F5AF2"/>
    <w:rPr>
      <w:sz w:val="16"/>
      <w:szCs w:val="16"/>
    </w:rPr>
  </w:style>
  <w:style w:type="paragraph" w:styleId="CommentText">
    <w:name w:val="annotation text"/>
    <w:basedOn w:val="Normal"/>
    <w:link w:val="CommentTextChar"/>
    <w:uiPriority w:val="99"/>
    <w:unhideWhenUsed/>
    <w:rsid w:val="005F5AF2"/>
    <w:pPr>
      <w:spacing w:line="240" w:lineRule="auto"/>
    </w:pPr>
    <w:rPr>
      <w:szCs w:val="20"/>
    </w:rPr>
  </w:style>
  <w:style w:type="character" w:customStyle="1" w:styleId="CommentTextChar">
    <w:name w:val="Comment Text Char"/>
    <w:basedOn w:val="DefaultParagraphFont"/>
    <w:link w:val="CommentText"/>
    <w:uiPriority w:val="99"/>
    <w:rsid w:val="005F5AF2"/>
    <w:rPr>
      <w:sz w:val="20"/>
      <w:szCs w:val="20"/>
      <w:lang w:val="lt-LT"/>
    </w:rPr>
  </w:style>
  <w:style w:type="paragraph" w:styleId="CommentSubject">
    <w:name w:val="annotation subject"/>
    <w:basedOn w:val="CommentText"/>
    <w:next w:val="CommentText"/>
    <w:link w:val="CommentSubjectChar"/>
    <w:uiPriority w:val="99"/>
    <w:semiHidden/>
    <w:unhideWhenUsed/>
    <w:rsid w:val="005F5AF2"/>
    <w:rPr>
      <w:b/>
      <w:bCs/>
    </w:rPr>
  </w:style>
  <w:style w:type="character" w:customStyle="1" w:styleId="CommentSubjectChar">
    <w:name w:val="Comment Subject Char"/>
    <w:basedOn w:val="CommentTextChar"/>
    <w:link w:val="CommentSubject"/>
    <w:uiPriority w:val="99"/>
    <w:semiHidden/>
    <w:rsid w:val="005F5AF2"/>
    <w:rPr>
      <w:b/>
      <w:bCs/>
      <w:sz w:val="20"/>
      <w:szCs w:val="20"/>
      <w:lang w:val="lt-LT"/>
    </w:rPr>
  </w:style>
  <w:style w:type="table" w:styleId="TableGridLight">
    <w:name w:val="Grid Table Light"/>
    <w:basedOn w:val="TableNormal"/>
    <w:uiPriority w:val="40"/>
    <w:rsid w:val="00F43223"/>
    <w:pPr>
      <w:spacing w:before="0" w:after="0" w:line="240" w:lineRule="auto"/>
      <w:jc w:val="left"/>
    </w:pPr>
    <w:rPr>
      <w:rFonts w:asciiTheme="minorHAnsi" w:hAnsiTheme="minorHAnsi"/>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C0272"/>
  </w:style>
  <w:style w:type="paragraph" w:styleId="NormalWeb">
    <w:name w:val="Normal (Web)"/>
    <w:basedOn w:val="Normal"/>
    <w:uiPriority w:val="99"/>
    <w:unhideWhenUsed/>
    <w:rsid w:val="007C027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table" w:styleId="ListTable7Colorful-Accent1">
    <w:name w:val="List Table 7 Colorful Accent 1"/>
    <w:basedOn w:val="TableNormal"/>
    <w:uiPriority w:val="52"/>
    <w:rsid w:val="007C0272"/>
    <w:pPr>
      <w:spacing w:before="0" w:after="0" w:line="240" w:lineRule="auto"/>
      <w:jc w:val="left"/>
    </w:pPr>
    <w:rPr>
      <w:rFonts w:asciiTheme="minorHAnsi" w:hAnsiTheme="minorHAnsi"/>
      <w:color w:val="2E0C73" w:themeColor="accent1" w:themeShade="BF"/>
      <w:lang w:val="lt-L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109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109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109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109A" w:themeColor="accent1"/>
        </w:tcBorders>
        <w:shd w:val="clear" w:color="auto" w:fill="FFFFFF" w:themeFill="background1"/>
      </w:tcPr>
    </w:tblStylePr>
    <w:tblStylePr w:type="band1Vert">
      <w:tblPr/>
      <w:tcPr>
        <w:shd w:val="clear" w:color="auto" w:fill="D3C1F8" w:themeFill="accent1" w:themeFillTint="33"/>
      </w:tcPr>
    </w:tblStylePr>
    <w:tblStylePr w:type="band1Horz">
      <w:tblPr/>
      <w:tcPr>
        <w:shd w:val="clear" w:color="auto" w:fill="D3C1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1">
    <w:name w:val="Grid Table 7 Colorful Accent 1"/>
    <w:basedOn w:val="TableNormal"/>
    <w:uiPriority w:val="52"/>
    <w:rsid w:val="007C0272"/>
    <w:pPr>
      <w:spacing w:before="0" w:after="0" w:line="240" w:lineRule="auto"/>
      <w:jc w:val="left"/>
    </w:pPr>
    <w:rPr>
      <w:rFonts w:asciiTheme="minorHAnsi" w:hAnsiTheme="minorHAnsi"/>
      <w:color w:val="2E0C73" w:themeColor="accent1" w:themeShade="BF"/>
      <w:lang w:val="lt-LT"/>
    </w:rPr>
    <w:tblPr>
      <w:tblStyleRowBandSize w:val="1"/>
      <w:tblStyleColBandSize w:val="1"/>
      <w:tblBorders>
        <w:top w:val="single" w:sz="4" w:space="0" w:color="7E46EB" w:themeColor="accent1" w:themeTint="99"/>
        <w:left w:val="single" w:sz="4" w:space="0" w:color="7E46EB" w:themeColor="accent1" w:themeTint="99"/>
        <w:bottom w:val="single" w:sz="4" w:space="0" w:color="7E46EB" w:themeColor="accent1" w:themeTint="99"/>
        <w:right w:val="single" w:sz="4" w:space="0" w:color="7E46EB" w:themeColor="accent1" w:themeTint="99"/>
        <w:insideH w:val="single" w:sz="4" w:space="0" w:color="7E46EB" w:themeColor="accent1" w:themeTint="99"/>
        <w:insideV w:val="single" w:sz="4" w:space="0" w:color="7E46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1F8" w:themeFill="accent1" w:themeFillTint="33"/>
      </w:tcPr>
    </w:tblStylePr>
    <w:tblStylePr w:type="band1Horz">
      <w:tblPr/>
      <w:tcPr>
        <w:shd w:val="clear" w:color="auto" w:fill="D3C1F8" w:themeFill="accent1" w:themeFillTint="33"/>
      </w:tcPr>
    </w:tblStylePr>
    <w:tblStylePr w:type="neCell">
      <w:tblPr/>
      <w:tcPr>
        <w:tcBorders>
          <w:bottom w:val="single" w:sz="4" w:space="0" w:color="7E46EB" w:themeColor="accent1" w:themeTint="99"/>
        </w:tcBorders>
      </w:tcPr>
    </w:tblStylePr>
    <w:tblStylePr w:type="nwCell">
      <w:tblPr/>
      <w:tcPr>
        <w:tcBorders>
          <w:bottom w:val="single" w:sz="4" w:space="0" w:color="7E46EB" w:themeColor="accent1" w:themeTint="99"/>
        </w:tcBorders>
      </w:tcPr>
    </w:tblStylePr>
    <w:tblStylePr w:type="seCell">
      <w:tblPr/>
      <w:tcPr>
        <w:tcBorders>
          <w:top w:val="single" w:sz="4" w:space="0" w:color="7E46EB" w:themeColor="accent1" w:themeTint="99"/>
        </w:tcBorders>
      </w:tcPr>
    </w:tblStylePr>
    <w:tblStylePr w:type="swCell">
      <w:tblPr/>
      <w:tcPr>
        <w:tcBorders>
          <w:top w:val="single" w:sz="4" w:space="0" w:color="7E46EB" w:themeColor="accent1" w:themeTint="99"/>
        </w:tcBorders>
      </w:tcPr>
    </w:tblStylePr>
  </w:style>
  <w:style w:type="character" w:customStyle="1" w:styleId="UnresolvedMention1">
    <w:name w:val="Unresolved Mention1"/>
    <w:basedOn w:val="DefaultParagraphFont"/>
    <w:uiPriority w:val="99"/>
    <w:semiHidden/>
    <w:unhideWhenUsed/>
    <w:rsid w:val="007C0272"/>
    <w:rPr>
      <w:color w:val="808080"/>
      <w:shd w:val="clear" w:color="auto" w:fill="E6E6E6"/>
    </w:rPr>
  </w:style>
  <w:style w:type="numbering" w:customStyle="1" w:styleId="NoList1">
    <w:name w:val="No List1"/>
    <w:next w:val="NoList"/>
    <w:uiPriority w:val="99"/>
    <w:semiHidden/>
    <w:unhideWhenUsed/>
    <w:rsid w:val="007C0272"/>
  </w:style>
  <w:style w:type="table" w:customStyle="1" w:styleId="TableGrid1">
    <w:name w:val="Table Grid1"/>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0272"/>
    <w:rPr>
      <w:color w:val="800080"/>
      <w:u w:val="single"/>
    </w:rPr>
  </w:style>
  <w:style w:type="paragraph" w:customStyle="1" w:styleId="x-questions">
    <w:name w:val="x-questions"/>
    <w:basedOn w:val="Normal"/>
    <w:rsid w:val="007C027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q-type-help">
    <w:name w:val="q-type-help"/>
    <w:basedOn w:val="Normal"/>
    <w:rsid w:val="007C027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C0272"/>
    <w:rPr>
      <w:b/>
      <w:bCs/>
    </w:rPr>
  </w:style>
  <w:style w:type="paragraph" w:customStyle="1" w:styleId="q-scenaria">
    <w:name w:val="q-scenaria"/>
    <w:basedOn w:val="Normal"/>
    <w:rsid w:val="007C027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submit-by">
    <w:name w:val="submit-by"/>
    <w:basedOn w:val="Normal"/>
    <w:rsid w:val="007C027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field-content">
    <w:name w:val="field-content"/>
    <w:rsid w:val="007C0272"/>
  </w:style>
  <w:style w:type="paragraph" w:customStyle="1" w:styleId="Pa13">
    <w:name w:val="Pa13"/>
    <w:basedOn w:val="Normal"/>
    <w:next w:val="Normal"/>
    <w:uiPriority w:val="99"/>
    <w:rsid w:val="007C0272"/>
    <w:pPr>
      <w:autoSpaceDE w:val="0"/>
      <w:autoSpaceDN w:val="0"/>
      <w:adjustRightInd w:val="0"/>
      <w:spacing w:before="0" w:after="0" w:line="201" w:lineRule="atLeast"/>
      <w:jc w:val="left"/>
    </w:pPr>
    <w:rPr>
      <w:rFonts w:ascii="Minion Pro" w:eastAsia="Calibri" w:hAnsi="Minion Pro" w:cs="Times New Roman"/>
      <w:sz w:val="24"/>
      <w:szCs w:val="24"/>
    </w:rPr>
  </w:style>
  <w:style w:type="paragraph" w:customStyle="1" w:styleId="msonormal0">
    <w:name w:val="msonormal"/>
    <w:basedOn w:val="Normal"/>
    <w:rsid w:val="007C027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table" w:customStyle="1" w:styleId="TableGrid2">
    <w:name w:val="Table Grid2"/>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7C0272"/>
    <w:pPr>
      <w:spacing w:before="0" w:after="0" w:line="240" w:lineRule="auto"/>
      <w:jc w:val="left"/>
    </w:pPr>
    <w:rPr>
      <w:rFonts w:asciiTheme="minorHAnsi" w:hAnsi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C0272"/>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C0272"/>
  </w:style>
  <w:style w:type="character" w:customStyle="1" w:styleId="eop">
    <w:name w:val="eop"/>
    <w:basedOn w:val="DefaultParagraphFont"/>
    <w:rsid w:val="007C0272"/>
  </w:style>
  <w:style w:type="character" w:customStyle="1" w:styleId="spellingerror">
    <w:name w:val="spellingerror"/>
    <w:basedOn w:val="DefaultParagraphFont"/>
    <w:rsid w:val="007C0272"/>
  </w:style>
  <w:style w:type="table" w:styleId="GridTable2-Accent1">
    <w:name w:val="Grid Table 2 Accent 1"/>
    <w:basedOn w:val="TableNormal"/>
    <w:uiPriority w:val="47"/>
    <w:rsid w:val="005E70DC"/>
    <w:pPr>
      <w:spacing w:after="0" w:line="240" w:lineRule="auto"/>
    </w:pPr>
    <w:tblPr>
      <w:tblStyleRowBandSize w:val="1"/>
      <w:tblStyleColBandSize w:val="1"/>
      <w:tblBorders>
        <w:top w:val="single" w:sz="2" w:space="0" w:color="7E46EB" w:themeColor="accent1" w:themeTint="99"/>
        <w:bottom w:val="single" w:sz="2" w:space="0" w:color="7E46EB" w:themeColor="accent1" w:themeTint="99"/>
        <w:insideH w:val="single" w:sz="2" w:space="0" w:color="7E46EB" w:themeColor="accent1" w:themeTint="99"/>
        <w:insideV w:val="single" w:sz="2" w:space="0" w:color="7E46EB" w:themeColor="accent1" w:themeTint="99"/>
      </w:tblBorders>
    </w:tblPr>
    <w:tblStylePr w:type="firstRow">
      <w:rPr>
        <w:b/>
        <w:bCs/>
      </w:rPr>
      <w:tblPr/>
      <w:tcPr>
        <w:tcBorders>
          <w:top w:val="nil"/>
          <w:bottom w:val="single" w:sz="12" w:space="0" w:color="7E46EB" w:themeColor="accent1" w:themeTint="99"/>
          <w:insideH w:val="nil"/>
          <w:insideV w:val="nil"/>
        </w:tcBorders>
        <w:shd w:val="clear" w:color="auto" w:fill="FFFFFF" w:themeFill="background1"/>
      </w:tcPr>
    </w:tblStylePr>
    <w:tblStylePr w:type="lastRow">
      <w:rPr>
        <w:b/>
        <w:bCs/>
      </w:rPr>
      <w:tblPr/>
      <w:tcPr>
        <w:tcBorders>
          <w:top w:val="double" w:sz="2" w:space="0" w:color="7E46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C1F8" w:themeFill="accent1" w:themeFillTint="33"/>
      </w:tcPr>
    </w:tblStylePr>
    <w:tblStylePr w:type="band1Horz">
      <w:tblPr/>
      <w:tcPr>
        <w:shd w:val="clear" w:color="auto" w:fill="D3C1F8" w:themeFill="accent1" w:themeFillTint="33"/>
      </w:tcPr>
    </w:tblStylePr>
  </w:style>
  <w:style w:type="table" w:styleId="ListTable2-Accent1">
    <w:name w:val="List Table 2 Accent 1"/>
    <w:basedOn w:val="TableNormal"/>
    <w:uiPriority w:val="47"/>
    <w:rsid w:val="005E70DC"/>
    <w:pPr>
      <w:spacing w:after="0" w:line="240" w:lineRule="auto"/>
    </w:pPr>
    <w:tblPr>
      <w:tblStyleRowBandSize w:val="1"/>
      <w:tblStyleColBandSize w:val="1"/>
      <w:tblBorders>
        <w:top w:val="single" w:sz="4" w:space="0" w:color="7E46EB" w:themeColor="accent1" w:themeTint="99"/>
        <w:bottom w:val="single" w:sz="4" w:space="0" w:color="7E46EB" w:themeColor="accent1" w:themeTint="99"/>
        <w:insideH w:val="single" w:sz="4" w:space="0" w:color="7E46E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C1F8" w:themeFill="accent1" w:themeFillTint="33"/>
      </w:tcPr>
    </w:tblStylePr>
    <w:tblStylePr w:type="band1Horz">
      <w:tblPr/>
      <w:tcPr>
        <w:shd w:val="clear" w:color="auto" w:fill="D3C1F8" w:themeFill="accent1" w:themeFillTint="33"/>
      </w:tcPr>
    </w:tblStylePr>
  </w:style>
  <w:style w:type="table" w:styleId="GridTable1Light-Accent1">
    <w:name w:val="Grid Table 1 Light Accent 1"/>
    <w:basedOn w:val="TableNormal"/>
    <w:uiPriority w:val="46"/>
    <w:rsid w:val="00093FF4"/>
    <w:pPr>
      <w:spacing w:line="240" w:lineRule="auto"/>
      <w:jc w:val="left"/>
      <w:textboxTightWrap w:val="allLines"/>
    </w:pPr>
    <w:tblPr>
      <w:tblStyleRowBandSize w:val="1"/>
      <w:tblStyleColBandSize w:val="1"/>
      <w:tblBorders>
        <w:top w:val="single" w:sz="12" w:space="0" w:color="D3C1F8" w:themeColor="accent1" w:themeTint="33"/>
        <w:left w:val="single" w:sz="12" w:space="0" w:color="D3C1F8" w:themeColor="accent1" w:themeTint="33"/>
        <w:bottom w:val="single" w:sz="12" w:space="0" w:color="D3C1F8" w:themeColor="accent1" w:themeTint="33"/>
        <w:right w:val="single" w:sz="12" w:space="0" w:color="D3C1F8" w:themeColor="accent1" w:themeTint="33"/>
        <w:insideH w:val="single" w:sz="12" w:space="0" w:color="D3C1F8" w:themeColor="accent1" w:themeTint="33"/>
        <w:insideV w:val="single" w:sz="12" w:space="0" w:color="D3C1F8" w:themeColor="accent1" w:themeTint="33"/>
      </w:tblBorders>
    </w:tblPr>
    <w:tcPr>
      <w:vAlign w:val="center"/>
    </w:tcPr>
    <w:tblStylePr w:type="firstRow">
      <w:pPr>
        <w:jc w:val="left"/>
      </w:pPr>
      <w:rPr>
        <w:b/>
        <w:bCs/>
      </w:rPr>
      <w:tblPr/>
      <w:tcPr>
        <w:shd w:val="clear" w:color="auto" w:fill="D3C1F8" w:themeFill="accent1" w:themeFillTint="33"/>
      </w:tcPr>
    </w:tblStylePr>
    <w:tblStylePr w:type="lastRow">
      <w:rPr>
        <w:b/>
        <w:bCs/>
      </w:rPr>
      <w:tblPr/>
      <w:tcPr>
        <w:tcBorders>
          <w:top w:val="double" w:sz="2" w:space="0" w:color="7E46EB" w:themeColor="accen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5E70DC"/>
    <w:pPr>
      <w:spacing w:after="0" w:line="240" w:lineRule="auto"/>
    </w:pPr>
    <w:tblPr>
      <w:tblStyleRowBandSize w:val="1"/>
      <w:tblStyleColBandSize w:val="1"/>
      <w:tblBorders>
        <w:top w:val="single" w:sz="2" w:space="0" w:color="FFD7C1" w:themeColor="accent4" w:themeTint="99"/>
        <w:bottom w:val="single" w:sz="2" w:space="0" w:color="FFD7C1" w:themeColor="accent4" w:themeTint="99"/>
        <w:insideH w:val="single" w:sz="2" w:space="0" w:color="FFD7C1" w:themeColor="accent4" w:themeTint="99"/>
        <w:insideV w:val="single" w:sz="2" w:space="0" w:color="FFD7C1" w:themeColor="accent4" w:themeTint="99"/>
      </w:tblBorders>
    </w:tblPr>
    <w:tblStylePr w:type="firstRow">
      <w:rPr>
        <w:b/>
        <w:bCs/>
      </w:rPr>
      <w:tblPr/>
      <w:tcPr>
        <w:tcBorders>
          <w:top w:val="nil"/>
          <w:bottom w:val="single" w:sz="12" w:space="0" w:color="FFD7C1" w:themeColor="accent4" w:themeTint="99"/>
          <w:insideH w:val="nil"/>
          <w:insideV w:val="nil"/>
        </w:tcBorders>
        <w:shd w:val="clear" w:color="auto" w:fill="FFFFFF" w:themeFill="background1"/>
      </w:tcPr>
    </w:tblStylePr>
    <w:tblStylePr w:type="lastRow">
      <w:rPr>
        <w:b/>
        <w:bCs/>
      </w:rPr>
      <w:tblPr/>
      <w:tcPr>
        <w:tcBorders>
          <w:top w:val="double" w:sz="2" w:space="0" w:color="FFD7C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EA" w:themeFill="accent4" w:themeFillTint="33"/>
      </w:tcPr>
    </w:tblStylePr>
    <w:tblStylePr w:type="band1Horz">
      <w:tblPr/>
      <w:tcPr>
        <w:shd w:val="clear" w:color="auto" w:fill="FFF1EA" w:themeFill="accent4" w:themeFillTint="33"/>
      </w:tcPr>
    </w:tblStylePr>
  </w:style>
  <w:style w:type="table" w:styleId="GridTable3-Accent1">
    <w:name w:val="Grid Table 3 Accent 1"/>
    <w:basedOn w:val="TableNormal"/>
    <w:uiPriority w:val="48"/>
    <w:rsid w:val="003531B3"/>
    <w:pPr>
      <w:spacing w:after="0" w:line="240" w:lineRule="auto"/>
    </w:pPr>
    <w:tblPr>
      <w:tblStyleRowBandSize w:val="1"/>
      <w:tblStyleColBandSize w:val="1"/>
      <w:tblBorders>
        <w:top w:val="single" w:sz="4" w:space="0" w:color="7E46EB" w:themeColor="accent1" w:themeTint="99"/>
        <w:left w:val="single" w:sz="4" w:space="0" w:color="7E46EB" w:themeColor="accent1" w:themeTint="99"/>
        <w:bottom w:val="single" w:sz="4" w:space="0" w:color="7E46EB" w:themeColor="accent1" w:themeTint="99"/>
        <w:right w:val="single" w:sz="4" w:space="0" w:color="7E46EB" w:themeColor="accent1" w:themeTint="99"/>
        <w:insideH w:val="single" w:sz="4" w:space="0" w:color="7E46EB" w:themeColor="accent1" w:themeTint="99"/>
        <w:insideV w:val="single" w:sz="4" w:space="0" w:color="7E46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1F8" w:themeFill="accent1" w:themeFillTint="33"/>
      </w:tcPr>
    </w:tblStylePr>
    <w:tblStylePr w:type="band1Horz">
      <w:tblPr/>
      <w:tcPr>
        <w:shd w:val="clear" w:color="auto" w:fill="D3C1F8" w:themeFill="accent1" w:themeFillTint="33"/>
      </w:tcPr>
    </w:tblStylePr>
    <w:tblStylePr w:type="neCell">
      <w:tblPr/>
      <w:tcPr>
        <w:tcBorders>
          <w:bottom w:val="single" w:sz="4" w:space="0" w:color="7E46EB" w:themeColor="accent1" w:themeTint="99"/>
        </w:tcBorders>
      </w:tcPr>
    </w:tblStylePr>
    <w:tblStylePr w:type="nwCell">
      <w:tblPr/>
      <w:tcPr>
        <w:tcBorders>
          <w:bottom w:val="single" w:sz="4" w:space="0" w:color="7E46EB" w:themeColor="accent1" w:themeTint="99"/>
        </w:tcBorders>
      </w:tcPr>
    </w:tblStylePr>
    <w:tblStylePr w:type="seCell">
      <w:tblPr/>
      <w:tcPr>
        <w:tcBorders>
          <w:top w:val="single" w:sz="4" w:space="0" w:color="7E46EB" w:themeColor="accent1" w:themeTint="99"/>
        </w:tcBorders>
      </w:tcPr>
    </w:tblStylePr>
    <w:tblStylePr w:type="swCell">
      <w:tblPr/>
      <w:tcPr>
        <w:tcBorders>
          <w:top w:val="single" w:sz="4" w:space="0" w:color="7E46EB" w:themeColor="accent1" w:themeTint="99"/>
        </w:tcBorders>
      </w:tcPr>
    </w:tblStylePr>
  </w:style>
  <w:style w:type="table" w:customStyle="1" w:styleId="Metodikoslentelrezultatai">
    <w:name w:val="Metodikos lentelė (rezultatai)"/>
    <w:basedOn w:val="GridTable1Light-Accent1"/>
    <w:uiPriority w:val="99"/>
    <w:rsid w:val="00893F17"/>
    <w:pPr>
      <w:spacing w:before="100" w:beforeAutospacing="1" w:after="100" w:afterAutospacing="1"/>
      <w:textboxTightWrap w:val="none"/>
    </w:pPr>
    <w:tblPr>
      <w:tblBorders>
        <w:top w:val="single" w:sz="8" w:space="0" w:color="D3C1F8" w:themeColor="accent1" w:themeTint="33"/>
        <w:left w:val="single" w:sz="8" w:space="0" w:color="D3C1F8" w:themeColor="accent1" w:themeTint="33"/>
        <w:bottom w:val="single" w:sz="8" w:space="0" w:color="D3C1F8" w:themeColor="accent1" w:themeTint="33"/>
        <w:right w:val="single" w:sz="8" w:space="0" w:color="D3C1F8" w:themeColor="accent1" w:themeTint="33"/>
        <w:insideH w:val="single" w:sz="8" w:space="0" w:color="D3C1F8" w:themeColor="accent1" w:themeTint="33"/>
        <w:insideV w:val="single" w:sz="8" w:space="0" w:color="D3C1F8" w:themeColor="accent1" w:themeTint="33"/>
      </w:tblBorders>
    </w:tblPr>
    <w:tblStylePr w:type="firstRow">
      <w:pPr>
        <w:jc w:val="left"/>
      </w:pPr>
      <w:rPr>
        <w:b/>
        <w:bCs/>
      </w:rPr>
      <w:tblPr/>
      <w:tcPr>
        <w:shd w:val="clear" w:color="auto" w:fill="D3C1F8" w:themeFill="accent1" w:themeFillTint="33"/>
      </w:tcPr>
    </w:tblStylePr>
    <w:tblStylePr w:type="lastRow">
      <w:rPr>
        <w:b/>
        <w:bCs/>
      </w:rPr>
      <w:tblPr/>
      <w:tcPr>
        <w:tcBorders>
          <w:top w:val="double" w:sz="12" w:space="0" w:color="D3C1F8" w:themeColor="accent1" w:themeTint="33"/>
        </w:tcBorders>
      </w:tcPr>
    </w:tblStylePr>
    <w:tblStylePr w:type="firstCol">
      <w:rPr>
        <w:b/>
        <w:bCs/>
      </w:rPr>
    </w:tblStylePr>
    <w:tblStylePr w:type="lastCol">
      <w:rPr>
        <w:b/>
        <w:bCs/>
      </w:rPr>
    </w:tblStylePr>
  </w:style>
  <w:style w:type="paragraph" w:styleId="Revision">
    <w:name w:val="Revision"/>
    <w:hidden/>
    <w:uiPriority w:val="99"/>
    <w:semiHidden/>
    <w:rsid w:val="00150B9C"/>
    <w:pPr>
      <w:spacing w:before="0" w:after="0" w:line="240" w:lineRule="auto"/>
      <w:jc w:val="left"/>
    </w:pPr>
    <w:rPr>
      <w:sz w:val="20"/>
      <w:lang w:val="lt-LT"/>
    </w:rPr>
  </w:style>
  <w:style w:type="paragraph" w:customStyle="1" w:styleId="q-man-message">
    <w:name w:val="q-man-message"/>
    <w:basedOn w:val="Normal"/>
    <w:rsid w:val="0081149E"/>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paragraph" w:customStyle="1" w:styleId="q-validation">
    <w:name w:val="q-validation"/>
    <w:basedOn w:val="Normal"/>
    <w:rsid w:val="0081149E"/>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paragraph" w:customStyle="1" w:styleId="q-fvalidation">
    <w:name w:val="q-fvalidation"/>
    <w:basedOn w:val="Normal"/>
    <w:rsid w:val="0081149E"/>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paragraph" w:customStyle="1" w:styleId="row">
    <w:name w:val="row"/>
    <w:basedOn w:val="Normal"/>
    <w:rsid w:val="0081149E"/>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character" w:customStyle="1" w:styleId="mandatory">
    <w:name w:val="mandatory"/>
    <w:basedOn w:val="DefaultParagraphFont"/>
    <w:rsid w:val="0081149E"/>
  </w:style>
  <w:style w:type="character" w:customStyle="1" w:styleId="fa">
    <w:name w:val="fa"/>
    <w:basedOn w:val="DefaultParagraphFont"/>
    <w:rsid w:val="0081149E"/>
  </w:style>
  <w:style w:type="character" w:customStyle="1" w:styleId="scenario-at-separator">
    <w:name w:val="scenario-at-separator"/>
    <w:basedOn w:val="DefaultParagraphFont"/>
    <w:rsid w:val="0081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8493">
      <w:bodyDiv w:val="1"/>
      <w:marLeft w:val="0"/>
      <w:marRight w:val="0"/>
      <w:marTop w:val="0"/>
      <w:marBottom w:val="0"/>
      <w:divBdr>
        <w:top w:val="none" w:sz="0" w:space="0" w:color="auto"/>
        <w:left w:val="none" w:sz="0" w:space="0" w:color="auto"/>
        <w:bottom w:val="none" w:sz="0" w:space="0" w:color="auto"/>
        <w:right w:val="none" w:sz="0" w:space="0" w:color="auto"/>
      </w:divBdr>
    </w:div>
    <w:div w:id="22755698">
      <w:bodyDiv w:val="1"/>
      <w:marLeft w:val="0"/>
      <w:marRight w:val="0"/>
      <w:marTop w:val="0"/>
      <w:marBottom w:val="0"/>
      <w:divBdr>
        <w:top w:val="none" w:sz="0" w:space="0" w:color="auto"/>
        <w:left w:val="none" w:sz="0" w:space="0" w:color="auto"/>
        <w:bottom w:val="none" w:sz="0" w:space="0" w:color="auto"/>
        <w:right w:val="none" w:sz="0" w:space="0" w:color="auto"/>
      </w:divBdr>
    </w:div>
    <w:div w:id="70542175">
      <w:bodyDiv w:val="1"/>
      <w:marLeft w:val="0"/>
      <w:marRight w:val="0"/>
      <w:marTop w:val="0"/>
      <w:marBottom w:val="0"/>
      <w:divBdr>
        <w:top w:val="none" w:sz="0" w:space="0" w:color="auto"/>
        <w:left w:val="none" w:sz="0" w:space="0" w:color="auto"/>
        <w:bottom w:val="none" w:sz="0" w:space="0" w:color="auto"/>
        <w:right w:val="none" w:sz="0" w:space="0" w:color="auto"/>
      </w:divBdr>
    </w:div>
    <w:div w:id="138809423">
      <w:bodyDiv w:val="1"/>
      <w:marLeft w:val="0"/>
      <w:marRight w:val="0"/>
      <w:marTop w:val="0"/>
      <w:marBottom w:val="0"/>
      <w:divBdr>
        <w:top w:val="none" w:sz="0" w:space="0" w:color="auto"/>
        <w:left w:val="none" w:sz="0" w:space="0" w:color="auto"/>
        <w:bottom w:val="none" w:sz="0" w:space="0" w:color="auto"/>
        <w:right w:val="none" w:sz="0" w:space="0" w:color="auto"/>
      </w:divBdr>
    </w:div>
    <w:div w:id="228619499">
      <w:bodyDiv w:val="1"/>
      <w:marLeft w:val="0"/>
      <w:marRight w:val="0"/>
      <w:marTop w:val="0"/>
      <w:marBottom w:val="0"/>
      <w:divBdr>
        <w:top w:val="none" w:sz="0" w:space="0" w:color="auto"/>
        <w:left w:val="none" w:sz="0" w:space="0" w:color="auto"/>
        <w:bottom w:val="none" w:sz="0" w:space="0" w:color="auto"/>
        <w:right w:val="none" w:sz="0" w:space="0" w:color="auto"/>
      </w:divBdr>
    </w:div>
    <w:div w:id="466092097">
      <w:bodyDiv w:val="1"/>
      <w:marLeft w:val="0"/>
      <w:marRight w:val="0"/>
      <w:marTop w:val="0"/>
      <w:marBottom w:val="0"/>
      <w:divBdr>
        <w:top w:val="none" w:sz="0" w:space="0" w:color="auto"/>
        <w:left w:val="none" w:sz="0" w:space="0" w:color="auto"/>
        <w:bottom w:val="none" w:sz="0" w:space="0" w:color="auto"/>
        <w:right w:val="none" w:sz="0" w:space="0" w:color="auto"/>
      </w:divBdr>
    </w:div>
    <w:div w:id="501745028">
      <w:bodyDiv w:val="1"/>
      <w:marLeft w:val="0"/>
      <w:marRight w:val="0"/>
      <w:marTop w:val="0"/>
      <w:marBottom w:val="0"/>
      <w:divBdr>
        <w:top w:val="none" w:sz="0" w:space="0" w:color="auto"/>
        <w:left w:val="none" w:sz="0" w:space="0" w:color="auto"/>
        <w:bottom w:val="none" w:sz="0" w:space="0" w:color="auto"/>
        <w:right w:val="none" w:sz="0" w:space="0" w:color="auto"/>
      </w:divBdr>
    </w:div>
    <w:div w:id="595796049">
      <w:bodyDiv w:val="1"/>
      <w:marLeft w:val="0"/>
      <w:marRight w:val="0"/>
      <w:marTop w:val="0"/>
      <w:marBottom w:val="0"/>
      <w:divBdr>
        <w:top w:val="none" w:sz="0" w:space="0" w:color="auto"/>
        <w:left w:val="none" w:sz="0" w:space="0" w:color="auto"/>
        <w:bottom w:val="none" w:sz="0" w:space="0" w:color="auto"/>
        <w:right w:val="none" w:sz="0" w:space="0" w:color="auto"/>
      </w:divBdr>
    </w:div>
    <w:div w:id="606353700">
      <w:bodyDiv w:val="1"/>
      <w:marLeft w:val="0"/>
      <w:marRight w:val="0"/>
      <w:marTop w:val="0"/>
      <w:marBottom w:val="0"/>
      <w:divBdr>
        <w:top w:val="none" w:sz="0" w:space="0" w:color="auto"/>
        <w:left w:val="none" w:sz="0" w:space="0" w:color="auto"/>
        <w:bottom w:val="none" w:sz="0" w:space="0" w:color="auto"/>
        <w:right w:val="none" w:sz="0" w:space="0" w:color="auto"/>
      </w:divBdr>
    </w:div>
    <w:div w:id="666907452">
      <w:bodyDiv w:val="1"/>
      <w:marLeft w:val="0"/>
      <w:marRight w:val="0"/>
      <w:marTop w:val="0"/>
      <w:marBottom w:val="0"/>
      <w:divBdr>
        <w:top w:val="none" w:sz="0" w:space="0" w:color="auto"/>
        <w:left w:val="none" w:sz="0" w:space="0" w:color="auto"/>
        <w:bottom w:val="none" w:sz="0" w:space="0" w:color="auto"/>
        <w:right w:val="none" w:sz="0" w:space="0" w:color="auto"/>
      </w:divBdr>
    </w:div>
    <w:div w:id="755787938">
      <w:bodyDiv w:val="1"/>
      <w:marLeft w:val="0"/>
      <w:marRight w:val="0"/>
      <w:marTop w:val="0"/>
      <w:marBottom w:val="0"/>
      <w:divBdr>
        <w:top w:val="none" w:sz="0" w:space="0" w:color="auto"/>
        <w:left w:val="none" w:sz="0" w:space="0" w:color="auto"/>
        <w:bottom w:val="none" w:sz="0" w:space="0" w:color="auto"/>
        <w:right w:val="none" w:sz="0" w:space="0" w:color="auto"/>
      </w:divBdr>
    </w:div>
    <w:div w:id="817962806">
      <w:bodyDiv w:val="1"/>
      <w:marLeft w:val="0"/>
      <w:marRight w:val="0"/>
      <w:marTop w:val="0"/>
      <w:marBottom w:val="0"/>
      <w:divBdr>
        <w:top w:val="none" w:sz="0" w:space="0" w:color="auto"/>
        <w:left w:val="none" w:sz="0" w:space="0" w:color="auto"/>
        <w:bottom w:val="none" w:sz="0" w:space="0" w:color="auto"/>
        <w:right w:val="none" w:sz="0" w:space="0" w:color="auto"/>
      </w:divBdr>
    </w:div>
    <w:div w:id="876699122">
      <w:bodyDiv w:val="1"/>
      <w:marLeft w:val="0"/>
      <w:marRight w:val="0"/>
      <w:marTop w:val="0"/>
      <w:marBottom w:val="0"/>
      <w:divBdr>
        <w:top w:val="none" w:sz="0" w:space="0" w:color="auto"/>
        <w:left w:val="none" w:sz="0" w:space="0" w:color="auto"/>
        <w:bottom w:val="none" w:sz="0" w:space="0" w:color="auto"/>
        <w:right w:val="none" w:sz="0" w:space="0" w:color="auto"/>
      </w:divBdr>
    </w:div>
    <w:div w:id="965697258">
      <w:bodyDiv w:val="1"/>
      <w:marLeft w:val="0"/>
      <w:marRight w:val="0"/>
      <w:marTop w:val="0"/>
      <w:marBottom w:val="0"/>
      <w:divBdr>
        <w:top w:val="none" w:sz="0" w:space="0" w:color="auto"/>
        <w:left w:val="none" w:sz="0" w:space="0" w:color="auto"/>
        <w:bottom w:val="none" w:sz="0" w:space="0" w:color="auto"/>
        <w:right w:val="none" w:sz="0" w:space="0" w:color="auto"/>
      </w:divBdr>
    </w:div>
    <w:div w:id="1114446230">
      <w:bodyDiv w:val="1"/>
      <w:marLeft w:val="0"/>
      <w:marRight w:val="0"/>
      <w:marTop w:val="0"/>
      <w:marBottom w:val="0"/>
      <w:divBdr>
        <w:top w:val="none" w:sz="0" w:space="0" w:color="auto"/>
        <w:left w:val="none" w:sz="0" w:space="0" w:color="auto"/>
        <w:bottom w:val="none" w:sz="0" w:space="0" w:color="auto"/>
        <w:right w:val="none" w:sz="0" w:space="0" w:color="auto"/>
      </w:divBdr>
    </w:div>
    <w:div w:id="1222209631">
      <w:bodyDiv w:val="1"/>
      <w:marLeft w:val="0"/>
      <w:marRight w:val="0"/>
      <w:marTop w:val="0"/>
      <w:marBottom w:val="0"/>
      <w:divBdr>
        <w:top w:val="none" w:sz="0" w:space="0" w:color="auto"/>
        <w:left w:val="none" w:sz="0" w:space="0" w:color="auto"/>
        <w:bottom w:val="none" w:sz="0" w:space="0" w:color="auto"/>
        <w:right w:val="none" w:sz="0" w:space="0" w:color="auto"/>
      </w:divBdr>
    </w:div>
    <w:div w:id="1393575834">
      <w:bodyDiv w:val="1"/>
      <w:marLeft w:val="0"/>
      <w:marRight w:val="0"/>
      <w:marTop w:val="0"/>
      <w:marBottom w:val="0"/>
      <w:divBdr>
        <w:top w:val="none" w:sz="0" w:space="0" w:color="auto"/>
        <w:left w:val="none" w:sz="0" w:space="0" w:color="auto"/>
        <w:bottom w:val="none" w:sz="0" w:space="0" w:color="auto"/>
        <w:right w:val="none" w:sz="0" w:space="0" w:color="auto"/>
      </w:divBdr>
    </w:div>
    <w:div w:id="1469319978">
      <w:bodyDiv w:val="1"/>
      <w:marLeft w:val="0"/>
      <w:marRight w:val="0"/>
      <w:marTop w:val="0"/>
      <w:marBottom w:val="0"/>
      <w:divBdr>
        <w:top w:val="none" w:sz="0" w:space="0" w:color="auto"/>
        <w:left w:val="none" w:sz="0" w:space="0" w:color="auto"/>
        <w:bottom w:val="none" w:sz="0" w:space="0" w:color="auto"/>
        <w:right w:val="none" w:sz="0" w:space="0" w:color="auto"/>
      </w:divBdr>
    </w:div>
    <w:div w:id="1477988528">
      <w:bodyDiv w:val="1"/>
      <w:marLeft w:val="0"/>
      <w:marRight w:val="0"/>
      <w:marTop w:val="0"/>
      <w:marBottom w:val="0"/>
      <w:divBdr>
        <w:top w:val="none" w:sz="0" w:space="0" w:color="auto"/>
        <w:left w:val="none" w:sz="0" w:space="0" w:color="auto"/>
        <w:bottom w:val="none" w:sz="0" w:space="0" w:color="auto"/>
        <w:right w:val="none" w:sz="0" w:space="0" w:color="auto"/>
      </w:divBdr>
    </w:div>
    <w:div w:id="1704400980">
      <w:bodyDiv w:val="1"/>
      <w:marLeft w:val="0"/>
      <w:marRight w:val="0"/>
      <w:marTop w:val="0"/>
      <w:marBottom w:val="0"/>
      <w:divBdr>
        <w:top w:val="none" w:sz="0" w:space="0" w:color="auto"/>
        <w:left w:val="none" w:sz="0" w:space="0" w:color="auto"/>
        <w:bottom w:val="none" w:sz="0" w:space="0" w:color="auto"/>
        <w:right w:val="none" w:sz="0" w:space="0" w:color="auto"/>
      </w:divBdr>
    </w:div>
    <w:div w:id="1756390063">
      <w:bodyDiv w:val="1"/>
      <w:marLeft w:val="0"/>
      <w:marRight w:val="0"/>
      <w:marTop w:val="0"/>
      <w:marBottom w:val="0"/>
      <w:divBdr>
        <w:top w:val="none" w:sz="0" w:space="0" w:color="auto"/>
        <w:left w:val="none" w:sz="0" w:space="0" w:color="auto"/>
        <w:bottom w:val="none" w:sz="0" w:space="0" w:color="auto"/>
        <w:right w:val="none" w:sz="0" w:space="0" w:color="auto"/>
      </w:divBdr>
    </w:div>
    <w:div w:id="1757021695">
      <w:bodyDiv w:val="1"/>
      <w:marLeft w:val="0"/>
      <w:marRight w:val="0"/>
      <w:marTop w:val="0"/>
      <w:marBottom w:val="0"/>
      <w:divBdr>
        <w:top w:val="none" w:sz="0" w:space="0" w:color="auto"/>
        <w:left w:val="none" w:sz="0" w:space="0" w:color="auto"/>
        <w:bottom w:val="none" w:sz="0" w:space="0" w:color="auto"/>
        <w:right w:val="none" w:sz="0" w:space="0" w:color="auto"/>
      </w:divBdr>
    </w:div>
    <w:div w:id="1783304337">
      <w:bodyDiv w:val="1"/>
      <w:marLeft w:val="0"/>
      <w:marRight w:val="0"/>
      <w:marTop w:val="0"/>
      <w:marBottom w:val="0"/>
      <w:divBdr>
        <w:top w:val="none" w:sz="0" w:space="0" w:color="auto"/>
        <w:left w:val="none" w:sz="0" w:space="0" w:color="auto"/>
        <w:bottom w:val="none" w:sz="0" w:space="0" w:color="auto"/>
        <w:right w:val="none" w:sz="0" w:space="0" w:color="auto"/>
      </w:divBdr>
    </w:div>
    <w:div w:id="1897547611">
      <w:bodyDiv w:val="1"/>
      <w:marLeft w:val="0"/>
      <w:marRight w:val="0"/>
      <w:marTop w:val="0"/>
      <w:marBottom w:val="0"/>
      <w:divBdr>
        <w:top w:val="none" w:sz="0" w:space="0" w:color="auto"/>
        <w:left w:val="none" w:sz="0" w:space="0" w:color="auto"/>
        <w:bottom w:val="none" w:sz="0" w:space="0" w:color="auto"/>
        <w:right w:val="none" w:sz="0" w:space="0" w:color="auto"/>
      </w:divBdr>
    </w:div>
    <w:div w:id="1962955851">
      <w:bodyDiv w:val="1"/>
      <w:marLeft w:val="0"/>
      <w:marRight w:val="0"/>
      <w:marTop w:val="0"/>
      <w:marBottom w:val="0"/>
      <w:divBdr>
        <w:top w:val="none" w:sz="0" w:space="0" w:color="auto"/>
        <w:left w:val="none" w:sz="0" w:space="0" w:color="auto"/>
        <w:bottom w:val="none" w:sz="0" w:space="0" w:color="auto"/>
        <w:right w:val="none" w:sz="0" w:space="0" w:color="auto"/>
      </w:divBdr>
    </w:div>
    <w:div w:id="1963879051">
      <w:bodyDiv w:val="1"/>
      <w:marLeft w:val="0"/>
      <w:marRight w:val="0"/>
      <w:marTop w:val="0"/>
      <w:marBottom w:val="0"/>
      <w:divBdr>
        <w:top w:val="none" w:sz="0" w:space="0" w:color="auto"/>
        <w:left w:val="none" w:sz="0" w:space="0" w:color="auto"/>
        <w:bottom w:val="none" w:sz="0" w:space="0" w:color="auto"/>
        <w:right w:val="none" w:sz="0" w:space="0" w:color="auto"/>
      </w:divBdr>
    </w:div>
    <w:div w:id="20324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theme" Target="theme/theme1.xml"/><Relationship Id="rId21" Type="http://schemas.openxmlformats.org/officeDocument/2006/relationships/chart" Target="charts/chart4.xml"/><Relationship Id="rId34" Type="http://schemas.openxmlformats.org/officeDocument/2006/relationships/chart" Target="charts/chart17.xml"/><Relationship Id="rId7" Type="http://schemas.openxmlformats.org/officeDocument/2006/relationships/settings" Target="settings.xml"/><Relationship Id="rId12" Type="http://schemas.openxmlformats.org/officeDocument/2006/relationships/hyperlink" Target="mailto:info@strata.gov.lt" TargetMode="External"/><Relationship Id="rId17" Type="http://schemas.openxmlformats.org/officeDocument/2006/relationships/header" Target="header3.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institution/ResearchGate/post/5e81f09ad785cf1ab1562183_Report_COVID-19_impact_on_global_scientific_community" TargetMode="External"/><Relationship Id="rId2" Type="http://schemas.openxmlformats.org/officeDocument/2006/relationships/hyperlink" Target="https://www.aikos.smm.lt/Registrai/Svietimo-ir-mokslo-institucijos" TargetMode="External"/><Relationship Id="rId1" Type="http://schemas.openxmlformats.org/officeDocument/2006/relationships/hyperlink" Target="http://www.lidata.eu/index.php?file=files/mokymai/sda/sda.html&amp;course_file=sda_I_1.3.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ViliusJaujininkas\Desktop\Pa&#382;angos%20projektas\Metodikos%20ataskaita\Duomenys%20metodikos%20ataskai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89402869042922E-2"/>
          <c:y val="4.3859534197160474E-2"/>
          <c:w val="0.63318222287851089"/>
          <c:h val="0.8714568748789927"/>
        </c:manualLayout>
      </c:layout>
      <c:barChart>
        <c:barDir val="bar"/>
        <c:grouping val="stacked"/>
        <c:varyColors val="0"/>
        <c:ser>
          <c:idx val="0"/>
          <c:order val="0"/>
          <c:tx>
            <c:strRef>
              <c:f>'apklaustųjų charakteristikos'!$B$48</c:f>
              <c:strCache>
                <c:ptCount val="1"/>
                <c:pt idx="0">
                  <c:v>Vyriausiasis mokslo darbuotojas</c:v>
                </c:pt>
              </c:strCache>
            </c:strRef>
          </c:tx>
          <c:spPr>
            <a:solidFill>
              <a:schemeClr val="accent1"/>
            </a:solidFill>
            <a:ln>
              <a:noFill/>
            </a:ln>
            <a:effectLst/>
          </c:spPr>
          <c:invertIfNegative val="0"/>
          <c:cat>
            <c:strRef>
              <c:f>'apklaustųjų charakteristikos'!$C$47:$K$47</c:f>
              <c:strCache>
                <c:ptCount val="9"/>
                <c:pt idx="0">
                  <c:v>&lt; 29</c:v>
                </c:pt>
                <c:pt idx="1">
                  <c:v>30–34</c:v>
                </c:pt>
                <c:pt idx="2">
                  <c:v>35–39</c:v>
                </c:pt>
                <c:pt idx="3">
                  <c:v>40–44</c:v>
                </c:pt>
                <c:pt idx="4">
                  <c:v>45–49</c:v>
                </c:pt>
                <c:pt idx="5">
                  <c:v>50–54</c:v>
                </c:pt>
                <c:pt idx="6">
                  <c:v>55–59</c:v>
                </c:pt>
                <c:pt idx="7">
                  <c:v>60–64</c:v>
                </c:pt>
                <c:pt idx="8">
                  <c:v>&gt; 64</c:v>
                </c:pt>
              </c:strCache>
            </c:strRef>
          </c:cat>
          <c:val>
            <c:numRef>
              <c:f>'apklaustųjų charakteristikos'!$C$48:$K$48</c:f>
              <c:numCache>
                <c:formatCode>0</c:formatCode>
                <c:ptCount val="9"/>
                <c:pt idx="1">
                  <c:v>1</c:v>
                </c:pt>
                <c:pt idx="2">
                  <c:v>3</c:v>
                </c:pt>
                <c:pt idx="3">
                  <c:v>7</c:v>
                </c:pt>
                <c:pt idx="4">
                  <c:v>15</c:v>
                </c:pt>
                <c:pt idx="5">
                  <c:v>8</c:v>
                </c:pt>
                <c:pt idx="6">
                  <c:v>9</c:v>
                </c:pt>
                <c:pt idx="7">
                  <c:v>6</c:v>
                </c:pt>
                <c:pt idx="8">
                  <c:v>10</c:v>
                </c:pt>
              </c:numCache>
            </c:numRef>
          </c:val>
          <c:extLst>
            <c:ext xmlns:c16="http://schemas.microsoft.com/office/drawing/2014/chart" uri="{C3380CC4-5D6E-409C-BE32-E72D297353CC}">
              <c16:uniqueId val="{00000000-730C-480E-88D8-1FF1F38C2640}"/>
            </c:ext>
          </c:extLst>
        </c:ser>
        <c:ser>
          <c:idx val="1"/>
          <c:order val="1"/>
          <c:tx>
            <c:strRef>
              <c:f>'apklaustųjų charakteristikos'!$B$49</c:f>
              <c:strCache>
                <c:ptCount val="1"/>
                <c:pt idx="0">
                  <c:v>Vyresnysis mokslo darbuotojas</c:v>
                </c:pt>
              </c:strCache>
            </c:strRef>
          </c:tx>
          <c:spPr>
            <a:solidFill>
              <a:schemeClr val="accent2"/>
            </a:solidFill>
            <a:ln>
              <a:noFill/>
            </a:ln>
            <a:effectLst/>
          </c:spPr>
          <c:invertIfNegative val="0"/>
          <c:cat>
            <c:strRef>
              <c:f>'apklaustųjų charakteristikos'!$C$47:$K$47</c:f>
              <c:strCache>
                <c:ptCount val="9"/>
                <c:pt idx="0">
                  <c:v>&lt; 29</c:v>
                </c:pt>
                <c:pt idx="1">
                  <c:v>30–34</c:v>
                </c:pt>
                <c:pt idx="2">
                  <c:v>35–39</c:v>
                </c:pt>
                <c:pt idx="3">
                  <c:v>40–44</c:v>
                </c:pt>
                <c:pt idx="4">
                  <c:v>45–49</c:v>
                </c:pt>
                <c:pt idx="5">
                  <c:v>50–54</c:v>
                </c:pt>
                <c:pt idx="6">
                  <c:v>55–59</c:v>
                </c:pt>
                <c:pt idx="7">
                  <c:v>60–64</c:v>
                </c:pt>
                <c:pt idx="8">
                  <c:v>&gt; 64</c:v>
                </c:pt>
              </c:strCache>
            </c:strRef>
          </c:cat>
          <c:val>
            <c:numRef>
              <c:f>'apklaustųjų charakteristikos'!$C$49:$K$49</c:f>
              <c:numCache>
                <c:formatCode>0</c:formatCode>
                <c:ptCount val="9"/>
                <c:pt idx="0">
                  <c:v>1</c:v>
                </c:pt>
                <c:pt idx="1">
                  <c:v>11</c:v>
                </c:pt>
                <c:pt idx="2">
                  <c:v>24</c:v>
                </c:pt>
                <c:pt idx="3">
                  <c:v>30</c:v>
                </c:pt>
                <c:pt idx="4">
                  <c:v>17</c:v>
                </c:pt>
                <c:pt idx="5">
                  <c:v>13</c:v>
                </c:pt>
                <c:pt idx="6">
                  <c:v>12</c:v>
                </c:pt>
                <c:pt idx="7">
                  <c:v>11</c:v>
                </c:pt>
                <c:pt idx="8">
                  <c:v>2</c:v>
                </c:pt>
              </c:numCache>
            </c:numRef>
          </c:val>
          <c:extLst>
            <c:ext xmlns:c16="http://schemas.microsoft.com/office/drawing/2014/chart" uri="{C3380CC4-5D6E-409C-BE32-E72D297353CC}">
              <c16:uniqueId val="{00000001-730C-480E-88D8-1FF1F38C2640}"/>
            </c:ext>
          </c:extLst>
        </c:ser>
        <c:ser>
          <c:idx val="2"/>
          <c:order val="2"/>
          <c:tx>
            <c:strRef>
              <c:f>'apklaustųjų charakteristikos'!$B$50</c:f>
              <c:strCache>
                <c:ptCount val="1"/>
                <c:pt idx="0">
                  <c:v>Mokslo darbuotojas</c:v>
                </c:pt>
              </c:strCache>
            </c:strRef>
          </c:tx>
          <c:spPr>
            <a:solidFill>
              <a:schemeClr val="accent3"/>
            </a:solidFill>
            <a:ln>
              <a:noFill/>
            </a:ln>
            <a:effectLst/>
          </c:spPr>
          <c:invertIfNegative val="0"/>
          <c:cat>
            <c:strRef>
              <c:f>'apklaustųjų charakteristikos'!$C$47:$K$47</c:f>
              <c:strCache>
                <c:ptCount val="9"/>
                <c:pt idx="0">
                  <c:v>&lt; 29</c:v>
                </c:pt>
                <c:pt idx="1">
                  <c:v>30–34</c:v>
                </c:pt>
                <c:pt idx="2">
                  <c:v>35–39</c:v>
                </c:pt>
                <c:pt idx="3">
                  <c:v>40–44</c:v>
                </c:pt>
                <c:pt idx="4">
                  <c:v>45–49</c:v>
                </c:pt>
                <c:pt idx="5">
                  <c:v>50–54</c:v>
                </c:pt>
                <c:pt idx="6">
                  <c:v>55–59</c:v>
                </c:pt>
                <c:pt idx="7">
                  <c:v>60–64</c:v>
                </c:pt>
                <c:pt idx="8">
                  <c:v>&gt; 64</c:v>
                </c:pt>
              </c:strCache>
            </c:strRef>
          </c:cat>
          <c:val>
            <c:numRef>
              <c:f>'apklaustųjų charakteristikos'!$C$50:$K$50</c:f>
              <c:numCache>
                <c:formatCode>0</c:formatCode>
                <c:ptCount val="9"/>
                <c:pt idx="0">
                  <c:v>5</c:v>
                </c:pt>
                <c:pt idx="1">
                  <c:v>26</c:v>
                </c:pt>
                <c:pt idx="2">
                  <c:v>21</c:v>
                </c:pt>
                <c:pt idx="3">
                  <c:v>15</c:v>
                </c:pt>
                <c:pt idx="4">
                  <c:v>10</c:v>
                </c:pt>
                <c:pt idx="5">
                  <c:v>5</c:v>
                </c:pt>
                <c:pt idx="6">
                  <c:v>3</c:v>
                </c:pt>
                <c:pt idx="7">
                  <c:v>4</c:v>
                </c:pt>
                <c:pt idx="8">
                  <c:v>2</c:v>
                </c:pt>
              </c:numCache>
            </c:numRef>
          </c:val>
          <c:extLst>
            <c:ext xmlns:c16="http://schemas.microsoft.com/office/drawing/2014/chart" uri="{C3380CC4-5D6E-409C-BE32-E72D297353CC}">
              <c16:uniqueId val="{00000002-730C-480E-88D8-1FF1F38C2640}"/>
            </c:ext>
          </c:extLst>
        </c:ser>
        <c:ser>
          <c:idx val="3"/>
          <c:order val="3"/>
          <c:tx>
            <c:strRef>
              <c:f>'apklaustųjų charakteristikos'!$B$51</c:f>
              <c:strCache>
                <c:ptCount val="1"/>
                <c:pt idx="0">
                  <c:v>Jaunesnysis mokslo darbuotojas</c:v>
                </c:pt>
              </c:strCache>
            </c:strRef>
          </c:tx>
          <c:spPr>
            <a:solidFill>
              <a:schemeClr val="accent4"/>
            </a:solidFill>
            <a:ln>
              <a:noFill/>
            </a:ln>
            <a:effectLst/>
          </c:spPr>
          <c:invertIfNegative val="0"/>
          <c:cat>
            <c:strRef>
              <c:f>'apklaustųjų charakteristikos'!$C$47:$K$47</c:f>
              <c:strCache>
                <c:ptCount val="9"/>
                <c:pt idx="0">
                  <c:v>&lt; 29</c:v>
                </c:pt>
                <c:pt idx="1">
                  <c:v>30–34</c:v>
                </c:pt>
                <c:pt idx="2">
                  <c:v>35–39</c:v>
                </c:pt>
                <c:pt idx="3">
                  <c:v>40–44</c:v>
                </c:pt>
                <c:pt idx="4">
                  <c:v>45–49</c:v>
                </c:pt>
                <c:pt idx="5">
                  <c:v>50–54</c:v>
                </c:pt>
                <c:pt idx="6">
                  <c:v>55–59</c:v>
                </c:pt>
                <c:pt idx="7">
                  <c:v>60–64</c:v>
                </c:pt>
                <c:pt idx="8">
                  <c:v>&gt; 64</c:v>
                </c:pt>
              </c:strCache>
            </c:strRef>
          </c:cat>
          <c:val>
            <c:numRef>
              <c:f>'apklaustųjų charakteristikos'!$C$51:$K$51</c:f>
              <c:numCache>
                <c:formatCode>0</c:formatCode>
                <c:ptCount val="9"/>
                <c:pt idx="0">
                  <c:v>14</c:v>
                </c:pt>
                <c:pt idx="1">
                  <c:v>14</c:v>
                </c:pt>
                <c:pt idx="2">
                  <c:v>7</c:v>
                </c:pt>
                <c:pt idx="4">
                  <c:v>1</c:v>
                </c:pt>
                <c:pt idx="7">
                  <c:v>1</c:v>
                </c:pt>
              </c:numCache>
            </c:numRef>
          </c:val>
          <c:extLst>
            <c:ext xmlns:c16="http://schemas.microsoft.com/office/drawing/2014/chart" uri="{C3380CC4-5D6E-409C-BE32-E72D297353CC}">
              <c16:uniqueId val="{00000003-730C-480E-88D8-1FF1F38C2640}"/>
            </c:ext>
          </c:extLst>
        </c:ser>
        <c:ser>
          <c:idx val="5"/>
          <c:order val="5"/>
          <c:tx>
            <c:strRef>
              <c:f>'apklaustųjų charakteristikos'!$B$53</c:f>
              <c:strCache>
                <c:ptCount val="1"/>
                <c:pt idx="0">
                  <c:v>Profesorius</c:v>
                </c:pt>
              </c:strCache>
            </c:strRef>
          </c:tx>
          <c:spPr>
            <a:solidFill>
              <a:schemeClr val="accent6"/>
            </a:solidFill>
            <a:ln>
              <a:noFill/>
            </a:ln>
            <a:effectLst/>
          </c:spPr>
          <c:invertIfNegative val="0"/>
          <c:cat>
            <c:strRef>
              <c:f>'apklaustųjų charakteristikos'!$C$47:$K$47</c:f>
              <c:strCache>
                <c:ptCount val="9"/>
                <c:pt idx="0">
                  <c:v>&lt; 29</c:v>
                </c:pt>
                <c:pt idx="1">
                  <c:v>30–34</c:v>
                </c:pt>
                <c:pt idx="2">
                  <c:v>35–39</c:v>
                </c:pt>
                <c:pt idx="3">
                  <c:v>40–44</c:v>
                </c:pt>
                <c:pt idx="4">
                  <c:v>45–49</c:v>
                </c:pt>
                <c:pt idx="5">
                  <c:v>50–54</c:v>
                </c:pt>
                <c:pt idx="6">
                  <c:v>55–59</c:v>
                </c:pt>
                <c:pt idx="7">
                  <c:v>60–64</c:v>
                </c:pt>
                <c:pt idx="8">
                  <c:v>&gt; 64</c:v>
                </c:pt>
              </c:strCache>
            </c:strRef>
          </c:cat>
          <c:val>
            <c:numRef>
              <c:f>'apklaustųjų charakteristikos'!$C$53:$K$53</c:f>
              <c:numCache>
                <c:formatCode>General</c:formatCode>
                <c:ptCount val="9"/>
                <c:pt idx="0" formatCode="0">
                  <c:v>1</c:v>
                </c:pt>
                <c:pt idx="2" formatCode="0">
                  <c:v>3</c:v>
                </c:pt>
                <c:pt idx="3" formatCode="0">
                  <c:v>6</c:v>
                </c:pt>
                <c:pt idx="4" formatCode="0">
                  <c:v>21</c:v>
                </c:pt>
                <c:pt idx="5" formatCode="0">
                  <c:v>21</c:v>
                </c:pt>
                <c:pt idx="6" formatCode="0">
                  <c:v>9</c:v>
                </c:pt>
                <c:pt idx="7" formatCode="0">
                  <c:v>18</c:v>
                </c:pt>
                <c:pt idx="8" formatCode="0">
                  <c:v>15</c:v>
                </c:pt>
              </c:numCache>
            </c:numRef>
          </c:val>
          <c:extLst>
            <c:ext xmlns:c16="http://schemas.microsoft.com/office/drawing/2014/chart" uri="{C3380CC4-5D6E-409C-BE32-E72D297353CC}">
              <c16:uniqueId val="{00000005-730C-480E-88D8-1FF1F38C2640}"/>
            </c:ext>
          </c:extLst>
        </c:ser>
        <c:ser>
          <c:idx val="6"/>
          <c:order val="6"/>
          <c:tx>
            <c:strRef>
              <c:f>'apklaustųjų charakteristikos'!$B$54</c:f>
              <c:strCache>
                <c:ptCount val="1"/>
                <c:pt idx="0">
                  <c:v>Docentas</c:v>
                </c:pt>
              </c:strCache>
            </c:strRef>
          </c:tx>
          <c:spPr>
            <a:solidFill>
              <a:schemeClr val="accent1">
                <a:lumMod val="60000"/>
              </a:schemeClr>
            </a:solidFill>
            <a:ln>
              <a:noFill/>
            </a:ln>
            <a:effectLst/>
          </c:spPr>
          <c:invertIfNegative val="0"/>
          <c:cat>
            <c:strRef>
              <c:f>'apklaustųjų charakteristikos'!$C$47:$K$47</c:f>
              <c:strCache>
                <c:ptCount val="9"/>
                <c:pt idx="0">
                  <c:v>&lt; 29</c:v>
                </c:pt>
                <c:pt idx="1">
                  <c:v>30–34</c:v>
                </c:pt>
                <c:pt idx="2">
                  <c:v>35–39</c:v>
                </c:pt>
                <c:pt idx="3">
                  <c:v>40–44</c:v>
                </c:pt>
                <c:pt idx="4">
                  <c:v>45–49</c:v>
                </c:pt>
                <c:pt idx="5">
                  <c:v>50–54</c:v>
                </c:pt>
                <c:pt idx="6">
                  <c:v>55–59</c:v>
                </c:pt>
                <c:pt idx="7">
                  <c:v>60–64</c:v>
                </c:pt>
                <c:pt idx="8">
                  <c:v>&gt; 64</c:v>
                </c:pt>
              </c:strCache>
            </c:strRef>
          </c:cat>
          <c:val>
            <c:numRef>
              <c:f>'apklaustųjų charakteristikos'!$C$54:$K$54</c:f>
              <c:numCache>
                <c:formatCode>0</c:formatCode>
                <c:ptCount val="9"/>
                <c:pt idx="1">
                  <c:v>3</c:v>
                </c:pt>
                <c:pt idx="2">
                  <c:v>13</c:v>
                </c:pt>
                <c:pt idx="3">
                  <c:v>25</c:v>
                </c:pt>
                <c:pt idx="4">
                  <c:v>18</c:v>
                </c:pt>
                <c:pt idx="5">
                  <c:v>18</c:v>
                </c:pt>
                <c:pt idx="6">
                  <c:v>9</c:v>
                </c:pt>
                <c:pt idx="7">
                  <c:v>3</c:v>
                </c:pt>
                <c:pt idx="8">
                  <c:v>1</c:v>
                </c:pt>
              </c:numCache>
            </c:numRef>
          </c:val>
          <c:extLst>
            <c:ext xmlns:c16="http://schemas.microsoft.com/office/drawing/2014/chart" uri="{C3380CC4-5D6E-409C-BE32-E72D297353CC}">
              <c16:uniqueId val="{00000006-730C-480E-88D8-1FF1F38C2640}"/>
            </c:ext>
          </c:extLst>
        </c:ser>
        <c:ser>
          <c:idx val="7"/>
          <c:order val="7"/>
          <c:tx>
            <c:strRef>
              <c:f>'apklaustųjų charakteristikos'!$B$55</c:f>
              <c:strCache>
                <c:ptCount val="1"/>
                <c:pt idx="0">
                  <c:v>Lektorius</c:v>
                </c:pt>
              </c:strCache>
            </c:strRef>
          </c:tx>
          <c:spPr>
            <a:solidFill>
              <a:schemeClr val="accent2">
                <a:lumMod val="60000"/>
              </a:schemeClr>
            </a:solidFill>
            <a:ln>
              <a:noFill/>
            </a:ln>
            <a:effectLst/>
          </c:spPr>
          <c:invertIfNegative val="0"/>
          <c:cat>
            <c:strRef>
              <c:f>'apklaustųjų charakteristikos'!$C$47:$K$47</c:f>
              <c:strCache>
                <c:ptCount val="9"/>
                <c:pt idx="0">
                  <c:v>&lt; 29</c:v>
                </c:pt>
                <c:pt idx="1">
                  <c:v>30–34</c:v>
                </c:pt>
                <c:pt idx="2">
                  <c:v>35–39</c:v>
                </c:pt>
                <c:pt idx="3">
                  <c:v>40–44</c:v>
                </c:pt>
                <c:pt idx="4">
                  <c:v>45–49</c:v>
                </c:pt>
                <c:pt idx="5">
                  <c:v>50–54</c:v>
                </c:pt>
                <c:pt idx="6">
                  <c:v>55–59</c:v>
                </c:pt>
                <c:pt idx="7">
                  <c:v>60–64</c:v>
                </c:pt>
                <c:pt idx="8">
                  <c:v>&gt; 64</c:v>
                </c:pt>
              </c:strCache>
            </c:strRef>
          </c:cat>
          <c:val>
            <c:numRef>
              <c:f>'apklaustųjų charakteristikos'!$C$55:$K$55</c:f>
              <c:numCache>
                <c:formatCode>0</c:formatCode>
                <c:ptCount val="9"/>
                <c:pt idx="0">
                  <c:v>1</c:v>
                </c:pt>
                <c:pt idx="1">
                  <c:v>10</c:v>
                </c:pt>
                <c:pt idx="2">
                  <c:v>12</c:v>
                </c:pt>
                <c:pt idx="3">
                  <c:v>7</c:v>
                </c:pt>
                <c:pt idx="4">
                  <c:v>6</c:v>
                </c:pt>
                <c:pt idx="5">
                  <c:v>7</c:v>
                </c:pt>
                <c:pt idx="6">
                  <c:v>5</c:v>
                </c:pt>
                <c:pt idx="7">
                  <c:v>1</c:v>
                </c:pt>
                <c:pt idx="8">
                  <c:v>1</c:v>
                </c:pt>
              </c:numCache>
            </c:numRef>
          </c:val>
          <c:extLst>
            <c:ext xmlns:c16="http://schemas.microsoft.com/office/drawing/2014/chart" uri="{C3380CC4-5D6E-409C-BE32-E72D297353CC}">
              <c16:uniqueId val="{00000007-730C-480E-88D8-1FF1F38C2640}"/>
            </c:ext>
          </c:extLst>
        </c:ser>
        <c:dLbls>
          <c:showLegendKey val="0"/>
          <c:showVal val="0"/>
          <c:showCatName val="0"/>
          <c:showSerName val="0"/>
          <c:showPercent val="0"/>
          <c:showBubbleSize val="0"/>
        </c:dLbls>
        <c:gapWidth val="15"/>
        <c:overlap val="100"/>
        <c:axId val="309943216"/>
        <c:axId val="309941648"/>
        <c:extLst>
          <c:ext xmlns:c15="http://schemas.microsoft.com/office/drawing/2012/chart" uri="{02D57815-91ED-43cb-92C2-25804820EDAC}">
            <c15:filteredBarSeries>
              <c15:ser>
                <c:idx val="4"/>
                <c:order val="4"/>
                <c:tx>
                  <c:strRef>
                    <c:extLst>
                      <c:ext uri="{02D57815-91ED-43cb-92C2-25804820EDAC}">
                        <c15:formulaRef>
                          <c15:sqref>'apklaustųjų charakteristikos'!$B$52</c15:sqref>
                        </c15:formulaRef>
                      </c:ext>
                    </c:extLst>
                    <c:strCache>
                      <c:ptCount val="1"/>
                      <c:pt idx="0">
                        <c:v>Tyrėjas</c:v>
                      </c:pt>
                    </c:strCache>
                  </c:strRef>
                </c:tx>
                <c:spPr>
                  <a:solidFill>
                    <a:schemeClr val="accent5"/>
                  </a:solidFill>
                  <a:ln>
                    <a:noFill/>
                  </a:ln>
                  <a:effectLst/>
                </c:spPr>
                <c:invertIfNegative val="0"/>
                <c:cat>
                  <c:strRef>
                    <c:extLst>
                      <c:ext uri="{02D57815-91ED-43cb-92C2-25804820EDAC}">
                        <c15:formulaRef>
                          <c15:sqref>'apklaustųjų charakteristikos'!$C$47:$K$47</c15:sqref>
                        </c15:formulaRef>
                      </c:ext>
                    </c:extLst>
                    <c:strCache>
                      <c:ptCount val="9"/>
                      <c:pt idx="0">
                        <c:v>&lt; 29</c:v>
                      </c:pt>
                      <c:pt idx="1">
                        <c:v>30–34</c:v>
                      </c:pt>
                      <c:pt idx="2">
                        <c:v>35–39</c:v>
                      </c:pt>
                      <c:pt idx="3">
                        <c:v>40–44</c:v>
                      </c:pt>
                      <c:pt idx="4">
                        <c:v>45–49</c:v>
                      </c:pt>
                      <c:pt idx="5">
                        <c:v>50–54</c:v>
                      </c:pt>
                      <c:pt idx="6">
                        <c:v>55–59</c:v>
                      </c:pt>
                      <c:pt idx="7">
                        <c:v>60–64</c:v>
                      </c:pt>
                      <c:pt idx="8">
                        <c:v>&gt; 64</c:v>
                      </c:pt>
                    </c:strCache>
                  </c:strRef>
                </c:cat>
                <c:val>
                  <c:numRef>
                    <c:extLst>
                      <c:ext uri="{02D57815-91ED-43cb-92C2-25804820EDAC}">
                        <c15:formulaRef>
                          <c15:sqref>'apklaustųjų charakteristikos'!$C$52:$K$52</c15:sqref>
                        </c15:formulaRef>
                      </c:ext>
                    </c:extLst>
                    <c:numCache>
                      <c:formatCode>General</c:formatCode>
                      <c:ptCount val="9"/>
                      <c:pt idx="0" formatCode="0">
                        <c:v>2</c:v>
                      </c:pt>
                      <c:pt idx="3" formatCode="0">
                        <c:v>1</c:v>
                      </c:pt>
                      <c:pt idx="4" formatCode="0">
                        <c:v>1</c:v>
                      </c:pt>
                      <c:pt idx="5" formatCode="0">
                        <c:v>1</c:v>
                      </c:pt>
                      <c:pt idx="7" formatCode="0">
                        <c:v>1</c:v>
                      </c:pt>
                    </c:numCache>
                  </c:numRef>
                </c:val>
                <c:extLst>
                  <c:ext xmlns:c16="http://schemas.microsoft.com/office/drawing/2014/chart" uri="{C3380CC4-5D6E-409C-BE32-E72D297353CC}">
                    <c16:uniqueId val="{00000004-730C-480E-88D8-1FF1F38C264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'apklaustųjų charakteristikos'!$B$56</c15:sqref>
                        </c15:formulaRef>
                      </c:ext>
                    </c:extLst>
                    <c:strCache>
                      <c:ptCount val="1"/>
                      <c:pt idx="0">
                        <c:v>Asistentas</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'apklaustųjų charakteristikos'!$C$47:$K$47</c15:sqref>
                        </c15:formulaRef>
                      </c:ext>
                    </c:extLst>
                    <c:strCache>
                      <c:ptCount val="9"/>
                      <c:pt idx="0">
                        <c:v>&lt; 29</c:v>
                      </c:pt>
                      <c:pt idx="1">
                        <c:v>30–34</c:v>
                      </c:pt>
                      <c:pt idx="2">
                        <c:v>35–39</c:v>
                      </c:pt>
                      <c:pt idx="3">
                        <c:v>40–44</c:v>
                      </c:pt>
                      <c:pt idx="4">
                        <c:v>45–49</c:v>
                      </c:pt>
                      <c:pt idx="5">
                        <c:v>50–54</c:v>
                      </c:pt>
                      <c:pt idx="6">
                        <c:v>55–59</c:v>
                      </c:pt>
                      <c:pt idx="7">
                        <c:v>60–64</c:v>
                      </c:pt>
                      <c:pt idx="8">
                        <c:v>&gt; 64</c:v>
                      </c:pt>
                    </c:strCache>
                  </c:strRef>
                </c:cat>
                <c:val>
                  <c:numRef>
                    <c:extLst xmlns:c15="http://schemas.microsoft.com/office/drawing/2012/chart">
                      <c:ext xmlns:c15="http://schemas.microsoft.com/office/drawing/2012/chart" uri="{02D57815-91ED-43cb-92C2-25804820EDAC}">
                        <c15:formulaRef>
                          <c15:sqref>'apklaustųjų charakteristikos'!$C$56:$K$56</c15:sqref>
                        </c15:formulaRef>
                      </c:ext>
                    </c:extLst>
                    <c:numCache>
                      <c:formatCode>0</c:formatCode>
                      <c:ptCount val="9"/>
                      <c:pt idx="1">
                        <c:v>3</c:v>
                      </c:pt>
                      <c:pt idx="2">
                        <c:v>2</c:v>
                      </c:pt>
                      <c:pt idx="3">
                        <c:v>1</c:v>
                      </c:pt>
                      <c:pt idx="4">
                        <c:v>1</c:v>
                      </c:pt>
                      <c:pt idx="5">
                        <c:v>1</c:v>
                      </c:pt>
                    </c:numCache>
                  </c:numRef>
                </c:val>
                <c:extLst xmlns:c15="http://schemas.microsoft.com/office/drawing/2012/chart">
                  <c:ext xmlns:c16="http://schemas.microsoft.com/office/drawing/2014/chart" uri="{C3380CC4-5D6E-409C-BE32-E72D297353CC}">
                    <c16:uniqueId val="{00000008-730C-480E-88D8-1FF1F38C2640}"/>
                  </c:ext>
                </c:extLst>
              </c15:ser>
            </c15:filteredBarSeries>
          </c:ext>
        </c:extLst>
      </c:barChart>
      <c:catAx>
        <c:axId val="309943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09941648"/>
        <c:crosses val="autoZero"/>
        <c:auto val="1"/>
        <c:lblAlgn val="ctr"/>
        <c:lblOffset val="100"/>
        <c:noMultiLvlLbl val="0"/>
      </c:catAx>
      <c:valAx>
        <c:axId val="309941648"/>
        <c:scaling>
          <c:orientation val="minMax"/>
          <c:max val="95"/>
          <c:min val="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lt-LT" sz="900"/>
                  <a:t>asmenų sk.</a:t>
                </a:r>
              </a:p>
            </c:rich>
          </c:tx>
          <c:layout>
            <c:manualLayout>
              <c:xMode val="edge"/>
              <c:yMode val="edge"/>
              <c:x val="0.39092138579202707"/>
              <c:y val="0.878267046901999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9943216"/>
        <c:crosses val="autoZero"/>
        <c:crossBetween val="between"/>
      </c:valAx>
      <c:spPr>
        <a:noFill/>
        <a:ln>
          <a:noFill/>
        </a:ln>
        <a:effectLst/>
      </c:spPr>
    </c:plotArea>
    <c:legend>
      <c:legendPos val="r"/>
      <c:layout>
        <c:manualLayout>
          <c:xMode val="edge"/>
          <c:yMode val="edge"/>
          <c:x val="0.69750541800035615"/>
          <c:y val="4.9553165255341418E-2"/>
          <c:w val="0.29366943031734932"/>
          <c:h val="0.867615799273011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 skyrius'!$X$69</c:f>
              <c:strCache>
                <c:ptCount val="1"/>
                <c:pt idx="0">
                  <c:v>Visiškai nesutinku/nesutinku</c:v>
                </c:pt>
              </c:strCache>
            </c:strRef>
          </c:tx>
          <c:spPr>
            <a:solidFill>
              <a:schemeClr val="accent1"/>
            </a:solidFill>
            <a:ln>
              <a:noFill/>
            </a:ln>
            <a:effectLst/>
          </c:spPr>
          <c:invertIfNegative val="0"/>
          <c:cat>
            <c:strRef>
              <c:f>'2 skyrius'!$U$70:$U$79</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extLst/>
            </c:strRef>
          </c:cat>
          <c:val>
            <c:numRef>
              <c:f>'2 skyrius'!$X$70:$X$79</c:f>
              <c:numCache>
                <c:formatCode>0%</c:formatCode>
                <c:ptCount val="8"/>
                <c:pt idx="0">
                  <c:v>-0.5</c:v>
                </c:pt>
                <c:pt idx="1">
                  <c:v>-0.54081632653061229</c:v>
                </c:pt>
                <c:pt idx="2">
                  <c:v>-0.39603960396039606</c:v>
                </c:pt>
                <c:pt idx="4">
                  <c:v>-0.45454545454545459</c:v>
                </c:pt>
                <c:pt idx="5">
                  <c:v>-0.35714285714285715</c:v>
                </c:pt>
                <c:pt idx="6">
                  <c:v>-0.44615384615384612</c:v>
                </c:pt>
                <c:pt idx="7">
                  <c:v>-0.25423728813559321</c:v>
                </c:pt>
              </c:numCache>
              <c:extLst/>
            </c:numRef>
          </c:val>
          <c:extLst>
            <c:ext xmlns:c16="http://schemas.microsoft.com/office/drawing/2014/chart" uri="{C3380CC4-5D6E-409C-BE32-E72D297353CC}">
              <c16:uniqueId val="{00000000-C2F4-4562-A3CC-FE70D5DE6A58}"/>
            </c:ext>
          </c:extLst>
        </c:ser>
        <c:ser>
          <c:idx val="1"/>
          <c:order val="1"/>
          <c:tx>
            <c:strRef>
              <c:f>'2 skyrius'!$AB$69</c:f>
              <c:strCache>
                <c:ptCount val="1"/>
                <c:pt idx="0">
                  <c:v>Sutinku/visiškai sutinku</c:v>
                </c:pt>
              </c:strCache>
            </c:strRef>
          </c:tx>
          <c:spPr>
            <a:solidFill>
              <a:schemeClr val="accent3"/>
            </a:solidFill>
            <a:ln>
              <a:noFill/>
            </a:ln>
            <a:effectLst/>
          </c:spPr>
          <c:invertIfNegative val="0"/>
          <c:cat>
            <c:strRef>
              <c:f>'2 skyrius'!$U$70:$U$79</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extLst/>
            </c:strRef>
          </c:cat>
          <c:val>
            <c:numRef>
              <c:f>'2 skyrius'!$AB$70:$AB$79</c:f>
              <c:numCache>
                <c:formatCode>0%</c:formatCode>
                <c:ptCount val="8"/>
                <c:pt idx="0">
                  <c:v>0.17241379310344829</c:v>
                </c:pt>
                <c:pt idx="1">
                  <c:v>0.22448979591836735</c:v>
                </c:pt>
                <c:pt idx="2">
                  <c:v>0.32673267326732675</c:v>
                </c:pt>
                <c:pt idx="4">
                  <c:v>0.40909090909090906</c:v>
                </c:pt>
                <c:pt idx="5">
                  <c:v>0.26530612244897961</c:v>
                </c:pt>
                <c:pt idx="6">
                  <c:v>0.33076923076923076</c:v>
                </c:pt>
                <c:pt idx="7">
                  <c:v>0.38983050847457629</c:v>
                </c:pt>
              </c:numCache>
              <c:extLst/>
            </c:numRef>
          </c:val>
          <c:extLst>
            <c:ext xmlns:c16="http://schemas.microsoft.com/office/drawing/2014/chart" uri="{C3380CC4-5D6E-409C-BE32-E72D297353CC}">
              <c16:uniqueId val="{00000001-C2F4-4562-A3CC-FE70D5DE6A58}"/>
            </c:ext>
          </c:extLst>
        </c:ser>
        <c:dLbls>
          <c:showLegendKey val="0"/>
          <c:showVal val="0"/>
          <c:showCatName val="0"/>
          <c:showSerName val="0"/>
          <c:showPercent val="0"/>
          <c:showBubbleSize val="0"/>
        </c:dLbls>
        <c:gapWidth val="15"/>
        <c:overlap val="100"/>
        <c:axId val="599715088"/>
        <c:axId val="599712792"/>
      </c:barChart>
      <c:catAx>
        <c:axId val="59971508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9712792"/>
        <c:crosses val="autoZero"/>
        <c:auto val="1"/>
        <c:lblAlgn val="ctr"/>
        <c:lblOffset val="100"/>
        <c:noMultiLvlLbl val="0"/>
      </c:catAx>
      <c:valAx>
        <c:axId val="599712792"/>
        <c:scaling>
          <c:orientation val="minMax"/>
          <c:max val="0.4"/>
        </c:scaling>
        <c:delete val="0"/>
        <c:axPos val="b"/>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971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209099440891107"/>
          <c:y val="3.9779681762545899E-2"/>
          <c:w val="0.47383550783845346"/>
          <c:h val="0.64241415202536645"/>
        </c:manualLayout>
      </c:layout>
      <c:barChart>
        <c:barDir val="bar"/>
        <c:grouping val="clustered"/>
        <c:varyColors val="0"/>
        <c:ser>
          <c:idx val="0"/>
          <c:order val="0"/>
          <c:tx>
            <c:strRef>
              <c:f>'3 skyrius'!$D$2</c:f>
              <c:strCache>
                <c:ptCount val="1"/>
                <c:pt idx="0">
                  <c:v>Visiškai nesutinku/nesutinku</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skyrius'!$B$3,'3 skyrius'!$B$16,'3 skyrius'!$B$29,'3 skyrius'!$B$42)</c:f>
              <c:strCache>
                <c:ptCount val="4"/>
                <c:pt idx="0">
                  <c:v>Mano komanda turi aiškią kryptį (n = 562)</c:v>
                </c:pt>
                <c:pt idx="1">
                  <c:v>Mano komandoje orientuojamasi į rezultatų siekimą (n = 563)</c:v>
                </c:pt>
                <c:pt idx="2">
                  <c:v>Aš žinau, ko iš manęs tikimasi darbe (n = 551)</c:v>
                </c:pt>
                <c:pt idx="3">
                  <c:v>Įdarbinant tyrėjus atsižvelgiama į jų atliekamų mokslinių tyrimų kokybę (n = 508)</c:v>
                </c:pt>
              </c:strCache>
            </c:strRef>
          </c:cat>
          <c:val>
            <c:numRef>
              <c:f>('3 skyrius'!$E$2,'3 skyrius'!$E$15,'3 skyrius'!$E$28,'3 skyrius'!$E$41)</c:f>
              <c:numCache>
                <c:formatCode>0%</c:formatCode>
                <c:ptCount val="4"/>
                <c:pt idx="0">
                  <c:v>-0.16782006920415224</c:v>
                </c:pt>
                <c:pt idx="1">
                  <c:v>-0.1001727115716753</c:v>
                </c:pt>
                <c:pt idx="2">
                  <c:v>-9.2783505154639179E-2</c:v>
                </c:pt>
                <c:pt idx="3">
                  <c:v>-0.13126079447322972</c:v>
                </c:pt>
              </c:numCache>
            </c:numRef>
          </c:val>
          <c:extLst>
            <c:ext xmlns:c16="http://schemas.microsoft.com/office/drawing/2014/chart" uri="{C3380CC4-5D6E-409C-BE32-E72D297353CC}">
              <c16:uniqueId val="{00000000-F2A3-43FF-BCC8-20632A1FD369}"/>
            </c:ext>
          </c:extLst>
        </c:ser>
        <c:ser>
          <c:idx val="1"/>
          <c:order val="1"/>
          <c:tx>
            <c:strRef>
              <c:f>'3 skyrius'!$H$2</c:f>
              <c:strCache>
                <c:ptCount val="1"/>
                <c:pt idx="0">
                  <c:v>Sutinku/visiškai sutinku</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skyrius'!$B$3,'3 skyrius'!$B$16,'3 skyrius'!$B$29,'3 skyrius'!$B$42)</c:f>
              <c:strCache>
                <c:ptCount val="4"/>
                <c:pt idx="0">
                  <c:v>Mano komanda turi aiškią kryptį (n = 562)</c:v>
                </c:pt>
                <c:pt idx="1">
                  <c:v>Mano komandoje orientuojamasi į rezultatų siekimą (n = 563)</c:v>
                </c:pt>
                <c:pt idx="2">
                  <c:v>Aš žinau, ko iš manęs tikimasi darbe (n = 551)</c:v>
                </c:pt>
                <c:pt idx="3">
                  <c:v>Įdarbinant tyrėjus atsižvelgiama į jų atliekamų mokslinių tyrimų kokybę (n = 508)</c:v>
                </c:pt>
              </c:strCache>
            </c:strRef>
          </c:cat>
          <c:val>
            <c:numRef>
              <c:f>('3 skyrius'!$G$2,'3 skyrius'!$G$15,'3 skyrius'!$G$28,'3 skyrius'!$G$41)</c:f>
              <c:numCache>
                <c:formatCode>0%</c:formatCode>
                <c:ptCount val="4"/>
                <c:pt idx="0">
                  <c:v>0.61937716262975784</c:v>
                </c:pt>
                <c:pt idx="1">
                  <c:v>0.73402417962003452</c:v>
                </c:pt>
                <c:pt idx="2">
                  <c:v>0.69072164948453607</c:v>
                </c:pt>
                <c:pt idx="3">
                  <c:v>0.57167530224525043</c:v>
                </c:pt>
              </c:numCache>
            </c:numRef>
          </c:val>
          <c:extLst>
            <c:ext xmlns:c16="http://schemas.microsoft.com/office/drawing/2014/chart" uri="{C3380CC4-5D6E-409C-BE32-E72D297353CC}">
              <c16:uniqueId val="{00000001-F2A3-43FF-BCC8-20632A1FD369}"/>
            </c:ext>
          </c:extLst>
        </c:ser>
        <c:dLbls>
          <c:showLegendKey val="0"/>
          <c:showVal val="0"/>
          <c:showCatName val="0"/>
          <c:showSerName val="0"/>
          <c:showPercent val="0"/>
          <c:showBubbleSize val="0"/>
        </c:dLbls>
        <c:gapWidth val="15"/>
        <c:overlap val="100"/>
        <c:axId val="309851080"/>
        <c:axId val="309851472"/>
      </c:barChart>
      <c:catAx>
        <c:axId val="309851080"/>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9851472"/>
        <c:crosses val="autoZero"/>
        <c:auto val="1"/>
        <c:lblAlgn val="ctr"/>
        <c:lblOffset val="100"/>
        <c:noMultiLvlLbl val="0"/>
      </c:catAx>
      <c:valAx>
        <c:axId val="309851472"/>
        <c:scaling>
          <c:orientation val="minMax"/>
        </c:scaling>
        <c:delete val="0"/>
        <c:axPos val="t"/>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a:t>atsakiusiųjų dalis, %</a:t>
                </a:r>
              </a:p>
            </c:rich>
          </c:tx>
          <c:layout>
            <c:manualLayout>
              <c:xMode val="edge"/>
              <c:yMode val="edge"/>
              <c:x val="0.63467290481617755"/>
              <c:y val="0.771113831089351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09851080"/>
        <c:crosses val="autoZero"/>
        <c:crossBetween val="between"/>
        <c:majorUnit val="0.2"/>
      </c:valAx>
      <c:spPr>
        <a:noFill/>
        <a:ln>
          <a:noFill/>
        </a:ln>
        <a:effectLst/>
      </c:spPr>
    </c:plotArea>
    <c:legend>
      <c:legendPos val="b"/>
      <c:layout>
        <c:manualLayout>
          <c:xMode val="edge"/>
          <c:yMode val="edge"/>
          <c:x val="0.26146312015029849"/>
          <c:y val="0.88185699553773644"/>
          <c:w val="0.6992961504811898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733729712357388"/>
          <c:y val="3.5810205908683973E-2"/>
          <c:w val="0.64300472093497951"/>
          <c:h val="0.54163324145806757"/>
        </c:manualLayout>
      </c:layout>
      <c:barChart>
        <c:barDir val="bar"/>
        <c:grouping val="percentStacked"/>
        <c:varyColors val="0"/>
        <c:ser>
          <c:idx val="2"/>
          <c:order val="1"/>
          <c:tx>
            <c:strRef>
              <c:f>'3 skyrius'!$F$56</c:f>
              <c:strCache>
                <c:ptCount val="1"/>
                <c:pt idx="0">
                  <c:v>Mokslinių tyrimų į kryptis (temas) nustato padalinio ar tyrėjų vadovas</c:v>
                </c:pt>
              </c:strCache>
            </c:strRef>
          </c:tx>
          <c:spPr>
            <a:solidFill>
              <a:schemeClr val="accent3"/>
            </a:solidFill>
            <a:ln>
              <a:noFill/>
            </a:ln>
            <a:effectLst/>
          </c:spPr>
          <c:invertIfNegative val="0"/>
          <c:cat>
            <c:strRef>
              <c:f>'3 skyrius'!$B$57:$B$66</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extLst/>
            </c:strRef>
          </c:cat>
          <c:val>
            <c:numRef>
              <c:f>'3 skyrius'!$F$57:$F$66</c:f>
              <c:numCache>
                <c:formatCode>0.0</c:formatCode>
                <c:ptCount val="8"/>
                <c:pt idx="0">
                  <c:v>8</c:v>
                </c:pt>
                <c:pt idx="1">
                  <c:v>11</c:v>
                </c:pt>
                <c:pt idx="2">
                  <c:v>8</c:v>
                </c:pt>
                <c:pt idx="4">
                  <c:v>10</c:v>
                </c:pt>
                <c:pt idx="5">
                  <c:v>14</c:v>
                </c:pt>
                <c:pt idx="6">
                  <c:v>13</c:v>
                </c:pt>
                <c:pt idx="7">
                  <c:v>3</c:v>
                </c:pt>
              </c:numCache>
              <c:extLst/>
            </c:numRef>
          </c:val>
          <c:extLst>
            <c:ext xmlns:c16="http://schemas.microsoft.com/office/drawing/2014/chart" uri="{C3380CC4-5D6E-409C-BE32-E72D297353CC}">
              <c16:uniqueId val="{00000000-FE78-4E9B-9F93-42CFEB706A4E}"/>
            </c:ext>
          </c:extLst>
        </c:ser>
        <c:ser>
          <c:idx val="3"/>
          <c:order val="2"/>
          <c:tx>
            <c:strRef>
              <c:f>'3 skyrius'!$G$56</c:f>
              <c:strCache>
                <c:ptCount val="1"/>
                <c:pt idx="0">
                  <c:v>Mokslinių tyrimų kryptys (temos) nustatomos kolegialiai</c:v>
                </c:pt>
              </c:strCache>
            </c:strRef>
          </c:tx>
          <c:spPr>
            <a:solidFill>
              <a:schemeClr val="accent4"/>
            </a:solidFill>
            <a:ln>
              <a:noFill/>
            </a:ln>
            <a:effectLst/>
          </c:spPr>
          <c:invertIfNegative val="0"/>
          <c:cat>
            <c:strRef>
              <c:f>'3 skyrius'!$B$57:$B$66</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extLst/>
            </c:strRef>
          </c:cat>
          <c:val>
            <c:numRef>
              <c:f>'3 skyrius'!$G$57:$G$66</c:f>
              <c:numCache>
                <c:formatCode>0.0</c:formatCode>
                <c:ptCount val="8"/>
                <c:pt idx="0">
                  <c:v>12</c:v>
                </c:pt>
                <c:pt idx="1">
                  <c:v>14</c:v>
                </c:pt>
                <c:pt idx="2">
                  <c:v>12</c:v>
                </c:pt>
                <c:pt idx="4">
                  <c:v>4</c:v>
                </c:pt>
                <c:pt idx="5">
                  <c:v>23</c:v>
                </c:pt>
                <c:pt idx="6">
                  <c:v>26</c:v>
                </c:pt>
                <c:pt idx="7">
                  <c:v>18</c:v>
                </c:pt>
              </c:numCache>
              <c:extLst/>
            </c:numRef>
          </c:val>
          <c:extLst>
            <c:ext xmlns:c16="http://schemas.microsoft.com/office/drawing/2014/chart" uri="{C3380CC4-5D6E-409C-BE32-E72D297353CC}">
              <c16:uniqueId val="{00000001-FE78-4E9B-9F93-42CFEB706A4E}"/>
            </c:ext>
          </c:extLst>
        </c:ser>
        <c:ser>
          <c:idx val="1"/>
          <c:order val="3"/>
          <c:tx>
            <c:strRef>
              <c:f>'3 skyrius'!$E$56</c:f>
              <c:strCache>
                <c:ptCount val="1"/>
                <c:pt idx="0">
                  <c:v>Mano padalinys ar tyrėjų grupė turi apibrėžtas tyrimų kryptis, tačiau aš turiu daug laisvės pasirinkti tyrimų tematiką</c:v>
                </c:pt>
              </c:strCache>
            </c:strRef>
          </c:tx>
          <c:spPr>
            <a:solidFill>
              <a:schemeClr val="accent2"/>
            </a:solidFill>
            <a:ln>
              <a:noFill/>
            </a:ln>
            <a:effectLst/>
          </c:spPr>
          <c:invertIfNegative val="0"/>
          <c:cat>
            <c:strRef>
              <c:f>'3 skyrius'!$B$57:$B$66</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extLst/>
            </c:strRef>
          </c:cat>
          <c:val>
            <c:numRef>
              <c:f>'3 skyrius'!$E$57:$E$66</c:f>
              <c:numCache>
                <c:formatCode>0.0</c:formatCode>
                <c:ptCount val="8"/>
                <c:pt idx="0">
                  <c:v>20</c:v>
                </c:pt>
                <c:pt idx="1">
                  <c:v>48</c:v>
                </c:pt>
                <c:pt idx="2">
                  <c:v>45</c:v>
                </c:pt>
                <c:pt idx="4">
                  <c:v>23</c:v>
                </c:pt>
                <c:pt idx="5">
                  <c:v>43</c:v>
                </c:pt>
                <c:pt idx="6">
                  <c:v>63</c:v>
                </c:pt>
                <c:pt idx="7">
                  <c:v>25</c:v>
                </c:pt>
              </c:numCache>
              <c:extLst/>
            </c:numRef>
          </c:val>
          <c:extLst>
            <c:ext xmlns:c16="http://schemas.microsoft.com/office/drawing/2014/chart" uri="{C3380CC4-5D6E-409C-BE32-E72D297353CC}">
              <c16:uniqueId val="{00000002-FE78-4E9B-9F93-42CFEB706A4E}"/>
            </c:ext>
          </c:extLst>
        </c:ser>
        <c:ser>
          <c:idx val="4"/>
          <c:order val="4"/>
          <c:tx>
            <c:strRef>
              <c:f>'3 skyrius'!$H$56</c:f>
              <c:strCache>
                <c:ptCount val="1"/>
                <c:pt idx="0">
                  <c:v>Turiu neribotą laisvę pasirinkti savo tyrimų kryptis (temas)</c:v>
                </c:pt>
              </c:strCache>
            </c:strRef>
          </c:tx>
          <c:spPr>
            <a:solidFill>
              <a:schemeClr val="accent5"/>
            </a:solidFill>
            <a:ln>
              <a:noFill/>
            </a:ln>
            <a:effectLst/>
          </c:spPr>
          <c:invertIfNegative val="0"/>
          <c:cat>
            <c:strRef>
              <c:f>'3 skyrius'!$B$57:$B$66</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extLst/>
            </c:strRef>
          </c:cat>
          <c:val>
            <c:numRef>
              <c:f>'3 skyrius'!$H$57:$H$66</c:f>
              <c:numCache>
                <c:formatCode>0.0</c:formatCode>
                <c:ptCount val="8"/>
                <c:pt idx="0">
                  <c:v>10</c:v>
                </c:pt>
                <c:pt idx="1">
                  <c:v>19</c:v>
                </c:pt>
                <c:pt idx="2">
                  <c:v>29</c:v>
                </c:pt>
                <c:pt idx="4">
                  <c:v>1</c:v>
                </c:pt>
                <c:pt idx="5">
                  <c:v>13</c:v>
                </c:pt>
                <c:pt idx="6">
                  <c:v>21</c:v>
                </c:pt>
                <c:pt idx="7">
                  <c:v>15</c:v>
                </c:pt>
              </c:numCache>
              <c:extLst/>
            </c:numRef>
          </c:val>
          <c:extLst>
            <c:ext xmlns:c16="http://schemas.microsoft.com/office/drawing/2014/chart" uri="{C3380CC4-5D6E-409C-BE32-E72D297353CC}">
              <c16:uniqueId val="{00000003-FE78-4E9B-9F93-42CFEB706A4E}"/>
            </c:ext>
          </c:extLst>
        </c:ser>
        <c:dLbls>
          <c:showLegendKey val="0"/>
          <c:showVal val="0"/>
          <c:showCatName val="0"/>
          <c:showSerName val="0"/>
          <c:showPercent val="0"/>
          <c:showBubbleSize val="0"/>
        </c:dLbls>
        <c:gapWidth val="15"/>
        <c:overlap val="100"/>
        <c:axId val="1909718760"/>
        <c:axId val="1909721384"/>
        <c:extLst>
          <c:ext xmlns:c15="http://schemas.microsoft.com/office/drawing/2012/chart" uri="{02D57815-91ED-43cb-92C2-25804820EDAC}">
            <c15:filteredBarSeries>
              <c15:ser>
                <c:idx val="0"/>
                <c:order val="0"/>
                <c:tx>
                  <c:strRef>
                    <c:extLst>
                      <c:ext uri="{02D57815-91ED-43cb-92C2-25804820EDAC}">
                        <c15:formulaRef>
                          <c15:sqref>'3 skyrius'!$D$56</c15:sqref>
                        </c15:formulaRef>
                      </c:ext>
                    </c:extLst>
                    <c:strCache>
                      <c:ptCount val="1"/>
                      <c:pt idx="0">
                        <c:v>Kita (įrašykite  žemiau)</c:v>
                      </c:pt>
                    </c:strCache>
                  </c:strRef>
                </c:tx>
                <c:spPr>
                  <a:solidFill>
                    <a:schemeClr val="accent1"/>
                  </a:solidFill>
                  <a:ln>
                    <a:noFill/>
                  </a:ln>
                  <a:effectLst/>
                </c:spPr>
                <c:invertIfNegative val="0"/>
                <c:cat>
                  <c:strRef>
                    <c:extLst>
                      <c:ext uri="{02D57815-91ED-43cb-92C2-25804820EDAC}">
                        <c15:formulaRef>
                          <c15:sqref>'3 skyrius'!$B$57:$B$66</c15:sqref>
                        </c15:formulaRef>
                      </c:ext>
                    </c:extLst>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extLst>
                      <c:ext uri="{02D57815-91ED-43cb-92C2-25804820EDAC}">
                        <c15:formulaRef>
                          <c15:sqref>'3 skyrius'!$D$57:$D$66</c15:sqref>
                        </c15:formulaRef>
                      </c:ext>
                    </c:extLst>
                    <c:numCache>
                      <c:formatCode>General</c:formatCode>
                      <c:ptCount val="8"/>
                      <c:pt idx="0" formatCode="0.0">
                        <c:v>3</c:v>
                      </c:pt>
                      <c:pt idx="2" formatCode="0.0">
                        <c:v>3</c:v>
                      </c:pt>
                      <c:pt idx="4" formatCode="0.0">
                        <c:v>1</c:v>
                      </c:pt>
                      <c:pt idx="6" formatCode="0.0">
                        <c:v>1</c:v>
                      </c:pt>
                    </c:numCache>
                  </c:numRef>
                </c:val>
                <c:extLst>
                  <c:ext xmlns:c16="http://schemas.microsoft.com/office/drawing/2014/chart" uri="{C3380CC4-5D6E-409C-BE32-E72D297353CC}">
                    <c16:uniqueId val="{00000004-FE78-4E9B-9F93-42CFEB706A4E}"/>
                  </c:ext>
                </c:extLst>
              </c15:ser>
            </c15:filteredBarSeries>
          </c:ext>
        </c:extLst>
      </c:barChart>
      <c:catAx>
        <c:axId val="1909718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09721384"/>
        <c:crosses val="autoZero"/>
        <c:auto val="1"/>
        <c:lblAlgn val="ctr"/>
        <c:lblOffset val="100"/>
        <c:noMultiLvlLbl val="0"/>
      </c:catAx>
      <c:valAx>
        <c:axId val="1909721384"/>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09718760"/>
        <c:crosses val="autoZero"/>
        <c:crossBetween val="between"/>
      </c:valAx>
      <c:spPr>
        <a:noFill/>
        <a:ln>
          <a:noFill/>
        </a:ln>
        <a:effectLst/>
      </c:spPr>
    </c:plotArea>
    <c:legend>
      <c:legendPos val="b"/>
      <c:layout>
        <c:manualLayout>
          <c:xMode val="edge"/>
          <c:yMode val="edge"/>
          <c:x val="2.9415550855370873E-2"/>
          <c:y val="0.67148753339583678"/>
          <c:w val="0.94155143734446323"/>
          <c:h val="0.302912398931333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8717499809889875"/>
          <c:y val="5.4255679891488641E-2"/>
          <c:w val="0.46622157853622115"/>
          <c:h val="0.65946977889208402"/>
        </c:manualLayout>
      </c:layout>
      <c:barChart>
        <c:barDir val="bar"/>
        <c:grouping val="percentStacked"/>
        <c:varyColors val="0"/>
        <c:ser>
          <c:idx val="0"/>
          <c:order val="0"/>
          <c:tx>
            <c:strRef>
              <c:f>'3 skyrius'!$D$70</c:f>
              <c:strCache>
                <c:ptCount val="1"/>
                <c:pt idx="0">
                  <c:v>1 - Neturi įtakos</c:v>
                </c:pt>
              </c:strCache>
            </c:strRef>
          </c:tx>
          <c:spPr>
            <a:solidFill>
              <a:schemeClr val="accent1"/>
            </a:solidFill>
            <a:ln>
              <a:noFill/>
            </a:ln>
            <a:effectLst/>
          </c:spPr>
          <c:invertIfNegative val="0"/>
          <c:cat>
            <c:strRef>
              <c:f>('3 skyrius'!$B$69,'3 skyrius'!$B$82,'3 skyrius'!$B$95)</c:f>
              <c:strCache>
                <c:ptCount val="3"/>
                <c:pt idx="0">
                  <c:v>Nacionalinis mokslo rezultatų vertinimas (pvz., Kasmetinis Lietuvos mokslo tarybos mokslo (meno) vertinimas, Palyginamasis ekspertinis vertinimas)(n = 475)</c:v>
                </c:pt>
                <c:pt idx="1">
                  <c:v>Atestacijos reikalavimai (n = 531)</c:v>
                </c:pt>
                <c:pt idx="2">
                  <c:v>Pagal mano darbovietėje (institucija ar organizacija, kurioje atlieku mokslinius tyrimus) galiojančią motyvavimo sistemą (n = 467)</c:v>
                </c:pt>
              </c:strCache>
            </c:strRef>
          </c:cat>
          <c:val>
            <c:numRef>
              <c:f>('3 skyrius'!$D$69,'3 skyrius'!$D$82,'3 skyrius'!$D$95)</c:f>
              <c:numCache>
                <c:formatCode>0%</c:formatCode>
                <c:ptCount val="3"/>
                <c:pt idx="0">
                  <c:v>0.21453900709219859</c:v>
                </c:pt>
                <c:pt idx="1">
                  <c:v>7.3943661971830985E-2</c:v>
                </c:pt>
                <c:pt idx="2">
                  <c:v>0.22794117647058823</c:v>
                </c:pt>
              </c:numCache>
            </c:numRef>
          </c:val>
          <c:extLst>
            <c:ext xmlns:c16="http://schemas.microsoft.com/office/drawing/2014/chart" uri="{C3380CC4-5D6E-409C-BE32-E72D297353CC}">
              <c16:uniqueId val="{00000000-58F1-4820-8702-CCC43FF45ACA}"/>
            </c:ext>
          </c:extLst>
        </c:ser>
        <c:ser>
          <c:idx val="1"/>
          <c:order val="1"/>
          <c:tx>
            <c:strRef>
              <c:f>'3 skyrius'!$E$70</c:f>
              <c:strCache>
                <c:ptCount val="1"/>
                <c:pt idx="0">
                  <c:v>2 - Turi šiek tiek įtakos</c:v>
                </c:pt>
              </c:strCache>
            </c:strRef>
          </c:tx>
          <c:spPr>
            <a:solidFill>
              <a:schemeClr val="accent2"/>
            </a:solidFill>
            <a:ln>
              <a:noFill/>
            </a:ln>
            <a:effectLst/>
          </c:spPr>
          <c:invertIfNegative val="0"/>
          <c:cat>
            <c:strRef>
              <c:f>('3 skyrius'!$B$69,'3 skyrius'!$B$82,'3 skyrius'!$B$95)</c:f>
              <c:strCache>
                <c:ptCount val="3"/>
                <c:pt idx="0">
                  <c:v>Nacionalinis mokslo rezultatų vertinimas (pvz., Kasmetinis Lietuvos mokslo tarybos mokslo (meno) vertinimas, Palyginamasis ekspertinis vertinimas)(n = 475)</c:v>
                </c:pt>
                <c:pt idx="1">
                  <c:v>Atestacijos reikalavimai (n = 531)</c:v>
                </c:pt>
                <c:pt idx="2">
                  <c:v>Pagal mano darbovietėje (institucija ar organizacija, kurioje atlieku mokslinius tyrimus) galiojančią motyvavimo sistemą (n = 467)</c:v>
                </c:pt>
              </c:strCache>
            </c:strRef>
          </c:cat>
          <c:val>
            <c:numRef>
              <c:f>('3 skyrius'!$E$69,'3 skyrius'!$E$82,'3 skyrius'!$E$95)</c:f>
              <c:numCache>
                <c:formatCode>0%</c:formatCode>
                <c:ptCount val="3"/>
                <c:pt idx="0">
                  <c:v>0.25886524822695034</c:v>
                </c:pt>
                <c:pt idx="1">
                  <c:v>0.18309859154929578</c:v>
                </c:pt>
                <c:pt idx="2">
                  <c:v>0.31066176470588236</c:v>
                </c:pt>
              </c:numCache>
            </c:numRef>
          </c:val>
          <c:extLst>
            <c:ext xmlns:c16="http://schemas.microsoft.com/office/drawing/2014/chart" uri="{C3380CC4-5D6E-409C-BE32-E72D297353CC}">
              <c16:uniqueId val="{00000001-58F1-4820-8702-CCC43FF45ACA}"/>
            </c:ext>
          </c:extLst>
        </c:ser>
        <c:ser>
          <c:idx val="2"/>
          <c:order val="2"/>
          <c:tx>
            <c:strRef>
              <c:f>'3 skyrius'!$F$70</c:f>
              <c:strCache>
                <c:ptCount val="1"/>
                <c:pt idx="0">
                  <c:v>3 - Turi daug įtakos</c:v>
                </c:pt>
              </c:strCache>
            </c:strRef>
          </c:tx>
          <c:spPr>
            <a:solidFill>
              <a:schemeClr val="accent3"/>
            </a:solidFill>
            <a:ln>
              <a:noFill/>
            </a:ln>
            <a:effectLst/>
          </c:spPr>
          <c:invertIfNegative val="0"/>
          <c:cat>
            <c:strRef>
              <c:f>('3 skyrius'!$B$69,'3 skyrius'!$B$82,'3 skyrius'!$B$95)</c:f>
              <c:strCache>
                <c:ptCount val="3"/>
                <c:pt idx="0">
                  <c:v>Nacionalinis mokslo rezultatų vertinimas (pvz., Kasmetinis Lietuvos mokslo tarybos mokslo (meno) vertinimas, Palyginamasis ekspertinis vertinimas)(n = 475)</c:v>
                </c:pt>
                <c:pt idx="1">
                  <c:v>Atestacijos reikalavimai (n = 531)</c:v>
                </c:pt>
                <c:pt idx="2">
                  <c:v>Pagal mano darbovietėje (institucija ar organizacija, kurioje atlieku mokslinius tyrimus) galiojančią motyvavimo sistemą (n = 467)</c:v>
                </c:pt>
              </c:strCache>
            </c:strRef>
          </c:cat>
          <c:val>
            <c:numRef>
              <c:f>('3 skyrius'!$F$69,'3 skyrius'!$F$82,'3 skyrius'!$F$95)</c:f>
              <c:numCache>
                <c:formatCode>0%</c:formatCode>
                <c:ptCount val="3"/>
                <c:pt idx="0">
                  <c:v>0.37943262411347517</c:v>
                </c:pt>
                <c:pt idx="1">
                  <c:v>0.69366197183098588</c:v>
                </c:pt>
                <c:pt idx="2">
                  <c:v>0.33455882352941174</c:v>
                </c:pt>
              </c:numCache>
            </c:numRef>
          </c:val>
          <c:extLst>
            <c:ext xmlns:c16="http://schemas.microsoft.com/office/drawing/2014/chart" uri="{C3380CC4-5D6E-409C-BE32-E72D297353CC}">
              <c16:uniqueId val="{00000002-58F1-4820-8702-CCC43FF45ACA}"/>
            </c:ext>
          </c:extLst>
        </c:ser>
        <c:dLbls>
          <c:showLegendKey val="0"/>
          <c:showVal val="0"/>
          <c:showCatName val="0"/>
          <c:showSerName val="0"/>
          <c:showPercent val="0"/>
          <c:showBubbleSize val="0"/>
        </c:dLbls>
        <c:gapWidth val="15"/>
        <c:overlap val="100"/>
        <c:axId val="1039272952"/>
        <c:axId val="1039278528"/>
      </c:barChart>
      <c:catAx>
        <c:axId val="1039272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1039278528"/>
        <c:crosses val="autoZero"/>
        <c:auto val="1"/>
        <c:lblAlgn val="ctr"/>
        <c:lblOffset val="100"/>
        <c:noMultiLvlLbl val="0"/>
      </c:catAx>
      <c:valAx>
        <c:axId val="103927852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103927295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92912954846164"/>
          <c:y val="4.3646944713870033E-2"/>
          <c:w val="0.63758478466053814"/>
          <c:h val="0.68156785324239899"/>
        </c:manualLayout>
      </c:layout>
      <c:barChart>
        <c:barDir val="bar"/>
        <c:grouping val="percentStacked"/>
        <c:varyColors val="0"/>
        <c:ser>
          <c:idx val="0"/>
          <c:order val="0"/>
          <c:tx>
            <c:strRef>
              <c:f>'3 skyrius'!$D$122</c:f>
              <c:strCache>
                <c:ptCount val="1"/>
                <c:pt idx="0">
                  <c:v>1 - Visiškai nesutinku</c:v>
                </c:pt>
              </c:strCache>
            </c:strRef>
          </c:tx>
          <c:spPr>
            <a:solidFill>
              <a:schemeClr val="accent1"/>
            </a:solidFill>
            <a:ln>
              <a:noFill/>
            </a:ln>
            <a:effectLst/>
          </c:spPr>
          <c:invertIfNegative val="0"/>
          <c:cat>
            <c:strRef>
              <c:f>'3 skyrius'!$B$123:$B$132</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'3 skyrius'!$D$123:$D$132</c:f>
              <c:numCache>
                <c:formatCode>0.0</c:formatCode>
                <c:ptCount val="8"/>
                <c:pt idx="0">
                  <c:v>3</c:v>
                </c:pt>
                <c:pt idx="1">
                  <c:v>2</c:v>
                </c:pt>
                <c:pt idx="2">
                  <c:v>1</c:v>
                </c:pt>
                <c:pt idx="4">
                  <c:v>2</c:v>
                </c:pt>
                <c:pt idx="5">
                  <c:v>10</c:v>
                </c:pt>
                <c:pt idx="6">
                  <c:v>7</c:v>
                </c:pt>
                <c:pt idx="7">
                  <c:v>1</c:v>
                </c:pt>
              </c:numCache>
            </c:numRef>
          </c:val>
          <c:extLst>
            <c:ext xmlns:c16="http://schemas.microsoft.com/office/drawing/2014/chart" uri="{C3380CC4-5D6E-409C-BE32-E72D297353CC}">
              <c16:uniqueId val="{00000000-1744-4B0A-BEA0-88F722B735B9}"/>
            </c:ext>
          </c:extLst>
        </c:ser>
        <c:ser>
          <c:idx val="1"/>
          <c:order val="1"/>
          <c:tx>
            <c:strRef>
              <c:f>'3 skyrius'!$E$122</c:f>
              <c:strCache>
                <c:ptCount val="1"/>
                <c:pt idx="0">
                  <c:v>2 - Nesutinku</c:v>
                </c:pt>
              </c:strCache>
            </c:strRef>
          </c:tx>
          <c:spPr>
            <a:solidFill>
              <a:schemeClr val="accent2"/>
            </a:solidFill>
            <a:ln>
              <a:noFill/>
            </a:ln>
            <a:effectLst/>
          </c:spPr>
          <c:invertIfNegative val="0"/>
          <c:cat>
            <c:strRef>
              <c:f>'3 skyrius'!$B$123:$B$132</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'3 skyrius'!$E$123:$E$132</c:f>
              <c:numCache>
                <c:formatCode>0.0</c:formatCode>
                <c:ptCount val="8"/>
                <c:pt idx="0">
                  <c:v>5</c:v>
                </c:pt>
                <c:pt idx="1">
                  <c:v>17</c:v>
                </c:pt>
                <c:pt idx="2">
                  <c:v>12</c:v>
                </c:pt>
                <c:pt idx="4">
                  <c:v>8</c:v>
                </c:pt>
                <c:pt idx="5">
                  <c:v>14</c:v>
                </c:pt>
                <c:pt idx="6">
                  <c:v>32</c:v>
                </c:pt>
                <c:pt idx="7">
                  <c:v>8</c:v>
                </c:pt>
              </c:numCache>
            </c:numRef>
          </c:val>
          <c:extLst>
            <c:ext xmlns:c16="http://schemas.microsoft.com/office/drawing/2014/chart" uri="{C3380CC4-5D6E-409C-BE32-E72D297353CC}">
              <c16:uniqueId val="{00000001-1744-4B0A-BEA0-88F722B735B9}"/>
            </c:ext>
          </c:extLst>
        </c:ser>
        <c:ser>
          <c:idx val="2"/>
          <c:order val="2"/>
          <c:tx>
            <c:strRef>
              <c:f>'3 skyrius'!$F$122</c:f>
              <c:strCache>
                <c:ptCount val="1"/>
                <c:pt idx="0">
                  <c:v>3 - Nei sutinku, nei nesutinku</c:v>
                </c:pt>
              </c:strCache>
            </c:strRef>
          </c:tx>
          <c:spPr>
            <a:solidFill>
              <a:schemeClr val="accent3"/>
            </a:solidFill>
            <a:ln>
              <a:noFill/>
            </a:ln>
            <a:effectLst/>
          </c:spPr>
          <c:invertIfNegative val="0"/>
          <c:cat>
            <c:strRef>
              <c:f>'3 skyrius'!$B$123:$B$132</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'3 skyrius'!$F$123:$F$132</c:f>
              <c:numCache>
                <c:formatCode>0.0</c:formatCode>
                <c:ptCount val="8"/>
                <c:pt idx="0">
                  <c:v>16</c:v>
                </c:pt>
                <c:pt idx="1">
                  <c:v>25</c:v>
                </c:pt>
                <c:pt idx="2">
                  <c:v>23</c:v>
                </c:pt>
                <c:pt idx="4">
                  <c:v>5</c:v>
                </c:pt>
                <c:pt idx="5">
                  <c:v>17</c:v>
                </c:pt>
                <c:pt idx="6">
                  <c:v>23</c:v>
                </c:pt>
                <c:pt idx="7">
                  <c:v>14</c:v>
                </c:pt>
              </c:numCache>
            </c:numRef>
          </c:val>
          <c:extLst>
            <c:ext xmlns:c16="http://schemas.microsoft.com/office/drawing/2014/chart" uri="{C3380CC4-5D6E-409C-BE32-E72D297353CC}">
              <c16:uniqueId val="{00000002-1744-4B0A-BEA0-88F722B735B9}"/>
            </c:ext>
          </c:extLst>
        </c:ser>
        <c:ser>
          <c:idx val="3"/>
          <c:order val="3"/>
          <c:tx>
            <c:strRef>
              <c:f>'3 skyrius'!$G$122</c:f>
              <c:strCache>
                <c:ptCount val="1"/>
                <c:pt idx="0">
                  <c:v>4 - Sutinku</c:v>
                </c:pt>
              </c:strCache>
            </c:strRef>
          </c:tx>
          <c:spPr>
            <a:solidFill>
              <a:schemeClr val="accent4"/>
            </a:solidFill>
            <a:ln>
              <a:noFill/>
            </a:ln>
            <a:effectLst/>
          </c:spPr>
          <c:invertIfNegative val="0"/>
          <c:cat>
            <c:strRef>
              <c:f>'3 skyrius'!$B$123:$B$132</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'3 skyrius'!$G$123:$G$132</c:f>
              <c:numCache>
                <c:formatCode>0.0</c:formatCode>
                <c:ptCount val="8"/>
                <c:pt idx="0">
                  <c:v>7</c:v>
                </c:pt>
                <c:pt idx="1">
                  <c:v>22</c:v>
                </c:pt>
                <c:pt idx="2">
                  <c:v>36</c:v>
                </c:pt>
                <c:pt idx="4">
                  <c:v>6</c:v>
                </c:pt>
                <c:pt idx="5">
                  <c:v>18</c:v>
                </c:pt>
                <c:pt idx="6">
                  <c:v>33</c:v>
                </c:pt>
                <c:pt idx="7">
                  <c:v>20</c:v>
                </c:pt>
              </c:numCache>
            </c:numRef>
          </c:val>
          <c:extLst>
            <c:ext xmlns:c16="http://schemas.microsoft.com/office/drawing/2014/chart" uri="{C3380CC4-5D6E-409C-BE32-E72D297353CC}">
              <c16:uniqueId val="{00000003-1744-4B0A-BEA0-88F722B735B9}"/>
            </c:ext>
          </c:extLst>
        </c:ser>
        <c:ser>
          <c:idx val="4"/>
          <c:order val="4"/>
          <c:tx>
            <c:strRef>
              <c:f>'3 skyrius'!$H$122</c:f>
              <c:strCache>
                <c:ptCount val="1"/>
                <c:pt idx="0">
                  <c:v>5 - Visiškai sutinku</c:v>
                </c:pt>
              </c:strCache>
            </c:strRef>
          </c:tx>
          <c:spPr>
            <a:solidFill>
              <a:schemeClr val="accent5"/>
            </a:solidFill>
            <a:ln>
              <a:noFill/>
            </a:ln>
            <a:effectLst/>
          </c:spPr>
          <c:invertIfNegative val="0"/>
          <c:cat>
            <c:strRef>
              <c:f>'3 skyrius'!$B$123:$B$132</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'3 skyrius'!$H$123:$H$132</c:f>
              <c:numCache>
                <c:formatCode>0.0</c:formatCode>
                <c:ptCount val="8"/>
                <c:pt idx="0">
                  <c:v>4</c:v>
                </c:pt>
                <c:pt idx="1">
                  <c:v>7</c:v>
                </c:pt>
                <c:pt idx="2">
                  <c:v>5</c:v>
                </c:pt>
                <c:pt idx="4">
                  <c:v>1</c:v>
                </c:pt>
                <c:pt idx="5">
                  <c:v>7</c:v>
                </c:pt>
                <c:pt idx="6">
                  <c:v>14</c:v>
                </c:pt>
                <c:pt idx="7">
                  <c:v>4</c:v>
                </c:pt>
              </c:numCache>
            </c:numRef>
          </c:val>
          <c:extLst>
            <c:ext xmlns:c16="http://schemas.microsoft.com/office/drawing/2014/chart" uri="{C3380CC4-5D6E-409C-BE32-E72D297353CC}">
              <c16:uniqueId val="{00000004-1744-4B0A-BEA0-88F722B735B9}"/>
            </c:ext>
          </c:extLst>
        </c:ser>
        <c:dLbls>
          <c:showLegendKey val="0"/>
          <c:showVal val="0"/>
          <c:showCatName val="0"/>
          <c:showSerName val="0"/>
          <c:showPercent val="0"/>
          <c:showBubbleSize val="0"/>
        </c:dLbls>
        <c:gapWidth val="15"/>
        <c:overlap val="100"/>
        <c:axId val="579227472"/>
        <c:axId val="306999848"/>
      </c:barChart>
      <c:catAx>
        <c:axId val="579227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6999848"/>
        <c:crosses val="autoZero"/>
        <c:auto val="1"/>
        <c:lblAlgn val="ctr"/>
        <c:lblOffset val="100"/>
        <c:noMultiLvlLbl val="0"/>
      </c:catAx>
      <c:valAx>
        <c:axId val="30699984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579227472"/>
        <c:crosses val="autoZero"/>
        <c:crossBetween val="between"/>
        <c:majorUnit val="0.2"/>
      </c:valAx>
      <c:spPr>
        <a:noFill/>
        <a:ln>
          <a:noFill/>
        </a:ln>
        <a:effectLst/>
      </c:spPr>
    </c:plotArea>
    <c:legend>
      <c:legendPos val="b"/>
      <c:layout>
        <c:manualLayout>
          <c:xMode val="edge"/>
          <c:yMode val="edge"/>
          <c:x val="6.5052206446361199E-2"/>
          <c:y val="0.82347693929141497"/>
          <c:w val="0.88977612887852242"/>
          <c:h val="0.147425097566005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013450897672735"/>
          <c:y val="4.1879944160074456E-2"/>
          <c:w val="0.64102471384088633"/>
          <c:h val="0.52757737530365711"/>
        </c:manualLayout>
      </c:layout>
      <c:barChart>
        <c:barDir val="bar"/>
        <c:grouping val="percentStacked"/>
        <c:varyColors val="0"/>
        <c:ser>
          <c:idx val="0"/>
          <c:order val="0"/>
          <c:tx>
            <c:strRef>
              <c:f>'4 skyrius'!$D$4</c:f>
              <c:strCache>
                <c:ptCount val="1"/>
                <c:pt idx="0">
                  <c:v>Pertraukos daryti neteko</c:v>
                </c:pt>
              </c:strCache>
            </c:strRef>
          </c:tx>
          <c:spPr>
            <a:solidFill>
              <a:schemeClr val="accent1"/>
            </a:solidFill>
            <a:ln>
              <a:noFill/>
            </a:ln>
            <a:effectLst/>
          </c:spPr>
          <c:invertIfNegative val="0"/>
          <c:cat>
            <c:strRef>
              <c:f>'4 skyrius'!$B$5:$B$14</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skyrius'!$D$5:$D$14</c:f>
              <c:numCache>
                <c:formatCode>0.0</c:formatCode>
                <c:ptCount val="8"/>
                <c:pt idx="0">
                  <c:v>30</c:v>
                </c:pt>
                <c:pt idx="1">
                  <c:v>45</c:v>
                </c:pt>
                <c:pt idx="2">
                  <c:v>74</c:v>
                </c:pt>
                <c:pt idx="4">
                  <c:v>24</c:v>
                </c:pt>
                <c:pt idx="5">
                  <c:v>52</c:v>
                </c:pt>
                <c:pt idx="6">
                  <c:v>62</c:v>
                </c:pt>
                <c:pt idx="7">
                  <c:v>45</c:v>
                </c:pt>
              </c:numCache>
            </c:numRef>
          </c:val>
          <c:extLst>
            <c:ext xmlns:c16="http://schemas.microsoft.com/office/drawing/2014/chart" uri="{C3380CC4-5D6E-409C-BE32-E72D297353CC}">
              <c16:uniqueId val="{00000000-DB75-4246-B52F-F60704FE85C4}"/>
            </c:ext>
          </c:extLst>
        </c:ser>
        <c:ser>
          <c:idx val="1"/>
          <c:order val="1"/>
          <c:tx>
            <c:strRef>
              <c:f>'4 skyrius'!$E$4</c:f>
              <c:strCache>
                <c:ptCount val="1"/>
                <c:pt idx="0">
                  <c:v>Pertrauka iki 1 mėn.</c:v>
                </c:pt>
              </c:strCache>
            </c:strRef>
          </c:tx>
          <c:spPr>
            <a:solidFill>
              <a:schemeClr val="accent2"/>
            </a:solidFill>
            <a:ln>
              <a:noFill/>
            </a:ln>
            <a:effectLst/>
          </c:spPr>
          <c:invertIfNegative val="0"/>
          <c:cat>
            <c:strRef>
              <c:f>'4 skyrius'!$B$5:$B$14</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skyrius'!$E$5:$E$14</c:f>
              <c:numCache>
                <c:formatCode>0.0</c:formatCode>
                <c:ptCount val="8"/>
                <c:pt idx="0">
                  <c:v>1</c:v>
                </c:pt>
                <c:pt idx="1">
                  <c:v>2</c:v>
                </c:pt>
                <c:pt idx="2">
                  <c:v>4</c:v>
                </c:pt>
                <c:pt idx="4">
                  <c:v>3</c:v>
                </c:pt>
                <c:pt idx="5">
                  <c:v>9</c:v>
                </c:pt>
                <c:pt idx="6">
                  <c:v>6</c:v>
                </c:pt>
                <c:pt idx="7">
                  <c:v>3</c:v>
                </c:pt>
              </c:numCache>
            </c:numRef>
          </c:val>
          <c:extLst>
            <c:ext xmlns:c16="http://schemas.microsoft.com/office/drawing/2014/chart" uri="{C3380CC4-5D6E-409C-BE32-E72D297353CC}">
              <c16:uniqueId val="{00000001-DB75-4246-B52F-F60704FE85C4}"/>
            </c:ext>
          </c:extLst>
        </c:ser>
        <c:ser>
          <c:idx val="2"/>
          <c:order val="2"/>
          <c:tx>
            <c:strRef>
              <c:f>'4 skyrius'!$F$4</c:f>
              <c:strCache>
                <c:ptCount val="1"/>
                <c:pt idx="0">
                  <c:v>2-6 mėn. pertrauka</c:v>
                </c:pt>
              </c:strCache>
            </c:strRef>
          </c:tx>
          <c:spPr>
            <a:solidFill>
              <a:schemeClr val="accent3"/>
            </a:solidFill>
            <a:ln>
              <a:noFill/>
            </a:ln>
            <a:effectLst/>
          </c:spPr>
          <c:invertIfNegative val="0"/>
          <c:cat>
            <c:strRef>
              <c:f>'4 skyrius'!$B$5:$B$14</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skyrius'!$F$5:$F$14</c:f>
              <c:numCache>
                <c:formatCode>0.0</c:formatCode>
                <c:ptCount val="8"/>
                <c:pt idx="1">
                  <c:v>3</c:v>
                </c:pt>
                <c:pt idx="2">
                  <c:v>5</c:v>
                </c:pt>
                <c:pt idx="5">
                  <c:v>2</c:v>
                </c:pt>
                <c:pt idx="6">
                  <c:v>8</c:v>
                </c:pt>
                <c:pt idx="7">
                  <c:v>2</c:v>
                </c:pt>
              </c:numCache>
            </c:numRef>
          </c:val>
          <c:extLst>
            <c:ext xmlns:c16="http://schemas.microsoft.com/office/drawing/2014/chart" uri="{C3380CC4-5D6E-409C-BE32-E72D297353CC}">
              <c16:uniqueId val="{00000002-DB75-4246-B52F-F60704FE85C4}"/>
            </c:ext>
          </c:extLst>
        </c:ser>
        <c:ser>
          <c:idx val="3"/>
          <c:order val="3"/>
          <c:tx>
            <c:strRef>
              <c:f>'4 skyrius'!$G$4</c:f>
              <c:strCache>
                <c:ptCount val="1"/>
                <c:pt idx="0">
                  <c:v>7-12 mėn. pertrauka</c:v>
                </c:pt>
              </c:strCache>
            </c:strRef>
          </c:tx>
          <c:spPr>
            <a:solidFill>
              <a:schemeClr val="accent4"/>
            </a:solidFill>
            <a:ln>
              <a:noFill/>
            </a:ln>
            <a:effectLst/>
          </c:spPr>
          <c:invertIfNegative val="0"/>
          <c:cat>
            <c:strRef>
              <c:f>'4 skyrius'!$B$5:$B$14</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skyrius'!$G$5:$G$14</c:f>
              <c:numCache>
                <c:formatCode>0.0</c:formatCode>
                <c:ptCount val="8"/>
                <c:pt idx="0">
                  <c:v>2</c:v>
                </c:pt>
                <c:pt idx="1">
                  <c:v>10</c:v>
                </c:pt>
                <c:pt idx="2">
                  <c:v>3</c:v>
                </c:pt>
                <c:pt idx="4">
                  <c:v>2</c:v>
                </c:pt>
                <c:pt idx="5">
                  <c:v>6</c:v>
                </c:pt>
                <c:pt idx="6">
                  <c:v>4</c:v>
                </c:pt>
                <c:pt idx="7">
                  <c:v>3</c:v>
                </c:pt>
              </c:numCache>
            </c:numRef>
          </c:val>
          <c:extLst>
            <c:ext xmlns:c16="http://schemas.microsoft.com/office/drawing/2014/chart" uri="{C3380CC4-5D6E-409C-BE32-E72D297353CC}">
              <c16:uniqueId val="{00000003-DB75-4246-B52F-F60704FE85C4}"/>
            </c:ext>
          </c:extLst>
        </c:ser>
        <c:ser>
          <c:idx val="4"/>
          <c:order val="4"/>
          <c:tx>
            <c:strRef>
              <c:f>'4 skyrius'!$H$4</c:f>
              <c:strCache>
                <c:ptCount val="1"/>
                <c:pt idx="0">
                  <c:v>1-2 metų pertrauka</c:v>
                </c:pt>
              </c:strCache>
            </c:strRef>
          </c:tx>
          <c:spPr>
            <a:solidFill>
              <a:schemeClr val="accent5"/>
            </a:solidFill>
            <a:ln>
              <a:noFill/>
            </a:ln>
            <a:effectLst/>
          </c:spPr>
          <c:invertIfNegative val="0"/>
          <c:cat>
            <c:strRef>
              <c:f>'4 skyrius'!$B$5:$B$14</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skyrius'!$H$5:$H$14</c:f>
              <c:numCache>
                <c:formatCode>0.0</c:formatCode>
                <c:ptCount val="8"/>
                <c:pt idx="0">
                  <c:v>9</c:v>
                </c:pt>
                <c:pt idx="1">
                  <c:v>16</c:v>
                </c:pt>
                <c:pt idx="2">
                  <c:v>5</c:v>
                </c:pt>
                <c:pt idx="4">
                  <c:v>4</c:v>
                </c:pt>
                <c:pt idx="5">
                  <c:v>12</c:v>
                </c:pt>
                <c:pt idx="6">
                  <c:v>26</c:v>
                </c:pt>
                <c:pt idx="7">
                  <c:v>3</c:v>
                </c:pt>
              </c:numCache>
            </c:numRef>
          </c:val>
          <c:extLst>
            <c:ext xmlns:c16="http://schemas.microsoft.com/office/drawing/2014/chart" uri="{C3380CC4-5D6E-409C-BE32-E72D297353CC}">
              <c16:uniqueId val="{00000004-DB75-4246-B52F-F60704FE85C4}"/>
            </c:ext>
          </c:extLst>
        </c:ser>
        <c:ser>
          <c:idx val="5"/>
          <c:order val="5"/>
          <c:tx>
            <c:strRef>
              <c:f>'4 skyrius'!$I$4</c:f>
              <c:strCache>
                <c:ptCount val="1"/>
                <c:pt idx="0">
                  <c:v>3-5 metų pertrauka</c:v>
                </c:pt>
              </c:strCache>
            </c:strRef>
          </c:tx>
          <c:spPr>
            <a:solidFill>
              <a:schemeClr val="accent6"/>
            </a:solidFill>
            <a:ln>
              <a:noFill/>
            </a:ln>
            <a:effectLst/>
          </c:spPr>
          <c:invertIfNegative val="0"/>
          <c:cat>
            <c:strRef>
              <c:f>'4 skyrius'!$B$5:$B$14</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skyrius'!$I$5:$I$14</c:f>
              <c:numCache>
                <c:formatCode>0.0</c:formatCode>
                <c:ptCount val="8"/>
                <c:pt idx="0">
                  <c:v>2</c:v>
                </c:pt>
                <c:pt idx="1">
                  <c:v>8</c:v>
                </c:pt>
                <c:pt idx="2">
                  <c:v>2</c:v>
                </c:pt>
                <c:pt idx="4">
                  <c:v>2</c:v>
                </c:pt>
                <c:pt idx="5">
                  <c:v>6</c:v>
                </c:pt>
                <c:pt idx="6">
                  <c:v>10</c:v>
                </c:pt>
                <c:pt idx="7">
                  <c:v>2</c:v>
                </c:pt>
              </c:numCache>
            </c:numRef>
          </c:val>
          <c:extLst>
            <c:ext xmlns:c16="http://schemas.microsoft.com/office/drawing/2014/chart" uri="{C3380CC4-5D6E-409C-BE32-E72D297353CC}">
              <c16:uniqueId val="{00000005-DB75-4246-B52F-F60704FE85C4}"/>
            </c:ext>
          </c:extLst>
        </c:ser>
        <c:ser>
          <c:idx val="6"/>
          <c:order val="6"/>
          <c:tx>
            <c:strRef>
              <c:f>'4 skyrius'!$J$4</c:f>
              <c:strCache>
                <c:ptCount val="1"/>
                <c:pt idx="0">
                  <c:v>Ilgesnė nei 5 metų pertrauka</c:v>
                </c:pt>
              </c:strCache>
            </c:strRef>
          </c:tx>
          <c:spPr>
            <a:solidFill>
              <a:schemeClr val="accent1">
                <a:lumMod val="60000"/>
              </a:schemeClr>
            </a:solidFill>
            <a:ln>
              <a:noFill/>
            </a:ln>
            <a:effectLst/>
          </c:spPr>
          <c:invertIfNegative val="0"/>
          <c:cat>
            <c:strRef>
              <c:f>'4 skyrius'!$B$5:$B$14</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skyrius'!$J$5:$J$14</c:f>
              <c:numCache>
                <c:formatCode>0.0</c:formatCode>
                <c:ptCount val="8"/>
                <c:pt idx="0">
                  <c:v>1</c:v>
                </c:pt>
                <c:pt idx="1">
                  <c:v>1</c:v>
                </c:pt>
                <c:pt idx="5">
                  <c:v>1</c:v>
                </c:pt>
                <c:pt idx="6">
                  <c:v>2</c:v>
                </c:pt>
              </c:numCache>
            </c:numRef>
          </c:val>
          <c:extLst>
            <c:ext xmlns:c16="http://schemas.microsoft.com/office/drawing/2014/chart" uri="{C3380CC4-5D6E-409C-BE32-E72D297353CC}">
              <c16:uniqueId val="{00000006-DB75-4246-B52F-F60704FE85C4}"/>
            </c:ext>
          </c:extLst>
        </c:ser>
        <c:dLbls>
          <c:showLegendKey val="0"/>
          <c:showVal val="0"/>
          <c:showCatName val="0"/>
          <c:showSerName val="0"/>
          <c:showPercent val="0"/>
          <c:showBubbleSize val="0"/>
        </c:dLbls>
        <c:gapWidth val="15"/>
        <c:overlap val="100"/>
        <c:axId val="306911496"/>
        <c:axId val="306914632"/>
      </c:barChart>
      <c:catAx>
        <c:axId val="306911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6914632"/>
        <c:crosses val="autoZero"/>
        <c:auto val="1"/>
        <c:lblAlgn val="ctr"/>
        <c:lblOffset val="100"/>
        <c:noMultiLvlLbl val="0"/>
      </c:catAx>
      <c:valAx>
        <c:axId val="30691463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b="0" i="0" baseline="0">
                    <a:effectLst/>
                  </a:rPr>
                  <a:t>atsakiusiųjų dalis, %</a:t>
                </a:r>
                <a:endParaRPr lang="lt-LT" sz="800">
                  <a:effectLst/>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6911496"/>
        <c:crosses val="autoZero"/>
        <c:crossBetween val="between"/>
        <c:majorUnit val="0.2"/>
      </c:valAx>
      <c:spPr>
        <a:noFill/>
        <a:ln>
          <a:noFill/>
        </a:ln>
        <a:effectLst/>
      </c:spPr>
    </c:plotArea>
    <c:legend>
      <c:legendPos val="b"/>
      <c:layout>
        <c:manualLayout>
          <c:xMode val="edge"/>
          <c:yMode val="edge"/>
          <c:x val="2.4733755202396696E-2"/>
          <c:y val="0.75640492006903048"/>
          <c:w val="0.95043973080735955"/>
          <c:h val="0.215675117157586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90020516861522"/>
          <c:y val="5.6323604710701483E-2"/>
          <c:w val="0.63945075059716749"/>
          <c:h val="0.64093923743403047"/>
        </c:manualLayout>
      </c:layout>
      <c:barChart>
        <c:barDir val="bar"/>
        <c:grouping val="percentStacked"/>
        <c:varyColors val="0"/>
        <c:ser>
          <c:idx val="0"/>
          <c:order val="0"/>
          <c:tx>
            <c:strRef>
              <c:f>'4 skyrius'!$D$18</c:f>
              <c:strCache>
                <c:ptCount val="1"/>
                <c:pt idx="0">
                  <c:v>1 - Niekada</c:v>
                </c:pt>
              </c:strCache>
            </c:strRef>
          </c:tx>
          <c:spPr>
            <a:solidFill>
              <a:schemeClr val="accent1"/>
            </a:solidFill>
            <a:ln>
              <a:noFill/>
            </a:ln>
            <a:effectLst/>
          </c:spPr>
          <c:invertIfNegative val="0"/>
          <c:cat>
            <c:strRef>
              <c:f>'4 skyrius'!$B$19:$B$28</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skyrius'!$D$19:$D$28</c:f>
              <c:numCache>
                <c:formatCode>0.0</c:formatCode>
                <c:ptCount val="8"/>
                <c:pt idx="0">
                  <c:v>2</c:v>
                </c:pt>
                <c:pt idx="1">
                  <c:v>4</c:v>
                </c:pt>
                <c:pt idx="2">
                  <c:v>4</c:v>
                </c:pt>
                <c:pt idx="4">
                  <c:v>2</c:v>
                </c:pt>
                <c:pt idx="5">
                  <c:v>4</c:v>
                </c:pt>
                <c:pt idx="6">
                  <c:v>6</c:v>
                </c:pt>
                <c:pt idx="7">
                  <c:v>6</c:v>
                </c:pt>
              </c:numCache>
            </c:numRef>
          </c:val>
          <c:extLst>
            <c:ext xmlns:c16="http://schemas.microsoft.com/office/drawing/2014/chart" uri="{C3380CC4-5D6E-409C-BE32-E72D297353CC}">
              <c16:uniqueId val="{00000000-66C1-417D-8058-D290AC814121}"/>
            </c:ext>
          </c:extLst>
        </c:ser>
        <c:ser>
          <c:idx val="1"/>
          <c:order val="1"/>
          <c:tx>
            <c:strRef>
              <c:f>'4 skyrius'!$E$18</c:f>
              <c:strCache>
                <c:ptCount val="1"/>
                <c:pt idx="0">
                  <c:v>2 - Retai</c:v>
                </c:pt>
              </c:strCache>
            </c:strRef>
          </c:tx>
          <c:spPr>
            <a:solidFill>
              <a:schemeClr val="accent2"/>
            </a:solidFill>
            <a:ln>
              <a:noFill/>
            </a:ln>
            <a:effectLst/>
          </c:spPr>
          <c:invertIfNegative val="0"/>
          <c:cat>
            <c:strRef>
              <c:f>'4 skyrius'!$B$19:$B$28</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skyrius'!$E$19:$E$28</c:f>
              <c:numCache>
                <c:formatCode>0.0</c:formatCode>
                <c:ptCount val="8"/>
                <c:pt idx="0">
                  <c:v>3</c:v>
                </c:pt>
                <c:pt idx="1">
                  <c:v>12</c:v>
                </c:pt>
                <c:pt idx="2">
                  <c:v>12</c:v>
                </c:pt>
                <c:pt idx="4">
                  <c:v>4</c:v>
                </c:pt>
                <c:pt idx="5">
                  <c:v>19</c:v>
                </c:pt>
                <c:pt idx="6">
                  <c:v>13</c:v>
                </c:pt>
                <c:pt idx="7">
                  <c:v>11</c:v>
                </c:pt>
              </c:numCache>
            </c:numRef>
          </c:val>
          <c:extLst>
            <c:ext xmlns:c16="http://schemas.microsoft.com/office/drawing/2014/chart" uri="{C3380CC4-5D6E-409C-BE32-E72D297353CC}">
              <c16:uniqueId val="{00000001-66C1-417D-8058-D290AC814121}"/>
            </c:ext>
          </c:extLst>
        </c:ser>
        <c:ser>
          <c:idx val="2"/>
          <c:order val="2"/>
          <c:tx>
            <c:strRef>
              <c:f>'4 skyrius'!$F$18</c:f>
              <c:strCache>
                <c:ptCount val="1"/>
                <c:pt idx="0">
                  <c:v>3 - Kartais</c:v>
                </c:pt>
              </c:strCache>
            </c:strRef>
          </c:tx>
          <c:spPr>
            <a:solidFill>
              <a:schemeClr val="accent3"/>
            </a:solidFill>
            <a:ln>
              <a:noFill/>
            </a:ln>
            <a:effectLst/>
          </c:spPr>
          <c:invertIfNegative val="0"/>
          <c:cat>
            <c:strRef>
              <c:f>'4 skyrius'!$B$19:$B$28</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skyrius'!$F$19:$F$28</c:f>
              <c:numCache>
                <c:formatCode>0.0</c:formatCode>
                <c:ptCount val="8"/>
                <c:pt idx="0">
                  <c:v>8</c:v>
                </c:pt>
                <c:pt idx="1">
                  <c:v>18</c:v>
                </c:pt>
                <c:pt idx="2">
                  <c:v>24</c:v>
                </c:pt>
                <c:pt idx="4">
                  <c:v>13</c:v>
                </c:pt>
                <c:pt idx="5">
                  <c:v>28</c:v>
                </c:pt>
                <c:pt idx="6">
                  <c:v>29</c:v>
                </c:pt>
                <c:pt idx="7">
                  <c:v>16</c:v>
                </c:pt>
              </c:numCache>
            </c:numRef>
          </c:val>
          <c:extLst>
            <c:ext xmlns:c16="http://schemas.microsoft.com/office/drawing/2014/chart" uri="{C3380CC4-5D6E-409C-BE32-E72D297353CC}">
              <c16:uniqueId val="{00000002-66C1-417D-8058-D290AC814121}"/>
            </c:ext>
          </c:extLst>
        </c:ser>
        <c:ser>
          <c:idx val="3"/>
          <c:order val="3"/>
          <c:tx>
            <c:strRef>
              <c:f>'4 skyrius'!$G$18</c:f>
              <c:strCache>
                <c:ptCount val="1"/>
                <c:pt idx="0">
                  <c:v>4 - Dažnai</c:v>
                </c:pt>
              </c:strCache>
            </c:strRef>
          </c:tx>
          <c:spPr>
            <a:solidFill>
              <a:schemeClr val="accent4"/>
            </a:solidFill>
            <a:ln>
              <a:noFill/>
            </a:ln>
            <a:effectLst/>
          </c:spPr>
          <c:invertIfNegative val="0"/>
          <c:cat>
            <c:strRef>
              <c:f>'4 skyrius'!$B$19:$B$28</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skyrius'!$G$19:$G$28</c:f>
              <c:numCache>
                <c:formatCode>0.0</c:formatCode>
                <c:ptCount val="8"/>
                <c:pt idx="0">
                  <c:v>23</c:v>
                </c:pt>
                <c:pt idx="1">
                  <c:v>16</c:v>
                </c:pt>
                <c:pt idx="2">
                  <c:v>31</c:v>
                </c:pt>
                <c:pt idx="4">
                  <c:v>7</c:v>
                </c:pt>
                <c:pt idx="5">
                  <c:v>21</c:v>
                </c:pt>
                <c:pt idx="6">
                  <c:v>38</c:v>
                </c:pt>
                <c:pt idx="7">
                  <c:v>14</c:v>
                </c:pt>
              </c:numCache>
            </c:numRef>
          </c:val>
          <c:extLst>
            <c:ext xmlns:c16="http://schemas.microsoft.com/office/drawing/2014/chart" uri="{C3380CC4-5D6E-409C-BE32-E72D297353CC}">
              <c16:uniqueId val="{00000003-66C1-417D-8058-D290AC814121}"/>
            </c:ext>
          </c:extLst>
        </c:ser>
        <c:ser>
          <c:idx val="4"/>
          <c:order val="4"/>
          <c:tx>
            <c:strRef>
              <c:f>'4 skyrius'!$H$18</c:f>
              <c:strCache>
                <c:ptCount val="1"/>
                <c:pt idx="0">
                  <c:v>5 - Labai dažnai</c:v>
                </c:pt>
              </c:strCache>
            </c:strRef>
          </c:tx>
          <c:spPr>
            <a:solidFill>
              <a:schemeClr val="accent5"/>
            </a:solidFill>
            <a:ln>
              <a:noFill/>
            </a:ln>
            <a:effectLst/>
          </c:spPr>
          <c:invertIfNegative val="0"/>
          <c:cat>
            <c:strRef>
              <c:f>'4 skyrius'!$B$19:$B$28</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'4 skyrius'!$H$19:$H$28</c:f>
              <c:numCache>
                <c:formatCode>0.0</c:formatCode>
                <c:ptCount val="8"/>
                <c:pt idx="0">
                  <c:v>14</c:v>
                </c:pt>
                <c:pt idx="1">
                  <c:v>39</c:v>
                </c:pt>
                <c:pt idx="2">
                  <c:v>24</c:v>
                </c:pt>
                <c:pt idx="4">
                  <c:v>13</c:v>
                </c:pt>
                <c:pt idx="5">
                  <c:v>16</c:v>
                </c:pt>
                <c:pt idx="6">
                  <c:v>33</c:v>
                </c:pt>
                <c:pt idx="7">
                  <c:v>10</c:v>
                </c:pt>
              </c:numCache>
            </c:numRef>
          </c:val>
          <c:extLst>
            <c:ext xmlns:c16="http://schemas.microsoft.com/office/drawing/2014/chart" uri="{C3380CC4-5D6E-409C-BE32-E72D297353CC}">
              <c16:uniqueId val="{00000004-66C1-417D-8058-D290AC814121}"/>
            </c:ext>
          </c:extLst>
        </c:ser>
        <c:dLbls>
          <c:showLegendKey val="0"/>
          <c:showVal val="0"/>
          <c:showCatName val="0"/>
          <c:showSerName val="0"/>
          <c:showPercent val="0"/>
          <c:showBubbleSize val="0"/>
        </c:dLbls>
        <c:gapWidth val="15"/>
        <c:overlap val="100"/>
        <c:axId val="306912280"/>
        <c:axId val="306912672"/>
      </c:barChart>
      <c:catAx>
        <c:axId val="306912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6912672"/>
        <c:crosses val="autoZero"/>
        <c:auto val="1"/>
        <c:lblAlgn val="ctr"/>
        <c:lblOffset val="100"/>
        <c:noMultiLvlLbl val="0"/>
      </c:catAx>
      <c:valAx>
        <c:axId val="30691267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b="0" i="0" baseline="0">
                    <a:effectLst/>
                  </a:rPr>
                  <a:t>atsakiusiųjų dalis, %</a:t>
                </a:r>
                <a:endParaRPr lang="lt-LT" sz="800">
                  <a:effectLst/>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6912280"/>
        <c:crosses val="autoZero"/>
        <c:crossBetween val="between"/>
        <c:majorUnit val="0.2"/>
      </c:valAx>
      <c:spPr>
        <a:noFill/>
        <a:ln>
          <a:noFill/>
        </a:ln>
        <a:effectLst/>
      </c:spPr>
    </c:plotArea>
    <c:legend>
      <c:legendPos val="b"/>
      <c:layout>
        <c:manualLayout>
          <c:xMode val="edge"/>
          <c:yMode val="edge"/>
          <c:x val="0.25836404622122983"/>
          <c:y val="0.89273155371707569"/>
          <c:w val="0.70374077443280791"/>
          <c:h val="8.16668077780599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801308137641099"/>
          <c:y val="5.4928288068355202E-2"/>
          <c:w val="0.46771775149727896"/>
          <c:h val="0.8584373550803861"/>
        </c:manualLayout>
      </c:layout>
      <c:barChart>
        <c:barDir val="bar"/>
        <c:grouping val="clustered"/>
        <c:varyColors val="0"/>
        <c:ser>
          <c:idx val="0"/>
          <c:order val="0"/>
          <c:spPr>
            <a:solidFill>
              <a:schemeClr val="accent1"/>
            </a:solidFill>
            <a:ln>
              <a:noFill/>
            </a:ln>
            <a:effectLst/>
          </c:spPr>
          <c:invertIfNegative val="0"/>
          <c:dPt>
            <c:idx val="5"/>
            <c:invertIfNegative val="0"/>
            <c:bubble3D val="0"/>
            <c:spPr>
              <a:solidFill>
                <a:schemeClr val="accent3">
                  <a:lumMod val="75000"/>
                </a:schemeClr>
              </a:solidFill>
              <a:ln>
                <a:noFill/>
              </a:ln>
              <a:effectLst/>
            </c:spPr>
            <c:extLst>
              <c:ext xmlns:c16="http://schemas.microsoft.com/office/drawing/2014/chart" uri="{C3380CC4-5D6E-409C-BE32-E72D297353CC}">
                <c16:uniqueId val="{00000001-847C-4957-8974-D3CF0D5E9B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skyrius'!$I$201:$I$206</c:f>
              <c:strCache>
                <c:ptCount val="6"/>
                <c:pt idx="0">
                  <c:v>Taip, į kitokio pobūdžio poziciją (kurioje nereikėtų vykdyti mokslinių tyrimų) savo padalinyje / institucijoje / organizacijoje</c:v>
                </c:pt>
                <c:pt idx="1">
                  <c:v>Taip, į akademinę (tyrėjo / mokslo darbuotojo / dėstytojo) poziciją kitoje institucijoje / organizacijoje Lietuvoje </c:v>
                </c:pt>
                <c:pt idx="2">
                  <c:v>Taip, į akademinę (tyrėjo / mokslo darbuotojo / dėstytojo) poziciją kitoje šalyje </c:v>
                </c:pt>
                <c:pt idx="3">
                  <c:v>Taip, į aukštesnę poziciją savo padalinyje / institucijoje / organizacijoje</c:v>
                </c:pt>
                <c:pt idx="4">
                  <c:v>Taip, į kitokio pobūdžio poziciją (kurioje nereikėtų vykdyti mokslinių tyrimų) kitame sektoriuje Lietuvoje</c:v>
                </c:pt>
                <c:pt idx="5">
                  <c:v>Ne, apie darbo keitimą nesvarsčiau</c:v>
                </c:pt>
              </c:strCache>
            </c:strRef>
          </c:cat>
          <c:val>
            <c:numRef>
              <c:f>'4 skyrius'!$J$201:$J$206</c:f>
              <c:numCache>
                <c:formatCode>0%</c:formatCode>
                <c:ptCount val="6"/>
                <c:pt idx="0">
                  <c:v>5.5555555555555552E-2</c:v>
                </c:pt>
                <c:pt idx="1">
                  <c:v>0.11805555555555555</c:v>
                </c:pt>
                <c:pt idx="2">
                  <c:v>0.19791666666666666</c:v>
                </c:pt>
                <c:pt idx="3">
                  <c:v>0.2013888888888889</c:v>
                </c:pt>
                <c:pt idx="4">
                  <c:v>0.23958333333333334</c:v>
                </c:pt>
                <c:pt idx="5">
                  <c:v>0.37847222222222221</c:v>
                </c:pt>
              </c:numCache>
            </c:numRef>
          </c:val>
          <c:extLst>
            <c:ext xmlns:c16="http://schemas.microsoft.com/office/drawing/2014/chart" uri="{C3380CC4-5D6E-409C-BE32-E72D297353CC}">
              <c16:uniqueId val="{00000002-847C-4957-8974-D3CF0D5E9B10}"/>
            </c:ext>
          </c:extLst>
        </c:ser>
        <c:dLbls>
          <c:showLegendKey val="0"/>
          <c:showVal val="0"/>
          <c:showCatName val="0"/>
          <c:showSerName val="0"/>
          <c:showPercent val="0"/>
          <c:showBubbleSize val="0"/>
        </c:dLbls>
        <c:gapWidth val="15"/>
        <c:axId val="306910320"/>
        <c:axId val="306915416"/>
      </c:barChart>
      <c:catAx>
        <c:axId val="306910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t-LT"/>
          </a:p>
        </c:txPr>
        <c:crossAx val="306915416"/>
        <c:crosses val="autoZero"/>
        <c:auto val="1"/>
        <c:lblAlgn val="ctr"/>
        <c:lblOffset val="100"/>
        <c:noMultiLvlLbl val="0"/>
      </c:catAx>
      <c:valAx>
        <c:axId val="306915416"/>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b="0" i="0" baseline="0">
                    <a:effectLst/>
                  </a:rPr>
                  <a:t>atsakiusiųjų dalis, %</a:t>
                </a:r>
                <a:endParaRPr lang="lt-LT" sz="800">
                  <a:effectLst/>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crossAx val="306910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715658129606388"/>
          <c:y val="3.7037037037037035E-2"/>
          <c:w val="0.48598442569196215"/>
          <c:h val="0.8833413531641878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 skyrius'!$I$175:$I$185</c:f>
              <c:strCache>
                <c:ptCount val="11"/>
                <c:pt idx="0">
                  <c:v>Aktyvesnis konkursų į laisvas darbo vietas viešinimas</c:v>
                </c:pt>
                <c:pt idx="1">
                  <c:v>Daugiau galimybių kvalifikacijai kelti</c:v>
                </c:pt>
                <c:pt idx="2">
                  <c:v>Daugiau galimybių išvykti į stažuotes užsienyje</c:v>
                </c:pt>
                <c:pt idx="3">
                  <c:v>Geresnės fizinės darbo sąlygos (šiuolaikinės darbo patalpos, naudojama įranga ir kt.) </c:v>
                </c:pt>
                <c:pt idx="4">
                  <c:v>Aiškesnė darbo užmokesčio nustatymo tvarka</c:v>
                </c:pt>
                <c:pt idx="5">
                  <c:v>Paprastesnė atestacijų tvarka ir reikalavimai</c:v>
                </c:pt>
                <c:pt idx="6">
                  <c:v>Mažesnės dėstymo valandų apimtys</c:v>
                </c:pt>
                <c:pt idx="7">
                  <c:v>Įdarbinimas pagal nuolatines (neterminuotas) darbo sutartis </c:v>
                </c:pt>
                <c:pt idx="8">
                  <c:v>Administracinės naštos mažinimas (paprastesni viešieji pirkimai, atsiskaitymai už projektus, kiti administraciniai darbai)</c:v>
                </c:pt>
                <c:pt idx="9">
                  <c:v>Užtikrinamas nenutrūkstamas mokslinių tyrimų finansavimas (lengviau prognozuojami nacionaliniai ir ES fondų mokslo finansavimo kvietimai) </c:v>
                </c:pt>
                <c:pt idx="10">
                  <c:v>Darbo užmokesčio padidinimas</c:v>
                </c:pt>
              </c:strCache>
            </c:strRef>
          </c:cat>
          <c:val>
            <c:numRef>
              <c:f>'4 skyrius'!$J$175:$J$185</c:f>
              <c:numCache>
                <c:formatCode>0%</c:formatCode>
                <c:ptCount val="11"/>
                <c:pt idx="0">
                  <c:v>6.6780821917808222E-2</c:v>
                </c:pt>
                <c:pt idx="1">
                  <c:v>7.7054794520547948E-2</c:v>
                </c:pt>
                <c:pt idx="2">
                  <c:v>8.3904109589041098E-2</c:v>
                </c:pt>
                <c:pt idx="3">
                  <c:v>8.9041095890410954E-2</c:v>
                </c:pt>
                <c:pt idx="4">
                  <c:v>0.12671232876712329</c:v>
                </c:pt>
                <c:pt idx="5">
                  <c:v>0.1797945205479452</c:v>
                </c:pt>
                <c:pt idx="6">
                  <c:v>0.19691780821917809</c:v>
                </c:pt>
                <c:pt idx="7">
                  <c:v>0.23116438356164384</c:v>
                </c:pt>
                <c:pt idx="8">
                  <c:v>0.42636986301369861</c:v>
                </c:pt>
                <c:pt idx="9">
                  <c:v>0.5547945205479452</c:v>
                </c:pt>
                <c:pt idx="10">
                  <c:v>0.81678082191780821</c:v>
                </c:pt>
              </c:numCache>
            </c:numRef>
          </c:val>
          <c:extLst>
            <c:ext xmlns:c16="http://schemas.microsoft.com/office/drawing/2014/chart" uri="{C3380CC4-5D6E-409C-BE32-E72D297353CC}">
              <c16:uniqueId val="{00000000-1E69-4890-A2B2-6D51937BE868}"/>
            </c:ext>
          </c:extLst>
        </c:ser>
        <c:dLbls>
          <c:showLegendKey val="0"/>
          <c:showVal val="0"/>
          <c:showCatName val="0"/>
          <c:showSerName val="0"/>
          <c:showPercent val="0"/>
          <c:showBubbleSize val="0"/>
        </c:dLbls>
        <c:gapWidth val="15"/>
        <c:axId val="306913064"/>
        <c:axId val="306913848"/>
      </c:barChart>
      <c:catAx>
        <c:axId val="306913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06913848"/>
        <c:crosses val="autoZero"/>
        <c:auto val="1"/>
        <c:lblAlgn val="ctr"/>
        <c:lblOffset val="100"/>
        <c:noMultiLvlLbl val="0"/>
      </c:catAx>
      <c:valAx>
        <c:axId val="306913848"/>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b="0" i="0" baseline="0">
                    <a:effectLst/>
                  </a:rPr>
                  <a:t>atsakiusiųjų dalis, %</a:t>
                </a:r>
                <a:endParaRPr lang="lt-LT" sz="800">
                  <a:effectLst/>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crossAx val="306913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275203103777306"/>
          <c:y val="5.9108006448146157E-2"/>
          <c:w val="0.58169324136049139"/>
          <c:h val="0.66617642703313351"/>
        </c:manualLayout>
      </c:layout>
      <c:barChart>
        <c:barDir val="bar"/>
        <c:grouping val="stacked"/>
        <c:varyColors val="0"/>
        <c:ser>
          <c:idx val="0"/>
          <c:order val="0"/>
          <c:tx>
            <c:strRef>
              <c:f>'apklaustųjų charakteristikos'!$C$66</c:f>
              <c:strCache>
                <c:ptCount val="1"/>
                <c:pt idx="0">
                  <c:v>MTEP stažas Lietuvoje</c:v>
                </c:pt>
              </c:strCache>
            </c:strRef>
          </c:tx>
          <c:spPr>
            <a:solidFill>
              <a:schemeClr val="accent1"/>
            </a:solidFill>
            <a:ln>
              <a:noFill/>
            </a:ln>
            <a:effectLst/>
          </c:spPr>
          <c:invertIfNegative val="0"/>
          <c:cat>
            <c:strRef>
              <c:f>'apklaustųjų charakteristikos'!$B$67:$B$76</c:f>
              <c:strCache>
                <c:ptCount val="10"/>
                <c:pt idx="0">
                  <c:v>Asistentas (n=15)</c:v>
                </c:pt>
                <c:pt idx="1">
                  <c:v>Lektorius (n=69)</c:v>
                </c:pt>
                <c:pt idx="2">
                  <c:v>Docentas (n=136)</c:v>
                </c:pt>
                <c:pt idx="3">
                  <c:v>Profesorius (n=112)</c:v>
                </c:pt>
                <c:pt idx="5">
                  <c:v>Tyrėjas (n=10)</c:v>
                </c:pt>
                <c:pt idx="6">
                  <c:v>Jaunesnysis mokslo darbuotojas (n=60)</c:v>
                </c:pt>
                <c:pt idx="7">
                  <c:v>Mokslo darbuotojas (n=120)</c:v>
                </c:pt>
                <c:pt idx="8">
                  <c:v>Vyresnysis mokslo darbuotojas (n=154)</c:v>
                </c:pt>
                <c:pt idx="9">
                  <c:v>Vyriausiasis mokslo darbuotojas (n=71)</c:v>
                </c:pt>
              </c:strCache>
            </c:strRef>
          </c:cat>
          <c:val>
            <c:numRef>
              <c:f>'apklaustųjų charakteristikos'!$C$67:$C$76</c:f>
              <c:numCache>
                <c:formatCode>0.0</c:formatCode>
                <c:ptCount val="10"/>
                <c:pt idx="0">
                  <c:v>6.5714285714285712</c:v>
                </c:pt>
                <c:pt idx="1">
                  <c:v>12.377551020408163</c:v>
                </c:pt>
                <c:pt idx="2">
                  <c:v>15.280898876404494</c:v>
                </c:pt>
                <c:pt idx="3">
                  <c:v>26.172043010752688</c:v>
                </c:pt>
                <c:pt idx="5">
                  <c:v>16.166666666666668</c:v>
                </c:pt>
                <c:pt idx="6">
                  <c:v>7.4324324324324325</c:v>
                </c:pt>
                <c:pt idx="7">
                  <c:v>13.304347826086957</c:v>
                </c:pt>
                <c:pt idx="8">
                  <c:v>18.385593220338983</c:v>
                </c:pt>
                <c:pt idx="9">
                  <c:v>23.603448275862068</c:v>
                </c:pt>
              </c:numCache>
            </c:numRef>
          </c:val>
          <c:extLst>
            <c:ext xmlns:c16="http://schemas.microsoft.com/office/drawing/2014/chart" uri="{C3380CC4-5D6E-409C-BE32-E72D297353CC}">
              <c16:uniqueId val="{00000000-06CB-4248-9295-89EACDD68008}"/>
            </c:ext>
          </c:extLst>
        </c:ser>
        <c:ser>
          <c:idx val="1"/>
          <c:order val="1"/>
          <c:tx>
            <c:strRef>
              <c:f>'apklaustųjų charakteristikos'!$D$66</c:f>
              <c:strCache>
                <c:ptCount val="1"/>
                <c:pt idx="0">
                  <c:v>MTEP stažas užsienyje</c:v>
                </c:pt>
              </c:strCache>
            </c:strRef>
          </c:tx>
          <c:spPr>
            <a:solidFill>
              <a:schemeClr val="accent2"/>
            </a:solidFill>
            <a:ln>
              <a:noFill/>
            </a:ln>
            <a:effectLst/>
          </c:spPr>
          <c:invertIfNegative val="0"/>
          <c:cat>
            <c:strRef>
              <c:f>'apklaustųjų charakteristikos'!$B$67:$B$76</c:f>
              <c:strCache>
                <c:ptCount val="10"/>
                <c:pt idx="0">
                  <c:v>Asistentas (n=15)</c:v>
                </c:pt>
                <c:pt idx="1">
                  <c:v>Lektorius (n=69)</c:v>
                </c:pt>
                <c:pt idx="2">
                  <c:v>Docentas (n=136)</c:v>
                </c:pt>
                <c:pt idx="3">
                  <c:v>Profesorius (n=112)</c:v>
                </c:pt>
                <c:pt idx="5">
                  <c:v>Tyrėjas (n=10)</c:v>
                </c:pt>
                <c:pt idx="6">
                  <c:v>Jaunesnysis mokslo darbuotojas (n=60)</c:v>
                </c:pt>
                <c:pt idx="7">
                  <c:v>Mokslo darbuotojas (n=120)</c:v>
                </c:pt>
                <c:pt idx="8">
                  <c:v>Vyresnysis mokslo darbuotojas (n=154)</c:v>
                </c:pt>
                <c:pt idx="9">
                  <c:v>Vyriausiasis mokslo darbuotojas (n=71)</c:v>
                </c:pt>
              </c:strCache>
            </c:strRef>
          </c:cat>
          <c:val>
            <c:numRef>
              <c:f>'apklaustųjų charakteristikos'!$D$67:$D$76</c:f>
              <c:numCache>
                <c:formatCode>0.0</c:formatCode>
                <c:ptCount val="10"/>
                <c:pt idx="0">
                  <c:v>1</c:v>
                </c:pt>
                <c:pt idx="1">
                  <c:v>3.2</c:v>
                </c:pt>
                <c:pt idx="2">
                  <c:v>4.9666666666666668</c:v>
                </c:pt>
                <c:pt idx="3">
                  <c:v>5.0681818181818183</c:v>
                </c:pt>
                <c:pt idx="5">
                  <c:v>1</c:v>
                </c:pt>
                <c:pt idx="6">
                  <c:v>1.0166666666666666</c:v>
                </c:pt>
                <c:pt idx="7">
                  <c:v>2.9973684210526312</c:v>
                </c:pt>
                <c:pt idx="8">
                  <c:v>3.7470588235294118</c:v>
                </c:pt>
                <c:pt idx="9">
                  <c:v>4.7232142857142856</c:v>
                </c:pt>
              </c:numCache>
            </c:numRef>
          </c:val>
          <c:extLst>
            <c:ext xmlns:c16="http://schemas.microsoft.com/office/drawing/2014/chart" uri="{C3380CC4-5D6E-409C-BE32-E72D297353CC}">
              <c16:uniqueId val="{00000001-06CB-4248-9295-89EACDD68008}"/>
            </c:ext>
          </c:extLst>
        </c:ser>
        <c:dLbls>
          <c:showLegendKey val="0"/>
          <c:showVal val="0"/>
          <c:showCatName val="0"/>
          <c:showSerName val="0"/>
          <c:showPercent val="0"/>
          <c:showBubbleSize val="0"/>
        </c:dLbls>
        <c:gapWidth val="15"/>
        <c:overlap val="100"/>
        <c:axId val="309942040"/>
        <c:axId val="309942432"/>
      </c:barChart>
      <c:catAx>
        <c:axId val="309942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9942432"/>
        <c:crosses val="autoZero"/>
        <c:auto val="1"/>
        <c:lblAlgn val="ctr"/>
        <c:lblOffset val="100"/>
        <c:noMultiLvlLbl val="0"/>
      </c:catAx>
      <c:valAx>
        <c:axId val="30994243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b="0" i="0" u="none" strike="noStrike" baseline="0">
                    <a:effectLst/>
                  </a:rPr>
                  <a:t>metų sk</a:t>
                </a:r>
                <a:endParaRPr lang="lt-LT" sz="800"/>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9942040"/>
        <c:crosses val="autoZero"/>
        <c:crossBetween val="between"/>
      </c:valAx>
      <c:spPr>
        <a:noFill/>
        <a:ln>
          <a:noFill/>
        </a:ln>
        <a:effectLst/>
      </c:spPr>
    </c:plotArea>
    <c:legend>
      <c:legendPos val="b"/>
      <c:layout>
        <c:manualLayout>
          <c:xMode val="edge"/>
          <c:yMode val="edge"/>
          <c:x val="0.23297903323564065"/>
          <c:y val="0.90354901902710849"/>
          <c:w val="0.54292786044196994"/>
          <c:h val="8.570407070959225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960272407809487"/>
          <c:y val="4.3590251634634439E-2"/>
          <c:w val="0.38789843130073864"/>
          <c:h val="0.8336437487616406"/>
        </c:manualLayout>
      </c:layout>
      <c:barChart>
        <c:barDir val="bar"/>
        <c:grouping val="stacked"/>
        <c:varyColors val="0"/>
        <c:ser>
          <c:idx val="0"/>
          <c:order val="0"/>
          <c:tx>
            <c:strRef>
              <c:f>'apklaustųjų charakteristikos'!$C$80</c:f>
              <c:strCache>
                <c:ptCount val="1"/>
                <c:pt idx="0">
                  <c:v>Terminuota (iki 6 mėn. trukmės)</c:v>
                </c:pt>
              </c:strCache>
            </c:strRef>
          </c:tx>
          <c:spPr>
            <a:solidFill>
              <a:schemeClr val="accent1"/>
            </a:solidFill>
            <a:ln>
              <a:noFill/>
            </a:ln>
            <a:effectLst/>
          </c:spPr>
          <c:invertIfNegative val="0"/>
          <c:cat>
            <c:strRef>
              <c:f>'apklaustųjų charakteristikos'!$B$81:$B$90</c:f>
              <c:strCache>
                <c:ptCount val="10"/>
                <c:pt idx="0">
                  <c:v>Asistentas</c:v>
                </c:pt>
                <c:pt idx="1">
                  <c:v>Lektorius</c:v>
                </c:pt>
                <c:pt idx="2">
                  <c:v>Docentas</c:v>
                </c:pt>
                <c:pt idx="3">
                  <c:v>Profesorius</c:v>
                </c:pt>
                <c:pt idx="5">
                  <c:v>Tyrėjas</c:v>
                </c:pt>
                <c:pt idx="6">
                  <c:v>Jaunesnysis mokslo darbuotojas</c:v>
                </c:pt>
                <c:pt idx="7">
                  <c:v>Mokslo darbuotojas</c:v>
                </c:pt>
                <c:pt idx="8">
                  <c:v>Vyresnysis mokslo darbuotojas</c:v>
                </c:pt>
                <c:pt idx="9">
                  <c:v>Vyriausiasis mokslo darbuotojas</c:v>
                </c:pt>
              </c:strCache>
            </c:strRef>
          </c:cat>
          <c:val>
            <c:numRef>
              <c:f>'apklaustųjų charakteristikos'!$C$81:$C$90</c:f>
              <c:numCache>
                <c:formatCode>0</c:formatCode>
                <c:ptCount val="10"/>
                <c:pt idx="0">
                  <c:v>1</c:v>
                </c:pt>
                <c:pt idx="1">
                  <c:v>2</c:v>
                </c:pt>
                <c:pt idx="2">
                  <c:v>1</c:v>
                </c:pt>
                <c:pt idx="3">
                  <c:v>2</c:v>
                </c:pt>
                <c:pt idx="6">
                  <c:v>3</c:v>
                </c:pt>
                <c:pt idx="8">
                  <c:v>1</c:v>
                </c:pt>
                <c:pt idx="9">
                  <c:v>1</c:v>
                </c:pt>
              </c:numCache>
            </c:numRef>
          </c:val>
          <c:extLst>
            <c:ext xmlns:c16="http://schemas.microsoft.com/office/drawing/2014/chart" uri="{C3380CC4-5D6E-409C-BE32-E72D297353CC}">
              <c16:uniqueId val="{00000000-458D-4247-8BEF-E0AC55093B91}"/>
            </c:ext>
          </c:extLst>
        </c:ser>
        <c:ser>
          <c:idx val="1"/>
          <c:order val="1"/>
          <c:tx>
            <c:strRef>
              <c:f>'apklaustųjų charakteristikos'!$D$80</c:f>
              <c:strCache>
                <c:ptCount val="1"/>
                <c:pt idx="0">
                  <c:v>Terminuota (7-24 mėn. trukmės)</c:v>
                </c:pt>
              </c:strCache>
            </c:strRef>
          </c:tx>
          <c:spPr>
            <a:solidFill>
              <a:schemeClr val="accent2"/>
            </a:solidFill>
            <a:ln>
              <a:noFill/>
            </a:ln>
            <a:effectLst/>
          </c:spPr>
          <c:invertIfNegative val="0"/>
          <c:cat>
            <c:strRef>
              <c:f>'apklaustųjų charakteristikos'!$B$81:$B$90</c:f>
              <c:strCache>
                <c:ptCount val="10"/>
                <c:pt idx="0">
                  <c:v>Asistentas</c:v>
                </c:pt>
                <c:pt idx="1">
                  <c:v>Lektorius</c:v>
                </c:pt>
                <c:pt idx="2">
                  <c:v>Docentas</c:v>
                </c:pt>
                <c:pt idx="3">
                  <c:v>Profesorius</c:v>
                </c:pt>
                <c:pt idx="5">
                  <c:v>Tyrėjas</c:v>
                </c:pt>
                <c:pt idx="6">
                  <c:v>Jaunesnysis mokslo darbuotojas</c:v>
                </c:pt>
                <c:pt idx="7">
                  <c:v>Mokslo darbuotojas</c:v>
                </c:pt>
                <c:pt idx="8">
                  <c:v>Vyresnysis mokslo darbuotojas</c:v>
                </c:pt>
                <c:pt idx="9">
                  <c:v>Vyriausiasis mokslo darbuotojas</c:v>
                </c:pt>
              </c:strCache>
            </c:strRef>
          </c:cat>
          <c:val>
            <c:numRef>
              <c:f>'apklaustųjų charakteristikos'!$D$81:$D$90</c:f>
              <c:numCache>
                <c:formatCode>0</c:formatCode>
                <c:ptCount val="10"/>
                <c:pt idx="1">
                  <c:v>9</c:v>
                </c:pt>
                <c:pt idx="2">
                  <c:v>10</c:v>
                </c:pt>
                <c:pt idx="3">
                  <c:v>9</c:v>
                </c:pt>
                <c:pt idx="5">
                  <c:v>1</c:v>
                </c:pt>
                <c:pt idx="6">
                  <c:v>16</c:v>
                </c:pt>
                <c:pt idx="7">
                  <c:v>13</c:v>
                </c:pt>
                <c:pt idx="8">
                  <c:v>12</c:v>
                </c:pt>
                <c:pt idx="9">
                  <c:v>4</c:v>
                </c:pt>
              </c:numCache>
            </c:numRef>
          </c:val>
          <c:extLst>
            <c:ext xmlns:c16="http://schemas.microsoft.com/office/drawing/2014/chart" uri="{C3380CC4-5D6E-409C-BE32-E72D297353CC}">
              <c16:uniqueId val="{00000001-458D-4247-8BEF-E0AC55093B91}"/>
            </c:ext>
          </c:extLst>
        </c:ser>
        <c:ser>
          <c:idx val="2"/>
          <c:order val="2"/>
          <c:tx>
            <c:strRef>
              <c:f>'apklaustųjų charakteristikos'!$E$80</c:f>
              <c:strCache>
                <c:ptCount val="1"/>
                <c:pt idx="0">
                  <c:v>Terminuota (2-5 metų trukmės)</c:v>
                </c:pt>
              </c:strCache>
            </c:strRef>
          </c:tx>
          <c:spPr>
            <a:solidFill>
              <a:schemeClr val="accent3"/>
            </a:solidFill>
            <a:ln>
              <a:noFill/>
            </a:ln>
            <a:effectLst/>
          </c:spPr>
          <c:invertIfNegative val="0"/>
          <c:cat>
            <c:strRef>
              <c:f>'apklaustųjų charakteristikos'!$B$81:$B$90</c:f>
              <c:strCache>
                <c:ptCount val="10"/>
                <c:pt idx="0">
                  <c:v>Asistentas</c:v>
                </c:pt>
                <c:pt idx="1">
                  <c:v>Lektorius</c:v>
                </c:pt>
                <c:pt idx="2">
                  <c:v>Docentas</c:v>
                </c:pt>
                <c:pt idx="3">
                  <c:v>Profesorius</c:v>
                </c:pt>
                <c:pt idx="5">
                  <c:v>Tyrėjas</c:v>
                </c:pt>
                <c:pt idx="6">
                  <c:v>Jaunesnysis mokslo darbuotojas</c:v>
                </c:pt>
                <c:pt idx="7">
                  <c:v>Mokslo darbuotojas</c:v>
                </c:pt>
                <c:pt idx="8">
                  <c:v>Vyresnysis mokslo darbuotojas</c:v>
                </c:pt>
                <c:pt idx="9">
                  <c:v>Vyriausiasis mokslo darbuotojas</c:v>
                </c:pt>
              </c:strCache>
            </c:strRef>
          </c:cat>
          <c:val>
            <c:numRef>
              <c:f>'apklaustųjų charakteristikos'!$E$81:$E$90</c:f>
              <c:numCache>
                <c:formatCode>0</c:formatCode>
                <c:ptCount val="10"/>
                <c:pt idx="0">
                  <c:v>6</c:v>
                </c:pt>
                <c:pt idx="1">
                  <c:v>24</c:v>
                </c:pt>
                <c:pt idx="2">
                  <c:v>42</c:v>
                </c:pt>
                <c:pt idx="3">
                  <c:v>34</c:v>
                </c:pt>
                <c:pt idx="6">
                  <c:v>12</c:v>
                </c:pt>
                <c:pt idx="7">
                  <c:v>55</c:v>
                </c:pt>
                <c:pt idx="8">
                  <c:v>68</c:v>
                </c:pt>
                <c:pt idx="9">
                  <c:v>29</c:v>
                </c:pt>
              </c:numCache>
            </c:numRef>
          </c:val>
          <c:extLst>
            <c:ext xmlns:c16="http://schemas.microsoft.com/office/drawing/2014/chart" uri="{C3380CC4-5D6E-409C-BE32-E72D297353CC}">
              <c16:uniqueId val="{00000002-458D-4247-8BEF-E0AC55093B91}"/>
            </c:ext>
          </c:extLst>
        </c:ser>
        <c:ser>
          <c:idx val="3"/>
          <c:order val="3"/>
          <c:tx>
            <c:strRef>
              <c:f>'apklaustųjų charakteristikos'!$F$80</c:f>
              <c:strCache>
                <c:ptCount val="1"/>
                <c:pt idx="0">
                  <c:v>Terminuota (virš 5 metų trukmės)</c:v>
                </c:pt>
              </c:strCache>
            </c:strRef>
          </c:tx>
          <c:spPr>
            <a:solidFill>
              <a:schemeClr val="accent4"/>
            </a:solidFill>
            <a:ln>
              <a:noFill/>
            </a:ln>
            <a:effectLst/>
          </c:spPr>
          <c:invertIfNegative val="0"/>
          <c:cat>
            <c:strRef>
              <c:f>'apklaustųjų charakteristikos'!$B$81:$B$90</c:f>
              <c:strCache>
                <c:ptCount val="10"/>
                <c:pt idx="0">
                  <c:v>Asistentas</c:v>
                </c:pt>
                <c:pt idx="1">
                  <c:v>Lektorius</c:v>
                </c:pt>
                <c:pt idx="2">
                  <c:v>Docentas</c:v>
                </c:pt>
                <c:pt idx="3">
                  <c:v>Profesorius</c:v>
                </c:pt>
                <c:pt idx="5">
                  <c:v>Tyrėjas</c:v>
                </c:pt>
                <c:pt idx="6">
                  <c:v>Jaunesnysis mokslo darbuotojas</c:v>
                </c:pt>
                <c:pt idx="7">
                  <c:v>Mokslo darbuotojas</c:v>
                </c:pt>
                <c:pt idx="8">
                  <c:v>Vyresnysis mokslo darbuotojas</c:v>
                </c:pt>
                <c:pt idx="9">
                  <c:v>Vyriausiasis mokslo darbuotojas</c:v>
                </c:pt>
              </c:strCache>
            </c:strRef>
          </c:cat>
          <c:val>
            <c:numRef>
              <c:f>'apklaustųjų charakteristikos'!$F$81:$F$90</c:f>
              <c:numCache>
                <c:formatCode>0</c:formatCode>
                <c:ptCount val="10"/>
                <c:pt idx="1">
                  <c:v>1</c:v>
                </c:pt>
                <c:pt idx="2">
                  <c:v>3</c:v>
                </c:pt>
                <c:pt idx="3">
                  <c:v>7</c:v>
                </c:pt>
                <c:pt idx="7">
                  <c:v>2</c:v>
                </c:pt>
                <c:pt idx="8">
                  <c:v>2</c:v>
                </c:pt>
                <c:pt idx="9">
                  <c:v>3</c:v>
                </c:pt>
              </c:numCache>
            </c:numRef>
          </c:val>
          <c:extLst>
            <c:ext xmlns:c16="http://schemas.microsoft.com/office/drawing/2014/chart" uri="{C3380CC4-5D6E-409C-BE32-E72D297353CC}">
              <c16:uniqueId val="{00000003-458D-4247-8BEF-E0AC55093B91}"/>
            </c:ext>
          </c:extLst>
        </c:ser>
        <c:ser>
          <c:idx val="4"/>
          <c:order val="4"/>
          <c:tx>
            <c:strRef>
              <c:f>'apklaustųjų charakteristikos'!$G$80</c:f>
              <c:strCache>
                <c:ptCount val="1"/>
                <c:pt idx="0">
                  <c:v>Neterminuota</c:v>
                </c:pt>
              </c:strCache>
            </c:strRef>
          </c:tx>
          <c:spPr>
            <a:solidFill>
              <a:schemeClr val="accent5"/>
            </a:solidFill>
            <a:ln>
              <a:noFill/>
            </a:ln>
            <a:effectLst/>
          </c:spPr>
          <c:invertIfNegative val="0"/>
          <c:cat>
            <c:strRef>
              <c:f>'apklaustųjų charakteristikos'!$B$81:$B$90</c:f>
              <c:strCache>
                <c:ptCount val="10"/>
                <c:pt idx="0">
                  <c:v>Asistentas</c:v>
                </c:pt>
                <c:pt idx="1">
                  <c:v>Lektorius</c:v>
                </c:pt>
                <c:pt idx="2">
                  <c:v>Docentas</c:v>
                </c:pt>
                <c:pt idx="3">
                  <c:v>Profesorius</c:v>
                </c:pt>
                <c:pt idx="5">
                  <c:v>Tyrėjas</c:v>
                </c:pt>
                <c:pt idx="6">
                  <c:v>Jaunesnysis mokslo darbuotojas</c:v>
                </c:pt>
                <c:pt idx="7">
                  <c:v>Mokslo darbuotojas</c:v>
                </c:pt>
                <c:pt idx="8">
                  <c:v>Vyresnysis mokslo darbuotojas</c:v>
                </c:pt>
                <c:pt idx="9">
                  <c:v>Vyriausiasis mokslo darbuotojas</c:v>
                </c:pt>
              </c:strCache>
            </c:strRef>
          </c:cat>
          <c:val>
            <c:numRef>
              <c:f>'apklaustųjų charakteristikos'!$G$81:$G$90</c:f>
              <c:numCache>
                <c:formatCode>0</c:formatCode>
                <c:ptCount val="10"/>
                <c:pt idx="1">
                  <c:v>10</c:v>
                </c:pt>
                <c:pt idx="2">
                  <c:v>31</c:v>
                </c:pt>
                <c:pt idx="3">
                  <c:v>39</c:v>
                </c:pt>
                <c:pt idx="5">
                  <c:v>5</c:v>
                </c:pt>
                <c:pt idx="6">
                  <c:v>5</c:v>
                </c:pt>
                <c:pt idx="7">
                  <c:v>21</c:v>
                </c:pt>
                <c:pt idx="8">
                  <c:v>32</c:v>
                </c:pt>
                <c:pt idx="9">
                  <c:v>21</c:v>
                </c:pt>
              </c:numCache>
            </c:numRef>
          </c:val>
          <c:extLst>
            <c:ext xmlns:c16="http://schemas.microsoft.com/office/drawing/2014/chart" uri="{C3380CC4-5D6E-409C-BE32-E72D297353CC}">
              <c16:uniqueId val="{00000004-458D-4247-8BEF-E0AC55093B91}"/>
            </c:ext>
          </c:extLst>
        </c:ser>
        <c:ser>
          <c:idx val="5"/>
          <c:order val="5"/>
          <c:tx>
            <c:strRef>
              <c:f>'apklaustųjų charakteristikos'!$H$80</c:f>
              <c:strCache>
                <c:ptCount val="1"/>
                <c:pt idx="0">
                  <c:v>Kita (įrašykite žemiau)</c:v>
                </c:pt>
              </c:strCache>
            </c:strRef>
          </c:tx>
          <c:spPr>
            <a:solidFill>
              <a:schemeClr val="accent6"/>
            </a:solidFill>
            <a:ln>
              <a:noFill/>
            </a:ln>
            <a:effectLst/>
          </c:spPr>
          <c:invertIfNegative val="0"/>
          <c:cat>
            <c:strRef>
              <c:f>'apklaustųjų charakteristikos'!$B$81:$B$90</c:f>
              <c:strCache>
                <c:ptCount val="10"/>
                <c:pt idx="0">
                  <c:v>Asistentas</c:v>
                </c:pt>
                <c:pt idx="1">
                  <c:v>Lektorius</c:v>
                </c:pt>
                <c:pt idx="2">
                  <c:v>Docentas</c:v>
                </c:pt>
                <c:pt idx="3">
                  <c:v>Profesorius</c:v>
                </c:pt>
                <c:pt idx="5">
                  <c:v>Tyrėjas</c:v>
                </c:pt>
                <c:pt idx="6">
                  <c:v>Jaunesnysis mokslo darbuotojas</c:v>
                </c:pt>
                <c:pt idx="7">
                  <c:v>Mokslo darbuotojas</c:v>
                </c:pt>
                <c:pt idx="8">
                  <c:v>Vyresnysis mokslo darbuotojas</c:v>
                </c:pt>
                <c:pt idx="9">
                  <c:v>Vyriausiasis mokslo darbuotojas</c:v>
                </c:pt>
              </c:strCache>
            </c:strRef>
          </c:cat>
          <c:val>
            <c:numRef>
              <c:f>'apklaustųjų charakteristikos'!$H$81:$H$90</c:f>
              <c:numCache>
                <c:formatCode>0</c:formatCode>
                <c:ptCount val="10"/>
                <c:pt idx="1">
                  <c:v>3</c:v>
                </c:pt>
                <c:pt idx="2">
                  <c:v>1</c:v>
                </c:pt>
                <c:pt idx="6">
                  <c:v>1</c:v>
                </c:pt>
                <c:pt idx="7">
                  <c:v>1</c:v>
                </c:pt>
                <c:pt idx="8">
                  <c:v>2</c:v>
                </c:pt>
              </c:numCache>
            </c:numRef>
          </c:val>
          <c:extLst>
            <c:ext xmlns:c16="http://schemas.microsoft.com/office/drawing/2014/chart" uri="{C3380CC4-5D6E-409C-BE32-E72D297353CC}">
              <c16:uniqueId val="{00000005-458D-4247-8BEF-E0AC55093B91}"/>
            </c:ext>
          </c:extLst>
        </c:ser>
        <c:ser>
          <c:idx val="6"/>
          <c:order val="6"/>
          <c:tx>
            <c:strRef>
              <c:f>'apklaustųjų charakteristikos'!$I$80</c:f>
              <c:strCache>
                <c:ptCount val="1"/>
                <c:pt idx="0">
                  <c:v>Nežinau / nenoriu atsakyti</c:v>
                </c:pt>
              </c:strCache>
            </c:strRef>
          </c:tx>
          <c:spPr>
            <a:solidFill>
              <a:schemeClr val="accent1">
                <a:lumMod val="60000"/>
              </a:schemeClr>
            </a:solidFill>
            <a:ln>
              <a:noFill/>
            </a:ln>
            <a:effectLst/>
          </c:spPr>
          <c:invertIfNegative val="0"/>
          <c:cat>
            <c:strRef>
              <c:f>'apklaustųjų charakteristikos'!$B$81:$B$90</c:f>
              <c:strCache>
                <c:ptCount val="10"/>
                <c:pt idx="0">
                  <c:v>Asistentas</c:v>
                </c:pt>
                <c:pt idx="1">
                  <c:v>Lektorius</c:v>
                </c:pt>
                <c:pt idx="2">
                  <c:v>Docentas</c:v>
                </c:pt>
                <c:pt idx="3">
                  <c:v>Profesorius</c:v>
                </c:pt>
                <c:pt idx="5">
                  <c:v>Tyrėjas</c:v>
                </c:pt>
                <c:pt idx="6">
                  <c:v>Jaunesnysis mokslo darbuotojas</c:v>
                </c:pt>
                <c:pt idx="7">
                  <c:v>Mokslo darbuotojas</c:v>
                </c:pt>
                <c:pt idx="8">
                  <c:v>Vyresnysis mokslo darbuotojas</c:v>
                </c:pt>
                <c:pt idx="9">
                  <c:v>Vyriausiasis mokslo darbuotojas</c:v>
                </c:pt>
              </c:strCache>
            </c:strRef>
          </c:cat>
          <c:val>
            <c:numRef>
              <c:f>'apklaustųjų charakteristikos'!$I$81:$I$90</c:f>
              <c:numCache>
                <c:formatCode>0</c:formatCode>
                <c:ptCount val="10"/>
                <c:pt idx="0">
                  <c:v>0</c:v>
                </c:pt>
                <c:pt idx="1">
                  <c:v>1</c:v>
                </c:pt>
                <c:pt idx="2">
                  <c:v>2</c:v>
                </c:pt>
                <c:pt idx="3">
                  <c:v>3</c:v>
                </c:pt>
                <c:pt idx="5">
                  <c:v>0</c:v>
                </c:pt>
                <c:pt idx="6">
                  <c:v>1</c:v>
                </c:pt>
                <c:pt idx="7">
                  <c:v>0</c:v>
                </c:pt>
                <c:pt idx="8">
                  <c:v>4</c:v>
                </c:pt>
                <c:pt idx="9">
                  <c:v>1</c:v>
                </c:pt>
              </c:numCache>
            </c:numRef>
          </c:val>
          <c:extLst>
            <c:ext xmlns:c16="http://schemas.microsoft.com/office/drawing/2014/chart" uri="{C3380CC4-5D6E-409C-BE32-E72D297353CC}">
              <c16:uniqueId val="{00000006-458D-4247-8BEF-E0AC55093B91}"/>
            </c:ext>
          </c:extLst>
        </c:ser>
        <c:dLbls>
          <c:showLegendKey val="0"/>
          <c:showVal val="0"/>
          <c:showCatName val="0"/>
          <c:showSerName val="0"/>
          <c:showPercent val="0"/>
          <c:showBubbleSize val="0"/>
        </c:dLbls>
        <c:gapWidth val="15"/>
        <c:overlap val="100"/>
        <c:axId val="369879200"/>
        <c:axId val="369882728"/>
      </c:barChart>
      <c:catAx>
        <c:axId val="36987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882728"/>
        <c:crosses val="autoZero"/>
        <c:auto val="1"/>
        <c:lblAlgn val="ctr"/>
        <c:lblOffset val="100"/>
        <c:noMultiLvlLbl val="0"/>
      </c:catAx>
      <c:valAx>
        <c:axId val="369882728"/>
        <c:scaling>
          <c:orientation val="minMax"/>
          <c:max val="120"/>
          <c:min val="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lt-LT" sz="900"/>
                  <a:t>asmenų sk.</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879200"/>
        <c:crosses val="autoZero"/>
        <c:crossBetween val="between"/>
      </c:valAx>
      <c:spPr>
        <a:noFill/>
        <a:ln>
          <a:noFill/>
        </a:ln>
        <a:effectLst/>
      </c:spPr>
    </c:plotArea>
    <c:legend>
      <c:legendPos val="r"/>
      <c:layout>
        <c:manualLayout>
          <c:xMode val="edge"/>
          <c:yMode val="edge"/>
          <c:x val="0.7064103033632424"/>
          <c:y val="0.10838776914328151"/>
          <c:w val="0.28030066009190707"/>
          <c:h val="0.75944796082181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301336573511544E-2"/>
          <c:y val="6.3897763578274758E-2"/>
          <c:w val="0.94426713726950062"/>
          <c:h val="0.6940445180338515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lumMod val="20000"/>
                          <a:lumOff val="80000"/>
                        </a:schemeClr>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skyrius'!$B$3,'1 skyrius'!$B$16,'1 skyrius'!$B$29,'1 skyrius'!$B$42)</c:f>
              <c:strCache>
                <c:ptCount val="4"/>
                <c:pt idx="0">
                  <c:v>Darbo etato sumažinimas</c:v>
                </c:pt>
                <c:pt idx="1">
                  <c:v>Darbo užmokesčio sumažinimas</c:v>
                </c:pt>
                <c:pt idx="2">
                  <c:v>Dažnesnis nei iki karantino darbas iš namų</c:v>
                </c:pt>
                <c:pt idx="3">
                  <c:v>Atliekant darbines užduotis padaugėjo stresinių situacijų</c:v>
                </c:pt>
              </c:strCache>
            </c:strRef>
          </c:cat>
          <c:val>
            <c:numRef>
              <c:f>('1 skyrius'!$E$3,'1 skyrius'!$E$16,'1 skyrius'!$E$29,'1 skyrius'!$E$42)</c:f>
              <c:numCache>
                <c:formatCode>0.0%</c:formatCode>
                <c:ptCount val="4"/>
                <c:pt idx="0">
                  <c:v>2.0352781546811399E-2</c:v>
                </c:pt>
                <c:pt idx="1">
                  <c:v>1.3568521031207599E-2</c:v>
                </c:pt>
                <c:pt idx="2">
                  <c:v>0.78968792401628218</c:v>
                </c:pt>
                <c:pt idx="3">
                  <c:v>0.3337856173677069</c:v>
                </c:pt>
              </c:numCache>
            </c:numRef>
          </c:val>
          <c:extLst>
            <c:ext xmlns:c16="http://schemas.microsoft.com/office/drawing/2014/chart" uri="{C3380CC4-5D6E-409C-BE32-E72D297353CC}">
              <c16:uniqueId val="{00000000-6664-4637-9584-48A71154CEA8}"/>
            </c:ext>
          </c:extLst>
        </c:ser>
        <c:dLbls>
          <c:showLegendKey val="0"/>
          <c:showVal val="0"/>
          <c:showCatName val="0"/>
          <c:showSerName val="0"/>
          <c:showPercent val="0"/>
          <c:showBubbleSize val="0"/>
        </c:dLbls>
        <c:gapWidth val="40"/>
        <c:overlap val="-27"/>
        <c:axId val="369879984"/>
        <c:axId val="369881552"/>
      </c:barChart>
      <c:catAx>
        <c:axId val="36987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69881552"/>
        <c:crosses val="autoZero"/>
        <c:auto val="1"/>
        <c:lblAlgn val="ctr"/>
        <c:lblOffset val="100"/>
        <c:noMultiLvlLbl val="0"/>
      </c:catAx>
      <c:valAx>
        <c:axId val="369881552"/>
        <c:scaling>
          <c:orientation val="minMax"/>
        </c:scaling>
        <c:delete val="1"/>
        <c:axPos val="l"/>
        <c:numFmt formatCode="0.0%" sourceLinked="1"/>
        <c:majorTickMark val="none"/>
        <c:minorTickMark val="none"/>
        <c:tickLblPos val="nextTo"/>
        <c:crossAx val="369879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298669712617967"/>
          <c:y val="3.9373585143898195E-2"/>
          <c:w val="0.46978228107586939"/>
          <c:h val="0.82935957163558727"/>
        </c:manualLayout>
      </c:layout>
      <c:barChart>
        <c:barDir val="bar"/>
        <c:grouping val="clustered"/>
        <c:varyColors val="0"/>
        <c:ser>
          <c:idx val="0"/>
          <c:order val="0"/>
          <c:tx>
            <c:strRef>
              <c:f>'1 skyrius'!$H$55</c:f>
              <c:strCache>
                <c:ptCount val="1"/>
                <c:pt idx="0">
                  <c:v>Skiria daug daugiau/daugiau laiko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skyrius'!$B$56,'1 skyrius'!$B$69,'1 skyrius'!$B$82,'1 skyrius'!$B$95,'1 skyrius'!$B$108,'1 skyrius'!$B$121,'1 skyrius'!$B$134,'1 skyrius'!$B$147,'1 skyrius'!$B$160,'1 skyrius'!$B$173)</c:f>
              <c:strCache>
                <c:ptCount val="10"/>
                <c:pt idx="0">
                  <c:v>Literatūros paieška (n = 674)</c:v>
                </c:pt>
                <c:pt idx="1">
                  <c:v>Publikacijų rengimas (n = 676)</c:v>
                </c:pt>
                <c:pt idx="2">
                  <c:v>Mokslinių tyrimų finansavimo paraiškos (n = 554)</c:v>
                </c:pt>
                <c:pt idx="3">
                  <c:v>Karjeros galimybių ieškojimas (n = 395)</c:v>
                </c:pt>
                <c:pt idx="4">
                  <c:v>Duomenų tyrimams rinkimas (n = 630)</c:v>
                </c:pt>
                <c:pt idx="5">
                  <c:v>Dėstymas (n = 461)</c:v>
                </c:pt>
                <c:pt idx="6">
                  <c:v>Vadovavimas mokslinių tyrimų projektams (n = 399)</c:v>
                </c:pt>
                <c:pt idx="7">
                  <c:v>Bendradarbiavimas su kitais tyrėjais (n = 649)</c:v>
                </c:pt>
                <c:pt idx="8">
                  <c:v>Laboratorijos darbui reikalingų priemonių pirkimas (n = 325)</c:v>
                </c:pt>
                <c:pt idx="9">
                  <c:v>Dalyvavimas konferencijose (n = 548)</c:v>
                </c:pt>
              </c:strCache>
            </c:strRef>
          </c:cat>
          <c:val>
            <c:numRef>
              <c:f>('1 skyrius'!$G$55,'1 skyrius'!$G$68,'1 skyrius'!$G$81,'1 skyrius'!$G$94,'1 skyrius'!$G$107,'1 skyrius'!$G$120,'1 skyrius'!$G$133,'1 skyrius'!$G$146,'1 skyrius'!$G$159,'1 skyrius'!$G$172)</c:f>
              <c:numCache>
                <c:formatCode>0%</c:formatCode>
                <c:ptCount val="10"/>
                <c:pt idx="0">
                  <c:v>0.34545454545454546</c:v>
                </c:pt>
                <c:pt idx="1">
                  <c:v>0.42937062937062942</c:v>
                </c:pt>
                <c:pt idx="2">
                  <c:v>0.26324503311258279</c:v>
                </c:pt>
                <c:pt idx="3">
                  <c:v>0.18736842105263157</c:v>
                </c:pt>
                <c:pt idx="4">
                  <c:v>0.24441132637853949</c:v>
                </c:pt>
                <c:pt idx="5">
                  <c:v>0.56846473029045641</c:v>
                </c:pt>
                <c:pt idx="6">
                  <c:v>0.23356009070294786</c:v>
                </c:pt>
                <c:pt idx="7">
                  <c:v>0.24320457796852646</c:v>
                </c:pt>
                <c:pt idx="8">
                  <c:v>9.1891891891891897E-2</c:v>
                </c:pt>
                <c:pt idx="9">
                  <c:v>8.0402010050251257E-2</c:v>
                </c:pt>
              </c:numCache>
            </c:numRef>
          </c:val>
          <c:extLst>
            <c:ext xmlns:c16="http://schemas.microsoft.com/office/drawing/2014/chart" uri="{C3380CC4-5D6E-409C-BE32-E72D297353CC}">
              <c16:uniqueId val="{00000000-F05D-46A8-BC2D-421457B2FFB5}"/>
            </c:ext>
          </c:extLst>
        </c:ser>
        <c:ser>
          <c:idx val="1"/>
          <c:order val="1"/>
          <c:tx>
            <c:strRef>
              <c:f>'1 skyrius'!$D$55</c:f>
              <c:strCache>
                <c:ptCount val="1"/>
                <c:pt idx="0">
                  <c:v>Skiria daug mažiau/mažiau laiko</c:v>
                </c:pt>
              </c:strCache>
            </c:strRef>
          </c:tx>
          <c:spPr>
            <a:solidFill>
              <a:schemeClr val="accent3"/>
            </a:solidFill>
            <a:ln>
              <a:noFill/>
            </a:ln>
            <a:effectLst/>
          </c:spPr>
          <c:invertIfNegative val="0"/>
          <c:dLbls>
            <c:dLbl>
              <c:idx val="9"/>
              <c:layout>
                <c:manualLayout>
                  <c:x val="-5.9569600132029825E-2"/>
                  <c:y val="-3.56315695706395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5D-46A8-BC2D-421457B2FFB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skyrius'!$B$56,'1 skyrius'!$B$69,'1 skyrius'!$B$82,'1 skyrius'!$B$95,'1 skyrius'!$B$108,'1 skyrius'!$B$121,'1 skyrius'!$B$134,'1 skyrius'!$B$147,'1 skyrius'!$B$160,'1 skyrius'!$B$173)</c:f>
              <c:strCache>
                <c:ptCount val="10"/>
                <c:pt idx="0">
                  <c:v>Literatūros paieška (n = 674)</c:v>
                </c:pt>
                <c:pt idx="1">
                  <c:v>Publikacijų rengimas (n = 676)</c:v>
                </c:pt>
                <c:pt idx="2">
                  <c:v>Mokslinių tyrimų finansavimo paraiškos (n = 554)</c:v>
                </c:pt>
                <c:pt idx="3">
                  <c:v>Karjeros galimybių ieškojimas (n = 395)</c:v>
                </c:pt>
                <c:pt idx="4">
                  <c:v>Duomenų tyrimams rinkimas (n = 630)</c:v>
                </c:pt>
                <c:pt idx="5">
                  <c:v>Dėstymas (n = 461)</c:v>
                </c:pt>
                <c:pt idx="6">
                  <c:v>Vadovavimas mokslinių tyrimų projektams (n = 399)</c:v>
                </c:pt>
                <c:pt idx="7">
                  <c:v>Bendradarbiavimas su kitais tyrėjais (n = 649)</c:v>
                </c:pt>
                <c:pt idx="8">
                  <c:v>Laboratorijos darbui reikalingų priemonių pirkimas (n = 325)</c:v>
                </c:pt>
                <c:pt idx="9">
                  <c:v>Dalyvavimas konferencijose (n = 548)</c:v>
                </c:pt>
              </c:strCache>
            </c:strRef>
          </c:cat>
          <c:val>
            <c:numRef>
              <c:f>('1 skyrius'!$E$55,'1 skyrius'!$E$68,'1 skyrius'!$E$81,'1 skyrius'!$E$94,'1 skyrius'!$E$107,'1 skyrius'!$E$120,'1 skyrius'!$E$133,'1 skyrius'!$E$146,'1 skyrius'!$E$159,'1 skyrius'!$E$172)</c:f>
              <c:numCache>
                <c:formatCode>0%</c:formatCode>
                <c:ptCount val="10"/>
                <c:pt idx="0">
                  <c:v>-0.14265734265734267</c:v>
                </c:pt>
                <c:pt idx="1">
                  <c:v>-0.18181818181818182</c:v>
                </c:pt>
                <c:pt idx="2">
                  <c:v>-0.23178807947019869</c:v>
                </c:pt>
                <c:pt idx="3">
                  <c:v>-0.30315789473684207</c:v>
                </c:pt>
                <c:pt idx="4">
                  <c:v>-0.34575260804769004</c:v>
                </c:pt>
                <c:pt idx="5">
                  <c:v>-0.10995850622406639</c:v>
                </c:pt>
                <c:pt idx="6">
                  <c:v>-0.18594104308390022</c:v>
                </c:pt>
                <c:pt idx="7">
                  <c:v>-0.30758226037195996</c:v>
                </c:pt>
                <c:pt idx="8">
                  <c:v>-0.48378378378378384</c:v>
                </c:pt>
                <c:pt idx="9">
                  <c:v>-0.70519262981574538</c:v>
                </c:pt>
              </c:numCache>
            </c:numRef>
          </c:val>
          <c:extLst>
            <c:ext xmlns:c16="http://schemas.microsoft.com/office/drawing/2014/chart" uri="{C3380CC4-5D6E-409C-BE32-E72D297353CC}">
              <c16:uniqueId val="{00000001-F05D-46A8-BC2D-421457B2FFB5}"/>
            </c:ext>
          </c:extLst>
        </c:ser>
        <c:dLbls>
          <c:showLegendKey val="0"/>
          <c:showVal val="0"/>
          <c:showCatName val="0"/>
          <c:showSerName val="0"/>
          <c:showPercent val="0"/>
          <c:showBubbleSize val="0"/>
        </c:dLbls>
        <c:gapWidth val="15"/>
        <c:overlap val="100"/>
        <c:axId val="369878808"/>
        <c:axId val="375368912"/>
      </c:barChart>
      <c:catAx>
        <c:axId val="36987880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75368912"/>
        <c:crosses val="autoZero"/>
        <c:auto val="1"/>
        <c:lblAlgn val="ctr"/>
        <c:lblOffset val="100"/>
        <c:noMultiLvlLbl val="0"/>
      </c:catAx>
      <c:valAx>
        <c:axId val="375368912"/>
        <c:scaling>
          <c:orientation val="minMax"/>
          <c:max val="0.8"/>
          <c:min val="-0.8"/>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a:t>atsakiusiųjų</a:t>
                </a:r>
                <a:r>
                  <a:rPr lang="lt-LT" sz="800" baseline="0"/>
                  <a:t> dalis, %</a:t>
                </a:r>
                <a:endParaRPr lang="lt-LT" sz="800"/>
              </a:p>
            </c:rich>
          </c:tx>
          <c:layout>
            <c:manualLayout>
              <c:xMode val="edge"/>
              <c:yMode val="edge"/>
              <c:x val="0.64263382135148162"/>
              <c:y val="0.8651698601811599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0%" sourceLinked="0"/>
        <c:majorTickMark val="none"/>
        <c:minorTickMark val="none"/>
        <c:tickLblPos val="nextTo"/>
        <c:crossAx val="369878808"/>
        <c:crosses val="autoZero"/>
        <c:crossBetween val="between"/>
      </c:valAx>
      <c:spPr>
        <a:noFill/>
        <a:ln>
          <a:noFill/>
        </a:ln>
        <a:effectLst/>
      </c:spPr>
    </c:plotArea>
    <c:legend>
      <c:legendPos val="b"/>
      <c:layout>
        <c:manualLayout>
          <c:xMode val="edge"/>
          <c:yMode val="edge"/>
          <c:x val="0.23243781785964013"/>
          <c:y val="0.92957041513584171"/>
          <c:w val="0.63912414470031986"/>
          <c:h val="5.59009759208516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98031496062993"/>
          <c:y val="5.0925925925925923E-2"/>
          <c:w val="0.73941447944006999"/>
          <c:h val="0.7994207494896471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40000"/>
                        <a:lumOff val="60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skyrius'!$B$186,'1 skyrius'!$B$199,'1 skyrius'!$B$212,'1 skyrius'!$B$225)</c:f>
              <c:strCache>
                <c:ptCount val="4"/>
                <c:pt idx="0">
                  <c:v>Covid-19 padarinių mažinimo iniciatyvose nedalyvavau / neplanuoju dalyvauti</c:v>
                </c:pt>
                <c:pt idx="1">
                  <c:v>Lietuvos mokslo tarybos trumpalaikiuose moksliniuose tyrimuose dėl COVID-19 pandemijos padarinių</c:v>
                </c:pt>
                <c:pt idx="2">
                  <c:v>„Horizontas 2020“ teminiuose kvietimuose, susijusiuose su COVID-19, „Science Europe“ ir kt.</c:v>
                </c:pt>
                <c:pt idx="3">
                  <c:v>LR Vyriausybės, Seimo, ministerijų komisijose, darbo grupėse, skirtose COVID-19 sukeltoms problemoms spręsti ir padariniams šalinti</c:v>
                </c:pt>
              </c:strCache>
            </c:strRef>
          </c:cat>
          <c:val>
            <c:numRef>
              <c:f>('1 skyrius'!$E$186,'1 skyrius'!$E$199,'1 skyrius'!$E$212,'1 skyrius'!$E$225)</c:f>
              <c:numCache>
                <c:formatCode>0%</c:formatCode>
                <c:ptCount val="4"/>
                <c:pt idx="0">
                  <c:v>0.66078697421981003</c:v>
                </c:pt>
                <c:pt idx="1">
                  <c:v>0.10040705563093623</c:v>
                </c:pt>
                <c:pt idx="2">
                  <c:v>6.9199457259158756E-2</c:v>
                </c:pt>
                <c:pt idx="3">
                  <c:v>4.6132971506105833E-2</c:v>
                </c:pt>
              </c:numCache>
            </c:numRef>
          </c:val>
          <c:extLst>
            <c:ext xmlns:c16="http://schemas.microsoft.com/office/drawing/2014/chart" uri="{C3380CC4-5D6E-409C-BE32-E72D297353CC}">
              <c16:uniqueId val="{00000000-7CB4-4607-8999-C8C779B79409}"/>
            </c:ext>
          </c:extLst>
        </c:ser>
        <c:dLbls>
          <c:showLegendKey val="0"/>
          <c:showVal val="0"/>
          <c:showCatName val="0"/>
          <c:showSerName val="0"/>
          <c:showPercent val="0"/>
          <c:showBubbleSize val="0"/>
        </c:dLbls>
        <c:gapWidth val="40"/>
        <c:overlap val="-27"/>
        <c:axId val="375372440"/>
        <c:axId val="375372832"/>
      </c:barChart>
      <c:catAx>
        <c:axId val="37537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75372832"/>
        <c:crosses val="autoZero"/>
        <c:auto val="1"/>
        <c:lblAlgn val="ctr"/>
        <c:lblOffset val="100"/>
        <c:noMultiLvlLbl val="0"/>
      </c:catAx>
      <c:valAx>
        <c:axId val="375372832"/>
        <c:scaling>
          <c:orientation val="minMax"/>
        </c:scaling>
        <c:delete val="1"/>
        <c:axPos val="l"/>
        <c:numFmt formatCode="0%" sourceLinked="1"/>
        <c:majorTickMark val="none"/>
        <c:minorTickMark val="none"/>
        <c:tickLblPos val="nextTo"/>
        <c:crossAx val="375372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820849944497477E-2"/>
          <c:y val="2.3264071157771946E-2"/>
          <c:w val="0.890798502079725"/>
          <c:h val="0.70871828521434821"/>
        </c:manualLayout>
      </c:layout>
      <c:barChart>
        <c:barDir val="col"/>
        <c:grouping val="clustered"/>
        <c:varyColors val="0"/>
        <c:ser>
          <c:idx val="0"/>
          <c:order val="0"/>
          <c:tx>
            <c:strRef>
              <c:f>'2 skyrius'!$C$3</c:f>
              <c:strCache>
                <c:ptCount val="1"/>
                <c:pt idx="0">
                  <c:v>Moksliniai tyrimai</c:v>
                </c:pt>
              </c:strCache>
            </c:strRef>
          </c:tx>
          <c:spPr>
            <a:solidFill>
              <a:schemeClr val="accent1"/>
            </a:solidFill>
            <a:ln>
              <a:noFill/>
            </a:ln>
            <a:effectLst/>
          </c:spPr>
          <c:invertIfNegative val="0"/>
          <c:cat>
            <c:strRef>
              <c:f>'2 skyrius'!$B$4:$B$13</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skyrius'!$C$4:$C$13</c:f>
              <c:numCache>
                <c:formatCode>0.0</c:formatCode>
                <c:ptCount val="8"/>
                <c:pt idx="0">
                  <c:v>9.9</c:v>
                </c:pt>
                <c:pt idx="1">
                  <c:v>11.395061728395062</c:v>
                </c:pt>
                <c:pt idx="2">
                  <c:v>12.892028985507245</c:v>
                </c:pt>
                <c:pt idx="4">
                  <c:v>20.454545454545453</c:v>
                </c:pt>
                <c:pt idx="5">
                  <c:v>22.413333333333334</c:v>
                </c:pt>
                <c:pt idx="6">
                  <c:v>21.457142857142856</c:v>
                </c:pt>
                <c:pt idx="7">
                  <c:v>19.333333333333332</c:v>
                </c:pt>
              </c:numCache>
            </c:numRef>
          </c:val>
          <c:extLst>
            <c:ext xmlns:c16="http://schemas.microsoft.com/office/drawing/2014/chart" uri="{C3380CC4-5D6E-409C-BE32-E72D297353CC}">
              <c16:uniqueId val="{00000000-7639-474A-B1F3-10D5F1CFF0E5}"/>
            </c:ext>
          </c:extLst>
        </c:ser>
        <c:ser>
          <c:idx val="1"/>
          <c:order val="1"/>
          <c:tx>
            <c:strRef>
              <c:f>'2 skyrius'!$D$3</c:f>
              <c:strCache>
                <c:ptCount val="1"/>
                <c:pt idx="0">
                  <c:v>Tyrimų sklaida/viešinimo veikla</c:v>
                </c:pt>
              </c:strCache>
            </c:strRef>
          </c:tx>
          <c:spPr>
            <a:solidFill>
              <a:schemeClr val="accent2"/>
            </a:solidFill>
            <a:ln>
              <a:noFill/>
            </a:ln>
            <a:effectLst/>
          </c:spPr>
          <c:invertIfNegative val="0"/>
          <c:cat>
            <c:strRef>
              <c:f>'2 skyrius'!$B$4:$B$13</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skyrius'!$D$4:$D$13</c:f>
              <c:numCache>
                <c:formatCode>0.0</c:formatCode>
                <c:ptCount val="8"/>
                <c:pt idx="0">
                  <c:v>5.8571428571428568</c:v>
                </c:pt>
                <c:pt idx="1">
                  <c:v>6.6712328767123283</c:v>
                </c:pt>
                <c:pt idx="2">
                  <c:v>7.8820895522388064</c:v>
                </c:pt>
                <c:pt idx="4">
                  <c:v>10.033333333333333</c:v>
                </c:pt>
                <c:pt idx="5">
                  <c:v>10.507692307692308</c:v>
                </c:pt>
                <c:pt idx="6">
                  <c:v>9.908163265306122</c:v>
                </c:pt>
                <c:pt idx="7">
                  <c:v>8.6585365853658534</c:v>
                </c:pt>
              </c:numCache>
            </c:numRef>
          </c:val>
          <c:extLst>
            <c:ext xmlns:c16="http://schemas.microsoft.com/office/drawing/2014/chart" uri="{C3380CC4-5D6E-409C-BE32-E72D297353CC}">
              <c16:uniqueId val="{00000001-7639-474A-B1F3-10D5F1CFF0E5}"/>
            </c:ext>
          </c:extLst>
        </c:ser>
        <c:ser>
          <c:idx val="2"/>
          <c:order val="2"/>
          <c:tx>
            <c:strRef>
              <c:f>'2 skyrius'!$E$3</c:f>
              <c:strCache>
                <c:ptCount val="1"/>
                <c:pt idx="0">
                  <c:v>Mokomoji veikla</c:v>
                </c:pt>
              </c:strCache>
            </c:strRef>
          </c:tx>
          <c:spPr>
            <a:solidFill>
              <a:schemeClr val="accent3"/>
            </a:solidFill>
            <a:ln>
              <a:noFill/>
            </a:ln>
            <a:effectLst/>
          </c:spPr>
          <c:invertIfNegative val="0"/>
          <c:cat>
            <c:strRef>
              <c:f>'2 skyrius'!$B$4:$B$13</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skyrius'!$E$4:$E$13</c:f>
              <c:numCache>
                <c:formatCode>0.0</c:formatCode>
                <c:ptCount val="8"/>
                <c:pt idx="0">
                  <c:v>17.219512195121951</c:v>
                </c:pt>
                <c:pt idx="1">
                  <c:v>20.765432098765434</c:v>
                </c:pt>
                <c:pt idx="2">
                  <c:v>15.957142857142857</c:v>
                </c:pt>
                <c:pt idx="4">
                  <c:v>8.117647058823529</c:v>
                </c:pt>
                <c:pt idx="5">
                  <c:v>7.628571428571429</c:v>
                </c:pt>
                <c:pt idx="6">
                  <c:v>7.5</c:v>
                </c:pt>
                <c:pt idx="7">
                  <c:v>7.9117647058823533</c:v>
                </c:pt>
              </c:numCache>
            </c:numRef>
          </c:val>
          <c:extLst>
            <c:ext xmlns:c16="http://schemas.microsoft.com/office/drawing/2014/chart" uri="{C3380CC4-5D6E-409C-BE32-E72D297353CC}">
              <c16:uniqueId val="{00000002-7639-474A-B1F3-10D5F1CFF0E5}"/>
            </c:ext>
          </c:extLst>
        </c:ser>
        <c:ser>
          <c:idx val="3"/>
          <c:order val="3"/>
          <c:tx>
            <c:strRef>
              <c:f>'2 skyrius'!$F$3</c:f>
              <c:strCache>
                <c:ptCount val="1"/>
                <c:pt idx="0">
                  <c:v>Paslaugų teikimas</c:v>
                </c:pt>
              </c:strCache>
            </c:strRef>
          </c:tx>
          <c:spPr>
            <a:solidFill>
              <a:schemeClr val="accent4"/>
            </a:solidFill>
            <a:ln>
              <a:noFill/>
            </a:ln>
            <a:effectLst/>
          </c:spPr>
          <c:invertIfNegative val="0"/>
          <c:cat>
            <c:strRef>
              <c:f>'2 skyrius'!$B$4:$B$13</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skyrius'!$F$4:$F$13</c:f>
              <c:numCache>
                <c:formatCode>0.0</c:formatCode>
                <c:ptCount val="8"/>
                <c:pt idx="0">
                  <c:v>8.0434782608695645</c:v>
                </c:pt>
                <c:pt idx="1">
                  <c:v>4.5294117647058822</c:v>
                </c:pt>
                <c:pt idx="2">
                  <c:v>5.3788888888888895</c:v>
                </c:pt>
                <c:pt idx="4">
                  <c:v>7.791666666666667</c:v>
                </c:pt>
                <c:pt idx="5">
                  <c:v>3.8</c:v>
                </c:pt>
                <c:pt idx="6">
                  <c:v>5.3220338983050848</c:v>
                </c:pt>
                <c:pt idx="7">
                  <c:v>5.125</c:v>
                </c:pt>
              </c:numCache>
            </c:numRef>
          </c:val>
          <c:extLst>
            <c:ext xmlns:c16="http://schemas.microsoft.com/office/drawing/2014/chart" uri="{C3380CC4-5D6E-409C-BE32-E72D297353CC}">
              <c16:uniqueId val="{00000003-7639-474A-B1F3-10D5F1CFF0E5}"/>
            </c:ext>
          </c:extLst>
        </c:ser>
        <c:ser>
          <c:idx val="4"/>
          <c:order val="4"/>
          <c:tx>
            <c:strRef>
              <c:f>'2 skyrius'!$G$3</c:f>
              <c:strCache>
                <c:ptCount val="1"/>
                <c:pt idx="0">
                  <c:v>Administracinė veikla</c:v>
                </c:pt>
              </c:strCache>
            </c:strRef>
          </c:tx>
          <c:spPr>
            <a:solidFill>
              <a:schemeClr val="accent5"/>
            </a:solidFill>
            <a:ln>
              <a:noFill/>
            </a:ln>
            <a:effectLst/>
          </c:spPr>
          <c:invertIfNegative val="0"/>
          <c:cat>
            <c:strRef>
              <c:f>'2 skyrius'!$B$4:$B$13</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skyrius'!$G$4:$G$13</c:f>
              <c:numCache>
                <c:formatCode>0.0</c:formatCode>
                <c:ptCount val="8"/>
                <c:pt idx="0">
                  <c:v>6.1</c:v>
                </c:pt>
                <c:pt idx="1">
                  <c:v>5.7857142857142856</c:v>
                </c:pt>
                <c:pt idx="2">
                  <c:v>7.4818181818181824</c:v>
                </c:pt>
                <c:pt idx="4">
                  <c:v>4.3125</c:v>
                </c:pt>
                <c:pt idx="5">
                  <c:v>5.9836363636363643</c:v>
                </c:pt>
                <c:pt idx="6">
                  <c:v>6.8058823529411763</c:v>
                </c:pt>
                <c:pt idx="7">
                  <c:v>8.7714285714285722</c:v>
                </c:pt>
              </c:numCache>
            </c:numRef>
          </c:val>
          <c:extLst>
            <c:ext xmlns:c16="http://schemas.microsoft.com/office/drawing/2014/chart" uri="{C3380CC4-5D6E-409C-BE32-E72D297353CC}">
              <c16:uniqueId val="{00000004-7639-474A-B1F3-10D5F1CFF0E5}"/>
            </c:ext>
          </c:extLst>
        </c:ser>
        <c:ser>
          <c:idx val="5"/>
          <c:order val="5"/>
          <c:tx>
            <c:strRef>
              <c:f>'2 skyrius'!$H$3</c:f>
              <c:strCache>
                <c:ptCount val="1"/>
                <c:pt idx="0">
                  <c:v>Kita veikla</c:v>
                </c:pt>
              </c:strCache>
            </c:strRef>
          </c:tx>
          <c:spPr>
            <a:solidFill>
              <a:schemeClr val="accent6"/>
            </a:solidFill>
            <a:ln>
              <a:noFill/>
            </a:ln>
            <a:effectLst/>
          </c:spPr>
          <c:invertIfNegative val="0"/>
          <c:cat>
            <c:strRef>
              <c:f>'2 skyrius'!$B$4:$B$13</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skyrius'!$H$4:$H$13</c:f>
              <c:numCache>
                <c:formatCode>0.0</c:formatCode>
                <c:ptCount val="8"/>
                <c:pt idx="0">
                  <c:v>4.4714285714285715</c:v>
                </c:pt>
                <c:pt idx="1">
                  <c:v>4.8936170212765955</c:v>
                </c:pt>
                <c:pt idx="2">
                  <c:v>4.7411764705882353</c:v>
                </c:pt>
                <c:pt idx="4">
                  <c:v>4.4444444444444446</c:v>
                </c:pt>
                <c:pt idx="5">
                  <c:v>5.8</c:v>
                </c:pt>
                <c:pt idx="6">
                  <c:v>5.4874999999999998</c:v>
                </c:pt>
                <c:pt idx="7">
                  <c:v>6.333333333333333</c:v>
                </c:pt>
              </c:numCache>
            </c:numRef>
          </c:val>
          <c:extLst>
            <c:ext xmlns:c16="http://schemas.microsoft.com/office/drawing/2014/chart" uri="{C3380CC4-5D6E-409C-BE32-E72D297353CC}">
              <c16:uniqueId val="{00000005-7639-474A-B1F3-10D5F1CFF0E5}"/>
            </c:ext>
          </c:extLst>
        </c:ser>
        <c:dLbls>
          <c:showLegendKey val="0"/>
          <c:showVal val="0"/>
          <c:showCatName val="0"/>
          <c:showSerName val="0"/>
          <c:showPercent val="0"/>
          <c:showBubbleSize val="0"/>
        </c:dLbls>
        <c:gapWidth val="15"/>
        <c:axId val="375367736"/>
        <c:axId val="375369696"/>
      </c:barChart>
      <c:catAx>
        <c:axId val="375367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75369696"/>
        <c:crosses val="autoZero"/>
        <c:auto val="1"/>
        <c:lblAlgn val="ctr"/>
        <c:lblOffset val="100"/>
        <c:noMultiLvlLbl val="0"/>
      </c:catAx>
      <c:valAx>
        <c:axId val="375369696"/>
        <c:scaling>
          <c:orientation val="minMax"/>
          <c:max val="22"/>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a:t>val.sk. / sav.</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5367736"/>
        <c:crosses val="autoZero"/>
        <c:crossBetween val="between"/>
      </c:valAx>
      <c:spPr>
        <a:noFill/>
        <a:ln>
          <a:noFill/>
        </a:ln>
        <a:effectLst/>
      </c:spPr>
    </c:plotArea>
    <c:legend>
      <c:legendPos val="b"/>
      <c:layout>
        <c:manualLayout>
          <c:xMode val="edge"/>
          <c:yMode val="edge"/>
          <c:x val="2.3669731903369462E-2"/>
          <c:y val="0.90860272674249065"/>
          <c:w val="0.95266036342275651"/>
          <c:h val="8.213801399825021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8368736726442"/>
          <c:y val="3.9514535704205475E-2"/>
          <c:w val="0.6319732813321115"/>
          <c:h val="0.64366600660946172"/>
        </c:manualLayout>
      </c:layout>
      <c:barChart>
        <c:barDir val="bar"/>
        <c:grouping val="percentStacked"/>
        <c:varyColors val="0"/>
        <c:ser>
          <c:idx val="0"/>
          <c:order val="0"/>
          <c:tx>
            <c:strRef>
              <c:f>'2 skyrius'!$D$29</c:f>
              <c:strCache>
                <c:ptCount val="1"/>
                <c:pt idx="0">
                  <c:v>Labai pablogėjo</c:v>
                </c:pt>
              </c:strCache>
            </c:strRef>
          </c:tx>
          <c:spPr>
            <a:solidFill>
              <a:schemeClr val="accent1"/>
            </a:solidFill>
            <a:ln>
              <a:noFill/>
            </a:ln>
            <a:effectLst/>
          </c:spPr>
          <c:invertIfNegative val="0"/>
          <c:cat>
            <c:strRef>
              <c:f>'2 skyrius'!$B$30:$B$39</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skyrius'!$D$30:$D$39</c:f>
              <c:numCache>
                <c:formatCode>0</c:formatCode>
                <c:ptCount val="8"/>
                <c:pt idx="0">
                  <c:v>4</c:v>
                </c:pt>
                <c:pt idx="1">
                  <c:v>10</c:v>
                </c:pt>
                <c:pt idx="2">
                  <c:v>6</c:v>
                </c:pt>
                <c:pt idx="4">
                  <c:v>2</c:v>
                </c:pt>
                <c:pt idx="5">
                  <c:v>1</c:v>
                </c:pt>
                <c:pt idx="6">
                  <c:v>9</c:v>
                </c:pt>
                <c:pt idx="7">
                  <c:v>3</c:v>
                </c:pt>
              </c:numCache>
            </c:numRef>
          </c:val>
          <c:extLst>
            <c:ext xmlns:c16="http://schemas.microsoft.com/office/drawing/2014/chart" uri="{C3380CC4-5D6E-409C-BE32-E72D297353CC}">
              <c16:uniqueId val="{00000000-B7E5-4447-8F0C-4469126E0B08}"/>
            </c:ext>
          </c:extLst>
        </c:ser>
        <c:ser>
          <c:idx val="1"/>
          <c:order val="1"/>
          <c:tx>
            <c:strRef>
              <c:f>'2 skyrius'!$E$29</c:f>
              <c:strCache>
                <c:ptCount val="1"/>
                <c:pt idx="0">
                  <c:v>Truputį pablogėjo</c:v>
                </c:pt>
              </c:strCache>
            </c:strRef>
          </c:tx>
          <c:spPr>
            <a:solidFill>
              <a:schemeClr val="accent2"/>
            </a:solidFill>
            <a:ln>
              <a:noFill/>
            </a:ln>
            <a:effectLst/>
          </c:spPr>
          <c:invertIfNegative val="0"/>
          <c:cat>
            <c:strRef>
              <c:f>'2 skyrius'!$B$30:$B$39</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skyrius'!$E$30:$E$39</c:f>
              <c:numCache>
                <c:formatCode>0</c:formatCode>
                <c:ptCount val="8"/>
                <c:pt idx="0">
                  <c:v>7</c:v>
                </c:pt>
                <c:pt idx="1">
                  <c:v>11</c:v>
                </c:pt>
                <c:pt idx="2">
                  <c:v>10</c:v>
                </c:pt>
                <c:pt idx="4">
                  <c:v>2</c:v>
                </c:pt>
                <c:pt idx="5">
                  <c:v>11</c:v>
                </c:pt>
                <c:pt idx="6">
                  <c:v>12</c:v>
                </c:pt>
                <c:pt idx="7">
                  <c:v>4</c:v>
                </c:pt>
              </c:numCache>
            </c:numRef>
          </c:val>
          <c:extLst>
            <c:ext xmlns:c16="http://schemas.microsoft.com/office/drawing/2014/chart" uri="{C3380CC4-5D6E-409C-BE32-E72D297353CC}">
              <c16:uniqueId val="{00000001-B7E5-4447-8F0C-4469126E0B08}"/>
            </c:ext>
          </c:extLst>
        </c:ser>
        <c:ser>
          <c:idx val="2"/>
          <c:order val="2"/>
          <c:tx>
            <c:strRef>
              <c:f>'2 skyrius'!$F$29</c:f>
              <c:strCache>
                <c:ptCount val="1"/>
                <c:pt idx="0">
                  <c:v>Išliko tokios pat</c:v>
                </c:pt>
              </c:strCache>
            </c:strRef>
          </c:tx>
          <c:spPr>
            <a:solidFill>
              <a:schemeClr val="accent3"/>
            </a:solidFill>
            <a:ln>
              <a:noFill/>
            </a:ln>
            <a:effectLst/>
          </c:spPr>
          <c:invertIfNegative val="0"/>
          <c:cat>
            <c:strRef>
              <c:f>'2 skyrius'!$B$30:$B$39</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skyrius'!$F$30:$F$39</c:f>
              <c:numCache>
                <c:formatCode>0</c:formatCode>
                <c:ptCount val="8"/>
                <c:pt idx="0">
                  <c:v>19</c:v>
                </c:pt>
                <c:pt idx="1">
                  <c:v>27</c:v>
                </c:pt>
                <c:pt idx="2">
                  <c:v>24</c:v>
                </c:pt>
                <c:pt idx="4">
                  <c:v>10</c:v>
                </c:pt>
                <c:pt idx="5">
                  <c:v>29</c:v>
                </c:pt>
                <c:pt idx="6">
                  <c:v>38</c:v>
                </c:pt>
                <c:pt idx="7">
                  <c:v>18</c:v>
                </c:pt>
              </c:numCache>
            </c:numRef>
          </c:val>
          <c:extLst>
            <c:ext xmlns:c16="http://schemas.microsoft.com/office/drawing/2014/chart" uri="{C3380CC4-5D6E-409C-BE32-E72D297353CC}">
              <c16:uniqueId val="{00000002-B7E5-4447-8F0C-4469126E0B08}"/>
            </c:ext>
          </c:extLst>
        </c:ser>
        <c:ser>
          <c:idx val="3"/>
          <c:order val="3"/>
          <c:tx>
            <c:strRef>
              <c:f>'2 skyrius'!$G$29</c:f>
              <c:strCache>
                <c:ptCount val="1"/>
                <c:pt idx="0">
                  <c:v>Truputį pagerėjo</c:v>
                </c:pt>
              </c:strCache>
            </c:strRef>
          </c:tx>
          <c:spPr>
            <a:solidFill>
              <a:schemeClr val="accent4"/>
            </a:solidFill>
            <a:ln>
              <a:noFill/>
            </a:ln>
            <a:effectLst/>
          </c:spPr>
          <c:invertIfNegative val="0"/>
          <c:cat>
            <c:strRef>
              <c:f>'2 skyrius'!$B$30:$B$39</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skyrius'!$G$30:$G$39</c:f>
              <c:numCache>
                <c:formatCode>0</c:formatCode>
                <c:ptCount val="8"/>
                <c:pt idx="0">
                  <c:v>19</c:v>
                </c:pt>
                <c:pt idx="1">
                  <c:v>37</c:v>
                </c:pt>
                <c:pt idx="2">
                  <c:v>44</c:v>
                </c:pt>
                <c:pt idx="4">
                  <c:v>15</c:v>
                </c:pt>
                <c:pt idx="5">
                  <c:v>44</c:v>
                </c:pt>
                <c:pt idx="6">
                  <c:v>46</c:v>
                </c:pt>
                <c:pt idx="7">
                  <c:v>22</c:v>
                </c:pt>
              </c:numCache>
            </c:numRef>
          </c:val>
          <c:extLst>
            <c:ext xmlns:c16="http://schemas.microsoft.com/office/drawing/2014/chart" uri="{C3380CC4-5D6E-409C-BE32-E72D297353CC}">
              <c16:uniqueId val="{00000003-B7E5-4447-8F0C-4469126E0B08}"/>
            </c:ext>
          </c:extLst>
        </c:ser>
        <c:ser>
          <c:idx val="4"/>
          <c:order val="4"/>
          <c:tx>
            <c:strRef>
              <c:f>'2 skyrius'!$H$29</c:f>
              <c:strCache>
                <c:ptCount val="1"/>
                <c:pt idx="0">
                  <c:v>Labai pagerėjo</c:v>
                </c:pt>
              </c:strCache>
            </c:strRef>
          </c:tx>
          <c:spPr>
            <a:solidFill>
              <a:schemeClr val="accent5"/>
            </a:solidFill>
            <a:ln>
              <a:noFill/>
            </a:ln>
            <a:effectLst/>
          </c:spPr>
          <c:invertIfNegative val="0"/>
          <c:cat>
            <c:strRef>
              <c:f>'2 skyrius'!$B$30:$B$39</c:f>
              <c:strCache>
                <c:ptCount val="8"/>
                <c:pt idx="0">
                  <c:v>Lektorius</c:v>
                </c:pt>
                <c:pt idx="1">
                  <c:v>Docentas</c:v>
                </c:pt>
                <c:pt idx="2">
                  <c:v>Profesorius</c:v>
                </c:pt>
                <c:pt idx="4">
                  <c:v>Jaunesnysis mokslo darbuotojas</c:v>
                </c:pt>
                <c:pt idx="5">
                  <c:v>Mokslo darbuotojas</c:v>
                </c:pt>
                <c:pt idx="6">
                  <c:v>Vyresnysis mokslo darbuotojas</c:v>
                </c:pt>
                <c:pt idx="7">
                  <c:v>Vyriausiasis mokslo darbuotojas</c:v>
                </c:pt>
              </c:strCache>
            </c:strRef>
          </c:cat>
          <c:val>
            <c:numRef>
              <c:f>'2 skyrius'!$H$30:$H$39</c:f>
              <c:numCache>
                <c:formatCode>0</c:formatCode>
                <c:ptCount val="8"/>
                <c:pt idx="0">
                  <c:v>5</c:v>
                </c:pt>
                <c:pt idx="1">
                  <c:v>15</c:v>
                </c:pt>
                <c:pt idx="2">
                  <c:v>14</c:v>
                </c:pt>
                <c:pt idx="4">
                  <c:v>12</c:v>
                </c:pt>
                <c:pt idx="5">
                  <c:v>11</c:v>
                </c:pt>
                <c:pt idx="6">
                  <c:v>21</c:v>
                </c:pt>
                <c:pt idx="7">
                  <c:v>11</c:v>
                </c:pt>
              </c:numCache>
            </c:numRef>
          </c:val>
          <c:extLst>
            <c:ext xmlns:c16="http://schemas.microsoft.com/office/drawing/2014/chart" uri="{C3380CC4-5D6E-409C-BE32-E72D297353CC}">
              <c16:uniqueId val="{00000004-B7E5-4447-8F0C-4469126E0B08}"/>
            </c:ext>
          </c:extLst>
        </c:ser>
        <c:dLbls>
          <c:showLegendKey val="0"/>
          <c:showVal val="0"/>
          <c:showCatName val="0"/>
          <c:showSerName val="0"/>
          <c:showPercent val="0"/>
          <c:showBubbleSize val="0"/>
        </c:dLbls>
        <c:gapWidth val="15"/>
        <c:overlap val="100"/>
        <c:axId val="375368128"/>
        <c:axId val="375368520"/>
      </c:barChart>
      <c:catAx>
        <c:axId val="375368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5368520"/>
        <c:crosses val="autoZero"/>
        <c:auto val="1"/>
        <c:lblAlgn val="ctr"/>
        <c:lblOffset val="100"/>
        <c:noMultiLvlLbl val="0"/>
      </c:catAx>
      <c:valAx>
        <c:axId val="37536852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a:t>asmenų dalis, %</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5368128"/>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692758622468544"/>
          <c:y val="5.8047493403693931E-2"/>
          <c:w val="0.50904970139269823"/>
          <c:h val="0.74593896079612754"/>
        </c:manualLayout>
      </c:layout>
      <c:barChart>
        <c:barDir val="bar"/>
        <c:grouping val="clustered"/>
        <c:varyColors val="0"/>
        <c:ser>
          <c:idx val="1"/>
          <c:order val="0"/>
          <c:tx>
            <c:strRef>
              <c:f>'2 skyrius'!$H$41</c:f>
              <c:strCache>
                <c:ptCount val="1"/>
                <c:pt idx="0">
                  <c:v>Sutinku/visiškai sutinku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skyrius'!$B$42,'2 skyrius'!$B$55,'2 skyrius'!$B$68,'2 skyrius'!$B$81,'2 skyrius'!$B$94)</c:f>
              <c:strCache>
                <c:ptCount val="5"/>
                <c:pt idx="0">
                  <c:v>Esu patenkintas darbo sąlygomis (n = 600)</c:v>
                </c:pt>
                <c:pt idx="1">
                  <c:v>Mano darbas yra prasmingas (n = 599)</c:v>
                </c:pt>
                <c:pt idx="2">
                  <c:v>Gaunu teisingą finansinį atlygį (n = 589)</c:v>
                </c:pt>
                <c:pt idx="3">
                  <c:v>Galiu netekti darbo per artimiausius 6mėn (n = 459)</c:v>
                </c:pt>
                <c:pt idx="4">
                  <c:v>Jeigu netekčiau savo dabartinio darbo, galėčiau lengvai rasti kitą lygiavertę darbo vietą (n = 455)</c:v>
                </c:pt>
              </c:strCache>
            </c:strRef>
          </c:cat>
          <c:val>
            <c:numRef>
              <c:f>('2 skyrius'!$G$41,'2 skyrius'!$G$54,'2 skyrius'!$G$67,'2 skyrius'!$G$80,'2 skyrius'!$G$93)</c:f>
              <c:numCache>
                <c:formatCode>0%</c:formatCode>
                <c:ptCount val="5"/>
                <c:pt idx="0">
                  <c:v>0.54119547657512113</c:v>
                </c:pt>
                <c:pt idx="1">
                  <c:v>0.78548387096774197</c:v>
                </c:pt>
                <c:pt idx="2">
                  <c:v>0.29058441558441561</c:v>
                </c:pt>
                <c:pt idx="3">
                  <c:v>0.1652754590984975</c:v>
                </c:pt>
                <c:pt idx="4">
                  <c:v>0.26986754966887416</c:v>
                </c:pt>
              </c:numCache>
            </c:numRef>
          </c:val>
          <c:extLst>
            <c:ext xmlns:c16="http://schemas.microsoft.com/office/drawing/2014/chart" uri="{C3380CC4-5D6E-409C-BE32-E72D297353CC}">
              <c16:uniqueId val="{00000000-543E-45E1-8D96-1CDB5E590B49}"/>
            </c:ext>
          </c:extLst>
        </c:ser>
        <c:ser>
          <c:idx val="0"/>
          <c:order val="1"/>
          <c:tx>
            <c:strRef>
              <c:f>'2 skyrius'!$D$41</c:f>
              <c:strCache>
                <c:ptCount val="1"/>
                <c:pt idx="0">
                  <c:v>Visiškai nesutinku/nesutinku</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skyrius'!$B$42,'2 skyrius'!$B$55,'2 skyrius'!$B$68,'2 skyrius'!$B$81,'2 skyrius'!$B$94)</c:f>
              <c:strCache>
                <c:ptCount val="5"/>
                <c:pt idx="0">
                  <c:v>Esu patenkintas darbo sąlygomis (n = 600)</c:v>
                </c:pt>
                <c:pt idx="1">
                  <c:v>Mano darbas yra prasmingas (n = 599)</c:v>
                </c:pt>
                <c:pt idx="2">
                  <c:v>Gaunu teisingą finansinį atlygį (n = 589)</c:v>
                </c:pt>
                <c:pt idx="3">
                  <c:v>Galiu netekti darbo per artimiausius 6mėn (n = 459)</c:v>
                </c:pt>
                <c:pt idx="4">
                  <c:v>Jeigu netekčiau savo dabartinio darbo, galėčiau lengvai rasti kitą lygiavertę darbo vietą (n = 455)</c:v>
                </c:pt>
              </c:strCache>
            </c:strRef>
          </c:cat>
          <c:val>
            <c:numRef>
              <c:f>('2 skyrius'!$E$41,'2 skyrius'!$E$54,'2 skyrius'!$E$67,'2 skyrius'!$E$80,'2 skyrius'!$E$93)</c:f>
              <c:numCache>
                <c:formatCode>0%</c:formatCode>
                <c:ptCount val="5"/>
                <c:pt idx="0">
                  <c:v>-0.20032310177705975</c:v>
                </c:pt>
                <c:pt idx="1">
                  <c:v>-6.7741935483870974E-2</c:v>
                </c:pt>
                <c:pt idx="2">
                  <c:v>-0.42370129870129869</c:v>
                </c:pt>
                <c:pt idx="3">
                  <c:v>-0.42737896494156929</c:v>
                </c:pt>
                <c:pt idx="4">
                  <c:v>-0.26490066225165565</c:v>
                </c:pt>
              </c:numCache>
            </c:numRef>
          </c:val>
          <c:extLst>
            <c:ext xmlns:c16="http://schemas.microsoft.com/office/drawing/2014/chart" uri="{C3380CC4-5D6E-409C-BE32-E72D297353CC}">
              <c16:uniqueId val="{00000001-543E-45E1-8D96-1CDB5E590B49}"/>
            </c:ext>
          </c:extLst>
        </c:ser>
        <c:dLbls>
          <c:showLegendKey val="0"/>
          <c:showVal val="0"/>
          <c:showCatName val="0"/>
          <c:showSerName val="0"/>
          <c:showPercent val="0"/>
          <c:showBubbleSize val="0"/>
        </c:dLbls>
        <c:gapWidth val="15"/>
        <c:overlap val="100"/>
        <c:axId val="1039169408"/>
        <c:axId val="1039166784"/>
      </c:barChart>
      <c:catAx>
        <c:axId val="103916940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39166784"/>
        <c:crosses val="autoZero"/>
        <c:auto val="1"/>
        <c:lblAlgn val="ctr"/>
        <c:lblOffset val="100"/>
        <c:noMultiLvlLbl val="0"/>
      </c:catAx>
      <c:valAx>
        <c:axId val="1039166784"/>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lt-LT" sz="800" b="0" i="0" baseline="0">
                    <a:effectLst/>
                  </a:rPr>
                  <a:t>atsakiusiųjų dalis, %</a:t>
                </a:r>
                <a:endParaRPr lang="lt-LT" sz="800">
                  <a:effectLst/>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crossAx val="103916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st">
  <a:themeElements>
    <a:clrScheme name="Custom 1">
      <a:dk1>
        <a:sysClr val="windowText" lastClr="000000"/>
      </a:dk1>
      <a:lt1>
        <a:sysClr val="window" lastClr="FFFFFF"/>
      </a:lt1>
      <a:dk2>
        <a:srgbClr val="231F20"/>
      </a:dk2>
      <a:lt2>
        <a:srgbClr val="E7E6E6"/>
      </a:lt2>
      <a:accent1>
        <a:srgbClr val="3F109A"/>
      </a:accent1>
      <a:accent2>
        <a:srgbClr val="A9BEF9"/>
      </a:accent2>
      <a:accent3>
        <a:srgbClr val="F06549"/>
      </a:accent3>
      <a:accent4>
        <a:srgbClr val="FFBD99"/>
      </a:accent4>
      <a:accent5>
        <a:srgbClr val="FFB549"/>
      </a:accent5>
      <a:accent6>
        <a:srgbClr val="5881DD"/>
      </a:accent6>
      <a:hlink>
        <a:srgbClr val="3F109A"/>
      </a:hlink>
      <a:folHlink>
        <a:srgbClr val="F0654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0C9440CDEC35847A511B7C4D5845672" ma:contentTypeVersion="21" ma:contentTypeDescription="Kurkite naują dokumentą." ma:contentTypeScope="" ma:versionID="ce75123256ab9fc94df75649e926269c">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Pažyma (MPD3)</SFMISDocumentType>
    <SFMISDocumentSupersededInternalBy xmlns="http://ecm4d/sfmis/fields">sfmis</SFMISDocumentSupersededInternalBy>
    <SFMISDocumentId xmlns="http://ecm4d/sfmis/fields" xsi:nil="true"/>
    <SFMISDocumentSize xmlns="http://ecm4d/sfmis/fields">518</SFMISDocumentSize>
    <SFMISDocumentRemovedBy xmlns="http://ecm4d/sfmis/fields" xsi:nil="true"/>
    <SFMISDocumentDate xmlns="http://ecm4d/sfmis/fields">2020-12-04T15:36:00+00:00</SFMISDocumentDate>
    <SFMISDocumentFileName xmlns="http://ecm4d/sfmis/fields">Metodikos ataskaita_tyrėjų darbo sąlygos_galutinis</SFMISDocumentFileName>
    <SFMISDocumentSuperseded xmlns="http://ecm4d/sfmis/fields">2020-12-07T11:17:00+00:00</SFMISDocumentSuperseded>
    <SFMISDocumentObjectType xmlns="http://ecm4d/sfmis/fields">Mokėjimo prašymas</SFMISDocumentObjectType>
    <SFMISDocumentDescription xmlns="http://ecm4d/sfmis/fields">""</SFMISDocumentDescription>
    <SFMISProjectInternalId xmlns="http://ecm4d/sfmis/fields">409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MP023</SFMISDocumentObjectId>
    <SFMISDocumentFullTitle xmlns="http://ecm4d/sfmis/fields">Metodikos ataskaita_tyrėjų darbo sąlygos_galutinis</SFMISDocumentFullTitle>
    <SFMISDocumentUploaded xmlns="http://ecm4d/sfmis/fields">2020-12-07T11:17:00+00:00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09.3.2-ESFA-V-710-02-0001</SFMISProjectId>
  </documentManagement>
</p:properties>
</file>

<file path=customXml/itemProps1.xml><?xml version="1.0" encoding="utf-8"?>
<ds:datastoreItem xmlns:ds="http://schemas.openxmlformats.org/officeDocument/2006/customXml" ds:itemID="{2DCAD70A-2502-4FD8-9027-D3398AD0381F}">
  <ds:schemaRefs>
    <ds:schemaRef ds:uri="http://schemas.microsoft.com/sharepoint/v3/contenttype/forms"/>
  </ds:schemaRefs>
</ds:datastoreItem>
</file>

<file path=customXml/itemProps2.xml><?xml version="1.0" encoding="utf-8"?>
<ds:datastoreItem xmlns:ds="http://schemas.openxmlformats.org/officeDocument/2006/customXml" ds:itemID="{2E3A2C51-0CDF-4B30-BEE7-64963BA2F639}">
  <ds:schemaRefs>
    <ds:schemaRef ds:uri="http://schemas.openxmlformats.org/officeDocument/2006/bibliography"/>
  </ds:schemaRefs>
</ds:datastoreItem>
</file>

<file path=customXml/itemProps3.xml><?xml version="1.0" encoding="utf-8"?>
<ds:datastoreItem xmlns:ds="http://schemas.openxmlformats.org/officeDocument/2006/customXml" ds:itemID="{474C0835-3FBA-42EF-BC0D-D4D44670A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4EFF88-9864-49C1-BAD6-0F139661863A}">
  <ds:schemaRefs>
    <ds:schemaRef ds:uri="http://schemas.microsoft.com/office/2006/metadata/properties"/>
    <ds:schemaRef ds:uri="http://schemas.microsoft.com/office/infopath/2007/PartnerControls"/>
    <ds:schemaRef ds:uri="http://ecm4d/sfmis/field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Pages>
  <Words>24507</Words>
  <Characters>13969</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Metodikos ataskaita_tyrėjų darbo sąlygos_galutinis</dc:title>
  <dc:subject/>
  <dc:creator>Vilius Jaujininkas</dc:creator>
  <cp:keywords/>
  <dc:description/>
  <cp:lastModifiedBy>Jolanta Kulešienė</cp:lastModifiedBy>
  <cp:revision>3</cp:revision>
  <dcterms:created xsi:type="dcterms:W3CDTF">2020-12-10T06:37:00Z</dcterms:created>
  <dcterms:modified xsi:type="dcterms:W3CDTF">2020-12-10T06:37:00Z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0x01010010C9440CDEC35847A511B7C4D5845672</vt:lpwstr>
  </property>
</Properties>
</file>