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A0F9A" w14:textId="77777777" w:rsidR="00C21CDA" w:rsidRPr="00C21CDA" w:rsidRDefault="004A0830" w:rsidP="00B05A9F">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0693EEE0" wp14:editId="743FADA9">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14:paraId="48B5564B" w14:textId="77777777" w:rsidR="004A0830" w:rsidRDefault="00EF54B3" w:rsidP="00B05A9F">
      <w:pPr>
        <w:jc w:val="center"/>
        <w:rPr>
          <w:rFonts w:ascii="Times New Roman" w:hAnsi="Times New Roman" w:cs="Times New Roman"/>
          <w:b/>
          <w:sz w:val="24"/>
          <w:szCs w:val="24"/>
        </w:rPr>
      </w:pPr>
      <w:r w:rsidRPr="00EF54B3">
        <w:rPr>
          <w:rFonts w:ascii="Times New Roman" w:hAnsi="Times New Roman" w:cs="Times New Roman"/>
          <w:b/>
          <w:sz w:val="24"/>
          <w:szCs w:val="24"/>
        </w:rPr>
        <w:t xml:space="preserve">PASLAUGŲ, REIKALINGŲ PROJEKTUI „ŽEMĖS ŪKIO VERSLO ANALIZĖS SISTEMOS SUKŪRIMAS“ ĮGYVENDINTI </w:t>
      </w:r>
      <w:r w:rsidR="004A0830" w:rsidRPr="00490FC7">
        <w:rPr>
          <w:rFonts w:ascii="Times New Roman" w:hAnsi="Times New Roman" w:cs="Times New Roman"/>
          <w:b/>
          <w:sz w:val="24"/>
          <w:szCs w:val="24"/>
        </w:rPr>
        <w:t>PIRKIM</w:t>
      </w:r>
      <w:r w:rsidR="004A0830">
        <w:rPr>
          <w:rFonts w:ascii="Times New Roman" w:hAnsi="Times New Roman" w:cs="Times New Roman"/>
          <w:b/>
          <w:sz w:val="24"/>
          <w:szCs w:val="24"/>
        </w:rPr>
        <w:t>AS</w:t>
      </w:r>
      <w:r w:rsidR="004A0830" w:rsidRPr="00490FC7">
        <w:rPr>
          <w:rFonts w:ascii="Times New Roman" w:hAnsi="Times New Roman" w:cs="Times New Roman"/>
          <w:b/>
          <w:sz w:val="24"/>
          <w:szCs w:val="24"/>
        </w:rPr>
        <w:t xml:space="preserve"> </w:t>
      </w:r>
    </w:p>
    <w:p w14:paraId="6FBC62CB" w14:textId="77777777" w:rsidR="00B05A9F" w:rsidRDefault="004A0830" w:rsidP="00B05A9F">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003A6DCB" w:rsidRPr="00675B72">
        <w:rPr>
          <w:rFonts w:ascii="Times New Roman" w:hAnsi="Times New Roman" w:cs="Times New Roman"/>
          <w:b/>
        </w:rPr>
        <w:t xml:space="preserve"> </w:t>
      </w:r>
    </w:p>
    <w:p w14:paraId="29270700" w14:textId="77777777" w:rsidR="005A2515"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14:paraId="59444B36" w14:textId="7F4FA612" w:rsidR="005A2515" w:rsidRDefault="00EF54B3" w:rsidP="009E35C0">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Lietuvos žemės ūkio ministerija (projekto pareiškėjas) kartu su projekto partneriais, kurių vienas yra VšĮ</w:t>
      </w:r>
      <w:r w:rsidR="00010B6A"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w:t>
      </w:r>
      <w:r>
        <w:rPr>
          <w:rFonts w:ascii="Times New Roman" w:hAnsi="Times New Roman" w:cs="Times New Roman"/>
        </w:rPr>
        <w:t xml:space="preserve">planuoja </w:t>
      </w:r>
      <w:r w:rsidRPr="00010B6A">
        <w:rPr>
          <w:rFonts w:ascii="Times New Roman" w:hAnsi="Times New Roman" w:cs="Times New Roman"/>
        </w:rPr>
        <w:t>įgyvendint</w:t>
      </w:r>
      <w:r>
        <w:rPr>
          <w:rFonts w:ascii="Times New Roman" w:hAnsi="Times New Roman" w:cs="Times New Roman"/>
        </w:rPr>
        <w:t>i</w:t>
      </w:r>
      <w:r w:rsidR="00010B6A" w:rsidRPr="00010B6A">
        <w:rPr>
          <w:rFonts w:ascii="Times New Roman" w:hAnsi="Times New Roman" w:cs="Times New Roman"/>
        </w:rPr>
        <w:t xml:space="preserve"> projektą </w:t>
      </w:r>
      <w:r w:rsidR="006C0C52" w:rsidRPr="006C0C52">
        <w:rPr>
          <w:rFonts w:ascii="Times New Roman" w:hAnsi="Times New Roman" w:cs="Times New Roman"/>
        </w:rPr>
        <w:t>„</w:t>
      </w:r>
      <w:r w:rsidRPr="00EF54B3">
        <w:rPr>
          <w:rFonts w:ascii="Times New Roman" w:hAnsi="Times New Roman" w:cs="Times New Roman"/>
        </w:rPr>
        <w:t>Žemės ūkio verslo analizės sistemos sukūrimas</w:t>
      </w:r>
      <w:r>
        <w:rPr>
          <w:rFonts w:ascii="Times New Roman" w:hAnsi="Times New Roman" w:cs="Times New Roman"/>
        </w:rPr>
        <w:t>`</w:t>
      </w:r>
      <w:r w:rsidR="006C0C52" w:rsidRPr="006C0C52">
        <w:rPr>
          <w:rFonts w:ascii="Times New Roman" w:hAnsi="Times New Roman" w:cs="Times New Roman"/>
        </w:rPr>
        <w:t>“</w:t>
      </w:r>
      <w:r>
        <w:rPr>
          <w:rFonts w:ascii="Times New Roman" w:hAnsi="Times New Roman" w:cs="Times New Roman"/>
        </w:rPr>
        <w:t xml:space="preserve"> (toliau – Projektas)</w:t>
      </w:r>
      <w:r w:rsidR="00010B6A" w:rsidRPr="00010B6A">
        <w:rPr>
          <w:rFonts w:ascii="Times New Roman" w:hAnsi="Times New Roman" w:cs="Times New Roman"/>
        </w:rPr>
        <w:t xml:space="preserve">, bendrai finansuojamą </w:t>
      </w:r>
      <w:r>
        <w:rPr>
          <w:rFonts w:ascii="Times New Roman" w:hAnsi="Times New Roman" w:cs="Times New Roman"/>
        </w:rPr>
        <w:t xml:space="preserve">iš </w:t>
      </w:r>
      <w:r w:rsidRPr="00EF54B3">
        <w:rPr>
          <w:rFonts w:ascii="Times New Roman" w:hAnsi="Times New Roman" w:cs="Times New Roman"/>
        </w:rPr>
        <w:t>Europos Sąjungos struktūrinių fondų lėšų</w:t>
      </w:r>
      <w:r w:rsidR="00010B6A" w:rsidRPr="00010B6A">
        <w:rPr>
          <w:rFonts w:ascii="Times New Roman" w:hAnsi="Times New Roman" w:cs="Times New Roman"/>
        </w:rPr>
        <w:t>, numato įsigyti paslaugas</w:t>
      </w:r>
      <w:r>
        <w:rPr>
          <w:rFonts w:ascii="Times New Roman" w:hAnsi="Times New Roman" w:cs="Times New Roman"/>
        </w:rPr>
        <w:t xml:space="preserve"> Projekto įgyvendinimui</w:t>
      </w:r>
      <w:r w:rsidR="00010B6A" w:rsidRPr="00010B6A">
        <w:rPr>
          <w:rFonts w:ascii="Times New Roman" w:hAnsi="Times New Roman" w:cs="Times New Roman"/>
        </w:rPr>
        <w:t xml:space="preserve"> (toliau – Paslaugos).</w:t>
      </w:r>
      <w:r w:rsidR="009C6241">
        <w:rPr>
          <w:rFonts w:ascii="Times New Roman" w:hAnsi="Times New Roman" w:cs="Times New Roman"/>
        </w:rPr>
        <w:t xml:space="preserve"> Planuojama Projekto įgyvendinimo trukmė 36 (trisdešimt šeši) mėnesiai nuo Projekto finansavimo sutarties pasirašymo.</w:t>
      </w:r>
    </w:p>
    <w:p w14:paraId="2C064A02" w14:textId="77777777" w:rsidR="00CF0361"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Projektų finansavimo ir administravimo taisyklėse, patvirtintose Lietuvos Respublikos finansų ministro 2014 m. spalio 8 d. įsakymu Nr. 1K-316</w:t>
      </w:r>
      <w:r>
        <w:t xml:space="preserve"> </w:t>
      </w:r>
      <w:r w:rsidRPr="00CF0361">
        <w:rPr>
          <w:rFonts w:ascii="Times New Roman" w:hAnsi="Times New Roman" w:cs="Times New Roman"/>
        </w:rPr>
        <w:t>(toliau – Taisyklės)</w:t>
      </w:r>
      <w:r>
        <w:rPr>
          <w:rFonts w:ascii="Times New Roman" w:hAnsi="Times New Roman" w:cs="Times New Roman"/>
        </w:rPr>
        <w:t>.</w:t>
      </w:r>
    </w:p>
    <w:p w14:paraId="0851FE14" w14:textId="77777777" w:rsidR="00140F13"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sidR="00E81F41">
        <w:rPr>
          <w:rFonts w:ascii="Times New Roman" w:hAnsi="Times New Roman" w:cs="Times New Roman"/>
        </w:rPr>
        <w:t>mi</w:t>
      </w:r>
      <w:r w:rsidRPr="00010B6A">
        <w:rPr>
          <w:rFonts w:ascii="Times New Roman" w:hAnsi="Times New Roman" w:cs="Times New Roman"/>
        </w:rPr>
        <w:t>s,</w:t>
      </w:r>
      <w:r w:rsidR="00E81F41">
        <w:rPr>
          <w:rFonts w:ascii="Times New Roman" w:hAnsi="Times New Roman" w:cs="Times New Roman"/>
        </w:rPr>
        <w:t xml:space="preserve"> </w:t>
      </w:r>
      <w:r w:rsidR="00E81F41"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sidR="004D7BAE">
        <w:rPr>
          <w:rFonts w:ascii="Times New Roman" w:hAnsi="Times New Roman" w:cs="Times New Roman"/>
        </w:rPr>
        <w:t>konkurso</w:t>
      </w:r>
      <w:r w:rsidRPr="00010B6A">
        <w:rPr>
          <w:rFonts w:ascii="Times New Roman" w:hAnsi="Times New Roman" w:cs="Times New Roman"/>
        </w:rPr>
        <w:t xml:space="preserve"> sąlygomis (toliau – </w:t>
      </w:r>
      <w:r w:rsidR="00E81F41">
        <w:rPr>
          <w:rFonts w:ascii="Times New Roman" w:hAnsi="Times New Roman" w:cs="Times New Roman"/>
        </w:rPr>
        <w:t>Konkurso</w:t>
      </w:r>
      <w:r w:rsidRPr="00010B6A">
        <w:rPr>
          <w:rFonts w:ascii="Times New Roman" w:hAnsi="Times New Roman" w:cs="Times New Roman"/>
        </w:rPr>
        <w:t xml:space="preserve"> sąlygos)</w:t>
      </w:r>
      <w:r w:rsidR="00E81F41">
        <w:rPr>
          <w:rFonts w:ascii="Times New Roman" w:hAnsi="Times New Roman" w:cs="Times New Roman"/>
        </w:rPr>
        <w:t>.</w:t>
      </w:r>
    </w:p>
    <w:p w14:paraId="4C8D0674" w14:textId="198818DC" w:rsidR="00010B6A"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Skelbimas apie pirkimą paskelbtas Europos Sąjungos struktūrinės paramos svetainėje</w:t>
      </w:r>
      <w:r w:rsidRPr="00243842">
        <w:rPr>
          <w:iCs/>
          <w:color w:val="808080"/>
          <w:szCs w:val="24"/>
        </w:rPr>
        <w:t xml:space="preserve"> </w:t>
      </w:r>
      <w:hyperlink r:id="rId9" w:history="1">
        <w:r w:rsidRPr="00B57510">
          <w:rPr>
            <w:rStyle w:val="Hipersaitas"/>
            <w:rFonts w:ascii="Times New Roman" w:hAnsi="Times New Roman" w:cs="Times New Roman"/>
            <w:iCs/>
            <w:szCs w:val="24"/>
          </w:rPr>
          <w:t>www.esinvesticijos.l</w:t>
        </w:r>
        <w:r w:rsidRPr="001126E4">
          <w:rPr>
            <w:rStyle w:val="Hipersaitas"/>
            <w:iCs/>
            <w:szCs w:val="24"/>
          </w:rPr>
          <w:t>t</w:t>
        </w:r>
      </w:hyperlink>
      <w:r w:rsidRPr="001F1CC2">
        <w:rPr>
          <w:iCs/>
          <w:szCs w:val="24"/>
        </w:rPr>
        <w:t xml:space="preserve">, </w:t>
      </w:r>
      <w:r w:rsidRPr="00140F13">
        <w:rPr>
          <w:rFonts w:ascii="Times New Roman" w:hAnsi="Times New Roman" w:cs="Times New Roman"/>
        </w:rPr>
        <w:t>201</w:t>
      </w:r>
      <w:r w:rsidR="00164760">
        <w:rPr>
          <w:rFonts w:ascii="Times New Roman" w:hAnsi="Times New Roman" w:cs="Times New Roman"/>
        </w:rPr>
        <w:t>8</w:t>
      </w:r>
      <w:r w:rsidRPr="00140F13">
        <w:rPr>
          <w:rFonts w:ascii="Times New Roman" w:hAnsi="Times New Roman" w:cs="Times New Roman"/>
        </w:rPr>
        <w:t xml:space="preserve"> m. </w:t>
      </w:r>
      <w:r w:rsidR="00EF54B3">
        <w:rPr>
          <w:rFonts w:ascii="Times New Roman" w:hAnsi="Times New Roman" w:cs="Times New Roman"/>
        </w:rPr>
        <w:t>spalio</w:t>
      </w:r>
      <w:r w:rsidR="00F06AA1">
        <w:rPr>
          <w:rFonts w:ascii="Times New Roman" w:hAnsi="Times New Roman" w:cs="Times New Roman"/>
        </w:rPr>
        <w:t xml:space="preserve"> </w:t>
      </w:r>
      <w:r w:rsidR="00927383">
        <w:rPr>
          <w:rFonts w:ascii="Times New Roman" w:hAnsi="Times New Roman" w:cs="Times New Roman"/>
        </w:rPr>
        <w:t>mėn.</w:t>
      </w:r>
      <w:r w:rsidRPr="00140F13">
        <w:rPr>
          <w:rFonts w:ascii="Times New Roman" w:hAnsi="Times New Roman" w:cs="Times New Roman"/>
        </w:rPr>
        <w:t xml:space="preserve"> </w:t>
      </w:r>
      <w:r w:rsidR="00885156">
        <w:rPr>
          <w:rFonts w:ascii="Times New Roman" w:hAnsi="Times New Roman" w:cs="Times New Roman"/>
        </w:rPr>
        <w:t>25</w:t>
      </w:r>
      <w:r w:rsidR="00164760" w:rsidRPr="00140F13">
        <w:rPr>
          <w:rFonts w:ascii="Times New Roman" w:hAnsi="Times New Roman" w:cs="Times New Roman"/>
        </w:rPr>
        <w:t xml:space="preserve"> </w:t>
      </w:r>
      <w:r w:rsidRPr="00140F13">
        <w:rPr>
          <w:rFonts w:ascii="Times New Roman" w:hAnsi="Times New Roman" w:cs="Times New Roman"/>
        </w:rPr>
        <w:t>d.</w:t>
      </w:r>
      <w:r w:rsidR="00010B6A" w:rsidRPr="00010B6A">
        <w:rPr>
          <w:rFonts w:ascii="Times New Roman" w:hAnsi="Times New Roman" w:cs="Times New Roman"/>
        </w:rPr>
        <w:t xml:space="preserve"> </w:t>
      </w:r>
    </w:p>
    <w:p w14:paraId="593D6B07" w14:textId="77777777" w:rsidR="00632EE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14:paraId="243FD20C" w14:textId="264A52AA" w:rsidR="00B97EEC"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 xml:space="preserve">Pirkimas </w:t>
      </w:r>
      <w:r w:rsidR="00E137ED">
        <w:rPr>
          <w:rFonts w:ascii="Times New Roman" w:hAnsi="Times New Roman" w:cs="Times New Roman"/>
        </w:rPr>
        <w:t>atliekamas konkurso būdu,</w:t>
      </w:r>
      <w:r>
        <w:rPr>
          <w:rFonts w:ascii="Times New Roman" w:hAnsi="Times New Roman" w:cs="Times New Roman"/>
        </w:rPr>
        <w:t xml:space="preserve"> laikantis lygiateisiškumo, nediskriminavimo, abipusio pripažinimo, proporcingumo, skaidrumo principų.</w:t>
      </w:r>
    </w:p>
    <w:p w14:paraId="3F69DC6B" w14:textId="77777777" w:rsidR="004D0F4B"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Konkursui neįvykus dėl to, kad nebuvo gauta nė vieno </w:t>
      </w:r>
      <w:r w:rsidR="00E137ED" w:rsidRPr="004D0F4B">
        <w:rPr>
          <w:rFonts w:ascii="Times New Roman" w:hAnsi="Times New Roman" w:cs="Times New Roman"/>
        </w:rPr>
        <w:t xml:space="preserve">Pirkėjo </w:t>
      </w:r>
      <w:r w:rsidRPr="004D0F4B">
        <w:rPr>
          <w:rFonts w:ascii="Times New Roman" w:hAnsi="Times New Roman" w:cs="Times New Roman"/>
        </w:rPr>
        <w:t xml:space="preserve">nustatytus reikalavimus atitinkančio tiekėjo pasiūlymo, </w:t>
      </w:r>
      <w:r w:rsidR="00E137ED" w:rsidRPr="004D0F4B">
        <w:rPr>
          <w:rFonts w:ascii="Times New Roman" w:hAnsi="Times New Roman" w:cs="Times New Roman"/>
        </w:rPr>
        <w:t xml:space="preserve">Pirkėjas </w:t>
      </w:r>
      <w:r w:rsidRPr="004D0F4B">
        <w:rPr>
          <w:rFonts w:ascii="Times New Roman" w:hAnsi="Times New Roman" w:cs="Times New Roman"/>
        </w:rPr>
        <w:t>pasilieka teisę pakartotinį pirkimą vykdyti Taisyklių 461 punkte nustatyta tvarka.</w:t>
      </w:r>
    </w:p>
    <w:p w14:paraId="5B39C857" w14:textId="77777777" w:rsidR="00B97EEC" w:rsidRPr="0055341D"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w:t>
      </w:r>
      <w:r w:rsidR="003602D0" w:rsidRPr="004D0F4B">
        <w:rPr>
          <w:rFonts w:ascii="Times New Roman" w:hAnsi="Times New Roman" w:cs="Times New Roman"/>
        </w:rPr>
        <w:t xml:space="preserve">Tiekėjais </w:t>
      </w:r>
      <w:r w:rsidRPr="004D0F4B">
        <w:rPr>
          <w:rFonts w:ascii="Times New Roman" w:hAnsi="Times New Roman" w:cs="Times New Roman"/>
        </w:rPr>
        <w:t xml:space="preserve">ir gauti iš jų su pirkimo procedūromis susijusius pranešimus: </w:t>
      </w:r>
      <w:r w:rsidR="00F06AA1" w:rsidRPr="00E3020E">
        <w:rPr>
          <w:rFonts w:ascii="Times New Roman" w:hAnsi="Times New Roman" w:cs="Times New Roman"/>
        </w:rPr>
        <w:t xml:space="preserve">vyriausioji pirkimų specialistė Sonata Grigaitytė-Menšikova, tel. +370 620 23802, el. paštas </w:t>
      </w:r>
      <w:hyperlink r:id="rId10" w:history="1">
        <w:r w:rsidR="000C1F6C" w:rsidRPr="00E3020E">
          <w:rPr>
            <w:rStyle w:val="Hipersaitas"/>
            <w:rFonts w:ascii="Times New Roman" w:hAnsi="Times New Roman" w:cs="Times New Roman"/>
          </w:rPr>
          <w:t>sonata.mensikova@lzukt.lt</w:t>
        </w:r>
      </w:hyperlink>
      <w:r w:rsidR="00F06AA1" w:rsidRPr="00E3020E">
        <w:rPr>
          <w:rFonts w:ascii="Times New Roman" w:hAnsi="Times New Roman" w:cs="Times New Roman"/>
        </w:rPr>
        <w:t>, Stoties g. 5, Akademija, Kėdainių r.</w:t>
      </w:r>
    </w:p>
    <w:p w14:paraId="52C798C8" w14:textId="77777777" w:rsidR="00862795" w:rsidRPr="0055341D"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55341D">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862795" w:rsidRPr="00675B72" w14:paraId="7216282F" w14:textId="77777777" w:rsidTr="00B57510">
        <w:tc>
          <w:tcPr>
            <w:tcW w:w="5000" w:type="pct"/>
          </w:tcPr>
          <w:p w14:paraId="1777D3EC" w14:textId="77777777" w:rsidR="00FE531B" w:rsidRPr="00164760" w:rsidRDefault="00FE531B" w:rsidP="00577E71">
            <w:pPr>
              <w:pStyle w:val="Sraopastraipa"/>
              <w:numPr>
                <w:ilvl w:val="1"/>
                <w:numId w:val="1"/>
              </w:numPr>
              <w:ind w:left="459" w:hanging="567"/>
              <w:jc w:val="both"/>
              <w:rPr>
                <w:rFonts w:ascii="Times New Roman" w:hAnsi="Times New Roman" w:cs="Times New Roman"/>
              </w:rPr>
            </w:pPr>
            <w:r w:rsidRPr="00164760">
              <w:rPr>
                <w:rFonts w:ascii="Times New Roman" w:hAnsi="Times New Roman" w:cs="Times New Roman"/>
              </w:rPr>
              <w:t>Pirkėjas numato įsigyti šias paslaugas:</w:t>
            </w:r>
          </w:p>
          <w:p w14:paraId="6B09C8EB" w14:textId="304D7E01" w:rsidR="00EF54B3" w:rsidRPr="00EF54B3" w:rsidRDefault="00EF54B3" w:rsidP="00EF54B3">
            <w:pPr>
              <w:pStyle w:val="Sraopastraipa"/>
              <w:numPr>
                <w:ilvl w:val="2"/>
                <w:numId w:val="1"/>
              </w:numPr>
              <w:tabs>
                <w:tab w:val="left" w:pos="284"/>
              </w:tabs>
              <w:jc w:val="both"/>
              <w:rPr>
                <w:rFonts w:ascii="Times New Roman" w:hAnsi="Times New Roman" w:cs="Times New Roman"/>
              </w:rPr>
            </w:pPr>
            <w:r w:rsidRPr="00EF54B3">
              <w:rPr>
                <w:rFonts w:ascii="Times New Roman" w:hAnsi="Times New Roman" w:cs="Times New Roman"/>
              </w:rPr>
              <w:t>Žemės ūkio verslo analizės prioritetinių sričių nustatymas</w:t>
            </w:r>
            <w:r w:rsidR="00B55DFD">
              <w:rPr>
                <w:rFonts w:ascii="Times New Roman" w:hAnsi="Times New Roman" w:cs="Times New Roman"/>
              </w:rPr>
              <w:t>;</w:t>
            </w:r>
          </w:p>
          <w:p w14:paraId="716DC472" w14:textId="27E7BABE" w:rsidR="00EF54B3" w:rsidRPr="00EF54B3" w:rsidRDefault="00EF54B3" w:rsidP="00EF54B3">
            <w:pPr>
              <w:pStyle w:val="Sraopastraipa"/>
              <w:numPr>
                <w:ilvl w:val="2"/>
                <w:numId w:val="1"/>
              </w:numPr>
              <w:tabs>
                <w:tab w:val="left" w:pos="284"/>
              </w:tabs>
              <w:jc w:val="both"/>
              <w:rPr>
                <w:rFonts w:ascii="Times New Roman" w:hAnsi="Times New Roman" w:cs="Times New Roman"/>
              </w:rPr>
            </w:pPr>
            <w:r w:rsidRPr="00EF54B3">
              <w:rPr>
                <w:rFonts w:ascii="Times New Roman" w:hAnsi="Times New Roman" w:cs="Times New Roman"/>
              </w:rPr>
              <w:t>Žemės ūkio verslo analitikos metodikų parengimas</w:t>
            </w:r>
            <w:r w:rsidR="00B55DFD">
              <w:rPr>
                <w:rFonts w:ascii="Times New Roman" w:hAnsi="Times New Roman" w:cs="Times New Roman"/>
              </w:rPr>
              <w:t>;</w:t>
            </w:r>
          </w:p>
          <w:p w14:paraId="1B164AF8" w14:textId="7FF3CCBB" w:rsidR="00EF54B3" w:rsidRPr="00EF54B3" w:rsidRDefault="00EF54B3" w:rsidP="00EF54B3">
            <w:pPr>
              <w:pStyle w:val="Sraopastraipa"/>
              <w:numPr>
                <w:ilvl w:val="2"/>
                <w:numId w:val="1"/>
              </w:numPr>
              <w:tabs>
                <w:tab w:val="left" w:pos="284"/>
              </w:tabs>
              <w:jc w:val="both"/>
              <w:rPr>
                <w:rFonts w:ascii="Times New Roman" w:hAnsi="Times New Roman" w:cs="Times New Roman"/>
              </w:rPr>
            </w:pPr>
            <w:r w:rsidRPr="00EF54B3">
              <w:rPr>
                <w:rFonts w:ascii="Times New Roman" w:hAnsi="Times New Roman" w:cs="Times New Roman"/>
              </w:rPr>
              <w:t>Metodikos žemės ūkio verslo pasitenkinimo indekso skaičiavimui parengimas</w:t>
            </w:r>
            <w:r w:rsidR="00B55DFD">
              <w:rPr>
                <w:rFonts w:ascii="Times New Roman" w:hAnsi="Times New Roman" w:cs="Times New Roman"/>
              </w:rPr>
              <w:t>;</w:t>
            </w:r>
          </w:p>
          <w:p w14:paraId="4146C1D1" w14:textId="3AB0EFAB" w:rsidR="00EF54B3" w:rsidRPr="00EF54B3" w:rsidRDefault="00EF54B3" w:rsidP="00EF54B3">
            <w:pPr>
              <w:pStyle w:val="Sraopastraipa"/>
              <w:numPr>
                <w:ilvl w:val="2"/>
                <w:numId w:val="1"/>
              </w:numPr>
              <w:tabs>
                <w:tab w:val="left" w:pos="284"/>
              </w:tabs>
              <w:jc w:val="both"/>
              <w:rPr>
                <w:rFonts w:ascii="Times New Roman" w:hAnsi="Times New Roman" w:cs="Times New Roman"/>
              </w:rPr>
            </w:pPr>
            <w:r w:rsidRPr="00EF54B3">
              <w:rPr>
                <w:rFonts w:ascii="Times New Roman" w:hAnsi="Times New Roman" w:cs="Times New Roman"/>
              </w:rPr>
              <w:t>Faktinių žemės ūkio duomenų surinkimo iš skirtingų šaltinių, tvarkymo ir sisteminimo metodikos parengimas</w:t>
            </w:r>
            <w:r w:rsidR="00B55DFD">
              <w:rPr>
                <w:rFonts w:ascii="Times New Roman" w:hAnsi="Times New Roman" w:cs="Times New Roman"/>
              </w:rPr>
              <w:t>;</w:t>
            </w:r>
          </w:p>
          <w:p w14:paraId="528651D5" w14:textId="399C369A" w:rsidR="00EF54B3" w:rsidRPr="00EF54B3" w:rsidRDefault="00EF54B3" w:rsidP="00EF54B3">
            <w:pPr>
              <w:pStyle w:val="Sraopastraipa"/>
              <w:numPr>
                <w:ilvl w:val="2"/>
                <w:numId w:val="1"/>
              </w:numPr>
              <w:tabs>
                <w:tab w:val="left" w:pos="284"/>
              </w:tabs>
              <w:jc w:val="both"/>
              <w:rPr>
                <w:rFonts w:ascii="Times New Roman" w:hAnsi="Times New Roman" w:cs="Times New Roman"/>
              </w:rPr>
            </w:pPr>
            <w:r w:rsidRPr="00EF54B3">
              <w:rPr>
                <w:rFonts w:ascii="Times New Roman" w:hAnsi="Times New Roman" w:cs="Times New Roman"/>
              </w:rPr>
              <w:t>Analitikos sistemos veiklos modelio parengimas</w:t>
            </w:r>
            <w:r w:rsidR="00B55DFD">
              <w:rPr>
                <w:rFonts w:ascii="Times New Roman" w:hAnsi="Times New Roman" w:cs="Times New Roman"/>
              </w:rPr>
              <w:t>;</w:t>
            </w:r>
          </w:p>
          <w:p w14:paraId="05FE293B" w14:textId="38E77AA0" w:rsidR="00EF54B3" w:rsidRPr="00EF54B3" w:rsidRDefault="00EF54B3" w:rsidP="00EF54B3">
            <w:pPr>
              <w:pStyle w:val="Sraopastraipa"/>
              <w:numPr>
                <w:ilvl w:val="2"/>
                <w:numId w:val="1"/>
              </w:numPr>
              <w:tabs>
                <w:tab w:val="left" w:pos="284"/>
              </w:tabs>
              <w:jc w:val="both"/>
              <w:rPr>
                <w:rFonts w:ascii="Times New Roman" w:hAnsi="Times New Roman" w:cs="Times New Roman"/>
              </w:rPr>
            </w:pPr>
            <w:r w:rsidRPr="00EF54B3">
              <w:rPr>
                <w:rFonts w:ascii="Times New Roman" w:hAnsi="Times New Roman" w:cs="Times New Roman"/>
              </w:rPr>
              <w:t>IS specifikacijos (Techninio aprašymo) Analitikos sistemos sukūrimui parengimas</w:t>
            </w:r>
            <w:r w:rsidR="00B55DFD">
              <w:rPr>
                <w:rFonts w:ascii="Times New Roman" w:hAnsi="Times New Roman" w:cs="Times New Roman"/>
              </w:rPr>
              <w:t>;</w:t>
            </w:r>
          </w:p>
          <w:p w14:paraId="02806F8A" w14:textId="30E73510" w:rsidR="00EF54B3" w:rsidRPr="00EF54B3" w:rsidRDefault="00EF54B3" w:rsidP="00EF54B3">
            <w:pPr>
              <w:pStyle w:val="Sraopastraipa"/>
              <w:numPr>
                <w:ilvl w:val="2"/>
                <w:numId w:val="1"/>
              </w:numPr>
              <w:tabs>
                <w:tab w:val="left" w:pos="284"/>
              </w:tabs>
              <w:jc w:val="both"/>
              <w:rPr>
                <w:rFonts w:ascii="Times New Roman" w:hAnsi="Times New Roman" w:cs="Times New Roman"/>
              </w:rPr>
            </w:pPr>
            <w:r w:rsidRPr="00EF54B3">
              <w:rPr>
                <w:rFonts w:ascii="Times New Roman" w:hAnsi="Times New Roman" w:cs="Times New Roman"/>
              </w:rPr>
              <w:t>Kompetencijų poreikių identifikavimas</w:t>
            </w:r>
            <w:r w:rsidR="00B55DFD">
              <w:rPr>
                <w:rFonts w:ascii="Times New Roman" w:hAnsi="Times New Roman" w:cs="Times New Roman"/>
              </w:rPr>
              <w:t>;</w:t>
            </w:r>
          </w:p>
          <w:p w14:paraId="1443AFF7" w14:textId="30EB6B4C" w:rsidR="00EF54B3" w:rsidRPr="00EF54B3" w:rsidRDefault="00EF54B3" w:rsidP="00EF54B3">
            <w:pPr>
              <w:pStyle w:val="Sraopastraipa"/>
              <w:numPr>
                <w:ilvl w:val="2"/>
                <w:numId w:val="1"/>
              </w:numPr>
              <w:tabs>
                <w:tab w:val="left" w:pos="284"/>
              </w:tabs>
              <w:jc w:val="both"/>
              <w:rPr>
                <w:rFonts w:ascii="Times New Roman" w:hAnsi="Times New Roman" w:cs="Times New Roman"/>
              </w:rPr>
            </w:pPr>
            <w:r w:rsidRPr="00EF54B3">
              <w:rPr>
                <w:rFonts w:ascii="Times New Roman" w:hAnsi="Times New Roman" w:cs="Times New Roman"/>
              </w:rPr>
              <w:t>Analitikos sistemos naudotojų mokymai</w:t>
            </w:r>
            <w:r w:rsidR="00B55DFD">
              <w:rPr>
                <w:rFonts w:ascii="Times New Roman" w:hAnsi="Times New Roman" w:cs="Times New Roman"/>
              </w:rPr>
              <w:t>;</w:t>
            </w:r>
          </w:p>
          <w:p w14:paraId="03C25E5E" w14:textId="52801D32" w:rsidR="00194DC6" w:rsidRPr="00EF54B3" w:rsidRDefault="00EF54B3" w:rsidP="00EF54B3">
            <w:pPr>
              <w:pStyle w:val="Sraopastraipa"/>
              <w:numPr>
                <w:ilvl w:val="2"/>
                <w:numId w:val="1"/>
              </w:numPr>
              <w:tabs>
                <w:tab w:val="left" w:pos="284"/>
              </w:tabs>
              <w:jc w:val="both"/>
              <w:rPr>
                <w:rFonts w:ascii="Times New Roman" w:hAnsi="Times New Roman" w:cs="Times New Roman"/>
              </w:rPr>
            </w:pPr>
            <w:r w:rsidRPr="00EF54B3">
              <w:rPr>
                <w:rFonts w:ascii="Times New Roman" w:hAnsi="Times New Roman" w:cs="Times New Roman"/>
              </w:rPr>
              <w:t>Pokyčių valdymas</w:t>
            </w:r>
            <w:r w:rsidR="00B55DFD">
              <w:rPr>
                <w:rFonts w:ascii="Times New Roman" w:hAnsi="Times New Roman" w:cs="Times New Roman"/>
              </w:rPr>
              <w:t>.</w:t>
            </w:r>
          </w:p>
          <w:p w14:paraId="52AAF924" w14:textId="77777777" w:rsidR="00411D3A" w:rsidRPr="00164760" w:rsidRDefault="00DE413D" w:rsidP="00577E71">
            <w:pPr>
              <w:pStyle w:val="Sraopastraipa"/>
              <w:numPr>
                <w:ilvl w:val="1"/>
                <w:numId w:val="1"/>
              </w:numPr>
              <w:ind w:left="459" w:hanging="459"/>
              <w:jc w:val="both"/>
              <w:rPr>
                <w:rFonts w:ascii="Times New Roman" w:hAnsi="Times New Roman" w:cs="Times New Roman"/>
              </w:rPr>
            </w:pPr>
            <w:r w:rsidRPr="00164760">
              <w:rPr>
                <w:rFonts w:ascii="Times New Roman" w:hAnsi="Times New Roman" w:cs="Times New Roman"/>
              </w:rPr>
              <w:t xml:space="preserve">Perkamų </w:t>
            </w:r>
            <w:r w:rsidR="00EF54B3">
              <w:rPr>
                <w:rFonts w:ascii="Times New Roman" w:hAnsi="Times New Roman" w:cs="Times New Roman"/>
              </w:rPr>
              <w:t>p</w:t>
            </w:r>
            <w:r w:rsidRPr="00164760">
              <w:rPr>
                <w:rFonts w:ascii="Times New Roman" w:hAnsi="Times New Roman" w:cs="Times New Roman"/>
              </w:rPr>
              <w:t xml:space="preserve">aslaugų </w:t>
            </w:r>
            <w:r w:rsidR="00813CCD" w:rsidRPr="00164760">
              <w:rPr>
                <w:rFonts w:ascii="Times New Roman" w:hAnsi="Times New Roman" w:cs="Times New Roman"/>
              </w:rPr>
              <w:t>savybės nustatytos pateikt</w:t>
            </w:r>
            <w:r w:rsidR="002C4179" w:rsidRPr="00164760">
              <w:rPr>
                <w:rFonts w:ascii="Times New Roman" w:hAnsi="Times New Roman" w:cs="Times New Roman"/>
              </w:rPr>
              <w:t>ame</w:t>
            </w:r>
            <w:r w:rsidRPr="00164760">
              <w:rPr>
                <w:rFonts w:ascii="Times New Roman" w:hAnsi="Times New Roman" w:cs="Times New Roman"/>
              </w:rPr>
              <w:t xml:space="preserve"> </w:t>
            </w:r>
            <w:r w:rsidR="002C4179" w:rsidRPr="00164760">
              <w:rPr>
                <w:rFonts w:ascii="Times New Roman" w:hAnsi="Times New Roman" w:cs="Times New Roman"/>
              </w:rPr>
              <w:t xml:space="preserve">techniniame aprašyme (specifikacijoje) </w:t>
            </w:r>
            <w:r w:rsidRPr="00164760">
              <w:rPr>
                <w:rFonts w:ascii="Times New Roman" w:hAnsi="Times New Roman" w:cs="Times New Roman"/>
              </w:rPr>
              <w:t>(</w:t>
            </w:r>
            <w:r w:rsidR="004C75CE" w:rsidRPr="00164760">
              <w:rPr>
                <w:rFonts w:ascii="Times New Roman" w:hAnsi="Times New Roman" w:cs="Times New Roman"/>
              </w:rPr>
              <w:t>konkurso</w:t>
            </w:r>
            <w:r w:rsidRPr="00164760">
              <w:rPr>
                <w:rFonts w:ascii="Times New Roman" w:hAnsi="Times New Roman" w:cs="Times New Roman"/>
              </w:rPr>
              <w:t xml:space="preserve"> sąlygų 1 priedas).</w:t>
            </w:r>
          </w:p>
          <w:p w14:paraId="0E42599E" w14:textId="3DC3F5B7" w:rsidR="00901C93" w:rsidRPr="00164760" w:rsidRDefault="00E137ED" w:rsidP="000F3FA0">
            <w:pPr>
              <w:pStyle w:val="Sraopastraipa"/>
              <w:numPr>
                <w:ilvl w:val="1"/>
                <w:numId w:val="1"/>
              </w:numPr>
              <w:jc w:val="both"/>
              <w:rPr>
                <w:rFonts w:ascii="Times New Roman" w:hAnsi="Times New Roman" w:cs="Times New Roman"/>
              </w:rPr>
            </w:pPr>
            <w:r w:rsidRPr="0055341D">
              <w:rPr>
                <w:rFonts w:ascii="Times New Roman" w:hAnsi="Times New Roman" w:cs="Times New Roman"/>
              </w:rPr>
              <w:t xml:space="preserve">Pirkimas </w:t>
            </w:r>
            <w:r w:rsidR="009D353E">
              <w:rPr>
                <w:rFonts w:ascii="Times New Roman" w:hAnsi="Times New Roman" w:cs="Times New Roman"/>
              </w:rPr>
              <w:t>į</w:t>
            </w:r>
            <w:r w:rsidR="009D353E" w:rsidRPr="0055341D">
              <w:rPr>
                <w:rFonts w:ascii="Times New Roman" w:hAnsi="Times New Roman" w:cs="Times New Roman"/>
              </w:rPr>
              <w:t xml:space="preserve"> dalis</w:t>
            </w:r>
            <w:r w:rsidR="009D353E">
              <w:rPr>
                <w:rFonts w:ascii="Times New Roman" w:hAnsi="Times New Roman" w:cs="Times New Roman"/>
              </w:rPr>
              <w:t xml:space="preserve"> </w:t>
            </w:r>
            <w:r>
              <w:rPr>
                <w:rFonts w:ascii="Times New Roman" w:hAnsi="Times New Roman" w:cs="Times New Roman"/>
              </w:rPr>
              <w:t>neskirstomas</w:t>
            </w:r>
            <w:r w:rsidRPr="0055341D">
              <w:rPr>
                <w:rFonts w:ascii="Times New Roman" w:hAnsi="Times New Roman" w:cs="Times New Roman"/>
              </w:rPr>
              <w:t>.</w:t>
            </w:r>
            <w:r w:rsidRPr="00E12D93">
              <w:rPr>
                <w:rFonts w:ascii="Times New Roman" w:hAnsi="Times New Roman" w:cs="Times New Roman"/>
              </w:rPr>
              <w:t xml:space="preserve"> </w:t>
            </w:r>
            <w:r w:rsidR="000F3FA0">
              <w:rPr>
                <w:rFonts w:ascii="Times New Roman" w:hAnsi="Times New Roman" w:cs="Times New Roman"/>
              </w:rPr>
              <w:t xml:space="preserve">Su tiekėju pasirašyta sutartis </w:t>
            </w:r>
            <w:r w:rsidR="000F3FA0" w:rsidRPr="000F3FA0">
              <w:rPr>
                <w:rFonts w:ascii="Times New Roman" w:hAnsi="Times New Roman" w:cs="Times New Roman"/>
              </w:rPr>
              <w:t>įsigalio</w:t>
            </w:r>
            <w:r w:rsidR="000F3FA0">
              <w:rPr>
                <w:rFonts w:ascii="Times New Roman" w:hAnsi="Times New Roman" w:cs="Times New Roman"/>
              </w:rPr>
              <w:t>s</w:t>
            </w:r>
            <w:r w:rsidR="000F3FA0" w:rsidRPr="000F3FA0">
              <w:rPr>
                <w:rFonts w:ascii="Times New Roman" w:hAnsi="Times New Roman" w:cs="Times New Roman"/>
              </w:rPr>
              <w:t xml:space="preserve"> kitą darbo dien</w:t>
            </w:r>
            <w:r w:rsidR="000F3FA0">
              <w:rPr>
                <w:rFonts w:ascii="Times New Roman" w:hAnsi="Times New Roman" w:cs="Times New Roman"/>
              </w:rPr>
              <w:t>ą</w:t>
            </w:r>
            <w:r w:rsidR="000F3FA0" w:rsidRPr="000F3FA0">
              <w:rPr>
                <w:rFonts w:ascii="Times New Roman" w:hAnsi="Times New Roman" w:cs="Times New Roman"/>
              </w:rPr>
              <w:t xml:space="preserve"> </w:t>
            </w:r>
            <w:r w:rsidR="000F3FA0">
              <w:rPr>
                <w:rFonts w:ascii="Times New Roman" w:hAnsi="Times New Roman" w:cs="Times New Roman"/>
              </w:rPr>
              <w:t>Pirkėjui</w:t>
            </w:r>
            <w:r w:rsidR="000F3FA0" w:rsidRPr="000F3FA0">
              <w:rPr>
                <w:rFonts w:ascii="Times New Roman" w:hAnsi="Times New Roman" w:cs="Times New Roman"/>
              </w:rPr>
              <w:t xml:space="preserve"> informavus raštu Teikėją apie pasirašytą  Projekto finansavimo sutartį </w:t>
            </w:r>
            <w:r w:rsidR="00DE413D" w:rsidRPr="00164760">
              <w:rPr>
                <w:rFonts w:ascii="Times New Roman" w:hAnsi="Times New Roman" w:cs="Times New Roman"/>
              </w:rPr>
              <w:t>Perkamų</w:t>
            </w:r>
            <w:r w:rsidR="00EF54B3">
              <w:rPr>
                <w:rFonts w:ascii="Times New Roman" w:hAnsi="Times New Roman" w:cs="Times New Roman"/>
              </w:rPr>
              <w:t xml:space="preserve"> p</w:t>
            </w:r>
            <w:r w:rsidR="00DE413D" w:rsidRPr="00164760">
              <w:rPr>
                <w:rFonts w:ascii="Times New Roman" w:hAnsi="Times New Roman" w:cs="Times New Roman"/>
              </w:rPr>
              <w:t xml:space="preserve">aslaugų suteikimo / atlikimo vieta – </w:t>
            </w:r>
            <w:r w:rsidR="00EF54B3" w:rsidRPr="00EF54B3">
              <w:rPr>
                <w:rFonts w:ascii="Times New Roman" w:hAnsi="Times New Roman" w:cs="Times New Roman"/>
              </w:rPr>
              <w:t>Gedimino pr.</w:t>
            </w:r>
            <w:r w:rsidR="00EF54B3">
              <w:rPr>
                <w:rFonts w:ascii="Times New Roman" w:hAnsi="Times New Roman" w:cs="Times New Roman"/>
              </w:rPr>
              <w:t xml:space="preserve"> 19, Vilnius;</w:t>
            </w:r>
            <w:r w:rsidR="00715608">
              <w:rPr>
                <w:rFonts w:ascii="Times New Roman" w:hAnsi="Times New Roman" w:cs="Times New Roman"/>
              </w:rPr>
              <w:t xml:space="preserve"> </w:t>
            </w:r>
            <w:r w:rsidR="00715608" w:rsidRPr="00715608">
              <w:rPr>
                <w:rFonts w:ascii="Times New Roman" w:hAnsi="Times New Roman" w:cs="Times New Roman"/>
              </w:rPr>
              <w:t>Gedimino pr. 7, Vilnius</w:t>
            </w:r>
            <w:r w:rsidR="00715608">
              <w:rPr>
                <w:rFonts w:ascii="Times New Roman" w:hAnsi="Times New Roman" w:cs="Times New Roman"/>
              </w:rPr>
              <w:t>;</w:t>
            </w:r>
            <w:r w:rsidR="00715608" w:rsidRPr="00715608">
              <w:rPr>
                <w:rFonts w:ascii="Times New Roman" w:hAnsi="Times New Roman" w:cs="Times New Roman"/>
              </w:rPr>
              <w:t xml:space="preserve"> Vinco Kudirkos g. 18-1, Vilnius</w:t>
            </w:r>
            <w:r w:rsidR="00715608">
              <w:rPr>
                <w:rFonts w:ascii="Times New Roman" w:hAnsi="Times New Roman" w:cs="Times New Roman"/>
              </w:rPr>
              <w:t xml:space="preserve">; </w:t>
            </w:r>
            <w:r w:rsidR="00715608" w:rsidRPr="00715608">
              <w:rPr>
                <w:rFonts w:ascii="Times New Roman" w:hAnsi="Times New Roman" w:cs="Times New Roman"/>
              </w:rPr>
              <w:t>Blindžių g. 17, Vilnius</w:t>
            </w:r>
            <w:r w:rsidR="00715608">
              <w:rPr>
                <w:rFonts w:ascii="Times New Roman" w:hAnsi="Times New Roman" w:cs="Times New Roman"/>
              </w:rPr>
              <w:t xml:space="preserve">; </w:t>
            </w:r>
            <w:r w:rsidR="00DE413D" w:rsidRPr="00164760">
              <w:rPr>
                <w:rFonts w:ascii="Times New Roman" w:hAnsi="Times New Roman" w:cs="Times New Roman"/>
              </w:rPr>
              <w:t>Stoti</w:t>
            </w:r>
            <w:r w:rsidR="00715608">
              <w:rPr>
                <w:rFonts w:ascii="Times New Roman" w:hAnsi="Times New Roman" w:cs="Times New Roman"/>
              </w:rPr>
              <w:t>es g. 5, Akademija, Kėdainių r.</w:t>
            </w:r>
            <w:r w:rsidR="00DE413D" w:rsidRPr="00164760">
              <w:rPr>
                <w:rFonts w:ascii="Times New Roman" w:hAnsi="Times New Roman" w:cs="Times New Roman"/>
              </w:rPr>
              <w:t>.</w:t>
            </w:r>
          </w:p>
          <w:p w14:paraId="2274B37B" w14:textId="77777777" w:rsidR="00996BB6" w:rsidRPr="00164760" w:rsidRDefault="004B5119" w:rsidP="00577E71">
            <w:pPr>
              <w:pStyle w:val="Sraopastraipa"/>
              <w:numPr>
                <w:ilvl w:val="1"/>
                <w:numId w:val="1"/>
              </w:numPr>
              <w:ind w:left="459" w:hanging="459"/>
              <w:jc w:val="both"/>
              <w:rPr>
                <w:rFonts w:ascii="Times New Roman" w:hAnsi="Times New Roman" w:cs="Times New Roman"/>
              </w:rPr>
            </w:pPr>
            <w:r w:rsidRPr="00164760">
              <w:rPr>
                <w:rFonts w:ascii="Times New Roman" w:hAnsi="Times New Roman" w:cs="Times New Roman"/>
              </w:rPr>
              <w:t>Pirkimo sutarties vykdymo sąlygos nuro</w:t>
            </w:r>
            <w:r w:rsidR="00901847" w:rsidRPr="00164760">
              <w:rPr>
                <w:rFonts w:ascii="Times New Roman" w:hAnsi="Times New Roman" w:cs="Times New Roman"/>
              </w:rPr>
              <w:t xml:space="preserve">dytos </w:t>
            </w:r>
            <w:r w:rsidR="008A2D57" w:rsidRPr="00164760">
              <w:rPr>
                <w:rFonts w:ascii="Times New Roman" w:hAnsi="Times New Roman" w:cs="Times New Roman"/>
              </w:rPr>
              <w:t>p</w:t>
            </w:r>
            <w:r w:rsidR="00901847" w:rsidRPr="00164760">
              <w:rPr>
                <w:rFonts w:ascii="Times New Roman" w:hAnsi="Times New Roman" w:cs="Times New Roman"/>
              </w:rPr>
              <w:t>irkimo sutarties projekte</w:t>
            </w:r>
            <w:r w:rsidRPr="00164760">
              <w:rPr>
                <w:rFonts w:ascii="Times New Roman" w:hAnsi="Times New Roman" w:cs="Times New Roman"/>
              </w:rPr>
              <w:t xml:space="preserve">, kuris pateikiamas šių </w:t>
            </w:r>
            <w:r w:rsidR="005D62FC" w:rsidRPr="00164760">
              <w:rPr>
                <w:rFonts w:ascii="Times New Roman" w:hAnsi="Times New Roman" w:cs="Times New Roman"/>
              </w:rPr>
              <w:t>konkurso</w:t>
            </w:r>
            <w:r w:rsidRPr="00164760">
              <w:rPr>
                <w:rFonts w:ascii="Times New Roman" w:hAnsi="Times New Roman" w:cs="Times New Roman"/>
              </w:rPr>
              <w:t xml:space="preserve"> sąlygų </w:t>
            </w:r>
            <w:r w:rsidR="00EE5ADD" w:rsidRPr="00164760">
              <w:rPr>
                <w:rFonts w:ascii="Times New Roman" w:hAnsi="Times New Roman" w:cs="Times New Roman"/>
              </w:rPr>
              <w:t>p</w:t>
            </w:r>
            <w:r w:rsidRPr="00164760">
              <w:rPr>
                <w:rFonts w:ascii="Times New Roman" w:hAnsi="Times New Roman" w:cs="Times New Roman"/>
              </w:rPr>
              <w:t xml:space="preserve">riede Nr. </w:t>
            </w:r>
            <w:r w:rsidR="001370C5" w:rsidRPr="00164760">
              <w:rPr>
                <w:rFonts w:ascii="Times New Roman" w:hAnsi="Times New Roman" w:cs="Times New Roman"/>
              </w:rPr>
              <w:t>3</w:t>
            </w:r>
            <w:r w:rsidR="00D93B90" w:rsidRPr="00164760">
              <w:rPr>
                <w:rFonts w:ascii="Times New Roman" w:hAnsi="Times New Roman" w:cs="Times New Roman"/>
              </w:rPr>
              <w:t xml:space="preserve">. </w:t>
            </w:r>
          </w:p>
        </w:tc>
      </w:tr>
    </w:tbl>
    <w:p w14:paraId="57107D3F" w14:textId="77777777" w:rsidR="0020269F"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CC0A06" w:rsidRPr="00675B72" w14:paraId="76FE6AA2" w14:textId="77777777" w:rsidTr="00BF5A25">
        <w:tc>
          <w:tcPr>
            <w:tcW w:w="5000" w:type="pct"/>
          </w:tcPr>
          <w:p w14:paraId="2EA1C290" w14:textId="77777777" w:rsidR="00CC0A06" w:rsidRPr="00AB49F0" w:rsidRDefault="00AD529B" w:rsidP="00EC78F7">
            <w:pPr>
              <w:pStyle w:val="Sraopastraipa"/>
              <w:numPr>
                <w:ilvl w:val="1"/>
                <w:numId w:val="1"/>
              </w:numPr>
              <w:ind w:left="459" w:hanging="459"/>
              <w:contextualSpacing w:val="0"/>
              <w:jc w:val="both"/>
              <w:rPr>
                <w:rFonts w:ascii="Times New Roman" w:hAnsi="Times New Roman" w:cs="Times New Roman"/>
              </w:rPr>
            </w:pPr>
            <w:r>
              <w:rPr>
                <w:rFonts w:ascii="Times New Roman" w:hAnsi="Times New Roman" w:cs="Times New Roman"/>
              </w:rPr>
              <w:t>T</w:t>
            </w:r>
            <w:r w:rsidRPr="00AB49F0">
              <w:rPr>
                <w:rFonts w:ascii="Times New Roman" w:hAnsi="Times New Roman" w:cs="Times New Roman"/>
              </w:rPr>
              <w:t>iekėjas pageidaujantis dalyvauti pirkime, turi atitikti šiuos minimalius kvalifikacinius reikalavimus:</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4"/>
              <w:gridCol w:w="3227"/>
              <w:gridCol w:w="2262"/>
              <w:gridCol w:w="3650"/>
            </w:tblGrid>
            <w:tr w:rsidR="00B9352B" w:rsidRPr="003135C7" w14:paraId="2A8FAFC0" w14:textId="77777777" w:rsidTr="00A71092">
              <w:trPr>
                <w:trHeight w:val="460"/>
              </w:trPr>
              <w:tc>
                <w:tcPr>
                  <w:tcW w:w="954" w:type="dxa"/>
                  <w:tcBorders>
                    <w:top w:val="single" w:sz="4" w:space="0" w:color="auto"/>
                    <w:left w:val="single" w:sz="4" w:space="0" w:color="auto"/>
                    <w:bottom w:val="single" w:sz="4" w:space="0" w:color="auto"/>
                    <w:right w:val="single" w:sz="4" w:space="0" w:color="auto"/>
                  </w:tcBorders>
                  <w:vAlign w:val="center"/>
                </w:tcPr>
                <w:p w14:paraId="0EB1DEA4" w14:textId="77777777" w:rsidR="00B9352B" w:rsidRPr="003135C7" w:rsidRDefault="00B9352B" w:rsidP="00A71092">
                  <w:pPr>
                    <w:spacing w:after="0" w:line="240" w:lineRule="auto"/>
                    <w:jc w:val="center"/>
                    <w:rPr>
                      <w:rFonts w:ascii="Times New Roman" w:hAnsi="Times New Roman" w:cs="Times New Roman"/>
                      <w:b/>
                    </w:rPr>
                  </w:pPr>
                  <w:r w:rsidRPr="003135C7">
                    <w:rPr>
                      <w:rFonts w:ascii="Times New Roman" w:hAnsi="Times New Roman" w:cs="Times New Roman"/>
                      <w:b/>
                    </w:rPr>
                    <w:t>Eil. Nr.</w:t>
                  </w:r>
                </w:p>
              </w:tc>
              <w:tc>
                <w:tcPr>
                  <w:tcW w:w="3227" w:type="dxa"/>
                  <w:tcBorders>
                    <w:top w:val="single" w:sz="4" w:space="0" w:color="auto"/>
                    <w:left w:val="single" w:sz="4" w:space="0" w:color="auto"/>
                    <w:bottom w:val="single" w:sz="4" w:space="0" w:color="auto"/>
                    <w:right w:val="single" w:sz="4" w:space="0" w:color="auto"/>
                  </w:tcBorders>
                  <w:vAlign w:val="center"/>
                </w:tcPr>
                <w:p w14:paraId="58B6E243" w14:textId="77777777" w:rsidR="00B9352B" w:rsidRPr="003135C7" w:rsidRDefault="00B9352B" w:rsidP="00A71092">
                  <w:pPr>
                    <w:spacing w:after="0" w:line="240" w:lineRule="auto"/>
                    <w:jc w:val="center"/>
                    <w:rPr>
                      <w:rFonts w:ascii="Times New Roman" w:hAnsi="Times New Roman" w:cs="Times New Roman"/>
                      <w:b/>
                    </w:rPr>
                  </w:pPr>
                  <w:r w:rsidRPr="003135C7">
                    <w:rPr>
                      <w:rFonts w:ascii="Times New Roman" w:hAnsi="Times New Roman" w:cs="Times New Roman"/>
                      <w:b/>
                    </w:rPr>
                    <w:t>Kvalifikacijos reikalavimai</w:t>
                  </w:r>
                </w:p>
              </w:tc>
              <w:tc>
                <w:tcPr>
                  <w:tcW w:w="2262" w:type="dxa"/>
                  <w:tcBorders>
                    <w:top w:val="single" w:sz="4" w:space="0" w:color="auto"/>
                    <w:left w:val="single" w:sz="4" w:space="0" w:color="auto"/>
                    <w:bottom w:val="single" w:sz="4" w:space="0" w:color="auto"/>
                    <w:right w:val="single" w:sz="4" w:space="0" w:color="auto"/>
                  </w:tcBorders>
                </w:tcPr>
                <w:p w14:paraId="7B131661" w14:textId="77777777" w:rsidR="00B9352B" w:rsidRPr="00A71092" w:rsidRDefault="00B9352B" w:rsidP="00A71092">
                  <w:pPr>
                    <w:spacing w:after="0" w:line="240" w:lineRule="auto"/>
                    <w:jc w:val="center"/>
                    <w:rPr>
                      <w:rFonts w:ascii="Times New Roman" w:hAnsi="Times New Roman" w:cs="Times New Roman"/>
                      <w:b/>
                    </w:rPr>
                  </w:pPr>
                  <w:r w:rsidRPr="00A71092">
                    <w:rPr>
                      <w:rFonts w:ascii="Times New Roman" w:hAnsi="Times New Roman" w:cs="Times New Roman"/>
                      <w:b/>
                    </w:rPr>
                    <w:t>Kvalifikacijos reikalavimų reikšmė</w:t>
                  </w:r>
                </w:p>
              </w:tc>
              <w:tc>
                <w:tcPr>
                  <w:tcW w:w="3650" w:type="dxa"/>
                  <w:tcBorders>
                    <w:top w:val="single" w:sz="4" w:space="0" w:color="auto"/>
                    <w:left w:val="single" w:sz="4" w:space="0" w:color="auto"/>
                    <w:bottom w:val="single" w:sz="4" w:space="0" w:color="auto"/>
                    <w:right w:val="single" w:sz="4" w:space="0" w:color="auto"/>
                  </w:tcBorders>
                  <w:vAlign w:val="center"/>
                </w:tcPr>
                <w:p w14:paraId="264E729D" w14:textId="77777777" w:rsidR="00B9352B" w:rsidRPr="00A71092" w:rsidRDefault="00B9352B" w:rsidP="00384C21">
                  <w:pPr>
                    <w:spacing w:after="0" w:line="240" w:lineRule="auto"/>
                    <w:jc w:val="center"/>
                    <w:rPr>
                      <w:rFonts w:ascii="Times New Roman" w:hAnsi="Times New Roman" w:cs="Times New Roman"/>
                      <w:b/>
                    </w:rPr>
                  </w:pPr>
                  <w:r w:rsidRPr="00A71092">
                    <w:rPr>
                      <w:rFonts w:ascii="Times New Roman" w:hAnsi="Times New Roman" w:cs="Times New Roman"/>
                      <w:b/>
                    </w:rPr>
                    <w:t>Kvalifikacijos reikalavimus įrodantys dokumentai</w:t>
                  </w:r>
                </w:p>
              </w:tc>
            </w:tr>
            <w:tr w:rsidR="0095568E" w:rsidRPr="003135C7" w14:paraId="7594447C" w14:textId="77777777" w:rsidTr="00A71092">
              <w:trPr>
                <w:trHeight w:val="1144"/>
              </w:trPr>
              <w:tc>
                <w:tcPr>
                  <w:tcW w:w="954" w:type="dxa"/>
                  <w:tcBorders>
                    <w:top w:val="single" w:sz="4" w:space="0" w:color="auto"/>
                    <w:left w:val="single" w:sz="4" w:space="0" w:color="auto"/>
                    <w:bottom w:val="single" w:sz="4" w:space="0" w:color="auto"/>
                    <w:right w:val="single" w:sz="4" w:space="0" w:color="auto"/>
                  </w:tcBorders>
                </w:tcPr>
                <w:p w14:paraId="655633DC" w14:textId="77777777" w:rsidR="0095568E" w:rsidRPr="003135C7" w:rsidRDefault="0095568E" w:rsidP="00EC78F7">
                  <w:pPr>
                    <w:spacing w:after="0"/>
                    <w:rPr>
                      <w:rFonts w:ascii="Times New Roman" w:hAnsi="Times New Roman" w:cs="Times New Roman"/>
                    </w:rPr>
                  </w:pPr>
                  <w:r w:rsidRPr="003135C7">
                    <w:rPr>
                      <w:rFonts w:ascii="Times New Roman" w:hAnsi="Times New Roman" w:cs="Times New Roman"/>
                    </w:rPr>
                    <w:lastRenderedPageBreak/>
                    <w:t>3.1.1.</w:t>
                  </w:r>
                </w:p>
              </w:tc>
              <w:tc>
                <w:tcPr>
                  <w:tcW w:w="3227" w:type="dxa"/>
                  <w:tcBorders>
                    <w:top w:val="single" w:sz="4" w:space="0" w:color="auto"/>
                    <w:left w:val="single" w:sz="4" w:space="0" w:color="auto"/>
                    <w:bottom w:val="single" w:sz="4" w:space="0" w:color="auto"/>
                    <w:right w:val="single" w:sz="4" w:space="0" w:color="auto"/>
                  </w:tcBorders>
                </w:tcPr>
                <w:p w14:paraId="37107A54" w14:textId="21BFF26C" w:rsidR="0095568E" w:rsidRPr="00384C21" w:rsidRDefault="0095568E" w:rsidP="00A71092">
                  <w:pPr>
                    <w:spacing w:after="0" w:line="240" w:lineRule="auto"/>
                    <w:ind w:left="159" w:right="113"/>
                    <w:jc w:val="both"/>
                    <w:rPr>
                      <w:rStyle w:val="FontStyle66"/>
                      <w:rFonts w:cs="Times New Roman"/>
                    </w:rPr>
                  </w:pPr>
                  <w:r w:rsidRPr="00EC78F7">
                    <w:rPr>
                      <w:rFonts w:ascii="Times New Roman" w:hAnsi="Times New Roman" w:cs="Times New Roman"/>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262" w:type="dxa"/>
                  <w:tcBorders>
                    <w:top w:val="single" w:sz="4" w:space="0" w:color="auto"/>
                    <w:left w:val="single" w:sz="4" w:space="0" w:color="auto"/>
                    <w:bottom w:val="single" w:sz="4" w:space="0" w:color="auto"/>
                    <w:right w:val="single" w:sz="4" w:space="0" w:color="auto"/>
                  </w:tcBorders>
                </w:tcPr>
                <w:p w14:paraId="0E31C894" w14:textId="5BC3D0D4" w:rsidR="0095568E" w:rsidRPr="003135C7" w:rsidRDefault="0095568E" w:rsidP="00A71092">
                  <w:pPr>
                    <w:spacing w:after="0" w:line="240" w:lineRule="auto"/>
                    <w:ind w:left="161" w:right="113"/>
                    <w:jc w:val="both"/>
                    <w:rPr>
                      <w:rFonts w:ascii="Times New Roman" w:eastAsia="Calibri" w:hAnsi="Times New Roman" w:cs="Times New Roman"/>
                    </w:rPr>
                  </w:pPr>
                  <w:r w:rsidRPr="00EC78F7">
                    <w:rPr>
                      <w:rFonts w:ascii="Times New Roman" w:hAnsi="Times New Roman" w:cs="Times New Roman"/>
                    </w:rPr>
                    <w:t>Tiekėjo, neatitinkančio šio reikalavimo, pasiūlymas atmetamas</w:t>
                  </w:r>
                </w:p>
              </w:tc>
              <w:tc>
                <w:tcPr>
                  <w:tcW w:w="3650" w:type="dxa"/>
                  <w:tcBorders>
                    <w:top w:val="single" w:sz="4" w:space="0" w:color="auto"/>
                    <w:left w:val="single" w:sz="4" w:space="0" w:color="auto"/>
                    <w:bottom w:val="single" w:sz="4" w:space="0" w:color="auto"/>
                    <w:right w:val="single" w:sz="4" w:space="0" w:color="auto"/>
                  </w:tcBorders>
                </w:tcPr>
                <w:p w14:paraId="619A3FF3" w14:textId="073D923F" w:rsidR="0095568E" w:rsidRPr="00A71092" w:rsidRDefault="0095568E" w:rsidP="00384C21">
                  <w:pPr>
                    <w:spacing w:after="0" w:line="240" w:lineRule="auto"/>
                    <w:ind w:left="161" w:right="113"/>
                    <w:jc w:val="both"/>
                    <w:rPr>
                      <w:rStyle w:val="FontStyle66"/>
                      <w:rFonts w:cs="Times New Roman"/>
                    </w:rPr>
                  </w:pPr>
                  <w:r w:rsidRPr="00EC78F7">
                    <w:rPr>
                      <w:rFonts w:ascii="Times New Roman" w:hAnsi="Times New Roman" w:cs="Times New Roman"/>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p>
              </w:tc>
            </w:tr>
            <w:tr w:rsidR="00B9352B" w:rsidRPr="003135C7" w14:paraId="46B12576" w14:textId="77777777" w:rsidTr="00A71092">
              <w:trPr>
                <w:trHeight w:val="20"/>
              </w:trPr>
              <w:tc>
                <w:tcPr>
                  <w:tcW w:w="954" w:type="dxa"/>
                  <w:tcBorders>
                    <w:top w:val="single" w:sz="4" w:space="0" w:color="auto"/>
                    <w:left w:val="single" w:sz="4" w:space="0" w:color="auto"/>
                    <w:bottom w:val="single" w:sz="4" w:space="0" w:color="auto"/>
                    <w:right w:val="single" w:sz="4" w:space="0" w:color="auto"/>
                  </w:tcBorders>
                </w:tcPr>
                <w:p w14:paraId="541448E0" w14:textId="77777777" w:rsidR="00B9352B" w:rsidRPr="003135C7" w:rsidRDefault="00B9352B" w:rsidP="00EC78F7">
                  <w:pPr>
                    <w:spacing w:after="0"/>
                    <w:rPr>
                      <w:rFonts w:ascii="Times New Roman" w:hAnsi="Times New Roman" w:cs="Times New Roman"/>
                    </w:rPr>
                  </w:pPr>
                  <w:r w:rsidRPr="003135C7">
                    <w:rPr>
                      <w:rFonts w:ascii="Times New Roman" w:hAnsi="Times New Roman" w:cs="Times New Roman"/>
                    </w:rPr>
                    <w:t>3.1.</w:t>
                  </w:r>
                  <w:r w:rsidR="00E11E17" w:rsidRPr="003135C7">
                    <w:rPr>
                      <w:rFonts w:ascii="Times New Roman" w:hAnsi="Times New Roman" w:cs="Times New Roman"/>
                    </w:rPr>
                    <w:t>2</w:t>
                  </w:r>
                  <w:r w:rsidRPr="003135C7">
                    <w:rPr>
                      <w:rFonts w:ascii="Times New Roman" w:hAnsi="Times New Roman" w:cs="Times New Roman"/>
                    </w:rPr>
                    <w:t>.</w:t>
                  </w:r>
                </w:p>
              </w:tc>
              <w:tc>
                <w:tcPr>
                  <w:tcW w:w="3227" w:type="dxa"/>
                  <w:tcBorders>
                    <w:top w:val="single" w:sz="4" w:space="0" w:color="auto"/>
                    <w:left w:val="single" w:sz="4" w:space="0" w:color="auto"/>
                    <w:bottom w:val="single" w:sz="4" w:space="0" w:color="auto"/>
                    <w:right w:val="single" w:sz="4" w:space="0" w:color="auto"/>
                  </w:tcBorders>
                </w:tcPr>
                <w:p w14:paraId="293C8EB8" w14:textId="77777777" w:rsidR="00B9352B" w:rsidRPr="003135C7" w:rsidRDefault="00B9352B" w:rsidP="00A71092">
                  <w:pPr>
                    <w:spacing w:after="0" w:line="240" w:lineRule="auto"/>
                    <w:ind w:left="159" w:right="113"/>
                    <w:jc w:val="both"/>
                    <w:rPr>
                      <w:rFonts w:ascii="Times New Roman" w:eastAsia="Calibri" w:hAnsi="Times New Roman" w:cs="Times New Roman"/>
                    </w:rPr>
                  </w:pPr>
                  <w:r w:rsidRPr="003135C7">
                    <w:rPr>
                      <w:rFonts w:ascii="Times New Roman" w:eastAsia="Calibri" w:hAnsi="Times New Roman" w:cs="Times New Roman"/>
                    </w:rPr>
                    <w:t>Tiekėjas turi teisę verstis</w:t>
                  </w:r>
                  <w:r w:rsidR="00765B3B" w:rsidRPr="003135C7">
                    <w:rPr>
                      <w:rFonts w:ascii="Times New Roman" w:eastAsia="Calibri" w:hAnsi="Times New Roman" w:cs="Times New Roman"/>
                    </w:rPr>
                    <w:t xml:space="preserve"> sutarčiai sėkmingai įvykdyti reikalinga</w:t>
                  </w:r>
                  <w:r w:rsidRPr="003135C7">
                    <w:rPr>
                      <w:rFonts w:ascii="Times New Roman" w:eastAsia="Calibri" w:hAnsi="Times New Roman" w:cs="Times New Roman"/>
                    </w:rPr>
                    <w:t xml:space="preserve"> projektų valdymo veiklomis.</w:t>
                  </w:r>
                </w:p>
              </w:tc>
              <w:tc>
                <w:tcPr>
                  <w:tcW w:w="2262" w:type="dxa"/>
                  <w:tcBorders>
                    <w:top w:val="single" w:sz="4" w:space="0" w:color="auto"/>
                    <w:left w:val="single" w:sz="4" w:space="0" w:color="auto"/>
                    <w:bottom w:val="single" w:sz="4" w:space="0" w:color="auto"/>
                    <w:right w:val="single" w:sz="4" w:space="0" w:color="auto"/>
                  </w:tcBorders>
                </w:tcPr>
                <w:p w14:paraId="133BFE6A" w14:textId="77777777" w:rsidR="00B9352B" w:rsidRPr="003135C7" w:rsidRDefault="00E8113D" w:rsidP="00A71092">
                  <w:pPr>
                    <w:pStyle w:val="Sraopastraipa"/>
                    <w:tabs>
                      <w:tab w:val="left" w:pos="454"/>
                    </w:tabs>
                    <w:spacing w:after="0" w:line="240" w:lineRule="auto"/>
                    <w:ind w:left="170" w:right="113"/>
                    <w:jc w:val="both"/>
                    <w:rPr>
                      <w:rFonts w:ascii="Times New Roman" w:eastAsia="Calibri" w:hAnsi="Times New Roman" w:cs="Times New Roman"/>
                    </w:rPr>
                  </w:pPr>
                  <w:r w:rsidRPr="003135C7">
                    <w:rPr>
                      <w:rFonts w:ascii="Times New Roman" w:eastAsia="Calibri" w:hAnsi="Times New Roman" w:cs="Times New Roman"/>
                    </w:rPr>
                    <w:t>Tiekėjo, neatitinkančio šio reikalavimo, pasiūlymas atmetamas</w:t>
                  </w:r>
                </w:p>
              </w:tc>
              <w:tc>
                <w:tcPr>
                  <w:tcW w:w="3650" w:type="dxa"/>
                  <w:tcBorders>
                    <w:top w:val="single" w:sz="4" w:space="0" w:color="auto"/>
                    <w:left w:val="single" w:sz="4" w:space="0" w:color="auto"/>
                    <w:bottom w:val="single" w:sz="4" w:space="0" w:color="auto"/>
                    <w:right w:val="single" w:sz="4" w:space="0" w:color="auto"/>
                  </w:tcBorders>
                </w:tcPr>
                <w:p w14:paraId="7F9BEC9D" w14:textId="1735669A" w:rsidR="00B9352B" w:rsidRPr="00EC78F7" w:rsidRDefault="00B9352B"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Tiekėjo (juridinio asmens) </w:t>
                  </w:r>
                  <w:r w:rsidR="006F61E6" w:rsidRPr="00EC78F7">
                    <w:rPr>
                      <w:rFonts w:ascii="Times New Roman" w:hAnsi="Times New Roman" w:cs="Times New Roman"/>
                    </w:rPr>
                    <w:t>Lietuvos Respublikos juridinių asm</w:t>
                  </w:r>
                  <w:r w:rsidR="007802BD">
                    <w:rPr>
                      <w:rFonts w:ascii="Times New Roman" w:hAnsi="Times New Roman" w:cs="Times New Roman"/>
                    </w:rPr>
                    <w:t>enų registro išplėstinio išrašo</w:t>
                  </w:r>
                  <w:r w:rsidR="006F61E6" w:rsidRPr="00EC78F7">
                    <w:rPr>
                      <w:rFonts w:ascii="Times New Roman" w:hAnsi="Times New Roman" w:cs="Times New Roman"/>
                    </w:rPr>
                    <w:t xml:space="preserve"> </w:t>
                  </w:r>
                  <w:r w:rsidR="007802BD">
                    <w:rPr>
                      <w:rFonts w:ascii="Times New Roman" w:hAnsi="Times New Roman" w:cs="Times New Roman"/>
                    </w:rPr>
                    <w:t>ir/</w:t>
                  </w:r>
                  <w:r w:rsidR="006F61E6" w:rsidRPr="00EC78F7">
                    <w:rPr>
                      <w:rFonts w:ascii="Times New Roman" w:hAnsi="Times New Roman" w:cs="Times New Roman"/>
                    </w:rPr>
                    <w:t>ar</w:t>
                  </w:r>
                  <w:r w:rsidR="007802BD">
                    <w:rPr>
                      <w:rFonts w:ascii="Times New Roman" w:hAnsi="Times New Roman" w:cs="Times New Roman"/>
                    </w:rPr>
                    <w:t>ba</w:t>
                  </w:r>
                  <w:r w:rsidR="006F61E6" w:rsidRPr="00EC78F7">
                    <w:rPr>
                      <w:rFonts w:ascii="Times New Roman" w:hAnsi="Times New Roman" w:cs="Times New Roman"/>
                    </w:rPr>
                    <w:t xml:space="preserve"> </w:t>
                  </w:r>
                  <w:r w:rsidRPr="00EC78F7">
                    <w:rPr>
                      <w:rFonts w:ascii="Times New Roman" w:hAnsi="Times New Roman" w:cs="Times New Roman"/>
                    </w:rPr>
                    <w:t>įstatų</w:t>
                  </w:r>
                  <w:r w:rsidR="006F61E6" w:rsidRPr="00EC78F7">
                    <w:rPr>
                      <w:rFonts w:ascii="Times New Roman" w:hAnsi="Times New Roman" w:cs="Times New Roman"/>
                    </w:rPr>
                    <w:t xml:space="preserve"> atitinkamos dalies</w:t>
                  </w:r>
                  <w:r w:rsidRPr="00EC78F7">
                    <w:rPr>
                      <w:rFonts w:ascii="Times New Roman" w:hAnsi="Times New Roman" w:cs="Times New Roman"/>
                    </w:rPr>
                    <w:t xml:space="preserve"> tinkamai patvirtintos kopijos ar kiti dokumentai, patvirtinantys tiekėjo teisę verstis atitinkama veikla</w:t>
                  </w:r>
                  <w:r w:rsidR="006F61E6" w:rsidRPr="00EC78F7">
                    <w:rPr>
                      <w:rFonts w:ascii="Times New Roman" w:hAnsi="Times New Roman" w:cs="Times New Roman"/>
                    </w:rPr>
                    <w:t xml:space="preserve"> arba tiekėjo (fizinio asmens) teisę verstis atitinkama veikla dokumento kopiją</w:t>
                  </w:r>
                  <w:r w:rsidRPr="00EC78F7">
                    <w:rPr>
                      <w:rFonts w:ascii="Times New Roman" w:hAnsi="Times New Roman" w:cs="Times New Roman"/>
                    </w:rPr>
                    <w:t xml:space="preserve"> arba atitinkamos užsienio šalies institucijos (profesinių ar veiklos tvarkytojų, valstybės įgaliotų institucijų pažymos, kaip yra nustatyta toje valstybėje, kurioje tiekėjas registruotas) išduotas dokumentas (tinkamai patvirtinta dokumento kopija*) ar priesaikos deklaracija, liudijanti tiekėjo teisę verstis atitinkama veikla.</w:t>
                  </w:r>
                </w:p>
                <w:p w14:paraId="1BD14783" w14:textId="03D4A2C0" w:rsidR="0055341D" w:rsidRPr="003135C7" w:rsidRDefault="0055341D" w:rsidP="00EC78F7">
                  <w:pPr>
                    <w:autoSpaceDE w:val="0"/>
                    <w:autoSpaceDN w:val="0"/>
                    <w:adjustRightInd w:val="0"/>
                    <w:spacing w:after="0" w:line="240" w:lineRule="auto"/>
                    <w:ind w:left="142" w:right="141"/>
                    <w:jc w:val="both"/>
                    <w:rPr>
                      <w:rFonts w:ascii="Times New Roman" w:eastAsia="Calibri" w:hAnsi="Times New Roman" w:cs="Times New Roman"/>
                      <w:i/>
                    </w:rPr>
                  </w:pPr>
                </w:p>
              </w:tc>
            </w:tr>
            <w:tr w:rsidR="000F10C3" w:rsidRPr="003135C7" w14:paraId="3C7CEC4E" w14:textId="77777777" w:rsidTr="00A71092">
              <w:trPr>
                <w:trHeight w:val="20"/>
              </w:trPr>
              <w:tc>
                <w:tcPr>
                  <w:tcW w:w="954" w:type="dxa"/>
                  <w:tcBorders>
                    <w:top w:val="single" w:sz="4" w:space="0" w:color="auto"/>
                    <w:left w:val="single" w:sz="4" w:space="0" w:color="auto"/>
                    <w:bottom w:val="single" w:sz="4" w:space="0" w:color="auto"/>
                    <w:right w:val="single" w:sz="4" w:space="0" w:color="auto"/>
                  </w:tcBorders>
                </w:tcPr>
                <w:p w14:paraId="7A9787A6" w14:textId="77BF766C" w:rsidR="000F10C3" w:rsidRPr="003135C7" w:rsidRDefault="003135C7" w:rsidP="00EC78F7">
                  <w:pPr>
                    <w:autoSpaceDE w:val="0"/>
                    <w:autoSpaceDN w:val="0"/>
                    <w:adjustRightInd w:val="0"/>
                    <w:spacing w:after="0" w:line="240" w:lineRule="auto"/>
                    <w:ind w:left="142" w:right="141"/>
                    <w:jc w:val="both"/>
                    <w:rPr>
                      <w:rFonts w:ascii="Times New Roman" w:hAnsi="Times New Roman" w:cs="Times New Roman"/>
                    </w:rPr>
                  </w:pPr>
                  <w:r w:rsidRPr="003135C7">
                    <w:rPr>
                      <w:rFonts w:ascii="Times New Roman" w:hAnsi="Times New Roman" w:cs="Times New Roman"/>
                    </w:rPr>
                    <w:t>3.1.3.</w:t>
                  </w:r>
                </w:p>
              </w:tc>
              <w:tc>
                <w:tcPr>
                  <w:tcW w:w="3227" w:type="dxa"/>
                  <w:tcBorders>
                    <w:top w:val="single" w:sz="4" w:space="0" w:color="auto"/>
                    <w:left w:val="single" w:sz="4" w:space="0" w:color="auto"/>
                    <w:bottom w:val="single" w:sz="4" w:space="0" w:color="auto"/>
                    <w:right w:val="single" w:sz="4" w:space="0" w:color="auto"/>
                  </w:tcBorders>
                </w:tcPr>
                <w:p w14:paraId="574827C9" w14:textId="69016B27" w:rsidR="000F10C3" w:rsidRPr="00EC78F7" w:rsidRDefault="005C153C" w:rsidP="00EC78F7">
                  <w:pPr>
                    <w:autoSpaceDE w:val="0"/>
                    <w:autoSpaceDN w:val="0"/>
                    <w:adjustRightInd w:val="0"/>
                    <w:spacing w:after="0" w:line="240" w:lineRule="auto"/>
                    <w:ind w:left="142" w:right="141"/>
                    <w:jc w:val="both"/>
                    <w:rPr>
                      <w:rFonts w:ascii="Times New Roman" w:hAnsi="Times New Roman" w:cs="Times New Roman"/>
                    </w:rPr>
                  </w:pPr>
                  <w:r>
                    <w:rPr>
                      <w:rFonts w:ascii="Times New Roman" w:hAnsi="Times New Roman" w:cs="Times New Roman"/>
                    </w:rPr>
                    <w:t xml:space="preserve">Per pastaruosius 3 metus arba per laika nuo Tiekėjo įregistravimo dienos (jeigu Tiekėjas </w:t>
                  </w:r>
                  <w:r w:rsidR="001B3794">
                    <w:rPr>
                      <w:rFonts w:ascii="Times New Roman" w:hAnsi="Times New Roman" w:cs="Times New Roman"/>
                    </w:rPr>
                    <w:t xml:space="preserve">vykdė </w:t>
                  </w:r>
                  <w:r>
                    <w:rPr>
                      <w:rFonts w:ascii="Times New Roman" w:hAnsi="Times New Roman" w:cs="Times New Roman"/>
                    </w:rPr>
                    <w:t>veiklą</w:t>
                  </w:r>
                  <w:r w:rsidR="001B3794">
                    <w:rPr>
                      <w:rFonts w:ascii="Times New Roman" w:hAnsi="Times New Roman" w:cs="Times New Roman"/>
                    </w:rPr>
                    <w:t xml:space="preserve"> mažiau nei 3 metus)</w:t>
                  </w:r>
                  <w:r>
                    <w:rPr>
                      <w:rFonts w:ascii="Times New Roman" w:hAnsi="Times New Roman" w:cs="Times New Roman"/>
                    </w:rPr>
                    <w:t xml:space="preserve"> </w:t>
                  </w:r>
                  <w:r w:rsidR="000F10C3" w:rsidRPr="00EC78F7">
                    <w:rPr>
                      <w:rFonts w:ascii="Times New Roman" w:hAnsi="Times New Roman" w:cs="Times New Roman"/>
                    </w:rPr>
                    <w:t xml:space="preserve">Tiekėjas turi turėti </w:t>
                  </w:r>
                  <w:r>
                    <w:rPr>
                      <w:rFonts w:ascii="Times New Roman" w:hAnsi="Times New Roman" w:cs="Times New Roman"/>
                    </w:rPr>
                    <w:t>panašių</w:t>
                  </w:r>
                  <w:r w:rsidRPr="00EC78F7">
                    <w:rPr>
                      <w:rFonts w:ascii="Times New Roman" w:hAnsi="Times New Roman" w:cs="Times New Roman"/>
                    </w:rPr>
                    <w:t xml:space="preserve"> </w:t>
                  </w:r>
                  <w:r w:rsidR="000F10C3" w:rsidRPr="00EC78F7">
                    <w:rPr>
                      <w:rFonts w:ascii="Times New Roman" w:hAnsi="Times New Roman" w:cs="Times New Roman"/>
                    </w:rPr>
                    <w:t xml:space="preserve">paslaugų vykdymo patirtį. </w:t>
                  </w:r>
                </w:p>
                <w:p w14:paraId="062B38FE" w14:textId="77777777"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Tiekėjas turi būti sėkmingai įvykdęs/vykdo paslaugų sutartis:</w:t>
                  </w:r>
                </w:p>
                <w:p w14:paraId="43361C20" w14:textId="77777777"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bent 1 (vieną), kuri apėmė techninės specifikacijos duomenų analitikos informacinei sistemai parengimą;</w:t>
                  </w:r>
                </w:p>
                <w:p w14:paraId="0DE1C5C7" w14:textId="77777777"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bent 1 (vieną), kuria buvo teikiamos paslaugos, apimančios  mikroekonominės ir/ arba makroekonominės analitikos metodikų  parengimą;</w:t>
                  </w:r>
                </w:p>
                <w:p w14:paraId="223BDE9F" w14:textId="296D2814" w:rsidR="000F10C3" w:rsidRPr="003135C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 bent 1 (vieną), kuria buvo teikiamos darbo su informacine </w:t>
                  </w:r>
                  <w:r w:rsidRPr="00EC78F7">
                    <w:rPr>
                      <w:rFonts w:ascii="Times New Roman" w:hAnsi="Times New Roman" w:cs="Times New Roman"/>
                    </w:rPr>
                    <w:lastRenderedPageBreak/>
                    <w:t>sistema ir/arba analitikos metodikų apmokymo, mokymų dokumentų paketo (mokymų programos, demonstracinės medžiagos, dalijamosios medžiagos, praktinių užduočių) parengimo  paslaugos.</w:t>
                  </w:r>
                </w:p>
              </w:tc>
              <w:tc>
                <w:tcPr>
                  <w:tcW w:w="2262" w:type="dxa"/>
                  <w:tcBorders>
                    <w:top w:val="single" w:sz="4" w:space="0" w:color="auto"/>
                    <w:left w:val="single" w:sz="4" w:space="0" w:color="auto"/>
                    <w:bottom w:val="single" w:sz="4" w:space="0" w:color="auto"/>
                    <w:right w:val="single" w:sz="4" w:space="0" w:color="auto"/>
                  </w:tcBorders>
                </w:tcPr>
                <w:p w14:paraId="6DD84237" w14:textId="04CF7EC6"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lastRenderedPageBreak/>
                    <w:t>Tiekėjo, neatitinkančio šio reikalavimo, pasiūlymas atmetamas</w:t>
                  </w:r>
                </w:p>
              </w:tc>
              <w:tc>
                <w:tcPr>
                  <w:tcW w:w="3650" w:type="dxa"/>
                  <w:tcBorders>
                    <w:top w:val="single" w:sz="4" w:space="0" w:color="auto"/>
                    <w:left w:val="single" w:sz="4" w:space="0" w:color="auto"/>
                    <w:bottom w:val="single" w:sz="4" w:space="0" w:color="auto"/>
                    <w:right w:val="single" w:sz="4" w:space="0" w:color="auto"/>
                  </w:tcBorders>
                </w:tcPr>
                <w:p w14:paraId="273F14C6" w14:textId="77777777"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1) Sutarčių sąrašas. Pateikiama informacija apie tiekėjo įvykdytas (vykdomus) sutartis: sutarties pavadinimas, užsakovas, sutarties  vykdymo laikotarpis, sutarties objekto trumpas apibūdinimas (teikiamų paslaugų aprašymas).</w:t>
                  </w:r>
                </w:p>
                <w:p w14:paraId="3A0CB52A" w14:textId="77777777"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2) Pirkėjas, kilus abejonėms, pasilieka teisę iš tiekėjo pareikalauti papildomų dokumentų: sutarčių kopijų, perdavimo – priėmimo aktų, apmokėjimo įrodymų ir kt.</w:t>
                  </w:r>
                </w:p>
                <w:p w14:paraId="148EDFCE" w14:textId="77777777"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p>
                <w:p w14:paraId="1C712AA0" w14:textId="767896EC" w:rsidR="000F10C3" w:rsidRPr="003135C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Pateikiamos </w:t>
                  </w:r>
                  <w:r w:rsidR="005C153C">
                    <w:rPr>
                      <w:rFonts w:ascii="Times New Roman" w:hAnsi="Times New Roman" w:cs="Times New Roman"/>
                    </w:rPr>
                    <w:t>tinkamai patvirtintos</w:t>
                  </w:r>
                  <w:r w:rsidR="005C153C" w:rsidRPr="005C153C">
                    <w:rPr>
                      <w:rFonts w:ascii="Times New Roman" w:hAnsi="Times New Roman" w:cs="Times New Roman"/>
                    </w:rPr>
                    <w:t xml:space="preserve"> </w:t>
                  </w:r>
                  <w:r w:rsidRPr="00EC78F7">
                    <w:rPr>
                      <w:rFonts w:ascii="Times New Roman" w:hAnsi="Times New Roman" w:cs="Times New Roman"/>
                    </w:rPr>
                    <w:t>dokumentų kopijos</w:t>
                  </w:r>
                  <w:r w:rsidR="00A71092">
                    <w:rPr>
                      <w:rFonts w:ascii="Times New Roman" w:hAnsi="Times New Roman" w:cs="Times New Roman"/>
                    </w:rPr>
                    <w:t>*</w:t>
                  </w:r>
                  <w:r w:rsidRPr="00EC78F7">
                    <w:rPr>
                      <w:rFonts w:ascii="Times New Roman" w:hAnsi="Times New Roman" w:cs="Times New Roman"/>
                    </w:rPr>
                    <w:t>.</w:t>
                  </w:r>
                </w:p>
              </w:tc>
            </w:tr>
            <w:tr w:rsidR="00151028" w:rsidRPr="003135C7" w14:paraId="20135EB2" w14:textId="77777777" w:rsidTr="00151028">
              <w:trPr>
                <w:trHeight w:val="20"/>
              </w:trPr>
              <w:tc>
                <w:tcPr>
                  <w:tcW w:w="954" w:type="dxa"/>
                  <w:tcBorders>
                    <w:top w:val="single" w:sz="4" w:space="0" w:color="auto"/>
                    <w:left w:val="single" w:sz="4" w:space="0" w:color="auto"/>
                    <w:bottom w:val="single" w:sz="4" w:space="0" w:color="auto"/>
                    <w:right w:val="single" w:sz="4" w:space="0" w:color="auto"/>
                  </w:tcBorders>
                </w:tcPr>
                <w:p w14:paraId="1F823E4F" w14:textId="072F0785" w:rsidR="00151028" w:rsidRPr="003135C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3135C7">
                    <w:rPr>
                      <w:rFonts w:ascii="Times New Roman" w:hAnsi="Times New Roman" w:cs="Times New Roman"/>
                    </w:rPr>
                    <w:t>3.1.4.</w:t>
                  </w:r>
                </w:p>
              </w:tc>
              <w:tc>
                <w:tcPr>
                  <w:tcW w:w="3227" w:type="dxa"/>
                  <w:tcBorders>
                    <w:top w:val="single" w:sz="4" w:space="0" w:color="auto"/>
                    <w:left w:val="single" w:sz="4" w:space="0" w:color="auto"/>
                    <w:bottom w:val="single" w:sz="4" w:space="0" w:color="auto"/>
                    <w:right w:val="single" w:sz="4" w:space="0" w:color="auto"/>
                  </w:tcBorders>
                </w:tcPr>
                <w:p w14:paraId="09F66824" w14:textId="77777777" w:rsidR="00151028" w:rsidRPr="003135C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3135C7">
                    <w:rPr>
                      <w:rFonts w:ascii="Times New Roman" w:hAnsi="Times New Roman" w:cs="Times New Roman"/>
                    </w:rPr>
                    <w:t>Tiekėjas turi pasiūlyti kvalifikuotus specialistus, kurie vykdys paslaugų sutartyje nurodytas veiklas. Turi būti pateiktas visų veiklas vykdysiančių specialistų sąrašas (prie kiekvienos veiklos nurodant specialistus). Kiekvienai veiklai turi būti parinkti atitinkamos kvalifikacijos specialistai.</w:t>
                  </w:r>
                </w:p>
                <w:p w14:paraId="4D05E772" w14:textId="77777777" w:rsidR="00151028" w:rsidRPr="00A71092" w:rsidRDefault="00151028" w:rsidP="00EC78F7">
                  <w:pPr>
                    <w:autoSpaceDE w:val="0"/>
                    <w:autoSpaceDN w:val="0"/>
                    <w:adjustRightInd w:val="0"/>
                    <w:spacing w:after="0" w:line="240" w:lineRule="auto"/>
                    <w:ind w:left="142" w:right="141"/>
                    <w:jc w:val="both"/>
                    <w:rPr>
                      <w:rFonts w:ascii="Times New Roman" w:hAnsi="Times New Roman" w:cs="Times New Roman"/>
                    </w:rPr>
                  </w:pPr>
                  <w:r w:rsidRPr="00A71092">
                    <w:rPr>
                      <w:rFonts w:ascii="Times New Roman" w:hAnsi="Times New Roman" w:cs="Times New Roman"/>
                    </w:rPr>
                    <w:t>Visi  paslaugų sutartyje nurodytas veiklas vykdysiantys specialistai turi būti ne mažesnio kaip aukštojo universitetinio (arba jam prilyginamo) išsilavinimo.</w:t>
                  </w:r>
                </w:p>
                <w:p w14:paraId="768CED5B"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p w14:paraId="629D2B99" w14:textId="2E0ACA46" w:rsidR="00151028" w:rsidRPr="0060490D" w:rsidRDefault="00151028" w:rsidP="00EC78F7">
                  <w:pPr>
                    <w:autoSpaceDE w:val="0"/>
                    <w:autoSpaceDN w:val="0"/>
                    <w:adjustRightInd w:val="0"/>
                    <w:spacing w:after="0" w:line="240" w:lineRule="auto"/>
                    <w:ind w:left="142" w:right="141"/>
                    <w:jc w:val="both"/>
                  </w:pPr>
                </w:p>
              </w:tc>
              <w:tc>
                <w:tcPr>
                  <w:tcW w:w="2262" w:type="dxa"/>
                  <w:vMerge w:val="restart"/>
                  <w:tcBorders>
                    <w:top w:val="single" w:sz="4" w:space="0" w:color="auto"/>
                    <w:left w:val="single" w:sz="4" w:space="0" w:color="auto"/>
                    <w:right w:val="single" w:sz="4" w:space="0" w:color="auto"/>
                  </w:tcBorders>
                  <w:vAlign w:val="center"/>
                </w:tcPr>
                <w:p w14:paraId="429E70B0" w14:textId="4CD59E74" w:rsidR="00151028" w:rsidRPr="00EC78F7" w:rsidRDefault="00151028" w:rsidP="007802BD">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Tiekėjo, neatitinkančio šio reikalavimo, pasiūlymas atmetamas</w:t>
                  </w:r>
                </w:p>
              </w:tc>
              <w:tc>
                <w:tcPr>
                  <w:tcW w:w="3650" w:type="dxa"/>
                  <w:vMerge w:val="restart"/>
                  <w:tcBorders>
                    <w:top w:val="single" w:sz="4" w:space="0" w:color="auto"/>
                    <w:left w:val="single" w:sz="4" w:space="0" w:color="auto"/>
                    <w:right w:val="single" w:sz="4" w:space="0" w:color="auto"/>
                  </w:tcBorders>
                  <w:vAlign w:val="center"/>
                </w:tcPr>
                <w:p w14:paraId="635998AC" w14:textId="237FD4E2" w:rsidR="00151028" w:rsidRPr="00EC78F7" w:rsidRDefault="00151028" w:rsidP="00C6677D">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Specialistų sąrašas, kuriame nurodoma: specialistų vardai, pavardės, turima kvalifikacija, patirtis</w:t>
                  </w:r>
                  <w:r>
                    <w:rPr>
                      <w:rFonts w:ascii="Times New Roman" w:hAnsi="Times New Roman" w:cs="Times New Roman"/>
                    </w:rPr>
                    <w:t>, kuri turi būti susijusi su veikla, kuri bus priskirta vykdyti pagal paslaugų sutartį</w:t>
                  </w:r>
                  <w:r w:rsidRPr="00EC78F7">
                    <w:rPr>
                      <w:rFonts w:ascii="Times New Roman" w:hAnsi="Times New Roman" w:cs="Times New Roman"/>
                    </w:rPr>
                    <w:t xml:space="preserve"> (įvykdyti projektai</w:t>
                  </w:r>
                  <w:r>
                    <w:rPr>
                      <w:rFonts w:ascii="Times New Roman" w:hAnsi="Times New Roman" w:cs="Times New Roman"/>
                    </w:rPr>
                    <w:t xml:space="preserve"> ir/ar </w:t>
                  </w:r>
                  <w:r w:rsidRPr="00EC78F7">
                    <w:rPr>
                      <w:rFonts w:ascii="Times New Roman" w:hAnsi="Times New Roman" w:cs="Times New Roman"/>
                    </w:rPr>
                    <w:t xml:space="preserve"> sutartys</w:t>
                  </w:r>
                  <w:r>
                    <w:rPr>
                      <w:rFonts w:ascii="Times New Roman" w:hAnsi="Times New Roman" w:cs="Times New Roman"/>
                    </w:rPr>
                    <w:t xml:space="preserve"> ir/ar kita veikla</w:t>
                  </w:r>
                  <w:r w:rsidRPr="00EC78F7">
                    <w:rPr>
                      <w:rFonts w:ascii="Times New Roman" w:hAnsi="Times New Roman" w:cs="Times New Roman"/>
                    </w:rPr>
                    <w:t>, nurodant pavadinimus, teiktas paslaugas</w:t>
                  </w:r>
                  <w:r>
                    <w:rPr>
                      <w:rFonts w:ascii="Times New Roman" w:hAnsi="Times New Roman" w:cs="Times New Roman"/>
                    </w:rPr>
                    <w:t xml:space="preserve"> ir/ar</w:t>
                  </w:r>
                  <w:r w:rsidRPr="00EC78F7">
                    <w:rPr>
                      <w:rFonts w:ascii="Times New Roman" w:hAnsi="Times New Roman" w:cs="Times New Roman"/>
                    </w:rPr>
                    <w:t xml:space="preserve"> atliktas veiklas, užsakovus</w:t>
                  </w:r>
                  <w:r>
                    <w:rPr>
                      <w:rFonts w:ascii="Times New Roman" w:hAnsi="Times New Roman" w:cs="Times New Roman"/>
                    </w:rPr>
                    <w:t xml:space="preserve"> (darbdavį)</w:t>
                  </w:r>
                  <w:r w:rsidRPr="00EC78F7">
                    <w:rPr>
                      <w:rFonts w:ascii="Times New Roman" w:hAnsi="Times New Roman" w:cs="Times New Roman"/>
                    </w:rPr>
                    <w:t>, kontaktinius asmenis ir jo telefono numerius), veikla, kurią vykdys pagal  paslaugų sutartį. Kaip priedai pateikiami jų gyvenimo aprašymai (CV) bei gyvenimo aprašymuose (CV) minimų diplomų</w:t>
                  </w:r>
                  <w:r>
                    <w:rPr>
                      <w:rFonts w:ascii="Times New Roman" w:hAnsi="Times New Roman" w:cs="Times New Roman"/>
                    </w:rPr>
                    <w:t>.</w:t>
                  </w:r>
                  <w:r w:rsidRPr="00EC78F7">
                    <w:rPr>
                      <w:rFonts w:ascii="Times New Roman" w:hAnsi="Times New Roman" w:cs="Times New Roman"/>
                    </w:rPr>
                    <w:t>kopijos</w:t>
                  </w:r>
                </w:p>
                <w:p w14:paraId="7F42ED99" w14:textId="77777777" w:rsidR="00151028" w:rsidRPr="00EC78F7" w:rsidRDefault="00151028" w:rsidP="00151028">
                  <w:pPr>
                    <w:autoSpaceDE w:val="0"/>
                    <w:autoSpaceDN w:val="0"/>
                    <w:adjustRightInd w:val="0"/>
                    <w:spacing w:after="0" w:line="240" w:lineRule="auto"/>
                    <w:ind w:left="142" w:right="141"/>
                    <w:jc w:val="center"/>
                    <w:rPr>
                      <w:rFonts w:ascii="Times New Roman" w:hAnsi="Times New Roman" w:cs="Times New Roman"/>
                    </w:rPr>
                  </w:pPr>
                </w:p>
                <w:p w14:paraId="5355DD30" w14:textId="24FB2727" w:rsidR="00151028" w:rsidRPr="00EC78F7" w:rsidRDefault="00151028" w:rsidP="00C6677D">
                  <w:pPr>
                    <w:autoSpaceDE w:val="0"/>
                    <w:autoSpaceDN w:val="0"/>
                    <w:adjustRightInd w:val="0"/>
                    <w:spacing w:after="0" w:line="240" w:lineRule="auto"/>
                    <w:ind w:left="142" w:right="141"/>
                    <w:jc w:val="both"/>
                    <w:rPr>
                      <w:rFonts w:ascii="Times New Roman" w:hAnsi="Times New Roman" w:cs="Times New Roman"/>
                    </w:rPr>
                  </w:pPr>
                  <w:r w:rsidRPr="008F44DE">
                    <w:rPr>
                      <w:rFonts w:ascii="Times New Roman" w:hAnsi="Times New Roman" w:cs="Times New Roman"/>
                    </w:rPr>
                    <w:t xml:space="preserve">Pateikiamos </w:t>
                  </w:r>
                  <w:r>
                    <w:rPr>
                      <w:rFonts w:ascii="Times New Roman" w:hAnsi="Times New Roman" w:cs="Times New Roman"/>
                    </w:rPr>
                    <w:t>tinkamai patvirtintos</w:t>
                  </w:r>
                  <w:r w:rsidRPr="005C153C">
                    <w:rPr>
                      <w:rFonts w:ascii="Times New Roman" w:hAnsi="Times New Roman" w:cs="Times New Roman"/>
                    </w:rPr>
                    <w:t xml:space="preserve"> </w:t>
                  </w:r>
                  <w:r w:rsidRPr="008F44DE">
                    <w:rPr>
                      <w:rFonts w:ascii="Times New Roman" w:hAnsi="Times New Roman" w:cs="Times New Roman"/>
                    </w:rPr>
                    <w:t>dokumentų kopijos</w:t>
                  </w:r>
                  <w:r>
                    <w:rPr>
                      <w:rFonts w:ascii="Times New Roman" w:hAnsi="Times New Roman" w:cs="Times New Roman"/>
                    </w:rPr>
                    <w:t>*</w:t>
                  </w:r>
                  <w:r w:rsidRPr="008F44DE">
                    <w:rPr>
                      <w:rFonts w:ascii="Times New Roman" w:hAnsi="Times New Roman" w:cs="Times New Roman"/>
                    </w:rPr>
                    <w:t>.</w:t>
                  </w:r>
                </w:p>
              </w:tc>
            </w:tr>
            <w:tr w:rsidR="00151028" w:rsidRPr="003135C7" w14:paraId="7434B779" w14:textId="77777777" w:rsidTr="00C759FA">
              <w:trPr>
                <w:trHeight w:val="20"/>
              </w:trPr>
              <w:tc>
                <w:tcPr>
                  <w:tcW w:w="954" w:type="dxa"/>
                  <w:tcBorders>
                    <w:top w:val="single" w:sz="4" w:space="0" w:color="auto"/>
                    <w:left w:val="single" w:sz="4" w:space="0" w:color="auto"/>
                    <w:bottom w:val="single" w:sz="4" w:space="0" w:color="auto"/>
                    <w:right w:val="single" w:sz="4" w:space="0" w:color="auto"/>
                  </w:tcBorders>
                </w:tcPr>
                <w:p w14:paraId="53376EF3" w14:textId="32403D94" w:rsidR="00151028" w:rsidRPr="003135C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3135C7">
                    <w:rPr>
                      <w:rFonts w:ascii="Times New Roman" w:hAnsi="Times New Roman" w:cs="Times New Roman"/>
                    </w:rPr>
                    <w:t>3.1.4.1.</w:t>
                  </w:r>
                </w:p>
              </w:tc>
              <w:tc>
                <w:tcPr>
                  <w:tcW w:w="3227" w:type="dxa"/>
                  <w:tcBorders>
                    <w:top w:val="single" w:sz="4" w:space="0" w:color="auto"/>
                    <w:left w:val="single" w:sz="4" w:space="0" w:color="auto"/>
                    <w:bottom w:val="single" w:sz="4" w:space="0" w:color="auto"/>
                    <w:right w:val="single" w:sz="4" w:space="0" w:color="auto"/>
                  </w:tcBorders>
                </w:tcPr>
                <w:p w14:paraId="61B47584"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Specifiniai reikalavimai taikomi žemiau nurodytiems specialistams:</w:t>
                  </w:r>
                </w:p>
                <w:p w14:paraId="630D28C9"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p w14:paraId="0AE28D13"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Ne mažiau kaip 2 analitikos specialistai:</w:t>
                  </w:r>
                </w:p>
                <w:p w14:paraId="304AD484"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Kvalifikacija:</w:t>
                  </w:r>
                </w:p>
                <w:p w14:paraId="41C791C9"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Aukštasis finansų arba ekonomikos arba buhalterinės apskaitos arba vadybos ir administravimo arba analogiškas universitetinis išsilavinimas.</w:t>
                  </w:r>
                </w:p>
                <w:p w14:paraId="2030B0F3"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p w14:paraId="07012775"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Specifinė patirtis: </w:t>
                  </w:r>
                </w:p>
                <w:p w14:paraId="52536A6D"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dalyvavę (dalyvauja) bent 1 projekto/sutarties įgyvendinime, kurių metu buvo parengtos mikroekonominės ir/ arba makroekonominės analitikos metodikos.</w:t>
                  </w:r>
                </w:p>
                <w:p w14:paraId="6526B6E8"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p w14:paraId="1943BDEC"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Ne mažiau kaip 2 ekonominės ir finansinės analizės  specialistai:</w:t>
                  </w:r>
                </w:p>
                <w:p w14:paraId="56D9BFD4"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Kvalifikacija:</w:t>
                  </w:r>
                </w:p>
                <w:p w14:paraId="7AA11196"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Aukštasis finansų arba ekonomikos arba buhalterinės apskaitos arba vadybos ir administravimo arba analogiškas universitetinis išsilavinimas;</w:t>
                  </w:r>
                </w:p>
                <w:p w14:paraId="102CA513"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p w14:paraId="1BC58DDD"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Specifinė patirtis: </w:t>
                  </w:r>
                </w:p>
                <w:p w14:paraId="04E02776"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 dalyvavę (dalyvauja) bent 1  projekto/sutarties įgyvendinime, </w:t>
                  </w:r>
                  <w:r w:rsidRPr="00EC78F7">
                    <w:rPr>
                      <w:rFonts w:ascii="Times New Roman" w:hAnsi="Times New Roman" w:cs="Times New Roman"/>
                    </w:rPr>
                    <w:lastRenderedPageBreak/>
                    <w:t>kurių metu buvo sukurta finansinių ir apskaitos rodiklių analizės metodika.</w:t>
                  </w:r>
                </w:p>
                <w:p w14:paraId="26569AFB"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p w14:paraId="6384631A"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Veiklos procesų analizės,   architektūros  specialistas (-ai):</w:t>
                  </w:r>
                </w:p>
                <w:p w14:paraId="68DAC711"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Specifinė patirtis: </w:t>
                  </w:r>
                </w:p>
                <w:p w14:paraId="2C13C339"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dalyvavęs (dalyvauja)  bent 1  projekto/sutarties įgyvendinime, kurių metu buvo diegiama analitinė informacinė sistema, kuriamas veiklos procesas,  rengiami reikalavimai analitinės informacinės sistemos architektūrai.</w:t>
                  </w:r>
                </w:p>
                <w:p w14:paraId="0D3538B4"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p w14:paraId="4DCD0072"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Duomenų architektūros  specialistas (-ai):</w:t>
                  </w:r>
                </w:p>
                <w:p w14:paraId="4C96F1F3"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Specifinė patirtis: </w:t>
                  </w:r>
                </w:p>
                <w:p w14:paraId="10A831BA" w14:textId="55CCDDA1" w:rsidR="00151028" w:rsidRPr="0060490D" w:rsidRDefault="00151028" w:rsidP="00EC78F7">
                  <w:pPr>
                    <w:autoSpaceDE w:val="0"/>
                    <w:autoSpaceDN w:val="0"/>
                    <w:adjustRightInd w:val="0"/>
                    <w:spacing w:after="0" w:line="240" w:lineRule="auto"/>
                    <w:ind w:left="142" w:right="141"/>
                    <w:jc w:val="both"/>
                  </w:pPr>
                  <w:r w:rsidRPr="00EC78F7">
                    <w:rPr>
                      <w:rFonts w:ascii="Times New Roman" w:hAnsi="Times New Roman" w:cs="Times New Roman"/>
                    </w:rPr>
                    <w:t>-  dalyvavęs (dalyvauja)  bent 1  projekto/sutarties įgyvendinime, kurių metu buvo rengiami analitinės informacinės sistemos duomenų architektūra ir techninė specifikacija.</w:t>
                  </w:r>
                </w:p>
              </w:tc>
              <w:tc>
                <w:tcPr>
                  <w:tcW w:w="2262" w:type="dxa"/>
                  <w:vMerge/>
                  <w:tcBorders>
                    <w:left w:val="single" w:sz="4" w:space="0" w:color="auto"/>
                    <w:right w:val="single" w:sz="4" w:space="0" w:color="auto"/>
                  </w:tcBorders>
                </w:tcPr>
                <w:p w14:paraId="1F88710F"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tc>
              <w:tc>
                <w:tcPr>
                  <w:tcW w:w="3650" w:type="dxa"/>
                  <w:vMerge/>
                  <w:tcBorders>
                    <w:left w:val="single" w:sz="4" w:space="0" w:color="auto"/>
                    <w:right w:val="single" w:sz="4" w:space="0" w:color="auto"/>
                  </w:tcBorders>
                </w:tcPr>
                <w:p w14:paraId="506600AC" w14:textId="2FD03600"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tc>
            </w:tr>
          </w:tbl>
          <w:p w14:paraId="5FDD71AB" w14:textId="77777777" w:rsidR="000F10C3" w:rsidRPr="00EC78F7" w:rsidRDefault="000F10C3" w:rsidP="00EC78F7">
            <w:pPr>
              <w:autoSpaceDE w:val="0"/>
              <w:autoSpaceDN w:val="0"/>
              <w:adjustRightInd w:val="0"/>
              <w:ind w:left="142" w:right="141"/>
              <w:jc w:val="both"/>
              <w:rPr>
                <w:rFonts w:ascii="Times New Roman" w:hAnsi="Times New Roman" w:cs="Times New Roman"/>
              </w:rPr>
            </w:pPr>
          </w:p>
          <w:p w14:paraId="4052272F" w14:textId="77777777" w:rsidR="000F10C3" w:rsidRDefault="000F10C3" w:rsidP="00A71092">
            <w:pPr>
              <w:pStyle w:val="Porat"/>
              <w:ind w:firstLine="709"/>
              <w:rPr>
                <w:rFonts w:ascii="Times New Roman" w:hAnsi="Times New Roman" w:cs="Times New Roman"/>
                <w:b/>
              </w:rPr>
            </w:pPr>
          </w:p>
          <w:p w14:paraId="2224877E" w14:textId="77777777" w:rsidR="007E41A1" w:rsidRPr="007E41A1" w:rsidRDefault="007E41A1" w:rsidP="00A71092">
            <w:pPr>
              <w:pStyle w:val="Porat"/>
              <w:ind w:firstLine="709"/>
              <w:rPr>
                <w:rFonts w:ascii="Times New Roman" w:hAnsi="Times New Roman" w:cs="Times New Roman"/>
                <w:b/>
              </w:rPr>
            </w:pPr>
            <w:r w:rsidRPr="007E41A1">
              <w:rPr>
                <w:rFonts w:ascii="Times New Roman" w:hAnsi="Times New Roman" w:cs="Times New Roman"/>
                <w:b/>
              </w:rPr>
              <w:t>* Pastabos:</w:t>
            </w:r>
          </w:p>
          <w:p w14:paraId="6E6EA26B" w14:textId="77777777" w:rsidR="007E41A1" w:rsidRPr="007E41A1" w:rsidRDefault="007E41A1" w:rsidP="00384C21">
            <w:pPr>
              <w:pStyle w:val="Porat"/>
              <w:ind w:firstLine="720"/>
              <w:jc w:val="both"/>
              <w:rPr>
                <w:rFonts w:ascii="Times New Roman" w:hAnsi="Times New Roman" w:cs="Times New Roman"/>
                <w:b/>
              </w:rPr>
            </w:pPr>
            <w:r w:rsidRPr="007E41A1">
              <w:rPr>
                <w:rFonts w:ascii="Times New Roman" w:hAnsi="Times New Roman" w:cs="Times New Roman"/>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559E52C" w14:textId="77777777" w:rsidR="007E41A1" w:rsidRPr="007E41A1" w:rsidRDefault="007E41A1" w:rsidP="00384C21">
            <w:pPr>
              <w:pStyle w:val="Porat"/>
              <w:ind w:firstLine="720"/>
              <w:jc w:val="both"/>
              <w:rPr>
                <w:rFonts w:ascii="Times New Roman" w:hAnsi="Times New Roman" w:cs="Times New Roman"/>
              </w:rPr>
            </w:pPr>
            <w:r w:rsidRPr="00AA012B">
              <w:rPr>
                <w:rFonts w:ascii="Times New Roman" w:hAnsi="Times New Roman" w:cs="Times New Roman"/>
              </w:rPr>
              <w:t>2) dokumentų kopijos yra tvirtinamos tiekėjo ar jo įgalioto asmens parašu, nurodant žodžius „Kopija tikra“ ir pareigų pavadinimą, vardą (vardo raidę), pavardę, datą ir antspaudą (jei turi).</w:t>
            </w:r>
          </w:p>
          <w:p w14:paraId="04B99E08" w14:textId="77777777" w:rsidR="00CC0A06" w:rsidRPr="006E35DC" w:rsidRDefault="00CC0A06" w:rsidP="00384C21">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14:paraId="5FF05299" w14:textId="5219CB9F" w:rsidR="00CC0A06" w:rsidRPr="006557D7" w:rsidRDefault="00CC0A06" w:rsidP="00384C21">
            <w:pPr>
              <w:pStyle w:val="Sraopastraipa"/>
              <w:numPr>
                <w:ilvl w:val="1"/>
                <w:numId w:val="1"/>
              </w:numPr>
              <w:ind w:left="457" w:hanging="457"/>
              <w:jc w:val="both"/>
              <w:rPr>
                <w:rFonts w:ascii="Times New Roman" w:eastAsia="Times New Roman" w:hAnsi="Times New Roman" w:cs="Times New Roman"/>
                <w:lang w:val="sv-SE"/>
              </w:rPr>
            </w:pPr>
            <w:r w:rsidRPr="00AB49F0">
              <w:rPr>
                <w:rFonts w:ascii="Times New Roman" w:hAnsi="Times New Roman" w:cs="Times New Roman"/>
              </w:rPr>
              <w:t>Jei</w:t>
            </w:r>
            <w:r w:rsidRPr="00AB49F0">
              <w:rPr>
                <w:rFonts w:ascii="Times New Roman" w:eastAsia="Times New Roman" w:hAnsi="Times New Roman" w:cs="Times New Roman"/>
                <w:lang w:val="sv-SE"/>
              </w:rPr>
              <w:t xml:space="preserve"> bendrą pasiūlymą pateikia ūkio subjektų grupė, </w:t>
            </w:r>
            <w:r w:rsidRPr="000F3FA0">
              <w:rPr>
                <w:rFonts w:ascii="Times New Roman" w:eastAsia="Times New Roman" w:hAnsi="Times New Roman" w:cs="Times New Roman"/>
                <w:lang w:val="sv-SE"/>
              </w:rPr>
              <w:t xml:space="preserve">kvalifikacijos reikalavimų lentelės (toliau – lentelės) </w:t>
            </w:r>
            <w:r w:rsidR="002D6171" w:rsidRPr="000F3FA0">
              <w:rPr>
                <w:rFonts w:ascii="Times New Roman" w:eastAsia="Times New Roman" w:hAnsi="Times New Roman" w:cs="Times New Roman"/>
                <w:lang w:val="sv-SE"/>
              </w:rPr>
              <w:t>3</w:t>
            </w:r>
            <w:r w:rsidRPr="000F3FA0">
              <w:rPr>
                <w:rFonts w:ascii="Times New Roman" w:eastAsia="Times New Roman" w:hAnsi="Times New Roman" w:cs="Times New Roman"/>
                <w:lang w:val="sv-SE"/>
              </w:rPr>
              <w:t>.1.</w:t>
            </w:r>
            <w:r w:rsidR="002D6171" w:rsidRPr="000F3FA0">
              <w:rPr>
                <w:rFonts w:ascii="Times New Roman" w:eastAsia="Times New Roman" w:hAnsi="Times New Roman" w:cs="Times New Roman"/>
                <w:lang w:val="sv-SE"/>
              </w:rPr>
              <w:t xml:space="preserve"> </w:t>
            </w:r>
            <w:r w:rsidR="002349EB" w:rsidRPr="004137E8">
              <w:rPr>
                <w:rFonts w:ascii="Times New Roman" w:eastAsia="Times New Roman" w:hAnsi="Times New Roman" w:cs="Times New Roman"/>
                <w:lang w:val="sv-SE"/>
              </w:rPr>
              <w:t>1</w:t>
            </w:r>
            <w:r w:rsidRPr="004137E8">
              <w:rPr>
                <w:rFonts w:ascii="Times New Roman" w:eastAsia="Times New Roman" w:hAnsi="Times New Roman" w:cs="Times New Roman"/>
                <w:lang w:val="sv-SE"/>
              </w:rPr>
              <w:t xml:space="preserve">1 </w:t>
            </w:r>
            <w:r w:rsidR="00E11E17" w:rsidRPr="004137E8">
              <w:rPr>
                <w:rFonts w:ascii="Times New Roman" w:eastAsia="Times New Roman" w:hAnsi="Times New Roman" w:cs="Times New Roman"/>
                <w:lang w:val="sv-SE"/>
              </w:rPr>
              <w:t xml:space="preserve">punkte </w:t>
            </w:r>
            <w:r w:rsidRPr="004137E8">
              <w:rPr>
                <w:rFonts w:ascii="Times New Roman" w:eastAsia="Times New Roman" w:hAnsi="Times New Roman" w:cs="Times New Roman"/>
                <w:lang w:val="sv-SE"/>
              </w:rPr>
              <w:t xml:space="preserve">nustatytus kvalifikacinius reikalavimus turi atitikti ir pateikti nurodytus dokumentus kiekvienas ūkio subjektų grupės narys atskirai, o lentelės </w:t>
            </w:r>
            <w:r w:rsidR="002D6171" w:rsidRPr="004137E8">
              <w:rPr>
                <w:rFonts w:ascii="Times New Roman" w:eastAsia="Times New Roman" w:hAnsi="Times New Roman" w:cs="Times New Roman"/>
                <w:lang w:val="sv-SE"/>
              </w:rPr>
              <w:t>3</w:t>
            </w:r>
            <w:r w:rsidRPr="004137E8">
              <w:rPr>
                <w:rFonts w:ascii="Times New Roman" w:eastAsia="Times New Roman" w:hAnsi="Times New Roman" w:cs="Times New Roman"/>
                <w:lang w:val="sv-SE"/>
              </w:rPr>
              <w:t>.1.</w:t>
            </w:r>
            <w:r w:rsidR="00E11E17" w:rsidRPr="004137E8">
              <w:rPr>
                <w:rFonts w:ascii="Times New Roman" w:eastAsia="Times New Roman" w:hAnsi="Times New Roman" w:cs="Times New Roman"/>
                <w:lang w:val="sv-SE"/>
              </w:rPr>
              <w:t>2</w:t>
            </w:r>
            <w:r w:rsidR="006557D7" w:rsidRPr="004137E8">
              <w:rPr>
                <w:rFonts w:ascii="Times New Roman" w:eastAsia="Times New Roman" w:hAnsi="Times New Roman" w:cs="Times New Roman"/>
                <w:lang w:val="sv-SE"/>
              </w:rPr>
              <w:t xml:space="preserve"> </w:t>
            </w:r>
            <w:r w:rsidRPr="004137E8">
              <w:rPr>
                <w:rFonts w:ascii="Times New Roman" w:eastAsia="Times New Roman" w:hAnsi="Times New Roman" w:cs="Times New Roman"/>
                <w:lang w:val="sv-SE"/>
              </w:rPr>
              <w:t xml:space="preserve">– </w:t>
            </w:r>
            <w:r w:rsidR="002D6171" w:rsidRPr="004137E8">
              <w:rPr>
                <w:rFonts w:ascii="Times New Roman" w:eastAsia="Times New Roman" w:hAnsi="Times New Roman" w:cs="Times New Roman"/>
                <w:lang w:val="sv-SE"/>
              </w:rPr>
              <w:t>3</w:t>
            </w:r>
            <w:r w:rsidRPr="004137E8">
              <w:rPr>
                <w:rFonts w:ascii="Times New Roman" w:eastAsia="Times New Roman" w:hAnsi="Times New Roman" w:cs="Times New Roman"/>
                <w:lang w:val="sv-SE"/>
              </w:rPr>
              <w:t>.1.</w:t>
            </w:r>
            <w:r w:rsidR="002349EB" w:rsidRPr="00EC78F7">
              <w:rPr>
                <w:rFonts w:ascii="Times New Roman" w:eastAsia="Times New Roman" w:hAnsi="Times New Roman" w:cs="Times New Roman"/>
                <w:lang w:val="sv-SE"/>
              </w:rPr>
              <w:t>4</w:t>
            </w:r>
            <w:r w:rsidR="00EA4FD8" w:rsidRPr="000F3FA0">
              <w:rPr>
                <w:rFonts w:ascii="Times New Roman" w:eastAsia="Times New Roman" w:hAnsi="Times New Roman" w:cs="Times New Roman"/>
                <w:lang w:val="sv-SE"/>
              </w:rPr>
              <w:t>.</w:t>
            </w:r>
            <w:r w:rsidR="006557D7" w:rsidRPr="006557D7">
              <w:rPr>
                <w:rFonts w:ascii="Times New Roman" w:eastAsia="Times New Roman" w:hAnsi="Times New Roman" w:cs="Times New Roman"/>
                <w:lang w:val="sv-SE"/>
              </w:rPr>
              <w:t xml:space="preserve"> </w:t>
            </w:r>
            <w:r w:rsidRPr="006557D7">
              <w:rPr>
                <w:rFonts w:ascii="Times New Roman" w:eastAsia="Times New Roman" w:hAnsi="Times New Roman" w:cs="Times New Roman"/>
                <w:lang w:val="sv-SE"/>
              </w:rPr>
              <w:t>punktuose nustatytus kvalifikacinius reikalavimus turi atitikti ir pateikti nurodytus dokumentus bent vienas ūkio subjektų grupės narys arba visi ūkio subjektų grupės nariai kartu.</w:t>
            </w:r>
          </w:p>
          <w:p w14:paraId="219DB28B" w14:textId="77777777" w:rsidR="002D42A8" w:rsidRPr="002D42A8" w:rsidRDefault="002D42A8" w:rsidP="009C463B">
            <w:pPr>
              <w:pStyle w:val="Sraopastraipa"/>
              <w:numPr>
                <w:ilvl w:val="1"/>
                <w:numId w:val="1"/>
              </w:numPr>
              <w:ind w:left="457" w:hanging="457"/>
              <w:jc w:val="both"/>
              <w:rPr>
                <w:rFonts w:ascii="Times New Roman" w:eastAsia="Times New Roman" w:hAnsi="Times New Roman" w:cs="Times New Roman"/>
                <w:lang w:val="sv-SE"/>
              </w:rPr>
            </w:pPr>
            <w:r w:rsidRPr="00AB49F0">
              <w:rPr>
                <w:rFonts w:ascii="Times New Roman" w:hAnsi="Times New Roman" w:cs="Times New Roman"/>
              </w:rPr>
              <w:t>Tiekėjo pasiūlymas atmetamas, jeigu apie nustatytų reikalavimų atitikimą jis pateikė melagingą informaciją, kurią Pirkėjas gali įrodyti bet kokiomis teisėtomis priemonėmis.</w:t>
            </w:r>
          </w:p>
          <w:p w14:paraId="39D734BF" w14:textId="77777777" w:rsidR="002D42A8" w:rsidRPr="002D42A8" w:rsidRDefault="002D42A8" w:rsidP="009C463B">
            <w:pPr>
              <w:pStyle w:val="Sraopastraipa"/>
              <w:numPr>
                <w:ilvl w:val="1"/>
                <w:numId w:val="1"/>
              </w:numPr>
              <w:ind w:left="457" w:hanging="457"/>
              <w:jc w:val="both"/>
              <w:rPr>
                <w:rFonts w:ascii="Times New Roman" w:hAnsi="Times New Roman" w:cs="Times New Roman"/>
              </w:rPr>
            </w:pPr>
            <w:r w:rsidRPr="002D42A8">
              <w:rPr>
                <w:rFonts w:ascii="Times New Roman" w:hAnsi="Times New Roman" w:cs="Times New Roman"/>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ascii="Times New Roman" w:hAnsi="Times New Roman" w:cs="Times New Roman"/>
              </w:rPr>
              <w:t>P</w:t>
            </w:r>
            <w:r w:rsidRPr="002D42A8">
              <w:rPr>
                <w:rFonts w:ascii="Times New Roman" w:hAnsi="Times New Roman" w:cs="Times New Roman"/>
              </w:rPr>
              <w:t xml:space="preserve">irkėju sudaryti pirkimo sutartį, šių įsipareigojimų vertės dalis, įeinanti į bendrą pirkimo sutarties vertę. Jungtinės veiklos sutartis turi numatyti solidarią visų šios sutarties šalių atsakomybę už prievolių </w:t>
            </w:r>
            <w:r>
              <w:rPr>
                <w:rFonts w:ascii="Times New Roman" w:hAnsi="Times New Roman" w:cs="Times New Roman"/>
              </w:rPr>
              <w:t>P</w:t>
            </w:r>
            <w:r w:rsidRPr="002D42A8">
              <w:rPr>
                <w:rFonts w:ascii="Times New Roman" w:hAnsi="Times New Roman" w:cs="Times New Roman"/>
              </w:rPr>
              <w:t xml:space="preserve">irkėjui nevykdymą. Taip pat jungtinės veiklos sutartyje turi būti numatyta, kuris asmuo atstovauja ūkio subjektų grupei (su kuo </w:t>
            </w:r>
            <w:r>
              <w:rPr>
                <w:rFonts w:ascii="Times New Roman" w:hAnsi="Times New Roman" w:cs="Times New Roman"/>
              </w:rPr>
              <w:t>P</w:t>
            </w:r>
            <w:r w:rsidRPr="002D42A8">
              <w:rPr>
                <w:rFonts w:ascii="Times New Roman" w:hAnsi="Times New Roman" w:cs="Times New Roman"/>
              </w:rPr>
              <w:t>irkėjas turėtų bendrauti pasiūlymo vertinimo metu kylančiais klausimais ir teikti su pasiūlymo įvertinimu susijusią informaciją, kuriam partneriui suteikti įgaliojimai pateikti pasiūlymą, jį pasirašyti , sudaryti sutartį).</w:t>
            </w:r>
          </w:p>
          <w:p w14:paraId="100F4A59" w14:textId="42A58567" w:rsidR="00D771D0" w:rsidRPr="00D771D0" w:rsidRDefault="00033BA9" w:rsidP="009C463B">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Jei tiekėjas įsipareigojimams pagal sutartį ketina pasitelkti subtiekėjus, jis s</w:t>
            </w:r>
            <w:r w:rsidR="00CC0A06" w:rsidRPr="00AB49F0">
              <w:rPr>
                <w:rFonts w:ascii="Times New Roman" w:hAnsi="Times New Roman" w:cs="Times New Roman"/>
              </w:rPr>
              <w:t>avo pasiūlyme turi nurodyti, kokius subtiekėjus</w:t>
            </w:r>
            <w:r w:rsidR="00D771D0">
              <w:rPr>
                <w:rFonts w:ascii="Times New Roman" w:hAnsi="Times New Roman" w:cs="Times New Roman"/>
              </w:rPr>
              <w:t xml:space="preserve"> </w:t>
            </w:r>
            <w:r w:rsidR="00D771D0" w:rsidRPr="00E3020E">
              <w:rPr>
                <w:rFonts w:ascii="Times New Roman" w:hAnsi="Times New Roman" w:cs="Times New Roman"/>
              </w:rPr>
              <w:t xml:space="preserve">ir kokiai pirkimo objekto daliai </w:t>
            </w:r>
            <w:r w:rsidR="00CC0A06" w:rsidRPr="00AB49F0">
              <w:rPr>
                <w:rFonts w:ascii="Times New Roman" w:hAnsi="Times New Roman" w:cs="Times New Roman"/>
              </w:rPr>
              <w:t xml:space="preserve">ketina pasitelkti. Taip pat privalo pateikti tiekėjo ir subtiekėjų susitarimų protokolus ar preliminarias sutartis arba </w:t>
            </w:r>
            <w:r w:rsidR="00CC0A06" w:rsidRPr="006557D7">
              <w:rPr>
                <w:rFonts w:ascii="Times New Roman" w:hAnsi="Times New Roman" w:cs="Times New Roman"/>
              </w:rPr>
              <w:t xml:space="preserve">lygiaverčius </w:t>
            </w:r>
            <w:r w:rsidR="00CC0A06" w:rsidRPr="000F3FA0">
              <w:rPr>
                <w:rFonts w:ascii="Times New Roman" w:hAnsi="Times New Roman" w:cs="Times New Roman"/>
              </w:rPr>
              <w:t xml:space="preserve">dokumentus (tinkamai patvirtintas kopijas), patvirtinančius, kad, laimėjus pirkimą, pirkimo sutarties vykdymo metu tiekėjui bus prieinami subtiekėjų pajėgumai (pateikiama dokumento kopija). Pasitelkiami subtiekėjai turi atitikti lentelės </w:t>
            </w:r>
            <w:r w:rsidRPr="000F3FA0">
              <w:rPr>
                <w:rFonts w:ascii="Times New Roman" w:hAnsi="Times New Roman" w:cs="Times New Roman"/>
              </w:rPr>
              <w:t>3</w:t>
            </w:r>
            <w:r w:rsidR="00CC0A06" w:rsidRPr="000F3FA0">
              <w:rPr>
                <w:rFonts w:ascii="Times New Roman" w:eastAsia="Times New Roman" w:hAnsi="Times New Roman" w:cs="Times New Roman"/>
                <w:lang w:val="sv-SE"/>
              </w:rPr>
              <w:t>.1.1</w:t>
            </w:r>
            <w:r w:rsidR="006557D7" w:rsidRPr="000F3FA0">
              <w:rPr>
                <w:rFonts w:ascii="Times New Roman" w:eastAsia="Times New Roman" w:hAnsi="Times New Roman" w:cs="Times New Roman"/>
                <w:lang w:val="sv-SE"/>
              </w:rPr>
              <w:t xml:space="preserve">. </w:t>
            </w:r>
            <w:r w:rsidR="00CC0A06" w:rsidRPr="000F3FA0">
              <w:rPr>
                <w:rFonts w:ascii="Times New Roman" w:hAnsi="Times New Roman" w:cs="Times New Roman"/>
              </w:rPr>
              <w:t xml:space="preserve">punktuose nustatytus reikalavimus ir pateikti nurodytus dokumentus, o lentelės </w:t>
            </w:r>
            <w:r w:rsidR="00EA4FD8" w:rsidRPr="000F3FA0">
              <w:rPr>
                <w:rFonts w:ascii="Times New Roman" w:eastAsia="Times New Roman" w:hAnsi="Times New Roman" w:cs="Times New Roman"/>
                <w:lang w:val="sv-SE"/>
              </w:rPr>
              <w:t>3.1.2 – 3.1.</w:t>
            </w:r>
            <w:r w:rsidR="002349EB" w:rsidRPr="00EC78F7">
              <w:rPr>
                <w:rFonts w:ascii="Times New Roman" w:eastAsia="Times New Roman" w:hAnsi="Times New Roman" w:cs="Times New Roman"/>
                <w:lang w:val="sv-SE"/>
              </w:rPr>
              <w:t>4</w:t>
            </w:r>
            <w:r w:rsidR="00EA4FD8" w:rsidRPr="000F3FA0">
              <w:rPr>
                <w:rFonts w:ascii="Times New Roman" w:eastAsia="Times New Roman" w:hAnsi="Times New Roman" w:cs="Times New Roman"/>
                <w:lang w:val="sv-SE"/>
              </w:rPr>
              <w:t>.</w:t>
            </w:r>
            <w:r w:rsidR="00EA4FD8" w:rsidRPr="000F3FA0">
              <w:rPr>
                <w:rFonts w:ascii="Times New Roman" w:hAnsi="Times New Roman" w:cs="Times New Roman"/>
              </w:rPr>
              <w:t xml:space="preserve"> </w:t>
            </w:r>
            <w:r w:rsidR="00CC0A06" w:rsidRPr="000F3FA0">
              <w:rPr>
                <w:rFonts w:ascii="Times New Roman" w:hAnsi="Times New Roman" w:cs="Times New Roman"/>
              </w:rPr>
              <w:t>punktuose nustatytus kvalifikacinius reikalavimus turi atitikti ir pateikti nurodytus dokumentus bent vienas tiekėjas</w:t>
            </w:r>
            <w:r w:rsidR="00CC0A06" w:rsidRPr="009779EA">
              <w:rPr>
                <w:rFonts w:ascii="Times New Roman" w:hAnsi="Times New Roman" w:cs="Times New Roman"/>
              </w:rPr>
              <w:t xml:space="preserve"> arba subtiekėjas</w:t>
            </w:r>
            <w:r w:rsidR="00CC0A06" w:rsidRPr="00AB49F0">
              <w:rPr>
                <w:rFonts w:ascii="Times New Roman" w:hAnsi="Times New Roman" w:cs="Times New Roman"/>
              </w:rPr>
              <w:t>, arba tiekėjas su subtiekėju kartu.</w:t>
            </w:r>
            <w:r w:rsidR="00D771D0">
              <w:rPr>
                <w:rFonts w:ascii="Times New Roman" w:hAnsi="Times New Roman" w:cs="Times New Roman"/>
              </w:rPr>
              <w:t xml:space="preserve"> </w:t>
            </w:r>
            <w:r w:rsidR="00D771D0" w:rsidRPr="00D771D0">
              <w:rPr>
                <w:rFonts w:ascii="Times New Roman" w:hAnsi="Times New Roman" w:cs="Times New Roman"/>
              </w:rPr>
              <w:t xml:space="preserve">Subtiekėjų pasitelkimas nekeičia Tiekėjo atsakomybės dėl numatomos sudaryti Pirkimo sutarties įvykdymo, todėl bet kokiu atveju Tiekėjas pilnai privalo prisiimti atsakomybę už subtiekėjų veiklą vykdant sutartį. </w:t>
            </w:r>
          </w:p>
          <w:p w14:paraId="35A3EC55" w14:textId="77777777" w:rsidR="00D771D0" w:rsidRPr="00D771D0" w:rsidRDefault="00D771D0" w:rsidP="009C463B">
            <w:pPr>
              <w:pStyle w:val="Sraopastraipa"/>
              <w:numPr>
                <w:ilvl w:val="1"/>
                <w:numId w:val="1"/>
              </w:numPr>
              <w:ind w:left="457" w:hanging="457"/>
              <w:jc w:val="both"/>
              <w:rPr>
                <w:rFonts w:ascii="Times New Roman" w:hAnsi="Times New Roman" w:cs="Times New Roman"/>
              </w:rPr>
            </w:pPr>
            <w:r w:rsidRPr="00D771D0">
              <w:rPr>
                <w:rFonts w:ascii="Times New Roman" w:hAnsi="Times New Roman" w:cs="Times New Roman"/>
              </w:rPr>
              <w:lastRenderedPageBreak/>
              <w:t xml:space="preserve">Pasiūlymų nagrinėjimo metu tiekėjas negali keisti pasiūlyme nurodytų subtiekėjų ar papildyti pasiūlymą naujais subtiekėjais, kurie nebuvo nurodyti pateiktame pasiūlyme. </w:t>
            </w:r>
          </w:p>
          <w:p w14:paraId="6CAE54F7" w14:textId="77777777" w:rsidR="00CC0A06" w:rsidRPr="000207A0" w:rsidRDefault="00D771D0" w:rsidP="009C463B">
            <w:pPr>
              <w:pStyle w:val="Sraopastraipa"/>
              <w:numPr>
                <w:ilvl w:val="1"/>
                <w:numId w:val="1"/>
              </w:numPr>
              <w:ind w:left="457" w:hanging="457"/>
              <w:jc w:val="both"/>
              <w:rPr>
                <w:rFonts w:ascii="Times New Roman" w:hAnsi="Times New Roman" w:cs="Times New Roman"/>
              </w:rPr>
            </w:pPr>
            <w:r w:rsidRPr="00D771D0">
              <w:rPr>
                <w:rFonts w:ascii="Times New Roman" w:hAnsi="Times New Roman" w:cs="Times New Roman"/>
              </w:rPr>
              <w:t xml:space="preserve">Tiekėjas, iš anksto raštu suderinęs su </w:t>
            </w:r>
            <w:r>
              <w:rPr>
                <w:rFonts w:ascii="Times New Roman" w:hAnsi="Times New Roman" w:cs="Times New Roman"/>
              </w:rPr>
              <w:t>Pirkėju</w:t>
            </w:r>
            <w:r w:rsidRPr="00D771D0">
              <w:rPr>
                <w:rFonts w:ascii="Times New Roman" w:hAnsi="Times New Roman" w:cs="Times New Roman"/>
              </w:rPr>
              <w:t xml:space="preserve">, gali pirkimo sutarties vykdymo metu pakeisti subtiekėjus, tačiau pakeisti subtiekėjai privalo būti ne žemesnės kvalifikacijos, kaip subtiekėjai, nurodyti pasiūlyme. Be raštiško </w:t>
            </w:r>
            <w:r>
              <w:rPr>
                <w:rFonts w:ascii="Times New Roman" w:hAnsi="Times New Roman" w:cs="Times New Roman"/>
              </w:rPr>
              <w:t>Pirkėjo</w:t>
            </w:r>
            <w:r w:rsidRPr="00D771D0">
              <w:rPr>
                <w:rFonts w:ascii="Times New Roman" w:hAnsi="Times New Roman" w:cs="Times New Roman"/>
              </w:rPr>
              <w:t xml:space="preserve"> sutikimo pasitelkti kitus nei pasiūlyme nurodyti subtiekėjai, draudžiama. </w:t>
            </w:r>
          </w:p>
        </w:tc>
      </w:tr>
      <w:tr w:rsidR="00A1440E" w:rsidRPr="00675B72" w14:paraId="56CDFF5A" w14:textId="77777777" w:rsidTr="00BF5A25">
        <w:tc>
          <w:tcPr>
            <w:tcW w:w="5000" w:type="pct"/>
          </w:tcPr>
          <w:p w14:paraId="194DC011" w14:textId="77777777" w:rsidR="00A1440E" w:rsidRDefault="0055341D" w:rsidP="00A71092">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lastRenderedPageBreak/>
              <w:t xml:space="preserve">Tiekėjai gali remtis kitų ūkio subjektų pajėgumais,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Tokiomis pačiomis sąlygomis ūkio subjektų grupė gali remtis ūkio subjektų grupės dalyvių arba kitų ūkio subjektų pajėgumais. </w:t>
            </w:r>
          </w:p>
        </w:tc>
      </w:tr>
    </w:tbl>
    <w:p w14:paraId="37C9FBDC" w14:textId="77777777" w:rsidR="00D93B90" w:rsidRPr="00675B7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 xml:space="preserve">PASIŪLYMŲ </w:t>
      </w:r>
      <w:r w:rsidR="008615D2"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93B90" w:rsidRPr="00675B72" w14:paraId="1E6310AC" w14:textId="77777777" w:rsidTr="008615D2">
        <w:tc>
          <w:tcPr>
            <w:tcW w:w="5000" w:type="pct"/>
          </w:tcPr>
          <w:p w14:paraId="5ACFEA6E" w14:textId="4AACB1E5" w:rsidR="00C064E3" w:rsidRDefault="00386850" w:rsidP="00E3020E">
            <w:pPr>
              <w:pStyle w:val="Sraopastraipa"/>
              <w:numPr>
                <w:ilvl w:val="1"/>
                <w:numId w:val="1"/>
              </w:numPr>
              <w:ind w:left="457" w:hanging="457"/>
              <w:jc w:val="both"/>
              <w:rPr>
                <w:rFonts w:ascii="Times New Roman" w:hAnsi="Times New Roman" w:cs="Times New Roman"/>
              </w:rPr>
            </w:pPr>
            <w:r w:rsidRPr="00386850">
              <w:rPr>
                <w:rFonts w:ascii="Times New Roman" w:hAnsi="Times New Roman" w:cs="Times New Roman"/>
              </w:rPr>
              <w:t>Pateikdamas pasiūlymą tiekėjas sutinka su šiomis konkurso sąlygomis ir patvirtina, kad jo pasiūlyme pateikta informacija yra teisinga ir apima viską, ko reikia tinkamam pirkimo sutarties įvykdymui.</w:t>
            </w:r>
          </w:p>
          <w:p w14:paraId="7561710C" w14:textId="77777777" w:rsidR="00FD73E6" w:rsidRPr="00C8476B" w:rsidRDefault="00C8476B" w:rsidP="00E3020E">
            <w:pPr>
              <w:pStyle w:val="Sraopastraipa"/>
              <w:numPr>
                <w:ilvl w:val="1"/>
                <w:numId w:val="1"/>
              </w:numPr>
              <w:ind w:left="457" w:hanging="457"/>
              <w:jc w:val="both"/>
              <w:rPr>
                <w:rFonts w:ascii="Times New Roman" w:hAnsi="Times New Roman" w:cs="Times New Roman"/>
              </w:rPr>
            </w:pPr>
            <w:r w:rsidRPr="00DD0BA5">
              <w:rPr>
                <w:rFonts w:ascii="Times New Roman" w:hAnsi="Times New Roman" w:cs="Times New Roman"/>
              </w:rPr>
              <w:t>Pasiūlymas turi būti pateikiamas raštu, pasirašytas tiekėjo arba jo įgalioto asmens.</w:t>
            </w:r>
          </w:p>
          <w:p w14:paraId="363AD990" w14:textId="77777777" w:rsidR="00C8476B" w:rsidRPr="00C8476B" w:rsidRDefault="00C8476B" w:rsidP="00E3020E">
            <w:pPr>
              <w:pStyle w:val="Sraopastraipa"/>
              <w:numPr>
                <w:ilvl w:val="1"/>
                <w:numId w:val="1"/>
              </w:numPr>
              <w:ind w:left="457" w:hanging="457"/>
              <w:jc w:val="both"/>
              <w:rPr>
                <w:rFonts w:ascii="Times New Roman" w:hAnsi="Times New Roman" w:cs="Times New Roman"/>
              </w:rPr>
            </w:pPr>
            <w:r w:rsidRPr="00DD0BA5">
              <w:rPr>
                <w:rFonts w:ascii="Times New Roman" w:hAnsi="Times New Roman" w:cs="Times New Roman"/>
              </w:rPr>
              <w:t>Tiekėjo pasiūlymas bei kita korespondencija pateikiama lietuvių kalba.</w:t>
            </w:r>
          </w:p>
          <w:p w14:paraId="0AB93B10" w14:textId="77777777" w:rsidR="00FF20C8" w:rsidRPr="00475DA5" w:rsidRDefault="00FF20C8" w:rsidP="00FF20C8">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 xml:space="preserve">Tiekėjas savo pasiūlymą </w:t>
            </w:r>
            <w:r w:rsidRPr="00EC78F7">
              <w:rPr>
                <w:rFonts w:ascii="Times New Roman" w:hAnsi="Times New Roman" w:cs="Times New Roman"/>
              </w:rPr>
              <w:t>privalo parengti pagal šių konkurso sąlygų 2 priede pateiktą</w:t>
            </w:r>
            <w:r w:rsidRPr="00D90F6F">
              <w:rPr>
                <w:rFonts w:ascii="Times New Roman" w:hAnsi="Times New Roman" w:cs="Times New Roman"/>
              </w:rPr>
              <w:t xml:space="preserve"> form</w:t>
            </w:r>
            <w:r>
              <w:rPr>
                <w:rFonts w:ascii="Times New Roman" w:hAnsi="Times New Roman" w:cs="Times New Roman"/>
              </w:rPr>
              <w:t>ą</w:t>
            </w:r>
            <w:r w:rsidRPr="00D90F6F">
              <w:rPr>
                <w:rFonts w:ascii="Times New Roman" w:hAnsi="Times New Roman" w:cs="Times New Roman"/>
              </w:rPr>
              <w:t xml:space="preserve">. </w:t>
            </w:r>
            <w:r w:rsidRPr="00475DA5">
              <w:rPr>
                <w:rFonts w:ascii="Times New Roman" w:hAnsi="Times New Roman" w:cs="Times New Roman"/>
              </w:rPr>
              <w:t>Užpildyt</w:t>
            </w:r>
            <w:r>
              <w:rPr>
                <w:rFonts w:ascii="Times New Roman" w:hAnsi="Times New Roman" w:cs="Times New Roman"/>
              </w:rPr>
              <w:t>ą</w:t>
            </w:r>
            <w:r w:rsidRPr="00475DA5">
              <w:rPr>
                <w:rFonts w:ascii="Times New Roman" w:hAnsi="Times New Roman" w:cs="Times New Roman"/>
              </w:rPr>
              <w:t xml:space="preserve"> form</w:t>
            </w:r>
            <w:r>
              <w:rPr>
                <w:rFonts w:ascii="Times New Roman" w:hAnsi="Times New Roman" w:cs="Times New Roman"/>
              </w:rPr>
              <w:t>ą</w:t>
            </w:r>
            <w:r w:rsidRPr="00475DA5">
              <w:rPr>
                <w:rFonts w:ascii="Times New Roman" w:hAnsi="Times New Roman" w:cs="Times New Roman"/>
              </w:rPr>
              <w:t xml:space="preserve"> su atitinkamais priedais tiekėjas deda į vok</w:t>
            </w:r>
            <w:r>
              <w:rPr>
                <w:rFonts w:ascii="Times New Roman" w:hAnsi="Times New Roman" w:cs="Times New Roman"/>
              </w:rPr>
              <w:t>ą</w:t>
            </w:r>
            <w:r w:rsidRPr="00475DA5">
              <w:rPr>
                <w:rFonts w:ascii="Times New Roman" w:hAnsi="Times New Roman" w:cs="Times New Roman"/>
              </w:rPr>
              <w:t>. Š</w:t>
            </w:r>
            <w:r>
              <w:rPr>
                <w:rFonts w:ascii="Times New Roman" w:hAnsi="Times New Roman" w:cs="Times New Roman"/>
              </w:rPr>
              <w:t>į</w:t>
            </w:r>
            <w:r w:rsidRPr="00475DA5">
              <w:rPr>
                <w:rFonts w:ascii="Times New Roman" w:hAnsi="Times New Roman" w:cs="Times New Roman"/>
              </w:rPr>
              <w:t xml:space="preserve"> vok</w:t>
            </w:r>
            <w:r>
              <w:rPr>
                <w:rFonts w:ascii="Times New Roman" w:hAnsi="Times New Roman" w:cs="Times New Roman"/>
              </w:rPr>
              <w:t xml:space="preserve">ą </w:t>
            </w:r>
            <w:r w:rsidRPr="00475DA5">
              <w:rPr>
                <w:rFonts w:ascii="Times New Roman" w:hAnsi="Times New Roman" w:cs="Times New Roman"/>
              </w:rPr>
              <w:t xml:space="preserve">užklijuoja. Ant voko turi būti užrašytas </w:t>
            </w:r>
            <w:r w:rsidRPr="00EC78F7">
              <w:rPr>
                <w:rFonts w:ascii="Times New Roman" w:hAnsi="Times New Roman" w:cs="Times New Roman"/>
                <w:b/>
              </w:rPr>
              <w:t>Pirkėjo pavadinimas, adresas, pirkimo pavadinimas, tiekėjo pavadinimas ir adresas.</w:t>
            </w:r>
            <w:r w:rsidRPr="00475DA5">
              <w:rPr>
                <w:rFonts w:ascii="Times New Roman" w:hAnsi="Times New Roman" w:cs="Times New Roman"/>
              </w:rPr>
              <w:t xml:space="preserve"> Ant voko taip pat turi būti užrašas </w:t>
            </w:r>
            <w:r w:rsidRPr="00EC78F7">
              <w:rPr>
                <w:rFonts w:ascii="Times New Roman" w:hAnsi="Times New Roman" w:cs="Times New Roman"/>
                <w:b/>
              </w:rPr>
              <w:t>„Neatplėšti iki pasiūlymų pateikimo termino pabaigos“</w:t>
            </w:r>
            <w:r w:rsidRPr="00475DA5">
              <w:rPr>
                <w:rFonts w:ascii="Times New Roman" w:hAnsi="Times New Roman" w:cs="Times New Roman"/>
              </w:rPr>
              <w:t>. Vokai su pasiūlymu grąžinami jį atsiuntusiam tiekėjui, jeigu pasiūlymas (jo dalis) pateiktas neužklijuotame voke.</w:t>
            </w:r>
          </w:p>
          <w:p w14:paraId="7F1B8ECE" w14:textId="6B8DFD58" w:rsidR="00FF20C8" w:rsidRDefault="00FF20C8" w:rsidP="00FF20C8">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14:paraId="5F42654D" w14:textId="77777777" w:rsidR="00FF20C8" w:rsidRDefault="00FF20C8" w:rsidP="00FF20C8">
            <w:pPr>
              <w:pStyle w:val="Sraopastraipa"/>
              <w:numPr>
                <w:ilvl w:val="1"/>
                <w:numId w:val="1"/>
              </w:numPr>
              <w:ind w:left="457" w:hanging="457"/>
              <w:jc w:val="both"/>
              <w:rPr>
                <w:rFonts w:ascii="Times New Roman" w:hAnsi="Times New Roman" w:cs="Times New Roman"/>
                <w:b/>
              </w:rPr>
            </w:pPr>
            <w:r w:rsidRPr="00FF20C8">
              <w:rPr>
                <w:rFonts w:ascii="Times New Roman" w:hAnsi="Times New Roman" w:cs="Times New Roman"/>
                <w:b/>
                <w:szCs w:val="24"/>
              </w:rPr>
              <w:t>Pasiūlymą</w:t>
            </w:r>
            <w:r w:rsidRPr="00832BD2">
              <w:rPr>
                <w:rFonts w:ascii="Times New Roman" w:hAnsi="Times New Roman" w:cs="Times New Roman"/>
                <w:b/>
              </w:rPr>
              <w:t xml:space="preserve"> sudaro tiekėjo raštu pateiktų dokumentų visuma:</w:t>
            </w:r>
          </w:p>
          <w:p w14:paraId="11352D8B" w14:textId="77777777" w:rsidR="00FF20C8" w:rsidRPr="000F3FA0" w:rsidRDefault="00FF20C8" w:rsidP="00FF20C8">
            <w:pPr>
              <w:pStyle w:val="Sraopastraipa"/>
              <w:numPr>
                <w:ilvl w:val="2"/>
                <w:numId w:val="1"/>
              </w:numPr>
              <w:jc w:val="both"/>
              <w:rPr>
                <w:rFonts w:ascii="Times New Roman" w:hAnsi="Times New Roman" w:cs="Times New Roman"/>
              </w:rPr>
            </w:pPr>
            <w:r w:rsidRPr="00630ACA">
              <w:rPr>
                <w:rFonts w:ascii="Times New Roman" w:hAnsi="Times New Roman" w:cs="Times New Roman"/>
              </w:rPr>
              <w:t xml:space="preserve">užpildyta </w:t>
            </w:r>
            <w:r w:rsidRPr="000F3FA0">
              <w:rPr>
                <w:rFonts w:ascii="Times New Roman" w:hAnsi="Times New Roman" w:cs="Times New Roman"/>
              </w:rPr>
              <w:t>pasiūlymo forma, parengta pagal šių pirkimo konkurso sąlygų 2 priedą;</w:t>
            </w:r>
          </w:p>
          <w:p w14:paraId="4020D68F" w14:textId="77777777" w:rsidR="00FF20C8" w:rsidRDefault="00FF20C8" w:rsidP="00FF20C8">
            <w:pPr>
              <w:pStyle w:val="Sraopastraipa"/>
              <w:numPr>
                <w:ilvl w:val="2"/>
                <w:numId w:val="1"/>
              </w:numPr>
              <w:jc w:val="both"/>
              <w:rPr>
                <w:rFonts w:ascii="Times New Roman" w:hAnsi="Times New Roman" w:cs="Times New Roman"/>
              </w:rPr>
            </w:pPr>
            <w:r w:rsidRPr="00630ACA">
              <w:rPr>
                <w:rFonts w:ascii="Times New Roman" w:hAnsi="Times New Roman" w:cs="Times New Roman"/>
              </w:rPr>
              <w:t>konkurso sąlygose nurodytus minimalius kvalifikacijos reikalavimus pagrindžiantys dokumentai;</w:t>
            </w:r>
          </w:p>
          <w:p w14:paraId="46D3F41B" w14:textId="77777777" w:rsidR="00FF20C8" w:rsidRDefault="00FF20C8" w:rsidP="00FF20C8">
            <w:pPr>
              <w:pStyle w:val="Sraopastraipa"/>
              <w:numPr>
                <w:ilvl w:val="2"/>
                <w:numId w:val="1"/>
              </w:numPr>
              <w:jc w:val="both"/>
              <w:rPr>
                <w:rFonts w:ascii="Times New Roman" w:hAnsi="Times New Roman" w:cs="Times New Roman"/>
              </w:rPr>
            </w:pPr>
            <w:r w:rsidRPr="00630ACA">
              <w:rPr>
                <w:rFonts w:ascii="Times New Roman" w:hAnsi="Times New Roman" w:cs="Times New Roman"/>
              </w:rPr>
              <w:t>jungtinės veiklos sutartis arba tinkamai patvirtinta jos kopija, jei bendrą pasiūlymą teikia ūkio subjektų grupė;</w:t>
            </w:r>
          </w:p>
          <w:p w14:paraId="4C488693" w14:textId="77777777" w:rsidR="00FF20C8" w:rsidRPr="00FF20C8" w:rsidRDefault="00FF20C8" w:rsidP="00FF20C8">
            <w:pPr>
              <w:pStyle w:val="Sraopastraipa"/>
              <w:numPr>
                <w:ilvl w:val="2"/>
                <w:numId w:val="1"/>
              </w:numPr>
              <w:jc w:val="both"/>
              <w:rPr>
                <w:rFonts w:ascii="Times New Roman" w:eastAsia="Times New Roman" w:hAnsi="Times New Roman" w:cs="Times New Roman"/>
                <w:sz w:val="12"/>
                <w:szCs w:val="12"/>
                <w:lang w:val="sv-SE"/>
              </w:rPr>
            </w:pPr>
            <w:r w:rsidRPr="00FF20C8">
              <w:rPr>
                <w:rFonts w:ascii="Times New Roman" w:hAnsi="Times New Roman" w:cs="Times New Roman"/>
              </w:rPr>
              <w:t>kita konkurso sąlygose prašoma informacija ir (ar) dokumentai.</w:t>
            </w:r>
          </w:p>
          <w:p w14:paraId="155F9C48" w14:textId="77777777" w:rsidR="00FF20C8" w:rsidRPr="00AA012B" w:rsidRDefault="00FF20C8" w:rsidP="00FF20C8">
            <w:pPr>
              <w:pStyle w:val="Sraopastraipa"/>
              <w:numPr>
                <w:ilvl w:val="1"/>
                <w:numId w:val="1"/>
              </w:numPr>
              <w:ind w:left="457" w:hanging="457"/>
              <w:jc w:val="both"/>
              <w:rPr>
                <w:rFonts w:ascii="Times New Roman" w:hAnsi="Times New Roman" w:cs="Times New Roman"/>
              </w:rPr>
            </w:pPr>
            <w:r w:rsidRPr="009269D0">
              <w:rPr>
                <w:rFonts w:ascii="Times New Roman" w:hAnsi="Times New Roman" w:cs="Times New Roman"/>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EE7D194" w14:textId="17433036" w:rsidR="00AA012B" w:rsidRPr="009269D0" w:rsidRDefault="00AA012B" w:rsidP="00FF20C8">
            <w:pPr>
              <w:pStyle w:val="Sraopastraipa"/>
              <w:numPr>
                <w:ilvl w:val="1"/>
                <w:numId w:val="1"/>
              </w:numPr>
              <w:ind w:left="457" w:hanging="457"/>
              <w:jc w:val="both"/>
              <w:rPr>
                <w:rFonts w:ascii="Times New Roman" w:hAnsi="Times New Roman" w:cs="Times New Roman"/>
              </w:rPr>
            </w:pPr>
            <w:r>
              <w:rPr>
                <w:rFonts w:ascii="Times New Roman" w:hAnsi="Times New Roman" w:cs="Times New Roman"/>
                <w:szCs w:val="24"/>
              </w:rPr>
              <w:t>Tiekėjas, pateikdamas pasiūlymą, turi siūlyti visą nurodytą paslaugų apimtį.</w:t>
            </w:r>
          </w:p>
          <w:p w14:paraId="0FFB38B2" w14:textId="77777777" w:rsidR="00FF20C8" w:rsidRDefault="00FF20C8" w:rsidP="00FF20C8">
            <w:pPr>
              <w:pStyle w:val="Sraopastraipa"/>
              <w:numPr>
                <w:ilvl w:val="1"/>
                <w:numId w:val="1"/>
              </w:numPr>
              <w:ind w:left="457" w:hanging="457"/>
              <w:jc w:val="both"/>
              <w:rPr>
                <w:rFonts w:ascii="Times New Roman" w:hAnsi="Times New Roman" w:cs="Times New Roman"/>
                <w:szCs w:val="24"/>
              </w:rPr>
            </w:pPr>
            <w:r w:rsidRPr="00960D1A">
              <w:rPr>
                <w:rFonts w:ascii="Times New Roman" w:hAnsi="Times New Roman" w:cs="Times New Roman"/>
                <w:szCs w:val="24"/>
              </w:rPr>
              <w:t>Tiekėjams nėra leidžiama pateikti alternatyvių pasiūlymų. Tiekėjui pateikus alternatyvų pasiūlymą, jo pasiūlymas ir alternatyvus pasiūlymas (alternatyvūs pasiūlymai) bus atmesti.</w:t>
            </w:r>
          </w:p>
          <w:p w14:paraId="33BAC388" w14:textId="62FB96CF" w:rsidR="00FF20C8" w:rsidRDefault="00FF20C8" w:rsidP="00FF20C8">
            <w:pPr>
              <w:pStyle w:val="Sraopastraipa"/>
              <w:numPr>
                <w:ilvl w:val="1"/>
                <w:numId w:val="1"/>
              </w:numPr>
              <w:ind w:left="457" w:hanging="457"/>
              <w:jc w:val="both"/>
              <w:rPr>
                <w:rFonts w:ascii="Times New Roman" w:hAnsi="Times New Roman" w:cs="Times New Roman"/>
                <w:szCs w:val="24"/>
              </w:rPr>
            </w:pPr>
            <w:r w:rsidRPr="00D821AC">
              <w:rPr>
                <w:rFonts w:ascii="Times New Roman" w:hAnsi="Times New Roman" w:cs="Times New Roman"/>
                <w:szCs w:val="24"/>
              </w:rPr>
              <w:t xml:space="preserve">Pasiūlymas turi būti </w:t>
            </w:r>
            <w:r w:rsidRPr="00EC78F7">
              <w:rPr>
                <w:rFonts w:ascii="Times New Roman" w:hAnsi="Times New Roman" w:cs="Times New Roman"/>
                <w:b/>
                <w:szCs w:val="24"/>
              </w:rPr>
              <w:t>pateiktas iki 2018 lapkričio mėn</w:t>
            </w:r>
            <w:r w:rsidRPr="0082163A">
              <w:rPr>
                <w:rFonts w:ascii="Times New Roman" w:hAnsi="Times New Roman" w:cs="Times New Roman"/>
                <w:szCs w:val="24"/>
              </w:rPr>
              <w:t xml:space="preserve">. </w:t>
            </w:r>
            <w:bookmarkStart w:id="0" w:name="_GoBack"/>
            <w:r w:rsidRPr="00940DA4">
              <w:rPr>
                <w:rFonts w:ascii="Times New Roman" w:hAnsi="Times New Roman" w:cs="Times New Roman"/>
                <w:b/>
                <w:szCs w:val="24"/>
              </w:rPr>
              <w:t xml:space="preserve">30 d. 10 val. </w:t>
            </w:r>
            <w:r w:rsidR="00AA012B" w:rsidRPr="00940DA4">
              <w:rPr>
                <w:rFonts w:ascii="Times New Roman" w:hAnsi="Times New Roman" w:cs="Times New Roman"/>
                <w:b/>
                <w:szCs w:val="24"/>
              </w:rPr>
              <w:t>00 min</w:t>
            </w:r>
            <w:bookmarkEnd w:id="0"/>
            <w:r w:rsidR="00AA012B" w:rsidRPr="009D353E">
              <w:rPr>
                <w:rFonts w:ascii="Times New Roman" w:hAnsi="Times New Roman" w:cs="Times New Roman"/>
                <w:szCs w:val="24"/>
              </w:rPr>
              <w:t>.</w:t>
            </w:r>
            <w:r w:rsidR="00AA012B">
              <w:rPr>
                <w:rFonts w:ascii="Times New Roman" w:hAnsi="Times New Roman" w:cs="Times New Roman"/>
                <w:szCs w:val="24"/>
              </w:rPr>
              <w:t xml:space="preserve"> </w:t>
            </w:r>
            <w:r w:rsidRPr="00D821AC">
              <w:rPr>
                <w:rFonts w:ascii="Times New Roman" w:hAnsi="Times New Roman" w:cs="Times New Roman"/>
                <w:szCs w:val="24"/>
              </w:rPr>
              <w:t xml:space="preserve">(Lietuvos Respublikos laiku) </w:t>
            </w:r>
            <w:r w:rsidRPr="000F3FA0">
              <w:rPr>
                <w:rFonts w:ascii="Times New Roman" w:hAnsi="Times New Roman" w:cs="Times New Roman"/>
                <w:szCs w:val="24"/>
              </w:rPr>
              <w:t xml:space="preserve">atsiuntus jį paštu, per pasiuntinį ar tiesiogiai atvykus šiuo adresu: Stoties g. 5, Akademijos mstl., Kėdainių r., </w:t>
            </w:r>
            <w:r w:rsidR="000F3FA0" w:rsidRPr="00EC78F7">
              <w:rPr>
                <w:rFonts w:ascii="Times New Roman" w:hAnsi="Times New Roman" w:cs="Times New Roman"/>
                <w:szCs w:val="24"/>
              </w:rPr>
              <w:t>211</w:t>
            </w:r>
            <w:r w:rsidR="000F3FA0" w:rsidRPr="000F3FA0">
              <w:rPr>
                <w:rFonts w:ascii="Times New Roman" w:hAnsi="Times New Roman" w:cs="Times New Roman"/>
                <w:szCs w:val="24"/>
              </w:rPr>
              <w:t xml:space="preserve"> </w:t>
            </w:r>
            <w:r w:rsidRPr="000F3FA0">
              <w:rPr>
                <w:rFonts w:ascii="Times New Roman" w:hAnsi="Times New Roman" w:cs="Times New Roman"/>
                <w:szCs w:val="24"/>
              </w:rPr>
              <w:t>kab. Tiekėjo</w:t>
            </w:r>
            <w:r w:rsidRPr="00D821AC">
              <w:rPr>
                <w:rFonts w:ascii="Times New Roman" w:hAnsi="Times New Roman" w:cs="Times New Roman"/>
                <w:szCs w:val="24"/>
              </w:rPr>
              <w:t xml:space="preserve"> prašymu Pirkėjas nedelsdamas</w:t>
            </w:r>
            <w:r w:rsidRPr="00F07059">
              <w:rPr>
                <w:rFonts w:ascii="Times New Roman" w:hAnsi="Times New Roman" w:cs="Times New Roman"/>
                <w:szCs w:val="24"/>
              </w:rPr>
              <w:t xml:space="preserve"> pateikia rašytinį patvirtinimą, kad tiekėjo pasiūlymas yra gautas, ir nurodo gavimo dieną, valandą ir minutę.</w:t>
            </w:r>
          </w:p>
          <w:p w14:paraId="1EEBFB18" w14:textId="5EDA5DB9" w:rsidR="00FF20C8" w:rsidRPr="001558AD" w:rsidRDefault="00FF20C8" w:rsidP="00FF20C8">
            <w:pPr>
              <w:pStyle w:val="Sraopastraipa"/>
              <w:numPr>
                <w:ilvl w:val="1"/>
                <w:numId w:val="1"/>
              </w:numPr>
              <w:ind w:left="457" w:hanging="457"/>
              <w:jc w:val="both"/>
              <w:rPr>
                <w:rFonts w:ascii="Times New Roman" w:hAnsi="Times New Roman" w:cs="Times New Roman"/>
                <w:szCs w:val="24"/>
              </w:rPr>
            </w:pPr>
            <w:r w:rsidRPr="00090939" w:rsidDel="0071015B">
              <w:rPr>
                <w:rFonts w:ascii="Times New Roman" w:hAnsi="Times New Roman" w:cs="Times New Roman"/>
                <w:szCs w:val="24"/>
              </w:rPr>
              <w:t xml:space="preserve"> </w:t>
            </w:r>
            <w:r w:rsidRPr="001558AD">
              <w:rPr>
                <w:rFonts w:ascii="Times New Roman" w:hAnsi="Times New Roman" w:cs="Times New Roman"/>
                <w:szCs w:val="24"/>
              </w:rPr>
              <w:t>Pirkėjas neatsako už pašto vėlavimus ar kitus nenumatytus atvejus, dėl kurių pasiūlymai nebuvo gauti ar gauti pavėluotai. Pavėluotai gauti pasiūlymai neatplėšiami ir grąžinami tiekėjui registruotu laišku.</w:t>
            </w:r>
          </w:p>
          <w:p w14:paraId="5E0C9485" w14:textId="77777777" w:rsidR="00FF20C8" w:rsidRDefault="00FF20C8" w:rsidP="00FF20C8">
            <w:pPr>
              <w:pStyle w:val="Sraopastraipa"/>
              <w:numPr>
                <w:ilvl w:val="1"/>
                <w:numId w:val="1"/>
              </w:numPr>
              <w:ind w:left="457" w:hanging="457"/>
              <w:jc w:val="both"/>
              <w:rPr>
                <w:rFonts w:ascii="Times New Roman" w:hAnsi="Times New Roman" w:cs="Times New Roman"/>
                <w:szCs w:val="24"/>
              </w:rPr>
            </w:pPr>
            <w:r w:rsidRPr="005217C1">
              <w:rPr>
                <w:rFonts w:ascii="Times New Roman" w:hAnsi="Times New Roman" w:cs="Times New Roman"/>
                <w:szCs w:val="24"/>
              </w:rPr>
              <w:t xml:space="preserve">Pasiūlymuose nurodoma </w:t>
            </w:r>
            <w:r>
              <w:rPr>
                <w:rFonts w:ascii="Times New Roman" w:hAnsi="Times New Roman" w:cs="Times New Roman"/>
                <w:szCs w:val="24"/>
              </w:rPr>
              <w:t>paslaugų</w:t>
            </w:r>
            <w:r w:rsidRPr="005217C1">
              <w:rPr>
                <w:rFonts w:ascii="Times New Roman" w:hAnsi="Times New Roman" w:cs="Times New Roman"/>
                <w:szCs w:val="24"/>
              </w:rPr>
              <w:t xml:space="preserve"> kaina pateikiama eurais, turi būti išreikšta ir apskaičiuota taip, kaip nurodyta šių konkurso </w:t>
            </w:r>
            <w:r w:rsidRPr="000F3FA0">
              <w:rPr>
                <w:rFonts w:ascii="Times New Roman" w:hAnsi="Times New Roman" w:cs="Times New Roman"/>
                <w:szCs w:val="24"/>
              </w:rPr>
              <w:t>sąlygų 2 priede. Apskaičiuojant</w:t>
            </w:r>
            <w:r w:rsidRPr="005217C1">
              <w:rPr>
                <w:rFonts w:ascii="Times New Roman" w:hAnsi="Times New Roman" w:cs="Times New Roman"/>
                <w:szCs w:val="24"/>
              </w:rPr>
              <w:t xml:space="preserve"> kainą, turi būti atsižvelgta į visą šių konkurso </w:t>
            </w:r>
            <w:r w:rsidRPr="000F3FA0">
              <w:rPr>
                <w:rFonts w:ascii="Times New Roman" w:hAnsi="Times New Roman" w:cs="Times New Roman"/>
                <w:szCs w:val="24"/>
              </w:rPr>
              <w:t>sąlygų 1 priede nurodytą</w:t>
            </w:r>
            <w:r w:rsidRPr="005217C1">
              <w:rPr>
                <w:rFonts w:ascii="Times New Roman" w:hAnsi="Times New Roman" w:cs="Times New Roman"/>
                <w:szCs w:val="24"/>
              </w:rPr>
              <w:t xml:space="preserve"> </w:t>
            </w:r>
            <w:r>
              <w:rPr>
                <w:rFonts w:ascii="Times New Roman" w:hAnsi="Times New Roman" w:cs="Times New Roman"/>
                <w:szCs w:val="24"/>
              </w:rPr>
              <w:t>paslaugų</w:t>
            </w:r>
            <w:r w:rsidRPr="005217C1">
              <w:rPr>
                <w:rFonts w:ascii="Times New Roman" w:hAnsi="Times New Roman" w:cs="Times New Roman"/>
                <w:szCs w:val="24"/>
              </w:rPr>
              <w:t xml:space="preserve"> apimtį, kainos sudėtines dalis, į </w:t>
            </w:r>
            <w:r w:rsidRPr="002C4179">
              <w:rPr>
                <w:rFonts w:ascii="Times New Roman" w:hAnsi="Times New Roman" w:cs="Times New Roman"/>
                <w:szCs w:val="24"/>
              </w:rPr>
              <w:t xml:space="preserve">techninio aprašymo (specifikacijos) </w:t>
            </w:r>
            <w:r w:rsidRPr="005217C1">
              <w:rPr>
                <w:rFonts w:ascii="Times New Roman" w:hAnsi="Times New Roman" w:cs="Times New Roman"/>
                <w:szCs w:val="24"/>
              </w:rPr>
              <w:t>reikalavimus ir pan. Į kainą turi būti įskaityti visi mokesčiai ir visos tiekėjo išlaidos nurodyti išlaidas, kurios įskaičiuotos į pirkimo objekto kainą</w:t>
            </w:r>
            <w:r>
              <w:rPr>
                <w:rFonts w:ascii="Times New Roman" w:hAnsi="Times New Roman" w:cs="Times New Roman"/>
                <w:szCs w:val="24"/>
              </w:rPr>
              <w:t>.</w:t>
            </w:r>
          </w:p>
          <w:p w14:paraId="23AA9320" w14:textId="1327199C" w:rsidR="00FF20C8" w:rsidRDefault="00FF20C8" w:rsidP="00FF20C8">
            <w:pPr>
              <w:pStyle w:val="Sraopastraipa"/>
              <w:numPr>
                <w:ilvl w:val="1"/>
                <w:numId w:val="1"/>
              </w:numPr>
              <w:ind w:left="457" w:hanging="457"/>
              <w:jc w:val="both"/>
              <w:rPr>
                <w:rFonts w:ascii="Times New Roman" w:hAnsi="Times New Roman" w:cs="Times New Roman"/>
                <w:szCs w:val="24"/>
              </w:rPr>
            </w:pPr>
            <w:r w:rsidRPr="00221BB3">
              <w:rPr>
                <w:rFonts w:ascii="Times New Roman" w:hAnsi="Times New Roman" w:cs="Times New Roman"/>
                <w:szCs w:val="24"/>
              </w:rPr>
              <w:t xml:space="preserve">Pasiūlymas turi galioti ne trumpiau nei </w:t>
            </w:r>
            <w:r w:rsidR="00AA012B">
              <w:rPr>
                <w:rFonts w:ascii="Times New Roman" w:hAnsi="Times New Roman" w:cs="Times New Roman"/>
                <w:szCs w:val="24"/>
              </w:rPr>
              <w:t>iki 201</w:t>
            </w:r>
            <w:r w:rsidR="008902F5">
              <w:rPr>
                <w:rFonts w:ascii="Times New Roman" w:hAnsi="Times New Roman" w:cs="Times New Roman"/>
                <w:szCs w:val="24"/>
              </w:rPr>
              <w:t>9</w:t>
            </w:r>
            <w:r w:rsidR="00AA012B">
              <w:rPr>
                <w:rFonts w:ascii="Times New Roman" w:hAnsi="Times New Roman" w:cs="Times New Roman"/>
                <w:szCs w:val="24"/>
              </w:rPr>
              <w:t xml:space="preserve"> m. </w:t>
            </w:r>
            <w:r w:rsidR="008902F5">
              <w:rPr>
                <w:rFonts w:ascii="Times New Roman" w:hAnsi="Times New Roman" w:cs="Times New Roman"/>
                <w:szCs w:val="24"/>
              </w:rPr>
              <w:t>sausio 31 d.</w:t>
            </w:r>
            <w:r w:rsidRPr="00221BB3">
              <w:rPr>
                <w:rFonts w:ascii="Times New Roman" w:hAnsi="Times New Roman" w:cs="Times New Roman"/>
                <w:szCs w:val="24"/>
              </w:rPr>
              <w:t xml:space="preserve"> Jeigu pasiūlyme nenurodytas jo galiojimo laikas, laikoma, kad pasiūlymas galioja tiek, kiek numatyta pirkimo dokumentuose.</w:t>
            </w:r>
          </w:p>
          <w:p w14:paraId="61DB002D" w14:textId="77777777" w:rsidR="00FF20C8" w:rsidRPr="008B3CEF" w:rsidRDefault="00FF20C8" w:rsidP="00FF20C8">
            <w:pPr>
              <w:pStyle w:val="Sraopastraipa"/>
              <w:numPr>
                <w:ilvl w:val="1"/>
                <w:numId w:val="1"/>
              </w:numPr>
              <w:ind w:left="457" w:hanging="457"/>
              <w:jc w:val="both"/>
              <w:rPr>
                <w:rFonts w:ascii="Times New Roman" w:hAnsi="Times New Roman" w:cs="Times New Roman"/>
                <w:szCs w:val="24"/>
              </w:rPr>
            </w:pPr>
            <w:r w:rsidRPr="00494E72">
              <w:rPr>
                <w:rFonts w:ascii="Times New Roman" w:hAnsi="Times New Roman" w:cs="Times New Roman"/>
                <w:szCs w:val="24"/>
              </w:rPr>
              <w:t>Kol nesibaigė pasiūlymų galiojimo laikas, pirkėjas turi teisę prašyti, kad tiekėjai pratęstų jų galiojimą iki konkrečiai nurodyto laiko. Tiekėjas gali atmesti tokį prašymą.</w:t>
            </w:r>
          </w:p>
          <w:p w14:paraId="29A2981D" w14:textId="77777777" w:rsidR="00FF20C8" w:rsidRPr="00AA012B" w:rsidRDefault="00FF20C8" w:rsidP="00FF20C8">
            <w:pPr>
              <w:pStyle w:val="Sraopastraipa"/>
              <w:numPr>
                <w:ilvl w:val="1"/>
                <w:numId w:val="1"/>
              </w:numPr>
              <w:ind w:left="457" w:hanging="457"/>
              <w:jc w:val="both"/>
              <w:rPr>
                <w:rFonts w:ascii="Times New Roman" w:hAnsi="Times New Roman" w:cs="Times New Roman"/>
                <w:szCs w:val="24"/>
              </w:rPr>
            </w:pPr>
            <w:r w:rsidRPr="00494E72">
              <w:rPr>
                <w:rFonts w:ascii="Times New Roman" w:hAnsi="Times New Roman" w:cs="Times New Roman"/>
                <w:szCs w:val="24"/>
              </w:rPr>
              <w:t xml:space="preserve">Nesibaigus pasiūlymų pateikimo terminui Pirkėjas turi teisę jį pratęsti. Apie naują pasiūlymų pateikimo terminą Pirkėjas praneša raštu visiems tiekėjams, gavusiems konkurso sąlygas bei paskelbia apie tai Europos Sąjungos struktūrinės paramos </w:t>
            </w:r>
            <w:r w:rsidRPr="00AA012B">
              <w:rPr>
                <w:rFonts w:ascii="Times New Roman" w:hAnsi="Times New Roman" w:cs="Times New Roman"/>
                <w:szCs w:val="24"/>
              </w:rPr>
              <w:t>svetainėje</w:t>
            </w:r>
            <w:r w:rsidRPr="00EC78F7">
              <w:rPr>
                <w:rFonts w:ascii="Times New Roman" w:hAnsi="Times New Roman" w:cs="Times New Roman"/>
                <w:iCs/>
                <w:color w:val="808080"/>
                <w:szCs w:val="24"/>
              </w:rPr>
              <w:t xml:space="preserve"> </w:t>
            </w:r>
            <w:hyperlink r:id="rId11" w:history="1">
              <w:r w:rsidRPr="00EC78F7">
                <w:rPr>
                  <w:rStyle w:val="Hipersaitas"/>
                  <w:rFonts w:ascii="Times New Roman" w:hAnsi="Times New Roman" w:cs="Times New Roman"/>
                  <w:iCs/>
                  <w:szCs w:val="24"/>
                </w:rPr>
                <w:t>www.esinvesticijos.lt</w:t>
              </w:r>
            </w:hyperlink>
            <w:r w:rsidRPr="00EC78F7">
              <w:rPr>
                <w:rFonts w:ascii="Times New Roman" w:hAnsi="Times New Roman" w:cs="Times New Roman"/>
                <w:szCs w:val="24"/>
              </w:rPr>
              <w:t>.</w:t>
            </w:r>
          </w:p>
          <w:p w14:paraId="5DB25B3D" w14:textId="77777777" w:rsidR="009F5F28" w:rsidRPr="008B3CEF" w:rsidRDefault="00FF20C8" w:rsidP="00FF20C8">
            <w:pPr>
              <w:pStyle w:val="Sraopastraipa"/>
              <w:numPr>
                <w:ilvl w:val="1"/>
                <w:numId w:val="1"/>
              </w:numPr>
              <w:ind w:left="457" w:hanging="457"/>
              <w:jc w:val="both"/>
              <w:rPr>
                <w:rFonts w:ascii="Times New Roman" w:hAnsi="Times New Roman" w:cs="Times New Roman"/>
                <w:szCs w:val="24"/>
              </w:rPr>
            </w:pPr>
            <w:r w:rsidRPr="00494E72">
              <w:rPr>
                <w:rFonts w:ascii="Times New Roman" w:hAnsi="Times New Roman" w:cs="Times New Roman"/>
                <w:szCs w:val="24"/>
              </w:rPr>
              <w:lastRenderedPageBreak/>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14:paraId="59836455" w14:textId="77777777" w:rsidR="00853AA4"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297898751"/>
      <w:r w:rsidRPr="00853AA4">
        <w:rPr>
          <w:rFonts w:ascii="Times New Roman" w:hAnsi="Times New Roman" w:cs="Times New Roman"/>
          <w:b/>
        </w:rPr>
        <w:lastRenderedPageBreak/>
        <w:t>KONKURSO SĄLYGŲ PAAIŠKINIMAS IR PATIKSLINIMAS</w:t>
      </w:r>
      <w:bookmarkEnd w:id="1"/>
    </w:p>
    <w:p w14:paraId="20AD0685" w14:textId="77777777" w:rsidR="00853AA4"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Pirkėjas atsako į kiekvieną tiekėjo rašytinį prašymą paaiškinti konkurso sąlygas, jeigu prašymas gautas ne vėliau kaip prieš 3 (tris) darbo dienas iki pirkimo pasiūlymų pateikimo termino pabaigos. Į laiku gautą tiekėjo prašymą paaiškinti konkurso sąlygas Pirkėjas atsako ne vėliau kaip per 2 (dvi) darbo dienas nuo jo gavimo dienos ir ne vėliau kaip likus 2 (dviem)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8DFD68A" w14:textId="77777777" w:rsidR="00DD371C"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 xml:space="preserve">Nesibaigus pasiūlymų pateikimo,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iniciatyva paaiškinti, patikslinti konkurso sąlygas.</w:t>
      </w:r>
    </w:p>
    <w:p w14:paraId="2E3624C8" w14:textId="77777777" w:rsidR="001E3F61"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Pirkėjas nerengs susitikimų su tiekėjais dėl pirkimo dokumentų paaiškinimų</w:t>
      </w:r>
      <w:r>
        <w:rPr>
          <w:rFonts w:ascii="Times New Roman" w:hAnsi="Times New Roman" w:cs="Times New Roman"/>
          <w:szCs w:val="24"/>
        </w:rPr>
        <w:t>.</w:t>
      </w:r>
    </w:p>
    <w:p w14:paraId="6E2DCC6B" w14:textId="77777777" w:rsidR="003602D0" w:rsidRPr="000F3FA0"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 xml:space="preserve">Bet kokia informacija, šių konkurso sąlygų paaiškinimai, pranešimai ar kitas Pirkėjo ir Tiekėjo susirašinėjimas yra vykdomas šių konkurso </w:t>
      </w:r>
      <w:r w:rsidRPr="000F3FA0">
        <w:rPr>
          <w:rFonts w:ascii="Times New Roman" w:hAnsi="Times New Roman" w:cs="Times New Roman"/>
          <w:szCs w:val="24"/>
        </w:rPr>
        <w:t>sąlygų 1.8. punkte nurodytu elektroniniu paštu</w:t>
      </w:r>
    </w:p>
    <w:p w14:paraId="6E0814D0" w14:textId="77777777" w:rsidR="003602D0" w:rsidRPr="00090939" w:rsidRDefault="003602D0" w:rsidP="00090939">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2" w:name="_Toc60525487"/>
      <w:bookmarkStart w:id="3" w:name="_Toc47844933"/>
      <w:r w:rsidRPr="000F3FA0">
        <w:rPr>
          <w:rFonts w:ascii="Times New Roman" w:hAnsi="Times New Roman" w:cs="Times New Roman"/>
          <w:b/>
        </w:rPr>
        <w:t xml:space="preserve">VOKŲ </w:t>
      </w:r>
      <w:smartTag w:uri="urn:schemas-tilde-lv/tildestengine" w:element="firmas">
        <w:r w:rsidRPr="000F3FA0">
          <w:rPr>
            <w:rFonts w:ascii="Times New Roman" w:hAnsi="Times New Roman" w:cs="Times New Roman"/>
            <w:b/>
          </w:rPr>
          <w:t>SU</w:t>
        </w:r>
      </w:smartTag>
      <w:r w:rsidRPr="000F3FA0">
        <w:rPr>
          <w:rFonts w:ascii="Times New Roman" w:hAnsi="Times New Roman" w:cs="Times New Roman"/>
          <w:b/>
        </w:rPr>
        <w:t xml:space="preserve"> PASIŪLYMAIS ATPLĖŠIMO</w:t>
      </w:r>
      <w:r w:rsidRPr="00090939">
        <w:rPr>
          <w:rFonts w:ascii="Times New Roman" w:hAnsi="Times New Roman" w:cs="Times New Roman"/>
          <w:b/>
        </w:rPr>
        <w:t xml:space="preserve"> PROCEDŪROS</w:t>
      </w:r>
      <w:bookmarkEnd w:id="2"/>
      <w:bookmarkEnd w:id="3"/>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602D0" w:rsidRPr="00675B72" w14:paraId="16D243F2" w14:textId="77777777" w:rsidTr="003D6E79">
        <w:tc>
          <w:tcPr>
            <w:tcW w:w="5000" w:type="pct"/>
          </w:tcPr>
          <w:p w14:paraId="471357CA" w14:textId="5E0E367C" w:rsidR="00FF20C8" w:rsidRPr="00D821AC" w:rsidRDefault="00FF20C8" w:rsidP="00C1015F">
            <w:pPr>
              <w:pStyle w:val="Sraopastraipa"/>
              <w:numPr>
                <w:ilvl w:val="1"/>
                <w:numId w:val="1"/>
              </w:numPr>
              <w:tabs>
                <w:tab w:val="left" w:pos="459"/>
              </w:tabs>
              <w:ind w:left="459" w:hanging="425"/>
              <w:contextualSpacing w:val="0"/>
              <w:jc w:val="both"/>
              <w:rPr>
                <w:rFonts w:ascii="Times New Roman" w:hAnsi="Times New Roman" w:cs="Times New Roman"/>
              </w:rPr>
            </w:pPr>
            <w:r w:rsidRPr="00FF20C8">
              <w:rPr>
                <w:rFonts w:ascii="Times New Roman" w:hAnsi="Times New Roman" w:cs="Times New Roman"/>
                <w:szCs w:val="24"/>
              </w:rPr>
              <w:t>Vokai</w:t>
            </w:r>
            <w:r w:rsidRPr="003602D0">
              <w:rPr>
                <w:rFonts w:ascii="Times New Roman" w:hAnsi="Times New Roman" w:cs="Times New Roman"/>
              </w:rPr>
              <w:t xml:space="preserve"> su </w:t>
            </w:r>
            <w:r w:rsidRPr="00D821AC">
              <w:rPr>
                <w:rFonts w:ascii="Times New Roman" w:hAnsi="Times New Roman" w:cs="Times New Roman"/>
              </w:rPr>
              <w:t xml:space="preserve">pasiūlymais atplėšiami </w:t>
            </w:r>
            <w:r w:rsidRPr="000F3FA0">
              <w:rPr>
                <w:rFonts w:ascii="Times New Roman" w:hAnsi="Times New Roman" w:cs="Times New Roman"/>
              </w:rPr>
              <w:t xml:space="preserve">Komisijos posėdyje. Komisijos posėdis vyks adresu Stoties g. 5, Akademija, 58343 Kėdainių r.,  </w:t>
            </w:r>
            <w:r w:rsidR="009D353E" w:rsidRPr="000F3FA0">
              <w:rPr>
                <w:rFonts w:ascii="Times New Roman" w:hAnsi="Times New Roman" w:cs="Times New Roman"/>
              </w:rPr>
              <w:t xml:space="preserve">211 kabinetas, </w:t>
            </w:r>
            <w:r w:rsidRPr="00EC78F7">
              <w:rPr>
                <w:rFonts w:ascii="Times New Roman" w:hAnsi="Times New Roman" w:cs="Times New Roman"/>
                <w:b/>
              </w:rPr>
              <w:t>2018 m. lapkričio 30 d. 10 val. 00 min.</w:t>
            </w:r>
            <w:r w:rsidRPr="00D821AC">
              <w:rPr>
                <w:rFonts w:ascii="Times New Roman" w:hAnsi="Times New Roman" w:cs="Times New Roman"/>
              </w:rPr>
              <w:t xml:space="preserve"> (Lietuvos respublikos laiku). </w:t>
            </w:r>
          </w:p>
          <w:p w14:paraId="4C1BAD55" w14:textId="77777777" w:rsidR="00FF20C8" w:rsidRPr="00FF20C8" w:rsidRDefault="00FF20C8" w:rsidP="00C1015F">
            <w:pPr>
              <w:pStyle w:val="Sraopastraipa"/>
              <w:numPr>
                <w:ilvl w:val="1"/>
                <w:numId w:val="1"/>
              </w:numPr>
              <w:tabs>
                <w:tab w:val="left" w:pos="459"/>
              </w:tabs>
              <w:ind w:left="459" w:hanging="425"/>
              <w:contextualSpacing w:val="0"/>
              <w:jc w:val="both"/>
              <w:rPr>
                <w:rFonts w:ascii="Times New Roman" w:hAnsi="Times New Roman" w:cs="Times New Roman"/>
                <w:szCs w:val="24"/>
              </w:rPr>
            </w:pPr>
            <w:r w:rsidRPr="00FF20C8">
              <w:rPr>
                <w:rFonts w:ascii="Times New Roman" w:hAnsi="Times New Roman" w:cs="Times New Roman"/>
                <w:szCs w:val="24"/>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14:paraId="213D52ED" w14:textId="45766518" w:rsidR="00484AF2" w:rsidRPr="00EC78F7" w:rsidRDefault="00484AF2" w:rsidP="00EC78F7">
            <w:pPr>
              <w:pStyle w:val="Sraopastraipa"/>
              <w:numPr>
                <w:ilvl w:val="1"/>
                <w:numId w:val="1"/>
              </w:numPr>
              <w:tabs>
                <w:tab w:val="left" w:pos="459"/>
              </w:tabs>
              <w:ind w:left="459" w:hanging="425"/>
              <w:contextualSpacing w:val="0"/>
              <w:jc w:val="both"/>
              <w:rPr>
                <w:rFonts w:ascii="Times New Roman" w:hAnsi="Times New Roman"/>
              </w:rPr>
            </w:pPr>
            <w:r w:rsidRPr="00EC78F7">
              <w:rPr>
                <w:rFonts w:ascii="Times New Roman" w:hAnsi="Times New Roman"/>
              </w:rPr>
              <w:t xml:space="preserve">Tiekėjas ar jo įgaliotas atstovas, ketinantis dalyvauti susipažinimo su pasiūlymais posėdyje, </w:t>
            </w:r>
            <w:r w:rsidR="00F314C0">
              <w:rPr>
                <w:rFonts w:ascii="Times New Roman" w:hAnsi="Times New Roman"/>
              </w:rPr>
              <w:t xml:space="preserve">Komisijai </w:t>
            </w:r>
            <w:r w:rsidRPr="00EC78F7">
              <w:rPr>
                <w:rFonts w:ascii="Times New Roman" w:hAnsi="Times New Roman"/>
              </w:rPr>
              <w:t>turi pateikti įgaliojimą ar kitą dokumentą, patvirtinantį jo teisę dalyvauti susipažinimo su pasiūlymais posėdyje. Šis dokumentas pateikiamas komisijai iki posėdžio pradžios/posėdžio pradžioje.</w:t>
            </w:r>
          </w:p>
          <w:p w14:paraId="6DE983D6" w14:textId="1D1C6A5C" w:rsidR="00FF20C8" w:rsidRPr="00EC78F7" w:rsidRDefault="00484AF2" w:rsidP="00EC78F7">
            <w:pPr>
              <w:tabs>
                <w:tab w:val="left" w:pos="459"/>
              </w:tabs>
              <w:ind w:left="34"/>
              <w:jc w:val="both"/>
              <w:rPr>
                <w:rFonts w:ascii="Times New Roman" w:hAnsi="Times New Roman" w:cs="Times New Roman"/>
                <w:szCs w:val="24"/>
              </w:rPr>
            </w:pPr>
            <w:r w:rsidRPr="00FF20C8" w:rsidDel="00484AF2">
              <w:rPr>
                <w:rFonts w:ascii="Times New Roman" w:hAnsi="Times New Roman" w:cs="Times New Roman"/>
                <w:szCs w:val="24"/>
              </w:rPr>
              <w:t xml:space="preserve"> </w:t>
            </w:r>
            <w:r w:rsidR="00FF20C8" w:rsidRPr="00EC78F7">
              <w:rPr>
                <w:rFonts w:ascii="Times New Roman" w:hAnsi="Times New Roman" w:cs="Times New Roman"/>
                <w:szCs w:val="24"/>
              </w:rPr>
              <w:t>.</w:t>
            </w:r>
          </w:p>
          <w:p w14:paraId="327392C4" w14:textId="77777777" w:rsidR="003602D0" w:rsidRPr="00DD0DE0" w:rsidRDefault="00FF20C8" w:rsidP="00C1015F">
            <w:pPr>
              <w:pStyle w:val="Sraopastraipa"/>
              <w:numPr>
                <w:ilvl w:val="1"/>
                <w:numId w:val="1"/>
              </w:numPr>
              <w:tabs>
                <w:tab w:val="left" w:pos="459"/>
              </w:tabs>
              <w:ind w:left="459" w:hanging="425"/>
              <w:contextualSpacing w:val="0"/>
              <w:jc w:val="both"/>
              <w:rPr>
                <w:rFonts w:ascii="Times New Roman" w:hAnsi="Times New Roman" w:cs="Times New Roman"/>
              </w:rPr>
            </w:pPr>
            <w:r w:rsidRPr="00FF20C8">
              <w:rPr>
                <w:rFonts w:ascii="Times New Roman" w:hAnsi="Times New Roman" w:cs="Times New Roman"/>
                <w:szCs w:val="24"/>
              </w:rPr>
              <w:t>Tolesnes pasiūlymų nagrinėjimo, vertinimo ir palyginimo procedūras atlieka Komisija, tiekėjams ar jų įgaliotiems atstovams nedalyvaujant</w:t>
            </w:r>
            <w:r w:rsidRPr="003602D0">
              <w:rPr>
                <w:rFonts w:ascii="Times New Roman" w:hAnsi="Times New Roman" w:cs="Times New Roman"/>
              </w:rPr>
              <w:t>.</w:t>
            </w:r>
          </w:p>
        </w:tc>
      </w:tr>
    </w:tbl>
    <w:p w14:paraId="1B854D1E" w14:textId="77777777" w:rsidR="003602D0" w:rsidRDefault="003602D0" w:rsidP="00090939">
      <w:pPr>
        <w:pStyle w:val="Sraopastraipa"/>
        <w:spacing w:after="0" w:line="240" w:lineRule="auto"/>
        <w:ind w:left="567"/>
        <w:contextualSpacing w:val="0"/>
        <w:rPr>
          <w:rFonts w:ascii="Times New Roman" w:hAnsi="Times New Roman" w:cs="Times New Roman"/>
          <w:b/>
        </w:rPr>
      </w:pPr>
    </w:p>
    <w:p w14:paraId="63EC4632" w14:textId="77777777" w:rsidR="001524C3" w:rsidRPr="00675B7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 xml:space="preserve">PASIŪLYMŲ </w:t>
      </w:r>
      <w:r w:rsidR="00090F68"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1B6F1DEC" w14:textId="77777777" w:rsidTr="00D3448E">
        <w:tc>
          <w:tcPr>
            <w:tcW w:w="5000" w:type="pct"/>
          </w:tcPr>
          <w:p w14:paraId="7A4DE53F" w14:textId="77777777" w:rsidR="00481465" w:rsidRDefault="00481465" w:rsidP="00EC78F7">
            <w:pPr>
              <w:pStyle w:val="Sraopastraipa"/>
              <w:numPr>
                <w:ilvl w:val="1"/>
                <w:numId w:val="1"/>
              </w:numPr>
              <w:ind w:left="459" w:hanging="567"/>
              <w:contextualSpacing w:val="0"/>
              <w:jc w:val="both"/>
              <w:rPr>
                <w:rFonts w:ascii="Times New Roman" w:hAnsi="Times New Roman" w:cs="Times New Roman"/>
              </w:rPr>
            </w:pPr>
            <w:r w:rsidRPr="00481465">
              <w:rPr>
                <w:rFonts w:ascii="Times New Roman" w:hAnsi="Times New Roman" w:cs="Times New Roman"/>
              </w:rPr>
              <w:t>Pasiūlymų nagrinėjimo, vertinimo ir palyginimo procedūras atlieka Komisija, tiekėjams ar jų įgaliotiems atstovams nedalyvaujant.</w:t>
            </w:r>
          </w:p>
          <w:p w14:paraId="1960901C" w14:textId="77777777" w:rsidR="00A93C8C" w:rsidRDefault="00A93C8C" w:rsidP="00C1015F">
            <w:pPr>
              <w:pStyle w:val="Sraopastraipa"/>
              <w:numPr>
                <w:ilvl w:val="1"/>
                <w:numId w:val="1"/>
              </w:numPr>
              <w:ind w:left="459" w:hanging="567"/>
              <w:contextualSpacing w:val="0"/>
              <w:rPr>
                <w:rFonts w:ascii="Times New Roman" w:hAnsi="Times New Roman" w:cs="Times New Roman"/>
              </w:rPr>
            </w:pPr>
            <w:r w:rsidRPr="00A93C8C">
              <w:rPr>
                <w:rFonts w:ascii="Times New Roman" w:hAnsi="Times New Roman" w:cs="Times New Roman"/>
              </w:rPr>
              <w:t>Komisija nagrinėja:</w:t>
            </w:r>
          </w:p>
          <w:p w14:paraId="28853D24" w14:textId="77777777" w:rsidR="00A93C8C" w:rsidRDefault="00A93C8C" w:rsidP="00C1015F">
            <w:pPr>
              <w:pStyle w:val="Sraopastraipa"/>
              <w:widowControl w:val="0"/>
              <w:numPr>
                <w:ilvl w:val="2"/>
                <w:numId w:val="1"/>
              </w:numPr>
              <w:ind w:left="459" w:hanging="567"/>
              <w:jc w:val="both"/>
              <w:rPr>
                <w:rFonts w:ascii="Times New Roman" w:hAnsi="Times New Roman" w:cs="Times New Roman"/>
              </w:rPr>
            </w:pPr>
            <w:r w:rsidRPr="00A93C8C">
              <w:rPr>
                <w:rFonts w:ascii="Times New Roman" w:hAnsi="Times New Roman" w:cs="Times New Roman"/>
              </w:rPr>
              <w:t>ar tiekėjai pasiūlymuose pateikė tikslius ir išsamius duomenis apie savo kvalifikaciją ir ar tiekėjo kvalifikacija atitinka minimalius kvalifikacijos reikalavimus;</w:t>
            </w:r>
          </w:p>
          <w:p w14:paraId="1A87660C" w14:textId="77777777" w:rsidR="00A93C8C" w:rsidRPr="007F021E" w:rsidRDefault="007F021E" w:rsidP="00C1015F">
            <w:pPr>
              <w:pStyle w:val="Sraopastraipa"/>
              <w:widowControl w:val="0"/>
              <w:numPr>
                <w:ilvl w:val="2"/>
                <w:numId w:val="1"/>
              </w:numPr>
              <w:ind w:left="459" w:hanging="567"/>
              <w:jc w:val="both"/>
              <w:rPr>
                <w:rFonts w:ascii="Times New Roman" w:hAnsi="Times New Roman" w:cs="Times New Roman"/>
              </w:rPr>
            </w:pPr>
            <w:r w:rsidRPr="003B3E63">
              <w:rPr>
                <w:rFonts w:ascii="Times New Roman" w:hAnsi="Times New Roman" w:cs="Times New Roman"/>
              </w:rPr>
              <w:t>ar tiekėjai pasiūlyme pateikė visus duomenis, dokumentus ir informaciją, apibrėžtą šiose Konkurso sąlygose ir ar pasiūlymas atitinka šiose konkurso sąlygose nustatytus reikalavimus;</w:t>
            </w:r>
          </w:p>
          <w:p w14:paraId="57629746" w14:textId="77777777" w:rsidR="007F021E" w:rsidRPr="00EC78F7" w:rsidRDefault="003B3E63" w:rsidP="00C1015F">
            <w:pPr>
              <w:pStyle w:val="Sraopastraipa"/>
              <w:widowControl w:val="0"/>
              <w:numPr>
                <w:ilvl w:val="2"/>
                <w:numId w:val="1"/>
              </w:numPr>
              <w:ind w:left="459" w:hanging="567"/>
              <w:jc w:val="both"/>
              <w:rPr>
                <w:rFonts w:ascii="Times New Roman" w:hAnsi="Times New Roman" w:cs="Times New Roman"/>
              </w:rPr>
            </w:pPr>
            <w:r w:rsidRPr="00EC78F7">
              <w:rPr>
                <w:rFonts w:ascii="Times New Roman" w:hAnsi="Times New Roman" w:cs="Times New Roman"/>
              </w:rPr>
              <w:t>ar nebuvo pasiūlytos neįprastai mažos kainos.</w:t>
            </w:r>
          </w:p>
          <w:p w14:paraId="2462FC51" w14:textId="77777777" w:rsidR="00DA7A18" w:rsidRDefault="00DA7A18" w:rsidP="00DA7A18">
            <w:pPr>
              <w:widowControl w:val="0"/>
              <w:numPr>
                <w:ilvl w:val="1"/>
                <w:numId w:val="1"/>
              </w:numPr>
              <w:ind w:left="459" w:hanging="567"/>
              <w:jc w:val="both"/>
              <w:rPr>
                <w:rFonts w:ascii="Times New Roman" w:hAnsi="Times New Roman" w:cs="Times New Roman"/>
              </w:rPr>
            </w:pPr>
            <w:r w:rsidRPr="00EC78F7">
              <w:rPr>
                <w:rFonts w:ascii="Times New Roman" w:hAnsi="Times New Roman" w:cs="Times New Roman"/>
              </w:rPr>
              <w:t>Pasiūlyme nurodyta paslaugų kaina bus laikoma neįprastai</w:t>
            </w:r>
            <w:r w:rsidRPr="00D24EFB">
              <w:rPr>
                <w:rFonts w:ascii="Times New Roman" w:hAnsi="Times New Roman" w:cs="Times New Roman"/>
              </w:rPr>
              <w:t xml:space="preserve"> maža, jeigu ji atitiks bent vieną iš šių sąlygų:</w:t>
            </w:r>
          </w:p>
          <w:p w14:paraId="04766AB3" w14:textId="77777777" w:rsidR="00DA7A18" w:rsidRDefault="00DA7A18" w:rsidP="00DA7A18">
            <w:pPr>
              <w:pStyle w:val="Sraopastraipa"/>
              <w:widowControl w:val="0"/>
              <w:numPr>
                <w:ilvl w:val="2"/>
                <w:numId w:val="1"/>
              </w:numPr>
              <w:ind w:left="459" w:hanging="567"/>
              <w:jc w:val="both"/>
              <w:rPr>
                <w:rFonts w:ascii="Times New Roman" w:hAnsi="Times New Roman" w:cs="Times New Roman"/>
              </w:rPr>
            </w:pPr>
            <w:r w:rsidRPr="001602CE">
              <w:rPr>
                <w:rFonts w:ascii="Times New Roman" w:hAnsi="Times New Roman" w:cs="Times New Roman"/>
              </w:rPr>
              <w:t>bus 15 ir daugiau procentų mažesnė už visų tiekėjų, kurių pasiūlymai neatmesti dėl kitų priežasčių, pasiūlytų</w:t>
            </w:r>
            <w:r w:rsidRPr="001926C5">
              <w:rPr>
                <w:rFonts w:ascii="Times New Roman" w:hAnsi="Times New Roman" w:cs="Times New Roman"/>
              </w:rPr>
              <w:t xml:space="preserve"> kainų aritmetinį vidurkį;</w:t>
            </w:r>
          </w:p>
          <w:p w14:paraId="4DE7FC24" w14:textId="77777777" w:rsidR="00DA7A18" w:rsidRPr="002A2866" w:rsidRDefault="00DA7A18" w:rsidP="00DA7A18">
            <w:pPr>
              <w:pStyle w:val="Sraopastraipa"/>
              <w:widowControl w:val="0"/>
              <w:numPr>
                <w:ilvl w:val="2"/>
                <w:numId w:val="1"/>
              </w:numPr>
              <w:ind w:left="459" w:hanging="567"/>
              <w:jc w:val="both"/>
              <w:rPr>
                <w:rFonts w:ascii="Times New Roman" w:hAnsi="Times New Roman" w:cs="Times New Roman"/>
              </w:rPr>
            </w:pPr>
            <w:r w:rsidRPr="00D24EFB">
              <w:rPr>
                <w:rFonts w:ascii="Times New Roman" w:hAnsi="Times New Roman" w:cs="Times New Roman"/>
              </w:rPr>
              <w:t>bus 30 ir daugiau procentų mažesnė nuo suplanuotų viešajam pirkimui skirti lėšų.</w:t>
            </w:r>
          </w:p>
          <w:p w14:paraId="7C524C1E" w14:textId="19273734" w:rsidR="003B3E63" w:rsidRPr="00964E6C" w:rsidRDefault="00964E6C" w:rsidP="00C1015F">
            <w:pPr>
              <w:widowControl w:val="0"/>
              <w:numPr>
                <w:ilvl w:val="1"/>
                <w:numId w:val="1"/>
              </w:numPr>
              <w:ind w:left="459" w:hanging="567"/>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w:t>
            </w:r>
            <w:r w:rsidR="00DA7A18" w:rsidRPr="00964E6C">
              <w:rPr>
                <w:rFonts w:ascii="Times New Roman" w:hAnsi="Times New Roman" w:cs="Times New Roman"/>
              </w:rPr>
              <w:t xml:space="preserve">Pirkėjo </w:t>
            </w:r>
            <w:r w:rsidRPr="00964E6C">
              <w:rPr>
                <w:rFonts w:ascii="Times New Roman" w:hAnsi="Times New Roman" w:cs="Times New Roman"/>
              </w:rPr>
              <w:t>keliamus reikalavimus.</w:t>
            </w:r>
          </w:p>
          <w:p w14:paraId="7C3F061E" w14:textId="77777777" w:rsidR="00964E6C" w:rsidRPr="00151D99" w:rsidRDefault="00151D99" w:rsidP="00C1015F">
            <w:pPr>
              <w:widowControl w:val="0"/>
              <w:numPr>
                <w:ilvl w:val="1"/>
                <w:numId w:val="1"/>
              </w:numPr>
              <w:ind w:left="459" w:hanging="567"/>
              <w:jc w:val="both"/>
              <w:rPr>
                <w:rFonts w:ascii="Times New Roman" w:hAnsi="Times New Roman" w:cs="Times New Roman"/>
              </w:rPr>
            </w:pPr>
            <w:bookmarkStart w:id="4" w:name="_Toc225657498"/>
            <w:bookmarkStart w:id="5" w:name="_Toc225657655"/>
            <w:r w:rsidRPr="00151D99">
              <w:rPr>
                <w:rFonts w:ascii="Times New Roman" w:hAnsi="Times New Roman" w:cs="Times New Roman"/>
              </w:rPr>
              <w:t>Iškilus klausimams dėl pasiūlymų turinio ir Komisijai raštu paprašius, tiekėjai privalo per Komisijos nurodytą terminą pateikti raštu papildomus paaiškinimus nekeisdami pasiūlymo esmės.</w:t>
            </w:r>
            <w:bookmarkEnd w:id="4"/>
            <w:bookmarkEnd w:id="5"/>
          </w:p>
          <w:p w14:paraId="18DAAA68" w14:textId="77777777" w:rsidR="00151D99" w:rsidRPr="002A2866" w:rsidRDefault="002A2866" w:rsidP="00C1015F">
            <w:pPr>
              <w:widowControl w:val="0"/>
              <w:numPr>
                <w:ilvl w:val="1"/>
                <w:numId w:val="1"/>
              </w:numPr>
              <w:ind w:left="459" w:hanging="567"/>
              <w:jc w:val="both"/>
              <w:rPr>
                <w:rFonts w:ascii="Times New Roman" w:hAnsi="Times New Roman" w:cs="Times New Roman"/>
              </w:rPr>
            </w:pPr>
            <w:r w:rsidRPr="002A2866">
              <w:rPr>
                <w:rFonts w:ascii="Times New Roman" w:hAnsi="Times New Roman" w:cs="Times New Roman"/>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7C814DA" w14:textId="77777777" w:rsidR="002A2866" w:rsidRDefault="002A2866" w:rsidP="00C1015F">
            <w:pPr>
              <w:widowControl w:val="0"/>
              <w:numPr>
                <w:ilvl w:val="1"/>
                <w:numId w:val="1"/>
              </w:numPr>
              <w:ind w:left="459" w:hanging="567"/>
              <w:jc w:val="both"/>
              <w:rPr>
                <w:rFonts w:ascii="Times New Roman" w:hAnsi="Times New Roman" w:cs="Times New Roman"/>
              </w:rPr>
            </w:pPr>
            <w:r w:rsidRPr="002A2866">
              <w:rPr>
                <w:rFonts w:ascii="Times New Roman" w:hAnsi="Times New Roman" w:cs="Times New Roman"/>
              </w:rPr>
              <w:t xml:space="preserve">Kai pateiktame pasiūlyme nurodoma neįprastai maža kaina, Komisija turi teisę, tiekėjo raštu paprašyti per Komisijos nurodytą terminą pateikti neįprastai mažos pasiūlymo kainos pagrindimą, įskaitant ir detalų kainų </w:t>
            </w:r>
            <w:r w:rsidRPr="002A2866">
              <w:rPr>
                <w:rFonts w:ascii="Times New Roman" w:hAnsi="Times New Roman" w:cs="Times New Roman"/>
              </w:rPr>
              <w:lastRenderedPageBreak/>
              <w:t>sudėtinių dalių pagrindimą.</w:t>
            </w:r>
          </w:p>
          <w:p w14:paraId="71D4A418" w14:textId="77777777" w:rsidR="002A2866" w:rsidRDefault="002A2866" w:rsidP="00EC78F7">
            <w:pPr>
              <w:widowControl w:val="0"/>
              <w:numPr>
                <w:ilvl w:val="1"/>
                <w:numId w:val="1"/>
              </w:numPr>
              <w:ind w:left="459" w:hanging="567"/>
              <w:jc w:val="both"/>
              <w:rPr>
                <w:rFonts w:ascii="Times New Roman" w:hAnsi="Times New Roman" w:cs="Times New Roman"/>
              </w:rPr>
            </w:pPr>
            <w:r w:rsidRPr="002A2866">
              <w:rPr>
                <w:rFonts w:ascii="Times New Roman" w:hAnsi="Times New Roman" w:cs="Times New Roman"/>
              </w:rPr>
              <w:t>Pasiūlymuose nurodytos kainos bus vertinamos eurais</w:t>
            </w:r>
            <w:r w:rsidR="0011140A">
              <w:rPr>
                <w:rFonts w:ascii="Times New Roman" w:hAnsi="Times New Roman" w:cs="Times New Roman"/>
              </w:rPr>
              <w:t xml:space="preserve">. </w:t>
            </w:r>
            <w:r w:rsidR="0011140A" w:rsidRPr="00E3020E">
              <w:rPr>
                <w:rFonts w:ascii="Times New Roman" w:hAnsi="Times New Roman" w:cs="Times New Roman"/>
              </w:rPr>
              <w:t>Bus vertinama bendra pasiūlymo kaina be PVM</w:t>
            </w:r>
            <w:r w:rsidRPr="002A2866">
              <w:rPr>
                <w:rFonts w:ascii="Times New Roman" w:hAnsi="Times New Roman" w:cs="Times New Roman"/>
              </w:rPr>
              <w:t>.</w:t>
            </w:r>
          </w:p>
          <w:p w14:paraId="05A80FB4" w14:textId="77777777" w:rsidR="00EC3DAA" w:rsidRPr="00DD0DE0" w:rsidRDefault="008F2E23" w:rsidP="00EC78F7">
            <w:pPr>
              <w:widowControl w:val="0"/>
              <w:numPr>
                <w:ilvl w:val="1"/>
                <w:numId w:val="1"/>
              </w:numPr>
              <w:ind w:left="459" w:hanging="567"/>
              <w:jc w:val="both"/>
              <w:rPr>
                <w:rFonts w:ascii="Times New Roman" w:hAnsi="Times New Roman" w:cs="Times New Roman"/>
              </w:rPr>
            </w:pPr>
            <w:r w:rsidRPr="008F2E23">
              <w:rPr>
                <w:rFonts w:ascii="Times New Roman" w:hAnsi="Times New Roman" w:cs="Times New Roman"/>
              </w:rPr>
              <w:t xml:space="preserve">Pirkėjo </w:t>
            </w:r>
            <w:r w:rsidRPr="008902F5">
              <w:rPr>
                <w:rFonts w:ascii="Times New Roman" w:hAnsi="Times New Roman" w:cs="Times New Roman"/>
              </w:rPr>
              <w:t xml:space="preserve">neatmesti pasiūlymai vertinami pagal </w:t>
            </w:r>
            <w:r w:rsidR="00FF20C8" w:rsidRPr="008902F5">
              <w:rPr>
                <w:rFonts w:ascii="Times New Roman" w:hAnsi="Times New Roman" w:cs="Times New Roman"/>
              </w:rPr>
              <w:t>mažiausios kainos kriterijų</w:t>
            </w:r>
            <w:r w:rsidR="00EC3DAA" w:rsidRPr="008902F5">
              <w:rPr>
                <w:rFonts w:ascii="Times New Roman" w:hAnsi="Times New Roman" w:cs="Times New Roman"/>
              </w:rPr>
              <w:t>.</w:t>
            </w:r>
          </w:p>
        </w:tc>
      </w:tr>
    </w:tbl>
    <w:p w14:paraId="10DB9CB0" w14:textId="77777777" w:rsidR="00832D44" w:rsidRDefault="00832D44" w:rsidP="00EC78F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3"/>
      <w:r w:rsidRPr="00832D44">
        <w:rPr>
          <w:rFonts w:ascii="Times New Roman" w:hAnsi="Times New Roman" w:cs="Times New Roman"/>
          <w:b/>
        </w:rPr>
        <w:lastRenderedPageBreak/>
        <w:t>PASIŪLYMŲ ATMETIMO PRIEŽASTYS</w:t>
      </w:r>
      <w:bookmarkEnd w:id="6"/>
    </w:p>
    <w:p w14:paraId="5416B705" w14:textId="77777777" w:rsidR="00832D44" w:rsidRPr="00F60D25" w:rsidRDefault="00F60D25" w:rsidP="00EC78F7">
      <w:pPr>
        <w:widowControl w:val="0"/>
        <w:numPr>
          <w:ilvl w:val="1"/>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Komisija atmeta pasiūlymą, jeigu:</w:t>
      </w:r>
    </w:p>
    <w:p w14:paraId="067825AB" w14:textId="77777777" w:rsidR="00A10089" w:rsidRPr="00A10089" w:rsidRDefault="00A10089" w:rsidP="00EC78F7">
      <w:pPr>
        <w:pStyle w:val="Sraopastraipa"/>
        <w:widowControl w:val="0"/>
        <w:numPr>
          <w:ilvl w:val="2"/>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tiekėjas pateikė daugiau nei vieną pasiūlymą (atmetami visi tiekėjo pasiūlymai);</w:t>
      </w:r>
    </w:p>
    <w:p w14:paraId="4A49C559" w14:textId="77777777" w:rsidR="00A10089" w:rsidRPr="00A10089" w:rsidRDefault="00A10089" w:rsidP="00EC78F7">
      <w:pPr>
        <w:pStyle w:val="Sraopastraipa"/>
        <w:widowControl w:val="0"/>
        <w:numPr>
          <w:ilvl w:val="2"/>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 xml:space="preserve">tiekėjas neatitiko minimalių kvalifikacijos reikalavimų; </w:t>
      </w:r>
    </w:p>
    <w:p w14:paraId="0B24B1F7" w14:textId="77777777" w:rsidR="00A10089" w:rsidRPr="00A10089" w:rsidRDefault="00A10089" w:rsidP="00EC78F7">
      <w:pPr>
        <w:pStyle w:val="Sraopastraipa"/>
        <w:widowControl w:val="0"/>
        <w:numPr>
          <w:ilvl w:val="2"/>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tiekėjas pasiūlyme pateikė netikslius ar neišsamius duomenis apie savo kvalifikaciją ir, Pirkėjui prašant, nepatikslino jų;</w:t>
      </w:r>
    </w:p>
    <w:p w14:paraId="19CC00E9" w14:textId="7960B2FD" w:rsidR="00A10089" w:rsidRPr="00A10089" w:rsidRDefault="008902F5" w:rsidP="00EC78F7">
      <w:pPr>
        <w:pStyle w:val="Sraopastraipa"/>
        <w:widowControl w:val="0"/>
        <w:numPr>
          <w:ilvl w:val="2"/>
          <w:numId w:val="1"/>
        </w:numPr>
        <w:spacing w:after="0" w:line="240" w:lineRule="auto"/>
        <w:ind w:left="459" w:hanging="567"/>
        <w:jc w:val="both"/>
        <w:rPr>
          <w:rFonts w:ascii="Times New Roman" w:hAnsi="Times New Roman" w:cs="Times New Roman"/>
        </w:rPr>
      </w:pPr>
      <w:r>
        <w:rPr>
          <w:rFonts w:ascii="Times New Roman" w:hAnsi="Times New Roman" w:cs="Times New Roman"/>
        </w:rPr>
        <w:t xml:space="preserve">pasiūlymas (jei vykdomos derybos - </w:t>
      </w:r>
      <w:r w:rsidR="00A10089" w:rsidRPr="00A10089">
        <w:rPr>
          <w:rFonts w:ascii="Times New Roman" w:hAnsi="Times New Roman" w:cs="Times New Roman"/>
        </w:rPr>
        <w:t>galutinis pasiūlymas</w:t>
      </w:r>
      <w:r>
        <w:rPr>
          <w:rFonts w:ascii="Times New Roman" w:hAnsi="Times New Roman" w:cs="Times New Roman"/>
        </w:rPr>
        <w:t>)</w:t>
      </w:r>
      <w:r w:rsidR="00A10089" w:rsidRPr="00A10089">
        <w:rPr>
          <w:rFonts w:ascii="Times New Roman" w:hAnsi="Times New Roman" w:cs="Times New Roman"/>
        </w:rPr>
        <w:t xml:space="preserve"> neatitiko Konkurso sąlygose nustatytų reikalavimų (tiekėjo pasiūlyme nurodytas pirkimo objektas neatitinka reikalavimų, nurodytų </w:t>
      </w:r>
      <w:r w:rsidR="002C4179" w:rsidRPr="002C4179">
        <w:rPr>
          <w:rFonts w:ascii="Times New Roman" w:hAnsi="Times New Roman" w:cs="Times New Roman"/>
        </w:rPr>
        <w:t>technini</w:t>
      </w:r>
      <w:r w:rsidR="002C4179">
        <w:rPr>
          <w:rFonts w:ascii="Times New Roman" w:hAnsi="Times New Roman" w:cs="Times New Roman"/>
        </w:rPr>
        <w:t>ame</w:t>
      </w:r>
      <w:r w:rsidR="002C4179" w:rsidRPr="002C4179">
        <w:rPr>
          <w:rFonts w:ascii="Times New Roman" w:hAnsi="Times New Roman" w:cs="Times New Roman"/>
        </w:rPr>
        <w:t xml:space="preserve"> aprašym</w:t>
      </w:r>
      <w:r w:rsidR="002C4179">
        <w:rPr>
          <w:rFonts w:ascii="Times New Roman" w:hAnsi="Times New Roman" w:cs="Times New Roman"/>
        </w:rPr>
        <w:t>e</w:t>
      </w:r>
      <w:r w:rsidR="002C4179" w:rsidRPr="002C4179">
        <w:rPr>
          <w:rFonts w:ascii="Times New Roman" w:hAnsi="Times New Roman" w:cs="Times New Roman"/>
        </w:rPr>
        <w:t xml:space="preserve"> (specifikacijo</w:t>
      </w:r>
      <w:r w:rsidR="002C4179">
        <w:rPr>
          <w:rFonts w:ascii="Times New Roman" w:hAnsi="Times New Roman" w:cs="Times New Roman"/>
        </w:rPr>
        <w:t>je</w:t>
      </w:r>
      <w:r w:rsidR="002C4179" w:rsidRPr="002C4179">
        <w:rPr>
          <w:rFonts w:ascii="Times New Roman" w:hAnsi="Times New Roman" w:cs="Times New Roman"/>
        </w:rPr>
        <w:t>)</w:t>
      </w:r>
      <w:r w:rsidR="00A10089" w:rsidRPr="00A10089">
        <w:rPr>
          <w:rFonts w:ascii="Times New Roman" w:hAnsi="Times New Roman" w:cs="Times New Roman"/>
        </w:rPr>
        <w:t>, ir kt.) arba dalyvis, Pirkėjo prašymu, nekeisdamas pasiūlymo esmės, nepaaiškino savo pasiūlymo;</w:t>
      </w:r>
    </w:p>
    <w:p w14:paraId="424BBC9E" w14:textId="77777777" w:rsidR="00A10089" w:rsidRPr="00A10089" w:rsidRDefault="00A10089" w:rsidP="00EC78F7">
      <w:pPr>
        <w:pStyle w:val="Sraopastraipa"/>
        <w:widowControl w:val="0"/>
        <w:numPr>
          <w:ilvl w:val="2"/>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tiekėjas per Pirkėjo nurodytą terminą neištaisė aritmetinių klaidų ir (ar) nepaaiškino pasiūlymo;</w:t>
      </w:r>
    </w:p>
    <w:p w14:paraId="6E8FC84C" w14:textId="77777777" w:rsidR="00A10089" w:rsidRPr="00A10089" w:rsidRDefault="00A10089" w:rsidP="00EC78F7">
      <w:pPr>
        <w:pStyle w:val="Sraopastraipa"/>
        <w:widowControl w:val="0"/>
        <w:numPr>
          <w:ilvl w:val="2"/>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buvo pasiūlyta neįprastai maža kaina ir tiekėjas Pirkėjo prašymu nepateikė raštiško kainos sudėtinių dalių pagrindimo arba kitaip nepagrindė neįprastai mažos kainos;</w:t>
      </w:r>
    </w:p>
    <w:p w14:paraId="1D03EFB7" w14:textId="77777777" w:rsidR="00A10089" w:rsidRPr="00A10089" w:rsidRDefault="00A10089" w:rsidP="00EC78F7">
      <w:pPr>
        <w:pStyle w:val="Sraopastraipa"/>
        <w:widowControl w:val="0"/>
        <w:numPr>
          <w:ilvl w:val="2"/>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tiekėjas pateikė melagingą informaciją, kurią Pirkėjas gali įrodyti bet kokiomis teisėtomis priemonėmis;</w:t>
      </w:r>
    </w:p>
    <w:p w14:paraId="3B100CBB" w14:textId="77777777" w:rsidR="00A10089" w:rsidRPr="00A10089" w:rsidRDefault="00A10089" w:rsidP="00EC78F7">
      <w:pPr>
        <w:pStyle w:val="Sraopastraipa"/>
        <w:widowControl w:val="0"/>
        <w:numPr>
          <w:ilvl w:val="2"/>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tiekėjo, kurio pasiūlymas neatmestas dėl kitų priežasčių, buvo pasiūlyta per didelė, Pirkėjui nepriimtina pasiūlymo kaina.</w:t>
      </w:r>
    </w:p>
    <w:p w14:paraId="71C5462F" w14:textId="1877690D" w:rsidR="00A10089" w:rsidRPr="00A10089" w:rsidRDefault="00A10089" w:rsidP="00EC78F7">
      <w:pPr>
        <w:widowControl w:val="0"/>
        <w:numPr>
          <w:ilvl w:val="1"/>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Apie pasiūlymo atmetimą tiekėjas informuojamas per vieną darbo dieną nuo šio sprendimo priėmimo</w:t>
      </w:r>
      <w:r w:rsidR="00BE7075">
        <w:rPr>
          <w:rFonts w:ascii="Times New Roman" w:hAnsi="Times New Roman" w:cs="Times New Roman"/>
        </w:rPr>
        <w:t xml:space="preserve"> </w:t>
      </w:r>
      <w:r w:rsidRPr="00A10089">
        <w:rPr>
          <w:rFonts w:ascii="Times New Roman" w:hAnsi="Times New Roman" w:cs="Times New Roman"/>
        </w:rPr>
        <w:t xml:space="preserve"> dienos.</w:t>
      </w:r>
    </w:p>
    <w:p w14:paraId="38227AA0" w14:textId="77777777" w:rsidR="001524C3" w:rsidRPr="00675B72" w:rsidRDefault="00B94DE1" w:rsidP="00EC78F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1CF49EBB" w14:textId="77777777" w:rsidTr="009B10A2">
        <w:tc>
          <w:tcPr>
            <w:tcW w:w="5000" w:type="pct"/>
          </w:tcPr>
          <w:p w14:paraId="1DC72837" w14:textId="77777777" w:rsidR="001524C3"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sidR="00F415C0">
              <w:rPr>
                <w:rFonts w:ascii="Times New Roman" w:hAnsi="Times New Roman" w:cs="Times New Roman"/>
              </w:rPr>
              <w:t>K</w:t>
            </w:r>
            <w:r w:rsidRPr="00CD3463">
              <w:rPr>
                <w:rFonts w:ascii="Times New Roman" w:hAnsi="Times New Roman" w:cs="Times New Roman"/>
              </w:rPr>
              <w:t>onkurso sąlygose nustatytus minimalius reikalavimus atitinkantys tiekėjai gali būti kviečiami deryboms.</w:t>
            </w:r>
          </w:p>
          <w:p w14:paraId="7C5E8285" w14:textId="77777777" w:rsidR="00D463E6"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14:paraId="50C21F87" w14:textId="77777777" w:rsidR="00D463E6"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Derybos gali būti vykdomos dėl visų perkamų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2405795" w14:textId="77777777" w:rsidR="00D463E6"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Komisija, įvertinusi tiekėjų kvalifikaciją ir pasiūlymus, visiems tiekėjams, kurių pasiūlymai nebuvo atmesti, raštu nurodys laiką, kada reikia atvykti į derybas</w:t>
            </w:r>
            <w:r w:rsidR="00F415C0">
              <w:rPr>
                <w:rFonts w:ascii="Times New Roman" w:hAnsi="Times New Roman" w:cs="Times New Roman"/>
              </w:rPr>
              <w:t>.</w:t>
            </w:r>
          </w:p>
          <w:p w14:paraId="396CCB4B" w14:textId="77777777" w:rsidR="00D463E6"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Derybų procedūrų metu Komisija tretiesiems asmenims neatskleidžia jokios iš t</w:t>
            </w:r>
            <w:r w:rsidR="00F415C0">
              <w:rPr>
                <w:rFonts w:ascii="Times New Roman" w:hAnsi="Times New Roman" w:cs="Times New Roman"/>
              </w:rPr>
              <w:t>ie</w:t>
            </w:r>
            <w:r w:rsidRPr="00CD3463">
              <w:rPr>
                <w:rFonts w:ascii="Times New Roman" w:hAnsi="Times New Roman" w:cs="Times New Roman"/>
              </w:rPr>
              <w:t>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DBFBFC2" w14:textId="77777777" w:rsidR="00D463E6"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602C4234" w14:textId="77777777" w:rsidR="00D463E6" w:rsidRPr="00D463E6" w:rsidRDefault="00D463E6" w:rsidP="00EC78F7">
            <w:pPr>
              <w:widowControl w:val="0"/>
              <w:numPr>
                <w:ilvl w:val="1"/>
                <w:numId w:val="1"/>
              </w:numPr>
              <w:ind w:left="459" w:hanging="567"/>
              <w:jc w:val="both"/>
            </w:pPr>
            <w:r w:rsidRPr="00CD3463">
              <w:rPr>
                <w:rFonts w:ascii="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tc>
      </w:tr>
    </w:tbl>
    <w:p w14:paraId="6F7A3D9A" w14:textId="77777777" w:rsidR="001524C3" w:rsidRPr="00675B72" w:rsidRDefault="006F550C" w:rsidP="00EC78F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7" w:name="_Toc297898755"/>
      <w:r w:rsidRPr="006F550C">
        <w:rPr>
          <w:rFonts w:ascii="Times New Roman" w:hAnsi="Times New Roman" w:cs="Times New Roman"/>
          <w:b/>
        </w:rPr>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7"/>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2D5C6AD4" w14:textId="77777777" w:rsidTr="00D8004A">
        <w:tc>
          <w:tcPr>
            <w:tcW w:w="5000" w:type="pct"/>
          </w:tcPr>
          <w:p w14:paraId="3F9A3CB3" w14:textId="77777777" w:rsidR="00316228" w:rsidRPr="00931085" w:rsidRDefault="00316228" w:rsidP="00EC78F7">
            <w:pPr>
              <w:widowControl w:val="0"/>
              <w:numPr>
                <w:ilvl w:val="1"/>
                <w:numId w:val="1"/>
              </w:numPr>
              <w:ind w:left="459" w:hanging="567"/>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w:t>
            </w:r>
            <w:r w:rsidR="00FF20C8" w:rsidRPr="00FF20C8">
              <w:rPr>
                <w:rFonts w:ascii="Times New Roman" w:hAnsi="Times New Roman" w:cs="Times New Roman"/>
              </w:rPr>
              <w:t>kainos didėjimo tvarka. Jeigu kelių pateiktų pasiūlymų yra vienodos kainos, nustatant pasiūlymų eilę pirmesnis į šią eilę įrašomas tiekėjas, kurio pasiūlymas įregistruotas anksčiausiai</w:t>
            </w:r>
            <w:r w:rsidRPr="00931085">
              <w:rPr>
                <w:rFonts w:ascii="Times New Roman" w:hAnsi="Times New Roman" w:cs="Times New Roman"/>
              </w:rPr>
              <w:t xml:space="preserve">. </w:t>
            </w:r>
          </w:p>
          <w:p w14:paraId="1B176D54" w14:textId="77777777" w:rsidR="00316228" w:rsidRPr="00931085" w:rsidRDefault="00316228" w:rsidP="00EC78F7">
            <w:pPr>
              <w:widowControl w:val="0"/>
              <w:numPr>
                <w:ilvl w:val="1"/>
                <w:numId w:val="1"/>
              </w:numPr>
              <w:ind w:left="459" w:hanging="567"/>
              <w:jc w:val="both"/>
              <w:rPr>
                <w:rFonts w:ascii="Times New Roman" w:hAnsi="Times New Roman" w:cs="Times New Roman"/>
              </w:rPr>
            </w:pPr>
            <w:r w:rsidRPr="00931085">
              <w:rPr>
                <w:rFonts w:ascii="Times New Roman" w:hAnsi="Times New Roman" w:cs="Times New Roman"/>
              </w:rPr>
              <w:t>Tais atvejais, kai pasiūlymą pateikė tik vienas tiekėjas, pasiūlymų eilė nenustatoma ir jo pasiūlymas laikomas laimėjusiu, jeigu nebuvo atmestas pagal šių konkurso sąlygų nuostatas.</w:t>
            </w:r>
          </w:p>
          <w:p w14:paraId="6CCA023C" w14:textId="77777777" w:rsidR="00316228" w:rsidRPr="00931085" w:rsidRDefault="00FF20C8" w:rsidP="00EC78F7">
            <w:pPr>
              <w:widowControl w:val="0"/>
              <w:numPr>
                <w:ilvl w:val="1"/>
                <w:numId w:val="1"/>
              </w:numPr>
              <w:ind w:left="459" w:hanging="567"/>
              <w:jc w:val="both"/>
              <w:rPr>
                <w:rFonts w:ascii="Times New Roman" w:hAnsi="Times New Roman" w:cs="Times New Roman"/>
              </w:rPr>
            </w:pPr>
            <w:r w:rsidRPr="00FF20C8">
              <w:rPr>
                <w:rFonts w:ascii="Times New Roman" w:hAnsi="Times New Roman" w:cs="Times New Roman"/>
              </w:rPr>
              <w:t xml:space="preserve">Mažiausios kainos </w:t>
            </w:r>
            <w:r w:rsidR="00316228" w:rsidRPr="00931085">
              <w:rPr>
                <w:rFonts w:ascii="Times New Roman" w:hAnsi="Times New Roman" w:cs="Times New Roman"/>
              </w:rPr>
              <w:t>pasiūlymą pateikęs tiekėjas yra skelbiamas laimėjusiu konkursą ir jis kviečiamas  sudaryti sutartį</w:t>
            </w:r>
            <w:r w:rsidR="009E35C0">
              <w:rPr>
                <w:rFonts w:ascii="Times New Roman" w:hAnsi="Times New Roman" w:cs="Times New Roman"/>
              </w:rPr>
              <w:t xml:space="preserve"> </w:t>
            </w:r>
            <w:r w:rsidR="009E35C0" w:rsidRPr="00EF54B3">
              <w:rPr>
                <w:rFonts w:ascii="Times New Roman" w:hAnsi="Times New Roman" w:cs="Times New Roman"/>
              </w:rPr>
              <w:t xml:space="preserve">tik </w:t>
            </w:r>
            <w:r w:rsidR="009E35C0">
              <w:rPr>
                <w:rFonts w:ascii="Times New Roman" w:hAnsi="Times New Roman" w:cs="Times New Roman"/>
              </w:rPr>
              <w:t xml:space="preserve">tuomet, kai </w:t>
            </w:r>
            <w:r w:rsidR="009E35C0" w:rsidRPr="00EF54B3">
              <w:rPr>
                <w:rFonts w:ascii="Times New Roman" w:hAnsi="Times New Roman" w:cs="Times New Roman"/>
              </w:rPr>
              <w:t>Projekto pareiškėj</w:t>
            </w:r>
            <w:r w:rsidR="009E35C0">
              <w:rPr>
                <w:rFonts w:ascii="Times New Roman" w:hAnsi="Times New Roman" w:cs="Times New Roman"/>
              </w:rPr>
              <w:t>as</w:t>
            </w:r>
            <w:r w:rsidR="009E35C0" w:rsidRPr="00EF54B3">
              <w:rPr>
                <w:rFonts w:ascii="Times New Roman" w:hAnsi="Times New Roman" w:cs="Times New Roman"/>
              </w:rPr>
              <w:t xml:space="preserve"> pasiraš</w:t>
            </w:r>
            <w:r w:rsidR="009E35C0">
              <w:rPr>
                <w:rFonts w:ascii="Times New Roman" w:hAnsi="Times New Roman" w:cs="Times New Roman"/>
              </w:rPr>
              <w:t>y</w:t>
            </w:r>
            <w:r w:rsidR="009E35C0" w:rsidRPr="00EF54B3">
              <w:rPr>
                <w:rFonts w:ascii="Times New Roman" w:hAnsi="Times New Roman" w:cs="Times New Roman"/>
              </w:rPr>
              <w:t>s sutartį dėl Projekto finansavimo</w:t>
            </w:r>
            <w:r w:rsidR="009E35C0">
              <w:rPr>
                <w:rFonts w:ascii="Times New Roman" w:hAnsi="Times New Roman" w:cs="Times New Roman"/>
              </w:rPr>
              <w:t>. Tuomet kvietime jam bus nurodytas</w:t>
            </w:r>
            <w:r w:rsidR="00316228" w:rsidRPr="00931085">
              <w:rPr>
                <w:rFonts w:ascii="Times New Roman" w:hAnsi="Times New Roman" w:cs="Times New Roman"/>
              </w:rPr>
              <w:t xml:space="preserve"> laik</w:t>
            </w:r>
            <w:r w:rsidR="009E35C0">
              <w:rPr>
                <w:rFonts w:ascii="Times New Roman" w:hAnsi="Times New Roman" w:cs="Times New Roman"/>
              </w:rPr>
              <w:t>as</w:t>
            </w:r>
            <w:r w:rsidR="00316228" w:rsidRPr="00931085">
              <w:rPr>
                <w:rFonts w:ascii="Times New Roman" w:hAnsi="Times New Roman" w:cs="Times New Roman"/>
              </w:rPr>
              <w:t xml:space="preserve"> iki kada reikia sudaryti sutartį.</w:t>
            </w:r>
          </w:p>
          <w:p w14:paraId="1CC4A605" w14:textId="77777777" w:rsidR="00963866" w:rsidRDefault="00316228" w:rsidP="00EC78F7">
            <w:pPr>
              <w:widowControl w:val="0"/>
              <w:numPr>
                <w:ilvl w:val="1"/>
                <w:numId w:val="1"/>
              </w:numPr>
              <w:ind w:left="459" w:hanging="567"/>
              <w:jc w:val="both"/>
              <w:rPr>
                <w:rFonts w:ascii="Times New Roman" w:hAnsi="Times New Roman" w:cs="Times New Roman"/>
              </w:rPr>
            </w:pPr>
            <w:r w:rsidRPr="00931085">
              <w:rPr>
                <w:rFonts w:ascii="Times New Roman" w:hAnsi="Times New Roman" w:cs="Times New Roman"/>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3F21C8C9" w14:textId="77777777" w:rsidR="00290069" w:rsidRPr="008B6C57" w:rsidRDefault="008B6C57" w:rsidP="00EC78F7">
            <w:pPr>
              <w:pStyle w:val="Sraopastraipa"/>
              <w:numPr>
                <w:ilvl w:val="0"/>
                <w:numId w:val="1"/>
              </w:numPr>
              <w:spacing w:before="120" w:after="120"/>
              <w:ind w:left="357" w:hanging="357"/>
              <w:contextualSpacing w:val="0"/>
              <w:jc w:val="center"/>
              <w:rPr>
                <w:rFonts w:ascii="Times New Roman" w:hAnsi="Times New Roman" w:cs="Times New Roman"/>
              </w:rPr>
            </w:pPr>
            <w:bookmarkStart w:id="8" w:name="_Toc60525494"/>
            <w:bookmarkStart w:id="9" w:name="_Toc47844940"/>
            <w:bookmarkStart w:id="10" w:name="_Toc297898756"/>
            <w:r w:rsidRPr="008B6C57">
              <w:rPr>
                <w:rFonts w:ascii="Times New Roman" w:hAnsi="Times New Roman" w:cs="Times New Roman"/>
                <w:b/>
              </w:rPr>
              <w:lastRenderedPageBreak/>
              <w:t>PIRKIMO SUTARTIES SĄLYGOS</w:t>
            </w:r>
            <w:bookmarkEnd w:id="8"/>
            <w:bookmarkEnd w:id="9"/>
            <w:bookmarkEnd w:id="10"/>
          </w:p>
          <w:p w14:paraId="0E209EFD" w14:textId="77777777" w:rsidR="00283BE6" w:rsidRPr="00E5665F" w:rsidRDefault="00283BE6" w:rsidP="00EC78F7">
            <w:pPr>
              <w:widowControl w:val="0"/>
              <w:numPr>
                <w:ilvl w:val="1"/>
                <w:numId w:val="1"/>
              </w:numPr>
              <w:ind w:left="459" w:hanging="567"/>
              <w:jc w:val="both"/>
              <w:rPr>
                <w:rFonts w:ascii="Times New Roman" w:hAnsi="Times New Roman" w:cs="Times New Roman"/>
              </w:rPr>
            </w:pPr>
            <w:r w:rsidRPr="00E5665F">
              <w:rPr>
                <w:rFonts w:ascii="Times New Roman" w:hAnsi="Times New Roman" w:cs="Times New Roman"/>
              </w:rPr>
              <w:t>Pirkimo sutartis pasirašoma su laimėjusį pasiūlymą pateikusiu tiekėju šiose konkurso sąlygose nustatytomis sąlygomis, vadovaujantis Pirkimų tvarkos aprašu ir Civiliniu kodeksu;</w:t>
            </w:r>
          </w:p>
          <w:p w14:paraId="14800CD4" w14:textId="77777777" w:rsidR="00283BE6" w:rsidRPr="00E5665F" w:rsidRDefault="00283BE6" w:rsidP="00EC78F7">
            <w:pPr>
              <w:widowControl w:val="0"/>
              <w:numPr>
                <w:ilvl w:val="1"/>
                <w:numId w:val="1"/>
              </w:numPr>
              <w:ind w:left="459" w:hanging="567"/>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tiekėjo galutinio pasiūlymo kaina ir esminės sąlygos, taip pat pirkėjo pirkimo pradžioje nustatytos esminės pirkimo sąlygos, išskyrus šių sąlygų </w:t>
            </w:r>
            <w:r w:rsidR="00B921DE">
              <w:rPr>
                <w:rFonts w:ascii="Times New Roman" w:hAnsi="Times New Roman" w:cs="Times New Roman"/>
              </w:rPr>
              <w:t>9</w:t>
            </w:r>
            <w:r w:rsidR="00B921DE" w:rsidRPr="00E5665F">
              <w:rPr>
                <w:rFonts w:ascii="Times New Roman" w:hAnsi="Times New Roman" w:cs="Times New Roman"/>
              </w:rPr>
              <w:t xml:space="preserve"> </w:t>
            </w:r>
            <w:r w:rsidRPr="00E5665F">
              <w:rPr>
                <w:rFonts w:ascii="Times New Roman" w:hAnsi="Times New Roman" w:cs="Times New Roman"/>
              </w:rPr>
              <w:t>punkte nustatyti atvejai;</w:t>
            </w:r>
          </w:p>
          <w:p w14:paraId="0F78EE58" w14:textId="77777777" w:rsidR="008B6C57" w:rsidRPr="00B321C5" w:rsidRDefault="00DA73ED" w:rsidP="00EC78F7">
            <w:pPr>
              <w:widowControl w:val="0"/>
              <w:numPr>
                <w:ilvl w:val="1"/>
                <w:numId w:val="1"/>
              </w:numPr>
              <w:ind w:left="459" w:hanging="567"/>
              <w:jc w:val="both"/>
              <w:rPr>
                <w:rFonts w:ascii="Times New Roman" w:hAnsi="Times New Roman" w:cs="Times New Roman"/>
              </w:rPr>
            </w:pPr>
            <w:r w:rsidRPr="00E5665F">
              <w:rPr>
                <w:rFonts w:ascii="Times New Roman" w:hAnsi="Times New Roman" w:cs="Times New Roman"/>
              </w:rPr>
              <w:t xml:space="preserve">Pridedamas sutarties projektas (konkurso </w:t>
            </w:r>
            <w:r w:rsidRPr="000F3FA0">
              <w:rPr>
                <w:rFonts w:ascii="Times New Roman" w:hAnsi="Times New Roman" w:cs="Times New Roman"/>
              </w:rPr>
              <w:t xml:space="preserve">sąlygų </w:t>
            </w:r>
            <w:r w:rsidR="006A78BE" w:rsidRPr="000F3FA0">
              <w:rPr>
                <w:rFonts w:ascii="Times New Roman" w:hAnsi="Times New Roman" w:cs="Times New Roman"/>
              </w:rPr>
              <w:t>3</w:t>
            </w:r>
            <w:r w:rsidRPr="000F3FA0">
              <w:rPr>
                <w:rFonts w:ascii="Times New Roman" w:hAnsi="Times New Roman" w:cs="Times New Roman"/>
              </w:rPr>
              <w:t xml:space="preserve"> priedas).</w:t>
            </w:r>
            <w:r w:rsidR="00283BE6" w:rsidRPr="00E5665F">
              <w:rPr>
                <w:rFonts w:ascii="Times New Roman" w:hAnsi="Times New Roman" w:cs="Times New Roman"/>
              </w:rPr>
              <w:t xml:space="preserve"> </w:t>
            </w:r>
          </w:p>
        </w:tc>
      </w:tr>
    </w:tbl>
    <w:p w14:paraId="4D7B1E15" w14:textId="77777777" w:rsidR="00E94D91" w:rsidRPr="00B321C5" w:rsidRDefault="00B321C5" w:rsidP="00EC78F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1" w:name="_Toc297898757"/>
      <w:r w:rsidRPr="00B321C5">
        <w:rPr>
          <w:rFonts w:ascii="Times New Roman" w:hAnsi="Times New Roman" w:cs="Times New Roman"/>
          <w:b/>
          <w:caps/>
        </w:rPr>
        <w:lastRenderedPageBreak/>
        <w:t>Baigiamosios nuostatos</w:t>
      </w:r>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E94D91" w:rsidRPr="00675B72" w14:paraId="7D8F6814" w14:textId="77777777" w:rsidTr="00B321C5">
        <w:tc>
          <w:tcPr>
            <w:tcW w:w="5000" w:type="pct"/>
          </w:tcPr>
          <w:p w14:paraId="073DE805" w14:textId="77777777" w:rsidR="00B93F38" w:rsidRPr="001C1A51" w:rsidRDefault="00B93F38" w:rsidP="00EC78F7">
            <w:pPr>
              <w:widowControl w:val="0"/>
              <w:numPr>
                <w:ilvl w:val="1"/>
                <w:numId w:val="1"/>
              </w:numPr>
              <w:ind w:left="459" w:hanging="567"/>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14:paraId="6CFAB9DE" w14:textId="0312CDF2" w:rsidR="00B93F38" w:rsidRPr="00EC78F7" w:rsidRDefault="00B93F38" w:rsidP="00EC78F7">
            <w:pPr>
              <w:widowControl w:val="0"/>
              <w:numPr>
                <w:ilvl w:val="1"/>
                <w:numId w:val="1"/>
              </w:numPr>
              <w:ind w:left="459" w:hanging="567"/>
              <w:jc w:val="both"/>
              <w:rPr>
                <w:rFonts w:ascii="Times New Roman" w:hAnsi="Times New Roman" w:cs="Times New Roman"/>
              </w:rPr>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pirkėjas ne vėliau kaip per 3 </w:t>
            </w:r>
            <w:r w:rsidR="008C5066" w:rsidRPr="001C1A51">
              <w:rPr>
                <w:rFonts w:ascii="Times New Roman" w:hAnsi="Times New Roman" w:cs="Times New Roman"/>
              </w:rPr>
              <w:t xml:space="preserve">(tris) </w:t>
            </w:r>
            <w:r w:rsidRPr="001C1A51">
              <w:rPr>
                <w:rFonts w:ascii="Times New Roman" w:hAnsi="Times New Roman" w:cs="Times New Roman"/>
              </w:rPr>
              <w:t xml:space="preserve">darbo dienas nuo sprendimo priėmimo apie šį sprendimą praneša visiems pasiūlymus pateikusiems tiekėjams, o jeigu pirkimo procedūros nutraukiamos iki galutinio pasiūlymo pateikimo termino, visiems </w:t>
            </w:r>
            <w:r w:rsidR="00D90F6F">
              <w:rPr>
                <w:rFonts w:ascii="Times New Roman" w:hAnsi="Times New Roman" w:cs="Times New Roman"/>
              </w:rPr>
              <w:t>konkurso</w:t>
            </w:r>
            <w:r w:rsidR="00D90F6F" w:rsidRPr="001C1A51">
              <w:rPr>
                <w:rFonts w:ascii="Times New Roman" w:hAnsi="Times New Roman" w:cs="Times New Roman"/>
              </w:rPr>
              <w:t xml:space="preserve"> </w:t>
            </w:r>
            <w:r w:rsidRPr="001C1A51">
              <w:rPr>
                <w:rFonts w:ascii="Times New Roman" w:hAnsi="Times New Roman" w:cs="Times New Roman"/>
              </w:rPr>
              <w:t xml:space="preserve">sąlygas ir (arba) pirkimų dokumentus </w:t>
            </w:r>
            <w:r w:rsidR="00D90F6F">
              <w:rPr>
                <w:rFonts w:ascii="Times New Roman" w:hAnsi="Times New Roman" w:cs="Times New Roman"/>
              </w:rPr>
              <w:t>gavusiems</w:t>
            </w:r>
            <w:r w:rsidR="00D90F6F" w:rsidRPr="001C1A51">
              <w:rPr>
                <w:rFonts w:ascii="Times New Roman" w:hAnsi="Times New Roman" w:cs="Times New Roman"/>
              </w:rPr>
              <w:t xml:space="preserve"> </w:t>
            </w:r>
            <w:r w:rsidRPr="001C1A51">
              <w:rPr>
                <w:rFonts w:ascii="Times New Roman" w:hAnsi="Times New Roman" w:cs="Times New Roman"/>
              </w:rPr>
              <w:t>tiekėjams</w:t>
            </w:r>
            <w:r w:rsidR="008C5066" w:rsidRPr="001C1A51">
              <w:rPr>
                <w:rFonts w:ascii="Times New Roman" w:hAnsi="Times New Roman" w:cs="Times New Roman"/>
              </w:rPr>
              <w:t xml:space="preserve"> bei </w:t>
            </w:r>
            <w:r w:rsidR="008C5066" w:rsidRPr="0060518B">
              <w:rPr>
                <w:rFonts w:ascii="Times New Roman" w:hAnsi="Times New Roman" w:cs="Times New Roman"/>
              </w:rPr>
              <w:t xml:space="preserve">skelbiamas pranešimas apie </w:t>
            </w:r>
            <w:r w:rsidR="008C5066" w:rsidRPr="00753DB3">
              <w:rPr>
                <w:rFonts w:ascii="Times New Roman" w:hAnsi="Times New Roman" w:cs="Times New Roman"/>
              </w:rPr>
              <w:t>pirkimo procedūrų nutraukimą Europos Sąjungos struktūrinės paramos svetainėje</w:t>
            </w:r>
            <w:r w:rsidR="008C5066" w:rsidRPr="00EC78F7">
              <w:rPr>
                <w:rFonts w:ascii="Times New Roman" w:hAnsi="Times New Roman" w:cs="Times New Roman"/>
              </w:rPr>
              <w:t xml:space="preserve"> </w:t>
            </w:r>
            <w:hyperlink r:id="rId12" w:history="1">
              <w:r w:rsidR="00753DB3" w:rsidRPr="008F44DE">
                <w:rPr>
                  <w:rStyle w:val="Hipersaitas"/>
                  <w:rFonts w:ascii="Times New Roman" w:hAnsi="Times New Roman" w:cs="Times New Roman"/>
                  <w:iCs/>
                  <w:szCs w:val="24"/>
                </w:rPr>
                <w:t>www.esinvesticijos.lt</w:t>
              </w:r>
            </w:hyperlink>
            <w:r w:rsidR="00753DB3" w:rsidRPr="008F44DE">
              <w:rPr>
                <w:rFonts w:ascii="Times New Roman" w:hAnsi="Times New Roman" w:cs="Times New Roman"/>
                <w:szCs w:val="24"/>
              </w:rPr>
              <w:t>.</w:t>
            </w:r>
          </w:p>
          <w:p w14:paraId="6A940A23" w14:textId="77777777" w:rsidR="00EF6AAC" w:rsidRDefault="00B93F38" w:rsidP="00EC78F7">
            <w:pPr>
              <w:widowControl w:val="0"/>
              <w:numPr>
                <w:ilvl w:val="1"/>
                <w:numId w:val="1"/>
              </w:numPr>
              <w:ind w:left="459" w:hanging="567"/>
              <w:jc w:val="both"/>
              <w:rPr>
                <w:rFonts w:ascii="Times New Roman" w:hAnsi="Times New Roman" w:cs="Times New Roman"/>
              </w:rPr>
            </w:pPr>
            <w:r w:rsidRPr="001C1A51">
              <w:rPr>
                <w:rFonts w:ascii="Times New Roman" w:hAnsi="Times New Roman" w:cs="Times New Roman"/>
              </w:rPr>
              <w:t xml:space="preserve">Pirkėjas, ne vėliau kaip per 3 </w:t>
            </w:r>
            <w:r w:rsidR="001C1A51" w:rsidRPr="001C1A51">
              <w:rPr>
                <w:rFonts w:ascii="Times New Roman" w:hAnsi="Times New Roman" w:cs="Times New Roman"/>
              </w:rPr>
              <w:t xml:space="preserve">(tris) </w:t>
            </w:r>
            <w:r w:rsidRPr="001C1A51">
              <w:rPr>
                <w:rFonts w:ascii="Times New Roman" w:hAnsi="Times New Roman" w:cs="Times New Roman"/>
              </w:rPr>
              <w:t>darbo dienas po pirkimo sutarties sudarymo, informuoja raštu visus pasiūlymus pateikusius tiekėjus apie pirkimo sutarties sudarymą, nurodydamas tiekėją su kuriuo sudaryta pirkimo sutartis.</w:t>
            </w:r>
            <w:r w:rsidR="00A04870" w:rsidRPr="00A04870">
              <w:rPr>
                <w:rFonts w:ascii="Times New Roman" w:hAnsi="Times New Roman" w:cs="Times New Roman"/>
              </w:rPr>
              <w:t xml:space="preserve"> </w:t>
            </w:r>
            <w:r w:rsidR="00A23362" w:rsidRPr="00A04870">
              <w:rPr>
                <w:rFonts w:ascii="Times New Roman" w:hAnsi="Times New Roman" w:cs="Times New Roman"/>
              </w:rPr>
              <w:t xml:space="preserve"> </w:t>
            </w:r>
          </w:p>
          <w:p w14:paraId="64B40E43" w14:textId="2F226E94" w:rsidR="00EF6AAC" w:rsidRPr="001C1A51" w:rsidRDefault="00EF6AAC" w:rsidP="00EC78F7">
            <w:pPr>
              <w:widowControl w:val="0"/>
              <w:numPr>
                <w:ilvl w:val="1"/>
                <w:numId w:val="1"/>
              </w:numPr>
              <w:ind w:left="459" w:hanging="567"/>
              <w:jc w:val="both"/>
              <w:rPr>
                <w:rFonts w:ascii="Times New Roman" w:hAnsi="Times New Roman" w:cs="Times New Roman"/>
              </w:rPr>
            </w:pPr>
            <w:r w:rsidRPr="001C1A51">
              <w:rPr>
                <w:rFonts w:ascii="Times New Roman" w:hAnsi="Times New Roman" w:cs="Times New Roman"/>
              </w:rPr>
              <w:t xml:space="preserve">Informacija, pateikta pasiūlymuose, išskyrus </w:t>
            </w:r>
            <w:r w:rsidRPr="00151028">
              <w:rPr>
                <w:rFonts w:ascii="Times New Roman" w:hAnsi="Times New Roman" w:cs="Times New Roman"/>
              </w:rPr>
              <w:t>nurodytą 12.3 punkte, tiekėjams</w:t>
            </w:r>
            <w:r w:rsidRPr="001C1A51">
              <w:rPr>
                <w:rFonts w:ascii="Times New Roman" w:hAnsi="Times New Roman" w:cs="Times New Roman"/>
              </w:rPr>
              <w:t xml:space="preserve"> ir tretiesiems asmenims, išskyrus asmenis, administruojančius ir audituojančius ES struktūrinių fondų paramos naudojimą, neskelbiami.</w:t>
            </w:r>
          </w:p>
          <w:p w14:paraId="07B31DEB" w14:textId="77777777" w:rsidR="00A04870" w:rsidRPr="00A04870" w:rsidRDefault="00A04870" w:rsidP="00EC78F7">
            <w:pPr>
              <w:pStyle w:val="Sraopastraipa"/>
              <w:ind w:left="459"/>
              <w:jc w:val="both"/>
              <w:rPr>
                <w:rFonts w:ascii="Times New Roman" w:hAnsi="Times New Roman" w:cs="Times New Roman"/>
              </w:rPr>
            </w:pPr>
          </w:p>
        </w:tc>
      </w:tr>
    </w:tbl>
    <w:p w14:paraId="0198D1D0" w14:textId="77777777" w:rsidR="0041269D" w:rsidRPr="00675B72" w:rsidRDefault="007F2B52" w:rsidP="00EC78F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1269D" w:rsidRPr="00675B72" w14:paraId="0BAEF0E8" w14:textId="77777777" w:rsidTr="00660EEB">
        <w:tc>
          <w:tcPr>
            <w:tcW w:w="5000" w:type="pct"/>
          </w:tcPr>
          <w:p w14:paraId="5EB5C67E" w14:textId="77777777" w:rsidR="00660EEB" w:rsidRDefault="00660EEB" w:rsidP="0041269D">
            <w:pPr>
              <w:rPr>
                <w:rFonts w:ascii="Times New Roman" w:hAnsi="Times New Roman" w:cs="Times New Roman"/>
              </w:rPr>
            </w:pPr>
          </w:p>
          <w:p w14:paraId="7E8CB6DF" w14:textId="2A7F0D6C" w:rsidR="0041269D" w:rsidRPr="00151028" w:rsidRDefault="007F2B52" w:rsidP="00EC78F7">
            <w:pPr>
              <w:widowControl w:val="0"/>
              <w:numPr>
                <w:ilvl w:val="1"/>
                <w:numId w:val="1"/>
              </w:numPr>
              <w:ind w:left="459" w:hanging="567"/>
              <w:jc w:val="both"/>
              <w:rPr>
                <w:rFonts w:ascii="Times New Roman" w:hAnsi="Times New Roman" w:cs="Times New Roman"/>
              </w:rPr>
            </w:pPr>
            <w:r w:rsidRPr="00151028">
              <w:rPr>
                <w:rFonts w:ascii="Times New Roman" w:hAnsi="Times New Roman" w:cs="Times New Roman"/>
              </w:rPr>
              <w:t>Priedas Nr.</w:t>
            </w:r>
            <w:r w:rsidR="0041269D" w:rsidRPr="00151028">
              <w:rPr>
                <w:rFonts w:ascii="Times New Roman" w:hAnsi="Times New Roman" w:cs="Times New Roman"/>
              </w:rPr>
              <w:t xml:space="preserve"> 1 – </w:t>
            </w:r>
            <w:r w:rsidR="00431628" w:rsidRPr="00151028">
              <w:rPr>
                <w:rFonts w:ascii="Times New Roman" w:hAnsi="Times New Roman" w:cs="Times New Roman"/>
              </w:rPr>
              <w:t>Techninė specifikacija</w:t>
            </w:r>
            <w:r w:rsidRPr="00151028">
              <w:rPr>
                <w:rFonts w:ascii="Times New Roman" w:hAnsi="Times New Roman" w:cs="Times New Roman"/>
              </w:rPr>
              <w:t xml:space="preserve">, </w:t>
            </w:r>
            <w:r w:rsidR="00EC78F7" w:rsidRPr="00151028">
              <w:rPr>
                <w:rFonts w:ascii="Times New Roman" w:hAnsi="Times New Roman" w:cs="Times New Roman"/>
              </w:rPr>
              <w:t>49</w:t>
            </w:r>
            <w:r w:rsidRPr="00151028">
              <w:rPr>
                <w:rFonts w:ascii="Times New Roman" w:hAnsi="Times New Roman" w:cs="Times New Roman"/>
              </w:rPr>
              <w:t xml:space="preserve"> psl.</w:t>
            </w:r>
          </w:p>
          <w:p w14:paraId="77509247" w14:textId="2035511F" w:rsidR="0041269D" w:rsidRPr="00151028" w:rsidRDefault="007F2B52" w:rsidP="00EC78F7">
            <w:pPr>
              <w:widowControl w:val="0"/>
              <w:numPr>
                <w:ilvl w:val="1"/>
                <w:numId w:val="1"/>
              </w:numPr>
              <w:ind w:left="459" w:hanging="567"/>
              <w:jc w:val="both"/>
              <w:rPr>
                <w:rFonts w:ascii="Times New Roman" w:hAnsi="Times New Roman" w:cs="Times New Roman"/>
              </w:rPr>
            </w:pPr>
            <w:r w:rsidRPr="00151028">
              <w:rPr>
                <w:rFonts w:ascii="Times New Roman" w:hAnsi="Times New Roman" w:cs="Times New Roman"/>
              </w:rPr>
              <w:t xml:space="preserve">Priedas Nr. </w:t>
            </w:r>
            <w:r w:rsidR="00F65537" w:rsidRPr="00151028">
              <w:rPr>
                <w:rFonts w:ascii="Times New Roman" w:hAnsi="Times New Roman" w:cs="Times New Roman"/>
              </w:rPr>
              <w:t>2</w:t>
            </w:r>
            <w:r w:rsidR="0041269D" w:rsidRPr="00151028">
              <w:rPr>
                <w:rFonts w:ascii="Times New Roman" w:hAnsi="Times New Roman" w:cs="Times New Roman"/>
              </w:rPr>
              <w:t xml:space="preserve"> – </w:t>
            </w:r>
            <w:r w:rsidRPr="00151028">
              <w:rPr>
                <w:rFonts w:ascii="Times New Roman" w:hAnsi="Times New Roman" w:cs="Times New Roman"/>
              </w:rPr>
              <w:t>Pasiūlymo form</w:t>
            </w:r>
            <w:r w:rsidR="00792F3E" w:rsidRPr="00151028">
              <w:rPr>
                <w:rFonts w:ascii="Times New Roman" w:hAnsi="Times New Roman" w:cs="Times New Roman"/>
              </w:rPr>
              <w:t>a</w:t>
            </w:r>
            <w:r w:rsidRPr="00151028">
              <w:rPr>
                <w:rFonts w:ascii="Times New Roman" w:hAnsi="Times New Roman" w:cs="Times New Roman"/>
              </w:rPr>
              <w:t xml:space="preserve">, </w:t>
            </w:r>
            <w:r w:rsidR="00EC78F7" w:rsidRPr="00151028">
              <w:rPr>
                <w:rFonts w:ascii="Times New Roman" w:hAnsi="Times New Roman" w:cs="Times New Roman"/>
              </w:rPr>
              <w:t>3</w:t>
            </w:r>
            <w:r w:rsidRPr="00151028">
              <w:rPr>
                <w:rFonts w:ascii="Times New Roman" w:hAnsi="Times New Roman" w:cs="Times New Roman"/>
              </w:rPr>
              <w:t xml:space="preserve"> psl.</w:t>
            </w:r>
          </w:p>
          <w:p w14:paraId="6908A500" w14:textId="77777777" w:rsidR="00F65537" w:rsidRPr="00151028" w:rsidRDefault="007F2B52" w:rsidP="00EC78F7">
            <w:pPr>
              <w:widowControl w:val="0"/>
              <w:numPr>
                <w:ilvl w:val="1"/>
                <w:numId w:val="1"/>
              </w:numPr>
              <w:ind w:left="459" w:hanging="567"/>
              <w:jc w:val="both"/>
              <w:rPr>
                <w:rFonts w:ascii="Times New Roman" w:hAnsi="Times New Roman" w:cs="Times New Roman"/>
              </w:rPr>
            </w:pPr>
            <w:r w:rsidRPr="00151028">
              <w:rPr>
                <w:rFonts w:ascii="Times New Roman" w:hAnsi="Times New Roman" w:cs="Times New Roman"/>
              </w:rPr>
              <w:t xml:space="preserve">Priedas Nr. </w:t>
            </w:r>
            <w:r w:rsidR="006A78BE" w:rsidRPr="00151028">
              <w:rPr>
                <w:rFonts w:ascii="Times New Roman" w:hAnsi="Times New Roman" w:cs="Times New Roman"/>
              </w:rPr>
              <w:t>3</w:t>
            </w:r>
            <w:r w:rsidR="00F65537" w:rsidRPr="00151028">
              <w:rPr>
                <w:rFonts w:ascii="Times New Roman" w:hAnsi="Times New Roman" w:cs="Times New Roman"/>
              </w:rPr>
              <w:t xml:space="preserve"> – </w:t>
            </w:r>
            <w:r w:rsidRPr="00151028">
              <w:rPr>
                <w:rFonts w:ascii="Times New Roman" w:hAnsi="Times New Roman" w:cs="Times New Roman"/>
              </w:rPr>
              <w:t>Pirkimo</w:t>
            </w:r>
            <w:r w:rsidR="00A04870" w:rsidRPr="00151028">
              <w:rPr>
                <w:rFonts w:ascii="Times New Roman" w:hAnsi="Times New Roman" w:cs="Times New Roman"/>
              </w:rPr>
              <w:t xml:space="preserve"> </w:t>
            </w:r>
            <w:r w:rsidRPr="00151028">
              <w:rPr>
                <w:rFonts w:ascii="Times New Roman" w:hAnsi="Times New Roman" w:cs="Times New Roman"/>
              </w:rPr>
              <w:t>sutar</w:t>
            </w:r>
            <w:r w:rsidR="00E93AEE" w:rsidRPr="00151028">
              <w:rPr>
                <w:rFonts w:ascii="Times New Roman" w:hAnsi="Times New Roman" w:cs="Times New Roman"/>
              </w:rPr>
              <w:t>ties</w:t>
            </w:r>
            <w:r w:rsidRPr="00151028">
              <w:rPr>
                <w:rFonts w:ascii="Times New Roman" w:hAnsi="Times New Roman" w:cs="Times New Roman"/>
              </w:rPr>
              <w:t xml:space="preserve"> projekta</w:t>
            </w:r>
            <w:r w:rsidR="00E93AEE" w:rsidRPr="00151028">
              <w:rPr>
                <w:rFonts w:ascii="Times New Roman" w:hAnsi="Times New Roman" w:cs="Times New Roman"/>
              </w:rPr>
              <w:t>s</w:t>
            </w:r>
            <w:r w:rsidR="00F65537" w:rsidRPr="00151028">
              <w:rPr>
                <w:rFonts w:ascii="Times New Roman" w:hAnsi="Times New Roman" w:cs="Times New Roman"/>
              </w:rPr>
              <w:t xml:space="preserve">, </w:t>
            </w:r>
            <w:r w:rsidR="00E93AEE" w:rsidRPr="00151028">
              <w:rPr>
                <w:rFonts w:ascii="Times New Roman" w:hAnsi="Times New Roman" w:cs="Times New Roman"/>
              </w:rPr>
              <w:t>1</w:t>
            </w:r>
            <w:r w:rsidR="00493D2C" w:rsidRPr="00151028">
              <w:rPr>
                <w:rFonts w:ascii="Times New Roman" w:hAnsi="Times New Roman" w:cs="Times New Roman"/>
              </w:rPr>
              <w:t>2</w:t>
            </w:r>
            <w:r w:rsidR="00F65537" w:rsidRPr="00151028">
              <w:rPr>
                <w:rFonts w:ascii="Times New Roman" w:hAnsi="Times New Roman" w:cs="Times New Roman"/>
              </w:rPr>
              <w:t xml:space="preserve"> </w:t>
            </w:r>
            <w:r w:rsidRPr="00151028">
              <w:rPr>
                <w:rFonts w:ascii="Times New Roman" w:hAnsi="Times New Roman" w:cs="Times New Roman"/>
              </w:rPr>
              <w:t>psl.</w:t>
            </w:r>
            <w:r w:rsidR="00F65537" w:rsidRPr="00151028">
              <w:rPr>
                <w:rFonts w:ascii="Times New Roman" w:hAnsi="Times New Roman" w:cs="Times New Roman"/>
              </w:rPr>
              <w:t xml:space="preserve"> </w:t>
            </w:r>
          </w:p>
        </w:tc>
      </w:tr>
    </w:tbl>
    <w:p w14:paraId="515CAA14" w14:textId="77777777" w:rsidR="00AD5B10" w:rsidRDefault="00AD5B10" w:rsidP="00197B24">
      <w:pPr>
        <w:rPr>
          <w:rFonts w:ascii="Times New Roman" w:hAnsi="Times New Roman" w:cs="Times New Roman"/>
        </w:rPr>
      </w:pPr>
    </w:p>
    <w:p w14:paraId="6AF5AB23" w14:textId="77777777" w:rsidR="00802CAB" w:rsidRDefault="00802CAB" w:rsidP="00197B24">
      <w:pPr>
        <w:rPr>
          <w:rFonts w:ascii="Times New Roman" w:hAnsi="Times New Roman" w:cs="Times New Roman"/>
        </w:rPr>
      </w:pPr>
    </w:p>
    <w:p w14:paraId="6DB350CD" w14:textId="77777777" w:rsidR="00802CAB" w:rsidRDefault="00802CAB" w:rsidP="00197B24">
      <w:pPr>
        <w:rPr>
          <w:rFonts w:ascii="Times New Roman" w:hAnsi="Times New Roman" w:cs="Times New Roman"/>
        </w:rPr>
      </w:pPr>
    </w:p>
    <w:p w14:paraId="132FC8AE" w14:textId="77777777" w:rsidR="00802CAB" w:rsidRDefault="00802CAB" w:rsidP="00197B24">
      <w:pPr>
        <w:rPr>
          <w:rFonts w:ascii="Times New Roman" w:hAnsi="Times New Roman" w:cs="Times New Roman"/>
        </w:rPr>
        <w:sectPr w:rsidR="00802CAB" w:rsidSect="00586DF0">
          <w:headerReference w:type="default" r:id="rId13"/>
          <w:pgSz w:w="11906" w:h="16838"/>
          <w:pgMar w:top="851" w:right="851" w:bottom="851" w:left="851" w:header="567" w:footer="567" w:gutter="0"/>
          <w:pgNumType w:start="1"/>
          <w:cols w:space="1296"/>
          <w:titlePg/>
          <w:docGrid w:linePitch="360"/>
        </w:sectPr>
      </w:pPr>
    </w:p>
    <w:p w14:paraId="2B326699" w14:textId="77777777" w:rsidR="00757498" w:rsidRPr="005C75C0" w:rsidRDefault="00757498" w:rsidP="00CC44C8">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rPr>
        <w:lastRenderedPageBreak/>
        <w:t xml:space="preserve">                </w:t>
      </w:r>
      <w:r w:rsidR="00C3604E">
        <w:rPr>
          <w:rFonts w:ascii="Times New Roman" w:hAnsi="Times New Roman" w:cs="Times New Roman"/>
        </w:rPr>
        <w:tab/>
      </w:r>
      <w:r w:rsidR="00C3604E">
        <w:rPr>
          <w:rFonts w:ascii="Times New Roman" w:hAnsi="Times New Roman" w:cs="Times New Roman"/>
        </w:rPr>
        <w:tab/>
      </w:r>
      <w:r w:rsidR="00C3604E">
        <w:rPr>
          <w:rFonts w:ascii="Times New Roman" w:hAnsi="Times New Roman" w:cs="Times New Roman"/>
        </w:rPr>
        <w:tab/>
      </w:r>
      <w:r w:rsidR="00CC44C8">
        <w:rPr>
          <w:rFonts w:ascii="Times New Roman" w:hAnsi="Times New Roman" w:cs="Times New Roman"/>
        </w:rPr>
        <w:t>1 k</w:t>
      </w:r>
      <w:r w:rsidR="00C3604E">
        <w:rPr>
          <w:rFonts w:ascii="Times New Roman" w:hAnsi="Times New Roman" w:cs="Times New Roman"/>
          <w:sz w:val="24"/>
          <w:szCs w:val="24"/>
        </w:rPr>
        <w:t>onkurso</w:t>
      </w:r>
      <w:r w:rsidRPr="005C75C0">
        <w:rPr>
          <w:rFonts w:ascii="Times New Roman" w:hAnsi="Times New Roman" w:cs="Times New Roman"/>
          <w:sz w:val="24"/>
          <w:szCs w:val="24"/>
        </w:rPr>
        <w:t xml:space="preserve"> sąlygų</w:t>
      </w:r>
      <w:r w:rsidR="00CC44C8">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4796B594" w14:textId="77777777" w:rsidR="00757498" w:rsidRDefault="00757498" w:rsidP="00757498">
      <w:pPr>
        <w:jc w:val="center"/>
        <w:rPr>
          <w:rFonts w:ascii="Times New Roman" w:hAnsi="Times New Roman" w:cs="Times New Roman"/>
          <w:b/>
          <w:bCs/>
          <w:caps/>
          <w:color w:val="000000"/>
          <w:sz w:val="24"/>
          <w:szCs w:val="24"/>
        </w:rPr>
      </w:pPr>
    </w:p>
    <w:p w14:paraId="44743B74" w14:textId="77777777" w:rsidR="00BD6FB1" w:rsidRDefault="00BD6FB1" w:rsidP="00BD6FB1">
      <w:pPr>
        <w:spacing w:after="0" w:line="240" w:lineRule="auto"/>
        <w:jc w:val="center"/>
        <w:outlineLvl w:val="0"/>
        <w:rPr>
          <w:rFonts w:ascii="Times New Roman" w:hAnsi="Times New Roman" w:cs="Times New Roman"/>
          <w:b/>
          <w:sz w:val="24"/>
          <w:szCs w:val="24"/>
          <w:lang w:eastAsia="lt-LT"/>
        </w:rPr>
      </w:pPr>
      <w:r w:rsidRPr="009628FC">
        <w:rPr>
          <w:rFonts w:ascii="Times New Roman" w:hAnsi="Times New Roman" w:cs="Times New Roman"/>
          <w:b/>
          <w:sz w:val="24"/>
          <w:szCs w:val="24"/>
        </w:rPr>
        <w:t>PASLAUGŲ</w:t>
      </w:r>
      <w:r>
        <w:rPr>
          <w:rFonts w:ascii="Times New Roman" w:hAnsi="Times New Roman" w:cs="Times New Roman"/>
          <w:b/>
          <w:sz w:val="24"/>
          <w:szCs w:val="24"/>
        </w:rPr>
        <w:t>, REIKALINGŲ PROJEKTUI „</w:t>
      </w:r>
      <w:r w:rsidRPr="00F54BFB">
        <w:rPr>
          <w:rFonts w:ascii="Times New Roman" w:hAnsi="Times New Roman" w:cs="Times New Roman"/>
          <w:b/>
          <w:sz w:val="24"/>
          <w:szCs w:val="24"/>
        </w:rPr>
        <w:t>ŽEMĖS ŪKIO VERSLO ANALIZĖS SISTEMOS SUKŪRIMAS</w:t>
      </w:r>
      <w:r>
        <w:rPr>
          <w:rFonts w:ascii="Times New Roman" w:hAnsi="Times New Roman" w:cs="Times New Roman"/>
          <w:b/>
          <w:sz w:val="24"/>
          <w:szCs w:val="24"/>
        </w:rPr>
        <w:t>“</w:t>
      </w:r>
      <w:r w:rsidRPr="009628FC">
        <w:rPr>
          <w:rFonts w:ascii="Times New Roman" w:hAnsi="Times New Roman" w:cs="Times New Roman"/>
          <w:b/>
          <w:sz w:val="24"/>
          <w:szCs w:val="24"/>
        </w:rPr>
        <w:t xml:space="preserve"> </w:t>
      </w:r>
      <w:r>
        <w:rPr>
          <w:rFonts w:ascii="Times New Roman" w:hAnsi="Times New Roman" w:cs="Times New Roman"/>
          <w:b/>
          <w:sz w:val="24"/>
          <w:szCs w:val="24"/>
        </w:rPr>
        <w:t xml:space="preserve">ĮGYVENDINTI, PIRKIMO </w:t>
      </w:r>
      <w:r w:rsidRPr="009628FC">
        <w:rPr>
          <w:rFonts w:ascii="Times New Roman" w:hAnsi="Times New Roman" w:cs="Times New Roman"/>
          <w:b/>
          <w:sz w:val="24"/>
          <w:szCs w:val="24"/>
          <w:lang w:eastAsia="lt-LT"/>
        </w:rPr>
        <w:t xml:space="preserve">TECHNINĖ SPECIFIKACIJA </w:t>
      </w:r>
    </w:p>
    <w:p w14:paraId="3A19B29F" w14:textId="77777777" w:rsidR="00BD6FB1" w:rsidRPr="009628FC" w:rsidRDefault="00BD6FB1" w:rsidP="00BD6FB1">
      <w:pPr>
        <w:spacing w:after="0" w:line="240" w:lineRule="auto"/>
        <w:jc w:val="center"/>
        <w:outlineLvl w:val="0"/>
        <w:rPr>
          <w:rFonts w:ascii="Times New Roman" w:hAnsi="Times New Roman" w:cs="Times New Roman"/>
          <w:b/>
          <w:bCs/>
          <w:noProof/>
          <w:kern w:val="28"/>
          <w:sz w:val="24"/>
          <w:szCs w:val="24"/>
          <w:lang w:eastAsia="lt-LT"/>
        </w:rPr>
      </w:pPr>
    </w:p>
    <w:p w14:paraId="06E663AB" w14:textId="77777777" w:rsidR="00BD6FB1" w:rsidRPr="009628FC" w:rsidRDefault="00BD6FB1" w:rsidP="00E86C7B">
      <w:pPr>
        <w:keepNext/>
        <w:numPr>
          <w:ilvl w:val="0"/>
          <w:numId w:val="3"/>
        </w:numPr>
        <w:tabs>
          <w:tab w:val="left" w:pos="142"/>
        </w:tabs>
        <w:spacing w:before="120" w:after="120" w:line="240" w:lineRule="auto"/>
        <w:ind w:left="0" w:firstLine="0"/>
        <w:jc w:val="center"/>
        <w:outlineLvl w:val="0"/>
        <w:rPr>
          <w:rFonts w:ascii="Times New Roman" w:hAnsi="Times New Roman" w:cs="Times New Roman"/>
          <w:b/>
          <w:sz w:val="24"/>
          <w:szCs w:val="24"/>
          <w:lang w:eastAsia="x-none" w:bidi="lo-LA"/>
        </w:rPr>
      </w:pPr>
      <w:r>
        <w:rPr>
          <w:rFonts w:ascii="Times New Roman" w:hAnsi="Times New Roman" w:cs="Times New Roman"/>
          <w:b/>
          <w:color w:val="000000"/>
          <w:sz w:val="24"/>
          <w:szCs w:val="24"/>
          <w:lang w:eastAsia="x-none" w:bidi="lo-LA"/>
        </w:rPr>
        <w:t>BENDROSIOS NUOSTATOS</w:t>
      </w:r>
    </w:p>
    <w:p w14:paraId="4F8A4BCC" w14:textId="77777777" w:rsidR="00BD6FB1" w:rsidRDefault="00BD6FB1" w:rsidP="00E86C7B">
      <w:pPr>
        <w:numPr>
          <w:ilvl w:val="0"/>
          <w:numId w:val="2"/>
        </w:numPr>
        <w:tabs>
          <w:tab w:val="num" w:pos="993"/>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Paslaugų pirkimo pagrindas ir poreikis:</w:t>
      </w:r>
    </w:p>
    <w:p w14:paraId="078A9F30" w14:textId="77777777" w:rsidR="00BD6FB1" w:rsidRDefault="00BD6FB1" w:rsidP="00E86C7B">
      <w:pPr>
        <w:numPr>
          <w:ilvl w:val="1"/>
          <w:numId w:val="2"/>
        </w:numPr>
        <w:spacing w:after="0" w:line="240" w:lineRule="auto"/>
        <w:jc w:val="both"/>
        <w:rPr>
          <w:rFonts w:ascii="Times New Roman" w:hAnsi="Times New Roman" w:cs="Times New Roman"/>
          <w:sz w:val="24"/>
          <w:szCs w:val="24"/>
        </w:rPr>
      </w:pPr>
      <w:r w:rsidRPr="00F54BFB">
        <w:rPr>
          <w:rFonts w:ascii="Times New Roman" w:hAnsi="Times New Roman" w:cs="Times New Roman"/>
          <w:sz w:val="24"/>
          <w:szCs w:val="24"/>
        </w:rPr>
        <w:t xml:space="preserve">Projektas </w:t>
      </w:r>
      <w:r>
        <w:rPr>
          <w:rFonts w:ascii="Times New Roman" w:hAnsi="Times New Roman" w:cs="Times New Roman"/>
          <w:sz w:val="24"/>
          <w:szCs w:val="24"/>
        </w:rPr>
        <w:t>„</w:t>
      </w:r>
      <w:r w:rsidRPr="00F54BFB">
        <w:rPr>
          <w:rFonts w:ascii="Times New Roman" w:hAnsi="Times New Roman" w:cs="Times New Roman"/>
          <w:sz w:val="24"/>
          <w:szCs w:val="24"/>
        </w:rPr>
        <w:t>Žemės ūkio verslo analizės sistemos sukūrimas</w:t>
      </w:r>
      <w:r>
        <w:rPr>
          <w:rFonts w:ascii="Times New Roman" w:hAnsi="Times New Roman" w:cs="Times New Roman"/>
          <w:sz w:val="24"/>
          <w:szCs w:val="24"/>
        </w:rPr>
        <w:t xml:space="preserve">“ (toliau – Projektas) </w:t>
      </w:r>
      <w:r w:rsidRPr="00F54BFB">
        <w:rPr>
          <w:rFonts w:ascii="Times New Roman" w:hAnsi="Times New Roman" w:cs="Times New Roman"/>
          <w:sz w:val="24"/>
          <w:szCs w:val="24"/>
        </w:rPr>
        <w:t>2018 m. rugpjūčio 24 d. Lietuvos Respublikos vidaus reikalų ministro įsakymu Nr. 1V-620 „Dėl Lietuvos Respublikos vidaus reikalų ministro 2015 m. gruodžio 28 d. įsakymo Nr. 1V-1060 „Dėl Lietuvos Respublikos vidaus reikalų ministerijos 2014–2020 metų Europos Sąjungos fondų investicijų veiksmų programos 10 prioriteto „Visuomenė poreikius atitinkantis ir pažangus viešasis valdymas“ Nr. 10.1.1-ESFA-V-912 priemonės „Nacionalinių reformų skatinimas ir viešojo valdymo institucijų veiklos gerinimas“ iš Europos Sąjungos struktūrinių fondų lėšų siūlomų bendrai finansuoti valstybės projektų sąrašo Nr. 1 patvirtinimo“ pakeitimo“, įrašytas į 2014–2020 metų Europos Sąjungos fondų investicijų veiksmų programos 10 prioriteto „Visuomenės poreikius atitinkantis ir pažangus viešasis valdymas“ Nr. 10.1.1-ESFA-V-912 priemonės „Nacionalinių reformų skatinimas ir viešojo valdymo institucijų veiklos gerinimas“ iš Europos Sąjungos struktūrinių fondų lėšų siūlomų bendrai finansuoti valstybės projektų sąrašą</w:t>
      </w:r>
      <w:r>
        <w:rPr>
          <w:rFonts w:ascii="Times New Roman" w:hAnsi="Times New Roman" w:cs="Times New Roman"/>
          <w:sz w:val="24"/>
          <w:szCs w:val="24"/>
        </w:rPr>
        <w:t>.</w:t>
      </w:r>
    </w:p>
    <w:p w14:paraId="6C09B240" w14:textId="77777777" w:rsidR="00BD6FB1" w:rsidRDefault="00BD6FB1" w:rsidP="00E86C7B">
      <w:pPr>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Vadovaujantis „</w:t>
      </w:r>
      <w:r w:rsidRPr="006D6CA1">
        <w:rPr>
          <w:rFonts w:ascii="Times New Roman" w:hAnsi="Times New Roman" w:cs="Times New Roman"/>
          <w:sz w:val="24"/>
          <w:szCs w:val="24"/>
        </w:rPr>
        <w:t>2014–2020 metų Europos Sąjungos fondų investicijų veiksmų programos 10 prioriteto „Visuomenės poreikius atitinkantis ir pažangus viešasis valdymas“ Nr. 10.1.1-ESFA-V-912 priemonės „Nacionalinių reformų skatinimas ir viešojo valdymo institucijų veiklos gerinimas“ pr</w:t>
      </w:r>
      <w:r>
        <w:rPr>
          <w:rFonts w:ascii="Times New Roman" w:hAnsi="Times New Roman" w:cs="Times New Roman"/>
          <w:sz w:val="24"/>
          <w:szCs w:val="24"/>
        </w:rPr>
        <w:t>ojektų finansavimo sąlygų aprašo“</w:t>
      </w:r>
      <w:r w:rsidRPr="006D6CA1">
        <w:rPr>
          <w:rFonts w:ascii="Times New Roman" w:hAnsi="Times New Roman" w:cs="Times New Roman"/>
          <w:sz w:val="24"/>
          <w:szCs w:val="24"/>
        </w:rPr>
        <w:t xml:space="preserve"> </w:t>
      </w:r>
      <w:r>
        <w:rPr>
          <w:rFonts w:ascii="Times New Roman" w:hAnsi="Times New Roman" w:cs="Times New Roman"/>
          <w:sz w:val="24"/>
          <w:szCs w:val="24"/>
        </w:rPr>
        <w:t xml:space="preserve">26.2.1. p., </w:t>
      </w:r>
      <w:r w:rsidRPr="006D6CA1">
        <w:rPr>
          <w:rFonts w:ascii="Times New Roman" w:hAnsi="Times New Roman" w:cs="Times New Roman"/>
          <w:sz w:val="24"/>
          <w:szCs w:val="24"/>
        </w:rPr>
        <w:t>prieš teikdamas įgyvendinančiajai institucijai paraišką dėl projekto finansavimo pareiškėjas turi pradėti vykdyti viešuosius pirkimus tų prekių, paslaugų ir (ar) darbų, kurie reikalingi projekto pirmųjų metų veikloms įgyvendinti</w:t>
      </w:r>
      <w:r>
        <w:rPr>
          <w:rFonts w:ascii="Times New Roman" w:hAnsi="Times New Roman" w:cs="Times New Roman"/>
          <w:sz w:val="24"/>
          <w:szCs w:val="24"/>
        </w:rPr>
        <w:t>.</w:t>
      </w:r>
    </w:p>
    <w:p w14:paraId="4B083BD5" w14:textId="2384CD6F" w:rsidR="00BD6FB1" w:rsidRPr="00885156" w:rsidRDefault="00BD6FB1" w:rsidP="00E86C7B">
      <w:pPr>
        <w:numPr>
          <w:ilvl w:val="1"/>
          <w:numId w:val="2"/>
        </w:numPr>
        <w:spacing w:after="0" w:line="240" w:lineRule="auto"/>
        <w:jc w:val="both"/>
        <w:rPr>
          <w:rFonts w:ascii="Times New Roman" w:hAnsi="Times New Roman" w:cs="Times New Roman"/>
          <w:sz w:val="24"/>
          <w:szCs w:val="24"/>
        </w:rPr>
      </w:pPr>
      <w:r w:rsidRPr="00885156">
        <w:rPr>
          <w:rFonts w:ascii="Times New Roman" w:hAnsi="Times New Roman" w:cs="Times New Roman"/>
          <w:sz w:val="24"/>
          <w:szCs w:val="24"/>
        </w:rPr>
        <w:t xml:space="preserve">2018 m. spalio </w:t>
      </w:r>
      <w:r w:rsidR="00885156" w:rsidRPr="00885156">
        <w:rPr>
          <w:rFonts w:ascii="Times New Roman" w:hAnsi="Times New Roman" w:cs="Times New Roman"/>
          <w:sz w:val="24"/>
          <w:szCs w:val="24"/>
        </w:rPr>
        <w:t>25</w:t>
      </w:r>
      <w:r w:rsidRPr="00885156">
        <w:rPr>
          <w:rFonts w:ascii="Times New Roman" w:hAnsi="Times New Roman" w:cs="Times New Roman"/>
          <w:sz w:val="24"/>
          <w:szCs w:val="24"/>
        </w:rPr>
        <w:t xml:space="preserve"> d. Lietuvos respublikos žemės ūkio ministro įsakymas Nr. </w:t>
      </w:r>
      <w:r w:rsidR="00885156" w:rsidRPr="00885156">
        <w:rPr>
          <w:rFonts w:ascii="Times New Roman" w:hAnsi="Times New Roman" w:cs="Times New Roman"/>
          <w:sz w:val="24"/>
          <w:szCs w:val="24"/>
        </w:rPr>
        <w:t>3D-763</w:t>
      </w:r>
      <w:r w:rsidRPr="00885156">
        <w:rPr>
          <w:rFonts w:ascii="Times New Roman" w:hAnsi="Times New Roman" w:cs="Times New Roman"/>
          <w:sz w:val="24"/>
          <w:szCs w:val="24"/>
        </w:rPr>
        <w:t xml:space="preserve"> „Dėl pirkimo procedūrų“.</w:t>
      </w:r>
    </w:p>
    <w:p w14:paraId="15EC3A84" w14:textId="77777777" w:rsidR="00BD6FB1" w:rsidRPr="004137E8" w:rsidRDefault="00BD6FB1" w:rsidP="00E86C7B">
      <w:pPr>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Projekto </w:t>
      </w:r>
      <w:r w:rsidRPr="004137E8">
        <w:rPr>
          <w:rFonts w:ascii="Times New Roman" w:hAnsi="Times New Roman" w:cs="Times New Roman"/>
          <w:sz w:val="24"/>
          <w:szCs w:val="24"/>
        </w:rPr>
        <w:t>aprašymas pateiktas 1 priede.</w:t>
      </w:r>
    </w:p>
    <w:p w14:paraId="228D8F28" w14:textId="3C8A997D" w:rsidR="00BD6FB1" w:rsidRPr="00DB3392" w:rsidRDefault="00BD6FB1" w:rsidP="00E86C7B">
      <w:pPr>
        <w:numPr>
          <w:ilvl w:val="0"/>
          <w:numId w:val="2"/>
        </w:numPr>
        <w:tabs>
          <w:tab w:val="num" w:pos="993"/>
        </w:tabs>
        <w:spacing w:after="0" w:line="240" w:lineRule="auto"/>
        <w:ind w:left="0" w:firstLine="0"/>
        <w:jc w:val="both"/>
        <w:rPr>
          <w:rFonts w:ascii="Times New Roman" w:hAnsi="Times New Roman" w:cs="Times New Roman"/>
          <w:sz w:val="24"/>
          <w:szCs w:val="24"/>
        </w:rPr>
      </w:pPr>
      <w:r w:rsidRPr="004137E8">
        <w:rPr>
          <w:rFonts w:ascii="Times New Roman" w:hAnsi="Times New Roman" w:cs="Times New Roman"/>
          <w:sz w:val="24"/>
          <w:szCs w:val="24"/>
        </w:rPr>
        <w:t xml:space="preserve">Siekiant užtikrinti sėkmingą Projekto įgyvendinimą, numatoma </w:t>
      </w:r>
      <w:r w:rsidRPr="0082163A">
        <w:rPr>
          <w:rFonts w:ascii="Times New Roman" w:hAnsi="Times New Roman" w:cs="Times New Roman"/>
          <w:sz w:val="24"/>
          <w:szCs w:val="24"/>
        </w:rPr>
        <w:t>įsigyti paslaugas nurodytas lentelėje</w:t>
      </w:r>
      <w:r w:rsidR="00EB69B8" w:rsidRPr="00816893">
        <w:rPr>
          <w:rFonts w:ascii="Times New Roman" w:hAnsi="Times New Roman" w:cs="Times New Roman"/>
          <w:sz w:val="24"/>
          <w:szCs w:val="24"/>
        </w:rPr>
        <w:t xml:space="preserve"> </w:t>
      </w:r>
      <w:r w:rsidRPr="00DB3392">
        <w:rPr>
          <w:rFonts w:ascii="Times New Roman" w:hAnsi="Times New Roman" w:cs="Times New Roman"/>
          <w:sz w:val="24"/>
          <w:szCs w:val="24"/>
        </w:rPr>
        <w:t>„</w:t>
      </w:r>
      <w:bookmarkStart w:id="12" w:name="_Toc472508555"/>
      <w:r w:rsidRPr="00DB3392">
        <w:rPr>
          <w:rFonts w:ascii="Times New Roman" w:hAnsi="Times New Roman" w:cs="Times New Roman"/>
          <w:sz w:val="24"/>
          <w:szCs w:val="24"/>
        </w:rPr>
        <w:t>Detalus perkamų paslaugų aprašymas ir paslaugų rezultatai</w:t>
      </w:r>
      <w:bookmarkEnd w:id="12"/>
      <w:r w:rsidRPr="00DB3392">
        <w:rPr>
          <w:rFonts w:ascii="Times New Roman" w:hAnsi="Times New Roman" w:cs="Times New Roman"/>
          <w:sz w:val="24"/>
          <w:szCs w:val="24"/>
        </w:rPr>
        <w:t>“</w:t>
      </w:r>
      <w:r w:rsidR="00EB69B8" w:rsidRPr="00DB3392">
        <w:rPr>
          <w:rFonts w:ascii="Times New Roman" w:hAnsi="Times New Roman" w:cs="Times New Roman"/>
          <w:sz w:val="24"/>
          <w:szCs w:val="24"/>
        </w:rPr>
        <w:t xml:space="preserve"> pateiktoje 2 priede</w:t>
      </w:r>
      <w:r w:rsidRPr="00DB3392">
        <w:rPr>
          <w:rFonts w:ascii="Times New Roman" w:hAnsi="Times New Roman" w:cs="Times New Roman"/>
          <w:sz w:val="24"/>
          <w:szCs w:val="24"/>
        </w:rPr>
        <w:t>.</w:t>
      </w:r>
    </w:p>
    <w:p w14:paraId="2BB9A3A9" w14:textId="15F3AE76" w:rsidR="00BD6FB1" w:rsidRDefault="00BD6FB1" w:rsidP="00E86C7B">
      <w:pPr>
        <w:numPr>
          <w:ilvl w:val="0"/>
          <w:numId w:val="2"/>
        </w:numPr>
        <w:tabs>
          <w:tab w:val="num" w:pos="993"/>
        </w:tabs>
        <w:spacing w:after="0" w:line="240" w:lineRule="auto"/>
        <w:ind w:left="0" w:firstLine="0"/>
        <w:jc w:val="both"/>
        <w:rPr>
          <w:rFonts w:ascii="Times New Roman" w:hAnsi="Times New Roman" w:cs="Times New Roman"/>
          <w:sz w:val="24"/>
          <w:szCs w:val="24"/>
        </w:rPr>
      </w:pPr>
      <w:r w:rsidRPr="00DB3392">
        <w:rPr>
          <w:rFonts w:ascii="Times New Roman" w:hAnsi="Times New Roman" w:cs="Times New Roman"/>
          <w:sz w:val="24"/>
          <w:szCs w:val="24"/>
        </w:rPr>
        <w:t>Kiekvienos lentelėje</w:t>
      </w:r>
      <w:r w:rsidRPr="004137E8">
        <w:rPr>
          <w:rFonts w:ascii="Times New Roman" w:hAnsi="Times New Roman" w:cs="Times New Roman"/>
          <w:sz w:val="24"/>
          <w:szCs w:val="24"/>
        </w:rPr>
        <w:t xml:space="preserve"> „Detalus perkamų paslaugų aprašymas ir paslaugų rezultatai“ nurodytos veiklos rezultatas iki jo galutinio</w:t>
      </w:r>
      <w:r>
        <w:rPr>
          <w:rFonts w:ascii="Times New Roman" w:hAnsi="Times New Roman" w:cs="Times New Roman"/>
          <w:sz w:val="24"/>
          <w:szCs w:val="24"/>
        </w:rPr>
        <w:t xml:space="preserve"> patvirtinimo turės būti:</w:t>
      </w:r>
    </w:p>
    <w:p w14:paraId="0BC851BB" w14:textId="2C2F1EB6" w:rsidR="00BD6FB1" w:rsidRDefault="00BD6FB1" w:rsidP="00E86C7B">
      <w:pPr>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pateiktas derinimui su </w:t>
      </w:r>
      <w:r w:rsidR="0011653D">
        <w:rPr>
          <w:rFonts w:ascii="Times New Roman" w:hAnsi="Times New Roman" w:cs="Times New Roman"/>
          <w:sz w:val="24"/>
          <w:szCs w:val="24"/>
        </w:rPr>
        <w:t>Pirkėju</w:t>
      </w:r>
      <w:r>
        <w:rPr>
          <w:rFonts w:ascii="Times New Roman" w:hAnsi="Times New Roman" w:cs="Times New Roman"/>
          <w:sz w:val="24"/>
          <w:szCs w:val="24"/>
        </w:rPr>
        <w:t>, kuris gali pasitelkti nepriklausomus ekspertus ir gauti iš jų išvadas ir rekomendacijas tobulinimui;</w:t>
      </w:r>
    </w:p>
    <w:p w14:paraId="1EF4236A" w14:textId="77777777" w:rsidR="00BD6FB1" w:rsidRDefault="00BD6FB1" w:rsidP="00E86C7B">
      <w:pPr>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koreguojamas, papildomas, atsižvelgiant į Projekto įgyvendinime dalyvaujančių ekspertų pateiktas pastabas ir pasiūlymus;</w:t>
      </w:r>
    </w:p>
    <w:p w14:paraId="16FF60FE" w14:textId="26B9FED7" w:rsidR="00BD6FB1" w:rsidRDefault="00BD6FB1" w:rsidP="00E86C7B">
      <w:pPr>
        <w:numPr>
          <w:ilvl w:val="0"/>
          <w:numId w:val="2"/>
        </w:numPr>
        <w:tabs>
          <w:tab w:val="num" w:pos="993"/>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Pagal kiekvieną veiklą perdavimo – priėmimo aktas bus pasirašomas tik </w:t>
      </w:r>
      <w:r w:rsidR="0011653D">
        <w:rPr>
          <w:rFonts w:ascii="Times New Roman" w:hAnsi="Times New Roman" w:cs="Times New Roman"/>
          <w:sz w:val="24"/>
          <w:szCs w:val="24"/>
        </w:rPr>
        <w:t xml:space="preserve">Pirkėjui </w:t>
      </w:r>
      <w:r>
        <w:rPr>
          <w:rFonts w:ascii="Times New Roman" w:hAnsi="Times New Roman" w:cs="Times New Roman"/>
          <w:sz w:val="24"/>
          <w:szCs w:val="24"/>
        </w:rPr>
        <w:t>patvirtinus, kad veiklos rezultatas yra tinkamas.</w:t>
      </w:r>
    </w:p>
    <w:p w14:paraId="5E38AEB0" w14:textId="77777777" w:rsidR="00BD6FB1" w:rsidRPr="00E90AB5" w:rsidRDefault="00BD6FB1" w:rsidP="00E86C7B">
      <w:pPr>
        <w:numPr>
          <w:ilvl w:val="0"/>
          <w:numId w:val="2"/>
        </w:numPr>
        <w:tabs>
          <w:tab w:val="num" w:pos="993"/>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Veiklos rezultatų </w:t>
      </w:r>
      <w:r w:rsidRPr="00E90AB5">
        <w:rPr>
          <w:rFonts w:ascii="Times New Roman" w:hAnsi="Times New Roman" w:cs="Times New Roman"/>
          <w:sz w:val="24"/>
          <w:szCs w:val="24"/>
        </w:rPr>
        <w:t>ataskaitos</w:t>
      </w:r>
      <w:r>
        <w:rPr>
          <w:rFonts w:ascii="Times New Roman" w:hAnsi="Times New Roman" w:cs="Times New Roman"/>
          <w:sz w:val="24"/>
          <w:szCs w:val="24"/>
        </w:rPr>
        <w:t>,</w:t>
      </w:r>
      <w:r w:rsidRPr="00E90AB5">
        <w:rPr>
          <w:rFonts w:ascii="Times New Roman" w:hAnsi="Times New Roman" w:cs="Times New Roman"/>
          <w:sz w:val="24"/>
          <w:szCs w:val="24"/>
        </w:rPr>
        <w:t xml:space="preserve"> dokumentai turi būti pateikti lietuvių kalba elektroniniu </w:t>
      </w:r>
      <w:r>
        <w:rPr>
          <w:rFonts w:ascii="Times New Roman" w:hAnsi="Times New Roman" w:cs="Times New Roman"/>
          <w:sz w:val="24"/>
          <w:szCs w:val="24"/>
        </w:rPr>
        <w:t xml:space="preserve">koreguojamu </w:t>
      </w:r>
      <w:r w:rsidRPr="00E90AB5">
        <w:rPr>
          <w:rFonts w:ascii="Times New Roman" w:hAnsi="Times New Roman" w:cs="Times New Roman"/>
          <w:sz w:val="24"/>
          <w:szCs w:val="24"/>
        </w:rPr>
        <w:t>(</w:t>
      </w:r>
      <w:r>
        <w:rPr>
          <w:rFonts w:ascii="Times New Roman" w:hAnsi="Times New Roman" w:cs="Times New Roman"/>
          <w:sz w:val="24"/>
          <w:szCs w:val="24"/>
        </w:rPr>
        <w:t xml:space="preserve">pvz. </w:t>
      </w:r>
      <w:r w:rsidRPr="00E90AB5">
        <w:rPr>
          <w:rFonts w:ascii="Times New Roman" w:hAnsi="Times New Roman" w:cs="Times New Roman"/>
          <w:sz w:val="24"/>
          <w:szCs w:val="24"/>
        </w:rPr>
        <w:t>.doc</w:t>
      </w:r>
      <w:r>
        <w:rPr>
          <w:rFonts w:ascii="Times New Roman" w:hAnsi="Times New Roman" w:cs="Times New Roman"/>
          <w:sz w:val="24"/>
          <w:szCs w:val="24"/>
        </w:rPr>
        <w:t>,</w:t>
      </w:r>
      <w:r w:rsidRPr="00E90AB5">
        <w:rPr>
          <w:rFonts w:ascii="Times New Roman" w:hAnsi="Times New Roman" w:cs="Times New Roman"/>
          <w:sz w:val="24"/>
          <w:szCs w:val="24"/>
        </w:rPr>
        <w:t xml:space="preserve"> .xls) formatu kompiuterinėse laikmenose.</w:t>
      </w:r>
    </w:p>
    <w:p w14:paraId="3F927B8A" w14:textId="77777777" w:rsidR="00BD6FB1" w:rsidRDefault="00BD6FB1" w:rsidP="00E86C7B">
      <w:pPr>
        <w:numPr>
          <w:ilvl w:val="0"/>
          <w:numId w:val="2"/>
        </w:numPr>
        <w:spacing w:after="0" w:line="240" w:lineRule="auto"/>
        <w:ind w:left="0" w:firstLine="0"/>
        <w:jc w:val="both"/>
        <w:rPr>
          <w:rFonts w:ascii="Times New Roman" w:hAnsi="Times New Roman" w:cs="Times New Roman"/>
          <w:sz w:val="24"/>
          <w:szCs w:val="24"/>
        </w:rPr>
      </w:pPr>
      <w:r w:rsidRPr="004E3720">
        <w:rPr>
          <w:rFonts w:ascii="Times New Roman" w:hAnsi="Times New Roman" w:cs="Times New Roman"/>
          <w:sz w:val="24"/>
          <w:szCs w:val="24"/>
        </w:rPr>
        <w:t xml:space="preserve">Suderinti dokumentų originalai ir </w:t>
      </w:r>
      <w:r>
        <w:rPr>
          <w:rFonts w:ascii="Times New Roman" w:hAnsi="Times New Roman" w:cs="Times New Roman"/>
          <w:sz w:val="24"/>
          <w:szCs w:val="24"/>
        </w:rPr>
        <w:t>kompiuterinės</w:t>
      </w:r>
      <w:r w:rsidRPr="004E3720">
        <w:rPr>
          <w:rFonts w:ascii="Times New Roman" w:hAnsi="Times New Roman" w:cs="Times New Roman"/>
          <w:sz w:val="24"/>
          <w:szCs w:val="24"/>
        </w:rPr>
        <w:t xml:space="preserve"> laikmenos turi būti pristatyti pasirašymui per 3 darbo dienas nuo </w:t>
      </w:r>
      <w:r>
        <w:rPr>
          <w:rFonts w:ascii="Times New Roman" w:hAnsi="Times New Roman" w:cs="Times New Roman"/>
          <w:sz w:val="24"/>
          <w:szCs w:val="24"/>
        </w:rPr>
        <w:t xml:space="preserve">perdavimo – priėmimo akto pasirašymo </w:t>
      </w:r>
      <w:r w:rsidRPr="004E3720">
        <w:rPr>
          <w:rFonts w:ascii="Times New Roman" w:hAnsi="Times New Roman" w:cs="Times New Roman"/>
          <w:sz w:val="24"/>
          <w:szCs w:val="24"/>
        </w:rPr>
        <w:t xml:space="preserve">dienos </w:t>
      </w:r>
      <w:r>
        <w:rPr>
          <w:rFonts w:ascii="Times New Roman" w:hAnsi="Times New Roman" w:cs="Times New Roman"/>
          <w:sz w:val="24"/>
          <w:szCs w:val="24"/>
        </w:rPr>
        <w:t>Užsakovui</w:t>
      </w:r>
      <w:r w:rsidRPr="00CF5817">
        <w:rPr>
          <w:rFonts w:ascii="Times New Roman" w:hAnsi="Times New Roman" w:cs="Times New Roman"/>
          <w:sz w:val="24"/>
          <w:szCs w:val="24"/>
        </w:rPr>
        <w:t xml:space="preserve"> </w:t>
      </w:r>
      <w:r w:rsidRPr="004E3720">
        <w:rPr>
          <w:rFonts w:ascii="Times New Roman" w:hAnsi="Times New Roman" w:cs="Times New Roman"/>
          <w:sz w:val="24"/>
          <w:szCs w:val="24"/>
        </w:rPr>
        <w:t>adresu Stoties g. 5, Akademija, Kėdainių r.</w:t>
      </w:r>
      <w:r>
        <w:rPr>
          <w:rFonts w:ascii="Times New Roman" w:hAnsi="Times New Roman" w:cs="Times New Roman"/>
          <w:sz w:val="24"/>
          <w:szCs w:val="24"/>
        </w:rPr>
        <w:t xml:space="preserve"> </w:t>
      </w:r>
    </w:p>
    <w:p w14:paraId="45FC2BF4" w14:textId="487245F6" w:rsidR="00BD6FB1" w:rsidRDefault="000F3FA0" w:rsidP="00BD6FB1">
      <w:pPr>
        <w:rPr>
          <w:rFonts w:ascii="Times New Roman" w:hAnsi="Times New Roman" w:cs="Times New Roman"/>
          <w:sz w:val="24"/>
          <w:szCs w:val="24"/>
          <w:lang w:eastAsia="x-none" w:bidi="lo-LA"/>
        </w:rPr>
      </w:pPr>
      <w:r w:rsidRPr="0079773D">
        <w:rPr>
          <w:rFonts w:ascii="Times New Roman" w:hAnsi="Times New Roman" w:cs="Times New Roman"/>
          <w:bCs/>
          <w:sz w:val="24"/>
          <w:szCs w:val="24"/>
        </w:rPr>
        <w:t xml:space="preserve">Sutartis </w:t>
      </w:r>
      <w:r>
        <w:rPr>
          <w:rFonts w:ascii="Times New Roman" w:hAnsi="Times New Roman" w:cs="Times New Roman"/>
          <w:bCs/>
          <w:sz w:val="24"/>
          <w:szCs w:val="24"/>
        </w:rPr>
        <w:t xml:space="preserve">dėl </w:t>
      </w:r>
      <w:r w:rsidRPr="004137E8">
        <w:rPr>
          <w:rFonts w:ascii="Times New Roman" w:hAnsi="Times New Roman" w:cs="Times New Roman"/>
          <w:bCs/>
          <w:sz w:val="24"/>
          <w:szCs w:val="24"/>
        </w:rPr>
        <w:t>paslaugų pirkimo įsigalios kitą darbo diena Pirkėjui informavus raštu Teikėją apie pasirašytą Projekto finansavimo sutartį.</w:t>
      </w:r>
      <w:r w:rsidRPr="00EC78F7" w:rsidDel="000F3FA0">
        <w:rPr>
          <w:rFonts w:ascii="Times New Roman" w:hAnsi="Times New Roman" w:cs="Times New Roman"/>
          <w:sz w:val="24"/>
          <w:szCs w:val="24"/>
        </w:rPr>
        <w:t xml:space="preserve"> </w:t>
      </w:r>
    </w:p>
    <w:p w14:paraId="762F1278" w14:textId="77777777" w:rsidR="00BD6FB1" w:rsidRPr="0090245B" w:rsidRDefault="00BD6FB1" w:rsidP="00BD6FB1">
      <w:pPr>
        <w:rPr>
          <w:rFonts w:ascii="Times New Roman" w:hAnsi="Times New Roman" w:cs="Times New Roman"/>
          <w:sz w:val="24"/>
          <w:szCs w:val="24"/>
          <w:lang w:eastAsia="x-none" w:bidi="lo-LA"/>
        </w:rPr>
        <w:sectPr w:rsidR="00BD6FB1" w:rsidRPr="0090245B" w:rsidSect="00AE4B88">
          <w:headerReference w:type="default" r:id="rId14"/>
          <w:headerReference w:type="first" r:id="rId15"/>
          <w:pgSz w:w="11907" w:h="16839"/>
          <w:pgMar w:top="1134" w:right="567" w:bottom="1134" w:left="1701" w:header="567" w:footer="567" w:gutter="0"/>
          <w:pgNumType w:start="1"/>
          <w:cols w:space="1296"/>
          <w:titlePg/>
          <w:docGrid w:linePitch="360"/>
        </w:sectPr>
      </w:pPr>
    </w:p>
    <w:p w14:paraId="4491C5BC" w14:textId="7D5AC70F" w:rsidR="004137E8" w:rsidRPr="005C75C0" w:rsidRDefault="004137E8" w:rsidP="004137E8">
      <w:pPr>
        <w:tabs>
          <w:tab w:val="center" w:pos="5102"/>
        </w:tabs>
        <w:spacing w:after="0" w:line="240" w:lineRule="auto"/>
        <w:jc w:val="right"/>
        <w:rPr>
          <w:rFonts w:ascii="Times New Roman" w:hAnsi="Times New Roman" w:cs="Times New Roman"/>
          <w:sz w:val="24"/>
          <w:szCs w:val="24"/>
        </w:rPr>
      </w:pPr>
      <w:r>
        <w:rPr>
          <w:rFonts w:ascii="Times New Roman" w:hAnsi="Times New Roman" w:cs="Times New Roman"/>
        </w:rPr>
        <w:lastRenderedPageBreak/>
        <w:t>1</w:t>
      </w:r>
      <w:r>
        <w:rPr>
          <w:rFonts w:ascii="Times New Roman" w:hAnsi="Times New Roman" w:cs="Times New Roman"/>
          <w:sz w:val="24"/>
          <w:szCs w:val="24"/>
        </w:rPr>
        <w:t xml:space="preserve"> </w:t>
      </w:r>
      <w:r>
        <w:rPr>
          <w:rFonts w:ascii="Times New Roman" w:hAnsi="Times New Roman" w:cs="Times New Roman"/>
        </w:rPr>
        <w:t xml:space="preserve">techninės specifikacijos </w:t>
      </w:r>
      <w:r w:rsidRPr="005C75C0">
        <w:rPr>
          <w:rFonts w:ascii="Times New Roman" w:hAnsi="Times New Roman" w:cs="Times New Roman"/>
          <w:sz w:val="24"/>
          <w:szCs w:val="24"/>
        </w:rPr>
        <w:t>priedas</w:t>
      </w:r>
    </w:p>
    <w:p w14:paraId="7C5F9C78" w14:textId="77777777" w:rsidR="004137E8" w:rsidRDefault="004137E8" w:rsidP="00EB69B8">
      <w:pPr>
        <w:tabs>
          <w:tab w:val="center" w:pos="5102"/>
        </w:tabs>
        <w:spacing w:after="0" w:line="240" w:lineRule="auto"/>
        <w:jc w:val="right"/>
        <w:rPr>
          <w:rFonts w:ascii="Times New Roman" w:hAnsi="Times New Roman" w:cs="Times New Roman"/>
        </w:rPr>
      </w:pPr>
    </w:p>
    <w:p w14:paraId="333FEC49" w14:textId="13EA8CFA" w:rsidR="004137E8" w:rsidRPr="00A36471" w:rsidRDefault="004137E8" w:rsidP="00EC78F7">
      <w:pPr>
        <w:jc w:val="center"/>
        <w:rPr>
          <w:rFonts w:ascii="Times New Roman" w:hAnsi="Times New Roman"/>
          <w:sz w:val="24"/>
          <w:lang w:eastAsia="en-GB"/>
        </w:rPr>
      </w:pPr>
      <w:r>
        <w:rPr>
          <w:rFonts w:ascii="Times New Roman" w:hAnsi="Times New Roman"/>
          <w:sz w:val="24"/>
          <w:lang w:eastAsia="en-GB"/>
        </w:rPr>
        <w:t>PROJEKTO APRAŠYMAS</w:t>
      </w:r>
    </w:p>
    <w:p w14:paraId="36588D8D" w14:textId="77777777" w:rsidR="004137E8" w:rsidRPr="00A36471" w:rsidRDefault="004137E8" w:rsidP="004137E8">
      <w:pPr>
        <w:pStyle w:val="Antrat1"/>
        <w:spacing w:before="0" w:after="120"/>
        <w:ind w:left="357"/>
        <w:rPr>
          <w:sz w:val="24"/>
          <w:szCs w:val="24"/>
        </w:rPr>
      </w:pPr>
      <w:bookmarkStart w:id="13" w:name="_Toc467427172"/>
      <w:bookmarkStart w:id="14" w:name="_Toc526771010"/>
      <w:r w:rsidRPr="00A36471">
        <w:rPr>
          <w:sz w:val="24"/>
          <w:szCs w:val="24"/>
        </w:rPr>
        <w:t>SĄVOKOS IR SUTRUMPINIMAI</w:t>
      </w:r>
      <w:bookmarkEnd w:id="13"/>
      <w:bookmarkEnd w:id="14"/>
    </w:p>
    <w:p w14:paraId="7E3B3CAD" w14:textId="77777777" w:rsidR="004137E8" w:rsidRPr="00A36471" w:rsidRDefault="004137E8" w:rsidP="004137E8">
      <w:pPr>
        <w:pStyle w:val="Antrat"/>
        <w:rPr>
          <w:rFonts w:ascii="Times New Roman" w:hAnsi="Times New Roman"/>
          <w:bCs/>
          <w:iCs w:val="0"/>
          <w:kern w:val="12"/>
          <w:sz w:val="24"/>
          <w:szCs w:val="24"/>
        </w:rPr>
      </w:pPr>
      <w:bookmarkStart w:id="15" w:name="_Toc467534554"/>
      <w:bookmarkStart w:id="16" w:name="_Toc467687055"/>
      <w:bookmarkStart w:id="17" w:name="_Toc474299065"/>
      <w:r w:rsidRPr="00A36471">
        <w:rPr>
          <w:rFonts w:ascii="Times New Roman" w:hAnsi="Times New Roman"/>
          <w:bCs/>
          <w:iCs w:val="0"/>
          <w:kern w:val="12"/>
          <w:sz w:val="24"/>
          <w:szCs w:val="24"/>
        </w:rPr>
        <w:t xml:space="preserve">Lentelė </w:t>
      </w:r>
      <w:r w:rsidRPr="00A36471">
        <w:rPr>
          <w:rFonts w:ascii="Times New Roman" w:hAnsi="Times New Roman"/>
          <w:bCs/>
          <w:iCs w:val="0"/>
          <w:kern w:val="12"/>
          <w:sz w:val="24"/>
          <w:szCs w:val="24"/>
        </w:rPr>
        <w:fldChar w:fldCharType="begin"/>
      </w:r>
      <w:r w:rsidRPr="00A36471">
        <w:rPr>
          <w:rFonts w:ascii="Times New Roman" w:hAnsi="Times New Roman"/>
          <w:bCs/>
          <w:iCs w:val="0"/>
          <w:kern w:val="12"/>
          <w:sz w:val="24"/>
          <w:szCs w:val="24"/>
        </w:rPr>
        <w:instrText xml:space="preserve"> STYLEREF 1 \s </w:instrText>
      </w:r>
      <w:r w:rsidRPr="00A36471">
        <w:rPr>
          <w:rFonts w:ascii="Times New Roman" w:hAnsi="Times New Roman"/>
          <w:bCs/>
          <w:iCs w:val="0"/>
          <w:kern w:val="12"/>
          <w:sz w:val="24"/>
          <w:szCs w:val="24"/>
        </w:rPr>
        <w:fldChar w:fldCharType="separate"/>
      </w:r>
      <w:r>
        <w:rPr>
          <w:rFonts w:ascii="Times New Roman" w:hAnsi="Times New Roman"/>
          <w:bCs/>
          <w:iCs w:val="0"/>
          <w:noProof/>
          <w:kern w:val="12"/>
          <w:sz w:val="24"/>
          <w:szCs w:val="24"/>
        </w:rPr>
        <w:t>0</w:t>
      </w:r>
      <w:r w:rsidRPr="00A36471">
        <w:rPr>
          <w:rFonts w:ascii="Times New Roman" w:hAnsi="Times New Roman"/>
          <w:bCs/>
          <w:iCs w:val="0"/>
          <w:kern w:val="12"/>
          <w:sz w:val="24"/>
          <w:szCs w:val="24"/>
        </w:rPr>
        <w:fldChar w:fldCharType="end"/>
      </w:r>
      <w:r w:rsidRPr="00A36471">
        <w:rPr>
          <w:rFonts w:ascii="Times New Roman" w:hAnsi="Times New Roman"/>
          <w:bCs/>
          <w:iCs w:val="0"/>
          <w:kern w:val="12"/>
          <w:sz w:val="24"/>
          <w:szCs w:val="24"/>
        </w:rPr>
        <w:t>.</w:t>
      </w:r>
      <w:r w:rsidRPr="00A36471">
        <w:rPr>
          <w:rFonts w:ascii="Times New Roman" w:hAnsi="Times New Roman"/>
          <w:bCs/>
          <w:iCs w:val="0"/>
          <w:kern w:val="12"/>
          <w:sz w:val="24"/>
          <w:szCs w:val="24"/>
        </w:rPr>
        <w:fldChar w:fldCharType="begin"/>
      </w:r>
      <w:r w:rsidRPr="00A36471">
        <w:rPr>
          <w:rFonts w:ascii="Times New Roman" w:hAnsi="Times New Roman"/>
          <w:bCs/>
          <w:iCs w:val="0"/>
          <w:kern w:val="12"/>
          <w:sz w:val="24"/>
          <w:szCs w:val="24"/>
        </w:rPr>
        <w:instrText xml:space="preserve"> SEQ Lentelė \* ARABIC \s 1 </w:instrText>
      </w:r>
      <w:r w:rsidRPr="00A36471">
        <w:rPr>
          <w:rFonts w:ascii="Times New Roman" w:hAnsi="Times New Roman"/>
          <w:bCs/>
          <w:iCs w:val="0"/>
          <w:kern w:val="12"/>
          <w:sz w:val="24"/>
          <w:szCs w:val="24"/>
        </w:rPr>
        <w:fldChar w:fldCharType="separate"/>
      </w:r>
      <w:r>
        <w:rPr>
          <w:rFonts w:ascii="Times New Roman" w:hAnsi="Times New Roman"/>
          <w:bCs/>
          <w:iCs w:val="0"/>
          <w:noProof/>
          <w:kern w:val="12"/>
          <w:sz w:val="24"/>
          <w:szCs w:val="24"/>
        </w:rPr>
        <w:t>1</w:t>
      </w:r>
      <w:r w:rsidRPr="00A36471">
        <w:rPr>
          <w:rFonts w:ascii="Times New Roman" w:hAnsi="Times New Roman"/>
          <w:bCs/>
          <w:iCs w:val="0"/>
          <w:kern w:val="12"/>
          <w:sz w:val="24"/>
          <w:szCs w:val="24"/>
        </w:rPr>
        <w:fldChar w:fldCharType="end"/>
      </w:r>
      <w:r w:rsidRPr="00A36471">
        <w:rPr>
          <w:rFonts w:ascii="Times New Roman" w:hAnsi="Times New Roman"/>
          <w:bCs/>
          <w:iCs w:val="0"/>
          <w:kern w:val="12"/>
          <w:sz w:val="24"/>
          <w:szCs w:val="24"/>
        </w:rPr>
        <w:t>. Dokumente naudojamos sąvokos ir trumpiniai</w:t>
      </w:r>
      <w:bookmarkEnd w:id="15"/>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405"/>
        <w:gridCol w:w="7224"/>
      </w:tblGrid>
      <w:tr w:rsidR="004137E8" w:rsidRPr="00A36471" w14:paraId="327CA71A" w14:textId="77777777" w:rsidTr="0082163A">
        <w:trPr>
          <w:trHeight w:val="381"/>
          <w:tblHeader/>
        </w:trPr>
        <w:tc>
          <w:tcPr>
            <w:tcW w:w="1249" w:type="pct"/>
            <w:shd w:val="clear" w:color="auto" w:fill="FFE600"/>
            <w:vAlign w:val="center"/>
          </w:tcPr>
          <w:p w14:paraId="4193AC9D" w14:textId="77777777" w:rsidR="004137E8" w:rsidRPr="00A36471" w:rsidRDefault="004137E8" w:rsidP="0082163A">
            <w:pPr>
              <w:rPr>
                <w:rFonts w:ascii="Times New Roman" w:hAnsi="Times New Roman"/>
                <w:sz w:val="24"/>
              </w:rPr>
            </w:pPr>
            <w:r w:rsidRPr="00A36471">
              <w:rPr>
                <w:rFonts w:ascii="Times New Roman" w:hAnsi="Times New Roman"/>
                <w:sz w:val="24"/>
              </w:rPr>
              <w:br w:type="page"/>
              <w:t>Santrumpos ir sąvokos</w:t>
            </w:r>
          </w:p>
        </w:tc>
        <w:tc>
          <w:tcPr>
            <w:tcW w:w="3751" w:type="pct"/>
            <w:shd w:val="clear" w:color="auto" w:fill="FFE600"/>
            <w:vAlign w:val="center"/>
          </w:tcPr>
          <w:p w14:paraId="5951CEF0" w14:textId="77777777" w:rsidR="004137E8" w:rsidRPr="00A36471" w:rsidRDefault="004137E8" w:rsidP="0082163A">
            <w:pPr>
              <w:rPr>
                <w:rFonts w:ascii="Times New Roman" w:hAnsi="Times New Roman"/>
                <w:sz w:val="24"/>
              </w:rPr>
            </w:pPr>
            <w:r w:rsidRPr="00A36471">
              <w:rPr>
                <w:rFonts w:ascii="Times New Roman" w:hAnsi="Times New Roman"/>
                <w:sz w:val="24"/>
              </w:rPr>
              <w:t>Paaiškinimas</w:t>
            </w:r>
          </w:p>
        </w:tc>
      </w:tr>
      <w:tr w:rsidR="004137E8" w:rsidRPr="00A36471" w14:paraId="372B4717"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73236915" w14:textId="77777777" w:rsidR="004137E8" w:rsidRPr="00A36471" w:rsidRDefault="004137E8" w:rsidP="0082163A">
            <w:pPr>
              <w:rPr>
                <w:rFonts w:ascii="Times New Roman" w:hAnsi="Times New Roman"/>
                <w:sz w:val="24"/>
              </w:rPr>
            </w:pPr>
            <w:r w:rsidRPr="00A36471">
              <w:rPr>
                <w:rFonts w:ascii="Times New Roman" w:hAnsi="Times New Roman"/>
                <w:sz w:val="24"/>
              </w:rPr>
              <w:t>ES</w:t>
            </w:r>
          </w:p>
        </w:tc>
        <w:tc>
          <w:tcPr>
            <w:tcW w:w="3751" w:type="pct"/>
            <w:tcBorders>
              <w:top w:val="nil"/>
              <w:left w:val="nil"/>
              <w:bottom w:val="single" w:sz="4" w:space="0" w:color="auto"/>
              <w:right w:val="single" w:sz="4" w:space="0" w:color="auto"/>
            </w:tcBorders>
            <w:shd w:val="clear" w:color="auto" w:fill="auto"/>
            <w:vAlign w:val="center"/>
          </w:tcPr>
          <w:p w14:paraId="30834643" w14:textId="77777777" w:rsidR="004137E8" w:rsidRPr="00A36471" w:rsidRDefault="004137E8" w:rsidP="0082163A">
            <w:pPr>
              <w:rPr>
                <w:rFonts w:ascii="Times New Roman" w:hAnsi="Times New Roman"/>
                <w:sz w:val="24"/>
              </w:rPr>
            </w:pPr>
            <w:r w:rsidRPr="00A36471">
              <w:rPr>
                <w:rFonts w:ascii="Times New Roman" w:hAnsi="Times New Roman"/>
                <w:sz w:val="24"/>
              </w:rPr>
              <w:t>Europos Sąjunga</w:t>
            </w:r>
          </w:p>
        </w:tc>
      </w:tr>
      <w:tr w:rsidR="004137E8" w:rsidRPr="00A36471" w14:paraId="3E05687D"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12531387" w14:textId="77777777" w:rsidR="004137E8" w:rsidRPr="00A36471" w:rsidRDefault="004137E8" w:rsidP="0082163A">
            <w:pPr>
              <w:rPr>
                <w:rFonts w:ascii="Times New Roman" w:hAnsi="Times New Roman"/>
                <w:color w:val="000000"/>
                <w:sz w:val="24"/>
              </w:rPr>
            </w:pPr>
            <w:r w:rsidRPr="00A36471">
              <w:rPr>
                <w:rFonts w:ascii="Times New Roman" w:hAnsi="Times New Roman"/>
                <w:color w:val="000000"/>
                <w:sz w:val="24"/>
              </w:rPr>
              <w:t>EK</w:t>
            </w:r>
          </w:p>
        </w:tc>
        <w:tc>
          <w:tcPr>
            <w:tcW w:w="3751" w:type="pct"/>
            <w:tcBorders>
              <w:top w:val="nil"/>
              <w:left w:val="nil"/>
              <w:bottom w:val="single" w:sz="4" w:space="0" w:color="auto"/>
              <w:right w:val="single" w:sz="4" w:space="0" w:color="auto"/>
            </w:tcBorders>
            <w:shd w:val="clear" w:color="auto" w:fill="auto"/>
            <w:vAlign w:val="center"/>
          </w:tcPr>
          <w:p w14:paraId="1820D12D" w14:textId="77777777" w:rsidR="004137E8" w:rsidRPr="00A36471" w:rsidRDefault="004137E8" w:rsidP="0082163A">
            <w:pPr>
              <w:rPr>
                <w:rFonts w:ascii="Times New Roman" w:hAnsi="Times New Roman"/>
                <w:sz w:val="24"/>
              </w:rPr>
            </w:pPr>
            <w:r w:rsidRPr="00A36471">
              <w:rPr>
                <w:rFonts w:ascii="Times New Roman" w:hAnsi="Times New Roman"/>
                <w:sz w:val="24"/>
              </w:rPr>
              <w:t>Europos Komisija</w:t>
            </w:r>
          </w:p>
        </w:tc>
      </w:tr>
      <w:tr w:rsidR="004137E8" w:rsidRPr="00A36471" w14:paraId="73BA5806"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708665A3" w14:textId="77777777" w:rsidR="004137E8" w:rsidRPr="00A36471" w:rsidRDefault="004137E8" w:rsidP="0082163A">
            <w:pPr>
              <w:rPr>
                <w:rFonts w:ascii="Times New Roman" w:hAnsi="Times New Roman"/>
                <w:color w:val="000000"/>
                <w:sz w:val="24"/>
              </w:rPr>
            </w:pPr>
            <w:r w:rsidRPr="00A36471">
              <w:rPr>
                <w:rFonts w:ascii="Times New Roman" w:hAnsi="Times New Roman"/>
                <w:color w:val="000000"/>
                <w:sz w:val="24"/>
              </w:rPr>
              <w:t>EJRŽF</w:t>
            </w:r>
          </w:p>
        </w:tc>
        <w:tc>
          <w:tcPr>
            <w:tcW w:w="3751" w:type="pct"/>
            <w:tcBorders>
              <w:top w:val="nil"/>
              <w:left w:val="nil"/>
              <w:bottom w:val="single" w:sz="4" w:space="0" w:color="auto"/>
              <w:right w:val="single" w:sz="4" w:space="0" w:color="auto"/>
            </w:tcBorders>
            <w:shd w:val="clear" w:color="auto" w:fill="auto"/>
            <w:vAlign w:val="center"/>
          </w:tcPr>
          <w:p w14:paraId="6EF6236F" w14:textId="77777777" w:rsidR="004137E8" w:rsidRPr="00A36471" w:rsidRDefault="004137E8" w:rsidP="0082163A">
            <w:pPr>
              <w:rPr>
                <w:rFonts w:ascii="Times New Roman" w:hAnsi="Times New Roman"/>
                <w:sz w:val="24"/>
              </w:rPr>
            </w:pPr>
            <w:r w:rsidRPr="00A36471">
              <w:rPr>
                <w:rFonts w:ascii="Times New Roman" w:hAnsi="Times New Roman"/>
                <w:sz w:val="24"/>
              </w:rPr>
              <w:t>Europos jūrų reikalų ir žuvininkystės fondas</w:t>
            </w:r>
          </w:p>
        </w:tc>
      </w:tr>
      <w:tr w:rsidR="004137E8" w:rsidRPr="00A36471" w14:paraId="795A78F1"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512"/>
        </w:trPr>
        <w:tc>
          <w:tcPr>
            <w:tcW w:w="1249" w:type="pct"/>
            <w:tcBorders>
              <w:top w:val="nil"/>
              <w:left w:val="single" w:sz="4" w:space="0" w:color="auto"/>
              <w:bottom w:val="single" w:sz="4" w:space="0" w:color="auto"/>
              <w:right w:val="single" w:sz="4" w:space="0" w:color="auto"/>
            </w:tcBorders>
            <w:shd w:val="clear" w:color="auto" w:fill="auto"/>
            <w:vAlign w:val="center"/>
          </w:tcPr>
          <w:p w14:paraId="4ECFE460" w14:textId="77777777" w:rsidR="004137E8" w:rsidRPr="00A36471" w:rsidRDefault="004137E8" w:rsidP="0082163A">
            <w:pPr>
              <w:rPr>
                <w:rFonts w:ascii="Times New Roman" w:hAnsi="Times New Roman"/>
                <w:color w:val="000000"/>
                <w:sz w:val="24"/>
              </w:rPr>
            </w:pPr>
            <w:r w:rsidRPr="00A36471">
              <w:rPr>
                <w:rFonts w:ascii="Times New Roman" w:hAnsi="Times New Roman"/>
                <w:color w:val="000000"/>
                <w:sz w:val="24"/>
              </w:rPr>
              <w:t>IRT</w:t>
            </w:r>
          </w:p>
        </w:tc>
        <w:tc>
          <w:tcPr>
            <w:tcW w:w="3751" w:type="pct"/>
            <w:tcBorders>
              <w:top w:val="nil"/>
              <w:left w:val="nil"/>
              <w:bottom w:val="single" w:sz="4" w:space="0" w:color="auto"/>
              <w:right w:val="single" w:sz="4" w:space="0" w:color="auto"/>
            </w:tcBorders>
            <w:shd w:val="clear" w:color="auto" w:fill="auto"/>
            <w:vAlign w:val="center"/>
          </w:tcPr>
          <w:p w14:paraId="18791D01" w14:textId="77777777" w:rsidR="004137E8" w:rsidRPr="00A36471" w:rsidRDefault="004137E8" w:rsidP="0082163A">
            <w:pPr>
              <w:rPr>
                <w:rFonts w:ascii="Times New Roman" w:hAnsi="Times New Roman"/>
                <w:color w:val="000000"/>
                <w:sz w:val="24"/>
              </w:rPr>
            </w:pPr>
            <w:r w:rsidRPr="00A36471">
              <w:rPr>
                <w:rFonts w:ascii="Times New Roman" w:hAnsi="Times New Roman"/>
                <w:color w:val="000000"/>
                <w:sz w:val="24"/>
              </w:rPr>
              <w:t xml:space="preserve">Informacinės ir ryšių technologijos </w:t>
            </w:r>
          </w:p>
        </w:tc>
      </w:tr>
      <w:tr w:rsidR="004137E8" w:rsidRPr="00A36471" w14:paraId="2A516D7D"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506"/>
        </w:trPr>
        <w:tc>
          <w:tcPr>
            <w:tcW w:w="1249" w:type="pct"/>
            <w:tcBorders>
              <w:top w:val="nil"/>
              <w:left w:val="single" w:sz="4" w:space="0" w:color="auto"/>
              <w:bottom w:val="single" w:sz="4" w:space="0" w:color="auto"/>
              <w:right w:val="single" w:sz="4" w:space="0" w:color="auto"/>
            </w:tcBorders>
            <w:shd w:val="clear" w:color="auto" w:fill="auto"/>
            <w:vAlign w:val="center"/>
          </w:tcPr>
          <w:p w14:paraId="1EDE9DA1" w14:textId="77777777" w:rsidR="004137E8" w:rsidRPr="00A36471" w:rsidRDefault="004137E8" w:rsidP="0082163A">
            <w:pPr>
              <w:rPr>
                <w:rFonts w:ascii="Times New Roman" w:hAnsi="Times New Roman"/>
                <w:color w:val="000000"/>
                <w:sz w:val="24"/>
              </w:rPr>
            </w:pPr>
            <w:r w:rsidRPr="00A36471">
              <w:rPr>
                <w:rFonts w:ascii="Times New Roman" w:hAnsi="Times New Roman"/>
                <w:color w:val="000000"/>
                <w:sz w:val="24"/>
              </w:rPr>
              <w:t>IS</w:t>
            </w:r>
          </w:p>
        </w:tc>
        <w:tc>
          <w:tcPr>
            <w:tcW w:w="3751" w:type="pct"/>
            <w:tcBorders>
              <w:top w:val="nil"/>
              <w:left w:val="nil"/>
              <w:bottom w:val="single" w:sz="4" w:space="0" w:color="auto"/>
              <w:right w:val="single" w:sz="4" w:space="0" w:color="auto"/>
            </w:tcBorders>
            <w:shd w:val="clear" w:color="auto" w:fill="auto"/>
            <w:vAlign w:val="center"/>
          </w:tcPr>
          <w:p w14:paraId="5D51E880" w14:textId="77777777" w:rsidR="004137E8" w:rsidRPr="00A36471" w:rsidRDefault="004137E8" w:rsidP="0082163A">
            <w:pPr>
              <w:rPr>
                <w:rFonts w:ascii="Times New Roman" w:hAnsi="Times New Roman"/>
                <w:color w:val="000000"/>
                <w:sz w:val="24"/>
              </w:rPr>
            </w:pPr>
            <w:r w:rsidRPr="00A36471">
              <w:rPr>
                <w:rFonts w:ascii="Times New Roman" w:hAnsi="Times New Roman"/>
                <w:color w:val="000000"/>
                <w:sz w:val="24"/>
              </w:rPr>
              <w:t>Informacinė sistema</w:t>
            </w:r>
          </w:p>
        </w:tc>
      </w:tr>
      <w:tr w:rsidR="004137E8" w:rsidRPr="00A36471" w14:paraId="7F32A42C"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514"/>
        </w:trPr>
        <w:tc>
          <w:tcPr>
            <w:tcW w:w="1249" w:type="pct"/>
            <w:tcBorders>
              <w:top w:val="nil"/>
              <w:left w:val="single" w:sz="4" w:space="0" w:color="auto"/>
              <w:bottom w:val="single" w:sz="4" w:space="0" w:color="auto"/>
              <w:right w:val="single" w:sz="4" w:space="0" w:color="auto"/>
            </w:tcBorders>
            <w:shd w:val="clear" w:color="auto" w:fill="auto"/>
            <w:vAlign w:val="center"/>
          </w:tcPr>
          <w:p w14:paraId="10E218F9" w14:textId="77777777" w:rsidR="004137E8" w:rsidRPr="00A36471" w:rsidRDefault="004137E8" w:rsidP="0082163A">
            <w:pPr>
              <w:rPr>
                <w:rFonts w:ascii="Times New Roman" w:hAnsi="Times New Roman"/>
                <w:color w:val="000000"/>
                <w:sz w:val="24"/>
              </w:rPr>
            </w:pPr>
            <w:r w:rsidRPr="00A36471">
              <w:rPr>
                <w:rFonts w:ascii="Times New Roman" w:hAnsi="Times New Roman"/>
                <w:color w:val="000000"/>
                <w:sz w:val="24"/>
              </w:rPr>
              <w:t>KPP</w:t>
            </w:r>
          </w:p>
        </w:tc>
        <w:tc>
          <w:tcPr>
            <w:tcW w:w="3751" w:type="pct"/>
            <w:tcBorders>
              <w:top w:val="nil"/>
              <w:left w:val="nil"/>
              <w:bottom w:val="single" w:sz="4" w:space="0" w:color="auto"/>
              <w:right w:val="single" w:sz="4" w:space="0" w:color="auto"/>
            </w:tcBorders>
            <w:shd w:val="clear" w:color="auto" w:fill="auto"/>
            <w:vAlign w:val="center"/>
          </w:tcPr>
          <w:p w14:paraId="4CE4C3A6" w14:textId="77777777" w:rsidR="004137E8" w:rsidRPr="00A36471" w:rsidRDefault="004137E8" w:rsidP="0082163A">
            <w:pPr>
              <w:rPr>
                <w:rFonts w:ascii="Times New Roman" w:hAnsi="Times New Roman"/>
                <w:color w:val="000000"/>
                <w:sz w:val="24"/>
              </w:rPr>
            </w:pPr>
            <w:r w:rsidRPr="00A36471">
              <w:rPr>
                <w:rFonts w:ascii="Times New Roman" w:hAnsi="Times New Roman"/>
                <w:color w:val="000000"/>
                <w:sz w:val="24"/>
              </w:rPr>
              <w:t>Lietuvos kaimo plėtros 2014-2020 m. programa</w:t>
            </w:r>
          </w:p>
        </w:tc>
      </w:tr>
      <w:tr w:rsidR="004137E8" w:rsidRPr="00A36471" w14:paraId="76C58CD3"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54D12943" w14:textId="77777777" w:rsidR="004137E8" w:rsidRPr="00A36471" w:rsidRDefault="004137E8" w:rsidP="0082163A">
            <w:pPr>
              <w:rPr>
                <w:rFonts w:ascii="Times New Roman" w:hAnsi="Times New Roman"/>
                <w:sz w:val="24"/>
              </w:rPr>
            </w:pPr>
            <w:r w:rsidRPr="00A36471">
              <w:rPr>
                <w:rFonts w:ascii="Times New Roman" w:hAnsi="Times New Roman"/>
                <w:sz w:val="24"/>
              </w:rPr>
              <w:t>LŽŪKT</w:t>
            </w:r>
          </w:p>
        </w:tc>
        <w:tc>
          <w:tcPr>
            <w:tcW w:w="3751" w:type="pct"/>
            <w:tcBorders>
              <w:top w:val="nil"/>
              <w:left w:val="nil"/>
              <w:bottom w:val="single" w:sz="4" w:space="0" w:color="auto"/>
              <w:right w:val="single" w:sz="4" w:space="0" w:color="auto"/>
            </w:tcBorders>
            <w:shd w:val="clear" w:color="auto" w:fill="auto"/>
            <w:vAlign w:val="center"/>
          </w:tcPr>
          <w:p w14:paraId="7728E426" w14:textId="77777777" w:rsidR="004137E8" w:rsidRPr="00A36471" w:rsidRDefault="004137E8" w:rsidP="0082163A">
            <w:pPr>
              <w:rPr>
                <w:rFonts w:ascii="Times New Roman" w:hAnsi="Times New Roman"/>
                <w:sz w:val="24"/>
              </w:rPr>
            </w:pPr>
            <w:r w:rsidRPr="00A36471">
              <w:rPr>
                <w:rFonts w:ascii="Times New Roman" w:hAnsi="Times New Roman"/>
                <w:sz w:val="24"/>
              </w:rPr>
              <w:t xml:space="preserve">VšĮ Lietuvos žemės ūkio konsultavimo tarnyba </w:t>
            </w:r>
          </w:p>
        </w:tc>
      </w:tr>
      <w:tr w:rsidR="004137E8" w:rsidRPr="00A36471" w14:paraId="0D109FBF"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855"/>
        </w:trPr>
        <w:tc>
          <w:tcPr>
            <w:tcW w:w="1249" w:type="pct"/>
            <w:tcBorders>
              <w:top w:val="nil"/>
              <w:left w:val="single" w:sz="4" w:space="0" w:color="auto"/>
              <w:bottom w:val="single" w:sz="4" w:space="0" w:color="auto"/>
              <w:right w:val="single" w:sz="4" w:space="0" w:color="auto"/>
            </w:tcBorders>
            <w:shd w:val="clear" w:color="auto" w:fill="auto"/>
            <w:vAlign w:val="center"/>
          </w:tcPr>
          <w:p w14:paraId="13B860C8" w14:textId="77777777" w:rsidR="004137E8" w:rsidRPr="00A36471" w:rsidRDefault="004137E8" w:rsidP="0082163A">
            <w:pPr>
              <w:rPr>
                <w:rFonts w:ascii="Times New Roman" w:hAnsi="Times New Roman"/>
                <w:sz w:val="24"/>
              </w:rPr>
            </w:pPr>
            <w:r w:rsidRPr="00A36471">
              <w:rPr>
                <w:rFonts w:ascii="Times New Roman" w:hAnsi="Times New Roman"/>
                <w:sz w:val="24"/>
              </w:rPr>
              <w:t>LAEI</w:t>
            </w:r>
          </w:p>
        </w:tc>
        <w:tc>
          <w:tcPr>
            <w:tcW w:w="3751" w:type="pct"/>
            <w:tcBorders>
              <w:top w:val="nil"/>
              <w:left w:val="nil"/>
              <w:bottom w:val="single" w:sz="4" w:space="0" w:color="auto"/>
              <w:right w:val="single" w:sz="4" w:space="0" w:color="auto"/>
            </w:tcBorders>
            <w:shd w:val="clear" w:color="auto" w:fill="auto"/>
            <w:vAlign w:val="center"/>
          </w:tcPr>
          <w:p w14:paraId="2365A250" w14:textId="77777777" w:rsidR="004137E8" w:rsidRPr="00A36471" w:rsidRDefault="004137E8" w:rsidP="0082163A">
            <w:pPr>
              <w:rPr>
                <w:rFonts w:ascii="Times New Roman" w:hAnsi="Times New Roman"/>
                <w:sz w:val="24"/>
              </w:rPr>
            </w:pPr>
            <w:r w:rsidRPr="00A36471">
              <w:rPr>
                <w:rFonts w:ascii="Times New Roman" w:hAnsi="Times New Roman"/>
                <w:sz w:val="24"/>
              </w:rPr>
              <w:t>Lietuvos agrarinės ekonomikos institutas</w:t>
            </w:r>
          </w:p>
        </w:tc>
      </w:tr>
      <w:tr w:rsidR="004137E8" w:rsidRPr="00A36471" w14:paraId="50D669AD"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855"/>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51CD1D34" w14:textId="77777777" w:rsidR="004137E8" w:rsidRPr="00A36471" w:rsidRDefault="004137E8" w:rsidP="0082163A">
            <w:pPr>
              <w:rPr>
                <w:rFonts w:ascii="Times New Roman" w:hAnsi="Times New Roman"/>
                <w:sz w:val="24"/>
              </w:rPr>
            </w:pPr>
            <w:r w:rsidRPr="00A36471">
              <w:rPr>
                <w:rFonts w:ascii="Times New Roman" w:hAnsi="Times New Roman"/>
                <w:sz w:val="24"/>
              </w:rPr>
              <w:t>Metodika</w:t>
            </w:r>
          </w:p>
        </w:tc>
        <w:tc>
          <w:tcPr>
            <w:tcW w:w="3751" w:type="pct"/>
            <w:tcBorders>
              <w:top w:val="nil"/>
              <w:left w:val="nil"/>
              <w:bottom w:val="single" w:sz="4" w:space="0" w:color="auto"/>
              <w:right w:val="single" w:sz="4" w:space="0" w:color="auto"/>
            </w:tcBorders>
            <w:shd w:val="clear" w:color="auto" w:fill="auto"/>
            <w:vAlign w:val="center"/>
            <w:hideMark/>
          </w:tcPr>
          <w:p w14:paraId="44E64448" w14:textId="77777777" w:rsidR="004137E8" w:rsidRPr="00A36471" w:rsidRDefault="004137E8" w:rsidP="0082163A">
            <w:pPr>
              <w:rPr>
                <w:rFonts w:ascii="Times New Roman" w:hAnsi="Times New Roman"/>
                <w:sz w:val="24"/>
              </w:rPr>
            </w:pPr>
            <w:r w:rsidRPr="00A36471">
              <w:rPr>
                <w:rFonts w:ascii="Times New Roman" w:hAnsi="Times New Roman"/>
                <w:sz w:val="24"/>
              </w:rPr>
              <w:t>Investicijų projektų, kuriems siekiama gauti finansavimą iš Europos Sąjungos struktūrinės paramos ir / ar valstybės biudžeto lėšų, rengimo metodika, patvirtinta  Centrinės projektų valdymo agentūros direktoriaus 2014. gruodžio 31 d. įsakymu Nr. 2014/8-337 (2016 m. gegužės 30 d. įsakymo Nr. 2016/8-101 redakcija), versija 1.2.1</w:t>
            </w:r>
          </w:p>
        </w:tc>
      </w:tr>
      <w:tr w:rsidR="004137E8" w:rsidRPr="00A36471" w14:paraId="64A31B6E"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280"/>
        </w:trPr>
        <w:tc>
          <w:tcPr>
            <w:tcW w:w="1249" w:type="pct"/>
            <w:tcBorders>
              <w:top w:val="nil"/>
              <w:left w:val="single" w:sz="4" w:space="0" w:color="auto"/>
              <w:bottom w:val="single" w:sz="4" w:space="0" w:color="auto"/>
              <w:right w:val="single" w:sz="4" w:space="0" w:color="auto"/>
            </w:tcBorders>
            <w:shd w:val="clear" w:color="auto" w:fill="auto"/>
            <w:vAlign w:val="center"/>
          </w:tcPr>
          <w:p w14:paraId="4CA104CA" w14:textId="77777777" w:rsidR="004137E8" w:rsidRPr="00A36471" w:rsidRDefault="004137E8" w:rsidP="0082163A">
            <w:pPr>
              <w:rPr>
                <w:rFonts w:ascii="Times New Roman" w:hAnsi="Times New Roman"/>
                <w:sz w:val="24"/>
              </w:rPr>
            </w:pPr>
            <w:r w:rsidRPr="00A36471">
              <w:rPr>
                <w:rFonts w:ascii="Times New Roman" w:hAnsi="Times New Roman"/>
                <w:sz w:val="24"/>
              </w:rPr>
              <w:t>NMA</w:t>
            </w:r>
          </w:p>
        </w:tc>
        <w:tc>
          <w:tcPr>
            <w:tcW w:w="3751" w:type="pct"/>
            <w:tcBorders>
              <w:top w:val="nil"/>
              <w:left w:val="nil"/>
              <w:bottom w:val="single" w:sz="4" w:space="0" w:color="auto"/>
              <w:right w:val="single" w:sz="4" w:space="0" w:color="auto"/>
            </w:tcBorders>
            <w:shd w:val="clear" w:color="auto" w:fill="auto"/>
            <w:vAlign w:val="center"/>
          </w:tcPr>
          <w:p w14:paraId="58418549" w14:textId="77777777" w:rsidR="004137E8" w:rsidRPr="00A36471" w:rsidRDefault="004137E8" w:rsidP="0082163A">
            <w:pPr>
              <w:rPr>
                <w:rFonts w:ascii="Times New Roman" w:hAnsi="Times New Roman"/>
                <w:sz w:val="24"/>
              </w:rPr>
            </w:pPr>
            <w:r w:rsidRPr="00A36471">
              <w:rPr>
                <w:rFonts w:ascii="Times New Roman" w:hAnsi="Times New Roman"/>
                <w:sz w:val="24"/>
              </w:rPr>
              <w:t>Nacionalinė mokėjimo agentūra prie Žemės ūkio ministerijos</w:t>
            </w:r>
          </w:p>
        </w:tc>
      </w:tr>
      <w:tr w:rsidR="004137E8" w:rsidRPr="00A36471" w14:paraId="1ADCF49A"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606049F6" w14:textId="77777777" w:rsidR="004137E8" w:rsidRPr="00A36471" w:rsidRDefault="004137E8" w:rsidP="0082163A">
            <w:pPr>
              <w:rPr>
                <w:rFonts w:ascii="Times New Roman" w:hAnsi="Times New Roman"/>
                <w:sz w:val="24"/>
              </w:rPr>
            </w:pPr>
            <w:r w:rsidRPr="00A36471">
              <w:rPr>
                <w:rFonts w:ascii="Times New Roman" w:hAnsi="Times New Roman"/>
                <w:sz w:val="24"/>
              </w:rPr>
              <w:t>Projektas</w:t>
            </w:r>
          </w:p>
        </w:tc>
        <w:tc>
          <w:tcPr>
            <w:tcW w:w="3751" w:type="pct"/>
            <w:tcBorders>
              <w:top w:val="nil"/>
              <w:left w:val="nil"/>
              <w:bottom w:val="single" w:sz="4" w:space="0" w:color="auto"/>
              <w:right w:val="single" w:sz="4" w:space="0" w:color="auto"/>
            </w:tcBorders>
            <w:shd w:val="clear" w:color="auto" w:fill="auto"/>
            <w:vAlign w:val="center"/>
          </w:tcPr>
          <w:p w14:paraId="69025DFF" w14:textId="77777777" w:rsidR="004137E8" w:rsidRPr="00A36471" w:rsidRDefault="004137E8" w:rsidP="0082163A">
            <w:pPr>
              <w:rPr>
                <w:rFonts w:ascii="Times New Roman" w:hAnsi="Times New Roman"/>
                <w:sz w:val="24"/>
              </w:rPr>
            </w:pPr>
            <w:r w:rsidRPr="00A36471">
              <w:rPr>
                <w:rFonts w:ascii="Times New Roman" w:hAnsi="Times New Roman"/>
                <w:sz w:val="24"/>
              </w:rPr>
              <w:t>Žemės ūkio verslo analizės sistemos sukūrimas</w:t>
            </w:r>
          </w:p>
        </w:tc>
      </w:tr>
      <w:tr w:rsidR="004137E8" w:rsidRPr="00A36471" w14:paraId="07DC3463"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29A0802E" w14:textId="77777777" w:rsidR="004137E8" w:rsidRPr="00A36471" w:rsidRDefault="004137E8" w:rsidP="0082163A">
            <w:pPr>
              <w:rPr>
                <w:rFonts w:ascii="Times New Roman" w:hAnsi="Times New Roman"/>
                <w:sz w:val="24"/>
              </w:rPr>
            </w:pPr>
            <w:r w:rsidRPr="00A36471">
              <w:rPr>
                <w:rFonts w:ascii="Times New Roman" w:hAnsi="Times New Roman"/>
                <w:sz w:val="24"/>
              </w:rPr>
              <w:t>ŽŪM</w:t>
            </w:r>
          </w:p>
        </w:tc>
        <w:tc>
          <w:tcPr>
            <w:tcW w:w="3751" w:type="pct"/>
            <w:tcBorders>
              <w:top w:val="nil"/>
              <w:left w:val="nil"/>
              <w:bottom w:val="single" w:sz="4" w:space="0" w:color="auto"/>
              <w:right w:val="single" w:sz="4" w:space="0" w:color="auto"/>
            </w:tcBorders>
            <w:shd w:val="clear" w:color="auto" w:fill="auto"/>
            <w:vAlign w:val="center"/>
          </w:tcPr>
          <w:p w14:paraId="0D621C16" w14:textId="77777777" w:rsidR="004137E8" w:rsidRPr="00A36471" w:rsidRDefault="004137E8" w:rsidP="0082163A">
            <w:pPr>
              <w:rPr>
                <w:rFonts w:ascii="Times New Roman" w:hAnsi="Times New Roman"/>
                <w:sz w:val="24"/>
              </w:rPr>
            </w:pPr>
            <w:r w:rsidRPr="00A36471">
              <w:rPr>
                <w:rFonts w:ascii="Times New Roman" w:hAnsi="Times New Roman"/>
                <w:sz w:val="24"/>
              </w:rPr>
              <w:t>Lietuvos Respublikos žemės ūkio ministerija</w:t>
            </w:r>
          </w:p>
        </w:tc>
      </w:tr>
      <w:tr w:rsidR="004137E8" w:rsidRPr="00A36471" w14:paraId="7BD11D12"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25D27CE1" w14:textId="77777777" w:rsidR="004137E8" w:rsidRPr="00A36471" w:rsidRDefault="004137E8" w:rsidP="0082163A">
            <w:pPr>
              <w:rPr>
                <w:rFonts w:ascii="Times New Roman" w:hAnsi="Times New Roman"/>
                <w:sz w:val="24"/>
              </w:rPr>
            </w:pPr>
            <w:r w:rsidRPr="00A36471">
              <w:rPr>
                <w:rFonts w:ascii="Times New Roman" w:hAnsi="Times New Roman"/>
                <w:sz w:val="24"/>
              </w:rPr>
              <w:t>ŽŪIKVC</w:t>
            </w:r>
          </w:p>
        </w:tc>
        <w:tc>
          <w:tcPr>
            <w:tcW w:w="3751" w:type="pct"/>
            <w:tcBorders>
              <w:top w:val="nil"/>
              <w:left w:val="nil"/>
              <w:bottom w:val="single" w:sz="4" w:space="0" w:color="auto"/>
              <w:right w:val="single" w:sz="4" w:space="0" w:color="auto"/>
            </w:tcBorders>
            <w:shd w:val="clear" w:color="auto" w:fill="auto"/>
            <w:vAlign w:val="center"/>
          </w:tcPr>
          <w:p w14:paraId="170D7F16" w14:textId="77777777" w:rsidR="004137E8" w:rsidRPr="00A36471" w:rsidRDefault="004137E8" w:rsidP="0082163A">
            <w:pPr>
              <w:rPr>
                <w:rFonts w:ascii="Times New Roman" w:hAnsi="Times New Roman"/>
                <w:sz w:val="24"/>
              </w:rPr>
            </w:pPr>
            <w:r w:rsidRPr="00A36471">
              <w:rPr>
                <w:rFonts w:ascii="Times New Roman" w:hAnsi="Times New Roman"/>
                <w:sz w:val="24"/>
              </w:rPr>
              <w:t>Valstybės įmonės Žemės ūkio informacijos ir kaimo verslo centras</w:t>
            </w:r>
          </w:p>
        </w:tc>
      </w:tr>
      <w:tr w:rsidR="004137E8" w:rsidRPr="00A36471" w14:paraId="3FA7D916"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855"/>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20553094" w14:textId="77777777" w:rsidR="004137E8" w:rsidRPr="00A36471" w:rsidRDefault="004137E8" w:rsidP="0082163A">
            <w:pPr>
              <w:rPr>
                <w:rFonts w:ascii="Times New Roman" w:hAnsi="Times New Roman"/>
                <w:sz w:val="24"/>
              </w:rPr>
            </w:pPr>
            <w:r w:rsidRPr="00A36471">
              <w:rPr>
                <w:rFonts w:ascii="Times New Roman" w:hAnsi="Times New Roman"/>
                <w:sz w:val="24"/>
              </w:rPr>
              <w:t>Projekto organizacija</w:t>
            </w:r>
          </w:p>
        </w:tc>
        <w:tc>
          <w:tcPr>
            <w:tcW w:w="3751" w:type="pct"/>
            <w:tcBorders>
              <w:top w:val="nil"/>
              <w:left w:val="nil"/>
              <w:bottom w:val="single" w:sz="4" w:space="0" w:color="auto"/>
              <w:right w:val="single" w:sz="4" w:space="0" w:color="auto"/>
            </w:tcBorders>
            <w:shd w:val="clear" w:color="auto" w:fill="auto"/>
            <w:vAlign w:val="center"/>
            <w:hideMark/>
          </w:tcPr>
          <w:p w14:paraId="7F356D1C" w14:textId="77777777" w:rsidR="004137E8" w:rsidRPr="00A36471" w:rsidRDefault="004137E8" w:rsidP="0082163A">
            <w:pPr>
              <w:rPr>
                <w:rFonts w:ascii="Times New Roman" w:hAnsi="Times New Roman"/>
                <w:sz w:val="24"/>
              </w:rPr>
            </w:pPr>
            <w:r w:rsidRPr="00A36471">
              <w:rPr>
                <w:rFonts w:ascii="Times New Roman" w:hAnsi="Times New Roman"/>
                <w:sz w:val="24"/>
              </w:rPr>
              <w:t>Projekto pareiškėjas ir Projekto partneriai. Kitaip – juridinis ar fizinis subjektas ar jų grupė, prisiimanti atsakomybę už projekto įgyvendinimą ir vykdanti pagrindines projekto veiklas (šiuo atveju ŽŪM su Projekto partneriais LŽŪKT, ŽŪIKVC ir NMA)</w:t>
            </w:r>
          </w:p>
        </w:tc>
      </w:tr>
      <w:tr w:rsidR="004137E8" w:rsidRPr="00A36471" w14:paraId="03915D5E" w14:textId="77777777" w:rsidTr="008216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253FFC08" w14:textId="77777777" w:rsidR="004137E8" w:rsidRPr="00A36471" w:rsidRDefault="004137E8" w:rsidP="0082163A">
            <w:pPr>
              <w:rPr>
                <w:rFonts w:ascii="Times New Roman" w:hAnsi="Times New Roman"/>
                <w:sz w:val="24"/>
              </w:rPr>
            </w:pPr>
            <w:r>
              <w:rPr>
                <w:rFonts w:ascii="Times New Roman" w:hAnsi="Times New Roman"/>
                <w:sz w:val="24"/>
              </w:rPr>
              <w:t>ŽŪ</w:t>
            </w:r>
          </w:p>
        </w:tc>
        <w:tc>
          <w:tcPr>
            <w:tcW w:w="3751" w:type="pct"/>
            <w:tcBorders>
              <w:top w:val="single" w:sz="4" w:space="0" w:color="auto"/>
              <w:left w:val="nil"/>
              <w:bottom w:val="single" w:sz="4" w:space="0" w:color="auto"/>
              <w:right w:val="single" w:sz="4" w:space="0" w:color="auto"/>
            </w:tcBorders>
            <w:shd w:val="clear" w:color="auto" w:fill="auto"/>
            <w:vAlign w:val="center"/>
          </w:tcPr>
          <w:p w14:paraId="22B48CFC" w14:textId="77777777" w:rsidR="004137E8" w:rsidRPr="00A36471" w:rsidRDefault="004137E8" w:rsidP="0082163A">
            <w:pPr>
              <w:rPr>
                <w:rFonts w:ascii="Times New Roman" w:hAnsi="Times New Roman"/>
                <w:sz w:val="24"/>
              </w:rPr>
            </w:pPr>
            <w:r>
              <w:rPr>
                <w:rFonts w:ascii="Times New Roman" w:hAnsi="Times New Roman"/>
                <w:sz w:val="24"/>
              </w:rPr>
              <w:t>Žemės ūkis</w:t>
            </w:r>
          </w:p>
        </w:tc>
      </w:tr>
      <w:tr w:rsidR="004137E8" w:rsidRPr="00A36471" w14:paraId="6DF5C6C6" w14:textId="77777777" w:rsidTr="0082163A">
        <w:trPr>
          <w:trHeight w:val="346"/>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7AB78D00" w14:textId="77777777" w:rsidR="004137E8" w:rsidRPr="00A36471" w:rsidRDefault="004137E8" w:rsidP="0082163A">
            <w:pPr>
              <w:rPr>
                <w:rFonts w:ascii="Times New Roman" w:hAnsi="Times New Roman"/>
                <w:sz w:val="24"/>
              </w:rPr>
            </w:pPr>
            <w:r w:rsidRPr="00A36471">
              <w:rPr>
                <w:rFonts w:ascii="Times New Roman" w:hAnsi="Times New Roman"/>
                <w:sz w:val="24"/>
              </w:rPr>
              <w:t xml:space="preserve">Analitikos sistema </w:t>
            </w:r>
          </w:p>
        </w:tc>
        <w:tc>
          <w:tcPr>
            <w:tcW w:w="3751" w:type="pct"/>
            <w:tcBorders>
              <w:top w:val="single" w:sz="4" w:space="0" w:color="auto"/>
              <w:left w:val="single" w:sz="4" w:space="0" w:color="auto"/>
              <w:bottom w:val="single" w:sz="4" w:space="0" w:color="auto"/>
              <w:right w:val="single" w:sz="4" w:space="0" w:color="auto"/>
            </w:tcBorders>
            <w:shd w:val="clear" w:color="auto" w:fill="auto"/>
          </w:tcPr>
          <w:p w14:paraId="6EA93F7E" w14:textId="77777777" w:rsidR="004137E8" w:rsidRPr="00A36471" w:rsidRDefault="004137E8" w:rsidP="0082163A">
            <w:pPr>
              <w:rPr>
                <w:rFonts w:ascii="Times New Roman" w:hAnsi="Times New Roman"/>
                <w:sz w:val="24"/>
              </w:rPr>
            </w:pPr>
            <w:r w:rsidRPr="00A36471">
              <w:rPr>
                <w:rFonts w:ascii="Times New Roman" w:hAnsi="Times New Roman"/>
                <w:sz w:val="24"/>
              </w:rPr>
              <w:t>Žemės ūkio verslo analizės sistema</w:t>
            </w:r>
          </w:p>
        </w:tc>
      </w:tr>
      <w:tr w:rsidR="004137E8" w:rsidRPr="00A36471" w14:paraId="4D5C331C" w14:textId="77777777" w:rsidTr="0082163A">
        <w:trPr>
          <w:trHeight w:val="346"/>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08D77978" w14:textId="77777777" w:rsidR="004137E8" w:rsidRPr="00A36471" w:rsidRDefault="004137E8" w:rsidP="0082163A">
            <w:pPr>
              <w:rPr>
                <w:rFonts w:ascii="Times New Roman" w:hAnsi="Times New Roman"/>
                <w:sz w:val="24"/>
              </w:rPr>
            </w:pPr>
            <w:r>
              <w:rPr>
                <w:rFonts w:ascii="Times New Roman" w:hAnsi="Times New Roman"/>
                <w:sz w:val="24"/>
              </w:rPr>
              <w:t>TDS</w:t>
            </w:r>
          </w:p>
        </w:tc>
        <w:tc>
          <w:tcPr>
            <w:tcW w:w="3751" w:type="pct"/>
            <w:tcBorders>
              <w:top w:val="single" w:sz="4" w:space="0" w:color="auto"/>
              <w:left w:val="single" w:sz="4" w:space="0" w:color="auto"/>
              <w:bottom w:val="single" w:sz="4" w:space="0" w:color="auto"/>
              <w:right w:val="single" w:sz="4" w:space="0" w:color="auto"/>
            </w:tcBorders>
            <w:shd w:val="clear" w:color="auto" w:fill="auto"/>
          </w:tcPr>
          <w:p w14:paraId="4D5B947C" w14:textId="77777777" w:rsidR="004137E8" w:rsidRPr="00DE47D1" w:rsidRDefault="004137E8" w:rsidP="0082163A">
            <w:pPr>
              <w:rPr>
                <w:rFonts w:ascii="Times New Roman" w:hAnsi="Times New Roman"/>
                <w:sz w:val="24"/>
              </w:rPr>
            </w:pPr>
            <w:r w:rsidRPr="00DE47D1">
              <w:rPr>
                <w:rFonts w:ascii="Times New Roman" w:hAnsi="Times New Roman"/>
                <w:sz w:val="24"/>
              </w:rPr>
              <w:t>Tarpžinybinė mokestinė duomenų saugykla</w:t>
            </w:r>
          </w:p>
        </w:tc>
      </w:tr>
    </w:tbl>
    <w:p w14:paraId="65219FBF" w14:textId="77777777" w:rsidR="004137E8" w:rsidRPr="00A36471" w:rsidRDefault="004137E8" w:rsidP="004137E8">
      <w:pPr>
        <w:rPr>
          <w:rFonts w:ascii="Times New Roman" w:hAnsi="Times New Roman"/>
          <w:sz w:val="24"/>
          <w:lang w:eastAsia="en-GB"/>
        </w:rPr>
        <w:sectPr w:rsidR="004137E8" w:rsidRPr="00A36471" w:rsidSect="0082163A">
          <w:headerReference w:type="default" r:id="rId16"/>
          <w:footerReference w:type="default" r:id="rId17"/>
          <w:headerReference w:type="first" r:id="rId18"/>
          <w:pgSz w:w="11907" w:h="16839" w:code="9"/>
          <w:pgMar w:top="1134" w:right="567" w:bottom="1134" w:left="1701" w:header="680" w:footer="499" w:gutter="0"/>
          <w:cols w:space="1296"/>
          <w:docGrid w:linePitch="360"/>
        </w:sectPr>
      </w:pPr>
    </w:p>
    <w:p w14:paraId="55FA55C6" w14:textId="77777777" w:rsidR="004137E8" w:rsidRPr="00A36471" w:rsidRDefault="004137E8" w:rsidP="004137E8">
      <w:pPr>
        <w:pStyle w:val="Antrat1"/>
        <w:spacing w:before="0" w:after="120"/>
        <w:ind w:left="360"/>
        <w:rPr>
          <w:sz w:val="24"/>
          <w:szCs w:val="24"/>
        </w:rPr>
      </w:pPr>
      <w:bookmarkStart w:id="18" w:name="_Toc526771013"/>
      <w:r w:rsidRPr="00A36471">
        <w:rPr>
          <w:sz w:val="24"/>
          <w:szCs w:val="24"/>
        </w:rPr>
        <w:lastRenderedPageBreak/>
        <w:t>PROJEKTO SANTRAUKA</w:t>
      </w:r>
      <w:bookmarkEnd w:id="18"/>
    </w:p>
    <w:p w14:paraId="7FB982A3" w14:textId="77777777" w:rsidR="004137E8" w:rsidRPr="00A36471" w:rsidRDefault="004137E8" w:rsidP="004137E8">
      <w:pPr>
        <w:jc w:val="both"/>
        <w:rPr>
          <w:rFonts w:ascii="Times New Roman" w:hAnsi="Times New Roman"/>
          <w:b/>
          <w:kern w:val="12"/>
          <w:sz w:val="24"/>
        </w:rPr>
      </w:pPr>
      <w:r w:rsidRPr="00A36471">
        <w:rPr>
          <w:rFonts w:ascii="Times New Roman" w:hAnsi="Times New Roman"/>
          <w:b/>
          <w:kern w:val="12"/>
          <w:sz w:val="24"/>
        </w:rPr>
        <w:t>Projekto kontekstas</w:t>
      </w:r>
    </w:p>
    <w:p w14:paraId="0AD5B522" w14:textId="77777777" w:rsidR="004137E8" w:rsidRPr="00A36471" w:rsidRDefault="004137E8" w:rsidP="004137E8">
      <w:pPr>
        <w:jc w:val="both"/>
        <w:rPr>
          <w:rFonts w:ascii="Times New Roman" w:hAnsi="Times New Roman"/>
          <w:sz w:val="24"/>
        </w:rPr>
      </w:pPr>
      <w:r w:rsidRPr="00A36471">
        <w:rPr>
          <w:rFonts w:ascii="Times New Roman" w:hAnsi="Times New Roman"/>
          <w:sz w:val="24"/>
        </w:rPr>
        <w:t>Tiek Lietuvos, tiek ir Europos Sąjungos viešojo valdymo srityje akcentuojama, kad priimami sprendimai, turi būti paremti patirtimi, realiais veiklos rezultatais arba gerąja praktika, kadangi tik tokie sprendimai labiausiai lemia teigiamus pokyčius. Šiuolaikinėje vadyboje siekiama, kad valdymas būtų pažangus ir orientuotas į rezultatus, o valdymo sprendimai priimami kryptingai, kuo platesniu sutarimu, pagrįstai ir įgyvendinami kuo mažesnėmis sąnaudomis.</w:t>
      </w:r>
    </w:p>
    <w:p w14:paraId="43928E07"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Be to, geroji valdymo praktika yra tokia, kuri apima ir kitų nuomonių vertinimą, t. y. nustatant būsimų laikotarpių siekiamus uždavinius ir veiklos rodiklius, priimant tam tikrus sprendimus orientuotus į „klientą“, turėtų būti atsižvelgiama ir į asmenų, į kuriuos orientuoti sprendimai, nuomonių tyrimų rezultatus. Atliekant apklausas ir nuomonių tyrimus, rekomenduojama atkreipti dėmesį į šiuos aspektus: kaip subjektai vertina valstybės institucijų teikiamas paslaugas ir atliekamas funkcijas, kokios informacijos iš institucijų subjektams labiausiai trūksta; kokių veiklos pokyčių jie tikisi; ar susiduria su korupcijos apraiškomis (ir kokiomis) atitinkamoje institucijoje ar bendraudami su institucijos darbuotojais ir valstybės tarnautojais ir kt. Šis aspektas svarbus ir žemės ūkio srityje, priimant sprendimus, susijusius su žemės ūkio politikos formavimu, įgyvendinimu, šio sektoriaus verslo palaikymu, rėmimu ir skatinimu. Siekiant suprasti ir žinoti, ar priimti (planuojami priimti) sprendimai orientuoti į tikslines grupes, ar jie buvo efektyvūs ir sukūrė laukiamą naudą, būtinas žemės ūkio verslo pasitenkinimo indekso skaičiavimas. </w:t>
      </w:r>
    </w:p>
    <w:p w14:paraId="685F709E" w14:textId="77777777" w:rsidR="004137E8" w:rsidRPr="00A36471" w:rsidRDefault="004137E8" w:rsidP="004137E8">
      <w:pPr>
        <w:jc w:val="both"/>
        <w:rPr>
          <w:rFonts w:ascii="Times New Roman" w:hAnsi="Times New Roman"/>
          <w:sz w:val="24"/>
        </w:rPr>
      </w:pPr>
      <w:r w:rsidRPr="00A36471">
        <w:rPr>
          <w:rFonts w:ascii="Times New Roman" w:hAnsi="Times New Roman"/>
          <w:sz w:val="24"/>
        </w:rPr>
        <w:t>ŽŪM, norėdama patenkinti vis didėjančius visuomenės poreikius, ypatingą dėmesį skiria į rezultatus orientuoto valdymo klausimams – tobulinamos veiklos stebėsenos, atliekamos funkcijų analizės, rengiamos poveikio vertinimo sistemos.</w:t>
      </w:r>
    </w:p>
    <w:p w14:paraId="30704194"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Vis dėlto didžiausias iššūkis tebėra informacijos apie pasiektus rezultatus (veiklos vykdymą) naudojimas valdymo sprendimams priimti, t. y. kad valdymas būtų grindžiamas įrodymais. </w:t>
      </w:r>
    </w:p>
    <w:p w14:paraId="5D909EFC" w14:textId="77777777" w:rsidR="004137E8" w:rsidRDefault="004137E8" w:rsidP="004137E8">
      <w:pPr>
        <w:jc w:val="both"/>
        <w:rPr>
          <w:rFonts w:ascii="Times New Roman" w:hAnsi="Times New Roman"/>
          <w:sz w:val="24"/>
        </w:rPr>
      </w:pPr>
      <w:r w:rsidRPr="00A36471">
        <w:rPr>
          <w:rFonts w:ascii="Times New Roman" w:hAnsi="Times New Roman"/>
          <w:sz w:val="24"/>
        </w:rPr>
        <w:t>Norint iš ŽŪM turimų duomenų gauti prasmingą ir naudingą informaciją – atpažinti žemės ūkio verslo problemas, taikyti tinkamas priemones žemės ūkio verslui skatinti, būtina sudaryti veiklos analizės modelius, pagrįstus statistiniu ir matematiniu modeliavimu bei algoritmus, kurie leis apdoroti ir išanalizuoti didelės apimties skirtingus duomenis žemės ūkio verslo sprendimams priimti ir įžvalgoms kurti. Tačiau tam įgyvendinti būtina duomenų analitika, o jai atlikti - pirminiai duomenys ir analitikos priemonės.</w:t>
      </w:r>
    </w:p>
    <w:p w14:paraId="103009AF" w14:textId="77777777" w:rsidR="004137E8" w:rsidRPr="00A36471" w:rsidRDefault="004137E8" w:rsidP="004137E8">
      <w:pPr>
        <w:jc w:val="both"/>
        <w:rPr>
          <w:rFonts w:ascii="Times New Roman" w:hAnsi="Times New Roman"/>
          <w:sz w:val="24"/>
        </w:rPr>
      </w:pPr>
      <w:r w:rsidRPr="00FC3848">
        <w:rPr>
          <w:rFonts w:ascii="Times New Roman" w:hAnsi="Times New Roman"/>
          <w:sz w:val="24"/>
        </w:rPr>
        <w:t>Planuojama Projekto įgyvendinimo trukmė 36 (trisdešimt šeši) mėnesiai nuo Projekto finansavimo sutarties pasirašymo.</w:t>
      </w:r>
    </w:p>
    <w:p w14:paraId="1DF033C7" w14:textId="77777777" w:rsidR="004137E8" w:rsidRPr="00A36471" w:rsidRDefault="004137E8" w:rsidP="004137E8">
      <w:pPr>
        <w:jc w:val="both"/>
        <w:rPr>
          <w:rFonts w:ascii="Times New Roman" w:hAnsi="Times New Roman"/>
          <w:b/>
          <w:kern w:val="12"/>
          <w:sz w:val="24"/>
        </w:rPr>
      </w:pPr>
    </w:p>
    <w:p w14:paraId="22FF0B6C" w14:textId="77777777" w:rsidR="004137E8" w:rsidRPr="00A36471" w:rsidRDefault="004137E8" w:rsidP="004137E8">
      <w:pPr>
        <w:jc w:val="both"/>
        <w:rPr>
          <w:rFonts w:ascii="Times New Roman" w:hAnsi="Times New Roman"/>
          <w:color w:val="000000"/>
          <w:sz w:val="24"/>
        </w:rPr>
      </w:pPr>
      <w:r w:rsidRPr="00A36471">
        <w:rPr>
          <w:rFonts w:ascii="Times New Roman" w:hAnsi="Times New Roman"/>
          <w:b/>
          <w:color w:val="000000"/>
          <w:sz w:val="24"/>
        </w:rPr>
        <w:t>Projekto tikslas</w:t>
      </w:r>
      <w:r w:rsidRPr="00A36471">
        <w:rPr>
          <w:rFonts w:ascii="Times New Roman" w:hAnsi="Times New Roman"/>
          <w:color w:val="000000"/>
          <w:sz w:val="24"/>
        </w:rPr>
        <w:t xml:space="preserve"> – sukurti Analitikos sistemą, kuri sudarytų sąlygas priimti sprendimus, susijusius su žemės ūkio verslu, taikant analitinius ir įrodymais grįstus metodus, remiantis aktualių ir patikimų duomenų analizės rezultatais, ir įgyvendinti veiklos pokyčius, reikalingus užtikrinti, kad sukurti rezultatai būtų naudojami. </w:t>
      </w:r>
    </w:p>
    <w:p w14:paraId="2D65F591" w14:textId="77777777" w:rsidR="004137E8" w:rsidRPr="00A36471" w:rsidRDefault="004137E8" w:rsidP="004137E8">
      <w:pPr>
        <w:pStyle w:val="KC-EYbullet1"/>
        <w:numPr>
          <w:ilvl w:val="0"/>
          <w:numId w:val="0"/>
        </w:numPr>
        <w:spacing w:before="0" w:after="0"/>
        <w:rPr>
          <w:rFonts w:ascii="Times New Roman" w:hAnsi="Times New Roman"/>
          <w:color w:val="000000"/>
          <w:kern w:val="0"/>
          <w:sz w:val="24"/>
        </w:rPr>
      </w:pPr>
      <w:r w:rsidRPr="00A36471">
        <w:rPr>
          <w:rFonts w:ascii="Times New Roman" w:hAnsi="Times New Roman"/>
          <w:color w:val="000000"/>
          <w:kern w:val="0"/>
          <w:sz w:val="24"/>
        </w:rPr>
        <w:t>Projektui keliami šie uždaviniai:</w:t>
      </w:r>
    </w:p>
    <w:p w14:paraId="3B8A9285" w14:textId="77777777" w:rsidR="004137E8" w:rsidRPr="00A36471" w:rsidRDefault="004137E8" w:rsidP="00E86C7B">
      <w:pPr>
        <w:pStyle w:val="KC-EYbullet1"/>
        <w:numPr>
          <w:ilvl w:val="0"/>
          <w:numId w:val="30"/>
        </w:numPr>
        <w:spacing w:before="0" w:after="0"/>
        <w:rPr>
          <w:rFonts w:ascii="Times New Roman" w:hAnsi="Times New Roman"/>
          <w:color w:val="000000"/>
          <w:sz w:val="24"/>
        </w:rPr>
      </w:pPr>
      <w:r w:rsidRPr="00A36471">
        <w:rPr>
          <w:rFonts w:ascii="Times New Roman" w:hAnsi="Times New Roman"/>
          <w:color w:val="000000"/>
          <w:sz w:val="24"/>
        </w:rPr>
        <w:t>Parengti ir įgyvendinti organizacines ir metodines priemones analitikos metodikų rengimui ir įgyvendinimui;</w:t>
      </w:r>
    </w:p>
    <w:p w14:paraId="4E23BFCC" w14:textId="77777777" w:rsidR="004137E8" w:rsidRPr="00A36471" w:rsidRDefault="004137E8" w:rsidP="00E86C7B">
      <w:pPr>
        <w:pStyle w:val="KC-EYbullet1"/>
        <w:numPr>
          <w:ilvl w:val="0"/>
          <w:numId w:val="30"/>
        </w:numPr>
        <w:spacing w:before="0" w:after="0"/>
        <w:rPr>
          <w:rFonts w:ascii="Times New Roman" w:hAnsi="Times New Roman"/>
          <w:color w:val="000000"/>
          <w:sz w:val="24"/>
        </w:rPr>
      </w:pPr>
      <w:r w:rsidRPr="00A36471">
        <w:rPr>
          <w:rFonts w:ascii="Times New Roman" w:hAnsi="Times New Roman"/>
          <w:color w:val="000000"/>
          <w:sz w:val="24"/>
        </w:rPr>
        <w:t>Parengti ir įgyvendinti organizacines ir metodines priemones, sukuriant vieningą duomenų rinkimo ir teikimo sistemą;</w:t>
      </w:r>
    </w:p>
    <w:p w14:paraId="4C81D9E3" w14:textId="77777777" w:rsidR="004137E8" w:rsidRPr="00A36471" w:rsidRDefault="004137E8" w:rsidP="00E86C7B">
      <w:pPr>
        <w:pStyle w:val="KC-EYbullet1"/>
        <w:numPr>
          <w:ilvl w:val="0"/>
          <w:numId w:val="30"/>
        </w:numPr>
        <w:spacing w:before="0" w:after="0"/>
        <w:rPr>
          <w:rFonts w:ascii="Times New Roman" w:hAnsi="Times New Roman"/>
          <w:color w:val="000000"/>
          <w:sz w:val="24"/>
        </w:rPr>
      </w:pPr>
      <w:r w:rsidRPr="00A36471">
        <w:rPr>
          <w:rFonts w:ascii="Times New Roman" w:hAnsi="Times New Roman"/>
          <w:color w:val="000000"/>
          <w:sz w:val="24"/>
        </w:rPr>
        <w:t>Parengti ir įgyvendinti organizacines ir metodines priemones, sukuriant ir įgyvendinant Analitikos sistemos veiklos modelį.</w:t>
      </w:r>
    </w:p>
    <w:p w14:paraId="2C90BF12" w14:textId="77777777" w:rsidR="004137E8" w:rsidRPr="00A36471" w:rsidRDefault="004137E8" w:rsidP="00E86C7B">
      <w:pPr>
        <w:pStyle w:val="KC-EYbullet1"/>
        <w:numPr>
          <w:ilvl w:val="0"/>
          <w:numId w:val="30"/>
        </w:numPr>
        <w:spacing w:before="0" w:after="0"/>
        <w:rPr>
          <w:rFonts w:ascii="Times New Roman" w:hAnsi="Times New Roman"/>
          <w:color w:val="000000"/>
          <w:sz w:val="24"/>
        </w:rPr>
      </w:pPr>
      <w:r w:rsidRPr="00A36471">
        <w:rPr>
          <w:rFonts w:ascii="Times New Roman" w:hAnsi="Times New Roman"/>
          <w:color w:val="000000"/>
          <w:sz w:val="24"/>
        </w:rPr>
        <w:lastRenderedPageBreak/>
        <w:t>Parengti ir įgyvendinti technines priemones, apjungiančias skirtingų sričių ir skirtingo pobūdžio duomenis, duomenų šaltinius, skirtingoms sritims pritaikytas metodikas, naudojant vieningai tvarkomus žemės ūkio verslo informacinius išteklius.</w:t>
      </w:r>
    </w:p>
    <w:p w14:paraId="47FED4B4" w14:textId="77777777" w:rsidR="004137E8" w:rsidRPr="00A36471" w:rsidRDefault="004137E8" w:rsidP="004137E8">
      <w:pPr>
        <w:rPr>
          <w:rFonts w:ascii="Times New Roman" w:hAnsi="Times New Roman"/>
          <w:sz w:val="24"/>
        </w:rPr>
      </w:pPr>
      <w:r w:rsidRPr="00A36471">
        <w:rPr>
          <w:rFonts w:ascii="Times New Roman" w:hAnsi="Times New Roman"/>
          <w:sz w:val="24"/>
        </w:rPr>
        <w:t>Pagrindiniai Projekto rezultatai:</w:t>
      </w:r>
    </w:p>
    <w:p w14:paraId="1632DBF4" w14:textId="77777777" w:rsidR="004137E8" w:rsidRPr="00A36471" w:rsidRDefault="004137E8" w:rsidP="00E86C7B">
      <w:pPr>
        <w:pStyle w:val="Sraopastraipa"/>
        <w:numPr>
          <w:ilvl w:val="0"/>
          <w:numId w:val="52"/>
        </w:numPr>
        <w:spacing w:after="0" w:line="240" w:lineRule="auto"/>
        <w:rPr>
          <w:rFonts w:ascii="Times New Roman" w:hAnsi="Times New Roman"/>
          <w:kern w:val="12"/>
          <w:sz w:val="24"/>
        </w:rPr>
      </w:pPr>
      <w:r w:rsidRPr="00A36471">
        <w:rPr>
          <w:rFonts w:ascii="Times New Roman" w:hAnsi="Times New Roman"/>
          <w:kern w:val="12"/>
          <w:sz w:val="24"/>
        </w:rPr>
        <w:t>Sukurta Analitikos sistema.</w:t>
      </w:r>
    </w:p>
    <w:p w14:paraId="382CDBF5" w14:textId="77777777" w:rsidR="004137E8" w:rsidRPr="00A36471" w:rsidRDefault="004137E8" w:rsidP="00E86C7B">
      <w:pPr>
        <w:pStyle w:val="Sraopastraipa"/>
        <w:numPr>
          <w:ilvl w:val="0"/>
          <w:numId w:val="52"/>
        </w:numPr>
        <w:spacing w:after="0" w:line="240" w:lineRule="auto"/>
        <w:rPr>
          <w:rFonts w:ascii="Times New Roman" w:hAnsi="Times New Roman"/>
          <w:kern w:val="12"/>
          <w:sz w:val="24"/>
        </w:rPr>
      </w:pPr>
      <w:r w:rsidRPr="00A36471">
        <w:rPr>
          <w:rFonts w:ascii="Times New Roman" w:hAnsi="Times New Roman"/>
          <w:kern w:val="12"/>
          <w:sz w:val="24"/>
        </w:rPr>
        <w:t>Įgyvendintos organizacinės ir teisinės priemonės Analitikos sistemai naudoti</w:t>
      </w:r>
      <w:r w:rsidRPr="00A36471">
        <w:rPr>
          <w:rFonts w:ascii="Times New Roman" w:hAnsi="Times New Roman"/>
          <w:sz w:val="24"/>
        </w:rPr>
        <w:t>.</w:t>
      </w:r>
    </w:p>
    <w:p w14:paraId="2BFF2850" w14:textId="77777777" w:rsidR="004137E8" w:rsidRPr="00A36471" w:rsidRDefault="004137E8" w:rsidP="004137E8">
      <w:pPr>
        <w:rPr>
          <w:rFonts w:ascii="Times New Roman" w:hAnsi="Times New Roman"/>
          <w:b/>
          <w:kern w:val="12"/>
          <w:sz w:val="24"/>
        </w:rPr>
      </w:pPr>
    </w:p>
    <w:p w14:paraId="76BA4486" w14:textId="77777777" w:rsidR="004137E8" w:rsidRPr="00A36471" w:rsidRDefault="004137E8" w:rsidP="00E86C7B">
      <w:pPr>
        <w:pStyle w:val="Antrat1"/>
        <w:numPr>
          <w:ilvl w:val="0"/>
          <w:numId w:val="24"/>
        </w:numPr>
        <w:spacing w:before="0" w:after="120"/>
        <w:jc w:val="left"/>
        <w:rPr>
          <w:sz w:val="24"/>
          <w:szCs w:val="24"/>
        </w:rPr>
      </w:pPr>
      <w:bookmarkStart w:id="19" w:name="_Toc467427175"/>
      <w:bookmarkStart w:id="20" w:name="_Toc526771014"/>
      <w:r w:rsidRPr="00A36471">
        <w:rPr>
          <w:sz w:val="24"/>
          <w:szCs w:val="24"/>
        </w:rPr>
        <w:t>PROJEKTO KONTEKSTAS</w:t>
      </w:r>
      <w:bookmarkEnd w:id="19"/>
      <w:bookmarkEnd w:id="20"/>
    </w:p>
    <w:p w14:paraId="62E3C31C" w14:textId="77777777" w:rsidR="004137E8" w:rsidRPr="00A36471" w:rsidRDefault="004137E8" w:rsidP="00E86C7B">
      <w:pPr>
        <w:pStyle w:val="Antrat2"/>
        <w:keepLines w:val="0"/>
        <w:numPr>
          <w:ilvl w:val="1"/>
          <w:numId w:val="24"/>
        </w:numPr>
        <w:spacing w:before="0" w:line="240" w:lineRule="auto"/>
        <w:rPr>
          <w:rFonts w:ascii="Times New Roman" w:hAnsi="Times New Roman" w:cs="Times New Roman"/>
          <w:caps/>
          <w:sz w:val="24"/>
          <w:szCs w:val="24"/>
        </w:rPr>
      </w:pPr>
      <w:bookmarkStart w:id="21" w:name="_Ref465677380"/>
      <w:bookmarkStart w:id="22" w:name="_Toc467427176"/>
      <w:bookmarkStart w:id="23" w:name="_Toc526771015"/>
      <w:r w:rsidRPr="00A36471">
        <w:rPr>
          <w:rFonts w:ascii="Times New Roman" w:hAnsi="Times New Roman" w:cs="Times New Roman"/>
          <w:sz w:val="24"/>
          <w:szCs w:val="24"/>
        </w:rPr>
        <w:t>SOCIALINĖ - EKONOMINĖ APLINKA</w:t>
      </w:r>
      <w:bookmarkEnd w:id="21"/>
      <w:bookmarkEnd w:id="22"/>
      <w:bookmarkEnd w:id="23"/>
    </w:p>
    <w:p w14:paraId="56C101E1"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Žemės ūkis yra viena svarbiausių šalies ūkio strateginių sričių, kadangi šioje srityje gaminama produkcija, kuri būtina žmogaus poreikiams patenkinti. Visuomenės aprūpinimas tinkamu, kokybišku, sveikatą gerinančiu maistu laikomas ekonominės ir socialinės gerovės veiksniu. </w:t>
      </w:r>
    </w:p>
    <w:p w14:paraId="4572067B"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Trečdalis Lietuvos gyventojų gyvena kaime, todėl šis sektorius glaudžiai susijęs su Lietuvos kaimu, kuriame gyvenantys gyventojai susiduria su įvairiais ekonominiais ir socialiniais iššūkiais, kylančiais iš kaimo senėjimo, emigracijos ir socialinės atskirties problemų bei sparčių maisto vartojimo ir žemės ūkio struktūrinių pokyčių. </w:t>
      </w:r>
    </w:p>
    <w:p w14:paraId="426F6C2F" w14:textId="77777777" w:rsidR="004137E8" w:rsidRPr="00A36471" w:rsidRDefault="004137E8" w:rsidP="004137E8">
      <w:pPr>
        <w:jc w:val="both"/>
        <w:rPr>
          <w:rFonts w:ascii="Times New Roman" w:hAnsi="Times New Roman"/>
          <w:sz w:val="24"/>
        </w:rPr>
      </w:pPr>
      <w:r w:rsidRPr="00A36471">
        <w:rPr>
          <w:rFonts w:ascii="Times New Roman" w:hAnsi="Times New Roman"/>
          <w:sz w:val="24"/>
        </w:rPr>
        <w:t>Lietuvoje žemės ūkyje dirba apie 300.000 asmenų, kurių didžioji dalis yra ūkininkaujantys asmenys ir jų šeimos nariai (88 % 2013 metų duomenimis</w:t>
      </w:r>
      <w:r w:rsidRPr="00A36471">
        <w:rPr>
          <w:rStyle w:val="Puslapioinaosnuoroda"/>
        </w:rPr>
        <w:footnoteReference w:id="1"/>
      </w:r>
      <w:r w:rsidRPr="00A36471">
        <w:rPr>
          <w:rFonts w:ascii="Times New Roman" w:hAnsi="Times New Roman"/>
          <w:sz w:val="24"/>
        </w:rPr>
        <w:t>). Didžioji dalis žemės ploto priklauso ūkininkams ir šeimos ūkiams (2013 metų duomenimis 88% visų ūkių žemės ploto priklauso ūkininkams ir šeimos ūkiams) ir tik 12% žemės ūkio bendrovėms ir įmonėms ( pav.).</w:t>
      </w:r>
      <w:r w:rsidRPr="00A36471">
        <w:rPr>
          <w:rStyle w:val="Puslapioinaosnuoroda"/>
        </w:rPr>
        <w:footnoteReference w:id="2"/>
      </w:r>
      <w:r w:rsidRPr="00A36471">
        <w:rPr>
          <w:rFonts w:ascii="Times New Roman" w:hAnsi="Times New Roman"/>
          <w:sz w:val="24"/>
        </w:rPr>
        <w:t xml:space="preserve"> Kita vertus, Lietuvoje esanti didelė valstybinės ar apleistos žemės teritorija gali būti ateityje panaudojama žemės ūkio veiklai, todėl svarbu tinkamai ir išsamiai ją analizuoti, įvertinti objektų raidą, konkurencingumą, siekiant priimti efektyvius sprendimus.</w:t>
      </w:r>
    </w:p>
    <w:p w14:paraId="47961633" w14:textId="77777777" w:rsidR="004137E8" w:rsidRPr="00A36471" w:rsidRDefault="004137E8" w:rsidP="004137E8">
      <w:pPr>
        <w:pStyle w:val="Antrat"/>
        <w:rPr>
          <w:rFonts w:ascii="Times New Roman" w:hAnsi="Times New Roman"/>
          <w:sz w:val="24"/>
          <w:szCs w:val="24"/>
        </w:rPr>
      </w:pPr>
      <w:bookmarkStart w:id="24" w:name="_Ref464554447"/>
      <w:r w:rsidRPr="00A36471">
        <w:rPr>
          <w:rFonts w:ascii="Times New Roman" w:hAnsi="Times New Roman"/>
          <w:noProof/>
          <w:sz w:val="24"/>
          <w:szCs w:val="24"/>
        </w:rPr>
        <w:drawing>
          <wp:anchor distT="0" distB="0" distL="114300" distR="114300" simplePos="0" relativeHeight="251659264" behindDoc="0" locked="0" layoutInCell="1" allowOverlap="1" wp14:anchorId="0E11BA85" wp14:editId="592D2ED8">
            <wp:simplePos x="0" y="0"/>
            <wp:positionH relativeFrom="margin">
              <wp:align>center</wp:align>
            </wp:positionH>
            <wp:positionV relativeFrom="paragraph">
              <wp:posOffset>244210</wp:posOffset>
            </wp:positionV>
            <wp:extent cx="6012000" cy="2520000"/>
            <wp:effectExtent l="0" t="0" r="8255" b="13970"/>
            <wp:wrapTopAndBottom/>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bookmarkEnd w:id="24"/>
    </w:p>
    <w:p w14:paraId="63DE752C" w14:textId="77777777" w:rsidR="004137E8" w:rsidRPr="00A36471" w:rsidRDefault="004137E8" w:rsidP="004137E8">
      <w:pPr>
        <w:pStyle w:val="Antrat"/>
        <w:jc w:val="center"/>
        <w:rPr>
          <w:rFonts w:ascii="Times New Roman" w:hAnsi="Times New Roman"/>
          <w:sz w:val="24"/>
          <w:szCs w:val="24"/>
        </w:rPr>
      </w:pPr>
      <w:bookmarkStart w:id="25" w:name="_Toc467507656"/>
      <w:bookmarkStart w:id="26" w:name="_Toc467534592"/>
      <w:bookmarkStart w:id="27" w:name="_Toc467687094"/>
      <w:bookmarkStart w:id="28" w:name="_Toc467687142"/>
      <w:r w:rsidRPr="00A36471">
        <w:rPr>
          <w:rFonts w:ascii="Times New Roman" w:hAnsi="Times New Roman"/>
          <w:sz w:val="24"/>
          <w:szCs w:val="24"/>
        </w:rPr>
        <w:t xml:space="preserve">Paveikslas </w:t>
      </w:r>
      <w:r w:rsidRPr="00A36471">
        <w:rPr>
          <w:rFonts w:ascii="Times New Roman" w:hAnsi="Times New Roman"/>
          <w:sz w:val="24"/>
          <w:szCs w:val="24"/>
        </w:rPr>
        <w:fldChar w:fldCharType="begin"/>
      </w:r>
      <w:r w:rsidRPr="00A36471">
        <w:rPr>
          <w:rFonts w:ascii="Times New Roman" w:hAnsi="Times New Roman"/>
          <w:sz w:val="24"/>
          <w:szCs w:val="24"/>
        </w:rPr>
        <w:instrText xml:space="preserve"> STYLEREF 1 \s </w:instrText>
      </w:r>
      <w:r w:rsidRPr="00A36471">
        <w:rPr>
          <w:rFonts w:ascii="Times New Roman" w:hAnsi="Times New Roman"/>
          <w:sz w:val="24"/>
          <w:szCs w:val="24"/>
        </w:rPr>
        <w:fldChar w:fldCharType="separate"/>
      </w:r>
      <w:r>
        <w:rPr>
          <w:rFonts w:ascii="Times New Roman" w:hAnsi="Times New Roman"/>
          <w:noProof/>
          <w:sz w:val="24"/>
          <w:szCs w:val="24"/>
        </w:rPr>
        <w:t>1</w:t>
      </w:r>
      <w:r w:rsidRPr="00A36471">
        <w:rPr>
          <w:rFonts w:ascii="Times New Roman" w:hAnsi="Times New Roman"/>
          <w:sz w:val="24"/>
          <w:szCs w:val="24"/>
        </w:rPr>
        <w:fldChar w:fldCharType="end"/>
      </w:r>
      <w:r w:rsidRPr="00A36471">
        <w:rPr>
          <w:rFonts w:ascii="Times New Roman" w:hAnsi="Times New Roman"/>
          <w:sz w:val="24"/>
          <w:szCs w:val="24"/>
        </w:rPr>
        <w:t>.</w:t>
      </w:r>
      <w:r w:rsidRPr="00A36471">
        <w:rPr>
          <w:rFonts w:ascii="Times New Roman" w:hAnsi="Times New Roman"/>
          <w:sz w:val="24"/>
          <w:szCs w:val="24"/>
        </w:rPr>
        <w:fldChar w:fldCharType="begin"/>
      </w:r>
      <w:r w:rsidRPr="00A36471">
        <w:rPr>
          <w:rFonts w:ascii="Times New Roman" w:hAnsi="Times New Roman"/>
          <w:sz w:val="24"/>
          <w:szCs w:val="24"/>
        </w:rPr>
        <w:instrText xml:space="preserve"> SEQ Figūra \* ARABIC \s 1 </w:instrText>
      </w:r>
      <w:r w:rsidRPr="00A36471">
        <w:rPr>
          <w:rFonts w:ascii="Times New Roman" w:hAnsi="Times New Roman"/>
          <w:sz w:val="24"/>
          <w:szCs w:val="24"/>
        </w:rPr>
        <w:fldChar w:fldCharType="separate"/>
      </w:r>
      <w:r>
        <w:rPr>
          <w:rFonts w:ascii="Times New Roman" w:hAnsi="Times New Roman"/>
          <w:noProof/>
          <w:sz w:val="24"/>
          <w:szCs w:val="24"/>
        </w:rPr>
        <w:t>1</w:t>
      </w:r>
      <w:r w:rsidRPr="00A36471">
        <w:rPr>
          <w:rFonts w:ascii="Times New Roman" w:hAnsi="Times New Roman"/>
          <w:sz w:val="24"/>
          <w:szCs w:val="24"/>
        </w:rPr>
        <w:fldChar w:fldCharType="end"/>
      </w:r>
      <w:r w:rsidRPr="00A36471">
        <w:rPr>
          <w:rFonts w:ascii="Times New Roman" w:hAnsi="Times New Roman"/>
          <w:sz w:val="24"/>
          <w:szCs w:val="24"/>
        </w:rPr>
        <w:t>. Ūkiams priklausantis žemės plotas 2005-2013 metais, ha</w:t>
      </w:r>
      <w:bookmarkEnd w:id="25"/>
      <w:bookmarkEnd w:id="26"/>
      <w:bookmarkEnd w:id="27"/>
      <w:bookmarkEnd w:id="28"/>
    </w:p>
    <w:p w14:paraId="6842003C"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Pagrindinė Lietuvos Vyriausybės institucija, formuojanti valstybės politiką žemės ūkio srityje yra LR žemės ūkio ministerija (ŽŪM). </w:t>
      </w:r>
    </w:p>
    <w:p w14:paraId="470FE32D" w14:textId="77777777" w:rsidR="004137E8" w:rsidRPr="00A36471" w:rsidRDefault="004137E8" w:rsidP="004137E8">
      <w:pPr>
        <w:jc w:val="both"/>
        <w:rPr>
          <w:rFonts w:ascii="Times New Roman" w:hAnsi="Times New Roman"/>
          <w:sz w:val="24"/>
        </w:rPr>
      </w:pPr>
      <w:r w:rsidRPr="00A36471">
        <w:rPr>
          <w:rFonts w:ascii="Times New Roman" w:hAnsi="Times New Roman"/>
          <w:sz w:val="24"/>
        </w:rPr>
        <w:t>ŽŪM atsakinga už politikos formavimą, jos įgyvendinimą ir kontrolę šiose srityse:</w:t>
      </w:r>
    </w:p>
    <w:p w14:paraId="478B05F8"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žemės ir maisto ūkio;</w:t>
      </w:r>
    </w:p>
    <w:p w14:paraId="3B70E604"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lastRenderedPageBreak/>
        <w:t>žuvininkystės (išskyrus žuvų išteklių išsaugojimą ir kontrolę vidaus vandenyse);</w:t>
      </w:r>
    </w:p>
    <w:p w14:paraId="75350902"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kaimo plėtros;</w:t>
      </w:r>
    </w:p>
    <w:p w14:paraId="0EA77E9A"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žemės reformos;</w:t>
      </w:r>
    </w:p>
    <w:p w14:paraId="4AB08A93"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žemėtvarkos;</w:t>
      </w:r>
    </w:p>
    <w:p w14:paraId="71C0FED1"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geodezijos;</w:t>
      </w:r>
    </w:p>
    <w:p w14:paraId="13FC9AD4"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kartografijos;</w:t>
      </w:r>
    </w:p>
    <w:p w14:paraId="5CCC7714"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nekilnojamojo turto kadastro;</w:t>
      </w:r>
    </w:p>
    <w:p w14:paraId="2B011FB8"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žemės naudojimo valstybinės kontrolės;</w:t>
      </w:r>
    </w:p>
    <w:p w14:paraId="652AAD6F"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žemės ūkio ir kaimo gyvenamųjų vietovių infrastruktūros inžinerinės plėtros ir techninės pažangos;</w:t>
      </w:r>
    </w:p>
    <w:p w14:paraId="314C6221"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atsinaujinančių energijos šaltinių plėtros;</w:t>
      </w:r>
    </w:p>
    <w:p w14:paraId="5A5D478E"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mokslo, mokymo, švietimo;</w:t>
      </w:r>
    </w:p>
    <w:p w14:paraId="478EFBEF"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novatoriškų technologijų taikymo žemės ūkyje, maisto pramonėje ir žuvininkystėje; </w:t>
      </w:r>
    </w:p>
    <w:p w14:paraId="5363E880"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melioracijos ir melioracijos investicijų;</w:t>
      </w:r>
    </w:p>
    <w:p w14:paraId="3ADB46D3"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augalininkystės;</w:t>
      </w:r>
    </w:p>
    <w:p w14:paraId="0938DBB5"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gyvulininkystės;</w:t>
      </w:r>
    </w:p>
    <w:p w14:paraId="65515411"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augalų apsaugos;</w:t>
      </w:r>
    </w:p>
    <w:p w14:paraId="7C12FB8B"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sėklininkystės;</w:t>
      </w:r>
    </w:p>
    <w:p w14:paraId="7F490EDC"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veislininkystės;</w:t>
      </w:r>
    </w:p>
    <w:p w14:paraId="30CC086E"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žuvivaisos;</w:t>
      </w:r>
    </w:p>
    <w:p w14:paraId="1E6C3D34"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fitosanitarijos ir veterinarijos;</w:t>
      </w:r>
    </w:p>
    <w:p w14:paraId="3974B42E"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tautinio paveldo.</w:t>
      </w:r>
    </w:p>
    <w:p w14:paraId="4D311CB4" w14:textId="77777777" w:rsidR="004137E8" w:rsidRPr="00A36471" w:rsidRDefault="004137E8" w:rsidP="004137E8">
      <w:pPr>
        <w:pStyle w:val="KC-EYbullet1"/>
        <w:numPr>
          <w:ilvl w:val="0"/>
          <w:numId w:val="0"/>
        </w:numPr>
        <w:spacing w:before="0" w:after="0"/>
        <w:ind w:left="720"/>
        <w:rPr>
          <w:rFonts w:ascii="Times New Roman" w:hAnsi="Times New Roman"/>
          <w:sz w:val="24"/>
        </w:rPr>
      </w:pPr>
    </w:p>
    <w:p w14:paraId="702716FB" w14:textId="77777777" w:rsidR="004137E8" w:rsidRPr="00A36471" w:rsidRDefault="004137E8" w:rsidP="004137E8">
      <w:pPr>
        <w:jc w:val="both"/>
        <w:rPr>
          <w:rFonts w:ascii="Times New Roman" w:hAnsi="Times New Roman"/>
          <w:sz w:val="24"/>
        </w:rPr>
      </w:pPr>
      <w:r w:rsidRPr="00A36471">
        <w:rPr>
          <w:rFonts w:ascii="Times New Roman" w:hAnsi="Times New Roman"/>
          <w:sz w:val="24"/>
        </w:rPr>
        <w:t>ŽŪM misija yra skatinti konkurencingą žemės ūkio ir maisto produktų gamybą, kaimo gyventojų užimtumą, užtikrinti sektoriaus dirbančiųjų pajamų didėjimą ir gyvenimo kokybės kaime gerinimą, dalyvauti formuojant žemės ir maisto ūkio, žuvininkystės, kaimo plėtros, žemės tvarkymo ir administravimo politiką ir ją įgyvendinti, vykdyti ministerijai priskirtų sričių valdymą.</w:t>
      </w:r>
    </w:p>
    <w:p w14:paraId="26A9831C" w14:textId="77777777" w:rsidR="004137E8" w:rsidRPr="00A36471" w:rsidRDefault="004137E8" w:rsidP="004137E8">
      <w:pPr>
        <w:jc w:val="both"/>
        <w:rPr>
          <w:rFonts w:ascii="Times New Roman" w:hAnsi="Times New Roman"/>
          <w:sz w:val="24"/>
        </w:rPr>
      </w:pPr>
      <w:r w:rsidRPr="00A36471">
        <w:rPr>
          <w:rFonts w:ascii="Times New Roman" w:hAnsi="Times New Roman"/>
          <w:sz w:val="24"/>
        </w:rPr>
        <w:t>ŽŪM, siekdama efektyvesnio priskirtų funkcijų vykdymo, automatizuodama veiklos funkcijas, naudoja įvairaus sudėtingumo informacines sistemas, kuriose kaupiami ir apdorojami duomenys, įskaitant ir asmens duomenis. Ministerija yra 18</w:t>
      </w:r>
      <w:r w:rsidRPr="00A36471">
        <w:rPr>
          <w:rStyle w:val="Puslapioinaosnuoroda"/>
        </w:rPr>
        <w:footnoteReference w:id="3"/>
      </w:r>
      <w:r w:rsidRPr="00A36471">
        <w:rPr>
          <w:rFonts w:ascii="Times New Roman" w:hAnsi="Times New Roman"/>
          <w:sz w:val="24"/>
        </w:rPr>
        <w:t xml:space="preserve"> žemiau nurodytų informacinių sistemų ir registrų valdytoja:</w:t>
      </w:r>
    </w:p>
    <w:p w14:paraId="5017A09D"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Žemės ūkio ir maisto produktų rinkos informacinė sistema;</w:t>
      </w:r>
    </w:p>
    <w:p w14:paraId="35797FE7"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Žemės ūkio ir maisto produktų sertifikavimo informacinė sistema; </w:t>
      </w:r>
    </w:p>
    <w:p w14:paraId="112C84BB"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Žemėtvarkos planavimo dokumentų rengėjų, matininkų ir geodezininkų žinybinis registras; </w:t>
      </w:r>
    </w:p>
    <w:p w14:paraId="73ECBC2B"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Žemdirbių mokymo ir konsultavimo informacijos sistema; </w:t>
      </w:r>
    </w:p>
    <w:p w14:paraId="5BFBAD56"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Lietuvos Respublikos traktorių, savaeigių ir žemės ūkio mašinų ir jų priekabų registras;</w:t>
      </w:r>
    </w:p>
    <w:p w14:paraId="6135B5D9"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Lietuvos Respublikos patvirtintų pašarų ūkio subjektų registras; </w:t>
      </w:r>
    </w:p>
    <w:p w14:paraId="648E3E77"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Lietuvos Respublikos žemės ūkio ir kaimo verslo registras; </w:t>
      </w:r>
    </w:p>
    <w:p w14:paraId="3FFF4601"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Lietuvos Respublikos fitosanitarinis registras; </w:t>
      </w:r>
    </w:p>
    <w:p w14:paraId="3F2D67FC"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Gyvulių veislininkystės informacinė sistema;  </w:t>
      </w:r>
    </w:p>
    <w:p w14:paraId="4BFAFD4C"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Gyvūnų augintinių registras;</w:t>
      </w:r>
    </w:p>
    <w:p w14:paraId="76D422C6"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Tautinio paveldo produktų ir tradicinių amatininkų informacinė sistema;  </w:t>
      </w:r>
    </w:p>
    <w:p w14:paraId="434701C9"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Šviežių vaisių ir daržovių atitikties prekybos standartams kontrolės informacinė sistema;</w:t>
      </w:r>
    </w:p>
    <w:p w14:paraId="161C5F9A"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Ūkinių gyvūnų registras; </w:t>
      </w:r>
    </w:p>
    <w:p w14:paraId="598C59C8"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Ūkininkų ūkių registras; </w:t>
      </w:r>
    </w:p>
    <w:p w14:paraId="785D2864"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Žemėtvarkos planavimo dokumentų rengimo informacinė sistema;  </w:t>
      </w:r>
    </w:p>
    <w:p w14:paraId="28E38342"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Lietuvos Respublikos žemės ūkio ministerijos reguliavimo sričiai priskirtų institucijų ir įstaigų teikiamų paslaugų informacinė sistema;</w:t>
      </w:r>
    </w:p>
    <w:p w14:paraId="3B2F496D"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Paraiškų priėmimo informacinė sistema;</w:t>
      </w:r>
    </w:p>
    <w:p w14:paraId="2020BB42"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lastRenderedPageBreak/>
        <w:t xml:space="preserve">Valstybinės augalininkystės tarnybos prie žemės ūkio ministerijos informacinė sistema. </w:t>
      </w:r>
      <w:r w:rsidRPr="00A36471">
        <w:rPr>
          <w:rFonts w:ascii="Times New Roman" w:hAnsi="Times New Roman"/>
          <w:kern w:val="12"/>
          <w:sz w:val="24"/>
        </w:rPr>
        <w:cr/>
      </w:r>
    </w:p>
    <w:p w14:paraId="22BC9298" w14:textId="77777777" w:rsidR="004137E8" w:rsidRPr="00A36471" w:rsidRDefault="004137E8" w:rsidP="004137E8">
      <w:pPr>
        <w:jc w:val="both"/>
        <w:rPr>
          <w:rFonts w:ascii="Times New Roman" w:hAnsi="Times New Roman"/>
          <w:sz w:val="24"/>
        </w:rPr>
      </w:pPr>
      <w:r w:rsidRPr="00A36471">
        <w:rPr>
          <w:rFonts w:ascii="Times New Roman" w:hAnsi="Times New Roman"/>
          <w:sz w:val="24"/>
        </w:rPr>
        <w:t>Su žemės ūkiu susijusius duomenis Lietuvoje pagal institucijoms priskirtą kompetenciją tvarko ŽŪM ir jos reguliavimo srityje esančios institucijos:</w:t>
      </w:r>
    </w:p>
    <w:p w14:paraId="37508CDD"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Nacionalinė žemės tarnyba;</w:t>
      </w:r>
    </w:p>
    <w:p w14:paraId="2838C43E"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Nacionalinė mokėjimo agentūra;</w:t>
      </w:r>
    </w:p>
    <w:p w14:paraId="24CD3CB7"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Valstybinė augalininkystės tarnyba;</w:t>
      </w:r>
    </w:p>
    <w:p w14:paraId="709F092D"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VĮ „Pieno tyrimai“;</w:t>
      </w:r>
    </w:p>
    <w:p w14:paraId="202FF53E"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Programos „Leader“ ir žemdirbių mokymo metodikos centras;</w:t>
      </w:r>
    </w:p>
    <w:p w14:paraId="6AE00298"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VĮ Žemės ūkio informacijos ir kaimo verslo centras;</w:t>
      </w:r>
    </w:p>
    <w:p w14:paraId="2ED06E77"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VĮ Valstybės žemės fondas;</w:t>
      </w:r>
    </w:p>
    <w:p w14:paraId="0D2A9EC7"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Žuvininkystės tarnyba;</w:t>
      </w:r>
    </w:p>
    <w:p w14:paraId="371A0013"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Valstybinė gyvulių veislininkystės priežiūros tarnyba;</w:t>
      </w:r>
    </w:p>
    <w:p w14:paraId="7B81B330"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Lietuvos agrarinės ekonomikos institutas;</w:t>
      </w:r>
    </w:p>
    <w:p w14:paraId="39C433EC"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VĮ Lietuvos žemės ūkio ir maisto produktų rinkos reguliavimo agentūra;</w:t>
      </w:r>
    </w:p>
    <w:p w14:paraId="3708A566"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Valstybinė mašinų bandymų stotis;</w:t>
      </w:r>
    </w:p>
    <w:p w14:paraId="61BE0A87"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VšĮ Lietuvos žemės ūkio konsultavimo tarnyba.</w:t>
      </w:r>
    </w:p>
    <w:p w14:paraId="52A6BA07" w14:textId="77777777" w:rsidR="004137E8" w:rsidRPr="00A36471" w:rsidRDefault="004137E8" w:rsidP="004137E8">
      <w:pPr>
        <w:tabs>
          <w:tab w:val="left" w:pos="397"/>
        </w:tabs>
        <w:ind w:left="757"/>
        <w:jc w:val="both"/>
        <w:rPr>
          <w:rFonts w:ascii="Times New Roman" w:hAnsi="Times New Roman"/>
          <w:kern w:val="12"/>
          <w:sz w:val="24"/>
        </w:rPr>
      </w:pPr>
    </w:p>
    <w:p w14:paraId="613B8857" w14:textId="77777777" w:rsidR="004137E8" w:rsidRPr="00A36471" w:rsidRDefault="004137E8" w:rsidP="004137E8">
      <w:pPr>
        <w:jc w:val="both"/>
        <w:rPr>
          <w:rFonts w:ascii="Times New Roman" w:hAnsi="Times New Roman"/>
          <w:sz w:val="24"/>
        </w:rPr>
      </w:pPr>
      <w:r w:rsidRPr="00A36471">
        <w:rPr>
          <w:rFonts w:ascii="Times New Roman" w:hAnsi="Times New Roman"/>
          <w:sz w:val="24"/>
        </w:rPr>
        <w:t>Pagrindiniai ŽŪM žemės ūkio duomenų teikėjai ir tvarkytojai yra:</w:t>
      </w:r>
    </w:p>
    <w:p w14:paraId="43EA5DBA"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ŽŪIKVC (pagrindiniai žemės ūkio registrai bei informacinės sistemos); </w:t>
      </w:r>
    </w:p>
    <w:p w14:paraId="111A8689"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LŽŪKT (ūkių buhalterinės apskaitos, žemės ūkio konsultavimo, informavimo bei mokymo duomenys); </w:t>
      </w:r>
    </w:p>
    <w:p w14:paraId="41A7E0B4"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NMA (žemės ūkio paramos administravimo duomenys).</w:t>
      </w:r>
    </w:p>
    <w:p w14:paraId="6064364D" w14:textId="77777777" w:rsidR="004137E8" w:rsidRPr="00A36471" w:rsidRDefault="004137E8" w:rsidP="004137E8">
      <w:pPr>
        <w:tabs>
          <w:tab w:val="left" w:pos="397"/>
        </w:tabs>
        <w:ind w:left="757"/>
        <w:jc w:val="both"/>
        <w:rPr>
          <w:rFonts w:ascii="Times New Roman" w:hAnsi="Times New Roman"/>
          <w:kern w:val="12"/>
          <w:sz w:val="24"/>
        </w:rPr>
      </w:pPr>
    </w:p>
    <w:p w14:paraId="7F840ACD"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ŽŪM reguliavimo srityje kaupiama informacija:</w:t>
      </w:r>
    </w:p>
    <w:p w14:paraId="079F4AB8"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apie ūkininkų ūkius;</w:t>
      </w:r>
    </w:p>
    <w:p w14:paraId="05022C38"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apie žemės ūkio veiklas ar alternatyviosios veiklos subjekto plėtojamas žemės ūkio veiklas;</w:t>
      </w:r>
    </w:p>
    <w:p w14:paraId="3F671CBC"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apie žemės ūkio valdas (apie Lietuvoje auginamus augalus, deklaruotų plotus);</w:t>
      </w:r>
    </w:p>
    <w:p w14:paraId="71C64192"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apie žemdirbių mokomuosius arba konsultacinius renginius ir jų dalyvius;</w:t>
      </w:r>
    </w:p>
    <w:p w14:paraId="5DCE5FBE"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susijusi su ES paramos administravimu;</w:t>
      </w:r>
    </w:p>
    <w:p w14:paraId="513BF6D5"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apie asmenis, įstatymų nustatyta tvarka gaminančius, laikančius ir kitus veiksmus atliekančius su pašarais, jų priedais, premiksais ir pan.;</w:t>
      </w:r>
    </w:p>
    <w:p w14:paraId="0479180F"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apie Lietuvoje auginamus ir veisiamus gyvulius;</w:t>
      </w:r>
    </w:p>
    <w:p w14:paraId="349CA049"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apie žemės ūkyje naudojamus traktorius, savaeiges žemės ūkio ir kitas savaeiges mašinas;</w:t>
      </w:r>
    </w:p>
    <w:p w14:paraId="77BDEA21"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apie ūkinius gyvūnus, laikomus konkrečioje ūkinio gyvūno laikymo vietoje;</w:t>
      </w:r>
    </w:p>
    <w:p w14:paraId="4BCBFD7B"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apie žemės ūkio ir maisto produktus;</w:t>
      </w:r>
    </w:p>
    <w:p w14:paraId="6BC83D82" w14:textId="77777777" w:rsidR="004137E8" w:rsidRPr="00A36471" w:rsidRDefault="004137E8" w:rsidP="00E86C7B">
      <w:pPr>
        <w:numPr>
          <w:ilvl w:val="0"/>
          <w:numId w:val="35"/>
        </w:numPr>
        <w:tabs>
          <w:tab w:val="left" w:pos="397"/>
        </w:tabs>
        <w:spacing w:after="0" w:line="240" w:lineRule="auto"/>
        <w:ind w:left="1276" w:hanging="283"/>
        <w:jc w:val="both"/>
        <w:rPr>
          <w:rFonts w:ascii="Times New Roman" w:hAnsi="Times New Roman"/>
          <w:kern w:val="12"/>
          <w:sz w:val="24"/>
        </w:rPr>
      </w:pPr>
      <w:r w:rsidRPr="00A36471">
        <w:rPr>
          <w:rFonts w:ascii="Times New Roman" w:hAnsi="Times New Roman"/>
          <w:kern w:val="12"/>
          <w:sz w:val="24"/>
        </w:rPr>
        <w:t>kt.</w:t>
      </w:r>
    </w:p>
    <w:p w14:paraId="7BEC9EA8" w14:textId="77777777" w:rsidR="004137E8" w:rsidRPr="00A36471" w:rsidRDefault="004137E8" w:rsidP="004137E8">
      <w:pPr>
        <w:pStyle w:val="KC-EYbullet1"/>
        <w:numPr>
          <w:ilvl w:val="0"/>
          <w:numId w:val="0"/>
        </w:numPr>
        <w:spacing w:before="0" w:after="0"/>
        <w:rPr>
          <w:rFonts w:ascii="Times New Roman" w:hAnsi="Times New Roman"/>
          <w:sz w:val="24"/>
        </w:rPr>
      </w:pPr>
    </w:p>
    <w:p w14:paraId="3F8F8BBE" w14:textId="77777777" w:rsidR="004137E8" w:rsidRPr="00A36471" w:rsidRDefault="004137E8" w:rsidP="004137E8">
      <w:pPr>
        <w:pStyle w:val="KC-EYbullet1"/>
        <w:numPr>
          <w:ilvl w:val="0"/>
          <w:numId w:val="0"/>
        </w:numPr>
        <w:spacing w:before="0" w:after="0"/>
        <w:rPr>
          <w:rFonts w:ascii="Times New Roman" w:hAnsi="Times New Roman"/>
          <w:b/>
          <w:sz w:val="24"/>
        </w:rPr>
      </w:pPr>
      <w:r w:rsidRPr="00A36471">
        <w:rPr>
          <w:rFonts w:ascii="Times New Roman" w:hAnsi="Times New Roman"/>
          <w:b/>
          <w:sz w:val="24"/>
        </w:rPr>
        <w:t>Esama žemės ūkio verslo analitikos ir sprendimų priėmimo praktika Lietuvoje</w:t>
      </w:r>
    </w:p>
    <w:p w14:paraId="00F0C37B" w14:textId="77777777" w:rsidR="004137E8" w:rsidRPr="00A36471" w:rsidRDefault="004137E8" w:rsidP="004137E8">
      <w:pPr>
        <w:pStyle w:val="KC-EYbullet1"/>
        <w:numPr>
          <w:ilvl w:val="0"/>
          <w:numId w:val="0"/>
        </w:numPr>
        <w:spacing w:before="0" w:after="0"/>
        <w:rPr>
          <w:rFonts w:ascii="Times New Roman" w:hAnsi="Times New Roman"/>
          <w:sz w:val="24"/>
        </w:rPr>
      </w:pPr>
      <w:r w:rsidRPr="00A36471">
        <w:rPr>
          <w:rFonts w:ascii="Times New Roman" w:hAnsi="Times New Roman"/>
          <w:sz w:val="24"/>
        </w:rPr>
        <w:t xml:space="preserve">Duomenys renkami ŽŪM ir jos reguliavimo srityje esančių institucijų priskirtų funkcijų vykdymo organizavimui, vykdymui, kontrolei atlikti, statistikos ir kitų institucijų bei ūkio subjektų žemės ūkio rinkos informacijos poreikiams tenkinti. Esant didelei duomenų apimčiai ir įvairovei, dažnai jų kaitai, duomenų panaudojimas, ypatingai, kai duomenų panaudojimas būtinas sprendimams priimti arba pagrįsti yra ypatingai sudėtingas. Pagrindiniai sunkumai kyla dėl duomenų kaupimo įvairiuose šaltiniuose (informacinėse sistemose, registruose, MS Excel pagrindu esančiuose įrankiuose, popieriniame pavidale, kt.) ir skirtingame formate. Kiti paminėtini aspektai – duomenų trūkumas ir neoperatyvus/ nesavalaikis jų gavimas. Praktika rodo, kad tam tikri duomenys atnaujinami kas 5 metus, pvz., žemės ūkio struktūros duomenys. Be to duomenų surinkimas pats savaime nesukuria </w:t>
      </w:r>
      <w:r w:rsidRPr="00A36471">
        <w:rPr>
          <w:rFonts w:ascii="Times New Roman" w:hAnsi="Times New Roman"/>
          <w:sz w:val="24"/>
        </w:rPr>
        <w:lastRenderedPageBreak/>
        <w:t xml:space="preserve">pridėtinės vertės. Siekiant turimus duomenis panaudoti žemės ūkio sektoriaus veiklos tobulinimui – geriau suprasti esamą ir prognozuoti būsimą situaciją Lietuvos žemės ūkyje būtina duomenų analizė jungiant įvairius duomenų rinkinius. Šiuo metu duomenų sujungimas, ypatingai kaupiamų skirtingose informacinėse sistemose ir registruose, atliekamas rankiniu būdu arba formuojant ataskaitas, kas sudaro daug laiko bei žmogiškųjų išteklių sąnaudų, bei neužtikrina duomenų tęstinumo bei aktualumo. Taip pat,  nėra galimybių ir įrankių greitai ir efektyviai atlikti surinktų duomenų analizę, kuri būtų naudojama sprendimams priimti ir pagrįsti. </w:t>
      </w:r>
    </w:p>
    <w:p w14:paraId="2F87F5CA" w14:textId="77777777" w:rsidR="004137E8" w:rsidRPr="00A36471" w:rsidRDefault="004137E8" w:rsidP="004137E8">
      <w:pPr>
        <w:jc w:val="both"/>
        <w:rPr>
          <w:rFonts w:ascii="Times New Roman" w:hAnsi="Times New Roman"/>
          <w:sz w:val="24"/>
        </w:rPr>
      </w:pPr>
      <w:r w:rsidRPr="00A36471">
        <w:rPr>
          <w:rFonts w:ascii="Times New Roman" w:hAnsi="Times New Roman"/>
          <w:sz w:val="24"/>
        </w:rPr>
        <w:t>Tiek Lietuvos, tiek ir Europos Sąjungos viešojo administravimo srityje akcentuojama, kad priimami sprendimai, turi būti paremti patirtimi, realiais veiklos rezultatais arba gerąja praktika, kadangi tik tokie sprendimai labiausiai lemia teigiamus pokyčius. Šiuolaikinėje vadyboje siekiama, kad valdymas būtų pažangus ir orientuotas į rezultatus, o valdymo sprendimai priimami kryptingai, kuo platesniu sutarimu, pagrįstai ir įgyvendinami kuo mažesnėmis sąnaudomis.</w:t>
      </w:r>
    </w:p>
    <w:p w14:paraId="0DED1164"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Be to, geroji valdymo praktika yra tokia, kuri apima ir kitų nuomonių vertinimą, t. y. nustatant būsimų laikotarpių siekiamus uždavinius ir veiklos rodiklius, priimant tam tikrus sprendimus orientuotus į „klientą“, turėtų būti atsižvelgiama ir į asmenų, į kuriuos orientuoti sprendimai, nuomonių tyrimų rezultatus. Atliekant apklausas ir nuomonių tyrimus, rekomenduojama atkreipti dėmesį į šiuos aspektus: kaip subjektai vertina valstybės institucijų teikiamas paslaugas ir atliekamas funkcijas, kokios informacijos iš institucijų subjektams labiausiai trūksta; kokių veiklos pokyčių jie tikisi; ar susiduria su korupcijos apraiškomis (ir kokiomis) atitinkamoje institucijoje ar bendraudami su institucijos darbuotojais ir valstybės tarnautojais ir kt. Šis aspektas svarbus ir žemės ūkio srityje, priimant sprendimus, susijusius su žemės ūkio politikos formavimu, įgyvendinimu, šio sektoriaus verslo palaikymu, rėmimu ir skatinimu. Siekiant suprasti ir žinoti, ar priimti (planuojami priimti) sprendimai orientuoti į tikslines grupes, ar buvo efektyvūs ir sukūrė laukiamą naudą, būtinas žemės ūkio verslo pasitenkinimo indekso skaičiavimas. </w:t>
      </w:r>
    </w:p>
    <w:p w14:paraId="5AC0E17C" w14:textId="77777777" w:rsidR="004137E8" w:rsidRPr="00A36471" w:rsidRDefault="004137E8" w:rsidP="004137E8">
      <w:pPr>
        <w:jc w:val="both"/>
        <w:rPr>
          <w:rFonts w:ascii="Times New Roman" w:hAnsi="Times New Roman"/>
          <w:sz w:val="24"/>
        </w:rPr>
      </w:pPr>
      <w:r w:rsidRPr="00A36471">
        <w:rPr>
          <w:rFonts w:ascii="Times New Roman" w:hAnsi="Times New Roman"/>
          <w:sz w:val="24"/>
        </w:rPr>
        <w:t>ŽŪM, norėdama patenkinti vis didėjančius visuomenės poreikius, ypatingą dėmesį skiria į rezultatus orientuoto valdymo klausimams – tobulinamos veiklos stebėsenos, atliekamos funkcijų analizės, rengiamos poveikio vertinimo sistemos.</w:t>
      </w:r>
    </w:p>
    <w:p w14:paraId="3497446D"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Vis dėlto didžiausias iššūkis tebėra informacijos apie pasiektus rezultatus (veiklos vykdymą) naudojimas valdymo sprendimams priimti, t. y. kad valdymas būtų grindžiamas įrodymais. </w:t>
      </w:r>
    </w:p>
    <w:p w14:paraId="2A28DAD2" w14:textId="77777777" w:rsidR="004137E8" w:rsidRPr="00A36471" w:rsidRDefault="004137E8" w:rsidP="004137E8">
      <w:pPr>
        <w:pStyle w:val="KC-EYbullet1"/>
        <w:numPr>
          <w:ilvl w:val="0"/>
          <w:numId w:val="0"/>
        </w:numPr>
        <w:spacing w:before="0" w:after="0"/>
        <w:rPr>
          <w:rFonts w:ascii="Times New Roman" w:hAnsi="Times New Roman"/>
          <w:sz w:val="24"/>
        </w:rPr>
      </w:pPr>
      <w:r w:rsidRPr="00A36471">
        <w:rPr>
          <w:rFonts w:ascii="Times New Roman" w:hAnsi="Times New Roman"/>
          <w:sz w:val="24"/>
        </w:rPr>
        <w:t>Norint iš ŽŪM turimų duomenų gauti prasmingą ir naudingą informaciją – atpažinti žemės ūkio verslo problemas, taikyti tinkamas priemones žemės ūkio verslui skatinti, būtina sudaryti veiklos analizės modelius, pagrįstus statistiniu ir matematiniu modeliavimu bei algoritmus, kurie leis apdoroti ir išanalizuoti didelės apimties skirtingus duomenis žemės ūkio verslo sprendimams priimti ir įžvalgoms kurti. Tačiau tam įgyvendinti būtina duomenų analitika, o jai atlikti - pirminiai duomenys ir analitikos priemonės.</w:t>
      </w:r>
    </w:p>
    <w:p w14:paraId="7C5F803A" w14:textId="77777777" w:rsidR="004137E8" w:rsidRPr="00A36471" w:rsidRDefault="004137E8" w:rsidP="004137E8">
      <w:pPr>
        <w:pStyle w:val="KC-EYbullet1"/>
        <w:numPr>
          <w:ilvl w:val="0"/>
          <w:numId w:val="0"/>
        </w:numPr>
        <w:spacing w:before="0" w:after="0"/>
        <w:rPr>
          <w:rFonts w:ascii="Times New Roman" w:hAnsi="Times New Roman"/>
          <w:sz w:val="24"/>
        </w:rPr>
      </w:pPr>
    </w:p>
    <w:p w14:paraId="76C73E62" w14:textId="77777777" w:rsidR="004137E8" w:rsidRPr="00A36471" w:rsidRDefault="004137E8" w:rsidP="004137E8">
      <w:pPr>
        <w:pStyle w:val="KC-EYbullet1"/>
        <w:numPr>
          <w:ilvl w:val="0"/>
          <w:numId w:val="0"/>
        </w:numPr>
        <w:spacing w:before="0" w:after="0"/>
        <w:rPr>
          <w:rFonts w:ascii="Times New Roman" w:hAnsi="Times New Roman"/>
          <w:b/>
          <w:sz w:val="24"/>
        </w:rPr>
      </w:pPr>
      <w:r w:rsidRPr="00A36471">
        <w:rPr>
          <w:rFonts w:ascii="Times New Roman" w:hAnsi="Times New Roman"/>
          <w:b/>
          <w:sz w:val="24"/>
        </w:rPr>
        <w:t>Pasaulinės tendencijos ir praktikos, susijusios su duomenų analitika</w:t>
      </w:r>
    </w:p>
    <w:p w14:paraId="54B1259E" w14:textId="77777777" w:rsidR="004137E8" w:rsidRPr="00A36471" w:rsidRDefault="004137E8" w:rsidP="004137E8">
      <w:pPr>
        <w:pStyle w:val="KC-EYbullet1"/>
        <w:numPr>
          <w:ilvl w:val="0"/>
          <w:numId w:val="0"/>
        </w:numPr>
        <w:spacing w:before="0" w:after="0"/>
        <w:rPr>
          <w:rFonts w:ascii="Times New Roman" w:hAnsi="Times New Roman"/>
          <w:sz w:val="24"/>
        </w:rPr>
      </w:pPr>
      <w:r w:rsidRPr="00A36471">
        <w:rPr>
          <w:rFonts w:ascii="Times New Roman" w:hAnsi="Times New Roman"/>
          <w:sz w:val="24"/>
        </w:rPr>
        <w:t>Duomenų analitikos panaudojimas viešajame sektoriuje, siekiant priimti geresnius, labiau informuotus sprendimus ir taip didinti veiklos efektyvumą, tampa vis aktualesne tema pasaulyje:</w:t>
      </w:r>
    </w:p>
    <w:p w14:paraId="2AFD0D85"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Vadovaujantis EY Global 2015 m. parengta ataskaita „Viešasis sektorius – pokyčių varikliai“ nurodoma, kad duomenų analitikos panaudojimas politikos formavimo procese yra viena iš prioritetinių technologijų taikymo viešajame sektoriuje sričių, valstybės investicijos tyrimams ir inovacijoms šioje srityje tampa kritiškai svarbios. Pietų Korėjos technologijų vystymo strategija („Vyriausybės Strategija 3.0”</w:t>
      </w:r>
      <w:r w:rsidRPr="00A36471">
        <w:rPr>
          <w:rFonts w:ascii="Times New Roman" w:hAnsi="Times New Roman"/>
          <w:kern w:val="12"/>
          <w:sz w:val="24"/>
        </w:rPr>
        <w:footnoteReference w:id="4"/>
      </w:r>
      <w:r w:rsidRPr="00A36471">
        <w:rPr>
          <w:rFonts w:ascii="Times New Roman" w:hAnsi="Times New Roman"/>
          <w:kern w:val="12"/>
          <w:sz w:val="24"/>
        </w:rPr>
        <w:t xml:space="preserve">) yra vienas iš pavyzdžių, pagrindžiančių šias tendencijas. Strategijoje numatyta tobulinti valstybės skaitmeninių duomenų valdymą, plėsti apimtis ir palaipsniui pereiti prie didelių duomenų (angl. Big Data) valdymo, taip sudarant sąlygas naujoms analitinėms įžvalgoms bei jomis grįstų sprendimų priėmimui </w:t>
      </w:r>
      <w:r w:rsidRPr="00A36471">
        <w:rPr>
          <w:rFonts w:ascii="Times New Roman" w:hAnsi="Times New Roman"/>
          <w:kern w:val="12"/>
          <w:sz w:val="24"/>
        </w:rPr>
        <w:lastRenderedPageBreak/>
        <w:t>formuojant politiką. Strategijoje numatytas debesijos paslaugų pagrindu veikiančio duomenų analitikos centro sukūrimas, kurio pagrindinė funkcija būtų reformuoti politikos formavimo ir sprendimų priėmimo procesą, apimant ir naujų ūkio šakų kūrimą.</w:t>
      </w:r>
    </w:p>
    <w:p w14:paraId="48FC691A"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Pagal viešai prieinamus duomenis, vien 2013 m. Jungtinių Amerikos Valstijų vyriausybė skyrė 200 mln. dolerių duomenų analitikos sprendimų skirtingose veiklos sektoriuose kūrimui</w:t>
      </w:r>
      <w:r w:rsidRPr="00A36471">
        <w:rPr>
          <w:rFonts w:ascii="Times New Roman" w:hAnsi="Times New Roman"/>
          <w:kern w:val="12"/>
          <w:sz w:val="24"/>
          <w:vertAlign w:val="superscript"/>
        </w:rPr>
        <w:footnoteReference w:id="5"/>
      </w:r>
      <w:r w:rsidRPr="00A36471">
        <w:rPr>
          <w:rFonts w:ascii="Times New Roman" w:hAnsi="Times New Roman"/>
          <w:kern w:val="12"/>
          <w:sz w:val="24"/>
        </w:rPr>
        <w:t>.</w:t>
      </w:r>
    </w:p>
    <w:p w14:paraId="1658F6B8"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Pagal McKinsey Global Institute 2011 metų ataskaitą „Dideli duomenys: nauja sritis inovacijai, konkurencingumui ir produktyvumui“</w:t>
      </w:r>
      <w:r w:rsidRPr="00A36471">
        <w:rPr>
          <w:rFonts w:ascii="Times New Roman" w:hAnsi="Times New Roman"/>
          <w:kern w:val="12"/>
          <w:sz w:val="24"/>
        </w:rPr>
        <w:footnoteReference w:id="6"/>
      </w:r>
      <w:r w:rsidRPr="00A36471">
        <w:rPr>
          <w:rFonts w:ascii="Times New Roman" w:hAnsi="Times New Roman"/>
          <w:kern w:val="12"/>
          <w:sz w:val="24"/>
        </w:rPr>
        <w:t xml:space="preserve">, daugiau naudojant didelių duomenų analitikos įrankius Europos viešojo administravimo sektorius galėtų sutapyti du šimtus penkiasdešimt milijardų eurų.  </w:t>
      </w:r>
    </w:p>
    <w:p w14:paraId="6DFDB660"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Gartner 2016 m. išleistame pranešime „10 svarbiausių technologijų viešajame sektoriuje“</w:t>
      </w:r>
      <w:r w:rsidRPr="00A36471">
        <w:rPr>
          <w:rFonts w:ascii="Times New Roman" w:hAnsi="Times New Roman"/>
          <w:kern w:val="12"/>
          <w:sz w:val="24"/>
        </w:rPr>
        <w:footnoteReference w:id="7"/>
      </w:r>
      <w:r w:rsidRPr="00A36471">
        <w:rPr>
          <w:rFonts w:ascii="Times New Roman" w:hAnsi="Times New Roman"/>
          <w:kern w:val="12"/>
          <w:sz w:val="24"/>
        </w:rPr>
        <w:t xml:space="preserve"> duomenų analitika nurodoma kaip viena iš strategiškai svarbiausių technologinių iniciatyvų ir prioritetų investicijoms. </w:t>
      </w:r>
    </w:p>
    <w:p w14:paraId="394A704B" w14:textId="77777777" w:rsidR="004137E8" w:rsidRPr="00A36471" w:rsidRDefault="004137E8" w:rsidP="004137E8">
      <w:pPr>
        <w:pStyle w:val="KC-EYtext"/>
        <w:spacing w:before="0" w:after="0"/>
        <w:rPr>
          <w:rFonts w:ascii="Times New Roman" w:hAnsi="Times New Roman"/>
          <w:sz w:val="24"/>
        </w:rPr>
      </w:pPr>
    </w:p>
    <w:p w14:paraId="77C2CAFA" w14:textId="77777777" w:rsidR="004137E8" w:rsidRPr="00A36471" w:rsidRDefault="004137E8" w:rsidP="004137E8">
      <w:pPr>
        <w:pStyle w:val="KC-EYtext"/>
        <w:keepNext/>
        <w:keepLines/>
        <w:spacing w:before="0" w:after="0"/>
        <w:rPr>
          <w:rFonts w:ascii="Times New Roman" w:hAnsi="Times New Roman"/>
          <w:sz w:val="24"/>
        </w:rPr>
      </w:pPr>
      <w:r w:rsidRPr="00A36471">
        <w:rPr>
          <w:rFonts w:ascii="Times New Roman" w:hAnsi="Times New Roman"/>
          <w:b/>
          <w:sz w:val="24"/>
        </w:rPr>
        <w:t>Duomenų analitikos praktikos poreikiai Lietuvoje</w:t>
      </w:r>
    </w:p>
    <w:p w14:paraId="06F1E1F1" w14:textId="77777777" w:rsidR="004137E8" w:rsidRPr="00A36471" w:rsidRDefault="004137E8" w:rsidP="004137E8">
      <w:pPr>
        <w:pStyle w:val="KC-EYtext"/>
        <w:keepNext/>
        <w:keepLines/>
        <w:spacing w:before="0" w:after="0"/>
        <w:rPr>
          <w:rFonts w:ascii="Times New Roman" w:hAnsi="Times New Roman"/>
          <w:sz w:val="24"/>
        </w:rPr>
      </w:pPr>
      <w:r w:rsidRPr="00A36471">
        <w:rPr>
          <w:rFonts w:ascii="Times New Roman" w:hAnsi="Times New Roman"/>
          <w:sz w:val="24"/>
        </w:rPr>
        <w:t xml:space="preserve">Duomenų analitikos poreikis pastebimas ir Lietuvoje. </w:t>
      </w:r>
      <w:r w:rsidRPr="00A36471">
        <w:rPr>
          <w:rFonts w:ascii="Times New Roman" w:hAnsi="Times New Roman"/>
          <w:color w:val="000000"/>
          <w:sz w:val="24"/>
          <w:shd w:val="clear" w:color="auto" w:fill="FFFFFF"/>
        </w:rPr>
        <w:t xml:space="preserve">Viešojo valdymo tobulinimo 2012–2020 metų programoje (toliau – Programoje) nurodoma, kad: </w:t>
      </w:r>
    </w:p>
    <w:p w14:paraId="08759D9E"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„Viešojo valdymo institucijos gebėtų priimti ir įgyvendinti visuomenės poreikiais ir kitais įrodymais pagrįstus sprendimus, reikia tam tikrų valstybės tarnybos gebėjimų ir kompetencijos, užtikrinančios valstybės tarnybos profesionalumą.“</w:t>
      </w:r>
    </w:p>
    <w:p w14:paraId="232C5951"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„Daugelis viešojo valdymo institucijų atliekamų funkcijų nesusietos su laukiamais rezultatais ir visuomenės poreikiais, todėl negali būti nustatytas jų veiksmingumas ir socialinis poveikis.“</w:t>
      </w:r>
    </w:p>
    <w:p w14:paraId="776B44A0" w14:textId="77777777" w:rsidR="004137E8" w:rsidRPr="00A36471" w:rsidRDefault="004137E8" w:rsidP="004137E8">
      <w:pPr>
        <w:pStyle w:val="KC-EYtext"/>
        <w:spacing w:before="0" w:after="0"/>
        <w:rPr>
          <w:rFonts w:ascii="Times New Roman" w:hAnsi="Times New Roman"/>
          <w:sz w:val="24"/>
        </w:rPr>
      </w:pPr>
      <w:r w:rsidRPr="00A36471">
        <w:rPr>
          <w:rFonts w:ascii="Times New Roman" w:hAnsi="Times New Roman"/>
          <w:sz w:val="24"/>
        </w:rPr>
        <w:t xml:space="preserve">Programoje nurodoma, kad vienas iš problemų sprendimo būdų – </w:t>
      </w:r>
      <w:r w:rsidRPr="00A36471">
        <w:rPr>
          <w:rFonts w:ascii="Times New Roman" w:hAnsi="Times New Roman"/>
          <w:color w:val="000000"/>
          <w:sz w:val="24"/>
          <w:shd w:val="clear" w:color="auto" w:fill="FFFFFF"/>
        </w:rPr>
        <w:t xml:space="preserve">į rezultatus orientuoto ir įrodymais grįsto valdymo diegimas. O būtent šie procesai ir yra įgalinami duomenų analitikos priemonėmis, sukuriant metodines ir technologines priemones priimti sprendimus ir vertinti jų poveikį. </w:t>
      </w:r>
    </w:p>
    <w:p w14:paraId="6934A3E9" w14:textId="77777777" w:rsidR="004137E8" w:rsidRPr="00A36471" w:rsidRDefault="004137E8" w:rsidP="004137E8">
      <w:pPr>
        <w:jc w:val="both"/>
        <w:rPr>
          <w:rFonts w:ascii="Times New Roman" w:hAnsi="Times New Roman"/>
          <w:sz w:val="24"/>
        </w:rPr>
      </w:pPr>
    </w:p>
    <w:p w14:paraId="2381102A" w14:textId="77777777" w:rsidR="004137E8" w:rsidRPr="00A36471" w:rsidRDefault="004137E8" w:rsidP="00E86C7B">
      <w:pPr>
        <w:pStyle w:val="Antrat2"/>
        <w:keepLines w:val="0"/>
        <w:numPr>
          <w:ilvl w:val="1"/>
          <w:numId w:val="24"/>
        </w:numPr>
        <w:spacing w:before="0" w:after="120" w:line="240" w:lineRule="auto"/>
        <w:rPr>
          <w:rFonts w:ascii="Times New Roman" w:hAnsi="Times New Roman" w:cs="Times New Roman"/>
          <w:sz w:val="24"/>
          <w:szCs w:val="24"/>
        </w:rPr>
      </w:pPr>
      <w:bookmarkStart w:id="29" w:name="_Toc467427177"/>
      <w:bookmarkStart w:id="30" w:name="_Toc526771016"/>
      <w:r w:rsidRPr="00A36471">
        <w:rPr>
          <w:rFonts w:ascii="Times New Roman" w:hAnsi="Times New Roman" w:cs="Times New Roman"/>
          <w:sz w:val="24"/>
          <w:szCs w:val="24"/>
        </w:rPr>
        <w:t>TEISINĖ APLINKA</w:t>
      </w:r>
      <w:bookmarkEnd w:id="29"/>
      <w:bookmarkEnd w:id="30"/>
    </w:p>
    <w:p w14:paraId="2955F207"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 xml:space="preserve">Žemiau pateikiamas pagrindinių teisės aktų, kurie reglamentuoja informacinių išteklių valdymą Valstybės informacinių sistemų steigimą, kūrimą ir modernizavimą ir kitas aktualias sritis, sąrašas ir trumpas teisės aktų apibūdinimas. </w:t>
      </w:r>
    </w:p>
    <w:p w14:paraId="6132B70E"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Atkreiptinas dėmesys, kad apibūdinant teisės aktą, išskiriama ta teisės akto dalis, kuri yra susijusi su projekto tikslais ir rezultatais, aprašytais skyriuje „</w:t>
      </w:r>
      <w:r w:rsidRPr="00A36471">
        <w:rPr>
          <w:rFonts w:ascii="Times New Roman" w:hAnsi="Times New Roman"/>
          <w:sz w:val="24"/>
        </w:rPr>
        <w:fldChar w:fldCharType="begin"/>
      </w:r>
      <w:r w:rsidRPr="00A36471">
        <w:rPr>
          <w:rFonts w:ascii="Times New Roman" w:hAnsi="Times New Roman"/>
          <w:sz w:val="24"/>
        </w:rPr>
        <w:instrText xml:space="preserve"> REF _Ref464202623 \r \h  \* MERGEFORMAT </w:instrText>
      </w:r>
      <w:r w:rsidRPr="00A36471">
        <w:rPr>
          <w:rFonts w:ascii="Times New Roman" w:hAnsi="Times New Roman"/>
          <w:sz w:val="24"/>
        </w:rPr>
      </w:r>
      <w:r w:rsidRPr="00A36471">
        <w:rPr>
          <w:rFonts w:ascii="Times New Roman" w:hAnsi="Times New Roman"/>
          <w:sz w:val="24"/>
        </w:rPr>
        <w:fldChar w:fldCharType="separate"/>
      </w:r>
      <w:r>
        <w:rPr>
          <w:rFonts w:ascii="Times New Roman" w:hAnsi="Times New Roman"/>
          <w:sz w:val="24"/>
        </w:rPr>
        <w:t>2</w:t>
      </w:r>
      <w:r w:rsidRPr="00A36471">
        <w:rPr>
          <w:rFonts w:ascii="Times New Roman" w:hAnsi="Times New Roman"/>
          <w:sz w:val="24"/>
        </w:rPr>
        <w:fldChar w:fldCharType="end"/>
      </w:r>
      <w:r w:rsidRPr="00A36471">
        <w:rPr>
          <w:rFonts w:ascii="Times New Roman" w:hAnsi="Times New Roman"/>
          <w:kern w:val="12"/>
          <w:sz w:val="24"/>
        </w:rPr>
        <w:t xml:space="preserve">. </w:t>
      </w:r>
      <w:r w:rsidRPr="00A36471">
        <w:rPr>
          <w:rFonts w:ascii="Times New Roman" w:hAnsi="Times New Roman"/>
          <w:sz w:val="24"/>
        </w:rPr>
        <w:fldChar w:fldCharType="begin"/>
      </w:r>
      <w:r w:rsidRPr="00A36471">
        <w:rPr>
          <w:rFonts w:ascii="Times New Roman" w:hAnsi="Times New Roman"/>
          <w:sz w:val="24"/>
        </w:rPr>
        <w:instrText xml:space="preserve"> REF _Ref464202623 \h  \* MERGEFORMAT </w:instrText>
      </w:r>
      <w:r w:rsidRPr="00A36471">
        <w:rPr>
          <w:rFonts w:ascii="Times New Roman" w:hAnsi="Times New Roman"/>
          <w:sz w:val="24"/>
        </w:rPr>
      </w:r>
      <w:r w:rsidRPr="00A36471">
        <w:rPr>
          <w:rFonts w:ascii="Times New Roman" w:hAnsi="Times New Roman"/>
          <w:sz w:val="24"/>
        </w:rPr>
        <w:fldChar w:fldCharType="separate"/>
      </w:r>
      <w:r w:rsidRPr="00A36471">
        <w:rPr>
          <w:rFonts w:ascii="Times New Roman" w:hAnsi="Times New Roman"/>
          <w:sz w:val="24"/>
        </w:rPr>
        <w:t>PROJEKTO TURINYS</w:t>
      </w:r>
      <w:r w:rsidRPr="00A36471">
        <w:rPr>
          <w:rFonts w:ascii="Times New Roman" w:hAnsi="Times New Roman"/>
          <w:sz w:val="24"/>
        </w:rPr>
        <w:fldChar w:fldCharType="end"/>
      </w:r>
      <w:r w:rsidRPr="00A36471">
        <w:rPr>
          <w:rFonts w:ascii="Times New Roman" w:hAnsi="Times New Roman"/>
          <w:kern w:val="12"/>
          <w:sz w:val="24"/>
        </w:rPr>
        <w:t>“.</w:t>
      </w:r>
    </w:p>
    <w:p w14:paraId="71A57CFC" w14:textId="77777777" w:rsidR="004137E8" w:rsidRPr="00A36471" w:rsidRDefault="004137E8" w:rsidP="004137E8">
      <w:pPr>
        <w:pStyle w:val="Antrat"/>
        <w:rPr>
          <w:rFonts w:ascii="Times New Roman" w:hAnsi="Times New Roman"/>
          <w:bCs/>
          <w:sz w:val="24"/>
          <w:szCs w:val="24"/>
        </w:rPr>
      </w:pPr>
      <w:bookmarkStart w:id="31" w:name="_Toc428730304"/>
      <w:bookmarkStart w:id="32" w:name="_Toc437905523"/>
      <w:bookmarkStart w:id="33" w:name="_Toc467534555"/>
      <w:bookmarkStart w:id="34" w:name="_Toc467687058"/>
      <w:bookmarkStart w:id="35" w:name="_Toc474299068"/>
      <w:r w:rsidRPr="00A36471">
        <w:rPr>
          <w:rFonts w:ascii="Times New Roman" w:hAnsi="Times New Roman"/>
          <w:sz w:val="24"/>
          <w:szCs w:val="24"/>
        </w:rPr>
        <w:t xml:space="preserve">Lentelė </w:t>
      </w:r>
      <w:r w:rsidRPr="00A36471">
        <w:rPr>
          <w:rFonts w:ascii="Times New Roman" w:hAnsi="Times New Roman"/>
          <w:sz w:val="24"/>
          <w:szCs w:val="24"/>
        </w:rPr>
        <w:fldChar w:fldCharType="begin"/>
      </w:r>
      <w:r w:rsidRPr="00A36471">
        <w:rPr>
          <w:rFonts w:ascii="Times New Roman" w:hAnsi="Times New Roman"/>
          <w:sz w:val="24"/>
          <w:szCs w:val="24"/>
        </w:rPr>
        <w:instrText xml:space="preserve"> STYLEREF 1 \s </w:instrText>
      </w:r>
      <w:r w:rsidRPr="00A36471">
        <w:rPr>
          <w:rFonts w:ascii="Times New Roman" w:hAnsi="Times New Roman"/>
          <w:sz w:val="24"/>
          <w:szCs w:val="24"/>
        </w:rPr>
        <w:fldChar w:fldCharType="separate"/>
      </w:r>
      <w:r>
        <w:rPr>
          <w:rFonts w:ascii="Times New Roman" w:hAnsi="Times New Roman"/>
          <w:noProof/>
          <w:sz w:val="24"/>
          <w:szCs w:val="24"/>
        </w:rPr>
        <w:t>1</w:t>
      </w:r>
      <w:r w:rsidRPr="00A36471">
        <w:rPr>
          <w:rFonts w:ascii="Times New Roman" w:hAnsi="Times New Roman"/>
          <w:sz w:val="24"/>
          <w:szCs w:val="24"/>
        </w:rPr>
        <w:fldChar w:fldCharType="end"/>
      </w:r>
      <w:r w:rsidRPr="00A36471">
        <w:rPr>
          <w:rFonts w:ascii="Times New Roman" w:hAnsi="Times New Roman"/>
          <w:sz w:val="24"/>
          <w:szCs w:val="24"/>
        </w:rPr>
        <w:t>.</w:t>
      </w:r>
      <w:r w:rsidRPr="00A36471">
        <w:rPr>
          <w:rFonts w:ascii="Times New Roman" w:hAnsi="Times New Roman"/>
          <w:sz w:val="24"/>
          <w:szCs w:val="24"/>
        </w:rPr>
        <w:fldChar w:fldCharType="begin"/>
      </w:r>
      <w:r w:rsidRPr="00A36471">
        <w:rPr>
          <w:rFonts w:ascii="Times New Roman" w:hAnsi="Times New Roman"/>
          <w:sz w:val="24"/>
          <w:szCs w:val="24"/>
        </w:rPr>
        <w:instrText xml:space="preserve"> SEQ Lentelė \* ARABIC \s 1 </w:instrText>
      </w:r>
      <w:r w:rsidRPr="00A36471">
        <w:rPr>
          <w:rFonts w:ascii="Times New Roman" w:hAnsi="Times New Roman"/>
          <w:sz w:val="24"/>
          <w:szCs w:val="24"/>
        </w:rPr>
        <w:fldChar w:fldCharType="separate"/>
      </w:r>
      <w:r>
        <w:rPr>
          <w:rFonts w:ascii="Times New Roman" w:hAnsi="Times New Roman"/>
          <w:noProof/>
          <w:sz w:val="24"/>
          <w:szCs w:val="24"/>
        </w:rPr>
        <w:t>1</w:t>
      </w:r>
      <w:r w:rsidRPr="00A36471">
        <w:rPr>
          <w:rFonts w:ascii="Times New Roman" w:hAnsi="Times New Roman"/>
          <w:sz w:val="24"/>
          <w:szCs w:val="24"/>
        </w:rPr>
        <w:fldChar w:fldCharType="end"/>
      </w:r>
      <w:r w:rsidRPr="00A36471">
        <w:rPr>
          <w:rFonts w:ascii="Times New Roman" w:hAnsi="Times New Roman"/>
          <w:sz w:val="24"/>
          <w:szCs w:val="24"/>
        </w:rPr>
        <w:t xml:space="preserve">. </w:t>
      </w:r>
      <w:r w:rsidRPr="00A36471">
        <w:rPr>
          <w:rFonts w:ascii="Times New Roman" w:hAnsi="Times New Roman"/>
          <w:bCs/>
          <w:sz w:val="24"/>
          <w:szCs w:val="24"/>
        </w:rPr>
        <w:t>Teisės aktų sąrašas ir trumpas apibūdinimas</w:t>
      </w:r>
      <w:bookmarkEnd w:id="31"/>
      <w:bookmarkEnd w:id="32"/>
      <w:bookmarkEnd w:id="33"/>
      <w:bookmarkEnd w:id="34"/>
      <w:bookmarkEnd w:id="35"/>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25"/>
        <w:gridCol w:w="3327"/>
        <w:gridCol w:w="5829"/>
      </w:tblGrid>
      <w:tr w:rsidR="004137E8" w:rsidRPr="00A36471" w14:paraId="064FCB32" w14:textId="77777777" w:rsidTr="0082163A">
        <w:trPr>
          <w:trHeight w:val="381"/>
          <w:tblHeader/>
        </w:trPr>
        <w:tc>
          <w:tcPr>
            <w:tcW w:w="222" w:type="pct"/>
            <w:shd w:val="clear" w:color="auto" w:fill="FFE600"/>
            <w:vAlign w:val="center"/>
          </w:tcPr>
          <w:p w14:paraId="74B8B4C6" w14:textId="77777777" w:rsidR="004137E8" w:rsidRPr="00A36471" w:rsidRDefault="004137E8" w:rsidP="0082163A">
            <w:pPr>
              <w:adjustRightInd w:val="0"/>
              <w:jc w:val="center"/>
              <w:textAlignment w:val="baseline"/>
              <w:rPr>
                <w:rFonts w:ascii="Times New Roman" w:hAnsi="Times New Roman"/>
                <w:b/>
                <w:kern w:val="12"/>
                <w:sz w:val="24"/>
              </w:rPr>
            </w:pPr>
            <w:r w:rsidRPr="00A36471">
              <w:rPr>
                <w:rFonts w:ascii="Times New Roman" w:hAnsi="Times New Roman"/>
                <w:b/>
                <w:kern w:val="12"/>
                <w:sz w:val="24"/>
              </w:rPr>
              <w:t>Nr.</w:t>
            </w:r>
          </w:p>
        </w:tc>
        <w:tc>
          <w:tcPr>
            <w:tcW w:w="1736" w:type="pct"/>
            <w:shd w:val="clear" w:color="auto" w:fill="FFE600"/>
            <w:vAlign w:val="center"/>
          </w:tcPr>
          <w:p w14:paraId="6CFBF90D" w14:textId="77777777" w:rsidR="004137E8" w:rsidRPr="00A36471" w:rsidRDefault="004137E8" w:rsidP="0082163A">
            <w:pPr>
              <w:adjustRightInd w:val="0"/>
              <w:jc w:val="center"/>
              <w:textAlignment w:val="baseline"/>
              <w:rPr>
                <w:rFonts w:ascii="Times New Roman" w:hAnsi="Times New Roman"/>
                <w:b/>
                <w:kern w:val="12"/>
                <w:sz w:val="24"/>
              </w:rPr>
            </w:pPr>
            <w:r w:rsidRPr="00A36471">
              <w:rPr>
                <w:rFonts w:ascii="Times New Roman" w:hAnsi="Times New Roman"/>
                <w:b/>
                <w:kern w:val="12"/>
                <w:sz w:val="24"/>
              </w:rPr>
              <w:br w:type="page"/>
              <w:t xml:space="preserve">Teisės aktas </w:t>
            </w:r>
          </w:p>
        </w:tc>
        <w:tc>
          <w:tcPr>
            <w:tcW w:w="3042" w:type="pct"/>
            <w:shd w:val="clear" w:color="auto" w:fill="FFE600"/>
          </w:tcPr>
          <w:p w14:paraId="198E61EF" w14:textId="77777777" w:rsidR="004137E8" w:rsidRPr="00A36471" w:rsidRDefault="004137E8" w:rsidP="0082163A">
            <w:pPr>
              <w:adjustRightInd w:val="0"/>
              <w:jc w:val="center"/>
              <w:textAlignment w:val="baseline"/>
              <w:rPr>
                <w:rFonts w:ascii="Times New Roman" w:hAnsi="Times New Roman"/>
                <w:b/>
                <w:kern w:val="12"/>
                <w:sz w:val="24"/>
              </w:rPr>
            </w:pPr>
            <w:r w:rsidRPr="00A36471">
              <w:rPr>
                <w:rFonts w:ascii="Times New Roman" w:hAnsi="Times New Roman"/>
                <w:b/>
                <w:kern w:val="12"/>
                <w:sz w:val="24"/>
              </w:rPr>
              <w:t>Teisės akto aprašas ir sąsajos su Projektu</w:t>
            </w:r>
          </w:p>
        </w:tc>
      </w:tr>
      <w:tr w:rsidR="004137E8" w:rsidRPr="00A36471" w14:paraId="51462645"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3E32E793"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41EAC4E6"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Viešojo valdymo tobulinimo 2012-2020 metų programa</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669084DE"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Viešojo valdymo tobulinimo 2012-2020 metų programos uždavinys 13.1. Diegti į rezultatus orientuotą ir įrodymais grįstą valdymą.</w:t>
            </w:r>
          </w:p>
        </w:tc>
      </w:tr>
      <w:tr w:rsidR="004137E8" w:rsidRPr="00A36471" w14:paraId="5AF7D7AA"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0B36F4F2"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565F8D27"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Lietuvos Respublikos žemės ūkio ministerijos nuostatai</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2AB6F593" w14:textId="77777777" w:rsidR="004137E8" w:rsidRPr="00A36471" w:rsidRDefault="004137E8" w:rsidP="00E86C7B">
            <w:pPr>
              <w:widowControl w:val="0"/>
              <w:numPr>
                <w:ilvl w:val="0"/>
                <w:numId w:val="25"/>
              </w:numPr>
              <w:autoSpaceDE w:val="0"/>
              <w:autoSpaceDN w:val="0"/>
              <w:adjustRightInd w:val="0"/>
              <w:spacing w:after="0" w:line="240" w:lineRule="auto"/>
              <w:ind w:left="357" w:hanging="357"/>
              <w:contextualSpacing/>
              <w:jc w:val="both"/>
              <w:textAlignment w:val="baseline"/>
              <w:rPr>
                <w:rFonts w:ascii="Times New Roman" w:hAnsi="Times New Roman"/>
                <w:kern w:val="12"/>
                <w:sz w:val="24"/>
              </w:rPr>
            </w:pPr>
            <w:r w:rsidRPr="00A36471">
              <w:rPr>
                <w:rFonts w:ascii="Times New Roman" w:hAnsi="Times New Roman"/>
                <w:kern w:val="12"/>
                <w:sz w:val="24"/>
              </w:rPr>
              <w:t>ŽŪM yra įstaiga, kuri formuoja valstybės politiką, taip pat organizuoja, koordinuoja ir kontroliuoja jos įgyvendinimą žemės ūkio ministrui pavestose valdymo srityse.</w:t>
            </w:r>
          </w:p>
          <w:p w14:paraId="47F7CB2A" w14:textId="77777777" w:rsidR="004137E8" w:rsidRPr="00A36471" w:rsidRDefault="004137E8" w:rsidP="00E86C7B">
            <w:pPr>
              <w:widowControl w:val="0"/>
              <w:numPr>
                <w:ilvl w:val="0"/>
                <w:numId w:val="25"/>
              </w:numPr>
              <w:autoSpaceDE w:val="0"/>
              <w:autoSpaceDN w:val="0"/>
              <w:adjustRightInd w:val="0"/>
              <w:spacing w:after="0" w:line="240" w:lineRule="auto"/>
              <w:ind w:left="357" w:hanging="357"/>
              <w:contextualSpacing/>
              <w:jc w:val="both"/>
              <w:textAlignment w:val="baseline"/>
              <w:rPr>
                <w:rFonts w:ascii="Times New Roman" w:hAnsi="Times New Roman"/>
                <w:kern w:val="12"/>
                <w:sz w:val="24"/>
              </w:rPr>
            </w:pPr>
            <w:r w:rsidRPr="00A36471">
              <w:rPr>
                <w:rFonts w:ascii="Times New Roman" w:hAnsi="Times New Roman"/>
                <w:kern w:val="12"/>
                <w:sz w:val="24"/>
              </w:rPr>
              <w:lastRenderedPageBreak/>
              <w:t>ŽŪM nustato žemės ir maisto ūkio, žuvininkystės ir kaimo plėtros prioritetus, užtikrina efektyvų valstybės biudžeto, Europos Sąjungos ir kitų užsienio valstybių paramos programų lėšų, skirtų žemės ūkiui, kaimo plėtrai ir žuvininkystei, naudojimą, teikiamos paramos skaidrumą.</w:t>
            </w:r>
          </w:p>
          <w:p w14:paraId="0839DE08" w14:textId="77777777" w:rsidR="004137E8" w:rsidRPr="00A36471" w:rsidRDefault="004137E8" w:rsidP="00E86C7B">
            <w:pPr>
              <w:widowControl w:val="0"/>
              <w:numPr>
                <w:ilvl w:val="0"/>
                <w:numId w:val="25"/>
              </w:numPr>
              <w:autoSpaceDE w:val="0"/>
              <w:autoSpaceDN w:val="0"/>
              <w:adjustRightInd w:val="0"/>
              <w:spacing w:after="0" w:line="240" w:lineRule="auto"/>
              <w:ind w:left="357" w:hanging="357"/>
              <w:contextualSpacing/>
              <w:jc w:val="both"/>
              <w:textAlignment w:val="baseline"/>
              <w:rPr>
                <w:rFonts w:ascii="Times New Roman" w:hAnsi="Times New Roman"/>
                <w:kern w:val="12"/>
                <w:sz w:val="24"/>
              </w:rPr>
            </w:pPr>
            <w:r w:rsidRPr="00A36471">
              <w:rPr>
                <w:rFonts w:ascii="Times New Roman" w:hAnsi="Times New Roman"/>
                <w:kern w:val="12"/>
                <w:sz w:val="24"/>
              </w:rPr>
              <w:t>ŽŪM rengia integruotą žemės ir maisto ūkio, žuvininkystės ir kaimo plėtros ekonominę, socialinę, regioninę ir struktūrinę strategiją.</w:t>
            </w:r>
          </w:p>
          <w:p w14:paraId="2F078F3B" w14:textId="77777777" w:rsidR="004137E8" w:rsidRPr="00A36471" w:rsidRDefault="004137E8" w:rsidP="00E86C7B">
            <w:pPr>
              <w:widowControl w:val="0"/>
              <w:numPr>
                <w:ilvl w:val="0"/>
                <w:numId w:val="25"/>
              </w:numPr>
              <w:autoSpaceDE w:val="0"/>
              <w:autoSpaceDN w:val="0"/>
              <w:adjustRightInd w:val="0"/>
              <w:spacing w:after="0" w:line="240" w:lineRule="auto"/>
              <w:ind w:left="357" w:hanging="357"/>
              <w:contextualSpacing/>
              <w:jc w:val="both"/>
              <w:textAlignment w:val="baseline"/>
              <w:rPr>
                <w:rFonts w:ascii="Times New Roman" w:hAnsi="Times New Roman"/>
                <w:kern w:val="12"/>
                <w:sz w:val="24"/>
              </w:rPr>
            </w:pPr>
            <w:r w:rsidRPr="00A36471">
              <w:rPr>
                <w:rFonts w:ascii="Times New Roman" w:hAnsi="Times New Roman"/>
                <w:kern w:val="12"/>
                <w:sz w:val="24"/>
              </w:rPr>
              <w:t>Analizuoja šalies ir užsienio valstybių žemės ir maisto ūkio paslaugų, kaimo plėtros raidos kryptis, rengia Lietuvos žemės ūkio veiklos subjektų ir maisto ūkių modernizavimo programas ir raidos prognozes, skatina ir remia kooperacijos ir žemės ūkio techninių paslaugų plėtojimą.</w:t>
            </w:r>
          </w:p>
          <w:p w14:paraId="500E985C" w14:textId="77777777" w:rsidR="004137E8" w:rsidRPr="00A36471" w:rsidRDefault="004137E8" w:rsidP="00E86C7B">
            <w:pPr>
              <w:widowControl w:val="0"/>
              <w:numPr>
                <w:ilvl w:val="0"/>
                <w:numId w:val="25"/>
              </w:numPr>
              <w:autoSpaceDE w:val="0"/>
              <w:autoSpaceDN w:val="0"/>
              <w:adjustRightInd w:val="0"/>
              <w:spacing w:after="0" w:line="240" w:lineRule="auto"/>
              <w:ind w:left="357" w:hanging="357"/>
              <w:contextualSpacing/>
              <w:jc w:val="both"/>
              <w:textAlignment w:val="baseline"/>
              <w:rPr>
                <w:rFonts w:ascii="Times New Roman" w:hAnsi="Times New Roman"/>
                <w:sz w:val="24"/>
              </w:rPr>
            </w:pPr>
            <w:r w:rsidRPr="00A36471">
              <w:rPr>
                <w:rFonts w:ascii="Times New Roman" w:hAnsi="Times New Roman"/>
                <w:kern w:val="12"/>
                <w:sz w:val="24"/>
              </w:rPr>
              <w:t>Informuoja visuomenę apie ministerijos veiklą, rengia Europos Sąjungos žemės ir maisto ūkio, žuvininkystės ir kaimo plėtros apžvalgas, formuoja ir skatina teigiamą bendrosios Europos Sąjungos politikos, paramos ir sektoriaus įvaizdį.</w:t>
            </w:r>
          </w:p>
        </w:tc>
      </w:tr>
      <w:tr w:rsidR="004137E8" w:rsidRPr="00A36471" w14:paraId="31A0C3A2"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71197137" w14:textId="77777777" w:rsidR="004137E8" w:rsidRPr="00A36471" w:rsidRDefault="004137E8" w:rsidP="00E86C7B">
            <w:pPr>
              <w:pStyle w:val="EYtext"/>
              <w:numPr>
                <w:ilvl w:val="0"/>
                <w:numId w:val="28"/>
              </w:numPr>
              <w:spacing w:before="0" w:after="0" w:line="240" w:lineRule="auto"/>
              <w:rPr>
                <w:rFonts w:ascii="Times New Roman" w:hAnsi="Times New Roman"/>
                <w:sz w:val="24"/>
                <w:szCs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781950B9" w14:textId="77777777" w:rsidR="004137E8" w:rsidRPr="00A36471" w:rsidRDefault="004137E8" w:rsidP="0082163A">
            <w:pPr>
              <w:jc w:val="both"/>
              <w:rPr>
                <w:rFonts w:ascii="Times New Roman" w:hAnsi="Times New Roman"/>
                <w:kern w:val="12"/>
                <w:sz w:val="24"/>
              </w:rPr>
            </w:pPr>
            <w:r w:rsidRPr="00A36471">
              <w:rPr>
                <w:rFonts w:ascii="Times New Roman" w:hAnsi="Times New Roman"/>
                <w:kern w:val="12"/>
                <w:sz w:val="24"/>
              </w:rPr>
              <w:t>Lietuvos Respublikos asmens duomenų teisinės apsaugos įstatymas</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7E3AD23F" w14:textId="77777777" w:rsidR="004137E8" w:rsidRPr="00A36471" w:rsidRDefault="004137E8" w:rsidP="0082163A">
            <w:pPr>
              <w:rPr>
                <w:rFonts w:ascii="Times New Roman" w:hAnsi="Times New Roman"/>
                <w:kern w:val="12"/>
                <w:sz w:val="24"/>
              </w:rPr>
            </w:pPr>
            <w:r w:rsidRPr="00A36471">
              <w:rPr>
                <w:rFonts w:ascii="Times New Roman" w:hAnsi="Times New Roman"/>
                <w:kern w:val="12"/>
                <w:sz w:val="24"/>
              </w:rPr>
              <w:t>Reguliuoja santykius, atsirandančius renkant, kaupiant, apdorojant, saugant, naudojant ir teikiant duomenis apie fizinius asmenis valstybės kompiuterizuotosioms informacinėms sistemoms, tarp jų ir valstybiniams registrams.</w:t>
            </w:r>
          </w:p>
        </w:tc>
      </w:tr>
      <w:tr w:rsidR="004137E8" w:rsidRPr="00A36471" w14:paraId="1D5AB001"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7F7DE45B"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1BAE7457"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LR žemės ūkio, maisto ūkio ir kaimo plėtros įstatymas (Žin. 2002, Nr. 72-3009, aktuali redakcija nuo 2016-01-01)</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0EB1FC0F" w14:textId="77777777" w:rsidR="004137E8" w:rsidRPr="00A36471" w:rsidRDefault="004137E8" w:rsidP="0082163A">
            <w:pPr>
              <w:adjustRightInd w:val="0"/>
              <w:jc w:val="both"/>
              <w:textAlignment w:val="baseline"/>
              <w:rPr>
                <w:rFonts w:ascii="Times New Roman" w:hAnsi="Times New Roman"/>
                <w:color w:val="000000"/>
                <w:sz w:val="24"/>
              </w:rPr>
            </w:pPr>
            <w:r w:rsidRPr="00A36471">
              <w:rPr>
                <w:rFonts w:ascii="Times New Roman" w:hAnsi="Times New Roman"/>
                <w:color w:val="000000"/>
                <w:sz w:val="24"/>
              </w:rPr>
              <w:t>Nustato žemės ūkio, maisto ūkio ir kaimo plėtros politikos tikslus, Lietuvos Respublikos valstybės, Europos Sąjungos</w:t>
            </w:r>
            <w:r w:rsidRPr="00A36471">
              <w:rPr>
                <w:rStyle w:val="apple-converted-space"/>
                <w:rFonts w:ascii="Times New Roman" w:hAnsi="Times New Roman"/>
                <w:caps/>
                <w:sz w:val="24"/>
              </w:rPr>
              <w:t> </w:t>
            </w:r>
            <w:r w:rsidRPr="00A36471">
              <w:rPr>
                <w:rFonts w:ascii="Times New Roman" w:hAnsi="Times New Roman"/>
                <w:color w:val="000000"/>
                <w:sz w:val="24"/>
              </w:rPr>
              <w:t>paramos žemės ūkiui, maisto ūkiui ir kaimo plėtrai (toliau – valstybės ir Europos Sąjungos</w:t>
            </w:r>
            <w:r w:rsidRPr="00A36471">
              <w:rPr>
                <w:rStyle w:val="apple-converted-space"/>
                <w:rFonts w:ascii="Times New Roman" w:hAnsi="Times New Roman"/>
                <w:caps/>
                <w:sz w:val="24"/>
              </w:rPr>
              <w:t> </w:t>
            </w:r>
            <w:r w:rsidRPr="00A36471">
              <w:rPr>
                <w:rFonts w:ascii="Times New Roman" w:hAnsi="Times New Roman"/>
                <w:color w:val="000000"/>
                <w:sz w:val="24"/>
              </w:rPr>
              <w:t>parama) įgyvendinimo principus, valstybės ir Europos Sąjungos paramos priemones, šias priemones ir žemės ūkio, maisto ūkio ir kaimo plėtros politiką įgyvendinančias bei žemės ūkio, maisto ūkio oficialiąją statistiką ir Lietuvos Respublikos žemės ūkio ir kaimo verslo registrą tvarkančias valstybės ir savivaldybių institucijas, įstaigas ir kitus juridinius asmenis.</w:t>
            </w:r>
          </w:p>
          <w:p w14:paraId="5D1F85BE" w14:textId="77777777" w:rsidR="004137E8" w:rsidRPr="00A36471" w:rsidRDefault="004137E8" w:rsidP="0082163A">
            <w:pPr>
              <w:adjustRightInd w:val="0"/>
              <w:jc w:val="both"/>
              <w:textAlignment w:val="baseline"/>
              <w:rPr>
                <w:rFonts w:ascii="Times New Roman" w:hAnsi="Times New Roman"/>
                <w:color w:val="000000"/>
                <w:sz w:val="24"/>
              </w:rPr>
            </w:pPr>
            <w:r w:rsidRPr="00A36471">
              <w:rPr>
                <w:rFonts w:ascii="Times New Roman" w:hAnsi="Times New Roman"/>
                <w:color w:val="000000"/>
                <w:sz w:val="24"/>
              </w:rPr>
              <w:t>Nustato prievolę LŽŪKT Žemės ūkio ministerijos nustatyta tvarka rinkti, kaupti ir apdoroti duomenis, apibūdinančius žemės ūkio produkcijos gamintojų ūkinę finansinę veiklą ir jos rezultatus. Vadovaujantis Europos Sąjungos ir Lietuvos Respublikos teisės aktais, apibendrintinus duomenis teikti Europos Komisijai, kuri juos naudoja rengdama ataskaitas dėl padėties žemės ūkyje ir žemės ūkio rinkų bei ūkių pajamų ES.</w:t>
            </w:r>
          </w:p>
        </w:tc>
      </w:tr>
      <w:tr w:rsidR="004137E8" w:rsidRPr="00A36471" w14:paraId="632A4AE6"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3B1ED202"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286B60AF"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Lietuvos Respublikos žemės ūkio ministro 2001 m. balandžio 27 d. įsakymas Nr. 132 „Dėl Lietuvos žemės ūkio produkcijos gamintojų ūkinės-finansinės veiklos rezultatų tyrimo taisyklių patvirtinimo“</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3A68D7C4"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Nustato tvarką, kaip yra renkami, kaupiami ir apdorojami duomenys, apibūdinantys žemės ūkio produkcijos gamintojų ūkinė finansinę veiklą ir jos rezultatus.</w:t>
            </w:r>
          </w:p>
        </w:tc>
      </w:tr>
      <w:tr w:rsidR="004137E8" w:rsidRPr="00A36471" w14:paraId="03ECB5AA"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68884B72"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4FC331D9"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ES reglamentai (</w:t>
            </w:r>
            <w:r w:rsidRPr="00A36471">
              <w:rPr>
                <w:rFonts w:ascii="Times New Roman" w:hAnsi="Times New Roman"/>
                <w:sz w:val="24"/>
              </w:rPr>
              <w:t>Nr. 1198/2014, Nr. 1217/2009, 2015/220)</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0E5C3F15"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Nustato prievolę rinkti, kaupti, apdoroti ir perduoti duomenis, apibūdinančius žemės ūkio produkcijos gamintojų ūkinę finansinę veiklą ir jos rezultatus, Europos Komisijai.</w:t>
            </w:r>
          </w:p>
        </w:tc>
      </w:tr>
      <w:tr w:rsidR="004137E8" w:rsidRPr="00A36471" w14:paraId="73206401"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2B01F49B"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05119A7B"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LŽŪKT įstatai</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0F600EB1"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Nustato LŽŪKT veiklos sritis ir tikslus, kurių pagrindinis yra tenkinti viešuosius interesus vykdant visuomenei naudingą veiklą, t. y. skatinti žemės ūkio veiklos konkurencingumą bei kaimo plėtrą, vykdant švietimo, mokymo, mokslinę, aplinkos apsaugos, teisinės pagalbos veiklą.</w:t>
            </w:r>
          </w:p>
        </w:tc>
      </w:tr>
      <w:tr w:rsidR="004137E8" w:rsidRPr="00A36471" w14:paraId="1FD1A6CB"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3CA9740C"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4BD5C999"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ŽŪIKVC įstatai</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63A3D93B"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Nustato ŽŪIKVC tikslus – įstatymų ir kitų teisės aktų nustatyta tvarka įgyvendinti valstybės politiką žemės ūkio informacinės sistemos (ministerijos reguliavimo srities registrų, informacinių sistemų ir jų duomenų bazių visuma) srityje, siekti, kad žemės ūkio paskirties registrai ir informacinės sistemos efektyviai funkcionuotų, ir kaupti, apdoroti bei teikti operatyvią, apibendrintą informaciją valstybės ir savivaldybių institucijoms, socialiniams partneriams, kitiems duomenų gavėjams, bei siekti pelningos veiklos.</w:t>
            </w:r>
          </w:p>
        </w:tc>
      </w:tr>
      <w:tr w:rsidR="004137E8" w:rsidRPr="00A36471" w14:paraId="77E224B4"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48F884F9"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01122C63"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NMA nuostatai, patvirtinti Lietuvos Respublikos žemės ūkio ministro 2003 m. sausio 22 d. įsakymu Nr. 3D-17 (red., galiojusi IP rengimo metu)</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313D82F8"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Nustato NMA funkcijas, tarp kurių:</w:t>
            </w:r>
          </w:p>
          <w:p w14:paraId="1FD635FE" w14:textId="77777777" w:rsidR="004137E8" w:rsidRPr="00A36471" w:rsidRDefault="004137E8" w:rsidP="00E86C7B">
            <w:pPr>
              <w:widowControl w:val="0"/>
              <w:numPr>
                <w:ilvl w:val="0"/>
                <w:numId w:val="25"/>
              </w:numPr>
              <w:autoSpaceDE w:val="0"/>
              <w:autoSpaceDN w:val="0"/>
              <w:adjustRightInd w:val="0"/>
              <w:spacing w:after="0" w:line="240" w:lineRule="auto"/>
              <w:ind w:left="357" w:hanging="357"/>
              <w:contextualSpacing/>
              <w:jc w:val="both"/>
              <w:textAlignment w:val="baseline"/>
              <w:rPr>
                <w:rFonts w:ascii="Times New Roman" w:hAnsi="Times New Roman"/>
                <w:sz w:val="24"/>
              </w:rPr>
            </w:pPr>
            <w:r w:rsidRPr="00A36471">
              <w:rPr>
                <w:rFonts w:ascii="Times New Roman" w:hAnsi="Times New Roman"/>
                <w:kern w:val="12"/>
                <w:sz w:val="24"/>
              </w:rPr>
              <w:t>kaupti ir sisteminti informaciją, kurios reikia valstybės ir ES paramos žemės ūkiui ir kaimo plėtrai priemonėms įgyvendinti bei teikia Žemės ūkio ministerijai reikalingus duomenis priežiūrai atlikti.</w:t>
            </w:r>
          </w:p>
        </w:tc>
      </w:tr>
      <w:tr w:rsidR="004137E8" w:rsidRPr="00A36471" w14:paraId="1484E3EE"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39A70444"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575B721A"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Lietuvos kaimo plėtros 2014–2020 metų programos administravimo taisyklės, patvirtintos Lietuvos Respublikos žemės ūkio ministro 2014 m. rugpjūčio 26 d. įsakymu Nr. 3D-507</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6A3541A2"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Nustato prievolę ŽŪM:</w:t>
            </w:r>
          </w:p>
          <w:p w14:paraId="1823DD2A" w14:textId="77777777" w:rsidR="004137E8" w:rsidRPr="00A36471" w:rsidRDefault="004137E8" w:rsidP="00E86C7B">
            <w:pPr>
              <w:widowControl w:val="0"/>
              <w:numPr>
                <w:ilvl w:val="0"/>
                <w:numId w:val="25"/>
              </w:numPr>
              <w:autoSpaceDE w:val="0"/>
              <w:autoSpaceDN w:val="0"/>
              <w:adjustRightInd w:val="0"/>
              <w:spacing w:after="0" w:line="240" w:lineRule="auto"/>
              <w:ind w:left="357" w:hanging="357"/>
              <w:contextualSpacing/>
              <w:jc w:val="both"/>
              <w:textAlignment w:val="baseline"/>
              <w:rPr>
                <w:rFonts w:ascii="Times New Roman" w:hAnsi="Times New Roman"/>
                <w:kern w:val="12"/>
                <w:sz w:val="24"/>
              </w:rPr>
            </w:pPr>
            <w:r w:rsidRPr="00A36471">
              <w:rPr>
                <w:rFonts w:ascii="Times New Roman" w:hAnsi="Times New Roman"/>
                <w:kern w:val="12"/>
                <w:sz w:val="24"/>
              </w:rPr>
              <w:t>užtikrinti, kad veiksmų, kuriems skiriamas finansavimas, rodiklių duomenys, įskaitant informaciją apie produkcijos ir finansinius rodiklius, kiekvienais metais būtų teikiami EK.</w:t>
            </w:r>
          </w:p>
          <w:p w14:paraId="32E84AA8" w14:textId="77777777" w:rsidR="004137E8" w:rsidRPr="00A36471" w:rsidRDefault="004137E8" w:rsidP="00E86C7B">
            <w:pPr>
              <w:widowControl w:val="0"/>
              <w:numPr>
                <w:ilvl w:val="0"/>
                <w:numId w:val="25"/>
              </w:numPr>
              <w:autoSpaceDE w:val="0"/>
              <w:autoSpaceDN w:val="0"/>
              <w:adjustRightInd w:val="0"/>
              <w:spacing w:after="0" w:line="240" w:lineRule="auto"/>
              <w:ind w:left="357" w:hanging="357"/>
              <w:contextualSpacing/>
              <w:jc w:val="both"/>
              <w:textAlignment w:val="baseline"/>
              <w:rPr>
                <w:rFonts w:ascii="Times New Roman" w:hAnsi="Times New Roman"/>
                <w:sz w:val="24"/>
              </w:rPr>
            </w:pPr>
            <w:r w:rsidRPr="00A36471">
              <w:rPr>
                <w:rFonts w:ascii="Times New Roman" w:hAnsi="Times New Roman"/>
                <w:kern w:val="12"/>
                <w:sz w:val="24"/>
              </w:rPr>
              <w:t>teikti informaciją KPP stebėsenos komitetui apie KPP įgyvendinimą pagal konkrečius KPP tikslus ir prioritetus.</w:t>
            </w:r>
          </w:p>
        </w:tc>
      </w:tr>
      <w:tr w:rsidR="004137E8" w:rsidRPr="00A36471" w14:paraId="18709F68"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4928CD38"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3D55BA2E"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sz w:val="24"/>
              </w:rPr>
              <w:t>Lietuvos Respublikos viešojo administravimo įstatymas (Žin., 1999, Nr. 60-1945; 2006, Nr. 77-2975, aktuali redakcija nuo 2015-05-01)</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1CD45293" w14:textId="77777777" w:rsidR="004137E8" w:rsidRPr="00A36471" w:rsidRDefault="004137E8" w:rsidP="0082163A">
            <w:pPr>
              <w:pStyle w:val="EYtext"/>
              <w:spacing w:before="0" w:after="0" w:line="240" w:lineRule="auto"/>
              <w:rPr>
                <w:rFonts w:ascii="Times New Roman" w:hAnsi="Times New Roman"/>
                <w:color w:val="000000"/>
                <w:sz w:val="24"/>
                <w:szCs w:val="24"/>
                <w:shd w:val="clear" w:color="auto" w:fill="FFFFFF"/>
              </w:rPr>
            </w:pPr>
            <w:r w:rsidRPr="00A36471">
              <w:rPr>
                <w:rFonts w:ascii="Times New Roman" w:hAnsi="Times New Roman"/>
                <w:color w:val="000000"/>
                <w:sz w:val="24"/>
                <w:szCs w:val="24"/>
                <w:shd w:val="clear" w:color="auto" w:fill="FFFFFF"/>
              </w:rPr>
              <w:t xml:space="preserve">Nustato viešojo administravimo principus, viešojo administravimo sritis, viešojo administravimo subjektų sistemą ir administracinės procedūros organizavimo pagrindus; reglamentuoja </w:t>
            </w:r>
            <w:r w:rsidRPr="00A36471">
              <w:rPr>
                <w:rFonts w:ascii="Times New Roman" w:hAnsi="Times New Roman"/>
                <w:sz w:val="24"/>
                <w:szCs w:val="24"/>
              </w:rPr>
              <w:t>ūkio subjektų veiklos priežiūrą</w:t>
            </w:r>
            <w:r w:rsidRPr="00A36471">
              <w:rPr>
                <w:rFonts w:ascii="Times New Roman" w:hAnsi="Times New Roman"/>
                <w:color w:val="000000"/>
                <w:sz w:val="24"/>
                <w:szCs w:val="24"/>
                <w:shd w:val="clear" w:color="auto" w:fill="FFFFFF"/>
              </w:rPr>
              <w:t>; įtvirtina kitas asmenų ir viešojo administravimo subjektų teises ir pareigas viešojo administravimo srityje.</w:t>
            </w:r>
          </w:p>
        </w:tc>
      </w:tr>
      <w:tr w:rsidR="004137E8" w:rsidRPr="00A36471" w14:paraId="28B12204"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33A00FA1"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1E846BD5"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sz w:val="24"/>
              </w:rPr>
              <w:t>Lietuvos Respublikos valstybės informacinių išteklių valdymo įstatymas (Valstybės žinios, 2011, Nr. 163-7739, aktuali redakcija nuo 2015-05-01)</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592983C6" w14:textId="77777777" w:rsidR="004137E8" w:rsidRPr="00A36471" w:rsidRDefault="004137E8" w:rsidP="0082163A">
            <w:pPr>
              <w:pStyle w:val="EYtext"/>
              <w:spacing w:before="0" w:after="0" w:line="240" w:lineRule="auto"/>
              <w:rPr>
                <w:rFonts w:ascii="Times New Roman" w:hAnsi="Times New Roman"/>
                <w:color w:val="000000"/>
                <w:sz w:val="24"/>
                <w:szCs w:val="24"/>
              </w:rPr>
            </w:pPr>
            <w:r w:rsidRPr="00A36471">
              <w:rPr>
                <w:rFonts w:ascii="Times New Roman" w:hAnsi="Times New Roman"/>
                <w:sz w:val="24"/>
                <w:szCs w:val="24"/>
              </w:rPr>
              <w:t xml:space="preserve">Reglamentuoja </w:t>
            </w:r>
            <w:r w:rsidRPr="00A36471">
              <w:rPr>
                <w:rFonts w:ascii="Times New Roman" w:hAnsi="Times New Roman"/>
                <w:color w:val="000000"/>
                <w:sz w:val="24"/>
                <w:szCs w:val="24"/>
              </w:rPr>
              <w:t>valstybės informacinių išteklių kūrimą, tvarkymą, valdymą, naudojimą, priežiūrą, sąveiką, planavimą, finansavimą ir saugą.</w:t>
            </w:r>
          </w:p>
        </w:tc>
      </w:tr>
      <w:tr w:rsidR="004137E8" w:rsidRPr="00A36471" w14:paraId="7950A5D6"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2E72BA30"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025D88E6" w14:textId="77777777" w:rsidR="004137E8" w:rsidRPr="00A36471" w:rsidRDefault="004137E8" w:rsidP="0082163A">
            <w:pPr>
              <w:adjustRightInd w:val="0"/>
              <w:jc w:val="both"/>
              <w:textAlignment w:val="baseline"/>
              <w:rPr>
                <w:rFonts w:ascii="Times New Roman" w:hAnsi="Times New Roman"/>
                <w:sz w:val="24"/>
              </w:rPr>
            </w:pPr>
            <w:r w:rsidRPr="00A36471">
              <w:rPr>
                <w:rFonts w:ascii="Times New Roman" w:hAnsi="Times New Roman"/>
                <w:sz w:val="24"/>
              </w:rPr>
              <w:t>Lietuvos Respublikos informacinės visuomenės paslaugų įstatymas (Žin., 2006, Nr. 65-2380, aktuali redakcija nuo 2013-01-01)</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5959A1A4" w14:textId="77777777" w:rsidR="004137E8" w:rsidRPr="00A36471" w:rsidRDefault="004137E8" w:rsidP="0082163A">
            <w:pPr>
              <w:pStyle w:val="EYtext"/>
              <w:spacing w:before="0" w:after="0" w:line="240" w:lineRule="auto"/>
              <w:rPr>
                <w:rFonts w:ascii="Times New Roman" w:hAnsi="Times New Roman"/>
                <w:color w:val="000000"/>
                <w:sz w:val="24"/>
                <w:szCs w:val="24"/>
              </w:rPr>
            </w:pPr>
            <w:r w:rsidRPr="00A36471">
              <w:rPr>
                <w:rFonts w:ascii="Times New Roman" w:hAnsi="Times New Roman"/>
                <w:color w:val="000000"/>
                <w:sz w:val="24"/>
                <w:szCs w:val="24"/>
              </w:rPr>
              <w:t>Reglamentuoja informacinės visuomenės paslaugų teikimą ir kitą informacinės visuomenės paslaugų teikėjų veiklą.</w:t>
            </w:r>
          </w:p>
          <w:p w14:paraId="5E9AF25C" w14:textId="77777777" w:rsidR="004137E8" w:rsidRPr="00A36471" w:rsidRDefault="004137E8" w:rsidP="0082163A">
            <w:pPr>
              <w:pStyle w:val="EYtext"/>
              <w:spacing w:before="0" w:after="0" w:line="240" w:lineRule="auto"/>
              <w:rPr>
                <w:rStyle w:val="apple-converted-space"/>
                <w:rFonts w:ascii="Times New Roman" w:hAnsi="Times New Roman"/>
                <w:sz w:val="24"/>
                <w:szCs w:val="24"/>
                <w:shd w:val="clear" w:color="auto" w:fill="FFFFFF"/>
              </w:rPr>
            </w:pPr>
          </w:p>
        </w:tc>
      </w:tr>
      <w:tr w:rsidR="004137E8" w:rsidRPr="00A36471" w14:paraId="24D449D4"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25F6EA98"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0C9299C5" w14:textId="77777777" w:rsidR="004137E8" w:rsidRPr="00A36471" w:rsidRDefault="004137E8" w:rsidP="0082163A">
            <w:pPr>
              <w:adjustRightInd w:val="0"/>
              <w:jc w:val="both"/>
              <w:textAlignment w:val="baseline"/>
              <w:rPr>
                <w:rFonts w:ascii="Times New Roman" w:hAnsi="Times New Roman"/>
                <w:sz w:val="24"/>
              </w:rPr>
            </w:pPr>
            <w:r w:rsidRPr="00A36471">
              <w:rPr>
                <w:rFonts w:ascii="Times New Roman" w:hAnsi="Times New Roman"/>
                <w:sz w:val="24"/>
              </w:rPr>
              <w:t>Valstybės informacinių sistemų gyvavimo ciklo valdymo metodika, patvirtinta 2014 m. vasario mėn. 25 d. Informacinės visuomenės plėtros komiteto prie Susisiekimo ministerijos direktoriaus įsakymu Nr. T-29 „Dėl Valstybės informacinių sistemų gyvavimo ciklo valdymo metodikos patvirtinimo“ (aktuali redakcija 2015-04-01)</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6F21D828" w14:textId="77777777" w:rsidR="004137E8" w:rsidRPr="00A36471" w:rsidRDefault="004137E8" w:rsidP="0082163A">
            <w:pPr>
              <w:pStyle w:val="EYtext"/>
              <w:spacing w:before="0" w:after="0" w:line="240" w:lineRule="auto"/>
              <w:rPr>
                <w:rFonts w:ascii="Times New Roman" w:hAnsi="Times New Roman"/>
                <w:color w:val="000000"/>
                <w:sz w:val="24"/>
                <w:szCs w:val="24"/>
              </w:rPr>
            </w:pPr>
            <w:r w:rsidRPr="00A36471">
              <w:rPr>
                <w:rFonts w:ascii="Times New Roman" w:hAnsi="Times New Roman"/>
                <w:sz w:val="24"/>
                <w:szCs w:val="24"/>
              </w:rPr>
              <w:t xml:space="preserve">Nustato </w:t>
            </w:r>
            <w:r w:rsidRPr="00A36471">
              <w:rPr>
                <w:rFonts w:ascii="Times New Roman" w:hAnsi="Times New Roman"/>
                <w:color w:val="000000"/>
                <w:sz w:val="24"/>
                <w:szCs w:val="24"/>
              </w:rPr>
              <w:t>reikalavimus galimybių studijai, valstybės informacinių sistemų techniniams aprašymams (specifikacijoms), nurodo valstybės informacinių sistemų kūrimo būdus, aprašo valstybės informacinių sistemų gyvavimo ciklo stadijas ir etapus, reglamentuoja gyvavimo ciklo stadijų metu vykdomus procesus ir etapų rezultatus.</w:t>
            </w:r>
          </w:p>
          <w:p w14:paraId="006E5C37" w14:textId="77777777" w:rsidR="004137E8" w:rsidRPr="00A36471" w:rsidRDefault="004137E8" w:rsidP="0082163A">
            <w:pPr>
              <w:pStyle w:val="EYtext"/>
              <w:spacing w:before="0" w:after="0" w:line="240" w:lineRule="auto"/>
              <w:rPr>
                <w:rFonts w:ascii="Times New Roman" w:hAnsi="Times New Roman"/>
                <w:sz w:val="24"/>
                <w:szCs w:val="24"/>
              </w:rPr>
            </w:pPr>
          </w:p>
        </w:tc>
      </w:tr>
      <w:tr w:rsidR="004137E8" w:rsidRPr="00A36471" w14:paraId="5B0F1190" w14:textId="77777777" w:rsidTr="0082163A">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7F21050F" w14:textId="77777777" w:rsidR="004137E8" w:rsidRPr="00A36471" w:rsidRDefault="004137E8" w:rsidP="00E86C7B">
            <w:pPr>
              <w:numPr>
                <w:ilvl w:val="0"/>
                <w:numId w:val="28"/>
              </w:numPr>
              <w:adjustRightInd w:val="0"/>
              <w:spacing w:after="0" w:line="240" w:lineRule="auto"/>
              <w:jc w:val="both"/>
              <w:textAlignment w:val="baseline"/>
              <w:rPr>
                <w:rFonts w:ascii="Times New Roman" w:hAnsi="Times New Roman"/>
                <w:kern w:val="12"/>
                <w:sz w:val="24"/>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30CBFAE3" w14:textId="77777777" w:rsidR="004137E8" w:rsidRPr="00A36471" w:rsidRDefault="004137E8" w:rsidP="0082163A">
            <w:pPr>
              <w:adjustRightInd w:val="0"/>
              <w:jc w:val="both"/>
              <w:textAlignment w:val="baseline"/>
              <w:rPr>
                <w:rFonts w:ascii="Times New Roman" w:hAnsi="Times New Roman"/>
                <w:sz w:val="24"/>
              </w:rPr>
            </w:pPr>
            <w:r w:rsidRPr="00A36471">
              <w:rPr>
                <w:rFonts w:ascii="Times New Roman" w:hAnsi="Times New Roman"/>
                <w:sz w:val="24"/>
              </w:rPr>
              <w:t>Valstybės informacinių sistemų steigimo, kūrimo, modernizavimo ir likvidavimo tvarkos aprašas, patvirtintas Lietuvos Respublikos Vyriausybės 2013 m. vasario 27 d. nutarimu Nr. 180</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1C649E06" w14:textId="77777777" w:rsidR="004137E8" w:rsidRPr="00A36471" w:rsidRDefault="004137E8" w:rsidP="0082163A">
            <w:pPr>
              <w:pStyle w:val="EYtext"/>
              <w:spacing w:before="0" w:after="0" w:line="240" w:lineRule="auto"/>
              <w:rPr>
                <w:rFonts w:ascii="Times New Roman" w:hAnsi="Times New Roman"/>
                <w:color w:val="000000"/>
                <w:sz w:val="24"/>
                <w:szCs w:val="24"/>
                <w:shd w:val="clear" w:color="auto" w:fill="FFFFFF"/>
              </w:rPr>
            </w:pPr>
            <w:r w:rsidRPr="00A36471">
              <w:rPr>
                <w:rFonts w:ascii="Times New Roman" w:hAnsi="Times New Roman"/>
                <w:color w:val="000000"/>
                <w:sz w:val="24"/>
                <w:szCs w:val="24"/>
                <w:shd w:val="clear" w:color="auto" w:fill="FFFFFF"/>
              </w:rPr>
              <w:t>Reglamentuoja valstybės informacinių sistemų steigimą, kūrimą, modernizavimą ir likvidavimą, valstybės informacinių sistemų nuostatų, duomenų saugos nuostatų ir techninių aprašymų (specifikacijų) projektų, jų pakeitimo ir (arba) papildymo projektų rengimą, derinimą ir tvirtinimą, nustato valstybės informacinių sistemų nuostatų struktūrą ir turinį.</w:t>
            </w:r>
          </w:p>
        </w:tc>
      </w:tr>
    </w:tbl>
    <w:p w14:paraId="6C21A2CB" w14:textId="77777777" w:rsidR="004137E8" w:rsidRPr="00A36471" w:rsidRDefault="004137E8" w:rsidP="004137E8">
      <w:pPr>
        <w:adjustRightInd w:val="0"/>
        <w:jc w:val="both"/>
        <w:textAlignment w:val="baseline"/>
        <w:rPr>
          <w:rFonts w:ascii="Times New Roman" w:hAnsi="Times New Roman"/>
          <w:kern w:val="12"/>
          <w:sz w:val="24"/>
          <w:lang w:eastAsia="ar-SA"/>
        </w:rPr>
      </w:pPr>
      <w:r w:rsidRPr="00A36471">
        <w:rPr>
          <w:rFonts w:ascii="Times New Roman" w:hAnsi="Times New Roman"/>
          <w:kern w:val="12"/>
          <w:sz w:val="24"/>
          <w:lang w:eastAsia="ar-SA"/>
        </w:rPr>
        <w:t>Atsižvelgiant į IP objektą, keistinų teisės aktų, būtinų Projekto įgyvendinimui sąrašas pateiktas toliau esančioje lentelėje. Detali teisės aktų ir reikalingų teisės aktų pakeitimų analizė bus atliekama Projekto įgyvendinimo metu.</w:t>
      </w:r>
    </w:p>
    <w:p w14:paraId="616F2BA6" w14:textId="77777777" w:rsidR="004137E8" w:rsidRPr="00A36471" w:rsidRDefault="004137E8" w:rsidP="004137E8">
      <w:pPr>
        <w:keepNext/>
        <w:adjustRightInd w:val="0"/>
        <w:jc w:val="both"/>
        <w:textAlignment w:val="baseline"/>
        <w:rPr>
          <w:rFonts w:ascii="Times New Roman" w:hAnsi="Times New Roman"/>
          <w:kern w:val="12"/>
          <w:sz w:val="24"/>
          <w:lang w:eastAsia="ar-SA"/>
        </w:rPr>
      </w:pPr>
      <w:bookmarkStart w:id="36" w:name="_Toc467064865"/>
      <w:bookmarkStart w:id="37" w:name="_Toc474299069"/>
      <w:r w:rsidRPr="00A36471">
        <w:rPr>
          <w:rFonts w:ascii="Times New Roman" w:hAnsi="Times New Roman"/>
          <w:kern w:val="12"/>
          <w:sz w:val="24"/>
        </w:rPr>
        <w:lastRenderedPageBreak/>
        <w:t xml:space="preserve">Lentelė </w:t>
      </w:r>
      <w:r w:rsidRPr="00A36471">
        <w:rPr>
          <w:rFonts w:ascii="Times New Roman" w:hAnsi="Times New Roman"/>
          <w:kern w:val="12"/>
          <w:sz w:val="24"/>
        </w:rPr>
        <w:fldChar w:fldCharType="begin"/>
      </w:r>
      <w:r w:rsidRPr="00A36471">
        <w:rPr>
          <w:rFonts w:ascii="Times New Roman" w:hAnsi="Times New Roman"/>
          <w:kern w:val="12"/>
          <w:sz w:val="24"/>
        </w:rPr>
        <w:instrText xml:space="preserve"> STYLEREF 1 \s </w:instrText>
      </w:r>
      <w:r w:rsidRPr="00A36471">
        <w:rPr>
          <w:rFonts w:ascii="Times New Roman" w:hAnsi="Times New Roman"/>
          <w:kern w:val="12"/>
          <w:sz w:val="24"/>
        </w:rPr>
        <w:fldChar w:fldCharType="separate"/>
      </w:r>
      <w:r>
        <w:rPr>
          <w:rFonts w:ascii="Times New Roman" w:hAnsi="Times New Roman"/>
          <w:noProof/>
          <w:kern w:val="12"/>
          <w:sz w:val="24"/>
        </w:rPr>
        <w:t>1</w:t>
      </w:r>
      <w:r w:rsidRPr="00A36471">
        <w:rPr>
          <w:rFonts w:ascii="Times New Roman" w:hAnsi="Times New Roman"/>
          <w:kern w:val="12"/>
          <w:sz w:val="24"/>
        </w:rPr>
        <w:fldChar w:fldCharType="end"/>
      </w:r>
      <w:r w:rsidRPr="00A36471">
        <w:rPr>
          <w:rFonts w:ascii="Times New Roman" w:hAnsi="Times New Roman"/>
          <w:kern w:val="12"/>
          <w:sz w:val="24"/>
        </w:rPr>
        <w:t>.</w:t>
      </w:r>
      <w:r w:rsidRPr="00A36471">
        <w:rPr>
          <w:rFonts w:ascii="Times New Roman" w:hAnsi="Times New Roman"/>
          <w:kern w:val="12"/>
          <w:sz w:val="24"/>
        </w:rPr>
        <w:fldChar w:fldCharType="begin"/>
      </w:r>
      <w:r w:rsidRPr="00A36471">
        <w:rPr>
          <w:rFonts w:ascii="Times New Roman" w:hAnsi="Times New Roman"/>
          <w:kern w:val="12"/>
          <w:sz w:val="24"/>
        </w:rPr>
        <w:instrText xml:space="preserve"> SEQ Lentelė \* ARABIC \s 1 </w:instrText>
      </w:r>
      <w:r w:rsidRPr="00A36471">
        <w:rPr>
          <w:rFonts w:ascii="Times New Roman" w:hAnsi="Times New Roman"/>
          <w:kern w:val="12"/>
          <w:sz w:val="24"/>
        </w:rPr>
        <w:fldChar w:fldCharType="separate"/>
      </w:r>
      <w:r>
        <w:rPr>
          <w:rFonts w:ascii="Times New Roman" w:hAnsi="Times New Roman"/>
          <w:noProof/>
          <w:kern w:val="12"/>
          <w:sz w:val="24"/>
        </w:rPr>
        <w:t>2</w:t>
      </w:r>
      <w:r w:rsidRPr="00A36471">
        <w:rPr>
          <w:rFonts w:ascii="Times New Roman" w:hAnsi="Times New Roman"/>
          <w:kern w:val="12"/>
          <w:sz w:val="24"/>
        </w:rPr>
        <w:fldChar w:fldCharType="end"/>
      </w:r>
      <w:r w:rsidRPr="00A36471">
        <w:rPr>
          <w:rFonts w:ascii="Times New Roman" w:hAnsi="Times New Roman"/>
          <w:kern w:val="12"/>
          <w:sz w:val="24"/>
        </w:rPr>
        <w:t>. Teisės aktų, kurie turi būti priimti ar keičiami įgyvendinant Projektą, sąrašas ir trumpas apibūdinimas</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699"/>
        <w:gridCol w:w="5308"/>
        <w:gridCol w:w="3622"/>
      </w:tblGrid>
      <w:tr w:rsidR="004137E8" w:rsidRPr="00A36471" w14:paraId="5AA9F008" w14:textId="77777777" w:rsidTr="0082163A">
        <w:trPr>
          <w:trHeight w:val="381"/>
          <w:tblHeader/>
        </w:trPr>
        <w:tc>
          <w:tcPr>
            <w:tcW w:w="363" w:type="pct"/>
            <w:shd w:val="clear" w:color="auto" w:fill="FFE600"/>
            <w:vAlign w:val="center"/>
          </w:tcPr>
          <w:p w14:paraId="00EA5A59" w14:textId="77777777" w:rsidR="004137E8" w:rsidRPr="00A36471" w:rsidRDefault="004137E8" w:rsidP="0082163A">
            <w:pPr>
              <w:keepNext/>
              <w:keepLines/>
              <w:adjustRightInd w:val="0"/>
              <w:jc w:val="both"/>
              <w:textAlignment w:val="baseline"/>
              <w:rPr>
                <w:rFonts w:ascii="Times New Roman" w:hAnsi="Times New Roman"/>
                <w:b/>
                <w:kern w:val="12"/>
                <w:sz w:val="24"/>
              </w:rPr>
            </w:pPr>
            <w:r w:rsidRPr="00A36471">
              <w:rPr>
                <w:rFonts w:ascii="Times New Roman" w:hAnsi="Times New Roman"/>
                <w:b/>
                <w:kern w:val="12"/>
                <w:sz w:val="24"/>
              </w:rPr>
              <w:t>Nr.</w:t>
            </w:r>
          </w:p>
        </w:tc>
        <w:tc>
          <w:tcPr>
            <w:tcW w:w="2756" w:type="pct"/>
            <w:shd w:val="clear" w:color="auto" w:fill="FFE600"/>
            <w:vAlign w:val="center"/>
          </w:tcPr>
          <w:p w14:paraId="3998B00B" w14:textId="77777777" w:rsidR="004137E8" w:rsidRPr="00A36471" w:rsidRDefault="004137E8" w:rsidP="0082163A">
            <w:pPr>
              <w:keepNext/>
              <w:keepLines/>
              <w:adjustRightInd w:val="0"/>
              <w:jc w:val="both"/>
              <w:textAlignment w:val="baseline"/>
              <w:rPr>
                <w:rFonts w:ascii="Times New Roman" w:hAnsi="Times New Roman"/>
                <w:b/>
                <w:kern w:val="12"/>
                <w:sz w:val="24"/>
              </w:rPr>
            </w:pPr>
            <w:r w:rsidRPr="00A36471">
              <w:rPr>
                <w:rFonts w:ascii="Times New Roman" w:hAnsi="Times New Roman"/>
                <w:b/>
                <w:kern w:val="12"/>
                <w:sz w:val="24"/>
              </w:rPr>
              <w:br w:type="page"/>
              <w:t>Teisės aktas (TA)</w:t>
            </w:r>
          </w:p>
        </w:tc>
        <w:tc>
          <w:tcPr>
            <w:tcW w:w="1881" w:type="pct"/>
            <w:shd w:val="clear" w:color="auto" w:fill="FFE600"/>
            <w:vAlign w:val="center"/>
          </w:tcPr>
          <w:p w14:paraId="31A67A2D" w14:textId="77777777" w:rsidR="004137E8" w:rsidRPr="00A36471" w:rsidRDefault="004137E8" w:rsidP="0082163A">
            <w:pPr>
              <w:keepNext/>
              <w:keepLines/>
              <w:adjustRightInd w:val="0"/>
              <w:jc w:val="both"/>
              <w:textAlignment w:val="baseline"/>
              <w:rPr>
                <w:rFonts w:ascii="Times New Roman" w:hAnsi="Times New Roman"/>
                <w:b/>
                <w:kern w:val="12"/>
                <w:sz w:val="24"/>
              </w:rPr>
            </w:pPr>
            <w:r w:rsidRPr="00A36471">
              <w:rPr>
                <w:rFonts w:ascii="Times New Roman" w:hAnsi="Times New Roman"/>
                <w:b/>
                <w:kern w:val="12"/>
                <w:sz w:val="24"/>
              </w:rPr>
              <w:t>TA apibūdinimas</w:t>
            </w:r>
          </w:p>
        </w:tc>
      </w:tr>
      <w:tr w:rsidR="004137E8" w:rsidRPr="00A36471" w14:paraId="65476EAA" w14:textId="77777777" w:rsidTr="0082163A">
        <w:trPr>
          <w:trHeight w:val="346"/>
        </w:trPr>
        <w:tc>
          <w:tcPr>
            <w:tcW w:w="363" w:type="pct"/>
            <w:tcBorders>
              <w:top w:val="single" w:sz="4" w:space="0" w:color="auto"/>
              <w:left w:val="single" w:sz="4" w:space="0" w:color="auto"/>
              <w:bottom w:val="single" w:sz="4" w:space="0" w:color="auto"/>
              <w:right w:val="single" w:sz="4" w:space="0" w:color="auto"/>
            </w:tcBorders>
            <w:shd w:val="clear" w:color="auto" w:fill="auto"/>
          </w:tcPr>
          <w:p w14:paraId="446A3B06" w14:textId="77777777" w:rsidR="004137E8" w:rsidRPr="00A36471" w:rsidRDefault="004137E8" w:rsidP="00E86C7B">
            <w:pPr>
              <w:numPr>
                <w:ilvl w:val="0"/>
                <w:numId w:val="48"/>
              </w:numPr>
              <w:adjustRightInd w:val="0"/>
              <w:spacing w:after="0" w:line="240" w:lineRule="auto"/>
              <w:jc w:val="both"/>
              <w:textAlignment w:val="baseline"/>
              <w:rPr>
                <w:rFonts w:ascii="Times New Roman" w:hAnsi="Times New Roman"/>
                <w:kern w:val="12"/>
                <w:sz w:val="24"/>
              </w:rPr>
            </w:pPr>
          </w:p>
        </w:tc>
        <w:tc>
          <w:tcPr>
            <w:tcW w:w="2756" w:type="pct"/>
            <w:tcBorders>
              <w:top w:val="single" w:sz="4" w:space="0" w:color="auto"/>
              <w:left w:val="single" w:sz="4" w:space="0" w:color="auto"/>
              <w:bottom w:val="single" w:sz="4" w:space="0" w:color="auto"/>
              <w:right w:val="single" w:sz="4" w:space="0" w:color="auto"/>
            </w:tcBorders>
            <w:shd w:val="clear" w:color="auto" w:fill="auto"/>
          </w:tcPr>
          <w:p w14:paraId="3A672009"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sz w:val="24"/>
              </w:rPr>
              <w:t>Lietuvos Respublikos žemės ūkio ministro 2001 m. balandžio 27 d. įsakymas Nr. 132 „Dėl Lietuvos žemės ūkio produkcijos gamintojų ūkinės-finansinės veiklos rezultatų tyrimo taisyklių patvirtinimo“</w:t>
            </w:r>
          </w:p>
        </w:tc>
        <w:tc>
          <w:tcPr>
            <w:tcW w:w="1881" w:type="pct"/>
            <w:tcBorders>
              <w:top w:val="single" w:sz="4" w:space="0" w:color="auto"/>
              <w:left w:val="single" w:sz="4" w:space="0" w:color="auto"/>
              <w:bottom w:val="single" w:sz="4" w:space="0" w:color="auto"/>
              <w:right w:val="single" w:sz="4" w:space="0" w:color="auto"/>
            </w:tcBorders>
            <w:shd w:val="clear" w:color="auto" w:fill="auto"/>
          </w:tcPr>
          <w:p w14:paraId="2144BE5B" w14:textId="77777777" w:rsidR="004137E8" w:rsidRPr="00A36471" w:rsidRDefault="004137E8" w:rsidP="0082163A">
            <w:pPr>
              <w:adjustRightInd w:val="0"/>
              <w:jc w:val="both"/>
              <w:textAlignment w:val="baseline"/>
              <w:rPr>
                <w:rFonts w:ascii="Times New Roman" w:hAnsi="Times New Roman"/>
                <w:color w:val="000000"/>
                <w:kern w:val="12"/>
                <w:sz w:val="24"/>
                <w:shd w:val="clear" w:color="auto" w:fill="FFFFFF"/>
              </w:rPr>
            </w:pPr>
            <w:r w:rsidRPr="00A36471">
              <w:rPr>
                <w:rFonts w:ascii="Times New Roman" w:hAnsi="Times New Roman"/>
                <w:sz w:val="24"/>
              </w:rPr>
              <w:t xml:space="preserve">Nustatyti renkamų, kaupiamų ir apdorojamų duomenų apimtis ir rinkimo, kaupimo ir apdorojimo būdus.  </w:t>
            </w:r>
          </w:p>
        </w:tc>
      </w:tr>
      <w:tr w:rsidR="004137E8" w:rsidRPr="00A36471" w14:paraId="28E52748" w14:textId="77777777" w:rsidTr="0082163A">
        <w:trPr>
          <w:trHeight w:val="346"/>
        </w:trPr>
        <w:tc>
          <w:tcPr>
            <w:tcW w:w="363" w:type="pct"/>
            <w:tcBorders>
              <w:top w:val="single" w:sz="4" w:space="0" w:color="auto"/>
              <w:left w:val="single" w:sz="4" w:space="0" w:color="auto"/>
              <w:bottom w:val="single" w:sz="4" w:space="0" w:color="auto"/>
              <w:right w:val="single" w:sz="4" w:space="0" w:color="auto"/>
            </w:tcBorders>
            <w:shd w:val="clear" w:color="auto" w:fill="auto"/>
          </w:tcPr>
          <w:p w14:paraId="006D6626" w14:textId="77777777" w:rsidR="004137E8" w:rsidRPr="00A36471" w:rsidRDefault="004137E8" w:rsidP="00E86C7B">
            <w:pPr>
              <w:numPr>
                <w:ilvl w:val="0"/>
                <w:numId w:val="48"/>
              </w:numPr>
              <w:adjustRightInd w:val="0"/>
              <w:spacing w:after="0" w:line="240" w:lineRule="auto"/>
              <w:jc w:val="both"/>
              <w:textAlignment w:val="baseline"/>
              <w:rPr>
                <w:rFonts w:ascii="Times New Roman" w:hAnsi="Times New Roman"/>
                <w:kern w:val="12"/>
                <w:sz w:val="24"/>
              </w:rPr>
            </w:pPr>
          </w:p>
        </w:tc>
        <w:tc>
          <w:tcPr>
            <w:tcW w:w="2756" w:type="pct"/>
            <w:tcBorders>
              <w:top w:val="single" w:sz="4" w:space="0" w:color="auto"/>
              <w:left w:val="single" w:sz="4" w:space="0" w:color="auto"/>
              <w:bottom w:val="single" w:sz="4" w:space="0" w:color="auto"/>
              <w:right w:val="single" w:sz="4" w:space="0" w:color="auto"/>
            </w:tcBorders>
            <w:shd w:val="clear" w:color="auto" w:fill="auto"/>
          </w:tcPr>
          <w:p w14:paraId="7FF472FA" w14:textId="77777777" w:rsidR="004137E8" w:rsidRPr="00A36471" w:rsidRDefault="004137E8" w:rsidP="0082163A">
            <w:pPr>
              <w:adjustRightInd w:val="0"/>
              <w:jc w:val="both"/>
              <w:textAlignment w:val="baseline"/>
              <w:rPr>
                <w:rFonts w:ascii="Times New Roman" w:hAnsi="Times New Roman"/>
                <w:sz w:val="24"/>
              </w:rPr>
            </w:pPr>
            <w:r w:rsidRPr="00A36471">
              <w:rPr>
                <w:rFonts w:ascii="Times New Roman" w:hAnsi="Times New Roman"/>
                <w:sz w:val="24"/>
              </w:rPr>
              <w:t xml:space="preserve">Tarpžinybinės mokestinių duomenų saugyklos nuostatai, patvirtinti Informacinės visuomenės plėtros komiteto prie Lietuvos Respublikos Vyriausybės direktoriaus </w:t>
            </w:r>
          </w:p>
          <w:p w14:paraId="5FEBE358" w14:textId="77777777" w:rsidR="004137E8" w:rsidRPr="00A36471" w:rsidRDefault="004137E8" w:rsidP="0082163A">
            <w:pPr>
              <w:adjustRightInd w:val="0"/>
              <w:jc w:val="both"/>
              <w:textAlignment w:val="baseline"/>
              <w:rPr>
                <w:rFonts w:ascii="Times New Roman" w:hAnsi="Times New Roman"/>
                <w:sz w:val="24"/>
              </w:rPr>
            </w:pPr>
            <w:r w:rsidRPr="00A36471">
              <w:rPr>
                <w:rFonts w:ascii="Times New Roman" w:hAnsi="Times New Roman"/>
                <w:sz w:val="24"/>
              </w:rPr>
              <w:t xml:space="preserve">2007 m. rugsėjo 4 d. įsakymu Nr. T-119   </w:t>
            </w:r>
          </w:p>
        </w:tc>
        <w:tc>
          <w:tcPr>
            <w:tcW w:w="1881" w:type="pct"/>
            <w:tcBorders>
              <w:top w:val="single" w:sz="4" w:space="0" w:color="auto"/>
              <w:left w:val="single" w:sz="4" w:space="0" w:color="auto"/>
              <w:bottom w:val="single" w:sz="4" w:space="0" w:color="auto"/>
              <w:right w:val="single" w:sz="4" w:space="0" w:color="auto"/>
            </w:tcBorders>
            <w:shd w:val="clear" w:color="auto" w:fill="auto"/>
          </w:tcPr>
          <w:p w14:paraId="777D9C61" w14:textId="77777777" w:rsidR="004137E8" w:rsidRPr="00A36471" w:rsidRDefault="004137E8" w:rsidP="0082163A">
            <w:pPr>
              <w:adjustRightInd w:val="0"/>
              <w:jc w:val="both"/>
              <w:textAlignment w:val="baseline"/>
              <w:rPr>
                <w:rFonts w:ascii="Times New Roman" w:hAnsi="Times New Roman"/>
                <w:sz w:val="24"/>
              </w:rPr>
            </w:pPr>
            <w:r w:rsidRPr="00A36471">
              <w:rPr>
                <w:rFonts w:ascii="Times New Roman" w:hAnsi="Times New Roman"/>
                <w:sz w:val="24"/>
              </w:rPr>
              <w:t>Atlikus TDS atnaujinimą turės būti atitinkamai naujiems TDS pakeitimams pakeisti ir papildyti TDS nuostatai. Nepakeitus, nepapildžius esamų TDS nuostatų ir atlikus TDS atnaujinimą, nuostatai neatitiks realių ir nereglamentuos naujų TDS funkcijų.</w:t>
            </w:r>
          </w:p>
        </w:tc>
      </w:tr>
    </w:tbl>
    <w:p w14:paraId="7A20BA50" w14:textId="77777777" w:rsidR="004137E8" w:rsidRPr="00A36471" w:rsidRDefault="004137E8" w:rsidP="00E86C7B">
      <w:pPr>
        <w:pStyle w:val="Antrat2"/>
        <w:keepLines w:val="0"/>
        <w:numPr>
          <w:ilvl w:val="1"/>
          <w:numId w:val="24"/>
        </w:numPr>
        <w:spacing w:before="120" w:after="120" w:line="240" w:lineRule="auto"/>
        <w:rPr>
          <w:rFonts w:ascii="Times New Roman" w:hAnsi="Times New Roman" w:cs="Times New Roman"/>
          <w:sz w:val="24"/>
          <w:szCs w:val="24"/>
        </w:rPr>
      </w:pPr>
      <w:bookmarkStart w:id="38" w:name="_Toc467427178"/>
      <w:bookmarkStart w:id="39" w:name="_Toc526771017"/>
      <w:r w:rsidRPr="00A36471">
        <w:rPr>
          <w:rFonts w:ascii="Times New Roman" w:hAnsi="Times New Roman" w:cs="Times New Roman"/>
          <w:sz w:val="24"/>
          <w:szCs w:val="24"/>
        </w:rPr>
        <w:t>SPRENDŽIAMOS PROBLEMOS</w:t>
      </w:r>
      <w:bookmarkEnd w:id="38"/>
      <w:bookmarkEnd w:id="39"/>
    </w:p>
    <w:p w14:paraId="54988200" w14:textId="77777777" w:rsidR="004137E8" w:rsidRPr="00A36471" w:rsidRDefault="004137E8" w:rsidP="004137E8">
      <w:pPr>
        <w:jc w:val="both"/>
        <w:rPr>
          <w:rFonts w:ascii="Times New Roman" w:hAnsi="Times New Roman"/>
          <w:sz w:val="24"/>
          <w:lang w:eastAsia="ar-SA"/>
        </w:rPr>
      </w:pPr>
      <w:r w:rsidRPr="00A36471">
        <w:rPr>
          <w:rFonts w:ascii="Times New Roman" w:hAnsi="Times New Roman"/>
          <w:sz w:val="24"/>
        </w:rPr>
        <w:t>Pagrindinė projektu sprendžiama problema – aktualių, savalaikių duomenų, jų analizei būtinų analitinių metodų ir priemonių, reikalingų įrodymais pagrįstų sprendimų, susijusių su žemės ūkio politika, priėmimui, trūkumas ir tarp institucijų naudojamų skirtingų duomenų mainų technologijų, nesuderinamumas.</w:t>
      </w:r>
    </w:p>
    <w:p w14:paraId="79C02C6A" w14:textId="77777777" w:rsidR="004137E8" w:rsidRPr="00A36471" w:rsidRDefault="004137E8" w:rsidP="004137E8">
      <w:pPr>
        <w:jc w:val="both"/>
        <w:rPr>
          <w:rFonts w:ascii="Times New Roman" w:hAnsi="Times New Roman"/>
          <w:sz w:val="24"/>
          <w:lang w:eastAsia="ar-SA"/>
        </w:rPr>
      </w:pPr>
      <w:r w:rsidRPr="00A36471">
        <w:rPr>
          <w:rFonts w:ascii="Times New Roman" w:hAnsi="Times New Roman"/>
          <w:sz w:val="24"/>
          <w:lang w:eastAsia="ar-SA"/>
        </w:rPr>
        <w:t xml:space="preserve">Nustatytos šios papildomos </w:t>
      </w:r>
      <w:r w:rsidRPr="00A36471">
        <w:rPr>
          <w:rFonts w:ascii="Times New Roman" w:hAnsi="Times New Roman"/>
          <w:sz w:val="24"/>
        </w:rPr>
        <w:t>problemos, kurioms spręsti yra planuojamas Projektas, aprašomas šiame Investiciniame projekte</w:t>
      </w:r>
      <w:r w:rsidRPr="00A36471">
        <w:rPr>
          <w:rFonts w:ascii="Times New Roman" w:hAnsi="Times New Roman"/>
          <w:sz w:val="24"/>
          <w:lang w:eastAsia="ar-SA"/>
        </w:rPr>
        <w:t>:</w:t>
      </w:r>
    </w:p>
    <w:p w14:paraId="5C74C65B" w14:textId="77777777" w:rsidR="004137E8" w:rsidRPr="00A36471" w:rsidRDefault="004137E8" w:rsidP="00E86C7B">
      <w:pPr>
        <w:pStyle w:val="Sraopastraipa"/>
        <w:numPr>
          <w:ilvl w:val="0"/>
          <w:numId w:val="33"/>
        </w:numPr>
        <w:tabs>
          <w:tab w:val="left" w:pos="397"/>
        </w:tabs>
        <w:spacing w:after="0" w:line="240" w:lineRule="auto"/>
        <w:contextualSpacing w:val="0"/>
        <w:jc w:val="both"/>
        <w:rPr>
          <w:rFonts w:ascii="Times New Roman" w:hAnsi="Times New Roman"/>
          <w:sz w:val="24"/>
          <w:lang w:eastAsia="ar-SA"/>
        </w:rPr>
      </w:pPr>
      <w:r w:rsidRPr="00A36471">
        <w:rPr>
          <w:rFonts w:ascii="Times New Roman" w:hAnsi="Times New Roman"/>
          <w:kern w:val="12"/>
          <w:sz w:val="24"/>
        </w:rPr>
        <w:t>ŽŪM, priimdama sprendimus nepakankamai išnaudoja sukauptų duomenų analizės panaudojimo galimybes, trūksta metodinių ir analitinių priemonių sprendimams priimti.</w:t>
      </w:r>
    </w:p>
    <w:p w14:paraId="06EA87F9" w14:textId="77777777" w:rsidR="004137E8" w:rsidRPr="00A36471" w:rsidRDefault="004137E8" w:rsidP="00E86C7B">
      <w:pPr>
        <w:pStyle w:val="Sraopastraipa"/>
        <w:numPr>
          <w:ilvl w:val="0"/>
          <w:numId w:val="33"/>
        </w:numPr>
        <w:tabs>
          <w:tab w:val="left" w:pos="397"/>
        </w:tabs>
        <w:spacing w:after="0" w:line="240" w:lineRule="auto"/>
        <w:contextualSpacing w:val="0"/>
        <w:jc w:val="both"/>
        <w:rPr>
          <w:rFonts w:ascii="Times New Roman" w:hAnsi="Times New Roman"/>
          <w:sz w:val="24"/>
          <w:lang w:eastAsia="ar-SA"/>
        </w:rPr>
      </w:pPr>
      <w:r w:rsidRPr="00A36471">
        <w:rPr>
          <w:rFonts w:ascii="Times New Roman" w:hAnsi="Times New Roman"/>
          <w:sz w:val="24"/>
          <w:lang w:eastAsia="ar-SA"/>
        </w:rPr>
        <w:t xml:space="preserve">Žemės ūkio verslo analizei atlikti trūksta aktualių duomenų apie žemės ūkio verslą. </w:t>
      </w:r>
    </w:p>
    <w:p w14:paraId="6E6F190C" w14:textId="77777777" w:rsidR="004137E8" w:rsidRPr="00A36471" w:rsidRDefault="004137E8" w:rsidP="00E86C7B">
      <w:pPr>
        <w:pStyle w:val="Sraopastraipa"/>
        <w:numPr>
          <w:ilvl w:val="0"/>
          <w:numId w:val="33"/>
        </w:numPr>
        <w:tabs>
          <w:tab w:val="left" w:pos="397"/>
        </w:tabs>
        <w:spacing w:after="0" w:line="240" w:lineRule="auto"/>
        <w:contextualSpacing w:val="0"/>
        <w:jc w:val="both"/>
        <w:rPr>
          <w:rFonts w:ascii="Times New Roman" w:hAnsi="Times New Roman"/>
          <w:sz w:val="24"/>
          <w:lang w:eastAsia="ar-SA"/>
        </w:rPr>
      </w:pPr>
      <w:r w:rsidRPr="00A36471">
        <w:rPr>
          <w:rFonts w:ascii="Times New Roman" w:hAnsi="Times New Roman"/>
          <w:sz w:val="24"/>
          <w:lang w:eastAsia="ar-SA"/>
        </w:rPr>
        <w:t>Žemės ūkio verslo analizei atlikti trūksta vieningų organizacinių, metodinių priemonių: skirtingose institucijose naudojamos skirtingos organizacinės priemonės, modeliai, metodikos.</w:t>
      </w:r>
    </w:p>
    <w:p w14:paraId="3720C70A" w14:textId="77777777" w:rsidR="004137E8" w:rsidRPr="00A36471" w:rsidRDefault="004137E8" w:rsidP="00E86C7B">
      <w:pPr>
        <w:pStyle w:val="Sraopastraipa"/>
        <w:numPr>
          <w:ilvl w:val="0"/>
          <w:numId w:val="33"/>
        </w:numPr>
        <w:tabs>
          <w:tab w:val="left" w:pos="397"/>
        </w:tabs>
        <w:spacing w:after="0" w:line="240" w:lineRule="auto"/>
        <w:contextualSpacing w:val="0"/>
        <w:jc w:val="both"/>
        <w:rPr>
          <w:rFonts w:ascii="Times New Roman" w:hAnsi="Times New Roman"/>
          <w:sz w:val="24"/>
          <w:lang w:eastAsia="ar-SA"/>
        </w:rPr>
      </w:pPr>
      <w:r w:rsidRPr="00A36471">
        <w:rPr>
          <w:rFonts w:ascii="Times New Roman" w:hAnsi="Times New Roman"/>
          <w:sz w:val="24"/>
          <w:lang w:eastAsia="ar-SA"/>
        </w:rPr>
        <w:t>Dėl techninių duomenų surinkimo darbų ir vieningai prieinamų susistemintų duomenų nebuvimo sukuriama administracinė našta ŽŪM ir jos reguliavimo srities institucijų darbuotojams ir atliekami vertės veiklai nesukuriantys darbai.</w:t>
      </w:r>
    </w:p>
    <w:p w14:paraId="7F8090D6" w14:textId="77777777" w:rsidR="004137E8" w:rsidRPr="00A36471" w:rsidRDefault="004137E8" w:rsidP="00E86C7B">
      <w:pPr>
        <w:pStyle w:val="Sraopastraipa"/>
        <w:numPr>
          <w:ilvl w:val="0"/>
          <w:numId w:val="33"/>
        </w:numPr>
        <w:tabs>
          <w:tab w:val="left" w:pos="397"/>
        </w:tabs>
        <w:spacing w:after="0" w:line="240" w:lineRule="auto"/>
        <w:contextualSpacing w:val="0"/>
        <w:jc w:val="both"/>
        <w:rPr>
          <w:rFonts w:ascii="Times New Roman" w:hAnsi="Times New Roman"/>
          <w:sz w:val="24"/>
          <w:lang w:eastAsia="ar-SA"/>
        </w:rPr>
      </w:pPr>
      <w:r w:rsidRPr="00A36471">
        <w:rPr>
          <w:rFonts w:ascii="Times New Roman" w:hAnsi="Times New Roman"/>
          <w:sz w:val="24"/>
          <w:lang w:eastAsia="ar-SA"/>
        </w:rPr>
        <w:t>Nėra metodinių ir techninių priemonių sąveikiam tarpinstituciniam darbui organizuoti ir koordinuotam sprendimų, pagrįstų įrodymais priėmimui.</w:t>
      </w:r>
    </w:p>
    <w:p w14:paraId="02416984" w14:textId="77777777" w:rsidR="004137E8" w:rsidRPr="00A36471" w:rsidRDefault="004137E8" w:rsidP="00E86C7B">
      <w:pPr>
        <w:pStyle w:val="Sraopastraipa"/>
        <w:numPr>
          <w:ilvl w:val="0"/>
          <w:numId w:val="33"/>
        </w:numPr>
        <w:tabs>
          <w:tab w:val="left" w:pos="397"/>
        </w:tabs>
        <w:spacing w:after="0" w:line="240" w:lineRule="auto"/>
        <w:contextualSpacing w:val="0"/>
        <w:jc w:val="both"/>
        <w:rPr>
          <w:rFonts w:ascii="Times New Roman" w:hAnsi="Times New Roman"/>
          <w:sz w:val="24"/>
          <w:lang w:eastAsia="ar-SA"/>
        </w:rPr>
      </w:pPr>
      <w:r w:rsidRPr="00A36471">
        <w:rPr>
          <w:rFonts w:ascii="Times New Roman" w:hAnsi="Times New Roman"/>
          <w:sz w:val="24"/>
          <w:lang w:eastAsia="ar-SA"/>
        </w:rPr>
        <w:t xml:space="preserve">Lietuvoje yra nepakankamai operatyviai ir įvairiapusiškai analizuojamas žemės ūkio verslo sektorius, jo veiklos efektyvumo, konkurencingumo rodikliai. </w:t>
      </w:r>
    </w:p>
    <w:p w14:paraId="2279A587" w14:textId="77777777" w:rsidR="004137E8" w:rsidRPr="00A36471" w:rsidRDefault="004137E8" w:rsidP="00E86C7B">
      <w:pPr>
        <w:pStyle w:val="Sraopastraipa"/>
        <w:numPr>
          <w:ilvl w:val="0"/>
          <w:numId w:val="33"/>
        </w:numPr>
        <w:tabs>
          <w:tab w:val="left" w:pos="397"/>
        </w:tabs>
        <w:spacing w:after="0" w:line="240" w:lineRule="auto"/>
        <w:contextualSpacing w:val="0"/>
        <w:jc w:val="both"/>
        <w:rPr>
          <w:rFonts w:ascii="Times New Roman" w:hAnsi="Times New Roman"/>
          <w:sz w:val="24"/>
          <w:lang w:eastAsia="ar-SA"/>
        </w:rPr>
      </w:pPr>
      <w:r w:rsidRPr="00A36471">
        <w:rPr>
          <w:rFonts w:ascii="Times New Roman" w:hAnsi="Times New Roman"/>
          <w:sz w:val="24"/>
          <w:lang w:eastAsia="ar-SA"/>
        </w:rPr>
        <w:t>Šiuo metu nepakankamai efektyviai ir greitai pateikiama informacija, pagrindžianti žemės ūkio sektoriuje priimamus sprendimus Lietuvos institucijoms, Europos Komisijai ir kitoms užsienio institucijoms.</w:t>
      </w:r>
    </w:p>
    <w:p w14:paraId="2FCFE4D8" w14:textId="77777777" w:rsidR="004137E8" w:rsidRPr="00A36471" w:rsidRDefault="004137E8" w:rsidP="004137E8">
      <w:pPr>
        <w:jc w:val="both"/>
        <w:rPr>
          <w:rFonts w:ascii="Times New Roman" w:hAnsi="Times New Roman"/>
          <w:sz w:val="24"/>
          <w:lang w:eastAsia="ar-SA"/>
        </w:rPr>
      </w:pPr>
      <w:r w:rsidRPr="00A36471">
        <w:rPr>
          <w:rFonts w:ascii="Times New Roman" w:hAnsi="Times New Roman"/>
          <w:color w:val="000000"/>
          <w:sz w:val="24"/>
        </w:rPr>
        <w:t xml:space="preserve">Žemės ūkio politiką formuojančioms ir įgyvendinančioms valstybinėms institucijoms trūksta informacijos objektyviai įvertinti žemės ūkio verslo situaciją ir parinkti pagrįstas, efektyviausias priemones jam skatinti, palaikyti ir remti. ŽŪM, kaip žemės ūkio politiką formuojanti institucija, bei kitos ŽŪM atskaitingos institucijos neturi atitinkamų analitinių įrankių atlikti detalią žemės ūkio verslo analizę. Taip pat nėra renkami tam tikri ne tik kiekybiniai, bet ir kokybiniai duomenys, kaip žemės ūkio subjektų apklausa pasitenkinimo indeksui skaičiuoti. Atskirų institucijų ar padalinių </w:t>
      </w:r>
      <w:r w:rsidRPr="00A36471">
        <w:rPr>
          <w:rFonts w:ascii="Times New Roman" w:hAnsi="Times New Roman"/>
          <w:color w:val="000000"/>
          <w:sz w:val="24"/>
        </w:rPr>
        <w:lastRenderedPageBreak/>
        <w:t>darbuotojai dažnai atlieka analizes pagal paklausimą, nereguliariai, todėl nėra sukaupta tęstinumą turinti rodiklių ir duomenų bazė, kuri padėtų operatyviai ir detaliai stebėti ir analizuoti žemės ūkio verslo sektorių.</w:t>
      </w:r>
    </w:p>
    <w:p w14:paraId="558AF0CF"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Institucijose yra naudojami skirtingi technologiniai sprendimai, kuriuos kiekviena institucija ar organizacija tvarko atskirai. Reikalingai informacijai gauti ir pateikti vyrauja „kiekviena-su-kiekviena“ informacijos apsikeitimo srautai. Institucijų gaunami duomenys iš kitos institucijos dažnai yra skirtingo formato, kai kuriais atvejais ne skaitmeninio, todėl susiduriama su laiko, išteklių ir kokybės kaštais juos apdorojant ir pritaikant naudojamiems technologiniams įrankiams. Nėra metodinių ir techninių priemonių sąveikiam tarpinstituciniam darbui organizuoti ir koordinuotam sprendimų, pagrįstų įrodymais priėmimui. </w:t>
      </w:r>
    </w:p>
    <w:p w14:paraId="4E4513D5" w14:textId="77777777" w:rsidR="004137E8" w:rsidRPr="00A36471" w:rsidRDefault="004137E8" w:rsidP="004137E8">
      <w:pPr>
        <w:jc w:val="both"/>
        <w:rPr>
          <w:rFonts w:ascii="Times New Roman" w:hAnsi="Times New Roman"/>
          <w:sz w:val="24"/>
        </w:rPr>
      </w:pPr>
      <w:r w:rsidRPr="00A36471">
        <w:rPr>
          <w:rFonts w:ascii="Times New Roman" w:hAnsi="Times New Roman"/>
          <w:sz w:val="24"/>
        </w:rPr>
        <w:t>Dėl techninių duomenų surinkimo darbų ir vieningai prieinamų susistemintų duomenų nebuvimo sukuriama administracinė našta</w:t>
      </w:r>
      <w:r w:rsidRPr="00A36471">
        <w:rPr>
          <w:rFonts w:ascii="Times New Roman" w:hAnsi="Times New Roman"/>
          <w:sz w:val="24"/>
          <w:lang w:eastAsia="ar-SA"/>
        </w:rPr>
        <w:t xml:space="preserve"> ŽŪM ir jos reguliavimo srities institucijų darbuotojams </w:t>
      </w:r>
      <w:r w:rsidRPr="00A36471">
        <w:rPr>
          <w:rFonts w:ascii="Times New Roman" w:hAnsi="Times New Roman"/>
          <w:sz w:val="24"/>
        </w:rPr>
        <w:t xml:space="preserve"> ir atliekami vertės veiklai nesukuriantys darbai. Dalyje ŽŪM atskaitingų institucijų duomenys tiek naudojimui institucijos viduje, tiek reikalingi teikti ŽŪM ar kitoms institucijoms, yra surenkami ir sisteminami rankiniu būdu. Svarbu atkreipti dėmesį, kad prireikus duomenų neplaninei analizei, jų surinkimui patiriami dideli laiko kaštai, darbuotojai yra atitraukiami nuo savo kasdienių funkcijų pridėtosios vertės nesukuriančiam darbui atlikti.  </w:t>
      </w:r>
    </w:p>
    <w:p w14:paraId="4B16BC07" w14:textId="77777777" w:rsidR="004137E8" w:rsidRPr="00A36471" w:rsidRDefault="004137E8" w:rsidP="004137E8">
      <w:pPr>
        <w:jc w:val="both"/>
        <w:rPr>
          <w:rFonts w:ascii="Times New Roman" w:hAnsi="Times New Roman"/>
          <w:sz w:val="24"/>
        </w:rPr>
      </w:pPr>
      <w:r w:rsidRPr="00A36471">
        <w:rPr>
          <w:rFonts w:ascii="Times New Roman" w:hAnsi="Times New Roman"/>
          <w:sz w:val="24"/>
          <w:lang w:eastAsia="ar-SA"/>
        </w:rPr>
        <w:t>Šiuo metu nėra parengtos atitinkamos metodikos ir rekomendacijų bei nėra skirtas papildomas finansavimas atlikti žemės ūkio verslo analizę, kuri apimtų žemės ūkio subjektų analizę, žemės ūkio finansinių rodiklių analizę, žemės ūkio ekonominių rodiklių analizę ir žemės ūkio subjektų pasitenkinimo indekso skaičiavimą.</w:t>
      </w:r>
    </w:p>
    <w:p w14:paraId="423836BA"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Nurodytos problemos, atsižvelgiant į jų priežastis, bus sprendžiamos įgyvendinant šiame IP aprašytas veiklas. Sukūrus Analitikos sistemą bus sudaryta galimybė parengti ir pateikti aktualią, savalaikę  informaciją paprasta, suprantama forma galutiniams vartotojams – valstybinėms institucijoms, kad šios galėtų vadovautis šia informacija priimdamos svarbius sprendimus dėl žemės ūkio politikos formavimo, įgyvendinimo, žemės ūkio sektoriaus verslo palaikymo, skatinimo rėmimo ir kt. Taip pat įgyvendinus Projektą bus mažinama skaitmeninė atskirtis Lietuvos žemės ūkio sektoriuje, taupomas ŽŪM ir kitų ŽŪM pavaldžių institucijų laikas ir lėšos, kurios ankščiau buvo skirtos nestruktūrizuotų duomenų apdorojimui bei surinkimui rankiniu būdu. Sistema sudarytų sąlygas efektyvesniam sprendimų priėmimui bei tikslesniam prognozių vertinimui reguliariai ir operatyviai gaunant duomenis iš didesnio duomenų tiekėjų skaičiaus. </w:t>
      </w:r>
    </w:p>
    <w:p w14:paraId="019863C7" w14:textId="77777777" w:rsidR="004137E8" w:rsidRPr="00A36471" w:rsidRDefault="004137E8" w:rsidP="00E86C7B">
      <w:pPr>
        <w:pStyle w:val="Antrat2"/>
        <w:keepLines w:val="0"/>
        <w:numPr>
          <w:ilvl w:val="1"/>
          <w:numId w:val="24"/>
        </w:numPr>
        <w:spacing w:before="120" w:after="120" w:line="240" w:lineRule="auto"/>
        <w:rPr>
          <w:rFonts w:ascii="Times New Roman" w:hAnsi="Times New Roman" w:cs="Times New Roman"/>
          <w:sz w:val="24"/>
          <w:szCs w:val="24"/>
        </w:rPr>
      </w:pPr>
      <w:bookmarkStart w:id="40" w:name="_Ref466975172"/>
      <w:bookmarkStart w:id="41" w:name="_Ref466975206"/>
      <w:bookmarkStart w:id="42" w:name="_Toc467427179"/>
      <w:bookmarkStart w:id="43" w:name="_Toc526771018"/>
      <w:r w:rsidRPr="00A36471">
        <w:rPr>
          <w:rFonts w:ascii="Times New Roman" w:hAnsi="Times New Roman" w:cs="Times New Roman"/>
          <w:sz w:val="24"/>
          <w:szCs w:val="24"/>
        </w:rPr>
        <w:t>TIKSLINIŲ GRUPIŲ POREIKIAI</w:t>
      </w:r>
      <w:bookmarkEnd w:id="40"/>
      <w:bookmarkEnd w:id="41"/>
      <w:bookmarkEnd w:id="42"/>
      <w:bookmarkEnd w:id="43"/>
    </w:p>
    <w:p w14:paraId="4E38737A"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 xml:space="preserve">Projektas sprendžia šių pagrindinių tikslinių grupių problemas ir tenkina jų poreikius: </w:t>
      </w:r>
    </w:p>
    <w:p w14:paraId="66B2F346"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 xml:space="preserve">ŽŪM sprendimus priimančių darbuotojų, kuriems reikalinga informacija apie </w:t>
      </w:r>
      <w:r w:rsidRPr="00A36471">
        <w:rPr>
          <w:rFonts w:ascii="Times New Roman" w:hAnsi="Times New Roman"/>
          <w:bCs/>
          <w:kern w:val="12"/>
          <w:sz w:val="24"/>
        </w:rPr>
        <w:t>skirtingas reguliavimo sritis, kaupiama įvairiuose šaltiniuose</w:t>
      </w:r>
      <w:r w:rsidRPr="00A36471">
        <w:rPr>
          <w:rFonts w:ascii="Times New Roman" w:hAnsi="Times New Roman"/>
          <w:kern w:val="12"/>
          <w:sz w:val="24"/>
        </w:rPr>
        <w:t xml:space="preserve"> skirtingais formatais, sprendimams, susijusiems su žemės ūkio verslo palaikymu, skatinimu ir rėmimu priimti;</w:t>
      </w:r>
    </w:p>
    <w:p w14:paraId="7A2BB591"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ŽŪM reguliavimo srities institucijų darbuotojų, naudojančių Analitikos sistemos įrankius, metodus ir paslaugas žemės ūkio verslo analizei atlikti bei kurių darbo rezultatai nukreipti valstybės institucijų naudai ir valstybės įsipareigojimų vykdymui.</w:t>
      </w:r>
      <w:r w:rsidRPr="00A36471">
        <w:rPr>
          <w:rStyle w:val="Puslapioinaosnuoroda"/>
          <w:kern w:val="12"/>
        </w:rPr>
        <w:footnoteReference w:id="8"/>
      </w:r>
      <w:r w:rsidRPr="00A36471">
        <w:rPr>
          <w:rFonts w:ascii="Times New Roman" w:hAnsi="Times New Roman"/>
          <w:kern w:val="12"/>
          <w:sz w:val="24"/>
        </w:rPr>
        <w:t xml:space="preserve"> </w:t>
      </w:r>
      <w:r w:rsidRPr="00A36471">
        <w:rPr>
          <w:rStyle w:val="Puslapioinaosnuoroda"/>
          <w:kern w:val="12"/>
        </w:rPr>
        <w:footnoteReference w:id="9"/>
      </w:r>
    </w:p>
    <w:p w14:paraId="79E18684" w14:textId="77777777" w:rsidR="004137E8" w:rsidRPr="00A36471" w:rsidRDefault="004137E8" w:rsidP="004137E8">
      <w:pPr>
        <w:adjustRightInd w:val="0"/>
        <w:jc w:val="both"/>
        <w:textAlignment w:val="baseline"/>
        <w:rPr>
          <w:rFonts w:ascii="Times New Roman" w:hAnsi="Times New Roman"/>
          <w:kern w:val="12"/>
          <w:sz w:val="24"/>
        </w:rPr>
      </w:pPr>
    </w:p>
    <w:p w14:paraId="5BF2661F" w14:textId="77777777" w:rsidR="004137E8" w:rsidRPr="00A36471" w:rsidRDefault="004137E8" w:rsidP="004137E8">
      <w:pPr>
        <w:pBdr>
          <w:top w:val="single" w:sz="4" w:space="1" w:color="auto"/>
          <w:left w:val="single" w:sz="4" w:space="4" w:color="auto"/>
          <w:bottom w:val="single" w:sz="4" w:space="1" w:color="auto"/>
          <w:right w:val="single" w:sz="4" w:space="4" w:color="auto"/>
        </w:pBdr>
        <w:adjustRightInd w:val="0"/>
        <w:jc w:val="both"/>
        <w:textAlignment w:val="baseline"/>
        <w:rPr>
          <w:rFonts w:ascii="Times New Roman" w:hAnsi="Times New Roman"/>
          <w:kern w:val="12"/>
          <w:sz w:val="24"/>
        </w:rPr>
      </w:pPr>
      <w:r w:rsidRPr="00A36471">
        <w:rPr>
          <w:rFonts w:ascii="Times New Roman" w:hAnsi="Times New Roman"/>
          <w:b/>
          <w:kern w:val="12"/>
          <w:sz w:val="24"/>
        </w:rPr>
        <w:t xml:space="preserve">Pastaba: </w:t>
      </w:r>
      <w:r w:rsidRPr="00A36471">
        <w:rPr>
          <w:rFonts w:ascii="Times New Roman" w:hAnsi="Times New Roman"/>
          <w:kern w:val="12"/>
          <w:sz w:val="24"/>
        </w:rPr>
        <w:t xml:space="preserve">Analizuojant tikslinių grupių poreikius, buvo įvykdytos darbinės sesijos su suinteresuotomis šalimis – ŽŪM ir jos reguliavimo srities institucijomis, potencialiomis Analitikos sistemos naudotojomis (darbinėse sesijoje dalyvavo ŽŪM ir visos jos reguliavimo srities institucijos), taip pat atlikta ŽŪM ir jos reguliavimo srities institucijų apklausa siekiant nustatyti institucijų poreikius, susijusius su kuriama sistema. </w:t>
      </w:r>
    </w:p>
    <w:p w14:paraId="7D4489F3"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Atlikus tikslinių grupių poreikių analizę, bus siekiama, kad Analitikos sistema sudarytų galimybę analizuoti žemiau nurodytus pagrindinius žemės ūkio sektorius. Galutinis analizuotinų žemės ūkio sektorių sąrašas bus sudarytas Projekto vykdymo metu atlikus detalią poreikių ir turimų duomenų analizę ir panaudojimo galimybių vertinimą. </w:t>
      </w:r>
    </w:p>
    <w:p w14:paraId="496D358C" w14:textId="77777777" w:rsidR="004137E8" w:rsidRPr="00A36471" w:rsidRDefault="004137E8" w:rsidP="004137E8">
      <w:pPr>
        <w:jc w:val="both"/>
        <w:rPr>
          <w:rFonts w:ascii="Times New Roman" w:hAnsi="Times New Roman"/>
          <w:sz w:val="24"/>
        </w:rPr>
      </w:pPr>
      <w:r w:rsidRPr="00A36471">
        <w:rPr>
          <w:rFonts w:ascii="Times New Roman" w:hAnsi="Times New Roman"/>
          <w:sz w:val="24"/>
        </w:rPr>
        <w:t>Analizuotini žemės ūkio sektoriai:</w:t>
      </w:r>
    </w:p>
    <w:p w14:paraId="7DAC28E0" w14:textId="77777777" w:rsidR="004137E8" w:rsidRPr="00A36471" w:rsidRDefault="004137E8" w:rsidP="00E86C7B">
      <w:pPr>
        <w:numPr>
          <w:ilvl w:val="0"/>
          <w:numId w:val="39"/>
        </w:numPr>
        <w:spacing w:after="0" w:line="240" w:lineRule="auto"/>
        <w:contextualSpacing/>
        <w:jc w:val="both"/>
        <w:rPr>
          <w:rFonts w:ascii="Times New Roman" w:hAnsi="Times New Roman"/>
          <w:sz w:val="24"/>
        </w:rPr>
      </w:pPr>
      <w:r w:rsidRPr="00A36471">
        <w:rPr>
          <w:rFonts w:ascii="Times New Roman" w:hAnsi="Times New Roman"/>
          <w:sz w:val="24"/>
        </w:rPr>
        <w:t>Augalininkystė.</w:t>
      </w:r>
    </w:p>
    <w:p w14:paraId="50A92497" w14:textId="77777777" w:rsidR="004137E8" w:rsidRPr="00A36471" w:rsidRDefault="004137E8" w:rsidP="00E86C7B">
      <w:pPr>
        <w:numPr>
          <w:ilvl w:val="0"/>
          <w:numId w:val="39"/>
        </w:numPr>
        <w:spacing w:after="0" w:line="240" w:lineRule="auto"/>
        <w:contextualSpacing/>
        <w:jc w:val="both"/>
        <w:rPr>
          <w:rFonts w:ascii="Times New Roman" w:hAnsi="Times New Roman"/>
          <w:sz w:val="24"/>
        </w:rPr>
      </w:pPr>
      <w:r w:rsidRPr="00A36471">
        <w:rPr>
          <w:rFonts w:ascii="Times New Roman" w:hAnsi="Times New Roman"/>
          <w:sz w:val="24"/>
        </w:rPr>
        <w:t>Gyvulininkystė.</w:t>
      </w:r>
    </w:p>
    <w:p w14:paraId="03EDA195" w14:textId="77777777" w:rsidR="004137E8" w:rsidRPr="00A36471" w:rsidRDefault="004137E8" w:rsidP="00E86C7B">
      <w:pPr>
        <w:numPr>
          <w:ilvl w:val="0"/>
          <w:numId w:val="39"/>
        </w:numPr>
        <w:spacing w:after="0" w:line="240" w:lineRule="auto"/>
        <w:contextualSpacing/>
        <w:jc w:val="both"/>
        <w:rPr>
          <w:rFonts w:ascii="Times New Roman" w:hAnsi="Times New Roman"/>
          <w:sz w:val="24"/>
        </w:rPr>
      </w:pPr>
      <w:r w:rsidRPr="00A36471">
        <w:rPr>
          <w:rFonts w:ascii="Times New Roman" w:hAnsi="Times New Roman"/>
          <w:sz w:val="24"/>
        </w:rPr>
        <w:t>Mišrieji ūkiai.</w:t>
      </w:r>
    </w:p>
    <w:p w14:paraId="4E5C73BF" w14:textId="77777777" w:rsidR="004137E8" w:rsidRPr="00A36471" w:rsidRDefault="004137E8" w:rsidP="004137E8">
      <w:pPr>
        <w:jc w:val="both"/>
        <w:rPr>
          <w:rFonts w:ascii="Times New Roman" w:hAnsi="Times New Roman"/>
          <w:sz w:val="24"/>
        </w:rPr>
      </w:pPr>
    </w:p>
    <w:p w14:paraId="4BD13D14" w14:textId="77777777" w:rsidR="004137E8" w:rsidRPr="00A36471" w:rsidRDefault="004137E8" w:rsidP="004137E8">
      <w:pPr>
        <w:jc w:val="both"/>
        <w:rPr>
          <w:rFonts w:ascii="Times New Roman" w:hAnsi="Times New Roman"/>
          <w:sz w:val="24"/>
        </w:rPr>
      </w:pPr>
      <w:r w:rsidRPr="00A36471">
        <w:rPr>
          <w:rFonts w:ascii="Times New Roman" w:hAnsi="Times New Roman"/>
          <w:sz w:val="24"/>
        </w:rPr>
        <w:t>Remiantis susitikimų metu surinkta informacija, toliau esančiose lentelėse:</w:t>
      </w:r>
    </w:p>
    <w:p w14:paraId="3521082D"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pateikiama apibendrinta informacija apie kiekvienos iš tikslinių grupių poreikius (1.3 lentelė);</w:t>
      </w:r>
    </w:p>
    <w:p w14:paraId="4F436D01"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pateikiami ŽŪM ir jos reguliavimo srities institucijų pjūviai, kuriais turėtų būti atliekama žemės ūkio sričių analizė (1.4 lentelė);</w:t>
      </w:r>
    </w:p>
    <w:p w14:paraId="68B9A437"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pateikiami finansinių ir ekonominių parametrų, analizuotinų Analitikos sistemoje preliminarūs poreikiai (1.5 lentelė).</w:t>
      </w:r>
    </w:p>
    <w:p w14:paraId="34DDBE8D"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pateikiami žemės ūkio sričių analizės pjūvių bendrų kelioms tikslinėms grupėms poreikiai (1.6 lentelė);</w:t>
      </w:r>
    </w:p>
    <w:p w14:paraId="39E408A1" w14:textId="77777777" w:rsidR="004137E8" w:rsidRPr="00A36471" w:rsidRDefault="004137E8" w:rsidP="004137E8">
      <w:pPr>
        <w:pBdr>
          <w:top w:val="single" w:sz="4" w:space="1" w:color="auto"/>
          <w:left w:val="single" w:sz="4" w:space="4" w:color="auto"/>
          <w:bottom w:val="single" w:sz="4" w:space="1" w:color="auto"/>
          <w:right w:val="single" w:sz="4" w:space="4" w:color="auto"/>
        </w:pBdr>
        <w:tabs>
          <w:tab w:val="left" w:pos="397"/>
        </w:tabs>
        <w:jc w:val="both"/>
        <w:rPr>
          <w:rFonts w:ascii="Times New Roman" w:hAnsi="Times New Roman"/>
          <w:kern w:val="12"/>
          <w:sz w:val="24"/>
        </w:rPr>
      </w:pPr>
      <w:r w:rsidRPr="00A36471">
        <w:rPr>
          <w:rFonts w:ascii="Times New Roman" w:hAnsi="Times New Roman"/>
          <w:b/>
          <w:kern w:val="12"/>
          <w:sz w:val="24"/>
        </w:rPr>
        <w:t>Pastaba:</w:t>
      </w:r>
      <w:r w:rsidRPr="00A36471">
        <w:rPr>
          <w:rFonts w:ascii="Times New Roman" w:hAnsi="Times New Roman"/>
          <w:kern w:val="12"/>
          <w:sz w:val="24"/>
        </w:rPr>
        <w:t xml:space="preserve"> Lentelėse 1.3, 1.4, 1.5, 1.6 nustatytiems tikslinių grupių poreikiams, atsižvelgiant į 2018 m. balandžio mėn. įgyvendinančios institucijos komunikuotą Projekto finansavimo apribojimą, yra nustatyti poreikių įgyvendinimo prioritetai, kurie reiškia, kad Projektui skyrus mažesnį finansavimą, nei yra planuojama pagal iki šiol galiojančius priemonių planus, būtų įgyvendinami „1“ prioriteto poreikiai, o „2“ prioriteto poreikiai būtų svarstomi ateityje, Projekto įgyvendinimo metu ar po Projekto, atlikus detalią poreikių bei turimų duomenų analizę panaudojimo galimybių vertinimą ir priklausomai nuo finansavimo galimybių.</w:t>
      </w:r>
    </w:p>
    <w:p w14:paraId="7C2BE76B" w14:textId="77777777" w:rsidR="004137E8" w:rsidRPr="00A36471" w:rsidRDefault="004137E8" w:rsidP="004137E8">
      <w:pPr>
        <w:tabs>
          <w:tab w:val="left" w:pos="397"/>
        </w:tabs>
        <w:jc w:val="both"/>
        <w:rPr>
          <w:rFonts w:ascii="Times New Roman" w:hAnsi="Times New Roman"/>
          <w:kern w:val="12"/>
          <w:sz w:val="24"/>
        </w:rPr>
      </w:pPr>
    </w:p>
    <w:p w14:paraId="3B59F965" w14:textId="77777777" w:rsidR="004137E8" w:rsidRPr="00A36471" w:rsidRDefault="004137E8" w:rsidP="004137E8">
      <w:pPr>
        <w:rPr>
          <w:rFonts w:ascii="Times New Roman" w:hAnsi="Times New Roman"/>
          <w:iCs/>
          <w:sz w:val="24"/>
        </w:rPr>
      </w:pPr>
      <w:bookmarkStart w:id="44" w:name="_Toc467534556"/>
      <w:bookmarkStart w:id="45" w:name="_Toc467687059"/>
      <w:bookmarkStart w:id="46" w:name="_Toc474299070"/>
      <w:r w:rsidRPr="00A36471">
        <w:rPr>
          <w:rFonts w:ascii="Times New Roman" w:hAnsi="Times New Roman"/>
          <w:iCs/>
          <w:sz w:val="24"/>
        </w:rPr>
        <w:t xml:space="preserve">Lentelė </w:t>
      </w:r>
      <w:r w:rsidRPr="00A36471">
        <w:rPr>
          <w:rFonts w:ascii="Times New Roman" w:hAnsi="Times New Roman"/>
          <w:iCs/>
          <w:sz w:val="24"/>
        </w:rPr>
        <w:fldChar w:fldCharType="begin"/>
      </w:r>
      <w:r w:rsidRPr="00A36471">
        <w:rPr>
          <w:rFonts w:ascii="Times New Roman" w:hAnsi="Times New Roman"/>
          <w:iCs/>
          <w:sz w:val="24"/>
        </w:rPr>
        <w:instrText xml:space="preserve"> STYLEREF 1 \s </w:instrText>
      </w:r>
      <w:r w:rsidRPr="00A36471">
        <w:rPr>
          <w:rFonts w:ascii="Times New Roman" w:hAnsi="Times New Roman"/>
          <w:iCs/>
          <w:sz w:val="24"/>
        </w:rPr>
        <w:fldChar w:fldCharType="separate"/>
      </w:r>
      <w:r>
        <w:rPr>
          <w:rFonts w:ascii="Times New Roman" w:hAnsi="Times New Roman"/>
          <w:iCs/>
          <w:noProof/>
          <w:sz w:val="24"/>
        </w:rPr>
        <w:t>1</w:t>
      </w:r>
      <w:r w:rsidRPr="00A36471">
        <w:rPr>
          <w:rFonts w:ascii="Times New Roman" w:hAnsi="Times New Roman"/>
          <w:iCs/>
          <w:sz w:val="24"/>
        </w:rPr>
        <w:fldChar w:fldCharType="end"/>
      </w:r>
      <w:r w:rsidRPr="00A36471">
        <w:rPr>
          <w:rFonts w:ascii="Times New Roman" w:hAnsi="Times New Roman"/>
          <w:iCs/>
          <w:sz w:val="24"/>
        </w:rPr>
        <w:t>.</w:t>
      </w:r>
      <w:r w:rsidRPr="00A36471">
        <w:rPr>
          <w:rFonts w:ascii="Times New Roman" w:hAnsi="Times New Roman"/>
          <w:iCs/>
          <w:sz w:val="24"/>
        </w:rPr>
        <w:fldChar w:fldCharType="begin"/>
      </w:r>
      <w:r w:rsidRPr="00A36471">
        <w:rPr>
          <w:rFonts w:ascii="Times New Roman" w:hAnsi="Times New Roman"/>
          <w:iCs/>
          <w:sz w:val="24"/>
        </w:rPr>
        <w:instrText xml:space="preserve"> SEQ Lentelė \* ARABIC \s 1 </w:instrText>
      </w:r>
      <w:r w:rsidRPr="00A36471">
        <w:rPr>
          <w:rFonts w:ascii="Times New Roman" w:hAnsi="Times New Roman"/>
          <w:iCs/>
          <w:sz w:val="24"/>
        </w:rPr>
        <w:fldChar w:fldCharType="separate"/>
      </w:r>
      <w:r>
        <w:rPr>
          <w:rFonts w:ascii="Times New Roman" w:hAnsi="Times New Roman"/>
          <w:iCs/>
          <w:noProof/>
          <w:sz w:val="24"/>
        </w:rPr>
        <w:t>3</w:t>
      </w:r>
      <w:r w:rsidRPr="00A36471">
        <w:rPr>
          <w:rFonts w:ascii="Times New Roman" w:hAnsi="Times New Roman"/>
          <w:iCs/>
          <w:sz w:val="24"/>
        </w:rPr>
        <w:fldChar w:fldCharType="end"/>
      </w:r>
      <w:r w:rsidRPr="00A36471">
        <w:rPr>
          <w:rFonts w:ascii="Times New Roman" w:hAnsi="Times New Roman"/>
          <w:iCs/>
          <w:sz w:val="24"/>
        </w:rPr>
        <w:t>. Projekto tikslinių grupių poreikiai</w:t>
      </w:r>
      <w:bookmarkEnd w:id="44"/>
      <w:bookmarkEnd w:id="45"/>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1286"/>
        <w:gridCol w:w="6442"/>
        <w:gridCol w:w="1333"/>
      </w:tblGrid>
      <w:tr w:rsidR="004137E8" w:rsidRPr="00A36471" w14:paraId="38691BB1" w14:textId="77777777" w:rsidTr="0082163A">
        <w:trPr>
          <w:trHeight w:val="20"/>
          <w:tblHeader/>
          <w:jc w:val="center"/>
        </w:trPr>
        <w:tc>
          <w:tcPr>
            <w:tcW w:w="295" w:type="pct"/>
            <w:shd w:val="clear" w:color="auto" w:fill="FFE600"/>
            <w:vAlign w:val="center"/>
          </w:tcPr>
          <w:p w14:paraId="05C1658C" w14:textId="77777777" w:rsidR="004137E8" w:rsidRPr="00A36471" w:rsidRDefault="004137E8" w:rsidP="0082163A">
            <w:pPr>
              <w:keepNext/>
              <w:keepLines/>
              <w:adjustRightInd w:val="0"/>
              <w:textAlignment w:val="baseline"/>
              <w:rPr>
                <w:rFonts w:ascii="Times New Roman" w:hAnsi="Times New Roman"/>
                <w:b/>
                <w:kern w:val="12"/>
                <w:sz w:val="24"/>
              </w:rPr>
            </w:pPr>
            <w:r w:rsidRPr="00A36471">
              <w:rPr>
                <w:rFonts w:ascii="Times New Roman" w:hAnsi="Times New Roman"/>
                <w:b/>
                <w:kern w:val="12"/>
                <w:sz w:val="24"/>
              </w:rPr>
              <w:t>Nr.</w:t>
            </w:r>
          </w:p>
        </w:tc>
        <w:tc>
          <w:tcPr>
            <w:tcW w:w="668" w:type="pct"/>
            <w:shd w:val="clear" w:color="auto" w:fill="FFE600"/>
            <w:vAlign w:val="center"/>
          </w:tcPr>
          <w:p w14:paraId="676154C5" w14:textId="77777777" w:rsidR="004137E8" w:rsidRPr="00A36471" w:rsidRDefault="004137E8" w:rsidP="0082163A">
            <w:pPr>
              <w:keepNext/>
              <w:keepLines/>
              <w:adjustRightInd w:val="0"/>
              <w:textAlignment w:val="baseline"/>
              <w:rPr>
                <w:rFonts w:ascii="Times New Roman" w:hAnsi="Times New Roman"/>
                <w:b/>
                <w:kern w:val="12"/>
                <w:sz w:val="24"/>
              </w:rPr>
            </w:pPr>
            <w:r w:rsidRPr="00A36471">
              <w:rPr>
                <w:rFonts w:ascii="Times New Roman" w:hAnsi="Times New Roman"/>
                <w:b/>
                <w:kern w:val="12"/>
                <w:sz w:val="24"/>
              </w:rPr>
              <w:br w:type="page"/>
              <w:t>Tikslinė grupė</w:t>
            </w:r>
          </w:p>
        </w:tc>
        <w:tc>
          <w:tcPr>
            <w:tcW w:w="3345" w:type="pct"/>
            <w:shd w:val="clear" w:color="auto" w:fill="FFE600"/>
            <w:vAlign w:val="center"/>
          </w:tcPr>
          <w:p w14:paraId="1BFDEA27" w14:textId="77777777" w:rsidR="004137E8" w:rsidRPr="00A36471" w:rsidRDefault="004137E8" w:rsidP="0082163A">
            <w:pPr>
              <w:keepNext/>
              <w:keepLines/>
              <w:adjustRightInd w:val="0"/>
              <w:textAlignment w:val="baseline"/>
              <w:rPr>
                <w:rFonts w:ascii="Times New Roman" w:hAnsi="Times New Roman"/>
                <w:b/>
                <w:kern w:val="12"/>
                <w:sz w:val="24"/>
              </w:rPr>
            </w:pPr>
            <w:r w:rsidRPr="00A36471">
              <w:rPr>
                <w:rFonts w:ascii="Times New Roman" w:hAnsi="Times New Roman"/>
                <w:b/>
                <w:kern w:val="12"/>
                <w:sz w:val="24"/>
              </w:rPr>
              <w:t>Tikslinės grupės poreikiai</w:t>
            </w:r>
          </w:p>
        </w:tc>
        <w:tc>
          <w:tcPr>
            <w:tcW w:w="692" w:type="pct"/>
            <w:shd w:val="clear" w:color="auto" w:fill="FFE600"/>
            <w:vAlign w:val="center"/>
          </w:tcPr>
          <w:p w14:paraId="770C92D0" w14:textId="77777777" w:rsidR="004137E8" w:rsidRPr="00A36471" w:rsidRDefault="004137E8" w:rsidP="0082163A">
            <w:pPr>
              <w:pStyle w:val="EYtext"/>
              <w:spacing w:before="0" w:after="0" w:line="240" w:lineRule="auto"/>
              <w:jc w:val="center"/>
              <w:rPr>
                <w:rFonts w:ascii="Times New Roman" w:hAnsi="Times New Roman"/>
                <w:sz w:val="24"/>
                <w:szCs w:val="24"/>
                <w:lang w:val="en-US"/>
              </w:rPr>
            </w:pPr>
            <w:r w:rsidRPr="00A36471">
              <w:rPr>
                <w:rFonts w:ascii="Times New Roman" w:hAnsi="Times New Roman"/>
                <w:sz w:val="24"/>
                <w:szCs w:val="24"/>
              </w:rPr>
              <w:t>Poreikio prioritetas (</w:t>
            </w:r>
            <w:r w:rsidRPr="00A36471">
              <w:rPr>
                <w:rFonts w:ascii="Times New Roman" w:hAnsi="Times New Roman"/>
                <w:sz w:val="24"/>
                <w:szCs w:val="24"/>
                <w:lang w:val="en-US"/>
              </w:rPr>
              <w:t>1,2)</w:t>
            </w:r>
          </w:p>
        </w:tc>
      </w:tr>
      <w:tr w:rsidR="004137E8" w:rsidRPr="00A36471" w14:paraId="45148F63" w14:textId="77777777" w:rsidTr="0082163A">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33581EF5"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kern w:val="12"/>
                <w:sz w:val="24"/>
              </w:rPr>
            </w:pPr>
          </w:p>
        </w:tc>
        <w:tc>
          <w:tcPr>
            <w:tcW w:w="668" w:type="pct"/>
            <w:vMerge w:val="restart"/>
            <w:tcBorders>
              <w:top w:val="single" w:sz="4" w:space="0" w:color="auto"/>
              <w:left w:val="single" w:sz="4" w:space="0" w:color="auto"/>
              <w:right w:val="single" w:sz="4" w:space="0" w:color="auto"/>
            </w:tcBorders>
            <w:shd w:val="clear" w:color="auto" w:fill="C0C0C0"/>
          </w:tcPr>
          <w:p w14:paraId="56A865AF" w14:textId="77777777" w:rsidR="004137E8" w:rsidRPr="00A36471" w:rsidRDefault="004137E8" w:rsidP="0082163A">
            <w:pPr>
              <w:adjustRightInd w:val="0"/>
              <w:ind w:left="60"/>
              <w:textAlignment w:val="baseline"/>
              <w:rPr>
                <w:rFonts w:ascii="Times New Roman" w:hAnsi="Times New Roman"/>
                <w:kern w:val="12"/>
                <w:sz w:val="24"/>
              </w:rPr>
            </w:pPr>
            <w:r w:rsidRPr="00A36471">
              <w:rPr>
                <w:rFonts w:ascii="Times New Roman" w:hAnsi="Times New Roman"/>
                <w:kern w:val="12"/>
                <w:sz w:val="24"/>
              </w:rPr>
              <w:t>ŽUM darbuotojai</w:t>
            </w: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1551CBC2" w14:textId="77777777" w:rsidR="004137E8" w:rsidRPr="00A36471" w:rsidRDefault="004137E8" w:rsidP="00E86C7B">
            <w:pPr>
              <w:numPr>
                <w:ilvl w:val="0"/>
                <w:numId w:val="25"/>
              </w:numPr>
              <w:adjustRightInd w:val="0"/>
              <w:spacing w:after="0" w:line="240" w:lineRule="auto"/>
              <w:jc w:val="both"/>
              <w:textAlignment w:val="baseline"/>
              <w:rPr>
                <w:rFonts w:ascii="Times New Roman" w:hAnsi="Times New Roman"/>
                <w:bCs/>
                <w:kern w:val="12"/>
                <w:sz w:val="24"/>
              </w:rPr>
            </w:pPr>
            <w:r w:rsidRPr="00A36471">
              <w:rPr>
                <w:rFonts w:ascii="Times New Roman" w:hAnsi="Times New Roman"/>
                <w:bCs/>
                <w:kern w:val="12"/>
                <w:sz w:val="24"/>
              </w:rPr>
              <w:t>Poreikis gauti tikslius, kokybiškus, vienareikšmiškai interpretuojamus ir iš skirtingų reguliavimo sričių, kitų šaltinių apie žemės ūkio verslą ir kitų viešojo administravimo srities šaltinių susietus duomenis analizei.</w:t>
            </w:r>
          </w:p>
        </w:tc>
        <w:tc>
          <w:tcPr>
            <w:tcW w:w="692" w:type="pct"/>
            <w:tcBorders>
              <w:top w:val="single" w:sz="4" w:space="0" w:color="auto"/>
              <w:left w:val="single" w:sz="4" w:space="0" w:color="auto"/>
              <w:right w:val="single" w:sz="4" w:space="0" w:color="auto"/>
            </w:tcBorders>
            <w:vAlign w:val="center"/>
          </w:tcPr>
          <w:p w14:paraId="7E029B81" w14:textId="77777777" w:rsidR="004137E8" w:rsidRPr="00A36471" w:rsidRDefault="004137E8" w:rsidP="0082163A">
            <w:pPr>
              <w:pStyle w:val="EYtext"/>
              <w:spacing w:before="0" w:after="0" w:line="240" w:lineRule="auto"/>
              <w:jc w:val="center"/>
              <w:rPr>
                <w:rFonts w:ascii="Times New Roman" w:hAnsi="Times New Roman"/>
                <w:bCs/>
                <w:sz w:val="24"/>
                <w:szCs w:val="24"/>
              </w:rPr>
            </w:pPr>
            <w:r w:rsidRPr="00A36471">
              <w:rPr>
                <w:rFonts w:ascii="Times New Roman" w:hAnsi="Times New Roman"/>
                <w:bCs/>
                <w:sz w:val="24"/>
                <w:szCs w:val="24"/>
              </w:rPr>
              <w:t>1</w:t>
            </w:r>
          </w:p>
        </w:tc>
      </w:tr>
      <w:tr w:rsidR="004137E8" w:rsidRPr="00A36471" w14:paraId="46E309EF" w14:textId="77777777" w:rsidTr="0082163A">
        <w:trPr>
          <w:trHeight w:val="20"/>
          <w:jc w:val="center"/>
        </w:trPr>
        <w:tc>
          <w:tcPr>
            <w:tcW w:w="295" w:type="pct"/>
            <w:vMerge/>
            <w:tcBorders>
              <w:left w:val="single" w:sz="4" w:space="0" w:color="auto"/>
              <w:right w:val="single" w:sz="4" w:space="0" w:color="auto"/>
            </w:tcBorders>
            <w:shd w:val="clear" w:color="auto" w:fill="C0C0C0"/>
          </w:tcPr>
          <w:p w14:paraId="40CD959E"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kern w:val="12"/>
                <w:sz w:val="24"/>
              </w:rPr>
            </w:pPr>
          </w:p>
        </w:tc>
        <w:tc>
          <w:tcPr>
            <w:tcW w:w="668" w:type="pct"/>
            <w:vMerge/>
            <w:tcBorders>
              <w:left w:val="single" w:sz="4" w:space="0" w:color="auto"/>
              <w:right w:val="single" w:sz="4" w:space="0" w:color="auto"/>
            </w:tcBorders>
            <w:shd w:val="clear" w:color="auto" w:fill="C0C0C0"/>
          </w:tcPr>
          <w:p w14:paraId="29F1A145"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35C4A9DC" w14:textId="77777777" w:rsidR="004137E8" w:rsidRPr="00A36471" w:rsidRDefault="004137E8" w:rsidP="00E86C7B">
            <w:pPr>
              <w:numPr>
                <w:ilvl w:val="0"/>
                <w:numId w:val="25"/>
              </w:numPr>
              <w:adjustRightInd w:val="0"/>
              <w:spacing w:after="0" w:line="240" w:lineRule="auto"/>
              <w:jc w:val="both"/>
              <w:textAlignment w:val="baseline"/>
              <w:rPr>
                <w:rFonts w:ascii="Times New Roman" w:hAnsi="Times New Roman"/>
                <w:bCs/>
                <w:kern w:val="12"/>
                <w:sz w:val="24"/>
              </w:rPr>
            </w:pPr>
            <w:r w:rsidRPr="00A36471">
              <w:rPr>
                <w:rFonts w:ascii="Times New Roman" w:hAnsi="Times New Roman"/>
                <w:bCs/>
                <w:kern w:val="12"/>
                <w:sz w:val="24"/>
              </w:rPr>
              <w:t>Poreikis naudoti pažangius, lanksčiai ir patikimai veikiančius duomenų analizės įrankius ir metodus įrodymais grįstų sprendimų priėmimui, taip taupant laiko sąnaudas, reikalingas duomenų paruošimui, analizei ir atvaizdavimui.</w:t>
            </w:r>
          </w:p>
        </w:tc>
        <w:tc>
          <w:tcPr>
            <w:tcW w:w="692" w:type="pct"/>
            <w:tcBorders>
              <w:left w:val="single" w:sz="4" w:space="0" w:color="auto"/>
              <w:right w:val="single" w:sz="4" w:space="0" w:color="auto"/>
            </w:tcBorders>
            <w:vAlign w:val="center"/>
          </w:tcPr>
          <w:p w14:paraId="54B535F0" w14:textId="77777777" w:rsidR="004137E8" w:rsidRPr="00A36471" w:rsidRDefault="004137E8" w:rsidP="0082163A">
            <w:pPr>
              <w:pStyle w:val="EYtext"/>
              <w:spacing w:before="0" w:after="0" w:line="240" w:lineRule="auto"/>
              <w:jc w:val="center"/>
              <w:rPr>
                <w:rFonts w:ascii="Times New Roman" w:hAnsi="Times New Roman"/>
                <w:sz w:val="24"/>
                <w:szCs w:val="24"/>
              </w:rPr>
            </w:pPr>
            <w:r w:rsidRPr="00A36471">
              <w:rPr>
                <w:rFonts w:ascii="Times New Roman" w:hAnsi="Times New Roman"/>
                <w:sz w:val="24"/>
                <w:szCs w:val="24"/>
              </w:rPr>
              <w:t>1</w:t>
            </w:r>
          </w:p>
        </w:tc>
      </w:tr>
      <w:tr w:rsidR="004137E8" w:rsidRPr="00A36471" w14:paraId="3B6E8F97" w14:textId="77777777" w:rsidTr="0082163A">
        <w:trPr>
          <w:trHeight w:val="20"/>
          <w:jc w:val="center"/>
        </w:trPr>
        <w:tc>
          <w:tcPr>
            <w:tcW w:w="295" w:type="pct"/>
            <w:vMerge/>
            <w:tcBorders>
              <w:left w:val="single" w:sz="4" w:space="0" w:color="auto"/>
              <w:right w:val="single" w:sz="4" w:space="0" w:color="auto"/>
            </w:tcBorders>
            <w:shd w:val="clear" w:color="auto" w:fill="C0C0C0"/>
          </w:tcPr>
          <w:p w14:paraId="0F00F62F"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kern w:val="12"/>
                <w:sz w:val="24"/>
              </w:rPr>
            </w:pPr>
          </w:p>
        </w:tc>
        <w:tc>
          <w:tcPr>
            <w:tcW w:w="668" w:type="pct"/>
            <w:vMerge/>
            <w:tcBorders>
              <w:left w:val="single" w:sz="4" w:space="0" w:color="auto"/>
              <w:right w:val="single" w:sz="4" w:space="0" w:color="auto"/>
            </w:tcBorders>
            <w:shd w:val="clear" w:color="auto" w:fill="C0C0C0"/>
          </w:tcPr>
          <w:p w14:paraId="32F1332E"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6A4537D6" w14:textId="77777777" w:rsidR="004137E8" w:rsidRPr="00A36471" w:rsidRDefault="004137E8" w:rsidP="00E86C7B">
            <w:pPr>
              <w:numPr>
                <w:ilvl w:val="0"/>
                <w:numId w:val="25"/>
              </w:numPr>
              <w:adjustRightInd w:val="0"/>
              <w:spacing w:after="0" w:line="240" w:lineRule="auto"/>
              <w:jc w:val="both"/>
              <w:textAlignment w:val="baseline"/>
              <w:rPr>
                <w:rFonts w:ascii="Times New Roman" w:hAnsi="Times New Roman"/>
                <w:bCs/>
                <w:kern w:val="12"/>
                <w:sz w:val="24"/>
              </w:rPr>
            </w:pPr>
            <w:r w:rsidRPr="00A36471">
              <w:rPr>
                <w:rFonts w:ascii="Times New Roman" w:hAnsi="Times New Roman"/>
                <w:bCs/>
                <w:kern w:val="12"/>
                <w:sz w:val="24"/>
              </w:rPr>
              <w:t xml:space="preserve">Poreikis žinoti žemės ūkio subjektų nuomonę apie priimamus sprendimus, jų poveikį žemės ūkio verslui, pasitelkiant žemės ūkio subjektų pasitenkinimo indekso skaičiavimą. </w:t>
            </w:r>
          </w:p>
        </w:tc>
        <w:tc>
          <w:tcPr>
            <w:tcW w:w="692" w:type="pct"/>
            <w:tcBorders>
              <w:left w:val="single" w:sz="4" w:space="0" w:color="auto"/>
              <w:right w:val="single" w:sz="4" w:space="0" w:color="auto"/>
            </w:tcBorders>
            <w:vAlign w:val="center"/>
          </w:tcPr>
          <w:p w14:paraId="7C7BFB8F" w14:textId="77777777" w:rsidR="004137E8" w:rsidRPr="00A36471" w:rsidRDefault="004137E8" w:rsidP="0082163A">
            <w:pPr>
              <w:pStyle w:val="EYtext"/>
              <w:spacing w:before="0" w:after="0" w:line="240" w:lineRule="auto"/>
              <w:jc w:val="center"/>
              <w:rPr>
                <w:rFonts w:ascii="Times New Roman" w:hAnsi="Times New Roman"/>
                <w:bCs/>
                <w:sz w:val="24"/>
                <w:szCs w:val="24"/>
              </w:rPr>
            </w:pPr>
            <w:r w:rsidRPr="00A36471">
              <w:rPr>
                <w:rFonts w:ascii="Times New Roman" w:hAnsi="Times New Roman"/>
                <w:bCs/>
                <w:sz w:val="24"/>
                <w:szCs w:val="24"/>
              </w:rPr>
              <w:t>1</w:t>
            </w:r>
          </w:p>
        </w:tc>
      </w:tr>
      <w:tr w:rsidR="004137E8" w:rsidRPr="00A36471" w14:paraId="32A276C9" w14:textId="77777777" w:rsidTr="0082163A">
        <w:trPr>
          <w:trHeight w:val="20"/>
          <w:jc w:val="center"/>
        </w:trPr>
        <w:tc>
          <w:tcPr>
            <w:tcW w:w="295" w:type="pct"/>
            <w:vMerge/>
            <w:tcBorders>
              <w:left w:val="single" w:sz="4" w:space="0" w:color="auto"/>
              <w:right w:val="single" w:sz="4" w:space="0" w:color="auto"/>
            </w:tcBorders>
            <w:shd w:val="clear" w:color="auto" w:fill="C0C0C0"/>
          </w:tcPr>
          <w:p w14:paraId="1B876A66"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kern w:val="12"/>
                <w:sz w:val="24"/>
              </w:rPr>
            </w:pPr>
          </w:p>
        </w:tc>
        <w:tc>
          <w:tcPr>
            <w:tcW w:w="668" w:type="pct"/>
            <w:vMerge/>
            <w:tcBorders>
              <w:left w:val="single" w:sz="4" w:space="0" w:color="auto"/>
              <w:right w:val="single" w:sz="4" w:space="0" w:color="auto"/>
            </w:tcBorders>
            <w:shd w:val="clear" w:color="auto" w:fill="C0C0C0"/>
          </w:tcPr>
          <w:p w14:paraId="35099D07"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4CD9E471" w14:textId="77777777" w:rsidR="004137E8" w:rsidRPr="00A36471" w:rsidRDefault="004137E8" w:rsidP="00E86C7B">
            <w:pPr>
              <w:numPr>
                <w:ilvl w:val="0"/>
                <w:numId w:val="25"/>
              </w:numPr>
              <w:adjustRightInd w:val="0"/>
              <w:spacing w:after="0" w:line="240" w:lineRule="auto"/>
              <w:jc w:val="both"/>
              <w:textAlignment w:val="baseline"/>
              <w:rPr>
                <w:rFonts w:ascii="Times New Roman" w:hAnsi="Times New Roman"/>
                <w:bCs/>
                <w:kern w:val="12"/>
                <w:sz w:val="24"/>
              </w:rPr>
            </w:pPr>
            <w:r w:rsidRPr="00A36471">
              <w:rPr>
                <w:rFonts w:ascii="Times New Roman" w:hAnsi="Times New Roman"/>
                <w:bCs/>
                <w:kern w:val="12"/>
                <w:sz w:val="24"/>
              </w:rPr>
              <w:t>Poreikis gauti aktualius ir nuasmenintus skirtingų žemės ūkio šakų raidos ir rinkos potencialo duomenis žemės ūkio verslo analizės ir konkurencingumo, inovacijų skatinimo tikslais, taip taupant laiko sąnaudas duomenų paieškai, gavimui  ir paruošimui analizei.</w:t>
            </w:r>
          </w:p>
        </w:tc>
        <w:tc>
          <w:tcPr>
            <w:tcW w:w="692" w:type="pct"/>
            <w:tcBorders>
              <w:left w:val="single" w:sz="4" w:space="0" w:color="auto"/>
              <w:right w:val="single" w:sz="4" w:space="0" w:color="auto"/>
            </w:tcBorders>
            <w:vAlign w:val="center"/>
          </w:tcPr>
          <w:p w14:paraId="5E1DA727" w14:textId="77777777" w:rsidR="004137E8" w:rsidRPr="00A36471" w:rsidRDefault="004137E8" w:rsidP="0082163A">
            <w:pPr>
              <w:pStyle w:val="EYtext"/>
              <w:spacing w:before="0" w:after="0" w:line="240" w:lineRule="auto"/>
              <w:jc w:val="center"/>
              <w:rPr>
                <w:rFonts w:ascii="Times New Roman" w:hAnsi="Times New Roman"/>
                <w:bCs/>
                <w:sz w:val="24"/>
                <w:szCs w:val="24"/>
              </w:rPr>
            </w:pPr>
            <w:r w:rsidRPr="00A36471">
              <w:rPr>
                <w:rFonts w:ascii="Times New Roman" w:hAnsi="Times New Roman"/>
                <w:bCs/>
                <w:sz w:val="24"/>
                <w:szCs w:val="24"/>
              </w:rPr>
              <w:t>1</w:t>
            </w:r>
          </w:p>
        </w:tc>
      </w:tr>
      <w:tr w:rsidR="004137E8" w:rsidRPr="00A36471" w14:paraId="7CBF6FAB" w14:textId="77777777" w:rsidTr="0082163A">
        <w:trPr>
          <w:trHeight w:val="20"/>
          <w:jc w:val="center"/>
        </w:trPr>
        <w:tc>
          <w:tcPr>
            <w:tcW w:w="295" w:type="pct"/>
            <w:vMerge/>
            <w:tcBorders>
              <w:left w:val="single" w:sz="4" w:space="0" w:color="auto"/>
              <w:right w:val="single" w:sz="4" w:space="0" w:color="auto"/>
            </w:tcBorders>
            <w:shd w:val="clear" w:color="auto" w:fill="C0C0C0"/>
          </w:tcPr>
          <w:p w14:paraId="1DB3BAEA"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kern w:val="12"/>
                <w:sz w:val="24"/>
              </w:rPr>
            </w:pPr>
          </w:p>
        </w:tc>
        <w:tc>
          <w:tcPr>
            <w:tcW w:w="668" w:type="pct"/>
            <w:vMerge/>
            <w:tcBorders>
              <w:left w:val="single" w:sz="4" w:space="0" w:color="auto"/>
              <w:right w:val="single" w:sz="4" w:space="0" w:color="auto"/>
            </w:tcBorders>
            <w:shd w:val="clear" w:color="auto" w:fill="C0C0C0"/>
          </w:tcPr>
          <w:p w14:paraId="131657D6"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5B346264" w14:textId="77777777" w:rsidR="004137E8" w:rsidRPr="00A36471" w:rsidRDefault="004137E8" w:rsidP="00E86C7B">
            <w:pPr>
              <w:numPr>
                <w:ilvl w:val="0"/>
                <w:numId w:val="25"/>
              </w:numPr>
              <w:adjustRightInd w:val="0"/>
              <w:spacing w:after="0" w:line="240" w:lineRule="auto"/>
              <w:jc w:val="both"/>
              <w:textAlignment w:val="baseline"/>
              <w:rPr>
                <w:rFonts w:ascii="Times New Roman" w:hAnsi="Times New Roman"/>
                <w:bCs/>
                <w:kern w:val="12"/>
                <w:sz w:val="24"/>
              </w:rPr>
            </w:pPr>
            <w:r w:rsidRPr="00A36471">
              <w:rPr>
                <w:rFonts w:ascii="Times New Roman" w:hAnsi="Times New Roman"/>
                <w:bCs/>
                <w:kern w:val="12"/>
                <w:sz w:val="24"/>
              </w:rPr>
              <w:t>Galimybė koncentruoti, ugdyti ir išlaikyti analitinius gebėjimus turinčius specialistus, kurie potencialiai teiktų analitikos paslaugas ŽŪM ir jos reguliavimo srities institucijoms (tais atvejais, kai institucijų analitikos poreikiai yra riboti, arba institucija neturi reikalingų resursų).</w:t>
            </w:r>
          </w:p>
        </w:tc>
        <w:tc>
          <w:tcPr>
            <w:tcW w:w="692" w:type="pct"/>
            <w:tcBorders>
              <w:left w:val="single" w:sz="4" w:space="0" w:color="auto"/>
              <w:right w:val="single" w:sz="4" w:space="0" w:color="auto"/>
            </w:tcBorders>
            <w:vAlign w:val="center"/>
          </w:tcPr>
          <w:p w14:paraId="03AF7245" w14:textId="77777777" w:rsidR="004137E8" w:rsidRPr="00A36471" w:rsidRDefault="004137E8" w:rsidP="0082163A">
            <w:pPr>
              <w:pStyle w:val="EYtext"/>
              <w:spacing w:before="0" w:after="0" w:line="240" w:lineRule="auto"/>
              <w:jc w:val="center"/>
              <w:rPr>
                <w:rFonts w:ascii="Times New Roman" w:hAnsi="Times New Roman"/>
                <w:bCs/>
                <w:sz w:val="24"/>
                <w:szCs w:val="24"/>
              </w:rPr>
            </w:pPr>
            <w:r w:rsidRPr="00A36471">
              <w:rPr>
                <w:rFonts w:ascii="Times New Roman" w:hAnsi="Times New Roman"/>
                <w:bCs/>
                <w:sz w:val="24"/>
                <w:szCs w:val="24"/>
              </w:rPr>
              <w:t>1</w:t>
            </w:r>
          </w:p>
        </w:tc>
      </w:tr>
      <w:tr w:rsidR="004137E8" w:rsidRPr="00A36471" w14:paraId="170040FA" w14:textId="77777777" w:rsidTr="0082163A">
        <w:trPr>
          <w:trHeight w:val="20"/>
          <w:jc w:val="center"/>
        </w:trPr>
        <w:tc>
          <w:tcPr>
            <w:tcW w:w="295" w:type="pct"/>
            <w:vMerge/>
            <w:tcBorders>
              <w:left w:val="single" w:sz="4" w:space="0" w:color="auto"/>
              <w:right w:val="single" w:sz="4" w:space="0" w:color="auto"/>
            </w:tcBorders>
            <w:shd w:val="clear" w:color="auto" w:fill="C0C0C0"/>
          </w:tcPr>
          <w:p w14:paraId="572BF293"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kern w:val="12"/>
                <w:sz w:val="24"/>
              </w:rPr>
            </w:pPr>
          </w:p>
        </w:tc>
        <w:tc>
          <w:tcPr>
            <w:tcW w:w="668" w:type="pct"/>
            <w:vMerge/>
            <w:tcBorders>
              <w:left w:val="single" w:sz="4" w:space="0" w:color="auto"/>
              <w:right w:val="single" w:sz="4" w:space="0" w:color="auto"/>
            </w:tcBorders>
            <w:shd w:val="clear" w:color="auto" w:fill="C0C0C0"/>
          </w:tcPr>
          <w:p w14:paraId="4C05CA31"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152A9D02" w14:textId="77777777" w:rsidR="004137E8" w:rsidRPr="00A36471" w:rsidRDefault="004137E8" w:rsidP="00E86C7B">
            <w:pPr>
              <w:numPr>
                <w:ilvl w:val="0"/>
                <w:numId w:val="25"/>
              </w:numPr>
              <w:adjustRightInd w:val="0"/>
              <w:spacing w:after="0" w:line="240" w:lineRule="auto"/>
              <w:jc w:val="both"/>
              <w:textAlignment w:val="baseline"/>
              <w:rPr>
                <w:rFonts w:ascii="Times New Roman" w:hAnsi="Times New Roman"/>
                <w:bCs/>
                <w:kern w:val="12"/>
                <w:sz w:val="24"/>
              </w:rPr>
            </w:pPr>
            <w:r w:rsidRPr="00A36471">
              <w:rPr>
                <w:rFonts w:ascii="Times New Roman" w:hAnsi="Times New Roman"/>
                <w:bCs/>
                <w:kern w:val="12"/>
                <w:sz w:val="24"/>
              </w:rPr>
              <w:t>Poreikis ugdyti gebėjimus ir kompetenciją duomenų analitikos srityje, tiek suteikiant žinių ir įgūdžių dirbant su Analitikos sistemos įrankiais, tiek skatinant duomenimis grįstų sprendimų priėmimo modelių vystymą ir taikymą specifinėje veiklos srityje.</w:t>
            </w:r>
          </w:p>
        </w:tc>
        <w:tc>
          <w:tcPr>
            <w:tcW w:w="692" w:type="pct"/>
            <w:tcBorders>
              <w:left w:val="single" w:sz="4" w:space="0" w:color="auto"/>
              <w:right w:val="single" w:sz="4" w:space="0" w:color="auto"/>
            </w:tcBorders>
            <w:vAlign w:val="center"/>
          </w:tcPr>
          <w:p w14:paraId="1ED61C16" w14:textId="77777777" w:rsidR="004137E8" w:rsidRPr="00A36471" w:rsidRDefault="004137E8" w:rsidP="0082163A">
            <w:pPr>
              <w:pStyle w:val="EYtext"/>
              <w:spacing w:before="0" w:after="0" w:line="240" w:lineRule="auto"/>
              <w:jc w:val="center"/>
              <w:rPr>
                <w:rFonts w:ascii="Times New Roman" w:hAnsi="Times New Roman"/>
                <w:bCs/>
                <w:sz w:val="24"/>
                <w:szCs w:val="24"/>
              </w:rPr>
            </w:pPr>
            <w:r w:rsidRPr="00A36471">
              <w:rPr>
                <w:rFonts w:ascii="Times New Roman" w:hAnsi="Times New Roman"/>
                <w:bCs/>
                <w:sz w:val="24"/>
                <w:szCs w:val="24"/>
              </w:rPr>
              <w:t>1</w:t>
            </w:r>
          </w:p>
        </w:tc>
      </w:tr>
      <w:tr w:rsidR="004137E8" w:rsidRPr="00A36471" w14:paraId="76A8351D" w14:textId="77777777" w:rsidTr="0082163A">
        <w:trPr>
          <w:trHeight w:val="20"/>
          <w:jc w:val="center"/>
        </w:trPr>
        <w:tc>
          <w:tcPr>
            <w:tcW w:w="295" w:type="pct"/>
            <w:vMerge/>
            <w:tcBorders>
              <w:left w:val="single" w:sz="4" w:space="0" w:color="auto"/>
              <w:bottom w:val="single" w:sz="4" w:space="0" w:color="auto"/>
              <w:right w:val="single" w:sz="4" w:space="0" w:color="auto"/>
            </w:tcBorders>
            <w:shd w:val="clear" w:color="auto" w:fill="C0C0C0"/>
          </w:tcPr>
          <w:p w14:paraId="7FC96725"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kern w:val="12"/>
                <w:sz w:val="24"/>
              </w:rPr>
            </w:pPr>
          </w:p>
        </w:tc>
        <w:tc>
          <w:tcPr>
            <w:tcW w:w="668" w:type="pct"/>
            <w:vMerge/>
            <w:tcBorders>
              <w:left w:val="single" w:sz="4" w:space="0" w:color="auto"/>
              <w:bottom w:val="single" w:sz="4" w:space="0" w:color="auto"/>
              <w:right w:val="single" w:sz="4" w:space="0" w:color="auto"/>
            </w:tcBorders>
            <w:shd w:val="clear" w:color="auto" w:fill="C0C0C0"/>
          </w:tcPr>
          <w:p w14:paraId="6C86FCB6"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1199BF24" w14:textId="77777777" w:rsidR="004137E8" w:rsidRPr="00A36471" w:rsidRDefault="004137E8" w:rsidP="00E86C7B">
            <w:pPr>
              <w:numPr>
                <w:ilvl w:val="0"/>
                <w:numId w:val="25"/>
              </w:numPr>
              <w:adjustRightInd w:val="0"/>
              <w:spacing w:after="0" w:line="240" w:lineRule="auto"/>
              <w:jc w:val="both"/>
              <w:textAlignment w:val="baseline"/>
              <w:rPr>
                <w:rFonts w:ascii="Times New Roman" w:hAnsi="Times New Roman"/>
                <w:bCs/>
                <w:kern w:val="12"/>
                <w:sz w:val="24"/>
              </w:rPr>
            </w:pPr>
            <w:r w:rsidRPr="00A36471">
              <w:rPr>
                <w:rFonts w:ascii="Times New Roman" w:hAnsi="Times New Roman"/>
                <w:bCs/>
                <w:kern w:val="12"/>
                <w:sz w:val="24"/>
              </w:rPr>
              <w:t>Poreikis optimizuoti investicijas į analitinių sprendimų kūrimą ir sąnaudas jų palaikymui.</w:t>
            </w:r>
          </w:p>
        </w:tc>
        <w:tc>
          <w:tcPr>
            <w:tcW w:w="692" w:type="pct"/>
            <w:tcBorders>
              <w:left w:val="single" w:sz="4" w:space="0" w:color="auto"/>
              <w:bottom w:val="single" w:sz="4" w:space="0" w:color="auto"/>
              <w:right w:val="single" w:sz="4" w:space="0" w:color="auto"/>
            </w:tcBorders>
            <w:vAlign w:val="center"/>
          </w:tcPr>
          <w:p w14:paraId="524686A4" w14:textId="77777777" w:rsidR="004137E8" w:rsidRPr="00A36471" w:rsidRDefault="004137E8" w:rsidP="0082163A">
            <w:pPr>
              <w:pStyle w:val="EYtext"/>
              <w:spacing w:before="0" w:after="0" w:line="240" w:lineRule="auto"/>
              <w:jc w:val="center"/>
              <w:rPr>
                <w:rFonts w:ascii="Times New Roman" w:hAnsi="Times New Roman"/>
                <w:bCs/>
                <w:sz w:val="24"/>
                <w:szCs w:val="24"/>
              </w:rPr>
            </w:pPr>
            <w:r w:rsidRPr="00A36471">
              <w:rPr>
                <w:rFonts w:ascii="Times New Roman" w:hAnsi="Times New Roman"/>
                <w:bCs/>
                <w:sz w:val="24"/>
                <w:szCs w:val="24"/>
              </w:rPr>
              <w:t>1</w:t>
            </w:r>
          </w:p>
        </w:tc>
      </w:tr>
      <w:tr w:rsidR="004137E8" w:rsidRPr="00A36471" w14:paraId="7D29E02C" w14:textId="77777777" w:rsidTr="0082163A">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2E0A9D30"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sz w:val="24"/>
              </w:rPr>
            </w:pPr>
          </w:p>
        </w:tc>
        <w:tc>
          <w:tcPr>
            <w:tcW w:w="668" w:type="pct"/>
            <w:vMerge w:val="restart"/>
            <w:tcBorders>
              <w:top w:val="single" w:sz="4" w:space="0" w:color="auto"/>
              <w:left w:val="single" w:sz="4" w:space="0" w:color="auto"/>
              <w:right w:val="single" w:sz="4" w:space="0" w:color="auto"/>
            </w:tcBorders>
            <w:shd w:val="clear" w:color="auto" w:fill="C0C0C0"/>
          </w:tcPr>
          <w:p w14:paraId="683CF375" w14:textId="77777777" w:rsidR="004137E8" w:rsidRPr="00A36471" w:rsidRDefault="004137E8" w:rsidP="0082163A">
            <w:pPr>
              <w:adjustRightInd w:val="0"/>
              <w:ind w:left="60"/>
              <w:textAlignment w:val="baseline"/>
              <w:rPr>
                <w:rFonts w:ascii="Times New Roman" w:hAnsi="Times New Roman"/>
                <w:kern w:val="12"/>
                <w:sz w:val="24"/>
              </w:rPr>
            </w:pPr>
            <w:r w:rsidRPr="00A36471">
              <w:rPr>
                <w:rFonts w:ascii="Times New Roman" w:hAnsi="Times New Roman"/>
                <w:kern w:val="12"/>
                <w:sz w:val="24"/>
              </w:rPr>
              <w:t>ŽŪM reguliavimo srities institucijų darbuotojų poreikiai</w:t>
            </w: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0554B21D" w14:textId="77777777" w:rsidR="004137E8" w:rsidRPr="00A36471" w:rsidRDefault="004137E8" w:rsidP="00E86C7B">
            <w:pPr>
              <w:numPr>
                <w:ilvl w:val="0"/>
                <w:numId w:val="37"/>
              </w:numPr>
              <w:adjustRightInd w:val="0"/>
              <w:spacing w:after="0" w:line="240" w:lineRule="auto"/>
              <w:ind w:left="357" w:hanging="357"/>
              <w:jc w:val="both"/>
              <w:textAlignment w:val="baseline"/>
              <w:rPr>
                <w:rFonts w:ascii="Times New Roman" w:hAnsi="Times New Roman"/>
                <w:bCs/>
                <w:kern w:val="12"/>
                <w:sz w:val="24"/>
              </w:rPr>
            </w:pPr>
            <w:r w:rsidRPr="00A36471">
              <w:rPr>
                <w:rFonts w:ascii="Times New Roman" w:hAnsi="Times New Roman"/>
                <w:kern w:val="12"/>
                <w:sz w:val="24"/>
              </w:rPr>
              <w:t>Poreikis gauti lankstesnę prieigą prie duomenų: galimybė peržiūrėti pilną duomenų katalogą, siekiant atsirinkti reikalingus, aktualius ir patikimus duomenis analizei.</w:t>
            </w:r>
          </w:p>
        </w:tc>
        <w:tc>
          <w:tcPr>
            <w:tcW w:w="692" w:type="pct"/>
            <w:tcBorders>
              <w:top w:val="single" w:sz="4" w:space="0" w:color="auto"/>
              <w:left w:val="single" w:sz="4" w:space="0" w:color="auto"/>
              <w:right w:val="single" w:sz="4" w:space="0" w:color="auto"/>
            </w:tcBorders>
            <w:vAlign w:val="center"/>
          </w:tcPr>
          <w:p w14:paraId="1D41B783" w14:textId="77777777" w:rsidR="004137E8" w:rsidRPr="00A36471" w:rsidRDefault="004137E8" w:rsidP="0082163A">
            <w:pPr>
              <w:pStyle w:val="EYtext"/>
              <w:spacing w:before="0" w:after="0" w:line="240" w:lineRule="auto"/>
              <w:jc w:val="center"/>
              <w:rPr>
                <w:rFonts w:ascii="Times New Roman" w:hAnsi="Times New Roman"/>
                <w:sz w:val="24"/>
                <w:szCs w:val="24"/>
              </w:rPr>
            </w:pPr>
            <w:r w:rsidRPr="00A36471">
              <w:rPr>
                <w:rFonts w:ascii="Times New Roman" w:hAnsi="Times New Roman"/>
                <w:sz w:val="24"/>
                <w:szCs w:val="24"/>
              </w:rPr>
              <w:t>1</w:t>
            </w:r>
          </w:p>
        </w:tc>
      </w:tr>
      <w:tr w:rsidR="004137E8" w:rsidRPr="00A36471" w14:paraId="7F9A91D4" w14:textId="77777777" w:rsidTr="0082163A">
        <w:trPr>
          <w:trHeight w:val="20"/>
          <w:jc w:val="center"/>
        </w:trPr>
        <w:tc>
          <w:tcPr>
            <w:tcW w:w="295" w:type="pct"/>
            <w:vMerge/>
            <w:tcBorders>
              <w:left w:val="single" w:sz="4" w:space="0" w:color="auto"/>
              <w:right w:val="single" w:sz="4" w:space="0" w:color="auto"/>
            </w:tcBorders>
            <w:shd w:val="clear" w:color="auto" w:fill="C0C0C0"/>
          </w:tcPr>
          <w:p w14:paraId="4A89F20B"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sz w:val="24"/>
              </w:rPr>
            </w:pPr>
          </w:p>
        </w:tc>
        <w:tc>
          <w:tcPr>
            <w:tcW w:w="668" w:type="pct"/>
            <w:vMerge/>
            <w:tcBorders>
              <w:left w:val="single" w:sz="4" w:space="0" w:color="auto"/>
              <w:right w:val="single" w:sz="4" w:space="0" w:color="auto"/>
            </w:tcBorders>
            <w:shd w:val="clear" w:color="auto" w:fill="C0C0C0"/>
          </w:tcPr>
          <w:p w14:paraId="291765CA"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01A8CF67" w14:textId="77777777" w:rsidR="004137E8" w:rsidRPr="00A36471" w:rsidRDefault="004137E8" w:rsidP="00E86C7B">
            <w:pPr>
              <w:numPr>
                <w:ilvl w:val="0"/>
                <w:numId w:val="37"/>
              </w:numPr>
              <w:adjustRightInd w:val="0"/>
              <w:spacing w:after="0" w:line="240" w:lineRule="auto"/>
              <w:ind w:left="357" w:hanging="357"/>
              <w:jc w:val="both"/>
              <w:textAlignment w:val="baseline"/>
              <w:rPr>
                <w:rFonts w:ascii="Times New Roman" w:hAnsi="Times New Roman"/>
                <w:kern w:val="12"/>
                <w:sz w:val="24"/>
              </w:rPr>
            </w:pPr>
            <w:r w:rsidRPr="00A36471">
              <w:rPr>
                <w:rFonts w:ascii="Times New Roman" w:hAnsi="Times New Roman"/>
                <w:kern w:val="12"/>
                <w:sz w:val="24"/>
              </w:rPr>
              <w:t>Poreikis gauti įrankius duomenų atrankai, susiejimui ir analizei.</w:t>
            </w:r>
          </w:p>
        </w:tc>
        <w:tc>
          <w:tcPr>
            <w:tcW w:w="692" w:type="pct"/>
            <w:tcBorders>
              <w:left w:val="single" w:sz="4" w:space="0" w:color="auto"/>
              <w:right w:val="single" w:sz="4" w:space="0" w:color="auto"/>
            </w:tcBorders>
            <w:vAlign w:val="center"/>
          </w:tcPr>
          <w:p w14:paraId="44294DCD" w14:textId="77777777" w:rsidR="004137E8" w:rsidRPr="00A36471" w:rsidRDefault="004137E8" w:rsidP="0082163A">
            <w:pPr>
              <w:pStyle w:val="EYtext"/>
              <w:spacing w:before="0" w:after="0" w:line="240" w:lineRule="auto"/>
              <w:jc w:val="center"/>
              <w:rPr>
                <w:rFonts w:ascii="Times New Roman" w:hAnsi="Times New Roman"/>
                <w:sz w:val="24"/>
                <w:szCs w:val="24"/>
              </w:rPr>
            </w:pPr>
            <w:r w:rsidRPr="00A36471">
              <w:rPr>
                <w:rFonts w:ascii="Times New Roman" w:hAnsi="Times New Roman"/>
                <w:sz w:val="24"/>
                <w:szCs w:val="24"/>
              </w:rPr>
              <w:t>1</w:t>
            </w:r>
          </w:p>
        </w:tc>
      </w:tr>
      <w:tr w:rsidR="004137E8" w:rsidRPr="00A36471" w14:paraId="1597C2CB" w14:textId="77777777" w:rsidTr="0082163A">
        <w:trPr>
          <w:trHeight w:val="20"/>
          <w:jc w:val="center"/>
        </w:trPr>
        <w:tc>
          <w:tcPr>
            <w:tcW w:w="295" w:type="pct"/>
            <w:vMerge/>
            <w:tcBorders>
              <w:left w:val="single" w:sz="4" w:space="0" w:color="auto"/>
              <w:right w:val="single" w:sz="4" w:space="0" w:color="auto"/>
            </w:tcBorders>
            <w:shd w:val="clear" w:color="auto" w:fill="C0C0C0"/>
          </w:tcPr>
          <w:p w14:paraId="67D96DF2"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sz w:val="24"/>
              </w:rPr>
            </w:pPr>
          </w:p>
        </w:tc>
        <w:tc>
          <w:tcPr>
            <w:tcW w:w="668" w:type="pct"/>
            <w:vMerge/>
            <w:tcBorders>
              <w:left w:val="single" w:sz="4" w:space="0" w:color="auto"/>
              <w:right w:val="single" w:sz="4" w:space="0" w:color="auto"/>
            </w:tcBorders>
            <w:shd w:val="clear" w:color="auto" w:fill="C0C0C0"/>
          </w:tcPr>
          <w:p w14:paraId="1B5BC78A"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2B02BED1" w14:textId="77777777" w:rsidR="004137E8" w:rsidRPr="00A36471" w:rsidRDefault="004137E8" w:rsidP="00E86C7B">
            <w:pPr>
              <w:numPr>
                <w:ilvl w:val="0"/>
                <w:numId w:val="37"/>
              </w:numPr>
              <w:adjustRightInd w:val="0"/>
              <w:spacing w:after="0" w:line="240" w:lineRule="auto"/>
              <w:ind w:left="357" w:hanging="357"/>
              <w:jc w:val="both"/>
              <w:textAlignment w:val="baseline"/>
              <w:rPr>
                <w:rFonts w:ascii="Times New Roman" w:hAnsi="Times New Roman"/>
                <w:kern w:val="12"/>
                <w:sz w:val="24"/>
              </w:rPr>
            </w:pPr>
            <w:r w:rsidRPr="00A36471">
              <w:rPr>
                <w:rFonts w:ascii="Times New Roman" w:hAnsi="Times New Roman"/>
                <w:kern w:val="12"/>
                <w:sz w:val="24"/>
              </w:rPr>
              <w:t>Poreikis taikyti naudotojams prieinamas ir suprantamas duomenų atvaizdavimo / vizualizavimo priemones.</w:t>
            </w:r>
          </w:p>
        </w:tc>
        <w:tc>
          <w:tcPr>
            <w:tcW w:w="692" w:type="pct"/>
            <w:tcBorders>
              <w:left w:val="single" w:sz="4" w:space="0" w:color="auto"/>
              <w:right w:val="single" w:sz="4" w:space="0" w:color="auto"/>
            </w:tcBorders>
            <w:vAlign w:val="center"/>
          </w:tcPr>
          <w:p w14:paraId="235F2EEB" w14:textId="77777777" w:rsidR="004137E8" w:rsidRPr="00A36471" w:rsidRDefault="004137E8" w:rsidP="0082163A">
            <w:pPr>
              <w:pStyle w:val="EYtext"/>
              <w:spacing w:before="0" w:after="0" w:line="240" w:lineRule="auto"/>
              <w:jc w:val="center"/>
              <w:rPr>
                <w:rFonts w:ascii="Times New Roman" w:hAnsi="Times New Roman"/>
                <w:sz w:val="24"/>
                <w:szCs w:val="24"/>
              </w:rPr>
            </w:pPr>
            <w:r w:rsidRPr="00A36471">
              <w:rPr>
                <w:rFonts w:ascii="Times New Roman" w:hAnsi="Times New Roman"/>
                <w:sz w:val="24"/>
                <w:szCs w:val="24"/>
              </w:rPr>
              <w:t>1</w:t>
            </w:r>
          </w:p>
        </w:tc>
      </w:tr>
      <w:tr w:rsidR="004137E8" w:rsidRPr="00A36471" w14:paraId="1ADA724D" w14:textId="77777777" w:rsidTr="0082163A">
        <w:trPr>
          <w:trHeight w:val="20"/>
          <w:jc w:val="center"/>
        </w:trPr>
        <w:tc>
          <w:tcPr>
            <w:tcW w:w="295" w:type="pct"/>
            <w:vMerge/>
            <w:tcBorders>
              <w:left w:val="single" w:sz="4" w:space="0" w:color="auto"/>
              <w:right w:val="single" w:sz="4" w:space="0" w:color="auto"/>
            </w:tcBorders>
            <w:shd w:val="clear" w:color="auto" w:fill="C0C0C0"/>
          </w:tcPr>
          <w:p w14:paraId="7A189BEB"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sz w:val="24"/>
              </w:rPr>
            </w:pPr>
          </w:p>
        </w:tc>
        <w:tc>
          <w:tcPr>
            <w:tcW w:w="668" w:type="pct"/>
            <w:vMerge/>
            <w:tcBorders>
              <w:left w:val="single" w:sz="4" w:space="0" w:color="auto"/>
              <w:right w:val="single" w:sz="4" w:space="0" w:color="auto"/>
            </w:tcBorders>
            <w:shd w:val="clear" w:color="auto" w:fill="C0C0C0"/>
          </w:tcPr>
          <w:p w14:paraId="1D226CBA"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4CB1D3D7" w14:textId="77777777" w:rsidR="004137E8" w:rsidRPr="00A36471" w:rsidRDefault="004137E8" w:rsidP="00E86C7B">
            <w:pPr>
              <w:numPr>
                <w:ilvl w:val="0"/>
                <w:numId w:val="37"/>
              </w:numPr>
              <w:adjustRightInd w:val="0"/>
              <w:spacing w:after="0" w:line="240" w:lineRule="auto"/>
              <w:ind w:left="357" w:hanging="357"/>
              <w:jc w:val="both"/>
              <w:textAlignment w:val="baseline"/>
              <w:rPr>
                <w:rFonts w:ascii="Times New Roman" w:hAnsi="Times New Roman"/>
                <w:kern w:val="12"/>
                <w:sz w:val="24"/>
              </w:rPr>
            </w:pPr>
            <w:r w:rsidRPr="00A36471">
              <w:rPr>
                <w:rFonts w:ascii="Times New Roman" w:hAnsi="Times New Roman"/>
                <w:kern w:val="12"/>
                <w:sz w:val="24"/>
              </w:rPr>
              <w:t>Poreikis gauti / teikti duomenis automatizuotų sąsajų pagalba (sistema – sistema sąveika).</w:t>
            </w:r>
          </w:p>
        </w:tc>
        <w:tc>
          <w:tcPr>
            <w:tcW w:w="692" w:type="pct"/>
            <w:tcBorders>
              <w:left w:val="single" w:sz="4" w:space="0" w:color="auto"/>
              <w:right w:val="single" w:sz="4" w:space="0" w:color="auto"/>
            </w:tcBorders>
            <w:vAlign w:val="center"/>
          </w:tcPr>
          <w:p w14:paraId="5D18C8C1" w14:textId="77777777" w:rsidR="004137E8" w:rsidRPr="00A36471" w:rsidRDefault="004137E8" w:rsidP="0082163A">
            <w:pPr>
              <w:pStyle w:val="EYtext"/>
              <w:spacing w:before="0" w:after="0" w:line="240" w:lineRule="auto"/>
              <w:jc w:val="center"/>
              <w:rPr>
                <w:rFonts w:ascii="Times New Roman" w:hAnsi="Times New Roman"/>
                <w:sz w:val="24"/>
                <w:szCs w:val="24"/>
              </w:rPr>
            </w:pPr>
            <w:r w:rsidRPr="00A36471">
              <w:rPr>
                <w:rFonts w:ascii="Times New Roman" w:hAnsi="Times New Roman"/>
                <w:sz w:val="24"/>
                <w:szCs w:val="24"/>
              </w:rPr>
              <w:t>1</w:t>
            </w:r>
          </w:p>
        </w:tc>
      </w:tr>
      <w:tr w:rsidR="004137E8" w:rsidRPr="00A36471" w14:paraId="395BD836" w14:textId="77777777" w:rsidTr="0082163A">
        <w:trPr>
          <w:trHeight w:val="20"/>
          <w:jc w:val="center"/>
        </w:trPr>
        <w:tc>
          <w:tcPr>
            <w:tcW w:w="295" w:type="pct"/>
            <w:vMerge/>
            <w:tcBorders>
              <w:left w:val="single" w:sz="4" w:space="0" w:color="auto"/>
              <w:right w:val="single" w:sz="4" w:space="0" w:color="auto"/>
            </w:tcBorders>
            <w:shd w:val="clear" w:color="auto" w:fill="C0C0C0"/>
          </w:tcPr>
          <w:p w14:paraId="495FB3D0"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sz w:val="24"/>
              </w:rPr>
            </w:pPr>
          </w:p>
        </w:tc>
        <w:tc>
          <w:tcPr>
            <w:tcW w:w="668" w:type="pct"/>
            <w:vMerge/>
            <w:tcBorders>
              <w:left w:val="single" w:sz="4" w:space="0" w:color="auto"/>
              <w:right w:val="single" w:sz="4" w:space="0" w:color="auto"/>
            </w:tcBorders>
            <w:shd w:val="clear" w:color="auto" w:fill="C0C0C0"/>
          </w:tcPr>
          <w:p w14:paraId="7782031B"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51BE2D20" w14:textId="77777777" w:rsidR="004137E8" w:rsidRPr="00A36471" w:rsidRDefault="004137E8" w:rsidP="00E86C7B">
            <w:pPr>
              <w:numPr>
                <w:ilvl w:val="0"/>
                <w:numId w:val="37"/>
              </w:numPr>
              <w:adjustRightInd w:val="0"/>
              <w:spacing w:after="0" w:line="240" w:lineRule="auto"/>
              <w:ind w:left="357" w:hanging="357"/>
              <w:jc w:val="both"/>
              <w:textAlignment w:val="baseline"/>
              <w:rPr>
                <w:rFonts w:ascii="Times New Roman" w:hAnsi="Times New Roman"/>
                <w:kern w:val="12"/>
                <w:sz w:val="24"/>
              </w:rPr>
            </w:pPr>
            <w:r w:rsidRPr="00A36471">
              <w:rPr>
                <w:rFonts w:ascii="Times New Roman" w:hAnsi="Times New Roman"/>
                <w:sz w:val="24"/>
              </w:rPr>
              <w:t>Galimybė atrinktus duomenis ar duomenų analizės rezultatus viešinti / publikuoti tiek pagal nustatytas teises nustatytiems subjektams, tiek visuomenei (žemės ūkio verslo subjektams).</w:t>
            </w:r>
          </w:p>
        </w:tc>
        <w:tc>
          <w:tcPr>
            <w:tcW w:w="692" w:type="pct"/>
            <w:tcBorders>
              <w:left w:val="single" w:sz="4" w:space="0" w:color="auto"/>
              <w:bottom w:val="single" w:sz="4" w:space="0" w:color="auto"/>
              <w:right w:val="single" w:sz="4" w:space="0" w:color="auto"/>
            </w:tcBorders>
            <w:vAlign w:val="center"/>
          </w:tcPr>
          <w:p w14:paraId="07D60A75" w14:textId="77777777" w:rsidR="004137E8" w:rsidRPr="00A36471" w:rsidRDefault="004137E8" w:rsidP="0082163A">
            <w:pPr>
              <w:pStyle w:val="EYtext"/>
              <w:spacing w:before="0" w:after="0" w:line="240" w:lineRule="auto"/>
              <w:jc w:val="center"/>
              <w:rPr>
                <w:rFonts w:ascii="Times New Roman" w:hAnsi="Times New Roman"/>
                <w:sz w:val="24"/>
                <w:szCs w:val="24"/>
              </w:rPr>
            </w:pPr>
            <w:r w:rsidRPr="00A36471">
              <w:rPr>
                <w:rFonts w:ascii="Times New Roman" w:hAnsi="Times New Roman"/>
                <w:sz w:val="24"/>
                <w:szCs w:val="24"/>
              </w:rPr>
              <w:t>1</w:t>
            </w:r>
          </w:p>
        </w:tc>
      </w:tr>
      <w:tr w:rsidR="004137E8" w:rsidRPr="00A36471" w14:paraId="4344AABB" w14:textId="77777777" w:rsidTr="0082163A">
        <w:trPr>
          <w:trHeight w:val="20"/>
          <w:jc w:val="center"/>
        </w:trPr>
        <w:tc>
          <w:tcPr>
            <w:tcW w:w="295" w:type="pct"/>
            <w:vMerge/>
            <w:tcBorders>
              <w:left w:val="single" w:sz="4" w:space="0" w:color="auto"/>
              <w:right w:val="single" w:sz="4" w:space="0" w:color="auto"/>
            </w:tcBorders>
            <w:shd w:val="clear" w:color="auto" w:fill="C0C0C0"/>
          </w:tcPr>
          <w:p w14:paraId="138261D1"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sz w:val="24"/>
              </w:rPr>
            </w:pPr>
          </w:p>
        </w:tc>
        <w:tc>
          <w:tcPr>
            <w:tcW w:w="668" w:type="pct"/>
            <w:vMerge/>
            <w:tcBorders>
              <w:left w:val="single" w:sz="4" w:space="0" w:color="auto"/>
              <w:right w:val="single" w:sz="4" w:space="0" w:color="auto"/>
            </w:tcBorders>
            <w:shd w:val="clear" w:color="auto" w:fill="C0C0C0"/>
          </w:tcPr>
          <w:p w14:paraId="0BEF4C5F"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765189E3" w14:textId="77777777" w:rsidR="004137E8" w:rsidRPr="00A36471" w:rsidRDefault="004137E8" w:rsidP="00E86C7B">
            <w:pPr>
              <w:numPr>
                <w:ilvl w:val="0"/>
                <w:numId w:val="37"/>
              </w:numPr>
              <w:adjustRightInd w:val="0"/>
              <w:spacing w:after="0" w:line="240" w:lineRule="auto"/>
              <w:jc w:val="both"/>
              <w:textAlignment w:val="baseline"/>
              <w:rPr>
                <w:rFonts w:ascii="Times New Roman" w:hAnsi="Times New Roman"/>
                <w:sz w:val="24"/>
              </w:rPr>
            </w:pPr>
            <w:r w:rsidRPr="00A36471">
              <w:rPr>
                <w:rFonts w:ascii="Times New Roman" w:hAnsi="Times New Roman"/>
                <w:bCs/>
                <w:kern w:val="12"/>
                <w:sz w:val="24"/>
              </w:rPr>
              <w:t xml:space="preserve">Poreikis naudoti pažangius, lanksčiai ir patikimai veikiančius duomenų analizės įrankius ir metodus siekiant </w:t>
            </w:r>
            <w:r w:rsidRPr="00A36471">
              <w:rPr>
                <w:rFonts w:ascii="Times New Roman" w:hAnsi="Times New Roman"/>
                <w:color w:val="000000"/>
                <w:sz w:val="24"/>
              </w:rPr>
              <w:t>kaupti ir apdoroti informaciją, reikalingą šalies žemės ūkio būklei atspindėti bei efektyviau atlikti žemės ūkio produkcijos gamintojų ūkinės-finansinės veiklos rezultatų tyrimus.</w:t>
            </w:r>
          </w:p>
        </w:tc>
        <w:tc>
          <w:tcPr>
            <w:tcW w:w="692" w:type="pct"/>
            <w:tcBorders>
              <w:left w:val="single" w:sz="4" w:space="0" w:color="auto"/>
              <w:bottom w:val="single" w:sz="4" w:space="0" w:color="auto"/>
              <w:right w:val="single" w:sz="4" w:space="0" w:color="auto"/>
            </w:tcBorders>
            <w:vAlign w:val="center"/>
          </w:tcPr>
          <w:p w14:paraId="3123BE34" w14:textId="77777777" w:rsidR="004137E8" w:rsidRPr="00A36471" w:rsidRDefault="004137E8" w:rsidP="0082163A">
            <w:pPr>
              <w:pStyle w:val="EYtext"/>
              <w:spacing w:before="0" w:after="0" w:line="240" w:lineRule="auto"/>
              <w:jc w:val="center"/>
              <w:rPr>
                <w:rFonts w:ascii="Times New Roman" w:hAnsi="Times New Roman"/>
                <w:sz w:val="24"/>
                <w:szCs w:val="24"/>
              </w:rPr>
            </w:pPr>
            <w:r w:rsidRPr="00A36471">
              <w:rPr>
                <w:rFonts w:ascii="Times New Roman" w:hAnsi="Times New Roman"/>
                <w:sz w:val="24"/>
                <w:szCs w:val="24"/>
              </w:rPr>
              <w:t>1</w:t>
            </w:r>
          </w:p>
        </w:tc>
      </w:tr>
      <w:tr w:rsidR="004137E8" w:rsidRPr="00A36471" w14:paraId="17695821" w14:textId="77777777" w:rsidTr="0082163A">
        <w:trPr>
          <w:trHeight w:val="20"/>
          <w:jc w:val="center"/>
        </w:trPr>
        <w:tc>
          <w:tcPr>
            <w:tcW w:w="295" w:type="pct"/>
            <w:vMerge/>
            <w:tcBorders>
              <w:left w:val="single" w:sz="4" w:space="0" w:color="auto"/>
              <w:bottom w:val="single" w:sz="4" w:space="0" w:color="auto"/>
              <w:right w:val="single" w:sz="4" w:space="0" w:color="auto"/>
            </w:tcBorders>
            <w:shd w:val="clear" w:color="auto" w:fill="C0C0C0"/>
          </w:tcPr>
          <w:p w14:paraId="3C56999B" w14:textId="77777777" w:rsidR="004137E8" w:rsidRPr="00A36471" w:rsidRDefault="004137E8" w:rsidP="00E86C7B">
            <w:pPr>
              <w:numPr>
                <w:ilvl w:val="0"/>
                <w:numId w:val="36"/>
              </w:numPr>
              <w:adjustRightInd w:val="0"/>
              <w:spacing w:after="0" w:line="240" w:lineRule="auto"/>
              <w:contextualSpacing/>
              <w:textAlignment w:val="baseline"/>
              <w:rPr>
                <w:rFonts w:ascii="Times New Roman" w:hAnsi="Times New Roman"/>
                <w:sz w:val="24"/>
              </w:rPr>
            </w:pPr>
          </w:p>
        </w:tc>
        <w:tc>
          <w:tcPr>
            <w:tcW w:w="668" w:type="pct"/>
            <w:vMerge/>
            <w:tcBorders>
              <w:left w:val="single" w:sz="4" w:space="0" w:color="auto"/>
              <w:bottom w:val="single" w:sz="4" w:space="0" w:color="auto"/>
              <w:right w:val="single" w:sz="4" w:space="0" w:color="auto"/>
            </w:tcBorders>
            <w:shd w:val="clear" w:color="auto" w:fill="C0C0C0"/>
          </w:tcPr>
          <w:p w14:paraId="614FA8B2" w14:textId="77777777" w:rsidR="004137E8" w:rsidRPr="00A36471" w:rsidRDefault="004137E8" w:rsidP="0082163A">
            <w:pPr>
              <w:adjustRightInd w:val="0"/>
              <w:ind w:left="60"/>
              <w:textAlignment w:val="baseline"/>
              <w:rPr>
                <w:rFonts w:ascii="Times New Roman" w:hAnsi="Times New Roman"/>
                <w:kern w:val="12"/>
                <w:sz w:val="24"/>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4807A941" w14:textId="77777777" w:rsidR="004137E8" w:rsidRPr="00A36471" w:rsidRDefault="004137E8" w:rsidP="00E86C7B">
            <w:pPr>
              <w:numPr>
                <w:ilvl w:val="0"/>
                <w:numId w:val="37"/>
              </w:numPr>
              <w:adjustRightInd w:val="0"/>
              <w:spacing w:after="0" w:line="240" w:lineRule="auto"/>
              <w:ind w:left="357" w:hanging="357"/>
              <w:jc w:val="both"/>
              <w:textAlignment w:val="baseline"/>
              <w:rPr>
                <w:rFonts w:ascii="Times New Roman" w:hAnsi="Times New Roman"/>
                <w:sz w:val="24"/>
              </w:rPr>
            </w:pPr>
            <w:r w:rsidRPr="00A36471">
              <w:rPr>
                <w:rFonts w:ascii="Times New Roman" w:hAnsi="Times New Roman"/>
                <w:bCs/>
                <w:kern w:val="12"/>
                <w:sz w:val="24"/>
              </w:rPr>
              <w:t>Poreikis gauti aktualius ir nuasmenintus duomenis mokslinių tyrimų ir inovacijų plėtros tikslais, taip taupant laiko sąnaudas duomenų paieškai, gavimui ir paruošimui analizei, kurios rezultatais naudosis valstybės institucijos grįsdamos argumentus Europos Komisija.</w:t>
            </w:r>
          </w:p>
        </w:tc>
        <w:tc>
          <w:tcPr>
            <w:tcW w:w="692" w:type="pct"/>
            <w:tcBorders>
              <w:left w:val="single" w:sz="4" w:space="0" w:color="auto"/>
              <w:bottom w:val="single" w:sz="4" w:space="0" w:color="auto"/>
              <w:right w:val="single" w:sz="4" w:space="0" w:color="auto"/>
            </w:tcBorders>
            <w:vAlign w:val="center"/>
          </w:tcPr>
          <w:p w14:paraId="68F4EE5D" w14:textId="77777777" w:rsidR="004137E8" w:rsidRPr="00A36471" w:rsidRDefault="004137E8" w:rsidP="0082163A">
            <w:pPr>
              <w:pStyle w:val="EYtext"/>
              <w:spacing w:before="0" w:after="0" w:line="240" w:lineRule="auto"/>
              <w:jc w:val="center"/>
              <w:rPr>
                <w:rFonts w:ascii="Times New Roman" w:hAnsi="Times New Roman"/>
                <w:sz w:val="24"/>
                <w:szCs w:val="24"/>
              </w:rPr>
            </w:pPr>
            <w:r w:rsidRPr="00A36471">
              <w:rPr>
                <w:rFonts w:ascii="Times New Roman" w:hAnsi="Times New Roman"/>
                <w:sz w:val="24"/>
                <w:szCs w:val="24"/>
              </w:rPr>
              <w:t>1</w:t>
            </w:r>
          </w:p>
        </w:tc>
      </w:tr>
    </w:tbl>
    <w:p w14:paraId="3F66A482" w14:textId="77777777" w:rsidR="004137E8" w:rsidRPr="00A36471" w:rsidRDefault="004137E8" w:rsidP="004137E8">
      <w:pPr>
        <w:jc w:val="both"/>
        <w:rPr>
          <w:rFonts w:ascii="Times New Roman" w:hAnsi="Times New Roman"/>
          <w:sz w:val="24"/>
        </w:rPr>
      </w:pPr>
    </w:p>
    <w:p w14:paraId="5FC1E3BE" w14:textId="77777777" w:rsidR="004137E8" w:rsidRPr="00A36471" w:rsidRDefault="004137E8" w:rsidP="004137E8">
      <w:pPr>
        <w:jc w:val="both"/>
        <w:rPr>
          <w:rFonts w:ascii="Times New Roman" w:hAnsi="Times New Roman"/>
          <w:sz w:val="24"/>
        </w:rPr>
      </w:pPr>
      <w:r w:rsidRPr="00A36471">
        <w:rPr>
          <w:rFonts w:ascii="Times New Roman" w:hAnsi="Times New Roman"/>
          <w:sz w:val="24"/>
        </w:rPr>
        <w:lastRenderedPageBreak/>
        <w:t>Remiantis analizės rezultatais buvo nustatyti ŽŪM ir jos reguliavimo srities institucijų nurodyti analizės pjūvių, kuriais turėtų būti atliekama žemės ūkio sričių analizė, poreikiai.</w:t>
      </w:r>
    </w:p>
    <w:p w14:paraId="2C4AEC08" w14:textId="77777777" w:rsidR="004137E8" w:rsidRPr="00A36471" w:rsidRDefault="004137E8" w:rsidP="004137E8">
      <w:pPr>
        <w:jc w:val="both"/>
        <w:rPr>
          <w:rFonts w:ascii="Times New Roman" w:hAnsi="Times New Roman"/>
          <w:sz w:val="24"/>
        </w:rPr>
      </w:pPr>
      <w:bookmarkStart w:id="47" w:name="_Toc465797939"/>
      <w:bookmarkStart w:id="48" w:name="_Toc467534557"/>
      <w:bookmarkStart w:id="49" w:name="_Toc467687060"/>
      <w:bookmarkStart w:id="50" w:name="_Toc474299071"/>
      <w:r w:rsidRPr="00A36471">
        <w:rPr>
          <w:rFonts w:ascii="Times New Roman" w:hAnsi="Times New Roman"/>
          <w:sz w:val="24"/>
        </w:rPr>
        <w:t xml:space="preserve">Lentelė </w:t>
      </w:r>
      <w:r w:rsidRPr="00A36471">
        <w:rPr>
          <w:rFonts w:ascii="Times New Roman" w:hAnsi="Times New Roman"/>
          <w:sz w:val="24"/>
        </w:rPr>
        <w:fldChar w:fldCharType="begin"/>
      </w:r>
      <w:r w:rsidRPr="00A36471">
        <w:rPr>
          <w:rFonts w:ascii="Times New Roman" w:hAnsi="Times New Roman"/>
          <w:sz w:val="24"/>
        </w:rPr>
        <w:instrText xml:space="preserve"> STYLEREF 1 \s </w:instrText>
      </w:r>
      <w:r w:rsidRPr="00A36471">
        <w:rPr>
          <w:rFonts w:ascii="Times New Roman" w:hAnsi="Times New Roman"/>
          <w:sz w:val="24"/>
        </w:rPr>
        <w:fldChar w:fldCharType="separate"/>
      </w:r>
      <w:r>
        <w:rPr>
          <w:rFonts w:ascii="Times New Roman" w:hAnsi="Times New Roman"/>
          <w:noProof/>
          <w:sz w:val="24"/>
        </w:rPr>
        <w:t>1</w:t>
      </w:r>
      <w:r w:rsidRPr="00A36471">
        <w:rPr>
          <w:rFonts w:ascii="Times New Roman" w:hAnsi="Times New Roman"/>
          <w:sz w:val="24"/>
        </w:rPr>
        <w:fldChar w:fldCharType="end"/>
      </w:r>
      <w:r w:rsidRPr="00A36471">
        <w:rPr>
          <w:rFonts w:ascii="Times New Roman" w:hAnsi="Times New Roman"/>
          <w:sz w:val="24"/>
        </w:rPr>
        <w:t>.</w:t>
      </w:r>
      <w:r w:rsidRPr="00A36471">
        <w:rPr>
          <w:rFonts w:ascii="Times New Roman" w:hAnsi="Times New Roman"/>
          <w:sz w:val="24"/>
        </w:rPr>
        <w:fldChar w:fldCharType="begin"/>
      </w:r>
      <w:r w:rsidRPr="00A36471">
        <w:rPr>
          <w:rFonts w:ascii="Times New Roman" w:hAnsi="Times New Roman"/>
          <w:sz w:val="24"/>
        </w:rPr>
        <w:instrText xml:space="preserve"> SEQ Lentelė \* ARABIC \s 1 </w:instrText>
      </w:r>
      <w:r w:rsidRPr="00A36471">
        <w:rPr>
          <w:rFonts w:ascii="Times New Roman" w:hAnsi="Times New Roman"/>
          <w:sz w:val="24"/>
        </w:rPr>
        <w:fldChar w:fldCharType="separate"/>
      </w:r>
      <w:r>
        <w:rPr>
          <w:rFonts w:ascii="Times New Roman" w:hAnsi="Times New Roman"/>
          <w:noProof/>
          <w:sz w:val="24"/>
        </w:rPr>
        <w:t>4</w:t>
      </w:r>
      <w:r w:rsidRPr="00A36471">
        <w:rPr>
          <w:rFonts w:ascii="Times New Roman" w:hAnsi="Times New Roman"/>
          <w:sz w:val="24"/>
        </w:rPr>
        <w:fldChar w:fldCharType="end"/>
      </w:r>
      <w:r w:rsidRPr="00A36471">
        <w:rPr>
          <w:rFonts w:ascii="Times New Roman" w:hAnsi="Times New Roman"/>
          <w:sz w:val="24"/>
        </w:rPr>
        <w:t xml:space="preserve">. </w:t>
      </w:r>
      <w:bookmarkEnd w:id="47"/>
      <w:r w:rsidRPr="00A36471">
        <w:rPr>
          <w:rFonts w:ascii="Times New Roman" w:hAnsi="Times New Roman"/>
          <w:sz w:val="24"/>
        </w:rPr>
        <w:t>Projekto tikslinių grupių žemės ūkio sričių analizės pjūvių poreikiai</w:t>
      </w:r>
      <w:bookmarkEnd w:id="48"/>
      <w:bookmarkEnd w:id="49"/>
      <w:bookmarkEnd w:id="50"/>
      <w:r w:rsidRPr="00A36471">
        <w:rPr>
          <w:rFonts w:ascii="Times New Roman" w:hAnsi="Times New Roman"/>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68"/>
        <w:gridCol w:w="3486"/>
        <w:gridCol w:w="4244"/>
        <w:gridCol w:w="1331"/>
      </w:tblGrid>
      <w:tr w:rsidR="004137E8" w:rsidRPr="00A36471" w14:paraId="12344FF1" w14:textId="77777777" w:rsidTr="0082163A">
        <w:trPr>
          <w:trHeight w:val="20"/>
          <w:tblHeader/>
          <w:jc w:val="center"/>
        </w:trPr>
        <w:tc>
          <w:tcPr>
            <w:tcW w:w="295" w:type="pct"/>
            <w:shd w:val="clear" w:color="auto" w:fill="FFE600"/>
            <w:vAlign w:val="center"/>
          </w:tcPr>
          <w:p w14:paraId="514DB9FC" w14:textId="77777777" w:rsidR="004137E8" w:rsidRPr="00A36471" w:rsidRDefault="004137E8" w:rsidP="0082163A">
            <w:pPr>
              <w:jc w:val="both"/>
              <w:rPr>
                <w:rFonts w:ascii="Times New Roman" w:hAnsi="Times New Roman"/>
                <w:b/>
                <w:sz w:val="24"/>
              </w:rPr>
            </w:pPr>
            <w:r w:rsidRPr="00A36471">
              <w:rPr>
                <w:rFonts w:ascii="Times New Roman" w:hAnsi="Times New Roman"/>
                <w:b/>
                <w:sz w:val="24"/>
              </w:rPr>
              <w:t>Nr.</w:t>
            </w:r>
          </w:p>
        </w:tc>
        <w:tc>
          <w:tcPr>
            <w:tcW w:w="1810" w:type="pct"/>
            <w:shd w:val="clear" w:color="auto" w:fill="FFE600"/>
            <w:vAlign w:val="center"/>
          </w:tcPr>
          <w:p w14:paraId="2DE4D28A" w14:textId="77777777" w:rsidR="004137E8" w:rsidRPr="00A36471" w:rsidRDefault="004137E8" w:rsidP="0082163A">
            <w:pPr>
              <w:jc w:val="both"/>
              <w:rPr>
                <w:rFonts w:ascii="Times New Roman" w:hAnsi="Times New Roman"/>
                <w:b/>
                <w:sz w:val="24"/>
              </w:rPr>
            </w:pPr>
            <w:r w:rsidRPr="00A36471">
              <w:rPr>
                <w:rFonts w:ascii="Times New Roman" w:hAnsi="Times New Roman"/>
                <w:b/>
                <w:sz w:val="24"/>
              </w:rPr>
              <w:br w:type="page"/>
              <w:t xml:space="preserve">Institucija / duomenų teikėja </w:t>
            </w:r>
          </w:p>
        </w:tc>
        <w:tc>
          <w:tcPr>
            <w:tcW w:w="2204" w:type="pct"/>
            <w:shd w:val="clear" w:color="auto" w:fill="FFE600"/>
            <w:vAlign w:val="center"/>
          </w:tcPr>
          <w:p w14:paraId="3E6DB161" w14:textId="77777777" w:rsidR="004137E8" w:rsidRPr="00A36471" w:rsidRDefault="004137E8" w:rsidP="0082163A">
            <w:pPr>
              <w:jc w:val="both"/>
              <w:rPr>
                <w:rFonts w:ascii="Times New Roman" w:hAnsi="Times New Roman"/>
                <w:b/>
                <w:sz w:val="24"/>
              </w:rPr>
            </w:pPr>
            <w:r w:rsidRPr="00A36471">
              <w:rPr>
                <w:rFonts w:ascii="Times New Roman" w:hAnsi="Times New Roman"/>
                <w:b/>
                <w:sz w:val="24"/>
              </w:rPr>
              <w:t>ŽŪM ir jos reguliavimo srities institucijoms reikalingi žemės ūkio sričių analizės pjūviai</w:t>
            </w:r>
          </w:p>
        </w:tc>
        <w:tc>
          <w:tcPr>
            <w:tcW w:w="692" w:type="pct"/>
            <w:shd w:val="clear" w:color="auto" w:fill="FFE600"/>
            <w:vAlign w:val="center"/>
          </w:tcPr>
          <w:p w14:paraId="113AA764" w14:textId="77777777" w:rsidR="004137E8" w:rsidRPr="00A36471" w:rsidRDefault="004137E8" w:rsidP="0082163A">
            <w:pPr>
              <w:jc w:val="center"/>
              <w:rPr>
                <w:rFonts w:ascii="Times New Roman" w:hAnsi="Times New Roman"/>
                <w:b/>
                <w:sz w:val="24"/>
              </w:rPr>
            </w:pPr>
            <w:r w:rsidRPr="00A36471">
              <w:rPr>
                <w:rFonts w:ascii="Times New Roman" w:hAnsi="Times New Roman"/>
                <w:sz w:val="24"/>
              </w:rPr>
              <w:t>Poreikio prioritetas (</w:t>
            </w:r>
            <w:r w:rsidRPr="00A36471">
              <w:rPr>
                <w:rFonts w:ascii="Times New Roman" w:hAnsi="Times New Roman"/>
                <w:sz w:val="24"/>
                <w:lang w:val="en-US"/>
              </w:rPr>
              <w:t>1-2)</w:t>
            </w:r>
          </w:p>
        </w:tc>
      </w:tr>
      <w:tr w:rsidR="004137E8" w:rsidRPr="00A36471" w14:paraId="1AFC6FF8" w14:textId="77777777" w:rsidTr="0082163A">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7BEB9542"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val="restart"/>
            <w:tcBorders>
              <w:top w:val="single" w:sz="4" w:space="0" w:color="auto"/>
              <w:left w:val="single" w:sz="4" w:space="0" w:color="auto"/>
              <w:right w:val="single" w:sz="4" w:space="0" w:color="auto"/>
            </w:tcBorders>
            <w:shd w:val="clear" w:color="auto" w:fill="C0C0C0"/>
          </w:tcPr>
          <w:p w14:paraId="17C9F479" w14:textId="77777777" w:rsidR="004137E8" w:rsidRPr="00A36471" w:rsidRDefault="004137E8" w:rsidP="0082163A">
            <w:pPr>
              <w:jc w:val="both"/>
              <w:rPr>
                <w:rFonts w:ascii="Times New Roman" w:hAnsi="Times New Roman"/>
                <w:sz w:val="24"/>
              </w:rPr>
            </w:pPr>
            <w:r w:rsidRPr="00A36471">
              <w:rPr>
                <w:rFonts w:ascii="Times New Roman" w:hAnsi="Times New Roman"/>
                <w:sz w:val="24"/>
              </w:rPr>
              <w:t>ŽŪM Ekonomikos departamento darbuotojai</w:t>
            </w: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9B48439"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Žemės ūkio veiklos subjektų pajamų struktūros analizė pagal tai, kiek pajamų gaunama iš gamybos ir kokią pajamų dalį sudaro išmokos.</w:t>
            </w:r>
          </w:p>
        </w:tc>
        <w:tc>
          <w:tcPr>
            <w:tcW w:w="692" w:type="pct"/>
            <w:tcBorders>
              <w:top w:val="single" w:sz="4" w:space="0" w:color="auto"/>
              <w:left w:val="single" w:sz="4" w:space="0" w:color="auto"/>
              <w:right w:val="single" w:sz="4" w:space="0" w:color="auto"/>
            </w:tcBorders>
            <w:vAlign w:val="center"/>
          </w:tcPr>
          <w:p w14:paraId="5D41565F"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p w14:paraId="2E9B6848" w14:textId="77777777" w:rsidR="004137E8" w:rsidRPr="00A36471" w:rsidRDefault="004137E8" w:rsidP="0082163A">
            <w:pPr>
              <w:ind w:left="360"/>
              <w:jc w:val="center"/>
              <w:rPr>
                <w:rFonts w:ascii="Times New Roman" w:hAnsi="Times New Roman"/>
                <w:sz w:val="24"/>
              </w:rPr>
            </w:pPr>
          </w:p>
        </w:tc>
      </w:tr>
      <w:tr w:rsidR="004137E8" w:rsidRPr="00A36471" w14:paraId="5BD90E1E" w14:textId="77777777" w:rsidTr="0082163A">
        <w:trPr>
          <w:trHeight w:val="20"/>
          <w:jc w:val="center"/>
        </w:trPr>
        <w:tc>
          <w:tcPr>
            <w:tcW w:w="295" w:type="pct"/>
            <w:vMerge/>
            <w:tcBorders>
              <w:left w:val="single" w:sz="4" w:space="0" w:color="auto"/>
              <w:right w:val="single" w:sz="4" w:space="0" w:color="auto"/>
            </w:tcBorders>
            <w:shd w:val="clear" w:color="auto" w:fill="C0C0C0"/>
          </w:tcPr>
          <w:p w14:paraId="61604074"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4495874B"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7742A54"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Paramos įtakos žemės ūkio subjektų ekonominiams rodikliams, investicijų ekonominę naudą analizė.</w:t>
            </w:r>
          </w:p>
        </w:tc>
        <w:tc>
          <w:tcPr>
            <w:tcW w:w="692" w:type="pct"/>
            <w:tcBorders>
              <w:left w:val="single" w:sz="4" w:space="0" w:color="auto"/>
              <w:right w:val="single" w:sz="4" w:space="0" w:color="auto"/>
            </w:tcBorders>
            <w:vAlign w:val="center"/>
          </w:tcPr>
          <w:p w14:paraId="7E88A96F"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5687593A" w14:textId="77777777" w:rsidTr="0082163A">
        <w:trPr>
          <w:trHeight w:val="20"/>
          <w:jc w:val="center"/>
        </w:trPr>
        <w:tc>
          <w:tcPr>
            <w:tcW w:w="295" w:type="pct"/>
            <w:vMerge/>
            <w:tcBorders>
              <w:left w:val="single" w:sz="4" w:space="0" w:color="auto"/>
              <w:right w:val="single" w:sz="4" w:space="0" w:color="auto"/>
            </w:tcBorders>
            <w:shd w:val="clear" w:color="auto" w:fill="C0C0C0"/>
          </w:tcPr>
          <w:p w14:paraId="30FF8C69"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56BA671E"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812D4F9"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Informacija (ūkių sugrupuotų pagal ES ūkių tipologijoje nustatytus ūkininkavimo tipus, būdingus Lietuvai, dirbamą žemės plotą, laikomus gyvulius, ekonominį dydį, apskaičiuotą pagal standartinį gamybinį pelną ir pagal standartinę produkciją):</w:t>
            </w:r>
          </w:p>
          <w:p w14:paraId="15811D97"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bendros pajamos iš ūkio (pvz., produkcijos vienetui arba (ir) gamybiniam vienetui (ha dirbamos žemės, gyvuliui);</w:t>
            </w:r>
          </w:p>
          <w:p w14:paraId="1558E820"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bendros išlaidos ūkyje (pvz., produkcijos vienetui arba (ir) gamybiniam vienetui (ha dirbamos žemės, gyvuliui);</w:t>
            </w:r>
          </w:p>
          <w:p w14:paraId="0ECDC4EE"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bendras pelnas ūkyje (pvz., pelnas produkcijos vienetui arba (ir) gamybiniam vienetui (ha dirbamos žemės, gyvuliui) ūkio lygmenyje;</w:t>
            </w:r>
          </w:p>
          <w:p w14:paraId="0708A5DF"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informacija apie žemės ūkio veiklos subjektų, ypač ūkininkų, gaminamų produktų savikainas (pagal ūkių tipologiją).</w:t>
            </w:r>
          </w:p>
        </w:tc>
        <w:tc>
          <w:tcPr>
            <w:tcW w:w="692" w:type="pct"/>
            <w:tcBorders>
              <w:left w:val="single" w:sz="4" w:space="0" w:color="auto"/>
              <w:right w:val="single" w:sz="4" w:space="0" w:color="auto"/>
            </w:tcBorders>
            <w:vAlign w:val="center"/>
          </w:tcPr>
          <w:p w14:paraId="71D01375"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7F97BB01" w14:textId="77777777" w:rsidTr="0082163A">
        <w:trPr>
          <w:trHeight w:val="20"/>
          <w:jc w:val="center"/>
        </w:trPr>
        <w:tc>
          <w:tcPr>
            <w:tcW w:w="295" w:type="pct"/>
            <w:vMerge/>
            <w:tcBorders>
              <w:left w:val="single" w:sz="4" w:space="0" w:color="auto"/>
              <w:right w:val="single" w:sz="4" w:space="0" w:color="auto"/>
            </w:tcBorders>
            <w:shd w:val="clear" w:color="auto" w:fill="C0C0C0"/>
          </w:tcPr>
          <w:p w14:paraId="2176EB4D"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6A2DABA8"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51F3F31"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Informacija apie paramos dydžius ir jos pobūdį (tiesioginė, investicinė, kompensacinė ir pan.) pagal ūkių dydžius, atitinkamą paramos teikimo laikotarpį.</w:t>
            </w:r>
          </w:p>
        </w:tc>
        <w:tc>
          <w:tcPr>
            <w:tcW w:w="692" w:type="pct"/>
            <w:tcBorders>
              <w:left w:val="single" w:sz="4" w:space="0" w:color="auto"/>
              <w:right w:val="single" w:sz="4" w:space="0" w:color="auto"/>
            </w:tcBorders>
            <w:vAlign w:val="center"/>
          </w:tcPr>
          <w:p w14:paraId="4AC841F9"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7B46906E" w14:textId="77777777" w:rsidTr="0082163A">
        <w:trPr>
          <w:trHeight w:val="20"/>
          <w:jc w:val="center"/>
        </w:trPr>
        <w:tc>
          <w:tcPr>
            <w:tcW w:w="295" w:type="pct"/>
            <w:vMerge/>
            <w:tcBorders>
              <w:left w:val="single" w:sz="4" w:space="0" w:color="auto"/>
              <w:right w:val="single" w:sz="4" w:space="0" w:color="auto"/>
            </w:tcBorders>
            <w:shd w:val="clear" w:color="auto" w:fill="C0C0C0"/>
          </w:tcPr>
          <w:p w14:paraId="7AEE157D"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1ABB4DA1"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E9DDEA6"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Paramos poveikio socialinei / ekonominei teritorijos / vietovės plėtrai analizė:</w:t>
            </w:r>
          </w:p>
          <w:p w14:paraId="297352E2"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lastRenderedPageBreak/>
              <w:t>paramos (tiesioginės, kompensacinės, mokestinių lengvatų) poveikis socialinės atskirties (pagal pajamas, skiriamas konkrečiam darbuotojui) mažinimui,</w:t>
            </w:r>
          </w:p>
          <w:p w14:paraId="483F7401"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darbo vietos sukūrimo ar išlaikymo sąnaudos (išreikštos skirtos paramos, tenkančios ūkiui pagal jų tipologiją suma (ypač atkreipiant dėmesį į stambius ir smulkius ūkius).</w:t>
            </w:r>
          </w:p>
        </w:tc>
        <w:tc>
          <w:tcPr>
            <w:tcW w:w="692" w:type="pct"/>
            <w:tcBorders>
              <w:left w:val="single" w:sz="4" w:space="0" w:color="auto"/>
              <w:right w:val="single" w:sz="4" w:space="0" w:color="auto"/>
            </w:tcBorders>
            <w:vAlign w:val="center"/>
          </w:tcPr>
          <w:p w14:paraId="45522447"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lastRenderedPageBreak/>
              <w:t>2</w:t>
            </w:r>
          </w:p>
        </w:tc>
      </w:tr>
      <w:tr w:rsidR="004137E8" w:rsidRPr="00A36471" w14:paraId="6EF431E2" w14:textId="77777777" w:rsidTr="0082163A">
        <w:trPr>
          <w:trHeight w:val="20"/>
          <w:jc w:val="center"/>
        </w:trPr>
        <w:tc>
          <w:tcPr>
            <w:tcW w:w="295" w:type="pct"/>
            <w:vMerge/>
            <w:tcBorders>
              <w:left w:val="single" w:sz="4" w:space="0" w:color="auto"/>
              <w:right w:val="single" w:sz="4" w:space="0" w:color="auto"/>
            </w:tcBorders>
            <w:shd w:val="clear" w:color="auto" w:fill="C0C0C0"/>
          </w:tcPr>
          <w:p w14:paraId="5D1FC797"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2738E0F8"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C1B6043"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Energetinių išteklių ir tarifo (lengvatinio ir nelengvatinio) degalų sąnaudų produkcijos vienetui nustatymas (status quo).</w:t>
            </w:r>
          </w:p>
        </w:tc>
        <w:tc>
          <w:tcPr>
            <w:tcW w:w="692" w:type="pct"/>
            <w:tcBorders>
              <w:left w:val="single" w:sz="4" w:space="0" w:color="auto"/>
              <w:right w:val="single" w:sz="4" w:space="0" w:color="auto"/>
            </w:tcBorders>
            <w:vAlign w:val="center"/>
          </w:tcPr>
          <w:p w14:paraId="5148BFD5"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6FD257FB" w14:textId="77777777" w:rsidTr="0082163A">
        <w:trPr>
          <w:trHeight w:val="20"/>
          <w:jc w:val="center"/>
        </w:trPr>
        <w:tc>
          <w:tcPr>
            <w:tcW w:w="295" w:type="pct"/>
            <w:vMerge/>
            <w:tcBorders>
              <w:left w:val="single" w:sz="4" w:space="0" w:color="auto"/>
              <w:right w:val="single" w:sz="4" w:space="0" w:color="auto"/>
            </w:tcBorders>
            <w:shd w:val="clear" w:color="auto" w:fill="C0C0C0"/>
          </w:tcPr>
          <w:p w14:paraId="292A8D56"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607CD4D0"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FFD0EB9"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Energetinių išteklių ir degalų (lengvatinio ir nelengvatinio tarifo) pritaikant „žaliąsias technologijas“ sąnaudų pokyčių nustatymas produkcijos vienetui ar gamybos priemonės vienetui.</w:t>
            </w:r>
          </w:p>
        </w:tc>
        <w:tc>
          <w:tcPr>
            <w:tcW w:w="692" w:type="pct"/>
            <w:tcBorders>
              <w:left w:val="single" w:sz="4" w:space="0" w:color="auto"/>
              <w:right w:val="single" w:sz="4" w:space="0" w:color="auto"/>
            </w:tcBorders>
            <w:vAlign w:val="center"/>
          </w:tcPr>
          <w:p w14:paraId="1A2A9CE9"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55074B5C" w14:textId="77777777" w:rsidTr="0082163A">
        <w:trPr>
          <w:trHeight w:val="20"/>
          <w:jc w:val="center"/>
        </w:trPr>
        <w:tc>
          <w:tcPr>
            <w:tcW w:w="295" w:type="pct"/>
            <w:vMerge/>
            <w:tcBorders>
              <w:left w:val="single" w:sz="4" w:space="0" w:color="auto"/>
              <w:right w:val="single" w:sz="4" w:space="0" w:color="auto"/>
            </w:tcBorders>
            <w:shd w:val="clear" w:color="auto" w:fill="C0C0C0"/>
          </w:tcPr>
          <w:p w14:paraId="73862101"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7BAD280F"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CE6BBAA"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Cheminių priemonių naudojimo apimtys (ūkio lygmenyje) (status quo).</w:t>
            </w:r>
          </w:p>
        </w:tc>
        <w:tc>
          <w:tcPr>
            <w:tcW w:w="692" w:type="pct"/>
            <w:tcBorders>
              <w:left w:val="single" w:sz="4" w:space="0" w:color="auto"/>
              <w:right w:val="single" w:sz="4" w:space="0" w:color="auto"/>
            </w:tcBorders>
            <w:vAlign w:val="center"/>
          </w:tcPr>
          <w:p w14:paraId="7ABA381B"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41858961" w14:textId="77777777" w:rsidTr="0082163A">
        <w:trPr>
          <w:trHeight w:val="20"/>
          <w:jc w:val="center"/>
        </w:trPr>
        <w:tc>
          <w:tcPr>
            <w:tcW w:w="295" w:type="pct"/>
            <w:vMerge/>
            <w:tcBorders>
              <w:left w:val="single" w:sz="4" w:space="0" w:color="auto"/>
              <w:right w:val="single" w:sz="4" w:space="0" w:color="auto"/>
            </w:tcBorders>
            <w:shd w:val="clear" w:color="auto" w:fill="C0C0C0"/>
          </w:tcPr>
          <w:p w14:paraId="13E2E376"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023CF3F2"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76748BA"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Cheminių priemonių naudojimo apimtys (ūkio lygmenyje) taikant tausiuosius gamybos būdus.</w:t>
            </w:r>
          </w:p>
        </w:tc>
        <w:tc>
          <w:tcPr>
            <w:tcW w:w="692" w:type="pct"/>
            <w:tcBorders>
              <w:left w:val="single" w:sz="4" w:space="0" w:color="auto"/>
              <w:right w:val="single" w:sz="4" w:space="0" w:color="auto"/>
            </w:tcBorders>
            <w:vAlign w:val="center"/>
          </w:tcPr>
          <w:p w14:paraId="505E0228"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266C70FD" w14:textId="77777777" w:rsidTr="0082163A">
        <w:trPr>
          <w:trHeight w:val="20"/>
          <w:jc w:val="center"/>
        </w:trPr>
        <w:tc>
          <w:tcPr>
            <w:tcW w:w="295" w:type="pct"/>
            <w:vMerge/>
            <w:tcBorders>
              <w:left w:val="single" w:sz="4" w:space="0" w:color="auto"/>
              <w:right w:val="single" w:sz="4" w:space="0" w:color="auto"/>
            </w:tcBorders>
            <w:shd w:val="clear" w:color="auto" w:fill="C0C0C0"/>
          </w:tcPr>
          <w:p w14:paraId="3AF427B4"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43A3F996"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04AAB721"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poveikis socialinės įtraukties skatinimui ir skurdo mažinimui (ilgalaikių bedarbių, socialinės rizikos šeimų ūkininkavimo, socialinių įgūdžių ugdymui, kt.):</w:t>
            </w:r>
          </w:p>
          <w:p w14:paraId="244012FB"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pajamų skirtumo mažinimui vienam dirbančiajam (pagal ūkių tipologiją).</w:t>
            </w:r>
          </w:p>
        </w:tc>
        <w:tc>
          <w:tcPr>
            <w:tcW w:w="692" w:type="pct"/>
            <w:tcBorders>
              <w:left w:val="single" w:sz="4" w:space="0" w:color="auto"/>
              <w:right w:val="single" w:sz="4" w:space="0" w:color="auto"/>
            </w:tcBorders>
            <w:vAlign w:val="center"/>
          </w:tcPr>
          <w:p w14:paraId="4924DE2E"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66D103A7" w14:textId="77777777" w:rsidTr="0082163A">
        <w:trPr>
          <w:trHeight w:val="20"/>
          <w:jc w:val="center"/>
        </w:trPr>
        <w:tc>
          <w:tcPr>
            <w:tcW w:w="295" w:type="pct"/>
            <w:vMerge/>
            <w:tcBorders>
              <w:left w:val="single" w:sz="4" w:space="0" w:color="auto"/>
              <w:right w:val="single" w:sz="4" w:space="0" w:color="auto"/>
            </w:tcBorders>
            <w:shd w:val="clear" w:color="auto" w:fill="C0C0C0"/>
          </w:tcPr>
          <w:p w14:paraId="2937716E"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4F07426E"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648C5C03"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poveikis darbo vietų kūrimui ir išlaikymui:</w:t>
            </w:r>
          </w:p>
          <w:p w14:paraId="77B2C810"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 xml:space="preserve">darbo vietos sukūrimo ar išlaikymo sąnaudos (išreikštos skirtos paramos, tenkančios ūkiui pagal jų tipologiją suma (ypač atkreipiant dėmesį į stambiuose ir smulkiuose ūkiuose darbo vietos kainą, įvertinant tenkančią paramą </w:t>
            </w:r>
            <w:r w:rsidRPr="00A36471">
              <w:rPr>
                <w:rFonts w:ascii="Times New Roman" w:hAnsi="Times New Roman"/>
                <w:sz w:val="24"/>
              </w:rPr>
              <w:lastRenderedPageBreak/>
              <w:t>(investicinę ir tiesioginę) vienam darbuotojui).</w:t>
            </w:r>
          </w:p>
        </w:tc>
        <w:tc>
          <w:tcPr>
            <w:tcW w:w="692" w:type="pct"/>
            <w:tcBorders>
              <w:left w:val="single" w:sz="4" w:space="0" w:color="auto"/>
              <w:right w:val="single" w:sz="4" w:space="0" w:color="auto"/>
            </w:tcBorders>
            <w:vAlign w:val="center"/>
          </w:tcPr>
          <w:p w14:paraId="20B1FA03"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lastRenderedPageBreak/>
              <w:t>1</w:t>
            </w:r>
          </w:p>
        </w:tc>
      </w:tr>
      <w:tr w:rsidR="004137E8" w:rsidRPr="00A36471" w14:paraId="5AD1858B" w14:textId="77777777" w:rsidTr="0082163A">
        <w:trPr>
          <w:trHeight w:val="20"/>
          <w:jc w:val="center"/>
        </w:trPr>
        <w:tc>
          <w:tcPr>
            <w:tcW w:w="295" w:type="pct"/>
            <w:vMerge/>
            <w:tcBorders>
              <w:left w:val="single" w:sz="4" w:space="0" w:color="auto"/>
              <w:right w:val="single" w:sz="4" w:space="0" w:color="auto"/>
            </w:tcBorders>
            <w:shd w:val="clear" w:color="auto" w:fill="C0C0C0"/>
          </w:tcPr>
          <w:p w14:paraId="7B861134"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614EFB8A"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E14BC85"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poveikis ekonominei plėtrai kaimo vietovėse (pvz., labai mažų ir mažų įmonių, susijusių su alternatyviąja veikla ir paslaugomis kūrimui; jaunimui kurti verslą kaimo vietovėse ir pan.):</w:t>
            </w:r>
          </w:p>
          <w:p w14:paraId="6C90F68E"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pajamų palyginimas vienam dirbančiajam tarp žemės ūkyje ir alternatyvioje veikloje (pagal ūkių tipologiją).</w:t>
            </w:r>
          </w:p>
        </w:tc>
        <w:tc>
          <w:tcPr>
            <w:tcW w:w="692" w:type="pct"/>
            <w:tcBorders>
              <w:left w:val="single" w:sz="4" w:space="0" w:color="auto"/>
              <w:right w:val="single" w:sz="4" w:space="0" w:color="auto"/>
            </w:tcBorders>
            <w:vAlign w:val="center"/>
          </w:tcPr>
          <w:p w14:paraId="104FA74A"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5BF05F97" w14:textId="77777777" w:rsidTr="0082163A">
        <w:trPr>
          <w:trHeight w:val="20"/>
          <w:jc w:val="center"/>
        </w:trPr>
        <w:tc>
          <w:tcPr>
            <w:tcW w:w="295" w:type="pct"/>
            <w:vMerge/>
            <w:tcBorders>
              <w:left w:val="single" w:sz="4" w:space="0" w:color="auto"/>
              <w:right w:val="single" w:sz="4" w:space="0" w:color="auto"/>
            </w:tcBorders>
            <w:shd w:val="clear" w:color="auto" w:fill="C0C0C0"/>
          </w:tcPr>
          <w:p w14:paraId="32FD0029"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2EFBF67E"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32C1233"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skirtų vietovių patrauklumo didinimui, poveikis:</w:t>
            </w:r>
          </w:p>
          <w:p w14:paraId="1CC2DA83"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investicinės paramos dydis tenkantis vienai naujai darbo vietai, santykyje su bendra investicija vietovėje (gerinant vietovės patrauklumą).</w:t>
            </w:r>
          </w:p>
        </w:tc>
        <w:tc>
          <w:tcPr>
            <w:tcW w:w="692" w:type="pct"/>
            <w:tcBorders>
              <w:left w:val="single" w:sz="4" w:space="0" w:color="auto"/>
              <w:right w:val="single" w:sz="4" w:space="0" w:color="auto"/>
            </w:tcBorders>
            <w:vAlign w:val="center"/>
          </w:tcPr>
          <w:p w14:paraId="7A459EF7"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37AC518C" w14:textId="77777777" w:rsidTr="0082163A">
        <w:trPr>
          <w:trHeight w:val="20"/>
          <w:jc w:val="center"/>
        </w:trPr>
        <w:tc>
          <w:tcPr>
            <w:tcW w:w="295" w:type="pct"/>
            <w:vMerge/>
            <w:tcBorders>
              <w:left w:val="single" w:sz="4" w:space="0" w:color="auto"/>
              <w:right w:val="single" w:sz="4" w:space="0" w:color="auto"/>
            </w:tcBorders>
            <w:shd w:val="clear" w:color="auto" w:fill="C0C0C0"/>
          </w:tcPr>
          <w:p w14:paraId="2F90196B"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462BF77C"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FC2332E"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Technologijų, leidžiančių naudoti energijos, vandens taupymo ir valymo priemones, prisidedančių prie CO2 dujų išmetimo, klimato kaitos mažinimo, vandens kokybės gerinimo diegimo mastas.</w:t>
            </w:r>
          </w:p>
        </w:tc>
        <w:tc>
          <w:tcPr>
            <w:tcW w:w="692" w:type="pct"/>
            <w:tcBorders>
              <w:left w:val="single" w:sz="4" w:space="0" w:color="auto"/>
              <w:right w:val="single" w:sz="4" w:space="0" w:color="auto"/>
            </w:tcBorders>
            <w:vAlign w:val="center"/>
          </w:tcPr>
          <w:p w14:paraId="78322B19"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0E834404" w14:textId="77777777" w:rsidTr="0082163A">
        <w:trPr>
          <w:trHeight w:val="20"/>
          <w:jc w:val="center"/>
        </w:trPr>
        <w:tc>
          <w:tcPr>
            <w:tcW w:w="295" w:type="pct"/>
            <w:vMerge/>
            <w:tcBorders>
              <w:left w:val="single" w:sz="4" w:space="0" w:color="auto"/>
              <w:right w:val="single" w:sz="4" w:space="0" w:color="auto"/>
            </w:tcBorders>
            <w:shd w:val="clear" w:color="auto" w:fill="C0C0C0"/>
          </w:tcPr>
          <w:p w14:paraId="68C13E40"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587E07A6"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5F84271"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Jaunųjų ūkininkų įsikūrimo mastas / progresas, jaunojo ūkininko įsikūrimo savikaina (t. y. tenkanti parama vienam jaunam ūkininkui – įsikūrimo savikaina);</w:t>
            </w:r>
          </w:p>
        </w:tc>
        <w:tc>
          <w:tcPr>
            <w:tcW w:w="692" w:type="pct"/>
            <w:tcBorders>
              <w:left w:val="single" w:sz="4" w:space="0" w:color="auto"/>
              <w:right w:val="single" w:sz="4" w:space="0" w:color="auto"/>
            </w:tcBorders>
            <w:vAlign w:val="center"/>
          </w:tcPr>
          <w:p w14:paraId="5019F2C5"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26BC7906" w14:textId="77777777" w:rsidTr="0082163A">
        <w:trPr>
          <w:trHeight w:val="20"/>
          <w:jc w:val="center"/>
        </w:trPr>
        <w:tc>
          <w:tcPr>
            <w:tcW w:w="295" w:type="pct"/>
            <w:vMerge/>
            <w:tcBorders>
              <w:left w:val="single" w:sz="4" w:space="0" w:color="auto"/>
              <w:right w:val="single" w:sz="4" w:space="0" w:color="auto"/>
            </w:tcBorders>
            <w:shd w:val="clear" w:color="auto" w:fill="C0C0C0"/>
          </w:tcPr>
          <w:p w14:paraId="5CD4F5C3"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70E52F66"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3585C09"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Smulkiųjų ūkininkų ir jų vykdomų veiklų analizė;</w:t>
            </w:r>
          </w:p>
        </w:tc>
        <w:tc>
          <w:tcPr>
            <w:tcW w:w="692" w:type="pct"/>
            <w:tcBorders>
              <w:left w:val="single" w:sz="4" w:space="0" w:color="auto"/>
              <w:right w:val="single" w:sz="4" w:space="0" w:color="auto"/>
            </w:tcBorders>
            <w:vAlign w:val="center"/>
          </w:tcPr>
          <w:p w14:paraId="0FCF820A"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5679160D" w14:textId="77777777" w:rsidTr="0082163A">
        <w:trPr>
          <w:trHeight w:val="20"/>
          <w:jc w:val="center"/>
        </w:trPr>
        <w:tc>
          <w:tcPr>
            <w:tcW w:w="295" w:type="pct"/>
            <w:vMerge/>
            <w:tcBorders>
              <w:left w:val="single" w:sz="4" w:space="0" w:color="auto"/>
              <w:right w:val="single" w:sz="4" w:space="0" w:color="auto"/>
            </w:tcBorders>
            <w:shd w:val="clear" w:color="auto" w:fill="C0C0C0"/>
          </w:tcPr>
          <w:p w14:paraId="277BA848"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4DF3A879"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7930D64"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Ūkininkų analizė pagal alternatyvios veiklos vykdymą ir pajamos, gaunamos iš alternatyvios veiklos;</w:t>
            </w:r>
          </w:p>
        </w:tc>
        <w:tc>
          <w:tcPr>
            <w:tcW w:w="692" w:type="pct"/>
            <w:tcBorders>
              <w:left w:val="single" w:sz="4" w:space="0" w:color="auto"/>
              <w:right w:val="single" w:sz="4" w:space="0" w:color="auto"/>
            </w:tcBorders>
            <w:vAlign w:val="center"/>
          </w:tcPr>
          <w:p w14:paraId="7F756A39"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47A2BEAB" w14:textId="77777777" w:rsidTr="0082163A">
        <w:trPr>
          <w:trHeight w:val="20"/>
          <w:jc w:val="center"/>
        </w:trPr>
        <w:tc>
          <w:tcPr>
            <w:tcW w:w="295" w:type="pct"/>
            <w:vMerge/>
            <w:tcBorders>
              <w:left w:val="single" w:sz="4" w:space="0" w:color="auto"/>
              <w:right w:val="single" w:sz="4" w:space="0" w:color="auto"/>
            </w:tcBorders>
            <w:shd w:val="clear" w:color="auto" w:fill="C0C0C0"/>
          </w:tcPr>
          <w:p w14:paraId="7E4FC89C"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55D00B59"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95026C8"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Auginamų gyvulių veislių poveikis pelnui ir gaunamos pajamos (ypač mažiau palankiose ūkininkauti vietovėse).</w:t>
            </w:r>
          </w:p>
        </w:tc>
        <w:tc>
          <w:tcPr>
            <w:tcW w:w="692" w:type="pct"/>
            <w:tcBorders>
              <w:left w:val="single" w:sz="4" w:space="0" w:color="auto"/>
              <w:right w:val="single" w:sz="4" w:space="0" w:color="auto"/>
            </w:tcBorders>
            <w:vAlign w:val="center"/>
          </w:tcPr>
          <w:p w14:paraId="02EC8B25"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15CF4C06" w14:textId="77777777" w:rsidTr="0082163A">
        <w:trPr>
          <w:trHeight w:val="20"/>
          <w:jc w:val="center"/>
        </w:trPr>
        <w:tc>
          <w:tcPr>
            <w:tcW w:w="295" w:type="pct"/>
            <w:vMerge/>
            <w:tcBorders>
              <w:left w:val="single" w:sz="4" w:space="0" w:color="auto"/>
              <w:right w:val="single" w:sz="4" w:space="0" w:color="auto"/>
            </w:tcBorders>
            <w:shd w:val="clear" w:color="auto" w:fill="C0C0C0"/>
          </w:tcPr>
          <w:p w14:paraId="497970C0"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52E7634B"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1D92385"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Mokestinių lengvatų, taikytinų ūkininkams poveikis veiklos vykdymui: mokestinių lengvatų mastas (suma) tenkanti vienai darbo vietai, </w:t>
            </w:r>
            <w:r w:rsidRPr="00A36471">
              <w:rPr>
                <w:rFonts w:ascii="Times New Roman" w:hAnsi="Times New Roman"/>
                <w:sz w:val="24"/>
              </w:rPr>
              <w:lastRenderedPageBreak/>
              <w:t>produkcijos vienetui ar (ir) gamybos priemonei</w:t>
            </w:r>
          </w:p>
          <w:p w14:paraId="52344EAD"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mokestinių lengvatų mastas (suma) tenkanti vienai darbo vietai, alternatyvioje žemės ūkiui veikloje kaimo vietovėje.</w:t>
            </w:r>
          </w:p>
        </w:tc>
        <w:tc>
          <w:tcPr>
            <w:tcW w:w="692" w:type="pct"/>
            <w:tcBorders>
              <w:left w:val="single" w:sz="4" w:space="0" w:color="auto"/>
              <w:right w:val="single" w:sz="4" w:space="0" w:color="auto"/>
            </w:tcBorders>
            <w:vAlign w:val="center"/>
          </w:tcPr>
          <w:p w14:paraId="3BBB26E1"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lastRenderedPageBreak/>
              <w:t>2</w:t>
            </w:r>
          </w:p>
        </w:tc>
      </w:tr>
      <w:tr w:rsidR="004137E8" w:rsidRPr="00A36471" w14:paraId="6DD87744" w14:textId="77777777" w:rsidTr="0082163A">
        <w:trPr>
          <w:trHeight w:val="20"/>
          <w:jc w:val="center"/>
        </w:trPr>
        <w:tc>
          <w:tcPr>
            <w:tcW w:w="295" w:type="pct"/>
            <w:vMerge/>
            <w:tcBorders>
              <w:left w:val="single" w:sz="4" w:space="0" w:color="auto"/>
              <w:right w:val="single" w:sz="4" w:space="0" w:color="auto"/>
            </w:tcBorders>
            <w:shd w:val="clear" w:color="auto" w:fill="C0C0C0"/>
          </w:tcPr>
          <w:p w14:paraId="4CA44431"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54D8E69D"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013F492" w14:textId="77777777" w:rsidR="004137E8" w:rsidRPr="00A36471" w:rsidRDefault="004137E8" w:rsidP="0082163A">
            <w:pPr>
              <w:jc w:val="both"/>
              <w:rPr>
                <w:rFonts w:ascii="Times New Roman" w:hAnsi="Times New Roman"/>
                <w:sz w:val="24"/>
              </w:rPr>
            </w:pPr>
          </w:p>
          <w:p w14:paraId="389A4F38"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Mokymų, susijusių su žemės ūkio veiklos vykdymu, poveikis veiklos vykdymui / pajamų iš žemės ūkio veiklos generavimui:</w:t>
            </w:r>
          </w:p>
          <w:p w14:paraId="12DDEA71"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paramos mokymams poveikis pajamų vienam dirbančiajam tame regione pokyčiui;</w:t>
            </w:r>
          </w:p>
          <w:p w14:paraId="6677B562"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paramos mokymams poveikis naujų darbo vietų tame regione pokyčiui.</w:t>
            </w:r>
          </w:p>
        </w:tc>
        <w:tc>
          <w:tcPr>
            <w:tcW w:w="692" w:type="pct"/>
            <w:tcBorders>
              <w:left w:val="single" w:sz="4" w:space="0" w:color="auto"/>
              <w:right w:val="single" w:sz="4" w:space="0" w:color="auto"/>
            </w:tcBorders>
            <w:vAlign w:val="center"/>
          </w:tcPr>
          <w:p w14:paraId="1976639F"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0C19A162" w14:textId="77777777" w:rsidTr="0082163A">
        <w:trPr>
          <w:trHeight w:val="20"/>
          <w:jc w:val="center"/>
        </w:trPr>
        <w:tc>
          <w:tcPr>
            <w:tcW w:w="295" w:type="pct"/>
            <w:vMerge/>
            <w:tcBorders>
              <w:left w:val="single" w:sz="4" w:space="0" w:color="auto"/>
              <w:right w:val="single" w:sz="4" w:space="0" w:color="auto"/>
            </w:tcBorders>
            <w:shd w:val="clear" w:color="auto" w:fill="C0C0C0"/>
          </w:tcPr>
          <w:p w14:paraId="246467DC"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3AF13C03"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39817CE"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ir priemonių poreikis, siekiant sumažinti šiltnamio efektą sukeliančių dujų (toliau – ŠESD) emisijų kiekį iš žemės ūkio veiklos.</w:t>
            </w:r>
          </w:p>
        </w:tc>
        <w:tc>
          <w:tcPr>
            <w:tcW w:w="692" w:type="pct"/>
            <w:tcBorders>
              <w:left w:val="single" w:sz="4" w:space="0" w:color="auto"/>
              <w:right w:val="single" w:sz="4" w:space="0" w:color="auto"/>
            </w:tcBorders>
            <w:vAlign w:val="center"/>
          </w:tcPr>
          <w:p w14:paraId="0CD61613"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54308915" w14:textId="77777777" w:rsidTr="0082163A">
        <w:trPr>
          <w:trHeight w:val="20"/>
          <w:jc w:val="center"/>
        </w:trPr>
        <w:tc>
          <w:tcPr>
            <w:tcW w:w="295" w:type="pct"/>
            <w:vMerge/>
            <w:tcBorders>
              <w:left w:val="single" w:sz="4" w:space="0" w:color="auto"/>
              <w:right w:val="single" w:sz="4" w:space="0" w:color="auto"/>
            </w:tcBorders>
            <w:shd w:val="clear" w:color="auto" w:fill="C0C0C0"/>
          </w:tcPr>
          <w:p w14:paraId="4E50F535"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12DBCC78"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53FE5BF"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ŠESD emisijų kiekiai ūkio lygmenyje, atsižvelgiant į technologijų taikymą mažinant ŠESD.</w:t>
            </w:r>
          </w:p>
        </w:tc>
        <w:tc>
          <w:tcPr>
            <w:tcW w:w="692" w:type="pct"/>
            <w:tcBorders>
              <w:left w:val="single" w:sz="4" w:space="0" w:color="auto"/>
              <w:right w:val="single" w:sz="4" w:space="0" w:color="auto"/>
            </w:tcBorders>
            <w:vAlign w:val="center"/>
          </w:tcPr>
          <w:p w14:paraId="4F5D952C"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14A89C40" w14:textId="77777777" w:rsidTr="0082163A">
        <w:trPr>
          <w:trHeight w:val="20"/>
          <w:jc w:val="center"/>
        </w:trPr>
        <w:tc>
          <w:tcPr>
            <w:tcW w:w="295" w:type="pct"/>
            <w:vMerge/>
            <w:tcBorders>
              <w:left w:val="single" w:sz="4" w:space="0" w:color="auto"/>
              <w:right w:val="single" w:sz="4" w:space="0" w:color="auto"/>
            </w:tcBorders>
            <w:shd w:val="clear" w:color="auto" w:fill="C0C0C0"/>
          </w:tcPr>
          <w:p w14:paraId="6507CB22"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7708D5C1"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8FD375D"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Mokestinių prievolių ir lengvatų įvertinimas ūkio lygmenyje.</w:t>
            </w:r>
          </w:p>
        </w:tc>
        <w:tc>
          <w:tcPr>
            <w:tcW w:w="692" w:type="pct"/>
            <w:tcBorders>
              <w:left w:val="single" w:sz="4" w:space="0" w:color="auto"/>
              <w:right w:val="single" w:sz="4" w:space="0" w:color="auto"/>
            </w:tcBorders>
            <w:vAlign w:val="center"/>
          </w:tcPr>
          <w:p w14:paraId="1541B425"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104C19E5" w14:textId="77777777" w:rsidTr="0082163A">
        <w:trPr>
          <w:trHeight w:val="20"/>
          <w:jc w:val="center"/>
        </w:trPr>
        <w:tc>
          <w:tcPr>
            <w:tcW w:w="295" w:type="pct"/>
            <w:vMerge/>
            <w:tcBorders>
              <w:left w:val="single" w:sz="4" w:space="0" w:color="auto"/>
              <w:right w:val="single" w:sz="4" w:space="0" w:color="auto"/>
            </w:tcBorders>
            <w:shd w:val="clear" w:color="auto" w:fill="C0C0C0"/>
          </w:tcPr>
          <w:p w14:paraId="237F0E8E"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5C5E261D"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2E92025"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Eksportuojamos produkcijos pridėtinės vertės liekamoji nauda valstybei.</w:t>
            </w:r>
          </w:p>
        </w:tc>
        <w:tc>
          <w:tcPr>
            <w:tcW w:w="692" w:type="pct"/>
            <w:tcBorders>
              <w:left w:val="single" w:sz="4" w:space="0" w:color="auto"/>
              <w:right w:val="single" w:sz="4" w:space="0" w:color="auto"/>
            </w:tcBorders>
            <w:vAlign w:val="center"/>
          </w:tcPr>
          <w:p w14:paraId="6482FDB6"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00213CAE" w14:textId="77777777" w:rsidTr="0082163A">
        <w:trPr>
          <w:trHeight w:val="20"/>
          <w:jc w:val="center"/>
        </w:trPr>
        <w:tc>
          <w:tcPr>
            <w:tcW w:w="295" w:type="pct"/>
            <w:vMerge/>
            <w:tcBorders>
              <w:left w:val="single" w:sz="4" w:space="0" w:color="auto"/>
              <w:right w:val="single" w:sz="4" w:space="0" w:color="auto"/>
            </w:tcBorders>
            <w:shd w:val="clear" w:color="auto" w:fill="C0C0C0"/>
          </w:tcPr>
          <w:p w14:paraId="528A1373"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1618F188"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5F69E36"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Žemės ūkio konvencinės veiklos taršos aplinkai įvertinimas.</w:t>
            </w:r>
          </w:p>
        </w:tc>
        <w:tc>
          <w:tcPr>
            <w:tcW w:w="692" w:type="pct"/>
            <w:tcBorders>
              <w:left w:val="single" w:sz="4" w:space="0" w:color="auto"/>
              <w:right w:val="single" w:sz="4" w:space="0" w:color="auto"/>
            </w:tcBorders>
            <w:vAlign w:val="center"/>
          </w:tcPr>
          <w:p w14:paraId="7120531C"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615EA237" w14:textId="77777777" w:rsidTr="0082163A">
        <w:trPr>
          <w:trHeight w:val="20"/>
          <w:jc w:val="center"/>
        </w:trPr>
        <w:tc>
          <w:tcPr>
            <w:tcW w:w="295" w:type="pct"/>
            <w:vMerge/>
            <w:tcBorders>
              <w:left w:val="single" w:sz="4" w:space="0" w:color="auto"/>
              <w:right w:val="single" w:sz="4" w:space="0" w:color="auto"/>
            </w:tcBorders>
            <w:shd w:val="clear" w:color="auto" w:fill="C0C0C0"/>
          </w:tcPr>
          <w:p w14:paraId="16219B15"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22472D21"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F9B0B2F"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Žemės ūkio konvencinės veiklos poveikis biologinei įvairovei.</w:t>
            </w:r>
          </w:p>
        </w:tc>
        <w:tc>
          <w:tcPr>
            <w:tcW w:w="692" w:type="pct"/>
            <w:tcBorders>
              <w:left w:val="single" w:sz="4" w:space="0" w:color="auto"/>
              <w:right w:val="single" w:sz="4" w:space="0" w:color="auto"/>
            </w:tcBorders>
            <w:vAlign w:val="center"/>
          </w:tcPr>
          <w:p w14:paraId="1A08DEF8"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1517DFE8" w14:textId="77777777" w:rsidTr="0082163A">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0681F4D2"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val="restart"/>
            <w:tcBorders>
              <w:top w:val="single" w:sz="4" w:space="0" w:color="auto"/>
              <w:left w:val="single" w:sz="4" w:space="0" w:color="auto"/>
              <w:right w:val="single" w:sz="4" w:space="0" w:color="auto"/>
            </w:tcBorders>
            <w:shd w:val="clear" w:color="auto" w:fill="C0C0C0"/>
          </w:tcPr>
          <w:p w14:paraId="4299D1CA" w14:textId="77777777" w:rsidR="004137E8" w:rsidRPr="00A36471" w:rsidRDefault="004137E8" w:rsidP="0082163A">
            <w:pPr>
              <w:jc w:val="both"/>
              <w:rPr>
                <w:rFonts w:ascii="Times New Roman" w:hAnsi="Times New Roman"/>
                <w:sz w:val="24"/>
              </w:rPr>
            </w:pPr>
            <w:r w:rsidRPr="00A36471">
              <w:rPr>
                <w:rFonts w:ascii="Times New Roman" w:hAnsi="Times New Roman"/>
                <w:sz w:val="24"/>
              </w:rPr>
              <w:t>ŽŪM Kaimo plėtros departamento darbuotojai</w:t>
            </w: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2120063"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Analizuoti žemės ūkio veiklos subjektus bendrai, išskiriant į dvi grupes: kurie gavę paramą iš KPP ir kurie negavę paramos iš KPP.</w:t>
            </w:r>
          </w:p>
        </w:tc>
        <w:tc>
          <w:tcPr>
            <w:tcW w:w="692" w:type="pct"/>
            <w:tcBorders>
              <w:top w:val="single" w:sz="4" w:space="0" w:color="auto"/>
              <w:left w:val="single" w:sz="4" w:space="0" w:color="auto"/>
              <w:right w:val="single" w:sz="4" w:space="0" w:color="auto"/>
            </w:tcBorders>
            <w:vAlign w:val="center"/>
          </w:tcPr>
          <w:p w14:paraId="27A58CD0"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21040B3C" w14:textId="77777777" w:rsidTr="0082163A">
        <w:trPr>
          <w:trHeight w:val="20"/>
          <w:jc w:val="center"/>
        </w:trPr>
        <w:tc>
          <w:tcPr>
            <w:tcW w:w="295" w:type="pct"/>
            <w:vMerge/>
            <w:tcBorders>
              <w:left w:val="single" w:sz="4" w:space="0" w:color="auto"/>
              <w:right w:val="single" w:sz="4" w:space="0" w:color="auto"/>
            </w:tcBorders>
            <w:shd w:val="clear" w:color="auto" w:fill="C0C0C0"/>
          </w:tcPr>
          <w:p w14:paraId="4FF580AD"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18564BEF"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1ABD68F"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Analizuoti žemės ūkio veiklos subjektų pajamų struktūrą pagal tai, kiek pajamų gaunama iš gamybos ir kokią pajamų dalį sudaro išmokos.</w:t>
            </w:r>
          </w:p>
        </w:tc>
        <w:tc>
          <w:tcPr>
            <w:tcW w:w="692" w:type="pct"/>
            <w:tcBorders>
              <w:left w:val="single" w:sz="4" w:space="0" w:color="auto"/>
              <w:right w:val="single" w:sz="4" w:space="0" w:color="auto"/>
            </w:tcBorders>
            <w:vAlign w:val="center"/>
          </w:tcPr>
          <w:p w14:paraId="7852F168"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21CA3DB3" w14:textId="77777777" w:rsidTr="0082163A">
        <w:trPr>
          <w:trHeight w:val="20"/>
          <w:jc w:val="center"/>
        </w:trPr>
        <w:tc>
          <w:tcPr>
            <w:tcW w:w="295" w:type="pct"/>
            <w:vMerge/>
            <w:tcBorders>
              <w:left w:val="single" w:sz="4" w:space="0" w:color="auto"/>
              <w:right w:val="single" w:sz="4" w:space="0" w:color="auto"/>
            </w:tcBorders>
            <w:shd w:val="clear" w:color="auto" w:fill="C0C0C0"/>
          </w:tcPr>
          <w:p w14:paraId="332FB85E"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48C0B122"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3584E07"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Analizuoti paramos įtaką ūkio subjektų ekonominiams rodikliams, investicijų ekonominę naudą.</w:t>
            </w:r>
          </w:p>
        </w:tc>
        <w:tc>
          <w:tcPr>
            <w:tcW w:w="692" w:type="pct"/>
            <w:tcBorders>
              <w:left w:val="single" w:sz="4" w:space="0" w:color="auto"/>
              <w:right w:val="single" w:sz="4" w:space="0" w:color="auto"/>
            </w:tcBorders>
            <w:vAlign w:val="center"/>
          </w:tcPr>
          <w:p w14:paraId="0DB632DF"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7B4D3A32" w14:textId="77777777" w:rsidTr="0082163A">
        <w:trPr>
          <w:trHeight w:val="20"/>
          <w:jc w:val="center"/>
        </w:trPr>
        <w:tc>
          <w:tcPr>
            <w:tcW w:w="295" w:type="pct"/>
            <w:vMerge/>
            <w:tcBorders>
              <w:left w:val="single" w:sz="4" w:space="0" w:color="auto"/>
              <w:right w:val="single" w:sz="4" w:space="0" w:color="auto"/>
            </w:tcBorders>
            <w:shd w:val="clear" w:color="auto" w:fill="C0C0C0"/>
          </w:tcPr>
          <w:p w14:paraId="66ADC7B4"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33D32FC4"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7DC30D8"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Analizuoti inovacijų taikymą bendrai ir išskiriant gavusius paramą pagal KPP.</w:t>
            </w:r>
          </w:p>
        </w:tc>
        <w:tc>
          <w:tcPr>
            <w:tcW w:w="692" w:type="pct"/>
            <w:tcBorders>
              <w:left w:val="single" w:sz="4" w:space="0" w:color="auto"/>
              <w:right w:val="single" w:sz="4" w:space="0" w:color="auto"/>
            </w:tcBorders>
            <w:vAlign w:val="center"/>
          </w:tcPr>
          <w:p w14:paraId="654AA29C"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5328185C" w14:textId="77777777" w:rsidTr="0082163A">
        <w:trPr>
          <w:trHeight w:val="20"/>
          <w:jc w:val="center"/>
        </w:trPr>
        <w:tc>
          <w:tcPr>
            <w:tcW w:w="295" w:type="pct"/>
            <w:vMerge/>
            <w:tcBorders>
              <w:left w:val="single" w:sz="4" w:space="0" w:color="auto"/>
              <w:right w:val="single" w:sz="4" w:space="0" w:color="auto"/>
            </w:tcBorders>
            <w:shd w:val="clear" w:color="auto" w:fill="C0C0C0"/>
          </w:tcPr>
          <w:p w14:paraId="5CBE9636"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16956DD0"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DA27004"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Informacija apie ūkių (sugrupuotų pagal ES ūkių tipologijoje nustatytus ūkininkavimo tipus, būdingus mūsų šaliai,  dirbamą žemės plotą, laikomus gyvulius, ekonominį dydį, apskaičiuotą pagal standartinį gamybinį pelną ir pagal standartinę produkciją):</w:t>
            </w:r>
          </w:p>
          <w:p w14:paraId="5BB05724"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pajamas, uždirbamas iš konkrečios ūkininko veiklos, pvz. augalininkystės, gyvulininkystės ir pan. (be tiesioginių ir kompensacinių išmokų ir su tiesioginėmis ir kompensacinėmis išmokomis);</w:t>
            </w:r>
          </w:p>
          <w:p w14:paraId="170BEC81"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išlaidas, patiriamas minėtoms pajamoms uždirbti;</w:t>
            </w:r>
          </w:p>
          <w:p w14:paraId="3F7CBDF8"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uždirbamą pelną (patiriamus nuostolius) iš kiekvienos konkrečios veiklos (be tiesioginių ir kompensacinių išmokų ir su tiesioginėmis ir kompensacinėmis išmokomis).</w:t>
            </w:r>
          </w:p>
          <w:p w14:paraId="2F90BA45"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Informacija apie žemės ūkio veiklos subjektų, ypač ūkininkų, gaminamų produktų savikainas.</w:t>
            </w:r>
          </w:p>
          <w:p w14:paraId="5E46C779" w14:textId="77777777" w:rsidR="004137E8" w:rsidRPr="00A36471" w:rsidRDefault="004137E8" w:rsidP="00E86C7B">
            <w:pPr>
              <w:numPr>
                <w:ilvl w:val="1"/>
                <w:numId w:val="37"/>
              </w:numPr>
              <w:spacing w:after="0" w:line="240" w:lineRule="auto"/>
              <w:jc w:val="both"/>
              <w:rPr>
                <w:rFonts w:ascii="Times New Roman" w:hAnsi="Times New Roman"/>
                <w:sz w:val="24"/>
              </w:rPr>
            </w:pPr>
            <w:r w:rsidRPr="00A36471">
              <w:rPr>
                <w:rFonts w:ascii="Times New Roman" w:hAnsi="Times New Roman"/>
                <w:sz w:val="24"/>
              </w:rPr>
              <w:t>Informacija apie paramos dydžius ir jos pobūdį (investicinė, kompensacinė ir pan.) pagal ūkių dydžius, atitinkamą paramos teikimo laikotarpį</w:t>
            </w:r>
          </w:p>
        </w:tc>
        <w:tc>
          <w:tcPr>
            <w:tcW w:w="692" w:type="pct"/>
            <w:tcBorders>
              <w:left w:val="single" w:sz="4" w:space="0" w:color="auto"/>
              <w:right w:val="single" w:sz="4" w:space="0" w:color="auto"/>
            </w:tcBorders>
            <w:vAlign w:val="center"/>
          </w:tcPr>
          <w:p w14:paraId="5C5F6810"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6A9FF6BE" w14:textId="77777777" w:rsidTr="0082163A">
        <w:trPr>
          <w:trHeight w:val="20"/>
          <w:jc w:val="center"/>
        </w:trPr>
        <w:tc>
          <w:tcPr>
            <w:tcW w:w="295" w:type="pct"/>
            <w:vMerge/>
            <w:tcBorders>
              <w:left w:val="single" w:sz="4" w:space="0" w:color="auto"/>
              <w:right w:val="single" w:sz="4" w:space="0" w:color="auto"/>
            </w:tcBorders>
            <w:shd w:val="clear" w:color="auto" w:fill="C0C0C0"/>
          </w:tcPr>
          <w:p w14:paraId="443B6680"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35D8179D"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E0EB714"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Paramos poveikio socialinei / ekonominei teritorijos / vietovės plėtrai analizė.</w:t>
            </w:r>
          </w:p>
        </w:tc>
        <w:tc>
          <w:tcPr>
            <w:tcW w:w="692" w:type="pct"/>
            <w:tcBorders>
              <w:left w:val="single" w:sz="4" w:space="0" w:color="auto"/>
              <w:right w:val="single" w:sz="4" w:space="0" w:color="auto"/>
            </w:tcBorders>
            <w:vAlign w:val="center"/>
          </w:tcPr>
          <w:p w14:paraId="55925A53"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093A3B72" w14:textId="77777777" w:rsidTr="0082163A">
        <w:trPr>
          <w:trHeight w:val="20"/>
          <w:jc w:val="center"/>
        </w:trPr>
        <w:tc>
          <w:tcPr>
            <w:tcW w:w="295" w:type="pct"/>
            <w:vMerge/>
            <w:tcBorders>
              <w:left w:val="single" w:sz="4" w:space="0" w:color="auto"/>
              <w:right w:val="single" w:sz="4" w:space="0" w:color="auto"/>
            </w:tcBorders>
            <w:shd w:val="clear" w:color="auto" w:fill="C0C0C0"/>
          </w:tcPr>
          <w:p w14:paraId="15C9DA00"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7BBCF8F4"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BA7A95F"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Investicijų poveikis aplinkai (pvz., įdiegtos technologijos, leidžiančios naudoti energijos, vandens taupymo priemones, įdiegtų priemonių, prisidedančių prie CO2 dujų išmetimo, amoniako, metano ir azoto oksido </w:t>
            </w:r>
            <w:r w:rsidRPr="00A36471">
              <w:rPr>
                <w:rFonts w:ascii="Times New Roman" w:hAnsi="Times New Roman"/>
                <w:sz w:val="24"/>
              </w:rPr>
              <w:lastRenderedPageBreak/>
              <w:t>emisijų, klimato kaitos mažinimo, vandens kokybės gerinimo ir pan.).</w:t>
            </w:r>
          </w:p>
        </w:tc>
        <w:tc>
          <w:tcPr>
            <w:tcW w:w="692" w:type="pct"/>
            <w:tcBorders>
              <w:left w:val="single" w:sz="4" w:space="0" w:color="auto"/>
              <w:right w:val="single" w:sz="4" w:space="0" w:color="auto"/>
            </w:tcBorders>
            <w:vAlign w:val="center"/>
          </w:tcPr>
          <w:p w14:paraId="0A195764"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lastRenderedPageBreak/>
              <w:t>2</w:t>
            </w:r>
          </w:p>
        </w:tc>
      </w:tr>
      <w:tr w:rsidR="004137E8" w:rsidRPr="00A36471" w14:paraId="6362E9E5" w14:textId="77777777" w:rsidTr="0082163A">
        <w:trPr>
          <w:trHeight w:val="20"/>
          <w:jc w:val="center"/>
        </w:trPr>
        <w:tc>
          <w:tcPr>
            <w:tcW w:w="295" w:type="pct"/>
            <w:vMerge/>
            <w:tcBorders>
              <w:left w:val="single" w:sz="4" w:space="0" w:color="auto"/>
              <w:right w:val="single" w:sz="4" w:space="0" w:color="auto"/>
            </w:tcBorders>
            <w:shd w:val="clear" w:color="auto" w:fill="C0C0C0"/>
          </w:tcPr>
          <w:p w14:paraId="1A074D06"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25229308"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A6F680F"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poveikis darbo vietų kūrimui ir išlaikymui.</w:t>
            </w:r>
          </w:p>
        </w:tc>
        <w:tc>
          <w:tcPr>
            <w:tcW w:w="692" w:type="pct"/>
            <w:tcBorders>
              <w:left w:val="single" w:sz="4" w:space="0" w:color="auto"/>
              <w:right w:val="single" w:sz="4" w:space="0" w:color="auto"/>
            </w:tcBorders>
            <w:vAlign w:val="center"/>
          </w:tcPr>
          <w:p w14:paraId="5EF7CC3B"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42BF3D12" w14:textId="77777777" w:rsidTr="0082163A">
        <w:trPr>
          <w:trHeight w:val="20"/>
          <w:jc w:val="center"/>
        </w:trPr>
        <w:tc>
          <w:tcPr>
            <w:tcW w:w="295" w:type="pct"/>
            <w:vMerge/>
            <w:tcBorders>
              <w:left w:val="single" w:sz="4" w:space="0" w:color="auto"/>
              <w:right w:val="single" w:sz="4" w:space="0" w:color="auto"/>
            </w:tcBorders>
            <w:shd w:val="clear" w:color="auto" w:fill="C0C0C0"/>
          </w:tcPr>
          <w:p w14:paraId="64B3D6B2"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62406911"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C0B9B6C"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poveikis ekonominei plėtrai kaimo vietovėse (pvz., labai mažų ir mažų įmonių, susijusių su alternatyviąja veikla ir paslaugomis kūrimui; jaunimui kurti verslą kaimo vietovėse ir pan.).</w:t>
            </w:r>
          </w:p>
        </w:tc>
        <w:tc>
          <w:tcPr>
            <w:tcW w:w="692" w:type="pct"/>
            <w:tcBorders>
              <w:left w:val="single" w:sz="4" w:space="0" w:color="auto"/>
              <w:right w:val="single" w:sz="4" w:space="0" w:color="auto"/>
            </w:tcBorders>
            <w:vAlign w:val="center"/>
          </w:tcPr>
          <w:p w14:paraId="44566DCD"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5331BEE5" w14:textId="77777777" w:rsidTr="0082163A">
        <w:trPr>
          <w:trHeight w:val="20"/>
          <w:jc w:val="center"/>
        </w:trPr>
        <w:tc>
          <w:tcPr>
            <w:tcW w:w="295" w:type="pct"/>
            <w:vMerge/>
            <w:tcBorders>
              <w:left w:val="single" w:sz="4" w:space="0" w:color="auto"/>
              <w:right w:val="single" w:sz="4" w:space="0" w:color="auto"/>
            </w:tcBorders>
            <w:shd w:val="clear" w:color="auto" w:fill="C0C0C0"/>
          </w:tcPr>
          <w:p w14:paraId="3D96AF16"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58C7A6C6"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E55D437"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Inovacijų taikymo analizė (bendrai) ir išskiriant žemės ūkio subjektus, gavusius paramą pagal KPP.</w:t>
            </w:r>
          </w:p>
        </w:tc>
        <w:tc>
          <w:tcPr>
            <w:tcW w:w="692" w:type="pct"/>
            <w:tcBorders>
              <w:left w:val="single" w:sz="4" w:space="0" w:color="auto"/>
              <w:right w:val="single" w:sz="4" w:space="0" w:color="auto"/>
            </w:tcBorders>
            <w:vAlign w:val="center"/>
          </w:tcPr>
          <w:p w14:paraId="3DBB3D76"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6532651B" w14:textId="77777777" w:rsidTr="0082163A">
        <w:trPr>
          <w:trHeight w:val="20"/>
          <w:jc w:val="center"/>
        </w:trPr>
        <w:tc>
          <w:tcPr>
            <w:tcW w:w="295" w:type="pct"/>
            <w:vMerge/>
            <w:tcBorders>
              <w:left w:val="single" w:sz="4" w:space="0" w:color="auto"/>
              <w:right w:val="single" w:sz="4" w:space="0" w:color="auto"/>
            </w:tcBorders>
            <w:shd w:val="clear" w:color="auto" w:fill="C0C0C0"/>
          </w:tcPr>
          <w:p w14:paraId="367527AA"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477F81BE"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01A13FD4"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Technologijų, leidžiančių naudoti energijos, vandens taupymo ir valymo priemones, prisidedančių prie CO2 dujų išmetimo, klimato kaitos mažinimo, vandens kokybės gerinimo diegimo mastas.</w:t>
            </w:r>
          </w:p>
        </w:tc>
        <w:tc>
          <w:tcPr>
            <w:tcW w:w="692" w:type="pct"/>
            <w:tcBorders>
              <w:left w:val="single" w:sz="4" w:space="0" w:color="auto"/>
              <w:right w:val="single" w:sz="4" w:space="0" w:color="auto"/>
            </w:tcBorders>
            <w:vAlign w:val="center"/>
          </w:tcPr>
          <w:p w14:paraId="221A476A"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3C935945" w14:textId="77777777" w:rsidTr="0082163A">
        <w:trPr>
          <w:trHeight w:val="20"/>
          <w:jc w:val="center"/>
        </w:trPr>
        <w:tc>
          <w:tcPr>
            <w:tcW w:w="295" w:type="pct"/>
            <w:vMerge/>
            <w:tcBorders>
              <w:left w:val="single" w:sz="4" w:space="0" w:color="auto"/>
              <w:right w:val="single" w:sz="4" w:space="0" w:color="auto"/>
            </w:tcBorders>
            <w:shd w:val="clear" w:color="auto" w:fill="C0C0C0"/>
          </w:tcPr>
          <w:p w14:paraId="595D999B"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76DABAE7"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04129D4"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Jaunųjų ūkininkų įsikūrimo mastas / progresas.</w:t>
            </w:r>
          </w:p>
        </w:tc>
        <w:tc>
          <w:tcPr>
            <w:tcW w:w="692" w:type="pct"/>
            <w:tcBorders>
              <w:left w:val="single" w:sz="4" w:space="0" w:color="auto"/>
              <w:right w:val="single" w:sz="4" w:space="0" w:color="auto"/>
            </w:tcBorders>
            <w:vAlign w:val="center"/>
          </w:tcPr>
          <w:p w14:paraId="1EEE71E0"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1D92B391" w14:textId="77777777" w:rsidTr="0082163A">
        <w:trPr>
          <w:trHeight w:val="20"/>
          <w:jc w:val="center"/>
        </w:trPr>
        <w:tc>
          <w:tcPr>
            <w:tcW w:w="295" w:type="pct"/>
            <w:vMerge/>
            <w:tcBorders>
              <w:left w:val="single" w:sz="4" w:space="0" w:color="auto"/>
              <w:right w:val="single" w:sz="4" w:space="0" w:color="auto"/>
            </w:tcBorders>
            <w:shd w:val="clear" w:color="auto" w:fill="C0C0C0"/>
          </w:tcPr>
          <w:p w14:paraId="7BD47D10"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21CEB637"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23128EF"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Smulkiųjų ūkininkų ir jų vykdomų veiklų analizė.</w:t>
            </w:r>
          </w:p>
        </w:tc>
        <w:tc>
          <w:tcPr>
            <w:tcW w:w="692" w:type="pct"/>
            <w:tcBorders>
              <w:left w:val="single" w:sz="4" w:space="0" w:color="auto"/>
              <w:right w:val="single" w:sz="4" w:space="0" w:color="auto"/>
            </w:tcBorders>
            <w:vAlign w:val="center"/>
          </w:tcPr>
          <w:p w14:paraId="02FC2136"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1891651C" w14:textId="77777777" w:rsidTr="0082163A">
        <w:trPr>
          <w:trHeight w:val="20"/>
          <w:jc w:val="center"/>
        </w:trPr>
        <w:tc>
          <w:tcPr>
            <w:tcW w:w="295" w:type="pct"/>
            <w:vMerge/>
            <w:tcBorders>
              <w:left w:val="single" w:sz="4" w:space="0" w:color="auto"/>
              <w:right w:val="single" w:sz="4" w:space="0" w:color="auto"/>
            </w:tcBorders>
            <w:shd w:val="clear" w:color="auto" w:fill="C0C0C0"/>
          </w:tcPr>
          <w:p w14:paraId="1FFF75D5"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265820AE"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DEA84CF"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Ūkininkų pagal alternatyvios veiklos vykdymą analizė ir pajamos, gaunamos iš alternatyvios veiklos.</w:t>
            </w:r>
          </w:p>
        </w:tc>
        <w:tc>
          <w:tcPr>
            <w:tcW w:w="692" w:type="pct"/>
            <w:tcBorders>
              <w:left w:val="single" w:sz="4" w:space="0" w:color="auto"/>
              <w:right w:val="single" w:sz="4" w:space="0" w:color="auto"/>
            </w:tcBorders>
            <w:vAlign w:val="center"/>
          </w:tcPr>
          <w:p w14:paraId="48F5CB9F"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0A7874EF" w14:textId="77777777" w:rsidTr="0082163A">
        <w:trPr>
          <w:trHeight w:val="20"/>
          <w:jc w:val="center"/>
        </w:trPr>
        <w:tc>
          <w:tcPr>
            <w:tcW w:w="295" w:type="pct"/>
            <w:vMerge/>
            <w:tcBorders>
              <w:left w:val="single" w:sz="4" w:space="0" w:color="auto"/>
              <w:right w:val="single" w:sz="4" w:space="0" w:color="auto"/>
            </w:tcBorders>
            <w:shd w:val="clear" w:color="auto" w:fill="C0C0C0"/>
          </w:tcPr>
          <w:p w14:paraId="1CE0AE8D"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729526B8"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EFB5654"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Mokestinių lengvatų, taikytinų ūkininkams poveikis veiklos vykdymui.</w:t>
            </w:r>
          </w:p>
        </w:tc>
        <w:tc>
          <w:tcPr>
            <w:tcW w:w="692" w:type="pct"/>
            <w:tcBorders>
              <w:left w:val="single" w:sz="4" w:space="0" w:color="auto"/>
              <w:right w:val="single" w:sz="4" w:space="0" w:color="auto"/>
            </w:tcBorders>
            <w:vAlign w:val="center"/>
          </w:tcPr>
          <w:p w14:paraId="6B2BCD86"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4901EE20" w14:textId="77777777" w:rsidTr="0082163A">
        <w:trPr>
          <w:trHeight w:val="20"/>
          <w:jc w:val="center"/>
        </w:trPr>
        <w:tc>
          <w:tcPr>
            <w:tcW w:w="295" w:type="pct"/>
            <w:vMerge/>
            <w:tcBorders>
              <w:left w:val="single" w:sz="4" w:space="0" w:color="auto"/>
              <w:bottom w:val="single" w:sz="4" w:space="0" w:color="auto"/>
              <w:right w:val="single" w:sz="4" w:space="0" w:color="auto"/>
            </w:tcBorders>
            <w:shd w:val="clear" w:color="auto" w:fill="C0C0C0"/>
          </w:tcPr>
          <w:p w14:paraId="4A2AB3FD"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bottom w:val="single" w:sz="4" w:space="0" w:color="auto"/>
              <w:right w:val="single" w:sz="4" w:space="0" w:color="auto"/>
            </w:tcBorders>
            <w:shd w:val="clear" w:color="auto" w:fill="C0C0C0"/>
          </w:tcPr>
          <w:p w14:paraId="6347CF78"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4EF1146"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Mokymų, susijusių su žemės ūkio veiklos vykdymu, poveikis veiklos vykdymui / pajamų iš žemės ūkio veiklos generavimui.</w:t>
            </w:r>
          </w:p>
        </w:tc>
        <w:tc>
          <w:tcPr>
            <w:tcW w:w="692" w:type="pct"/>
            <w:tcBorders>
              <w:left w:val="single" w:sz="4" w:space="0" w:color="auto"/>
              <w:bottom w:val="single" w:sz="4" w:space="0" w:color="auto"/>
              <w:right w:val="single" w:sz="4" w:space="0" w:color="auto"/>
            </w:tcBorders>
            <w:vAlign w:val="center"/>
          </w:tcPr>
          <w:p w14:paraId="72768CBC"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3380ABCF" w14:textId="77777777" w:rsidTr="0082163A">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6A1915C4"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val="restart"/>
            <w:tcBorders>
              <w:top w:val="single" w:sz="4" w:space="0" w:color="auto"/>
              <w:left w:val="single" w:sz="4" w:space="0" w:color="auto"/>
              <w:right w:val="single" w:sz="4" w:space="0" w:color="auto"/>
            </w:tcBorders>
            <w:shd w:val="clear" w:color="auto" w:fill="C0C0C0"/>
          </w:tcPr>
          <w:p w14:paraId="5F64FFBB" w14:textId="77777777" w:rsidR="004137E8" w:rsidRPr="00A36471" w:rsidRDefault="004137E8" w:rsidP="0082163A">
            <w:pPr>
              <w:jc w:val="both"/>
              <w:rPr>
                <w:rFonts w:ascii="Times New Roman" w:hAnsi="Times New Roman"/>
                <w:sz w:val="24"/>
              </w:rPr>
            </w:pPr>
            <w:r w:rsidRPr="00A36471">
              <w:rPr>
                <w:rFonts w:ascii="Times New Roman" w:hAnsi="Times New Roman"/>
                <w:sz w:val="24"/>
              </w:rPr>
              <w:t>ŽŪM Žuvininkystės departamento darbuotojai</w:t>
            </w: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0B3889E"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Žuvininkystės subjektų pajamų struktūros analizė pagal tai, kiek pajamų gaunama iš gamybos.</w:t>
            </w:r>
          </w:p>
        </w:tc>
        <w:tc>
          <w:tcPr>
            <w:tcW w:w="692" w:type="pct"/>
            <w:tcBorders>
              <w:top w:val="single" w:sz="4" w:space="0" w:color="auto"/>
              <w:left w:val="single" w:sz="4" w:space="0" w:color="auto"/>
              <w:right w:val="single" w:sz="4" w:space="0" w:color="auto"/>
            </w:tcBorders>
            <w:vAlign w:val="center"/>
          </w:tcPr>
          <w:p w14:paraId="428CED84"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05CBB1A7" w14:textId="77777777" w:rsidTr="0082163A">
        <w:trPr>
          <w:trHeight w:val="20"/>
          <w:jc w:val="center"/>
        </w:trPr>
        <w:tc>
          <w:tcPr>
            <w:tcW w:w="295" w:type="pct"/>
            <w:vMerge/>
            <w:tcBorders>
              <w:left w:val="single" w:sz="4" w:space="0" w:color="auto"/>
              <w:right w:val="single" w:sz="4" w:space="0" w:color="auto"/>
            </w:tcBorders>
            <w:shd w:val="clear" w:color="auto" w:fill="C0C0C0"/>
          </w:tcPr>
          <w:p w14:paraId="6A4BE948"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7D415B20"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F51D103"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Paramos įtakos žemės ūkio ir žuvininkystės (žvejybos ir akvakultūros) subjektų ekonominiams rodikliams, investicijų ekonominę naudą analizė.</w:t>
            </w:r>
          </w:p>
        </w:tc>
        <w:tc>
          <w:tcPr>
            <w:tcW w:w="692" w:type="pct"/>
            <w:tcBorders>
              <w:left w:val="single" w:sz="4" w:space="0" w:color="auto"/>
              <w:right w:val="single" w:sz="4" w:space="0" w:color="auto"/>
            </w:tcBorders>
            <w:vAlign w:val="center"/>
          </w:tcPr>
          <w:p w14:paraId="10CC39A2"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13291006" w14:textId="77777777" w:rsidTr="0082163A">
        <w:trPr>
          <w:trHeight w:val="20"/>
          <w:jc w:val="center"/>
        </w:trPr>
        <w:tc>
          <w:tcPr>
            <w:tcW w:w="295" w:type="pct"/>
            <w:vMerge/>
            <w:tcBorders>
              <w:left w:val="single" w:sz="4" w:space="0" w:color="auto"/>
              <w:right w:val="single" w:sz="4" w:space="0" w:color="auto"/>
            </w:tcBorders>
            <w:shd w:val="clear" w:color="auto" w:fill="C0C0C0"/>
          </w:tcPr>
          <w:p w14:paraId="726B172D"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11650C71"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6C9AFE86"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Informacija apie ūkių (sugrupuotų pagal ES ūkių tipologijoje nustatytus ūkininkavimo tipus, būdingus mūsų šaliai,  dirbamą žemės plotą, laikomus gyvulius, ekonominį dydį, apskaičiuotą pagal standartinį gamybinį pelną ir pagal standartinę produkciją): Informacija apie  žemės ūkio ir žuvininkystės veiklos subjektų, ypač ūkininkų, gaminamų produktų savikainas.</w:t>
            </w:r>
          </w:p>
        </w:tc>
        <w:tc>
          <w:tcPr>
            <w:tcW w:w="692" w:type="pct"/>
            <w:tcBorders>
              <w:left w:val="single" w:sz="4" w:space="0" w:color="auto"/>
              <w:right w:val="single" w:sz="4" w:space="0" w:color="auto"/>
            </w:tcBorders>
            <w:vAlign w:val="center"/>
          </w:tcPr>
          <w:p w14:paraId="112352B8"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0A7F3D4C" w14:textId="77777777" w:rsidTr="0082163A">
        <w:trPr>
          <w:trHeight w:val="20"/>
          <w:jc w:val="center"/>
        </w:trPr>
        <w:tc>
          <w:tcPr>
            <w:tcW w:w="295" w:type="pct"/>
            <w:vMerge/>
            <w:tcBorders>
              <w:left w:val="single" w:sz="4" w:space="0" w:color="auto"/>
              <w:right w:val="single" w:sz="4" w:space="0" w:color="auto"/>
            </w:tcBorders>
            <w:shd w:val="clear" w:color="auto" w:fill="C0C0C0"/>
          </w:tcPr>
          <w:p w14:paraId="29586BFB"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40333FB2"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091F5C65"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Informacija apie paramos dydžius ir jos pobūdį (investicinė, kompensacinė ir pan.) pagal ūkių dydžius, atitinkamą paramos teikimo laikotarpį.</w:t>
            </w:r>
          </w:p>
        </w:tc>
        <w:tc>
          <w:tcPr>
            <w:tcW w:w="692" w:type="pct"/>
            <w:tcBorders>
              <w:left w:val="single" w:sz="4" w:space="0" w:color="auto"/>
              <w:right w:val="single" w:sz="4" w:space="0" w:color="auto"/>
            </w:tcBorders>
            <w:vAlign w:val="center"/>
          </w:tcPr>
          <w:p w14:paraId="1328422C"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64DB6E71" w14:textId="77777777" w:rsidTr="0082163A">
        <w:trPr>
          <w:trHeight w:val="20"/>
          <w:jc w:val="center"/>
        </w:trPr>
        <w:tc>
          <w:tcPr>
            <w:tcW w:w="295" w:type="pct"/>
            <w:vMerge/>
            <w:tcBorders>
              <w:left w:val="single" w:sz="4" w:space="0" w:color="auto"/>
              <w:right w:val="single" w:sz="4" w:space="0" w:color="auto"/>
            </w:tcBorders>
            <w:shd w:val="clear" w:color="auto" w:fill="C0C0C0"/>
          </w:tcPr>
          <w:p w14:paraId="4E5F3FA3"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37191E71"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9B1A0CD"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Paramos poveikio socialinei / ekonominei teritorijos / vietovės plėtrai analizė.</w:t>
            </w:r>
          </w:p>
        </w:tc>
        <w:tc>
          <w:tcPr>
            <w:tcW w:w="692" w:type="pct"/>
            <w:tcBorders>
              <w:left w:val="single" w:sz="4" w:space="0" w:color="auto"/>
              <w:right w:val="single" w:sz="4" w:space="0" w:color="auto"/>
            </w:tcBorders>
            <w:vAlign w:val="center"/>
          </w:tcPr>
          <w:p w14:paraId="0E72CAD1"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60F8E4A4" w14:textId="77777777" w:rsidTr="0082163A">
        <w:trPr>
          <w:trHeight w:val="20"/>
          <w:jc w:val="center"/>
        </w:trPr>
        <w:tc>
          <w:tcPr>
            <w:tcW w:w="295" w:type="pct"/>
            <w:vMerge/>
            <w:tcBorders>
              <w:left w:val="single" w:sz="4" w:space="0" w:color="auto"/>
              <w:right w:val="single" w:sz="4" w:space="0" w:color="auto"/>
            </w:tcBorders>
            <w:shd w:val="clear" w:color="auto" w:fill="C0C0C0"/>
          </w:tcPr>
          <w:p w14:paraId="5128DFEF"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2823A978"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B292BAB"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poveikis aplinkai (pvz., įdiegtos technologijos, leidžiančios naudoti energijos, vandens taupymo priemones, įdiegtų priemonių, prisidedančių prie CO2 dujų išmetimo, klimato kaitos mažinimo, vandens kokybės gerinimo ir pan.).</w:t>
            </w:r>
          </w:p>
        </w:tc>
        <w:tc>
          <w:tcPr>
            <w:tcW w:w="692" w:type="pct"/>
            <w:tcBorders>
              <w:left w:val="single" w:sz="4" w:space="0" w:color="auto"/>
              <w:right w:val="single" w:sz="4" w:space="0" w:color="auto"/>
            </w:tcBorders>
            <w:vAlign w:val="center"/>
          </w:tcPr>
          <w:p w14:paraId="757D3F78"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37D141F0" w14:textId="77777777" w:rsidTr="0082163A">
        <w:trPr>
          <w:trHeight w:val="20"/>
          <w:jc w:val="center"/>
        </w:trPr>
        <w:tc>
          <w:tcPr>
            <w:tcW w:w="295" w:type="pct"/>
            <w:vMerge/>
            <w:tcBorders>
              <w:left w:val="single" w:sz="4" w:space="0" w:color="auto"/>
              <w:right w:val="single" w:sz="4" w:space="0" w:color="auto"/>
            </w:tcBorders>
            <w:shd w:val="clear" w:color="auto" w:fill="C0C0C0"/>
          </w:tcPr>
          <w:p w14:paraId="47683FC5"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05633A64"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AC3CF4A"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poveikis socialinės įtraukties skatinimui ir skurdo mažinimui (ilgalaikių bedarbių, socialinės rizikos šeimų ūkininkavimo, socialinių įgūdžių ugdymui).</w:t>
            </w:r>
          </w:p>
        </w:tc>
        <w:tc>
          <w:tcPr>
            <w:tcW w:w="692" w:type="pct"/>
            <w:tcBorders>
              <w:left w:val="single" w:sz="4" w:space="0" w:color="auto"/>
              <w:right w:val="single" w:sz="4" w:space="0" w:color="auto"/>
            </w:tcBorders>
            <w:vAlign w:val="center"/>
          </w:tcPr>
          <w:p w14:paraId="54F4363A"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7F19A55A" w14:textId="77777777" w:rsidTr="0082163A">
        <w:trPr>
          <w:trHeight w:val="20"/>
          <w:jc w:val="center"/>
        </w:trPr>
        <w:tc>
          <w:tcPr>
            <w:tcW w:w="295" w:type="pct"/>
            <w:vMerge/>
            <w:tcBorders>
              <w:left w:val="single" w:sz="4" w:space="0" w:color="auto"/>
              <w:right w:val="single" w:sz="4" w:space="0" w:color="auto"/>
            </w:tcBorders>
            <w:shd w:val="clear" w:color="auto" w:fill="C0C0C0"/>
          </w:tcPr>
          <w:p w14:paraId="71DB591E"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06F6D84D"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6D4B3F3"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poveikis darbo vietų kūrimui ir išlaikymui.</w:t>
            </w:r>
          </w:p>
        </w:tc>
        <w:tc>
          <w:tcPr>
            <w:tcW w:w="692" w:type="pct"/>
            <w:tcBorders>
              <w:left w:val="single" w:sz="4" w:space="0" w:color="auto"/>
              <w:right w:val="single" w:sz="4" w:space="0" w:color="auto"/>
            </w:tcBorders>
            <w:vAlign w:val="center"/>
          </w:tcPr>
          <w:p w14:paraId="69085109"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14A80A61" w14:textId="77777777" w:rsidTr="0082163A">
        <w:trPr>
          <w:trHeight w:val="20"/>
          <w:jc w:val="center"/>
        </w:trPr>
        <w:tc>
          <w:tcPr>
            <w:tcW w:w="295" w:type="pct"/>
            <w:vMerge/>
            <w:tcBorders>
              <w:left w:val="single" w:sz="4" w:space="0" w:color="auto"/>
              <w:right w:val="single" w:sz="4" w:space="0" w:color="auto"/>
            </w:tcBorders>
            <w:shd w:val="clear" w:color="auto" w:fill="C0C0C0"/>
          </w:tcPr>
          <w:p w14:paraId="15E95ACB"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344CE335"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04B52A58"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Investicijų poveikis ekonominei plėtrai kaimo vietovėse (pvz., labai mažų ir mažų įmonių, susijusių su alternatyviąja veikla ir paslaugomis kūrimui; jaunimui kurti verslą kaimo vietovėse ir pan.).</w:t>
            </w:r>
          </w:p>
        </w:tc>
        <w:tc>
          <w:tcPr>
            <w:tcW w:w="692" w:type="pct"/>
            <w:tcBorders>
              <w:left w:val="single" w:sz="4" w:space="0" w:color="auto"/>
              <w:right w:val="single" w:sz="4" w:space="0" w:color="auto"/>
            </w:tcBorders>
            <w:vAlign w:val="center"/>
          </w:tcPr>
          <w:p w14:paraId="35262D63"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1DCAE0C1" w14:textId="77777777" w:rsidTr="0082163A">
        <w:trPr>
          <w:trHeight w:val="20"/>
          <w:jc w:val="center"/>
        </w:trPr>
        <w:tc>
          <w:tcPr>
            <w:tcW w:w="295" w:type="pct"/>
            <w:vMerge/>
            <w:tcBorders>
              <w:left w:val="single" w:sz="4" w:space="0" w:color="auto"/>
              <w:right w:val="single" w:sz="4" w:space="0" w:color="auto"/>
            </w:tcBorders>
            <w:shd w:val="clear" w:color="auto" w:fill="C0C0C0"/>
          </w:tcPr>
          <w:p w14:paraId="0DA2F5CC"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3FBC3C52"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362EBE2"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Inovacijų taikymo analizė (bendrai) ir išskiriant žemės ūkio subjektus, gavusius paramą pagal KPP, bei žuvininkystės subjektus, gavusius paramą pagal EJRŽF.</w:t>
            </w:r>
          </w:p>
        </w:tc>
        <w:tc>
          <w:tcPr>
            <w:tcW w:w="692" w:type="pct"/>
            <w:tcBorders>
              <w:left w:val="single" w:sz="4" w:space="0" w:color="auto"/>
              <w:right w:val="single" w:sz="4" w:space="0" w:color="auto"/>
            </w:tcBorders>
            <w:vAlign w:val="center"/>
          </w:tcPr>
          <w:p w14:paraId="75000BA0"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101475B3" w14:textId="77777777" w:rsidTr="0082163A">
        <w:trPr>
          <w:trHeight w:val="20"/>
          <w:jc w:val="center"/>
        </w:trPr>
        <w:tc>
          <w:tcPr>
            <w:tcW w:w="295" w:type="pct"/>
            <w:vMerge/>
            <w:tcBorders>
              <w:left w:val="single" w:sz="4" w:space="0" w:color="auto"/>
              <w:right w:val="single" w:sz="4" w:space="0" w:color="auto"/>
            </w:tcBorders>
            <w:shd w:val="clear" w:color="auto" w:fill="C0C0C0"/>
          </w:tcPr>
          <w:p w14:paraId="0B1D07AF"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right w:val="single" w:sz="4" w:space="0" w:color="auto"/>
            </w:tcBorders>
            <w:shd w:val="clear" w:color="auto" w:fill="C0C0C0"/>
          </w:tcPr>
          <w:p w14:paraId="73BC878F"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2A961A0"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Technologijų, leidžiančių naudoti energijos, vandens taupymo ir valymo priemones, prisidedančių prie CO2 dujų išmetimo, klimato kaitos mažinimo, vandens kokybės gerinimo diegimo mastas.</w:t>
            </w:r>
          </w:p>
        </w:tc>
        <w:tc>
          <w:tcPr>
            <w:tcW w:w="692" w:type="pct"/>
            <w:tcBorders>
              <w:left w:val="single" w:sz="4" w:space="0" w:color="auto"/>
              <w:right w:val="single" w:sz="4" w:space="0" w:color="auto"/>
            </w:tcBorders>
            <w:vAlign w:val="center"/>
          </w:tcPr>
          <w:p w14:paraId="57130786"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1721A0B0" w14:textId="77777777" w:rsidTr="0082163A">
        <w:trPr>
          <w:trHeight w:val="20"/>
          <w:jc w:val="center"/>
        </w:trPr>
        <w:tc>
          <w:tcPr>
            <w:tcW w:w="295" w:type="pct"/>
            <w:vMerge/>
            <w:tcBorders>
              <w:left w:val="single" w:sz="4" w:space="0" w:color="auto"/>
              <w:bottom w:val="single" w:sz="4" w:space="0" w:color="auto"/>
              <w:right w:val="single" w:sz="4" w:space="0" w:color="auto"/>
            </w:tcBorders>
            <w:shd w:val="clear" w:color="auto" w:fill="C0C0C0"/>
          </w:tcPr>
          <w:p w14:paraId="7BF41B95"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bottom w:val="single" w:sz="4" w:space="0" w:color="auto"/>
              <w:right w:val="single" w:sz="4" w:space="0" w:color="auto"/>
            </w:tcBorders>
            <w:shd w:val="clear" w:color="auto" w:fill="C0C0C0"/>
          </w:tcPr>
          <w:p w14:paraId="5ED30EE0"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61EE8901"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Įvertinti sugautų verslinės žvejybos produktų kiekių, pirminio pardavimo kainų ir žvejybos sąnaudų bei pajamų koreliaciją.</w:t>
            </w:r>
          </w:p>
        </w:tc>
        <w:tc>
          <w:tcPr>
            <w:tcW w:w="692" w:type="pct"/>
            <w:tcBorders>
              <w:left w:val="single" w:sz="4" w:space="0" w:color="auto"/>
              <w:bottom w:val="single" w:sz="4" w:space="0" w:color="auto"/>
              <w:right w:val="single" w:sz="4" w:space="0" w:color="auto"/>
            </w:tcBorders>
            <w:vAlign w:val="center"/>
          </w:tcPr>
          <w:p w14:paraId="170ADF35"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6766E716" w14:textId="77777777" w:rsidTr="0082163A">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001E4EC4"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val="restart"/>
            <w:tcBorders>
              <w:top w:val="single" w:sz="4" w:space="0" w:color="auto"/>
              <w:left w:val="single" w:sz="4" w:space="0" w:color="auto"/>
              <w:right w:val="single" w:sz="4" w:space="0" w:color="auto"/>
            </w:tcBorders>
            <w:shd w:val="clear" w:color="auto" w:fill="C0C0C0"/>
          </w:tcPr>
          <w:p w14:paraId="25C06BFA"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EkoAgros darbuotojai</w:t>
            </w: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61FB2731"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Ekologiškų ir NKP (pagal nacionalinę žemės ūkio ir maisto kokybės sistemą pagaminti produktai – toliau NKP) derliaus ir pardavimų duomenys.</w:t>
            </w:r>
          </w:p>
        </w:tc>
        <w:tc>
          <w:tcPr>
            <w:tcW w:w="692" w:type="pct"/>
            <w:tcBorders>
              <w:top w:val="single" w:sz="4" w:space="0" w:color="auto"/>
              <w:left w:val="single" w:sz="4" w:space="0" w:color="auto"/>
              <w:right w:val="single" w:sz="4" w:space="0" w:color="auto"/>
            </w:tcBorders>
            <w:vAlign w:val="center"/>
          </w:tcPr>
          <w:p w14:paraId="7B1B7510"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56F1DA65" w14:textId="77777777" w:rsidTr="0082163A">
        <w:trPr>
          <w:trHeight w:val="20"/>
          <w:jc w:val="center"/>
        </w:trPr>
        <w:tc>
          <w:tcPr>
            <w:tcW w:w="295" w:type="pct"/>
            <w:vMerge/>
            <w:tcBorders>
              <w:left w:val="single" w:sz="4" w:space="0" w:color="auto"/>
              <w:bottom w:val="single" w:sz="4" w:space="0" w:color="auto"/>
              <w:right w:val="single" w:sz="4" w:space="0" w:color="auto"/>
            </w:tcBorders>
            <w:shd w:val="clear" w:color="auto" w:fill="C0C0C0"/>
          </w:tcPr>
          <w:p w14:paraId="71BC35FE"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vMerge/>
            <w:tcBorders>
              <w:left w:val="single" w:sz="4" w:space="0" w:color="auto"/>
              <w:bottom w:val="single" w:sz="4" w:space="0" w:color="auto"/>
              <w:right w:val="single" w:sz="4" w:space="0" w:color="auto"/>
            </w:tcBorders>
            <w:shd w:val="clear" w:color="auto" w:fill="C0C0C0"/>
          </w:tcPr>
          <w:p w14:paraId="5C704CE7" w14:textId="77777777" w:rsidR="004137E8" w:rsidRPr="00A36471" w:rsidRDefault="004137E8" w:rsidP="0082163A">
            <w:pPr>
              <w:jc w:val="both"/>
              <w:rPr>
                <w:rFonts w:ascii="Times New Roman" w:hAnsi="Times New Roman"/>
                <w:sz w:val="24"/>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B432F08"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Ekologiškų produktų ir NKP derliai, gamybos apimtys.</w:t>
            </w:r>
          </w:p>
        </w:tc>
        <w:tc>
          <w:tcPr>
            <w:tcW w:w="692" w:type="pct"/>
            <w:tcBorders>
              <w:left w:val="single" w:sz="4" w:space="0" w:color="auto"/>
              <w:bottom w:val="single" w:sz="4" w:space="0" w:color="auto"/>
              <w:right w:val="single" w:sz="4" w:space="0" w:color="auto"/>
            </w:tcBorders>
            <w:vAlign w:val="center"/>
          </w:tcPr>
          <w:p w14:paraId="3B701C13"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36D38A55" w14:textId="77777777" w:rsidTr="0082163A">
        <w:trPr>
          <w:trHeight w:val="20"/>
          <w:jc w:val="center"/>
        </w:trPr>
        <w:tc>
          <w:tcPr>
            <w:tcW w:w="295" w:type="pct"/>
            <w:tcBorders>
              <w:top w:val="single" w:sz="4" w:space="0" w:color="auto"/>
              <w:left w:val="single" w:sz="4" w:space="0" w:color="auto"/>
              <w:bottom w:val="single" w:sz="4" w:space="0" w:color="auto"/>
              <w:right w:val="single" w:sz="4" w:space="0" w:color="auto"/>
            </w:tcBorders>
            <w:shd w:val="clear" w:color="auto" w:fill="C0C0C0"/>
          </w:tcPr>
          <w:p w14:paraId="17543833" w14:textId="77777777" w:rsidR="004137E8" w:rsidRPr="00A36471" w:rsidRDefault="004137E8" w:rsidP="00E86C7B">
            <w:pPr>
              <w:numPr>
                <w:ilvl w:val="0"/>
                <w:numId w:val="38"/>
              </w:numPr>
              <w:spacing w:after="0" w:line="240" w:lineRule="auto"/>
              <w:jc w:val="both"/>
              <w:rPr>
                <w:rFonts w:ascii="Times New Roman" w:hAnsi="Times New Roman"/>
                <w:sz w:val="24"/>
              </w:rPr>
            </w:pPr>
          </w:p>
        </w:tc>
        <w:tc>
          <w:tcPr>
            <w:tcW w:w="1810" w:type="pct"/>
            <w:tcBorders>
              <w:top w:val="single" w:sz="4" w:space="0" w:color="auto"/>
              <w:left w:val="single" w:sz="4" w:space="0" w:color="auto"/>
              <w:bottom w:val="single" w:sz="4" w:space="0" w:color="auto"/>
              <w:right w:val="single" w:sz="4" w:space="0" w:color="auto"/>
            </w:tcBorders>
            <w:shd w:val="clear" w:color="auto" w:fill="C0C0C0"/>
          </w:tcPr>
          <w:p w14:paraId="14FCB866" w14:textId="77777777" w:rsidR="004137E8" w:rsidRPr="00A36471" w:rsidRDefault="004137E8" w:rsidP="0082163A">
            <w:pPr>
              <w:jc w:val="both"/>
              <w:rPr>
                <w:rFonts w:ascii="Times New Roman" w:hAnsi="Times New Roman"/>
                <w:sz w:val="24"/>
              </w:rPr>
            </w:pPr>
            <w:r w:rsidRPr="00A36471">
              <w:rPr>
                <w:rFonts w:ascii="Times New Roman" w:hAnsi="Times New Roman"/>
                <w:sz w:val="24"/>
              </w:rPr>
              <w:t>LEADER darbuotojai</w:t>
            </w: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E3AD98D"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Žemės ūkio ir kaimo plėtros dalyvių mokymas (statistika apie dažnumą, dalyvius, vykdytojus, renginius, datas, mokymo temas, ir kt.).</w:t>
            </w:r>
          </w:p>
        </w:tc>
        <w:tc>
          <w:tcPr>
            <w:tcW w:w="692" w:type="pct"/>
            <w:tcBorders>
              <w:top w:val="single" w:sz="4" w:space="0" w:color="auto"/>
              <w:left w:val="single" w:sz="4" w:space="0" w:color="auto"/>
              <w:bottom w:val="single" w:sz="4" w:space="0" w:color="auto"/>
              <w:right w:val="single" w:sz="4" w:space="0" w:color="auto"/>
            </w:tcBorders>
            <w:vAlign w:val="center"/>
          </w:tcPr>
          <w:p w14:paraId="72B8CE69"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bl>
    <w:p w14:paraId="6C6E9FD7" w14:textId="77777777" w:rsidR="004137E8" w:rsidRPr="00A36471" w:rsidRDefault="004137E8" w:rsidP="004137E8">
      <w:pPr>
        <w:jc w:val="both"/>
        <w:rPr>
          <w:rFonts w:ascii="Times New Roman" w:hAnsi="Times New Roman"/>
          <w:sz w:val="24"/>
        </w:rPr>
      </w:pPr>
      <w:bookmarkStart w:id="51" w:name="_Toc467534558"/>
      <w:bookmarkStart w:id="52" w:name="_Toc467687061"/>
      <w:bookmarkStart w:id="53" w:name="_Toc474299072"/>
    </w:p>
    <w:p w14:paraId="6AF6E773"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Lentelė </w:t>
      </w:r>
      <w:r w:rsidRPr="00A36471">
        <w:rPr>
          <w:rFonts w:ascii="Times New Roman" w:hAnsi="Times New Roman"/>
          <w:sz w:val="24"/>
        </w:rPr>
        <w:fldChar w:fldCharType="begin"/>
      </w:r>
      <w:r w:rsidRPr="00A36471">
        <w:rPr>
          <w:rFonts w:ascii="Times New Roman" w:hAnsi="Times New Roman"/>
          <w:sz w:val="24"/>
        </w:rPr>
        <w:instrText xml:space="preserve"> STYLEREF 1 \s </w:instrText>
      </w:r>
      <w:r w:rsidRPr="00A36471">
        <w:rPr>
          <w:rFonts w:ascii="Times New Roman" w:hAnsi="Times New Roman"/>
          <w:sz w:val="24"/>
        </w:rPr>
        <w:fldChar w:fldCharType="separate"/>
      </w:r>
      <w:r>
        <w:rPr>
          <w:rFonts w:ascii="Times New Roman" w:hAnsi="Times New Roman"/>
          <w:noProof/>
          <w:sz w:val="24"/>
        </w:rPr>
        <w:t>1</w:t>
      </w:r>
      <w:r w:rsidRPr="00A36471">
        <w:rPr>
          <w:rFonts w:ascii="Times New Roman" w:hAnsi="Times New Roman"/>
          <w:sz w:val="24"/>
        </w:rPr>
        <w:fldChar w:fldCharType="end"/>
      </w:r>
      <w:r w:rsidRPr="00A36471">
        <w:rPr>
          <w:rFonts w:ascii="Times New Roman" w:hAnsi="Times New Roman"/>
          <w:sz w:val="24"/>
        </w:rPr>
        <w:t>.</w:t>
      </w:r>
      <w:r w:rsidRPr="00A36471">
        <w:rPr>
          <w:rFonts w:ascii="Times New Roman" w:hAnsi="Times New Roman"/>
          <w:sz w:val="24"/>
        </w:rPr>
        <w:fldChar w:fldCharType="begin"/>
      </w:r>
      <w:r w:rsidRPr="00A36471">
        <w:rPr>
          <w:rFonts w:ascii="Times New Roman" w:hAnsi="Times New Roman"/>
          <w:sz w:val="24"/>
        </w:rPr>
        <w:instrText xml:space="preserve"> SEQ Lentelė \* ARABIC \s 1 </w:instrText>
      </w:r>
      <w:r w:rsidRPr="00A36471">
        <w:rPr>
          <w:rFonts w:ascii="Times New Roman" w:hAnsi="Times New Roman"/>
          <w:sz w:val="24"/>
        </w:rPr>
        <w:fldChar w:fldCharType="separate"/>
      </w:r>
      <w:r>
        <w:rPr>
          <w:rFonts w:ascii="Times New Roman" w:hAnsi="Times New Roman"/>
          <w:noProof/>
          <w:sz w:val="24"/>
        </w:rPr>
        <w:t>5</w:t>
      </w:r>
      <w:r w:rsidRPr="00A36471">
        <w:rPr>
          <w:rFonts w:ascii="Times New Roman" w:hAnsi="Times New Roman"/>
          <w:sz w:val="24"/>
        </w:rPr>
        <w:fldChar w:fldCharType="end"/>
      </w:r>
      <w:r w:rsidRPr="00A36471">
        <w:rPr>
          <w:rFonts w:ascii="Times New Roman" w:hAnsi="Times New Roman"/>
          <w:sz w:val="24"/>
        </w:rPr>
        <w:t>. Finansinių ir ekonominių parametrų, analizuotinų Analitikos sistemoje preliminarūs poreikiai</w:t>
      </w:r>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54"/>
        <w:gridCol w:w="7713"/>
        <w:gridCol w:w="1462"/>
      </w:tblGrid>
      <w:tr w:rsidR="004137E8" w:rsidRPr="00A36471" w14:paraId="41F55DE0" w14:textId="77777777" w:rsidTr="0082163A">
        <w:trPr>
          <w:trHeight w:val="381"/>
          <w:tblHeader/>
        </w:trPr>
        <w:tc>
          <w:tcPr>
            <w:tcW w:w="220" w:type="pct"/>
            <w:shd w:val="clear" w:color="auto" w:fill="FFE600"/>
            <w:vAlign w:val="center"/>
          </w:tcPr>
          <w:p w14:paraId="1D1A19CB" w14:textId="77777777" w:rsidR="004137E8" w:rsidRPr="00A36471" w:rsidRDefault="004137E8" w:rsidP="0082163A">
            <w:pPr>
              <w:jc w:val="both"/>
              <w:rPr>
                <w:rFonts w:ascii="Times New Roman" w:hAnsi="Times New Roman"/>
                <w:b/>
                <w:sz w:val="24"/>
              </w:rPr>
            </w:pPr>
            <w:r w:rsidRPr="00A36471">
              <w:rPr>
                <w:rFonts w:ascii="Times New Roman" w:hAnsi="Times New Roman"/>
                <w:b/>
                <w:sz w:val="24"/>
              </w:rPr>
              <w:t>Nr.</w:t>
            </w:r>
          </w:p>
        </w:tc>
        <w:tc>
          <w:tcPr>
            <w:tcW w:w="4013" w:type="pct"/>
            <w:shd w:val="clear" w:color="auto" w:fill="FFE600"/>
            <w:vAlign w:val="center"/>
          </w:tcPr>
          <w:p w14:paraId="0D5C53B2" w14:textId="77777777" w:rsidR="004137E8" w:rsidRPr="00A36471" w:rsidRDefault="004137E8" w:rsidP="0082163A">
            <w:pPr>
              <w:jc w:val="both"/>
              <w:rPr>
                <w:rFonts w:ascii="Times New Roman" w:hAnsi="Times New Roman"/>
                <w:b/>
                <w:sz w:val="24"/>
              </w:rPr>
            </w:pPr>
            <w:r w:rsidRPr="00A36471">
              <w:rPr>
                <w:rFonts w:ascii="Times New Roman" w:hAnsi="Times New Roman"/>
                <w:b/>
                <w:sz w:val="24"/>
              </w:rPr>
              <w:br w:type="page"/>
              <w:t>ŽŪM ir jos reguliavimo srities institucijoms reikalingi finansiniai ir ekonominiai parametrai</w:t>
            </w:r>
          </w:p>
        </w:tc>
        <w:tc>
          <w:tcPr>
            <w:tcW w:w="767" w:type="pct"/>
            <w:shd w:val="clear" w:color="auto" w:fill="FFE600"/>
            <w:vAlign w:val="center"/>
          </w:tcPr>
          <w:p w14:paraId="2A038A10" w14:textId="77777777" w:rsidR="004137E8" w:rsidRPr="00A36471" w:rsidRDefault="004137E8" w:rsidP="0082163A">
            <w:pPr>
              <w:jc w:val="both"/>
              <w:rPr>
                <w:rFonts w:ascii="Times New Roman" w:hAnsi="Times New Roman"/>
                <w:sz w:val="24"/>
              </w:rPr>
            </w:pPr>
            <w:r w:rsidRPr="00A36471">
              <w:rPr>
                <w:rFonts w:ascii="Times New Roman" w:hAnsi="Times New Roman"/>
                <w:sz w:val="24"/>
              </w:rPr>
              <w:t>Poreikio prioritetas</w:t>
            </w:r>
          </w:p>
          <w:p w14:paraId="64D45CB4" w14:textId="77777777" w:rsidR="004137E8" w:rsidRPr="00A36471" w:rsidRDefault="004137E8" w:rsidP="0082163A">
            <w:pPr>
              <w:jc w:val="both"/>
              <w:rPr>
                <w:rFonts w:ascii="Times New Roman" w:hAnsi="Times New Roman"/>
                <w:b/>
                <w:sz w:val="24"/>
              </w:rPr>
            </w:pPr>
            <w:r w:rsidRPr="00A36471">
              <w:rPr>
                <w:rFonts w:ascii="Times New Roman" w:hAnsi="Times New Roman"/>
                <w:sz w:val="24"/>
              </w:rPr>
              <w:t>(</w:t>
            </w:r>
            <w:r w:rsidRPr="00A36471">
              <w:rPr>
                <w:rFonts w:ascii="Times New Roman" w:hAnsi="Times New Roman"/>
                <w:sz w:val="24"/>
                <w:lang w:val="en-US"/>
              </w:rPr>
              <w:t>1-2)</w:t>
            </w:r>
          </w:p>
        </w:tc>
      </w:tr>
      <w:tr w:rsidR="004137E8" w:rsidRPr="00A36471" w14:paraId="04FA1FBA" w14:textId="77777777" w:rsidTr="0082163A">
        <w:trPr>
          <w:trHeight w:val="346"/>
        </w:trPr>
        <w:tc>
          <w:tcPr>
            <w:tcW w:w="220" w:type="pct"/>
            <w:tcBorders>
              <w:top w:val="single" w:sz="4" w:space="0" w:color="auto"/>
              <w:left w:val="single" w:sz="4" w:space="0" w:color="auto"/>
              <w:bottom w:val="single" w:sz="4" w:space="0" w:color="auto"/>
              <w:right w:val="single" w:sz="4" w:space="0" w:color="auto"/>
            </w:tcBorders>
            <w:shd w:val="clear" w:color="auto" w:fill="auto"/>
          </w:tcPr>
          <w:p w14:paraId="7D1F3735" w14:textId="77777777" w:rsidR="004137E8" w:rsidRPr="00A36471" w:rsidRDefault="004137E8" w:rsidP="00E86C7B">
            <w:pPr>
              <w:numPr>
                <w:ilvl w:val="0"/>
                <w:numId w:val="41"/>
              </w:numPr>
              <w:spacing w:after="0" w:line="240" w:lineRule="auto"/>
              <w:jc w:val="both"/>
              <w:rPr>
                <w:rFonts w:ascii="Times New Roman" w:hAnsi="Times New Roman"/>
                <w:sz w:val="24"/>
              </w:rPr>
            </w:pPr>
          </w:p>
        </w:tc>
        <w:tc>
          <w:tcPr>
            <w:tcW w:w="4013" w:type="pct"/>
            <w:tcBorders>
              <w:top w:val="single" w:sz="4" w:space="0" w:color="auto"/>
              <w:left w:val="single" w:sz="4" w:space="0" w:color="auto"/>
              <w:bottom w:val="single" w:sz="4" w:space="0" w:color="auto"/>
              <w:right w:val="single" w:sz="4" w:space="0" w:color="auto"/>
            </w:tcBorders>
            <w:shd w:val="clear" w:color="auto" w:fill="auto"/>
          </w:tcPr>
          <w:p w14:paraId="3195EE7B" w14:textId="77777777" w:rsidR="004137E8" w:rsidRPr="00A36471" w:rsidRDefault="004137E8" w:rsidP="0082163A">
            <w:pPr>
              <w:jc w:val="both"/>
              <w:rPr>
                <w:rFonts w:ascii="Times New Roman" w:hAnsi="Times New Roman"/>
                <w:b/>
                <w:sz w:val="24"/>
                <w:u w:val="single"/>
              </w:rPr>
            </w:pPr>
            <w:r w:rsidRPr="00A36471">
              <w:rPr>
                <w:rFonts w:ascii="Times New Roman" w:hAnsi="Times New Roman"/>
                <w:b/>
                <w:sz w:val="24"/>
                <w:u w:val="single"/>
              </w:rPr>
              <w:t>Ekonominiai parametrai:</w:t>
            </w:r>
          </w:p>
          <w:p w14:paraId="5FEAB2D5"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Augalininkystės produkcijos gamyba. </w:t>
            </w:r>
          </w:p>
          <w:p w14:paraId="49DB8087"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Produktyvumas (derlingumas, primilžis).</w:t>
            </w:r>
          </w:p>
          <w:p w14:paraId="04DE8B25"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Gyvūnų struktūra, gyvulininkystės produkcijos gamyba.</w:t>
            </w:r>
          </w:p>
          <w:p w14:paraId="688CC495"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Ūkio sąnaudų struktūra.</w:t>
            </w:r>
          </w:p>
          <w:p w14:paraId="7B5E8688"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Kintamų sąnaudų dinamika, kintamų sąnaudų struktūra. </w:t>
            </w:r>
          </w:p>
          <w:p w14:paraId="745BF9A7"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Pastovių sąnaudų struktūra. </w:t>
            </w:r>
          </w:p>
          <w:p w14:paraId="07856B64"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Augalininkystės produkcijos savikaina.</w:t>
            </w:r>
          </w:p>
          <w:p w14:paraId="24758836"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Gyvulininkystės produkcijos savikaina. </w:t>
            </w:r>
          </w:p>
          <w:p w14:paraId="4BF751E3"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Pieno savikaina. </w:t>
            </w:r>
          </w:p>
          <w:p w14:paraId="6A0D5C3C"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Pardavimo savikainos santykio su pardavimo pajamomis. </w:t>
            </w:r>
          </w:p>
          <w:p w14:paraId="1D9863C8"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Pagaminta produkcija. </w:t>
            </w:r>
          </w:p>
          <w:p w14:paraId="7A38BE67"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Pagamintos produkcijos struktūra. </w:t>
            </w:r>
          </w:p>
          <w:p w14:paraId="6DED71F2"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 xml:space="preserve">Pardavimo pajamos, pardavimo pajamų struktūra. </w:t>
            </w:r>
          </w:p>
          <w:p w14:paraId="49394CEC"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Parduotos produkcijos kainos.</w:t>
            </w:r>
          </w:p>
          <w:p w14:paraId="3648C4E3"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lastRenderedPageBreak/>
              <w:t>Kiti.</w:t>
            </w:r>
          </w:p>
        </w:tc>
        <w:tc>
          <w:tcPr>
            <w:tcW w:w="767" w:type="pct"/>
            <w:tcBorders>
              <w:top w:val="single" w:sz="4" w:space="0" w:color="auto"/>
              <w:left w:val="single" w:sz="4" w:space="0" w:color="auto"/>
              <w:bottom w:val="single" w:sz="4" w:space="0" w:color="auto"/>
              <w:right w:val="single" w:sz="4" w:space="0" w:color="auto"/>
            </w:tcBorders>
            <w:vAlign w:val="center"/>
          </w:tcPr>
          <w:p w14:paraId="20B6196D" w14:textId="77777777" w:rsidR="004137E8" w:rsidRPr="00A36471" w:rsidRDefault="004137E8" w:rsidP="0082163A">
            <w:pPr>
              <w:jc w:val="center"/>
              <w:rPr>
                <w:rFonts w:ascii="Times New Roman" w:hAnsi="Times New Roman"/>
                <w:b/>
                <w:sz w:val="24"/>
                <w:u w:val="single"/>
              </w:rPr>
            </w:pPr>
            <w:r w:rsidRPr="00A36471">
              <w:rPr>
                <w:rFonts w:ascii="Times New Roman" w:hAnsi="Times New Roman"/>
                <w:b/>
                <w:sz w:val="24"/>
                <w:u w:val="single"/>
              </w:rPr>
              <w:lastRenderedPageBreak/>
              <w:t>1</w:t>
            </w:r>
          </w:p>
        </w:tc>
      </w:tr>
      <w:tr w:rsidR="004137E8" w:rsidRPr="00A36471" w14:paraId="50B224A0" w14:textId="77777777" w:rsidTr="0082163A">
        <w:trPr>
          <w:trHeight w:val="346"/>
        </w:trPr>
        <w:tc>
          <w:tcPr>
            <w:tcW w:w="220" w:type="pct"/>
            <w:tcBorders>
              <w:top w:val="single" w:sz="4" w:space="0" w:color="auto"/>
              <w:left w:val="single" w:sz="4" w:space="0" w:color="auto"/>
              <w:bottom w:val="single" w:sz="4" w:space="0" w:color="auto"/>
              <w:right w:val="single" w:sz="4" w:space="0" w:color="auto"/>
            </w:tcBorders>
            <w:shd w:val="clear" w:color="auto" w:fill="auto"/>
          </w:tcPr>
          <w:p w14:paraId="0A9FCDBC" w14:textId="77777777" w:rsidR="004137E8" w:rsidRPr="00A36471" w:rsidRDefault="004137E8" w:rsidP="00E86C7B">
            <w:pPr>
              <w:numPr>
                <w:ilvl w:val="0"/>
                <w:numId w:val="41"/>
              </w:numPr>
              <w:spacing w:after="0" w:line="240" w:lineRule="auto"/>
              <w:jc w:val="both"/>
              <w:rPr>
                <w:rFonts w:ascii="Times New Roman" w:hAnsi="Times New Roman"/>
                <w:sz w:val="24"/>
              </w:rPr>
            </w:pPr>
          </w:p>
        </w:tc>
        <w:tc>
          <w:tcPr>
            <w:tcW w:w="4013" w:type="pct"/>
            <w:tcBorders>
              <w:top w:val="single" w:sz="4" w:space="0" w:color="auto"/>
              <w:left w:val="single" w:sz="4" w:space="0" w:color="auto"/>
              <w:bottom w:val="single" w:sz="4" w:space="0" w:color="auto"/>
              <w:right w:val="single" w:sz="4" w:space="0" w:color="auto"/>
            </w:tcBorders>
            <w:shd w:val="clear" w:color="auto" w:fill="auto"/>
          </w:tcPr>
          <w:p w14:paraId="2FA44A63" w14:textId="77777777" w:rsidR="004137E8" w:rsidRPr="00A36471" w:rsidRDefault="004137E8" w:rsidP="0082163A">
            <w:pPr>
              <w:jc w:val="both"/>
              <w:rPr>
                <w:rFonts w:ascii="Times New Roman" w:hAnsi="Times New Roman"/>
                <w:b/>
                <w:sz w:val="24"/>
                <w:u w:val="single"/>
              </w:rPr>
            </w:pPr>
            <w:r w:rsidRPr="00A36471">
              <w:rPr>
                <w:rFonts w:ascii="Times New Roman" w:hAnsi="Times New Roman"/>
                <w:b/>
                <w:sz w:val="24"/>
                <w:u w:val="single"/>
              </w:rPr>
              <w:t>Finansiniai parametrai:</w:t>
            </w:r>
          </w:p>
          <w:p w14:paraId="4CC68E6E"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Einamojo likvidumo koeficientas, kritinio likvidumo koeficientas</w:t>
            </w:r>
          </w:p>
          <w:p w14:paraId="78530353"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Absoliutaus likvidumo pinigais rodiklis</w:t>
            </w:r>
          </w:p>
          <w:p w14:paraId="23B3808A"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Apyvartinis kapitalas</w:t>
            </w:r>
          </w:p>
          <w:p w14:paraId="3856EB80"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Apyvartinio kapitalo koeficientas</w:t>
            </w:r>
          </w:p>
          <w:p w14:paraId="79955E45"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Grynasis pelningumas</w:t>
            </w:r>
          </w:p>
          <w:p w14:paraId="724E75EC"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Grynasis pelningumas (be dotacijų, susijusių su pajamomis)</w:t>
            </w:r>
          </w:p>
          <w:p w14:paraId="470EDE7D"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Pelnas prieš palūkanas, mokesčius, nusidėvėjimą (EBITDA)</w:t>
            </w:r>
          </w:p>
          <w:p w14:paraId="207A2FB6"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EBITDA pelningumas</w:t>
            </w:r>
          </w:p>
          <w:p w14:paraId="0A852BD7" w14:textId="77777777" w:rsidR="004137E8" w:rsidRPr="00A36471" w:rsidRDefault="004137E8" w:rsidP="00E86C7B">
            <w:pPr>
              <w:numPr>
                <w:ilvl w:val="0"/>
                <w:numId w:val="37"/>
              </w:numPr>
              <w:spacing w:after="0" w:line="240" w:lineRule="auto"/>
              <w:jc w:val="both"/>
              <w:rPr>
                <w:rFonts w:ascii="Times New Roman" w:hAnsi="Times New Roman"/>
                <w:sz w:val="24"/>
              </w:rPr>
            </w:pPr>
            <w:r w:rsidRPr="00A36471">
              <w:rPr>
                <w:rFonts w:ascii="Times New Roman" w:hAnsi="Times New Roman"/>
                <w:sz w:val="24"/>
              </w:rPr>
              <w:t>Kiti.</w:t>
            </w:r>
          </w:p>
        </w:tc>
        <w:tc>
          <w:tcPr>
            <w:tcW w:w="767" w:type="pct"/>
            <w:tcBorders>
              <w:top w:val="single" w:sz="4" w:space="0" w:color="auto"/>
              <w:left w:val="single" w:sz="4" w:space="0" w:color="auto"/>
              <w:bottom w:val="single" w:sz="4" w:space="0" w:color="auto"/>
              <w:right w:val="single" w:sz="4" w:space="0" w:color="auto"/>
            </w:tcBorders>
            <w:vAlign w:val="center"/>
          </w:tcPr>
          <w:p w14:paraId="31EF9EF6" w14:textId="77777777" w:rsidR="004137E8" w:rsidRPr="00A36471" w:rsidRDefault="004137E8" w:rsidP="0082163A">
            <w:pPr>
              <w:jc w:val="center"/>
              <w:rPr>
                <w:rFonts w:ascii="Times New Roman" w:hAnsi="Times New Roman"/>
                <w:b/>
                <w:sz w:val="24"/>
                <w:u w:val="single"/>
              </w:rPr>
            </w:pPr>
            <w:r w:rsidRPr="00A36471">
              <w:rPr>
                <w:rFonts w:ascii="Times New Roman" w:hAnsi="Times New Roman"/>
                <w:b/>
                <w:sz w:val="24"/>
                <w:u w:val="single"/>
              </w:rPr>
              <w:t>1</w:t>
            </w:r>
          </w:p>
        </w:tc>
      </w:tr>
    </w:tbl>
    <w:p w14:paraId="5D33DF1F"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Pagal atliktą preliminarią poreikių analizę nustatyta, kad tam tikrų tikslinių grupių poreikiai yra panašūs arba tokie patys (žr. toliau esančią lentelę), todėl laikomi prioritetiniais sprendžiant dėl galutinio tikslinių grupių poreikių, kurių patenkinimui bus skirta Analitikos sistema. Galutinis žemės ūkio analizės sričių, su jų prioriteto įverčiais, sąrašas turės būti sudarytas Projekto vykdymo metu atlikus detalią poreikių analizę, jų prioritetų nustatymą bei duomenų prieinamumo ir kokybės vertinimą (metodikos rengimo metu). </w:t>
      </w:r>
    </w:p>
    <w:p w14:paraId="2A038FAA" w14:textId="77777777" w:rsidR="004137E8" w:rsidRPr="00A36471" w:rsidRDefault="004137E8" w:rsidP="004137E8">
      <w:pPr>
        <w:jc w:val="both"/>
        <w:rPr>
          <w:rFonts w:ascii="Times New Roman" w:hAnsi="Times New Roman"/>
          <w:sz w:val="24"/>
        </w:rPr>
      </w:pPr>
      <w:bookmarkStart w:id="54" w:name="_Toc467534559"/>
      <w:bookmarkStart w:id="55" w:name="_Toc467687062"/>
      <w:bookmarkStart w:id="56" w:name="_Toc474299073"/>
      <w:r w:rsidRPr="00A36471">
        <w:rPr>
          <w:rFonts w:ascii="Times New Roman" w:hAnsi="Times New Roman"/>
          <w:sz w:val="24"/>
        </w:rPr>
        <w:t xml:space="preserve">Lentelė </w:t>
      </w:r>
      <w:r w:rsidRPr="00A36471">
        <w:rPr>
          <w:rFonts w:ascii="Times New Roman" w:hAnsi="Times New Roman"/>
          <w:sz w:val="24"/>
        </w:rPr>
        <w:fldChar w:fldCharType="begin"/>
      </w:r>
      <w:r w:rsidRPr="00A36471">
        <w:rPr>
          <w:rFonts w:ascii="Times New Roman" w:hAnsi="Times New Roman"/>
          <w:sz w:val="24"/>
        </w:rPr>
        <w:instrText xml:space="preserve"> STYLEREF 1 \s </w:instrText>
      </w:r>
      <w:r w:rsidRPr="00A36471">
        <w:rPr>
          <w:rFonts w:ascii="Times New Roman" w:hAnsi="Times New Roman"/>
          <w:sz w:val="24"/>
        </w:rPr>
        <w:fldChar w:fldCharType="separate"/>
      </w:r>
      <w:r>
        <w:rPr>
          <w:rFonts w:ascii="Times New Roman" w:hAnsi="Times New Roman"/>
          <w:noProof/>
          <w:sz w:val="24"/>
        </w:rPr>
        <w:t>1</w:t>
      </w:r>
      <w:r w:rsidRPr="00A36471">
        <w:rPr>
          <w:rFonts w:ascii="Times New Roman" w:hAnsi="Times New Roman"/>
          <w:sz w:val="24"/>
        </w:rPr>
        <w:fldChar w:fldCharType="end"/>
      </w:r>
      <w:r w:rsidRPr="00A36471">
        <w:rPr>
          <w:rFonts w:ascii="Times New Roman" w:hAnsi="Times New Roman"/>
          <w:sz w:val="24"/>
        </w:rPr>
        <w:t>.</w:t>
      </w:r>
      <w:r w:rsidRPr="00A36471">
        <w:rPr>
          <w:rFonts w:ascii="Times New Roman" w:hAnsi="Times New Roman"/>
          <w:sz w:val="24"/>
        </w:rPr>
        <w:fldChar w:fldCharType="begin"/>
      </w:r>
      <w:r w:rsidRPr="00A36471">
        <w:rPr>
          <w:rFonts w:ascii="Times New Roman" w:hAnsi="Times New Roman"/>
          <w:sz w:val="24"/>
        </w:rPr>
        <w:instrText xml:space="preserve"> SEQ Lentelė \* ARABIC \s 1 </w:instrText>
      </w:r>
      <w:r w:rsidRPr="00A36471">
        <w:rPr>
          <w:rFonts w:ascii="Times New Roman" w:hAnsi="Times New Roman"/>
          <w:sz w:val="24"/>
        </w:rPr>
        <w:fldChar w:fldCharType="separate"/>
      </w:r>
      <w:r>
        <w:rPr>
          <w:rFonts w:ascii="Times New Roman" w:hAnsi="Times New Roman"/>
          <w:noProof/>
          <w:sz w:val="24"/>
        </w:rPr>
        <w:t>6</w:t>
      </w:r>
      <w:r w:rsidRPr="00A36471">
        <w:rPr>
          <w:rFonts w:ascii="Times New Roman" w:hAnsi="Times New Roman"/>
          <w:sz w:val="24"/>
        </w:rPr>
        <w:fldChar w:fldCharType="end"/>
      </w:r>
      <w:r w:rsidRPr="00A36471">
        <w:rPr>
          <w:rFonts w:ascii="Times New Roman" w:hAnsi="Times New Roman"/>
          <w:sz w:val="24"/>
        </w:rPr>
        <w:t>. Žemės ūkio sričių analizės pjūvių, bendrų kelioms tikslinėms grupėms (daugiau nei vienai žemės ūkio srities reguliavimo institucijai), poreikiai.</w:t>
      </w:r>
      <w:bookmarkEnd w:id="54"/>
      <w:bookmarkEnd w:id="55"/>
      <w:bookmarkEnd w:id="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54"/>
        <w:gridCol w:w="7570"/>
        <w:gridCol w:w="1605"/>
      </w:tblGrid>
      <w:tr w:rsidR="004137E8" w:rsidRPr="00A36471" w14:paraId="468241CA" w14:textId="77777777" w:rsidTr="0082163A">
        <w:trPr>
          <w:trHeight w:val="20"/>
          <w:tblHeader/>
          <w:jc w:val="center"/>
        </w:trPr>
        <w:tc>
          <w:tcPr>
            <w:tcW w:w="220" w:type="pct"/>
            <w:shd w:val="clear" w:color="auto" w:fill="FFE600"/>
            <w:vAlign w:val="center"/>
          </w:tcPr>
          <w:p w14:paraId="65AB39B5" w14:textId="77777777" w:rsidR="004137E8" w:rsidRPr="00A36471" w:rsidRDefault="004137E8" w:rsidP="0082163A">
            <w:pPr>
              <w:jc w:val="both"/>
              <w:rPr>
                <w:rFonts w:ascii="Times New Roman" w:hAnsi="Times New Roman"/>
                <w:b/>
                <w:sz w:val="24"/>
              </w:rPr>
            </w:pPr>
            <w:r w:rsidRPr="00A36471">
              <w:rPr>
                <w:rFonts w:ascii="Times New Roman" w:hAnsi="Times New Roman"/>
                <w:b/>
                <w:sz w:val="24"/>
              </w:rPr>
              <w:t>Nr.</w:t>
            </w:r>
          </w:p>
        </w:tc>
        <w:tc>
          <w:tcPr>
            <w:tcW w:w="3939" w:type="pct"/>
            <w:shd w:val="clear" w:color="auto" w:fill="FFE600"/>
            <w:vAlign w:val="center"/>
          </w:tcPr>
          <w:p w14:paraId="74D1C37F" w14:textId="77777777" w:rsidR="004137E8" w:rsidRPr="00A36471" w:rsidRDefault="004137E8" w:rsidP="0082163A">
            <w:pPr>
              <w:jc w:val="both"/>
              <w:rPr>
                <w:rFonts w:ascii="Times New Roman" w:hAnsi="Times New Roman"/>
                <w:b/>
                <w:sz w:val="24"/>
              </w:rPr>
            </w:pPr>
            <w:r w:rsidRPr="00A36471">
              <w:rPr>
                <w:rFonts w:ascii="Times New Roman" w:hAnsi="Times New Roman"/>
                <w:b/>
                <w:sz w:val="24"/>
              </w:rPr>
              <w:br w:type="page"/>
              <w:t>ŽŪM ir jos reguliavimo srities institucijoms reikalingi žemės ūkio sričių analizės pjūviai bendri kelioms tikslinėms grupėms</w:t>
            </w:r>
          </w:p>
        </w:tc>
        <w:tc>
          <w:tcPr>
            <w:tcW w:w="841" w:type="pct"/>
            <w:shd w:val="clear" w:color="auto" w:fill="FFE600"/>
            <w:vAlign w:val="center"/>
          </w:tcPr>
          <w:p w14:paraId="2E45CACF" w14:textId="77777777" w:rsidR="004137E8" w:rsidRPr="00A36471" w:rsidRDefault="004137E8" w:rsidP="0082163A">
            <w:pPr>
              <w:jc w:val="both"/>
              <w:rPr>
                <w:rFonts w:ascii="Times New Roman" w:hAnsi="Times New Roman"/>
                <w:b/>
                <w:sz w:val="24"/>
              </w:rPr>
            </w:pPr>
            <w:r w:rsidRPr="00A36471">
              <w:rPr>
                <w:rFonts w:ascii="Times New Roman" w:hAnsi="Times New Roman"/>
                <w:sz w:val="24"/>
              </w:rPr>
              <w:t>Poreikio prioritetas (</w:t>
            </w:r>
            <w:r w:rsidRPr="00A36471">
              <w:rPr>
                <w:rFonts w:ascii="Times New Roman" w:hAnsi="Times New Roman"/>
                <w:sz w:val="24"/>
                <w:lang w:val="en-US"/>
              </w:rPr>
              <w:t>1-2)</w:t>
            </w:r>
          </w:p>
        </w:tc>
      </w:tr>
      <w:tr w:rsidR="004137E8" w:rsidRPr="00A36471" w14:paraId="715ED78D" w14:textId="77777777" w:rsidTr="0082163A">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0E22AD04" w14:textId="77777777" w:rsidR="004137E8" w:rsidRPr="00A36471" w:rsidRDefault="004137E8" w:rsidP="00E86C7B">
            <w:pPr>
              <w:numPr>
                <w:ilvl w:val="0"/>
                <w:numId w:val="42"/>
              </w:numPr>
              <w:spacing w:after="0" w:line="240" w:lineRule="auto"/>
              <w:jc w:val="both"/>
              <w:rPr>
                <w:rFonts w:ascii="Times New Roman" w:hAnsi="Times New Roman"/>
                <w:sz w:val="24"/>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635422A1" w14:textId="77777777" w:rsidR="004137E8" w:rsidRPr="00A36471" w:rsidRDefault="004137E8" w:rsidP="0082163A">
            <w:pPr>
              <w:jc w:val="both"/>
              <w:rPr>
                <w:rFonts w:ascii="Times New Roman" w:hAnsi="Times New Roman"/>
                <w:sz w:val="24"/>
              </w:rPr>
            </w:pPr>
            <w:r w:rsidRPr="00A36471">
              <w:rPr>
                <w:rFonts w:ascii="Times New Roman" w:hAnsi="Times New Roman"/>
                <w:sz w:val="24"/>
              </w:rPr>
              <w:t>Žemės ūkio veiklos subjektų pajamų struktūros analizė pagal tai, kiek pajamų gaunama iš gamybos ir kokią pajamų dalį sudaro išmokos.</w:t>
            </w:r>
          </w:p>
        </w:tc>
        <w:tc>
          <w:tcPr>
            <w:tcW w:w="841" w:type="pct"/>
            <w:tcBorders>
              <w:top w:val="single" w:sz="4" w:space="0" w:color="auto"/>
              <w:left w:val="single" w:sz="4" w:space="0" w:color="auto"/>
              <w:bottom w:val="single" w:sz="4" w:space="0" w:color="auto"/>
              <w:right w:val="single" w:sz="4" w:space="0" w:color="auto"/>
            </w:tcBorders>
            <w:vAlign w:val="center"/>
          </w:tcPr>
          <w:p w14:paraId="2DC172D3"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72F115D7" w14:textId="77777777" w:rsidTr="0082163A">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5E802053" w14:textId="77777777" w:rsidR="004137E8" w:rsidRPr="00A36471" w:rsidRDefault="004137E8" w:rsidP="00E86C7B">
            <w:pPr>
              <w:numPr>
                <w:ilvl w:val="0"/>
                <w:numId w:val="42"/>
              </w:numPr>
              <w:spacing w:after="0" w:line="240" w:lineRule="auto"/>
              <w:jc w:val="both"/>
              <w:rPr>
                <w:rFonts w:ascii="Times New Roman" w:hAnsi="Times New Roman"/>
                <w:sz w:val="24"/>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746503C4" w14:textId="77777777" w:rsidR="004137E8" w:rsidRPr="00A36471" w:rsidRDefault="004137E8" w:rsidP="0082163A">
            <w:pPr>
              <w:jc w:val="both"/>
              <w:rPr>
                <w:rFonts w:ascii="Times New Roman" w:hAnsi="Times New Roman"/>
                <w:sz w:val="24"/>
              </w:rPr>
            </w:pPr>
            <w:r w:rsidRPr="00A36471">
              <w:rPr>
                <w:rFonts w:ascii="Times New Roman" w:hAnsi="Times New Roman"/>
                <w:sz w:val="24"/>
              </w:rPr>
              <w:t>Paramos įtakos žemės ūkio subjektų ekonominiams rodikliams, investicijų ekonominę naudą analizė.</w:t>
            </w:r>
          </w:p>
        </w:tc>
        <w:tc>
          <w:tcPr>
            <w:tcW w:w="841" w:type="pct"/>
            <w:tcBorders>
              <w:top w:val="single" w:sz="4" w:space="0" w:color="auto"/>
              <w:left w:val="single" w:sz="4" w:space="0" w:color="auto"/>
              <w:bottom w:val="single" w:sz="4" w:space="0" w:color="auto"/>
              <w:right w:val="single" w:sz="4" w:space="0" w:color="auto"/>
            </w:tcBorders>
            <w:vAlign w:val="center"/>
          </w:tcPr>
          <w:p w14:paraId="624E5A75"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0EFCD701" w14:textId="77777777" w:rsidTr="0082163A">
        <w:trPr>
          <w:trHeight w:val="20"/>
          <w:jc w:val="center"/>
        </w:trPr>
        <w:tc>
          <w:tcPr>
            <w:tcW w:w="220" w:type="pct"/>
            <w:tcBorders>
              <w:top w:val="single" w:sz="4" w:space="0" w:color="auto"/>
              <w:left w:val="single" w:sz="4" w:space="0" w:color="auto"/>
              <w:right w:val="single" w:sz="4" w:space="0" w:color="auto"/>
            </w:tcBorders>
            <w:shd w:val="clear" w:color="auto" w:fill="auto"/>
          </w:tcPr>
          <w:p w14:paraId="25DFC30E" w14:textId="77777777" w:rsidR="004137E8" w:rsidRPr="00A36471" w:rsidRDefault="004137E8" w:rsidP="00E86C7B">
            <w:pPr>
              <w:numPr>
                <w:ilvl w:val="0"/>
                <w:numId w:val="42"/>
              </w:numPr>
              <w:spacing w:after="0" w:line="240" w:lineRule="auto"/>
              <w:jc w:val="both"/>
              <w:rPr>
                <w:rFonts w:ascii="Times New Roman" w:hAnsi="Times New Roman"/>
                <w:sz w:val="24"/>
              </w:rPr>
            </w:pPr>
          </w:p>
        </w:tc>
        <w:tc>
          <w:tcPr>
            <w:tcW w:w="3939" w:type="pct"/>
            <w:tcBorders>
              <w:top w:val="single" w:sz="4" w:space="0" w:color="auto"/>
              <w:left w:val="single" w:sz="4" w:space="0" w:color="auto"/>
              <w:right w:val="single" w:sz="4" w:space="0" w:color="auto"/>
            </w:tcBorders>
            <w:shd w:val="clear" w:color="auto" w:fill="auto"/>
          </w:tcPr>
          <w:p w14:paraId="144AC3EF" w14:textId="77777777" w:rsidR="004137E8" w:rsidRPr="00A36471" w:rsidRDefault="004137E8" w:rsidP="0082163A">
            <w:pPr>
              <w:jc w:val="both"/>
              <w:rPr>
                <w:rFonts w:ascii="Times New Roman" w:hAnsi="Times New Roman"/>
                <w:sz w:val="24"/>
              </w:rPr>
            </w:pPr>
            <w:r w:rsidRPr="00A36471">
              <w:rPr>
                <w:rFonts w:ascii="Times New Roman" w:hAnsi="Times New Roman"/>
                <w:sz w:val="24"/>
              </w:rPr>
              <w:t>Informacija apie ūkių (sugrupuotų pagal ES ūkių tipologijoje nustatytus ūkininkavimo tipus, būdingus Lietuvai, dirbamą žemės plotą, laikomus gyvulius, ekonominį dydį, apskaičiuotą pagal standartinį gamybinį pelną ir pagal standartinę produkciją):</w:t>
            </w:r>
          </w:p>
          <w:p w14:paraId="134B651E" w14:textId="77777777" w:rsidR="004137E8" w:rsidRPr="00A36471" w:rsidRDefault="004137E8" w:rsidP="0082163A">
            <w:pPr>
              <w:ind w:left="360"/>
              <w:jc w:val="both"/>
              <w:rPr>
                <w:rFonts w:ascii="Times New Roman" w:hAnsi="Times New Roman"/>
                <w:sz w:val="24"/>
              </w:rPr>
            </w:pPr>
          </w:p>
          <w:p w14:paraId="4E72F9B4" w14:textId="77777777" w:rsidR="004137E8" w:rsidRPr="00A36471" w:rsidRDefault="004137E8" w:rsidP="00E86C7B">
            <w:pPr>
              <w:numPr>
                <w:ilvl w:val="0"/>
                <w:numId w:val="40"/>
              </w:numPr>
              <w:spacing w:after="0" w:line="240" w:lineRule="auto"/>
              <w:jc w:val="both"/>
              <w:rPr>
                <w:rFonts w:ascii="Times New Roman" w:hAnsi="Times New Roman"/>
                <w:sz w:val="24"/>
              </w:rPr>
            </w:pPr>
            <w:r w:rsidRPr="00A36471">
              <w:rPr>
                <w:rFonts w:ascii="Times New Roman" w:hAnsi="Times New Roman"/>
                <w:sz w:val="24"/>
              </w:rPr>
              <w:t>bendros pajamos iš ūkio (pvz., produkcijos vienetui arba (ir) gamybiniam vienetui (ha dirbamos žemės, gyvuliui);</w:t>
            </w:r>
          </w:p>
          <w:p w14:paraId="2BE24502" w14:textId="77777777" w:rsidR="004137E8" w:rsidRPr="00A36471" w:rsidRDefault="004137E8" w:rsidP="00E86C7B">
            <w:pPr>
              <w:numPr>
                <w:ilvl w:val="0"/>
                <w:numId w:val="40"/>
              </w:numPr>
              <w:spacing w:after="0" w:line="240" w:lineRule="auto"/>
              <w:jc w:val="both"/>
              <w:rPr>
                <w:rFonts w:ascii="Times New Roman" w:hAnsi="Times New Roman"/>
                <w:sz w:val="24"/>
              </w:rPr>
            </w:pPr>
            <w:r w:rsidRPr="00A36471">
              <w:rPr>
                <w:rFonts w:ascii="Times New Roman" w:hAnsi="Times New Roman"/>
                <w:sz w:val="24"/>
              </w:rPr>
              <w:t>bendros išlaidos ūkyje (pvz., produkcijos vienetui arba (ir) gamybiniam vienetui (ha dirbamos žemės, gyvuliui);</w:t>
            </w:r>
          </w:p>
          <w:p w14:paraId="227E36AB" w14:textId="77777777" w:rsidR="004137E8" w:rsidRPr="00A36471" w:rsidRDefault="004137E8" w:rsidP="00E86C7B">
            <w:pPr>
              <w:numPr>
                <w:ilvl w:val="0"/>
                <w:numId w:val="40"/>
              </w:numPr>
              <w:spacing w:after="0" w:line="240" w:lineRule="auto"/>
              <w:jc w:val="both"/>
              <w:rPr>
                <w:rFonts w:ascii="Times New Roman" w:hAnsi="Times New Roman"/>
                <w:sz w:val="24"/>
              </w:rPr>
            </w:pPr>
            <w:r w:rsidRPr="00A36471">
              <w:rPr>
                <w:rFonts w:ascii="Times New Roman" w:hAnsi="Times New Roman"/>
                <w:sz w:val="24"/>
              </w:rPr>
              <w:t>bendras pelnas ūkyje (pvz., pelnas produkcijos vienetui arba (ir) gamybiniam vienetui (ha dirbamos žemės, gyvuliui) ūkio lygmenyje;</w:t>
            </w:r>
          </w:p>
          <w:p w14:paraId="5F0408E6" w14:textId="77777777" w:rsidR="004137E8" w:rsidRPr="00A36471" w:rsidRDefault="004137E8" w:rsidP="00E86C7B">
            <w:pPr>
              <w:numPr>
                <w:ilvl w:val="0"/>
                <w:numId w:val="40"/>
              </w:numPr>
              <w:spacing w:after="0" w:line="240" w:lineRule="auto"/>
              <w:jc w:val="both"/>
              <w:rPr>
                <w:rFonts w:ascii="Times New Roman" w:hAnsi="Times New Roman"/>
                <w:sz w:val="24"/>
              </w:rPr>
            </w:pPr>
            <w:r w:rsidRPr="00A36471">
              <w:rPr>
                <w:rFonts w:ascii="Times New Roman" w:hAnsi="Times New Roman"/>
                <w:sz w:val="24"/>
              </w:rPr>
              <w:lastRenderedPageBreak/>
              <w:t>informacija apie žemės ūkio veiklos subjektų, ypač ūkininkų, gaminamų produktų savikainas (pagal ūkių tipologija).</w:t>
            </w:r>
          </w:p>
        </w:tc>
        <w:tc>
          <w:tcPr>
            <w:tcW w:w="841" w:type="pct"/>
            <w:tcBorders>
              <w:top w:val="single" w:sz="4" w:space="0" w:color="auto"/>
              <w:left w:val="single" w:sz="4" w:space="0" w:color="auto"/>
              <w:right w:val="single" w:sz="4" w:space="0" w:color="auto"/>
            </w:tcBorders>
            <w:vAlign w:val="center"/>
          </w:tcPr>
          <w:p w14:paraId="38D64409" w14:textId="77777777" w:rsidR="004137E8" w:rsidRPr="00A36471" w:rsidRDefault="004137E8" w:rsidP="0082163A">
            <w:pPr>
              <w:jc w:val="center"/>
              <w:rPr>
                <w:rFonts w:ascii="Times New Roman" w:hAnsi="Times New Roman"/>
                <w:sz w:val="24"/>
                <w:lang w:val="en-US"/>
              </w:rPr>
            </w:pPr>
            <w:r w:rsidRPr="00A36471">
              <w:rPr>
                <w:rFonts w:ascii="Times New Roman" w:hAnsi="Times New Roman"/>
                <w:sz w:val="24"/>
                <w:lang w:val="en-US"/>
              </w:rPr>
              <w:lastRenderedPageBreak/>
              <w:t>1</w:t>
            </w:r>
          </w:p>
        </w:tc>
      </w:tr>
      <w:tr w:rsidR="004137E8" w:rsidRPr="00A36471" w14:paraId="1E34603A" w14:textId="77777777" w:rsidTr="0082163A">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14D0EAA7" w14:textId="77777777" w:rsidR="004137E8" w:rsidRPr="00A36471" w:rsidRDefault="004137E8" w:rsidP="00E86C7B">
            <w:pPr>
              <w:numPr>
                <w:ilvl w:val="0"/>
                <w:numId w:val="42"/>
              </w:numPr>
              <w:spacing w:after="0" w:line="240" w:lineRule="auto"/>
              <w:jc w:val="both"/>
              <w:rPr>
                <w:rFonts w:ascii="Times New Roman" w:hAnsi="Times New Roman"/>
                <w:sz w:val="24"/>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2DC6BF5E" w14:textId="77777777" w:rsidR="004137E8" w:rsidRPr="00A36471" w:rsidRDefault="004137E8" w:rsidP="0082163A">
            <w:pPr>
              <w:jc w:val="both"/>
              <w:rPr>
                <w:rFonts w:ascii="Times New Roman" w:hAnsi="Times New Roman"/>
                <w:sz w:val="24"/>
              </w:rPr>
            </w:pPr>
            <w:r w:rsidRPr="00A36471">
              <w:rPr>
                <w:rFonts w:ascii="Times New Roman" w:hAnsi="Times New Roman"/>
                <w:sz w:val="24"/>
              </w:rPr>
              <w:t>Informacija apie paramos dydžius ir jos pobūdį (tiesioginė, investicinė, kompensacinė ir pan.) pagal ūkių dydžius, atitinkamą paramos teikimo laikotarpį.</w:t>
            </w:r>
          </w:p>
        </w:tc>
        <w:tc>
          <w:tcPr>
            <w:tcW w:w="841" w:type="pct"/>
            <w:tcBorders>
              <w:top w:val="single" w:sz="4" w:space="0" w:color="auto"/>
              <w:left w:val="single" w:sz="4" w:space="0" w:color="auto"/>
              <w:bottom w:val="single" w:sz="4" w:space="0" w:color="auto"/>
              <w:right w:val="single" w:sz="4" w:space="0" w:color="auto"/>
            </w:tcBorders>
            <w:vAlign w:val="center"/>
          </w:tcPr>
          <w:p w14:paraId="3CA8438E"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04CEBE81" w14:textId="77777777" w:rsidTr="0082163A">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5A5C490A" w14:textId="77777777" w:rsidR="004137E8" w:rsidRPr="00A36471" w:rsidRDefault="004137E8" w:rsidP="00E86C7B">
            <w:pPr>
              <w:numPr>
                <w:ilvl w:val="0"/>
                <w:numId w:val="42"/>
              </w:numPr>
              <w:spacing w:after="0" w:line="240" w:lineRule="auto"/>
              <w:jc w:val="both"/>
              <w:rPr>
                <w:rFonts w:ascii="Times New Roman" w:hAnsi="Times New Roman"/>
                <w:sz w:val="24"/>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216AF8C6" w14:textId="77777777" w:rsidR="004137E8" w:rsidRPr="00A36471" w:rsidRDefault="004137E8" w:rsidP="0082163A">
            <w:pPr>
              <w:jc w:val="both"/>
              <w:rPr>
                <w:rFonts w:ascii="Times New Roman" w:hAnsi="Times New Roman"/>
                <w:sz w:val="24"/>
              </w:rPr>
            </w:pPr>
            <w:r w:rsidRPr="00A36471">
              <w:rPr>
                <w:rFonts w:ascii="Times New Roman" w:hAnsi="Times New Roman"/>
                <w:sz w:val="24"/>
              </w:rPr>
              <w:t>Paramos poveikio socialinei / ekonominei teritorijos / vietovės plėtrai analizė.</w:t>
            </w:r>
          </w:p>
        </w:tc>
        <w:tc>
          <w:tcPr>
            <w:tcW w:w="841" w:type="pct"/>
            <w:tcBorders>
              <w:top w:val="single" w:sz="4" w:space="0" w:color="auto"/>
              <w:left w:val="single" w:sz="4" w:space="0" w:color="auto"/>
              <w:bottom w:val="single" w:sz="4" w:space="0" w:color="auto"/>
              <w:right w:val="single" w:sz="4" w:space="0" w:color="auto"/>
            </w:tcBorders>
            <w:vAlign w:val="center"/>
          </w:tcPr>
          <w:p w14:paraId="1FD68C3D"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1A59DC58" w14:textId="77777777" w:rsidTr="0082163A">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0A6F1323" w14:textId="77777777" w:rsidR="004137E8" w:rsidRPr="00A36471" w:rsidRDefault="004137E8" w:rsidP="00E86C7B">
            <w:pPr>
              <w:numPr>
                <w:ilvl w:val="0"/>
                <w:numId w:val="42"/>
              </w:numPr>
              <w:spacing w:after="0" w:line="240" w:lineRule="auto"/>
              <w:jc w:val="both"/>
              <w:rPr>
                <w:rFonts w:ascii="Times New Roman" w:hAnsi="Times New Roman"/>
                <w:sz w:val="24"/>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623DE900" w14:textId="77777777" w:rsidR="004137E8" w:rsidRPr="00A36471" w:rsidRDefault="004137E8" w:rsidP="0082163A">
            <w:pPr>
              <w:jc w:val="both"/>
              <w:rPr>
                <w:rFonts w:ascii="Times New Roman" w:hAnsi="Times New Roman"/>
                <w:sz w:val="24"/>
              </w:rPr>
            </w:pPr>
            <w:r w:rsidRPr="00A36471">
              <w:rPr>
                <w:rFonts w:ascii="Times New Roman" w:hAnsi="Times New Roman"/>
                <w:sz w:val="24"/>
              </w:rPr>
              <w:t>Investicijų poveikis aplinkai (pvz., įdiegtos technologijos, leidžiančios naudoti energijos, vandens taupymo priemones, įdiegtų priemonių, prisidedančių prie CO2 dujų išmetimo, amoniako, metano ir azoto oksido emisijų, klimato kaitos mažinimo, vandens kokybės gerinimo ir pan.).</w:t>
            </w:r>
          </w:p>
          <w:p w14:paraId="7C20832E" w14:textId="77777777" w:rsidR="004137E8" w:rsidRPr="00A36471" w:rsidRDefault="004137E8" w:rsidP="0082163A">
            <w:pPr>
              <w:jc w:val="both"/>
              <w:rPr>
                <w:rFonts w:ascii="Times New Roman" w:hAnsi="Times New Roman"/>
                <w:sz w:val="24"/>
              </w:rPr>
            </w:pPr>
            <w:r w:rsidRPr="00A36471">
              <w:rPr>
                <w:rFonts w:ascii="Times New Roman" w:hAnsi="Times New Roman"/>
                <w:sz w:val="24"/>
              </w:rPr>
              <w:t>Technologijų, leidžiančių naudoti energijos, vandens taupymo ir valymo priemones, prisidedančių prie CO2 dujų išmetimo, klimato kaitos mažinimo, vandens kokybės gerinimo diegimo mastas.</w:t>
            </w:r>
          </w:p>
        </w:tc>
        <w:tc>
          <w:tcPr>
            <w:tcW w:w="841" w:type="pct"/>
            <w:tcBorders>
              <w:top w:val="single" w:sz="4" w:space="0" w:color="auto"/>
              <w:left w:val="single" w:sz="4" w:space="0" w:color="auto"/>
              <w:bottom w:val="single" w:sz="4" w:space="0" w:color="auto"/>
              <w:right w:val="single" w:sz="4" w:space="0" w:color="auto"/>
            </w:tcBorders>
            <w:vAlign w:val="center"/>
          </w:tcPr>
          <w:p w14:paraId="06558848"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2</w:t>
            </w:r>
          </w:p>
        </w:tc>
      </w:tr>
      <w:tr w:rsidR="004137E8" w:rsidRPr="00A36471" w14:paraId="4E74A433" w14:textId="77777777" w:rsidTr="0082163A">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0466D990" w14:textId="77777777" w:rsidR="004137E8" w:rsidRPr="00A36471" w:rsidRDefault="004137E8" w:rsidP="00E86C7B">
            <w:pPr>
              <w:numPr>
                <w:ilvl w:val="0"/>
                <w:numId w:val="42"/>
              </w:numPr>
              <w:spacing w:after="0" w:line="240" w:lineRule="auto"/>
              <w:jc w:val="both"/>
              <w:rPr>
                <w:rFonts w:ascii="Times New Roman" w:hAnsi="Times New Roman"/>
                <w:sz w:val="24"/>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78B528A0" w14:textId="77777777" w:rsidR="004137E8" w:rsidRPr="00A36471" w:rsidRDefault="004137E8" w:rsidP="0082163A">
            <w:pPr>
              <w:jc w:val="both"/>
              <w:rPr>
                <w:rFonts w:ascii="Times New Roman" w:hAnsi="Times New Roman"/>
                <w:sz w:val="24"/>
              </w:rPr>
            </w:pPr>
            <w:r w:rsidRPr="00A36471">
              <w:rPr>
                <w:rFonts w:ascii="Times New Roman" w:hAnsi="Times New Roman"/>
                <w:sz w:val="24"/>
              </w:rPr>
              <w:t>Investicijų poveikis darbo vietų kūrimui ir išlaikymui.</w:t>
            </w:r>
          </w:p>
        </w:tc>
        <w:tc>
          <w:tcPr>
            <w:tcW w:w="841" w:type="pct"/>
            <w:tcBorders>
              <w:top w:val="single" w:sz="4" w:space="0" w:color="auto"/>
              <w:left w:val="single" w:sz="4" w:space="0" w:color="auto"/>
              <w:bottom w:val="single" w:sz="4" w:space="0" w:color="auto"/>
              <w:right w:val="single" w:sz="4" w:space="0" w:color="auto"/>
            </w:tcBorders>
            <w:vAlign w:val="center"/>
          </w:tcPr>
          <w:p w14:paraId="58E46E9F"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00AA7040" w14:textId="77777777" w:rsidTr="0082163A">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6BCC1B95" w14:textId="77777777" w:rsidR="004137E8" w:rsidRPr="00A36471" w:rsidRDefault="004137E8" w:rsidP="00E86C7B">
            <w:pPr>
              <w:numPr>
                <w:ilvl w:val="0"/>
                <w:numId w:val="42"/>
              </w:numPr>
              <w:spacing w:after="0" w:line="240" w:lineRule="auto"/>
              <w:jc w:val="both"/>
              <w:rPr>
                <w:rFonts w:ascii="Times New Roman" w:hAnsi="Times New Roman"/>
                <w:sz w:val="24"/>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104B01EB" w14:textId="77777777" w:rsidR="004137E8" w:rsidRPr="00A36471" w:rsidRDefault="004137E8" w:rsidP="0082163A">
            <w:pPr>
              <w:jc w:val="both"/>
              <w:rPr>
                <w:rFonts w:ascii="Times New Roman" w:hAnsi="Times New Roman"/>
                <w:sz w:val="24"/>
              </w:rPr>
            </w:pPr>
            <w:r w:rsidRPr="00A36471">
              <w:rPr>
                <w:rFonts w:ascii="Times New Roman" w:hAnsi="Times New Roman"/>
                <w:sz w:val="24"/>
              </w:rPr>
              <w:t>Investicijų poveikis ekonominei plėtrai kaimo vietovėse (pvz., labai mažų ir mažų įmonių, susijusių su alternatyviąja veikla ir paslaugomis kūrimui; jaunimui kurti verslą kaimo vietovėse ir pan.).</w:t>
            </w:r>
          </w:p>
        </w:tc>
        <w:tc>
          <w:tcPr>
            <w:tcW w:w="841" w:type="pct"/>
            <w:tcBorders>
              <w:top w:val="single" w:sz="4" w:space="0" w:color="auto"/>
              <w:left w:val="single" w:sz="4" w:space="0" w:color="auto"/>
              <w:bottom w:val="single" w:sz="4" w:space="0" w:color="auto"/>
              <w:right w:val="single" w:sz="4" w:space="0" w:color="auto"/>
            </w:tcBorders>
            <w:vAlign w:val="center"/>
          </w:tcPr>
          <w:p w14:paraId="28953F4F"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r w:rsidR="004137E8" w:rsidRPr="00A36471" w14:paraId="430045B7" w14:textId="77777777" w:rsidTr="0082163A">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25A103B8" w14:textId="77777777" w:rsidR="004137E8" w:rsidRPr="00A36471" w:rsidRDefault="004137E8" w:rsidP="00E86C7B">
            <w:pPr>
              <w:numPr>
                <w:ilvl w:val="0"/>
                <w:numId w:val="42"/>
              </w:numPr>
              <w:spacing w:after="0" w:line="240" w:lineRule="auto"/>
              <w:jc w:val="both"/>
              <w:rPr>
                <w:rFonts w:ascii="Times New Roman" w:hAnsi="Times New Roman"/>
                <w:sz w:val="24"/>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2D1873BA" w14:textId="77777777" w:rsidR="004137E8" w:rsidRPr="00A36471" w:rsidRDefault="004137E8" w:rsidP="0082163A">
            <w:pPr>
              <w:jc w:val="both"/>
              <w:rPr>
                <w:rFonts w:ascii="Times New Roman" w:hAnsi="Times New Roman"/>
                <w:sz w:val="24"/>
              </w:rPr>
            </w:pPr>
            <w:r w:rsidRPr="00A36471">
              <w:rPr>
                <w:rFonts w:ascii="Times New Roman" w:hAnsi="Times New Roman"/>
                <w:sz w:val="24"/>
              </w:rPr>
              <w:t>Inovacijų taikymo analizė (bendrai) ir išskiriant žemės ūkio subjektus, gavusius paramą pagal KPP.</w:t>
            </w:r>
          </w:p>
        </w:tc>
        <w:tc>
          <w:tcPr>
            <w:tcW w:w="841" w:type="pct"/>
            <w:tcBorders>
              <w:top w:val="single" w:sz="4" w:space="0" w:color="auto"/>
              <w:left w:val="single" w:sz="4" w:space="0" w:color="auto"/>
              <w:bottom w:val="single" w:sz="4" w:space="0" w:color="auto"/>
              <w:right w:val="single" w:sz="4" w:space="0" w:color="auto"/>
            </w:tcBorders>
            <w:vAlign w:val="center"/>
          </w:tcPr>
          <w:p w14:paraId="1E1C694C"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w:t>
            </w:r>
          </w:p>
        </w:tc>
      </w:tr>
    </w:tbl>
    <w:p w14:paraId="7C7F490B" w14:textId="77777777" w:rsidR="004137E8" w:rsidRPr="00A36471" w:rsidRDefault="004137E8" w:rsidP="00E86C7B">
      <w:pPr>
        <w:pStyle w:val="Antrat1"/>
        <w:numPr>
          <w:ilvl w:val="0"/>
          <w:numId w:val="24"/>
        </w:numPr>
        <w:spacing w:before="120" w:after="120"/>
        <w:jc w:val="left"/>
        <w:rPr>
          <w:sz w:val="24"/>
          <w:szCs w:val="24"/>
        </w:rPr>
      </w:pPr>
      <w:bookmarkStart w:id="57" w:name="_Toc512792098"/>
      <w:bookmarkStart w:id="58" w:name="_Toc512792101"/>
      <w:bookmarkStart w:id="59" w:name="_Toc512792102"/>
      <w:bookmarkStart w:id="60" w:name="_Ref464202623"/>
      <w:bookmarkStart w:id="61" w:name="_Toc467427180"/>
      <w:bookmarkStart w:id="62" w:name="_Toc526771019"/>
      <w:bookmarkEnd w:id="57"/>
      <w:bookmarkEnd w:id="58"/>
      <w:bookmarkEnd w:id="59"/>
      <w:r w:rsidRPr="00A36471">
        <w:rPr>
          <w:sz w:val="24"/>
          <w:szCs w:val="24"/>
        </w:rPr>
        <w:t>PROJEKTO TURINYS</w:t>
      </w:r>
      <w:bookmarkEnd w:id="60"/>
      <w:bookmarkEnd w:id="61"/>
      <w:bookmarkEnd w:id="62"/>
    </w:p>
    <w:p w14:paraId="3A221F23" w14:textId="77777777" w:rsidR="004137E8" w:rsidRPr="00A36471" w:rsidRDefault="004137E8" w:rsidP="00E86C7B">
      <w:pPr>
        <w:pStyle w:val="Antrat2"/>
        <w:keepLines w:val="0"/>
        <w:numPr>
          <w:ilvl w:val="1"/>
          <w:numId w:val="24"/>
        </w:numPr>
        <w:spacing w:before="0" w:after="120" w:line="240" w:lineRule="auto"/>
        <w:rPr>
          <w:rFonts w:ascii="Times New Roman" w:hAnsi="Times New Roman" w:cs="Times New Roman"/>
          <w:sz w:val="24"/>
          <w:szCs w:val="24"/>
        </w:rPr>
      </w:pPr>
      <w:bookmarkStart w:id="63" w:name="_Toc447845338"/>
      <w:bookmarkStart w:id="64" w:name="_Toc458441646"/>
      <w:bookmarkStart w:id="65" w:name="_Toc459660340"/>
      <w:bookmarkStart w:id="66" w:name="_Toc467427181"/>
      <w:bookmarkStart w:id="67" w:name="_Toc526771020"/>
      <w:r w:rsidRPr="00A36471">
        <w:rPr>
          <w:rFonts w:ascii="Times New Roman" w:hAnsi="Times New Roman" w:cs="Times New Roman"/>
          <w:sz w:val="24"/>
          <w:szCs w:val="24"/>
        </w:rPr>
        <w:t>PROJEKTO TIKSLAS</w:t>
      </w:r>
      <w:bookmarkEnd w:id="63"/>
      <w:bookmarkEnd w:id="64"/>
      <w:bookmarkEnd w:id="65"/>
      <w:bookmarkEnd w:id="66"/>
      <w:bookmarkEnd w:id="67"/>
    </w:p>
    <w:p w14:paraId="4A114A2C" w14:textId="77777777" w:rsidR="004137E8" w:rsidRPr="00A36471" w:rsidRDefault="004137E8" w:rsidP="004137E8">
      <w:pPr>
        <w:jc w:val="both"/>
        <w:rPr>
          <w:rFonts w:ascii="Times New Roman" w:hAnsi="Times New Roman"/>
          <w:color w:val="000000"/>
          <w:sz w:val="24"/>
        </w:rPr>
      </w:pPr>
      <w:bookmarkStart w:id="68" w:name="_Toc424917600"/>
      <w:bookmarkStart w:id="69" w:name="_Toc425062324"/>
      <w:bookmarkStart w:id="70" w:name="_Toc425062588"/>
      <w:bookmarkStart w:id="71" w:name="_Toc425096652"/>
      <w:bookmarkStart w:id="72" w:name="_Toc425106371"/>
      <w:bookmarkStart w:id="73" w:name="_Toc425173946"/>
      <w:bookmarkStart w:id="74" w:name="_Toc425174172"/>
      <w:bookmarkStart w:id="75" w:name="_Toc425174399"/>
      <w:bookmarkStart w:id="76" w:name="_Toc424917601"/>
      <w:bookmarkStart w:id="77" w:name="_Toc425062325"/>
      <w:bookmarkStart w:id="78" w:name="_Toc425062589"/>
      <w:bookmarkStart w:id="79" w:name="_Toc425096653"/>
      <w:bookmarkStart w:id="80" w:name="_Toc425106372"/>
      <w:bookmarkStart w:id="81" w:name="_Toc425173947"/>
      <w:bookmarkStart w:id="82" w:name="_Toc425174173"/>
      <w:bookmarkStart w:id="83" w:name="_Toc425174400"/>
      <w:bookmarkStart w:id="84" w:name="_Toc424917606"/>
      <w:bookmarkStart w:id="85" w:name="_Toc425062330"/>
      <w:bookmarkStart w:id="86" w:name="_Toc425062594"/>
      <w:bookmarkStart w:id="87" w:name="_Toc425096658"/>
      <w:bookmarkStart w:id="88" w:name="_Toc425106377"/>
      <w:bookmarkStart w:id="89" w:name="_Toc425173952"/>
      <w:bookmarkStart w:id="90" w:name="_Toc425174178"/>
      <w:bookmarkStart w:id="91" w:name="_Toc425174405"/>
      <w:bookmarkStart w:id="92" w:name="_Toc424917609"/>
      <w:bookmarkStart w:id="93" w:name="_Toc425062333"/>
      <w:bookmarkStart w:id="94" w:name="_Toc425062597"/>
      <w:bookmarkStart w:id="95" w:name="_Toc425096661"/>
      <w:bookmarkStart w:id="96" w:name="_Toc425106380"/>
      <w:bookmarkStart w:id="97" w:name="_Toc425173955"/>
      <w:bookmarkStart w:id="98" w:name="_Toc425174181"/>
      <w:bookmarkStart w:id="99" w:name="_Toc425174408"/>
      <w:bookmarkStart w:id="100" w:name="_Toc424917615"/>
      <w:bookmarkStart w:id="101" w:name="_Toc425062339"/>
      <w:bookmarkStart w:id="102" w:name="_Toc425062603"/>
      <w:bookmarkStart w:id="103" w:name="_Toc425096667"/>
      <w:bookmarkStart w:id="104" w:name="_Toc425106386"/>
      <w:bookmarkStart w:id="105" w:name="_Toc425173961"/>
      <w:bookmarkStart w:id="106" w:name="_Toc425174187"/>
      <w:bookmarkStart w:id="107" w:name="_Toc425174414"/>
      <w:bookmarkStart w:id="108" w:name="_Toc424917620"/>
      <w:bookmarkStart w:id="109" w:name="_Toc425062344"/>
      <w:bookmarkStart w:id="110" w:name="_Toc425062608"/>
      <w:bookmarkStart w:id="111" w:name="_Toc425096672"/>
      <w:bookmarkStart w:id="112" w:name="_Toc425106391"/>
      <w:bookmarkStart w:id="113" w:name="_Toc425173966"/>
      <w:bookmarkStart w:id="114" w:name="_Toc425174192"/>
      <w:bookmarkStart w:id="115" w:name="_Toc425174419"/>
      <w:bookmarkStart w:id="116" w:name="_Toc424917626"/>
      <w:bookmarkStart w:id="117" w:name="_Toc425062350"/>
      <w:bookmarkStart w:id="118" w:name="_Toc425062614"/>
      <w:bookmarkStart w:id="119" w:name="_Toc425096678"/>
      <w:bookmarkStart w:id="120" w:name="_Toc425106397"/>
      <w:bookmarkStart w:id="121" w:name="_Toc425173972"/>
      <w:bookmarkStart w:id="122" w:name="_Toc425174198"/>
      <w:bookmarkStart w:id="123" w:name="_Toc425174425"/>
      <w:bookmarkStart w:id="124" w:name="_Toc424917631"/>
      <w:bookmarkStart w:id="125" w:name="_Toc425062355"/>
      <w:bookmarkStart w:id="126" w:name="_Toc425062619"/>
      <w:bookmarkStart w:id="127" w:name="_Toc425096683"/>
      <w:bookmarkStart w:id="128" w:name="_Toc425106402"/>
      <w:bookmarkStart w:id="129" w:name="_Toc425173977"/>
      <w:bookmarkStart w:id="130" w:name="_Toc425174203"/>
      <w:bookmarkStart w:id="131" w:name="_Toc425174430"/>
      <w:bookmarkStart w:id="132" w:name="_Toc424917634"/>
      <w:bookmarkStart w:id="133" w:name="_Toc425062358"/>
      <w:bookmarkStart w:id="134" w:name="_Toc425062622"/>
      <w:bookmarkStart w:id="135" w:name="_Toc425096686"/>
      <w:bookmarkStart w:id="136" w:name="_Toc425106405"/>
      <w:bookmarkStart w:id="137" w:name="_Toc425173980"/>
      <w:bookmarkStart w:id="138" w:name="_Toc425174206"/>
      <w:bookmarkStart w:id="139" w:name="_Toc425174433"/>
      <w:bookmarkStart w:id="140" w:name="_Toc424917640"/>
      <w:bookmarkStart w:id="141" w:name="_Toc425062364"/>
      <w:bookmarkStart w:id="142" w:name="_Toc425062628"/>
      <w:bookmarkStart w:id="143" w:name="_Toc425096692"/>
      <w:bookmarkStart w:id="144" w:name="_Toc425106411"/>
      <w:bookmarkStart w:id="145" w:name="_Toc425173986"/>
      <w:bookmarkStart w:id="146" w:name="_Toc425174212"/>
      <w:bookmarkStart w:id="147" w:name="_Toc425174439"/>
      <w:bookmarkStart w:id="148" w:name="_Toc424917646"/>
      <w:bookmarkStart w:id="149" w:name="_Toc425062370"/>
      <w:bookmarkStart w:id="150" w:name="_Toc425062634"/>
      <w:bookmarkStart w:id="151" w:name="_Toc425096698"/>
      <w:bookmarkStart w:id="152" w:name="_Toc425106417"/>
      <w:bookmarkStart w:id="153" w:name="_Toc425173992"/>
      <w:bookmarkStart w:id="154" w:name="_Toc425174218"/>
      <w:bookmarkStart w:id="155" w:name="_Toc425174445"/>
      <w:bookmarkStart w:id="156" w:name="_Toc424917649"/>
      <w:bookmarkStart w:id="157" w:name="_Toc425062373"/>
      <w:bookmarkStart w:id="158" w:name="_Toc425062637"/>
      <w:bookmarkStart w:id="159" w:name="_Toc425096701"/>
      <w:bookmarkStart w:id="160" w:name="_Toc425106420"/>
      <w:bookmarkStart w:id="161" w:name="_Toc425173995"/>
      <w:bookmarkStart w:id="162" w:name="_Toc425174221"/>
      <w:bookmarkStart w:id="163" w:name="_Toc425174448"/>
      <w:bookmarkStart w:id="164" w:name="_Toc424917655"/>
      <w:bookmarkStart w:id="165" w:name="_Toc425062379"/>
      <w:bookmarkStart w:id="166" w:name="_Toc425062643"/>
      <w:bookmarkStart w:id="167" w:name="_Toc425096707"/>
      <w:bookmarkStart w:id="168" w:name="_Toc425106426"/>
      <w:bookmarkStart w:id="169" w:name="_Toc425174001"/>
      <w:bookmarkStart w:id="170" w:name="_Toc425174227"/>
      <w:bookmarkStart w:id="171" w:name="_Toc425174454"/>
      <w:bookmarkStart w:id="172" w:name="_Toc424917662"/>
      <w:bookmarkStart w:id="173" w:name="_Toc425062386"/>
      <w:bookmarkStart w:id="174" w:name="_Toc425062650"/>
      <w:bookmarkStart w:id="175" w:name="_Toc425096714"/>
      <w:bookmarkStart w:id="176" w:name="_Toc425106433"/>
      <w:bookmarkStart w:id="177" w:name="_Toc425174008"/>
      <w:bookmarkStart w:id="178" w:name="_Toc425174234"/>
      <w:bookmarkStart w:id="179" w:name="_Toc425174461"/>
      <w:bookmarkStart w:id="180" w:name="_Toc424917665"/>
      <w:bookmarkStart w:id="181" w:name="_Toc425062389"/>
      <w:bookmarkStart w:id="182" w:name="_Toc425062653"/>
      <w:bookmarkStart w:id="183" w:name="_Toc425096717"/>
      <w:bookmarkStart w:id="184" w:name="_Toc425106436"/>
      <w:bookmarkStart w:id="185" w:name="_Toc425174011"/>
      <w:bookmarkStart w:id="186" w:name="_Toc425174237"/>
      <w:bookmarkStart w:id="187" w:name="_Toc425174464"/>
      <w:bookmarkStart w:id="188" w:name="_Toc424917676"/>
      <w:bookmarkStart w:id="189" w:name="_Toc425062400"/>
      <w:bookmarkStart w:id="190" w:name="_Toc425062664"/>
      <w:bookmarkStart w:id="191" w:name="_Toc425096728"/>
      <w:bookmarkStart w:id="192" w:name="_Toc425106447"/>
      <w:bookmarkStart w:id="193" w:name="_Toc425174022"/>
      <w:bookmarkStart w:id="194" w:name="_Toc425174248"/>
      <w:bookmarkStart w:id="195" w:name="_Toc425174475"/>
      <w:bookmarkStart w:id="196" w:name="_Toc458614598"/>
      <w:bookmarkStart w:id="197" w:name="_Toc458616667"/>
      <w:bookmarkStart w:id="198" w:name="_Toc458617173"/>
      <w:bookmarkStart w:id="199" w:name="_Toc447845339"/>
      <w:bookmarkStart w:id="200" w:name="_Toc458441647"/>
      <w:bookmarkStart w:id="201" w:name="_Toc45966034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A36471">
        <w:rPr>
          <w:rFonts w:ascii="Times New Roman" w:hAnsi="Times New Roman"/>
          <w:b/>
          <w:color w:val="000000"/>
          <w:sz w:val="24"/>
        </w:rPr>
        <w:t>Projekto tikslas</w:t>
      </w:r>
      <w:r w:rsidRPr="00A36471">
        <w:rPr>
          <w:rFonts w:ascii="Times New Roman" w:hAnsi="Times New Roman"/>
          <w:color w:val="000000"/>
          <w:sz w:val="24"/>
        </w:rPr>
        <w:t xml:space="preserve"> – sukurti Analitikos sistemą, kuri sudarytų sąlygas priimti sprendimus, susijusius su žemės ūkio verslu, taikant analitinius ir įrodymais grįstus metodus, remiantis aktualių ir patikimų duomenų analizės rezultatais, ir įgyvendinti veiklos pokyčius, reikalingus užtikrinti, kad sukurti rezultatai būtų naudojami.</w:t>
      </w:r>
    </w:p>
    <w:p w14:paraId="14574644" w14:textId="77777777" w:rsidR="004137E8" w:rsidRPr="00A36471" w:rsidRDefault="004137E8" w:rsidP="004137E8">
      <w:pPr>
        <w:jc w:val="both"/>
        <w:rPr>
          <w:rFonts w:ascii="Times New Roman" w:hAnsi="Times New Roman"/>
          <w:color w:val="000000"/>
          <w:sz w:val="24"/>
        </w:rPr>
      </w:pPr>
    </w:p>
    <w:p w14:paraId="732F4EBB" w14:textId="77777777" w:rsidR="004137E8" w:rsidRPr="00A36471" w:rsidRDefault="004137E8" w:rsidP="004137E8">
      <w:pPr>
        <w:jc w:val="both"/>
        <w:rPr>
          <w:rFonts w:ascii="Times New Roman" w:hAnsi="Times New Roman"/>
          <w:color w:val="000000"/>
          <w:sz w:val="24"/>
        </w:rPr>
      </w:pPr>
      <w:r w:rsidRPr="00A36471">
        <w:rPr>
          <w:rFonts w:ascii="Times New Roman" w:hAnsi="Times New Roman"/>
          <w:color w:val="000000"/>
          <w:sz w:val="24"/>
        </w:rPr>
        <w:t>Projekto tikslas atitinka:</w:t>
      </w:r>
    </w:p>
    <w:p w14:paraId="78EC4654"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2014–2020 metų Europos Sąjungos struktūrinių fondų investicijų veiksmų programos 10 prioritetą „Visuomenės poreikius atitinkantis ir pažangus viešasis valdymas“ ir jo 1 uždavinio „Padidinti valdymo orientaciją į rezultatus“ priemonę Nr. 10.1.1-ESFA-V-912 „Nacionalinių reformų skatinimas ir viešojo valdymo institucijų veiklos gerinimas“;</w:t>
      </w:r>
    </w:p>
    <w:p w14:paraId="1B530206"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Viešojo valdymo tobulinimo 2012-2020 metų programos trečiojo programos tikslą – stiprinti strateginį mąstymą viešojo valdymo institucijose ir gerinti jų veiklos valdymą ir uždavinį – diegti į rezultatus orientuotą ir įrodymais grįstą valdymą;</w:t>
      </w:r>
    </w:p>
    <w:p w14:paraId="5A815D3F"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lastRenderedPageBreak/>
        <w:t>Vyriausybės 2012–2016 metų programos įgyvendinimo prioritetinę priemonę „Konkurencingas žemės ūkis ir įvairiapusė kaimo plėtra“/ Ieškoti naujų žemės ūkio ir maisto produktų eksporto rinkų ir plėsti esamas rinkas.</w:t>
      </w:r>
    </w:p>
    <w:p w14:paraId="2FE31527" w14:textId="77777777" w:rsidR="004137E8" w:rsidRPr="00A36471" w:rsidRDefault="004137E8" w:rsidP="004137E8">
      <w:pPr>
        <w:pStyle w:val="KC-EYbullet1"/>
        <w:numPr>
          <w:ilvl w:val="0"/>
          <w:numId w:val="0"/>
        </w:numPr>
        <w:spacing w:before="0" w:after="0"/>
        <w:rPr>
          <w:rFonts w:ascii="Times New Roman" w:hAnsi="Times New Roman"/>
          <w:kern w:val="0"/>
          <w:sz w:val="24"/>
        </w:rPr>
      </w:pPr>
    </w:p>
    <w:p w14:paraId="35AF35C9" w14:textId="77777777" w:rsidR="004137E8" w:rsidRPr="00A36471" w:rsidRDefault="004137E8" w:rsidP="004137E8">
      <w:pPr>
        <w:pStyle w:val="KC-EYbullet1"/>
        <w:numPr>
          <w:ilvl w:val="0"/>
          <w:numId w:val="0"/>
        </w:numPr>
        <w:spacing w:before="0" w:after="0"/>
        <w:rPr>
          <w:rFonts w:ascii="Times New Roman" w:hAnsi="Times New Roman"/>
          <w:b/>
          <w:kern w:val="0"/>
          <w:sz w:val="24"/>
        </w:rPr>
      </w:pPr>
      <w:r w:rsidRPr="00A36471">
        <w:rPr>
          <w:rFonts w:ascii="Times New Roman" w:hAnsi="Times New Roman"/>
          <w:b/>
          <w:kern w:val="0"/>
          <w:sz w:val="24"/>
        </w:rPr>
        <w:t>Projekto įgyvendinimo principai:</w:t>
      </w:r>
    </w:p>
    <w:p w14:paraId="1DAF37D7"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Administracinė našta nedidinama</w:t>
      </w:r>
    </w:p>
    <w:p w14:paraId="65FDE215" w14:textId="77777777" w:rsidR="004137E8" w:rsidRPr="00A36471" w:rsidRDefault="004137E8" w:rsidP="004137E8">
      <w:pPr>
        <w:pStyle w:val="KC-EYbullet1"/>
        <w:numPr>
          <w:ilvl w:val="0"/>
          <w:numId w:val="0"/>
        </w:numPr>
        <w:spacing w:before="0" w:after="0"/>
        <w:ind w:left="720"/>
        <w:rPr>
          <w:rFonts w:ascii="Times New Roman" w:hAnsi="Times New Roman"/>
          <w:sz w:val="24"/>
        </w:rPr>
      </w:pPr>
      <w:r w:rsidRPr="00A36471">
        <w:rPr>
          <w:rFonts w:ascii="Times New Roman" w:hAnsi="Times New Roman"/>
          <w:sz w:val="24"/>
        </w:rPr>
        <w:t xml:space="preserve">Kuriant Analitikos sistemą, administracinė našta institucijoms, susijusi su duomenų tvarkymu ir jų analize, nedidinama. </w:t>
      </w:r>
    </w:p>
    <w:p w14:paraId="57D73B8F" w14:textId="77777777" w:rsidR="004137E8" w:rsidRPr="00A36471" w:rsidRDefault="004137E8" w:rsidP="00E86C7B">
      <w:pPr>
        <w:numPr>
          <w:ilvl w:val="0"/>
          <w:numId w:val="35"/>
        </w:numPr>
        <w:tabs>
          <w:tab w:val="left" w:pos="397"/>
        </w:tabs>
        <w:spacing w:after="0" w:line="240" w:lineRule="auto"/>
        <w:jc w:val="both"/>
        <w:rPr>
          <w:rFonts w:ascii="Times New Roman" w:hAnsi="Times New Roman"/>
          <w:sz w:val="24"/>
        </w:rPr>
      </w:pPr>
      <w:r w:rsidRPr="00A36471">
        <w:rPr>
          <w:rFonts w:ascii="Times New Roman" w:hAnsi="Times New Roman"/>
          <w:sz w:val="24"/>
        </w:rPr>
        <w:t>Analitikos sistema žemės ūkio institucijoms</w:t>
      </w:r>
    </w:p>
    <w:p w14:paraId="7714C76B" w14:textId="77777777" w:rsidR="004137E8" w:rsidRPr="00A36471" w:rsidRDefault="004137E8" w:rsidP="004137E8">
      <w:pPr>
        <w:pStyle w:val="KC-EYbullet1"/>
        <w:numPr>
          <w:ilvl w:val="0"/>
          <w:numId w:val="0"/>
        </w:numPr>
        <w:spacing w:before="0" w:after="0"/>
        <w:ind w:left="720"/>
        <w:rPr>
          <w:rFonts w:ascii="Times New Roman" w:hAnsi="Times New Roman"/>
          <w:sz w:val="24"/>
        </w:rPr>
      </w:pPr>
      <w:r w:rsidRPr="00A36471">
        <w:rPr>
          <w:rFonts w:ascii="Times New Roman" w:hAnsi="Times New Roman"/>
          <w:sz w:val="24"/>
        </w:rPr>
        <w:t xml:space="preserve">Analitikos sistemos naudotojai yra žemės ūkio reguliavimo srities institucijos (subjektai). </w:t>
      </w:r>
    </w:p>
    <w:p w14:paraId="73335857" w14:textId="77777777" w:rsidR="004137E8" w:rsidRPr="00A36471" w:rsidRDefault="004137E8" w:rsidP="00E86C7B">
      <w:pPr>
        <w:numPr>
          <w:ilvl w:val="0"/>
          <w:numId w:val="35"/>
        </w:numPr>
        <w:tabs>
          <w:tab w:val="left" w:pos="397"/>
        </w:tabs>
        <w:spacing w:after="0" w:line="240" w:lineRule="auto"/>
        <w:jc w:val="both"/>
        <w:rPr>
          <w:rFonts w:ascii="Times New Roman" w:hAnsi="Times New Roman"/>
          <w:sz w:val="24"/>
        </w:rPr>
      </w:pPr>
      <w:r w:rsidRPr="00A36471">
        <w:rPr>
          <w:rFonts w:ascii="Times New Roman" w:hAnsi="Times New Roman"/>
          <w:sz w:val="24"/>
        </w:rPr>
        <w:t>Turimų išteklių panaudojimas</w:t>
      </w:r>
    </w:p>
    <w:p w14:paraId="13D10735" w14:textId="77777777" w:rsidR="004137E8" w:rsidRPr="00A36471" w:rsidRDefault="004137E8" w:rsidP="004137E8">
      <w:pPr>
        <w:pStyle w:val="KC-EYbullet1"/>
        <w:numPr>
          <w:ilvl w:val="0"/>
          <w:numId w:val="0"/>
        </w:numPr>
        <w:spacing w:before="0" w:after="0"/>
        <w:ind w:left="720"/>
        <w:rPr>
          <w:rFonts w:ascii="Times New Roman" w:hAnsi="Times New Roman"/>
          <w:sz w:val="24"/>
        </w:rPr>
      </w:pPr>
      <w:r w:rsidRPr="00A36471">
        <w:rPr>
          <w:rFonts w:ascii="Times New Roman" w:hAnsi="Times New Roman"/>
          <w:sz w:val="24"/>
        </w:rPr>
        <w:t>Analitikos sistemos sukūrimui planuojama naudoti turimus žemės ūkio ir kitų sektorių informacinius išteklius.</w:t>
      </w:r>
    </w:p>
    <w:p w14:paraId="550E2AA2" w14:textId="77777777" w:rsidR="004137E8" w:rsidRPr="00A36471" w:rsidRDefault="004137E8" w:rsidP="00E86C7B">
      <w:pPr>
        <w:numPr>
          <w:ilvl w:val="0"/>
          <w:numId w:val="35"/>
        </w:numPr>
        <w:tabs>
          <w:tab w:val="left" w:pos="397"/>
        </w:tabs>
        <w:spacing w:after="0" w:line="240" w:lineRule="auto"/>
        <w:jc w:val="both"/>
        <w:rPr>
          <w:rFonts w:ascii="Times New Roman" w:hAnsi="Times New Roman"/>
          <w:sz w:val="24"/>
        </w:rPr>
      </w:pPr>
      <w:r w:rsidRPr="00A36471">
        <w:rPr>
          <w:rFonts w:ascii="Times New Roman" w:hAnsi="Times New Roman"/>
          <w:sz w:val="24"/>
        </w:rPr>
        <w:t>Duomenų kokybės užtikrinimas</w:t>
      </w:r>
    </w:p>
    <w:p w14:paraId="1B867367" w14:textId="77777777" w:rsidR="004137E8" w:rsidRPr="00A36471" w:rsidRDefault="004137E8" w:rsidP="004137E8">
      <w:pPr>
        <w:pStyle w:val="KC-EYbullet1"/>
        <w:numPr>
          <w:ilvl w:val="0"/>
          <w:numId w:val="0"/>
        </w:numPr>
        <w:spacing w:before="0" w:after="0"/>
        <w:ind w:left="720"/>
        <w:rPr>
          <w:rFonts w:ascii="Times New Roman" w:hAnsi="Times New Roman"/>
          <w:sz w:val="24"/>
        </w:rPr>
      </w:pPr>
      <w:r w:rsidRPr="00A36471">
        <w:rPr>
          <w:rFonts w:ascii="Times New Roman" w:hAnsi="Times New Roman"/>
          <w:sz w:val="24"/>
        </w:rPr>
        <w:t>Analitikos sistemos sukūrimui planuojama naudoti duomenis iš (pirminių) duomenų šaltinių tokius kokie yra, atrenkant kokybiškus duomenis.</w:t>
      </w:r>
    </w:p>
    <w:p w14:paraId="1005F523" w14:textId="77777777" w:rsidR="004137E8" w:rsidRPr="00A36471" w:rsidRDefault="004137E8" w:rsidP="00E86C7B">
      <w:pPr>
        <w:numPr>
          <w:ilvl w:val="0"/>
          <w:numId w:val="35"/>
        </w:numPr>
        <w:tabs>
          <w:tab w:val="left" w:pos="397"/>
        </w:tabs>
        <w:spacing w:after="0" w:line="240" w:lineRule="auto"/>
        <w:jc w:val="both"/>
        <w:rPr>
          <w:rFonts w:ascii="Times New Roman" w:hAnsi="Times New Roman"/>
          <w:sz w:val="24"/>
        </w:rPr>
      </w:pPr>
      <w:r w:rsidRPr="00A36471">
        <w:rPr>
          <w:rFonts w:ascii="Times New Roman" w:hAnsi="Times New Roman"/>
          <w:sz w:val="24"/>
        </w:rPr>
        <w:t>Duomenys tik pagal poreikį</w:t>
      </w:r>
    </w:p>
    <w:p w14:paraId="4F99F477" w14:textId="77777777" w:rsidR="004137E8" w:rsidRPr="00A36471" w:rsidRDefault="004137E8" w:rsidP="004137E8">
      <w:pPr>
        <w:pStyle w:val="KC-EYbullet1"/>
        <w:numPr>
          <w:ilvl w:val="0"/>
          <w:numId w:val="0"/>
        </w:numPr>
        <w:spacing w:before="0" w:after="0"/>
        <w:ind w:left="720"/>
        <w:rPr>
          <w:rFonts w:ascii="Times New Roman" w:hAnsi="Times New Roman"/>
          <w:sz w:val="24"/>
        </w:rPr>
      </w:pPr>
      <w:r w:rsidRPr="00A36471">
        <w:rPr>
          <w:rFonts w:ascii="Times New Roman" w:hAnsi="Times New Roman"/>
          <w:sz w:val="24"/>
        </w:rPr>
        <w:t>Į Analitikos sistemą bus keliami tik tie duomenys, kurie reikalingi analitikai (duomenys pagal poreikį) atlikti.</w:t>
      </w:r>
    </w:p>
    <w:p w14:paraId="60444E46" w14:textId="77777777" w:rsidR="004137E8" w:rsidRPr="00A36471" w:rsidRDefault="004137E8" w:rsidP="004137E8">
      <w:pPr>
        <w:pStyle w:val="KC-EYbullet1"/>
        <w:numPr>
          <w:ilvl w:val="0"/>
          <w:numId w:val="0"/>
        </w:numPr>
        <w:spacing w:before="0" w:after="0"/>
        <w:ind w:left="720"/>
        <w:rPr>
          <w:rFonts w:ascii="Times New Roman" w:hAnsi="Times New Roman"/>
          <w:sz w:val="24"/>
        </w:rPr>
      </w:pPr>
      <w:r w:rsidRPr="00A36471">
        <w:rPr>
          <w:rFonts w:ascii="Times New Roman" w:hAnsi="Times New Roman"/>
          <w:sz w:val="24"/>
        </w:rPr>
        <w:t xml:space="preserve">Planuojamas trūkstamų, šiuo metu nekaupiamų / nerenkamų duomenų surinkimas. </w:t>
      </w:r>
    </w:p>
    <w:p w14:paraId="377BB37D" w14:textId="77777777" w:rsidR="004137E8" w:rsidRPr="00A36471" w:rsidRDefault="004137E8" w:rsidP="004137E8">
      <w:pPr>
        <w:pStyle w:val="KC-EYbullet1"/>
        <w:numPr>
          <w:ilvl w:val="0"/>
          <w:numId w:val="0"/>
        </w:numPr>
        <w:spacing w:before="0" w:after="0"/>
        <w:ind w:left="720"/>
        <w:rPr>
          <w:rFonts w:ascii="Times New Roman" w:hAnsi="Times New Roman"/>
          <w:sz w:val="24"/>
        </w:rPr>
      </w:pPr>
    </w:p>
    <w:p w14:paraId="1FA19702" w14:textId="77777777" w:rsidR="004137E8" w:rsidRPr="00A36471" w:rsidRDefault="004137E8" w:rsidP="00E86C7B">
      <w:pPr>
        <w:pStyle w:val="Antrat2"/>
        <w:keepLines w:val="0"/>
        <w:numPr>
          <w:ilvl w:val="1"/>
          <w:numId w:val="24"/>
        </w:numPr>
        <w:spacing w:before="0" w:after="120" w:line="240" w:lineRule="auto"/>
        <w:rPr>
          <w:rFonts w:ascii="Times New Roman" w:hAnsi="Times New Roman" w:cs="Times New Roman"/>
          <w:sz w:val="24"/>
          <w:szCs w:val="24"/>
          <w:lang w:eastAsia="ar-SA"/>
        </w:rPr>
      </w:pPr>
      <w:bookmarkStart w:id="202" w:name="_Toc467427182"/>
      <w:bookmarkStart w:id="203" w:name="_Toc526771021"/>
      <w:r w:rsidRPr="00A36471">
        <w:rPr>
          <w:rFonts w:ascii="Times New Roman" w:hAnsi="Times New Roman" w:cs="Times New Roman"/>
          <w:sz w:val="24"/>
          <w:szCs w:val="24"/>
          <w:lang w:eastAsia="ar-SA"/>
        </w:rPr>
        <w:t>PROJEKTO UŽDAVINIAI</w:t>
      </w:r>
      <w:bookmarkEnd w:id="199"/>
      <w:bookmarkEnd w:id="200"/>
      <w:bookmarkEnd w:id="201"/>
      <w:bookmarkEnd w:id="202"/>
      <w:bookmarkEnd w:id="203"/>
    </w:p>
    <w:p w14:paraId="152ADDFA" w14:textId="77777777" w:rsidR="004137E8" w:rsidRPr="00A36471" w:rsidRDefault="004137E8" w:rsidP="004137E8">
      <w:pPr>
        <w:pStyle w:val="KC-EYbullet1"/>
        <w:numPr>
          <w:ilvl w:val="0"/>
          <w:numId w:val="0"/>
        </w:numPr>
        <w:spacing w:before="0" w:after="0"/>
        <w:rPr>
          <w:rFonts w:ascii="Times New Roman" w:hAnsi="Times New Roman"/>
          <w:color w:val="000000"/>
          <w:kern w:val="0"/>
          <w:sz w:val="24"/>
        </w:rPr>
      </w:pPr>
      <w:bookmarkStart w:id="204" w:name="_Toc447845341"/>
      <w:bookmarkStart w:id="205" w:name="_Ref449125250"/>
      <w:bookmarkStart w:id="206" w:name="_Toc458441648"/>
      <w:bookmarkStart w:id="207" w:name="_Toc459660342"/>
      <w:r w:rsidRPr="00A36471">
        <w:rPr>
          <w:rFonts w:ascii="Times New Roman" w:hAnsi="Times New Roman"/>
          <w:color w:val="000000"/>
          <w:kern w:val="0"/>
          <w:sz w:val="24"/>
        </w:rPr>
        <w:t>Projektui keliami šie uždaviniai:</w:t>
      </w:r>
    </w:p>
    <w:p w14:paraId="289286C7" w14:textId="77777777" w:rsidR="004137E8" w:rsidRPr="00A36471" w:rsidRDefault="004137E8" w:rsidP="00E86C7B">
      <w:pPr>
        <w:pStyle w:val="KC-EYbullet1"/>
        <w:numPr>
          <w:ilvl w:val="0"/>
          <w:numId w:val="47"/>
        </w:numPr>
        <w:spacing w:before="0" w:after="0"/>
        <w:rPr>
          <w:rFonts w:ascii="Times New Roman" w:hAnsi="Times New Roman"/>
          <w:color w:val="000000"/>
          <w:sz w:val="24"/>
        </w:rPr>
      </w:pPr>
      <w:r w:rsidRPr="00A36471">
        <w:rPr>
          <w:rFonts w:ascii="Times New Roman" w:hAnsi="Times New Roman"/>
          <w:color w:val="000000"/>
          <w:sz w:val="24"/>
        </w:rPr>
        <w:t>Parengti ir įgyvendinti organizacines ir metodines priemones   analitikos metodikų rengimui ir įgyvendinimui;</w:t>
      </w:r>
    </w:p>
    <w:p w14:paraId="18495AA9" w14:textId="77777777" w:rsidR="004137E8" w:rsidRPr="00A36471" w:rsidRDefault="004137E8" w:rsidP="00E86C7B">
      <w:pPr>
        <w:pStyle w:val="KC-EYbullet1"/>
        <w:numPr>
          <w:ilvl w:val="0"/>
          <w:numId w:val="47"/>
        </w:numPr>
        <w:spacing w:before="0" w:after="0"/>
        <w:rPr>
          <w:rFonts w:ascii="Times New Roman" w:hAnsi="Times New Roman"/>
          <w:color w:val="000000"/>
          <w:sz w:val="24"/>
        </w:rPr>
      </w:pPr>
      <w:r w:rsidRPr="00A36471">
        <w:rPr>
          <w:rFonts w:ascii="Times New Roman" w:hAnsi="Times New Roman"/>
          <w:color w:val="000000"/>
          <w:sz w:val="24"/>
        </w:rPr>
        <w:t>Parengti ir įgyvendinti organizacines ir metodines priemones  , sukuriant vieningą duomenų rinkimo ir teikimo sistemą;</w:t>
      </w:r>
    </w:p>
    <w:p w14:paraId="5127BB1E" w14:textId="77777777" w:rsidR="004137E8" w:rsidRPr="00A36471" w:rsidRDefault="004137E8" w:rsidP="00E86C7B">
      <w:pPr>
        <w:pStyle w:val="KC-EYbullet1"/>
        <w:numPr>
          <w:ilvl w:val="0"/>
          <w:numId w:val="47"/>
        </w:numPr>
        <w:spacing w:before="0" w:after="0"/>
        <w:rPr>
          <w:rFonts w:ascii="Times New Roman" w:hAnsi="Times New Roman"/>
          <w:color w:val="000000"/>
          <w:sz w:val="24"/>
        </w:rPr>
      </w:pPr>
      <w:r w:rsidRPr="00A36471">
        <w:rPr>
          <w:rFonts w:ascii="Times New Roman" w:hAnsi="Times New Roman"/>
          <w:color w:val="000000"/>
          <w:sz w:val="24"/>
        </w:rPr>
        <w:t>Parengti ir įgyvendinti organizacines ir metodines priemones  , sukuriant ir įgyvendinant Analitikos sistemos veiklos modelį.</w:t>
      </w:r>
    </w:p>
    <w:p w14:paraId="7C4250CD" w14:textId="77777777" w:rsidR="004137E8" w:rsidRPr="00A36471" w:rsidRDefault="004137E8" w:rsidP="00E86C7B">
      <w:pPr>
        <w:pStyle w:val="KC-EYbullet1"/>
        <w:numPr>
          <w:ilvl w:val="0"/>
          <w:numId w:val="47"/>
        </w:numPr>
        <w:spacing w:before="0" w:after="0"/>
        <w:rPr>
          <w:rFonts w:ascii="Times New Roman" w:hAnsi="Times New Roman"/>
          <w:color w:val="000000"/>
          <w:sz w:val="24"/>
        </w:rPr>
      </w:pPr>
      <w:r w:rsidRPr="00A36471">
        <w:rPr>
          <w:rFonts w:ascii="Times New Roman" w:hAnsi="Times New Roman"/>
          <w:color w:val="000000"/>
          <w:sz w:val="24"/>
        </w:rPr>
        <w:t>Parengti ir įgyvendinti technines priemones, apjungiančias skirtingų sričių ir skirtingo pobūdžio duomenis, duomenų šaltinius, skirtingoms sritims pritaikytas metodikas, naudojant vieningai tvarkomus žemės ūkio verslo informacinius išteklius.</w:t>
      </w:r>
    </w:p>
    <w:p w14:paraId="1722BFB0" w14:textId="77777777" w:rsidR="004137E8" w:rsidRPr="00A36471" w:rsidRDefault="004137E8" w:rsidP="004137E8">
      <w:pPr>
        <w:rPr>
          <w:rFonts w:ascii="Times New Roman" w:hAnsi="Times New Roman"/>
          <w:sz w:val="24"/>
          <w:lang w:val="fr-FR" w:eastAsia="ar-SA"/>
        </w:rPr>
      </w:pPr>
    </w:p>
    <w:p w14:paraId="2B20761D" w14:textId="77777777" w:rsidR="004137E8" w:rsidRPr="00A36471" w:rsidRDefault="004137E8" w:rsidP="00E86C7B">
      <w:pPr>
        <w:pStyle w:val="Antrat2"/>
        <w:keepLines w:val="0"/>
        <w:numPr>
          <w:ilvl w:val="1"/>
          <w:numId w:val="24"/>
        </w:numPr>
        <w:spacing w:before="0" w:after="120" w:line="240" w:lineRule="auto"/>
        <w:rPr>
          <w:rFonts w:ascii="Times New Roman" w:hAnsi="Times New Roman" w:cs="Times New Roman"/>
          <w:sz w:val="24"/>
          <w:szCs w:val="24"/>
          <w:lang w:eastAsia="ar-SA"/>
        </w:rPr>
      </w:pPr>
      <w:bookmarkStart w:id="208" w:name="_Ref466981510"/>
      <w:bookmarkStart w:id="209" w:name="_Ref466981528"/>
      <w:bookmarkStart w:id="210" w:name="_Toc467427183"/>
      <w:bookmarkStart w:id="211" w:name="_Toc526771022"/>
      <w:r w:rsidRPr="00A36471">
        <w:rPr>
          <w:rFonts w:ascii="Times New Roman" w:hAnsi="Times New Roman" w:cs="Times New Roman"/>
          <w:sz w:val="24"/>
          <w:szCs w:val="24"/>
          <w:lang w:eastAsia="ar-SA"/>
        </w:rPr>
        <w:t>SĄSAJOS SU KITAIS PROJEKTAIS</w:t>
      </w:r>
      <w:bookmarkEnd w:id="204"/>
      <w:bookmarkEnd w:id="205"/>
      <w:bookmarkEnd w:id="206"/>
      <w:bookmarkEnd w:id="207"/>
      <w:bookmarkEnd w:id="208"/>
      <w:bookmarkEnd w:id="209"/>
      <w:bookmarkEnd w:id="210"/>
      <w:bookmarkEnd w:id="211"/>
    </w:p>
    <w:p w14:paraId="176012B3" w14:textId="77777777" w:rsidR="004137E8" w:rsidRPr="00A36471" w:rsidRDefault="004137E8" w:rsidP="004137E8">
      <w:pPr>
        <w:pStyle w:val="KC-EYtext"/>
        <w:spacing w:before="0" w:after="0"/>
        <w:rPr>
          <w:rFonts w:ascii="Times New Roman" w:hAnsi="Times New Roman"/>
          <w:sz w:val="24"/>
        </w:rPr>
      </w:pPr>
      <w:bookmarkStart w:id="212" w:name="_Toc447845342"/>
      <w:bookmarkStart w:id="213" w:name="_Toc458441649"/>
      <w:bookmarkStart w:id="214" w:name="_Toc459660343"/>
      <w:bookmarkStart w:id="215" w:name="_Ref406951335"/>
      <w:bookmarkStart w:id="216" w:name="_Ref406951338"/>
      <w:r w:rsidRPr="00A36471">
        <w:rPr>
          <w:rFonts w:ascii="Times New Roman" w:hAnsi="Times New Roman"/>
          <w:sz w:val="24"/>
        </w:rPr>
        <w:t>Žemiau esančioje lentelėje pateiktas su rengiamu Projektu susijusio projekto aprašymas.</w:t>
      </w:r>
    </w:p>
    <w:p w14:paraId="5BBA2089" w14:textId="77777777" w:rsidR="004137E8" w:rsidRPr="00A36471" w:rsidRDefault="004137E8" w:rsidP="004137E8">
      <w:pPr>
        <w:pStyle w:val="Antrat"/>
        <w:rPr>
          <w:rFonts w:ascii="Times New Roman" w:hAnsi="Times New Roman"/>
          <w:sz w:val="24"/>
          <w:szCs w:val="24"/>
          <w:lang w:eastAsia="ja-JP"/>
        </w:rPr>
      </w:pPr>
      <w:bookmarkStart w:id="217" w:name="_Toc467534560"/>
      <w:bookmarkStart w:id="218" w:name="_Toc467687063"/>
      <w:bookmarkStart w:id="219" w:name="_Toc474299074"/>
      <w:bookmarkStart w:id="220" w:name="_Toc428730308"/>
      <w:bookmarkStart w:id="221" w:name="_Toc437905527"/>
      <w:r w:rsidRPr="00A36471">
        <w:rPr>
          <w:rFonts w:ascii="Times New Roman" w:hAnsi="Times New Roman"/>
          <w:sz w:val="24"/>
          <w:szCs w:val="24"/>
        </w:rPr>
        <w:t xml:space="preserve">Lentelė </w:t>
      </w:r>
      <w:r w:rsidRPr="00A36471">
        <w:rPr>
          <w:rFonts w:ascii="Times New Roman" w:hAnsi="Times New Roman"/>
          <w:sz w:val="24"/>
          <w:szCs w:val="24"/>
        </w:rPr>
        <w:fldChar w:fldCharType="begin"/>
      </w:r>
      <w:r w:rsidRPr="00A36471">
        <w:rPr>
          <w:rFonts w:ascii="Times New Roman" w:hAnsi="Times New Roman"/>
          <w:sz w:val="24"/>
          <w:szCs w:val="24"/>
        </w:rPr>
        <w:instrText xml:space="preserve"> STYLEREF 1 \s </w:instrText>
      </w:r>
      <w:r w:rsidRPr="00A36471">
        <w:rPr>
          <w:rFonts w:ascii="Times New Roman" w:hAnsi="Times New Roman"/>
          <w:sz w:val="24"/>
          <w:szCs w:val="24"/>
        </w:rPr>
        <w:fldChar w:fldCharType="separate"/>
      </w:r>
      <w:r>
        <w:rPr>
          <w:rFonts w:ascii="Times New Roman" w:hAnsi="Times New Roman"/>
          <w:noProof/>
          <w:sz w:val="24"/>
          <w:szCs w:val="24"/>
        </w:rPr>
        <w:t>2</w:t>
      </w:r>
      <w:r w:rsidRPr="00A36471">
        <w:rPr>
          <w:rFonts w:ascii="Times New Roman" w:hAnsi="Times New Roman"/>
          <w:sz w:val="24"/>
          <w:szCs w:val="24"/>
        </w:rPr>
        <w:fldChar w:fldCharType="end"/>
      </w:r>
      <w:r w:rsidRPr="00A36471">
        <w:rPr>
          <w:rFonts w:ascii="Times New Roman" w:hAnsi="Times New Roman"/>
          <w:sz w:val="24"/>
          <w:szCs w:val="24"/>
        </w:rPr>
        <w:t>.</w:t>
      </w:r>
      <w:r w:rsidRPr="00A36471">
        <w:rPr>
          <w:rFonts w:ascii="Times New Roman" w:hAnsi="Times New Roman"/>
          <w:sz w:val="24"/>
          <w:szCs w:val="24"/>
        </w:rPr>
        <w:fldChar w:fldCharType="begin"/>
      </w:r>
      <w:r w:rsidRPr="00A36471">
        <w:rPr>
          <w:rFonts w:ascii="Times New Roman" w:hAnsi="Times New Roman"/>
          <w:sz w:val="24"/>
          <w:szCs w:val="24"/>
        </w:rPr>
        <w:instrText xml:space="preserve"> SEQ Lentelė \* ARABIC \s 1 </w:instrText>
      </w:r>
      <w:r w:rsidRPr="00A36471">
        <w:rPr>
          <w:rFonts w:ascii="Times New Roman" w:hAnsi="Times New Roman"/>
          <w:sz w:val="24"/>
          <w:szCs w:val="24"/>
        </w:rPr>
        <w:fldChar w:fldCharType="separate"/>
      </w:r>
      <w:r>
        <w:rPr>
          <w:rFonts w:ascii="Times New Roman" w:hAnsi="Times New Roman"/>
          <w:noProof/>
          <w:sz w:val="24"/>
          <w:szCs w:val="24"/>
        </w:rPr>
        <w:t>1</w:t>
      </w:r>
      <w:r w:rsidRPr="00A36471">
        <w:rPr>
          <w:rFonts w:ascii="Times New Roman" w:hAnsi="Times New Roman"/>
          <w:sz w:val="24"/>
          <w:szCs w:val="24"/>
        </w:rPr>
        <w:fldChar w:fldCharType="end"/>
      </w:r>
      <w:r w:rsidRPr="00A36471">
        <w:rPr>
          <w:rFonts w:ascii="Times New Roman" w:hAnsi="Times New Roman"/>
          <w:sz w:val="24"/>
          <w:szCs w:val="24"/>
        </w:rPr>
        <w:t>. Sąsaja su projektu „Tarpžinybinės mokestinių duomenų saugyklos plėtros ir naudojamumo didinimo įgyvendinimo projektas</w:t>
      </w:r>
      <w:r w:rsidRPr="00A36471">
        <w:rPr>
          <w:rFonts w:ascii="Times New Roman" w:hAnsi="Times New Roman"/>
          <w:sz w:val="24"/>
          <w:szCs w:val="24"/>
          <w:lang w:eastAsia="ja-JP"/>
        </w:rPr>
        <w:t>“</w:t>
      </w:r>
      <w:bookmarkEnd w:id="217"/>
      <w:bookmarkEnd w:id="218"/>
      <w:bookmarkEnd w:id="2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043"/>
        <w:gridCol w:w="7586"/>
      </w:tblGrid>
      <w:tr w:rsidR="004137E8" w:rsidRPr="00A36471" w14:paraId="65D26182" w14:textId="77777777" w:rsidTr="0082163A">
        <w:tc>
          <w:tcPr>
            <w:tcW w:w="1061" w:type="pct"/>
            <w:shd w:val="clear" w:color="auto" w:fill="FFE600"/>
            <w:vAlign w:val="center"/>
          </w:tcPr>
          <w:p w14:paraId="0E7F1ADD" w14:textId="77777777" w:rsidR="004137E8" w:rsidRPr="00A36471" w:rsidRDefault="004137E8" w:rsidP="0082163A">
            <w:pPr>
              <w:pStyle w:val="KC-EYtext"/>
              <w:keepNext/>
              <w:keepLines/>
              <w:spacing w:before="0" w:after="0"/>
              <w:jc w:val="left"/>
              <w:rPr>
                <w:rFonts w:ascii="Times New Roman" w:hAnsi="Times New Roman"/>
                <w:b/>
                <w:sz w:val="24"/>
              </w:rPr>
            </w:pPr>
            <w:r w:rsidRPr="00A36471">
              <w:rPr>
                <w:rFonts w:ascii="Times New Roman" w:hAnsi="Times New Roman"/>
                <w:b/>
                <w:sz w:val="24"/>
              </w:rPr>
              <w:t>Projekto pavadinimas</w:t>
            </w:r>
          </w:p>
        </w:tc>
        <w:tc>
          <w:tcPr>
            <w:tcW w:w="3939" w:type="pct"/>
            <w:vAlign w:val="center"/>
          </w:tcPr>
          <w:p w14:paraId="3D3643C3" w14:textId="77777777" w:rsidR="004137E8" w:rsidRPr="00A36471" w:rsidRDefault="004137E8" w:rsidP="0082163A">
            <w:pPr>
              <w:pStyle w:val="KC-EYtext"/>
              <w:keepNext/>
              <w:keepLines/>
              <w:spacing w:before="0" w:after="0"/>
              <w:rPr>
                <w:rFonts w:ascii="Times New Roman" w:hAnsi="Times New Roman"/>
                <w:sz w:val="24"/>
              </w:rPr>
            </w:pPr>
            <w:r w:rsidRPr="00A36471">
              <w:rPr>
                <w:rFonts w:ascii="Times New Roman" w:hAnsi="Times New Roman"/>
                <w:sz w:val="24"/>
              </w:rPr>
              <w:t>Tarpžinybinės mokestinių duomenų saugyklos (toliau – TDS) plėtra ir naudojamumo didinimas (toliau – TDS projektas)</w:t>
            </w:r>
          </w:p>
        </w:tc>
      </w:tr>
      <w:tr w:rsidR="004137E8" w:rsidRPr="00A36471" w14:paraId="10C515E6" w14:textId="77777777" w:rsidTr="0082163A">
        <w:tc>
          <w:tcPr>
            <w:tcW w:w="1061" w:type="pct"/>
            <w:shd w:val="clear" w:color="auto" w:fill="FFE600"/>
            <w:vAlign w:val="center"/>
          </w:tcPr>
          <w:p w14:paraId="52F3B7FA" w14:textId="77777777" w:rsidR="004137E8" w:rsidRPr="00A36471" w:rsidRDefault="004137E8" w:rsidP="0082163A">
            <w:pPr>
              <w:pStyle w:val="KC-EYtext"/>
              <w:spacing w:before="0" w:after="0"/>
              <w:jc w:val="left"/>
              <w:rPr>
                <w:rFonts w:ascii="Times New Roman" w:hAnsi="Times New Roman"/>
                <w:b/>
                <w:sz w:val="24"/>
              </w:rPr>
            </w:pPr>
            <w:r w:rsidRPr="00A36471">
              <w:rPr>
                <w:rFonts w:ascii="Times New Roman" w:hAnsi="Times New Roman"/>
                <w:b/>
                <w:sz w:val="24"/>
              </w:rPr>
              <w:t>Projekto vykdytojas</w:t>
            </w:r>
          </w:p>
        </w:tc>
        <w:tc>
          <w:tcPr>
            <w:tcW w:w="3939" w:type="pct"/>
            <w:vAlign w:val="center"/>
          </w:tcPr>
          <w:p w14:paraId="6AE5E668" w14:textId="77777777" w:rsidR="004137E8" w:rsidRPr="00A36471" w:rsidRDefault="004137E8" w:rsidP="0082163A">
            <w:pPr>
              <w:pStyle w:val="KC-EYtext"/>
              <w:keepNext/>
              <w:keepLines/>
              <w:spacing w:before="0" w:after="0"/>
              <w:rPr>
                <w:rFonts w:ascii="Times New Roman" w:hAnsi="Times New Roman"/>
                <w:sz w:val="24"/>
              </w:rPr>
            </w:pPr>
            <w:r w:rsidRPr="00A36471">
              <w:rPr>
                <w:rFonts w:ascii="Times New Roman" w:hAnsi="Times New Roman"/>
                <w:bCs/>
                <w:sz w:val="24"/>
              </w:rPr>
              <w:t>Informacinės visuomenės plėtros komitetas prie Susisiekimo ministerijos</w:t>
            </w:r>
          </w:p>
        </w:tc>
      </w:tr>
      <w:tr w:rsidR="004137E8" w:rsidRPr="00A36471" w14:paraId="29135372" w14:textId="77777777" w:rsidTr="0082163A">
        <w:tc>
          <w:tcPr>
            <w:tcW w:w="1061" w:type="pct"/>
            <w:shd w:val="clear" w:color="auto" w:fill="FFE600"/>
            <w:vAlign w:val="center"/>
          </w:tcPr>
          <w:p w14:paraId="73E5E49B" w14:textId="77777777" w:rsidR="004137E8" w:rsidRPr="00A36471" w:rsidRDefault="004137E8" w:rsidP="0082163A">
            <w:pPr>
              <w:pStyle w:val="KC-EYtext"/>
              <w:spacing w:before="0" w:after="0"/>
              <w:jc w:val="left"/>
              <w:rPr>
                <w:rFonts w:ascii="Times New Roman" w:hAnsi="Times New Roman"/>
                <w:b/>
                <w:sz w:val="24"/>
              </w:rPr>
            </w:pPr>
            <w:r w:rsidRPr="00A36471">
              <w:rPr>
                <w:rFonts w:ascii="Times New Roman" w:hAnsi="Times New Roman"/>
                <w:b/>
                <w:sz w:val="24"/>
              </w:rPr>
              <w:t>Bendra investicijų vertė</w:t>
            </w:r>
          </w:p>
        </w:tc>
        <w:tc>
          <w:tcPr>
            <w:tcW w:w="3939" w:type="pct"/>
            <w:vAlign w:val="center"/>
          </w:tcPr>
          <w:p w14:paraId="557FF629" w14:textId="77777777" w:rsidR="004137E8" w:rsidRPr="00A36471" w:rsidRDefault="004137E8" w:rsidP="0082163A">
            <w:pPr>
              <w:pStyle w:val="KC-EYtext"/>
              <w:spacing w:before="0" w:after="0"/>
              <w:rPr>
                <w:rFonts w:ascii="Times New Roman" w:hAnsi="Times New Roman"/>
                <w:sz w:val="24"/>
              </w:rPr>
            </w:pPr>
            <w:r w:rsidRPr="00A36471">
              <w:rPr>
                <w:rFonts w:ascii="Times New Roman" w:hAnsi="Times New Roman"/>
                <w:bCs/>
                <w:sz w:val="24"/>
              </w:rPr>
              <w:t>720 000,00</w:t>
            </w:r>
          </w:p>
        </w:tc>
      </w:tr>
      <w:tr w:rsidR="004137E8" w:rsidRPr="00A36471" w14:paraId="69FE1220" w14:textId="77777777" w:rsidTr="0082163A">
        <w:tc>
          <w:tcPr>
            <w:tcW w:w="1061" w:type="pct"/>
            <w:shd w:val="clear" w:color="auto" w:fill="FFE600"/>
            <w:vAlign w:val="center"/>
          </w:tcPr>
          <w:p w14:paraId="6574FA01" w14:textId="77777777" w:rsidR="004137E8" w:rsidRPr="00A36471" w:rsidRDefault="004137E8" w:rsidP="0082163A">
            <w:pPr>
              <w:pStyle w:val="KC-EYtext"/>
              <w:spacing w:before="0" w:after="0"/>
              <w:jc w:val="left"/>
              <w:rPr>
                <w:rFonts w:ascii="Times New Roman" w:hAnsi="Times New Roman"/>
                <w:b/>
                <w:sz w:val="24"/>
              </w:rPr>
            </w:pPr>
            <w:r w:rsidRPr="00A36471">
              <w:rPr>
                <w:rFonts w:ascii="Times New Roman" w:hAnsi="Times New Roman"/>
                <w:b/>
                <w:sz w:val="24"/>
              </w:rPr>
              <w:t>Projekto būklė</w:t>
            </w:r>
          </w:p>
        </w:tc>
        <w:tc>
          <w:tcPr>
            <w:tcW w:w="3939" w:type="pct"/>
            <w:vAlign w:val="center"/>
          </w:tcPr>
          <w:p w14:paraId="53A7DE0A" w14:textId="77777777" w:rsidR="004137E8" w:rsidRPr="00A36471" w:rsidRDefault="004137E8" w:rsidP="0082163A">
            <w:pPr>
              <w:pStyle w:val="KC-EYtext"/>
              <w:spacing w:before="0" w:after="0"/>
              <w:rPr>
                <w:rFonts w:ascii="Times New Roman" w:hAnsi="Times New Roman"/>
                <w:sz w:val="24"/>
              </w:rPr>
            </w:pPr>
            <w:r w:rsidRPr="00A36471">
              <w:rPr>
                <w:rFonts w:ascii="Times New Roman" w:hAnsi="Times New Roman"/>
                <w:sz w:val="24"/>
              </w:rPr>
              <w:t>Planuojamas projektas</w:t>
            </w:r>
          </w:p>
        </w:tc>
      </w:tr>
      <w:tr w:rsidR="004137E8" w:rsidRPr="00A36471" w14:paraId="49AEC374" w14:textId="77777777" w:rsidTr="0082163A">
        <w:tc>
          <w:tcPr>
            <w:tcW w:w="1061" w:type="pct"/>
            <w:shd w:val="clear" w:color="auto" w:fill="FFE600"/>
            <w:vAlign w:val="center"/>
          </w:tcPr>
          <w:p w14:paraId="530A566D" w14:textId="77777777" w:rsidR="004137E8" w:rsidRPr="00A36471" w:rsidRDefault="004137E8" w:rsidP="0082163A">
            <w:pPr>
              <w:pStyle w:val="KC-EYtext"/>
              <w:spacing w:before="0" w:after="0"/>
              <w:jc w:val="left"/>
              <w:rPr>
                <w:rFonts w:ascii="Times New Roman" w:hAnsi="Times New Roman"/>
                <w:b/>
                <w:sz w:val="24"/>
              </w:rPr>
            </w:pPr>
            <w:r w:rsidRPr="00A36471">
              <w:rPr>
                <w:rFonts w:ascii="Times New Roman" w:hAnsi="Times New Roman"/>
                <w:b/>
                <w:sz w:val="24"/>
              </w:rPr>
              <w:t>Projekto vykdymo laikotarpis</w:t>
            </w:r>
          </w:p>
        </w:tc>
        <w:tc>
          <w:tcPr>
            <w:tcW w:w="3939" w:type="pct"/>
            <w:vAlign w:val="center"/>
          </w:tcPr>
          <w:p w14:paraId="4EA276A7" w14:textId="77777777" w:rsidR="004137E8" w:rsidRPr="00A36471" w:rsidRDefault="004137E8" w:rsidP="0082163A">
            <w:pPr>
              <w:pStyle w:val="KC-EYtext"/>
              <w:spacing w:before="0" w:after="0"/>
              <w:rPr>
                <w:rFonts w:ascii="Times New Roman" w:hAnsi="Times New Roman"/>
                <w:sz w:val="24"/>
              </w:rPr>
            </w:pPr>
            <w:r w:rsidRPr="00A36471">
              <w:rPr>
                <w:rFonts w:ascii="Times New Roman" w:hAnsi="Times New Roman"/>
                <w:sz w:val="24"/>
              </w:rPr>
              <w:t>Planuojama 2017 – 2020 m.</w:t>
            </w:r>
          </w:p>
        </w:tc>
      </w:tr>
      <w:tr w:rsidR="004137E8" w:rsidRPr="00A36471" w14:paraId="423F3186" w14:textId="77777777" w:rsidTr="0082163A">
        <w:tc>
          <w:tcPr>
            <w:tcW w:w="1061" w:type="pct"/>
            <w:shd w:val="clear" w:color="auto" w:fill="FFE600"/>
            <w:vAlign w:val="center"/>
          </w:tcPr>
          <w:p w14:paraId="508D0A5D" w14:textId="77777777" w:rsidR="004137E8" w:rsidRPr="00A36471" w:rsidRDefault="004137E8" w:rsidP="0082163A">
            <w:pPr>
              <w:pStyle w:val="KC-EYtext"/>
              <w:spacing w:before="0" w:after="0"/>
              <w:jc w:val="left"/>
              <w:rPr>
                <w:rFonts w:ascii="Times New Roman" w:hAnsi="Times New Roman"/>
                <w:b/>
                <w:sz w:val="24"/>
              </w:rPr>
            </w:pPr>
            <w:r w:rsidRPr="00A36471">
              <w:rPr>
                <w:rFonts w:ascii="Times New Roman" w:hAnsi="Times New Roman"/>
                <w:b/>
                <w:sz w:val="24"/>
              </w:rPr>
              <w:lastRenderedPageBreak/>
              <w:t>Projekto paskirtis</w:t>
            </w:r>
          </w:p>
        </w:tc>
        <w:tc>
          <w:tcPr>
            <w:tcW w:w="3939" w:type="pct"/>
            <w:vAlign w:val="center"/>
          </w:tcPr>
          <w:p w14:paraId="4DD367BA" w14:textId="77777777" w:rsidR="004137E8" w:rsidRPr="00A36471" w:rsidRDefault="004137E8" w:rsidP="0082163A">
            <w:pPr>
              <w:pStyle w:val="prastasiniatinklio"/>
              <w:spacing w:before="0" w:beforeAutospacing="0" w:after="0" w:afterAutospacing="0"/>
              <w:jc w:val="both"/>
              <w:rPr>
                <w:kern w:val="12"/>
              </w:rPr>
            </w:pPr>
            <w:r w:rsidRPr="00A36471">
              <w:rPr>
                <w:kern w:val="12"/>
              </w:rPr>
              <w:t>Viešojo administravimo institucijoms suteikti įrankius ir gebėjimus informacijos analizės ir didelių duomenų (angl. Big Data) vertinimo srityje, siekiant įgalinti faktais grįstų valdymo ir operatyvinių sprendimų priėmimą.</w:t>
            </w:r>
          </w:p>
        </w:tc>
      </w:tr>
      <w:tr w:rsidR="004137E8" w:rsidRPr="00A36471" w14:paraId="657B5914" w14:textId="77777777" w:rsidTr="0082163A">
        <w:tc>
          <w:tcPr>
            <w:tcW w:w="1061" w:type="pct"/>
            <w:shd w:val="clear" w:color="auto" w:fill="FFE600"/>
            <w:vAlign w:val="center"/>
          </w:tcPr>
          <w:p w14:paraId="0D5BAB30" w14:textId="77777777" w:rsidR="004137E8" w:rsidRPr="00A36471" w:rsidRDefault="004137E8" w:rsidP="0082163A">
            <w:pPr>
              <w:pStyle w:val="KC-EYtext"/>
              <w:spacing w:before="0" w:after="0"/>
              <w:jc w:val="left"/>
              <w:rPr>
                <w:rFonts w:ascii="Times New Roman" w:hAnsi="Times New Roman"/>
                <w:b/>
                <w:sz w:val="24"/>
              </w:rPr>
            </w:pPr>
            <w:r w:rsidRPr="00A36471">
              <w:rPr>
                <w:rFonts w:ascii="Times New Roman" w:hAnsi="Times New Roman"/>
                <w:b/>
                <w:sz w:val="24"/>
              </w:rPr>
              <w:t>Projekto rezultatai</w:t>
            </w:r>
          </w:p>
        </w:tc>
        <w:tc>
          <w:tcPr>
            <w:tcW w:w="3939" w:type="pct"/>
            <w:vAlign w:val="center"/>
          </w:tcPr>
          <w:p w14:paraId="10C30B2F" w14:textId="77777777" w:rsidR="004137E8" w:rsidRPr="00A36471" w:rsidRDefault="004137E8" w:rsidP="00E86C7B">
            <w:pPr>
              <w:numPr>
                <w:ilvl w:val="0"/>
                <w:numId w:val="35"/>
              </w:numPr>
              <w:tabs>
                <w:tab w:val="left" w:pos="397"/>
              </w:tabs>
              <w:spacing w:after="0" w:line="240" w:lineRule="auto"/>
              <w:ind w:left="309" w:hanging="309"/>
              <w:jc w:val="both"/>
              <w:rPr>
                <w:rFonts w:ascii="Times New Roman" w:hAnsi="Times New Roman"/>
                <w:sz w:val="24"/>
              </w:rPr>
            </w:pPr>
            <w:r w:rsidRPr="00A36471">
              <w:rPr>
                <w:rFonts w:ascii="Times New Roman" w:hAnsi="Times New Roman"/>
                <w:sz w:val="24"/>
              </w:rPr>
              <w:t>Sukurtos platforminės priemonės patogiam analitinių duomenų teikimui ir gavimui, šių duomenų kokybei ir patikimumui užtikrinti.</w:t>
            </w:r>
          </w:p>
          <w:p w14:paraId="2590CD23" w14:textId="77777777" w:rsidR="004137E8" w:rsidRPr="00A36471" w:rsidRDefault="004137E8" w:rsidP="00E86C7B">
            <w:pPr>
              <w:numPr>
                <w:ilvl w:val="0"/>
                <w:numId w:val="35"/>
              </w:numPr>
              <w:tabs>
                <w:tab w:val="left" w:pos="397"/>
              </w:tabs>
              <w:spacing w:after="0" w:line="240" w:lineRule="auto"/>
              <w:ind w:left="309" w:hanging="309"/>
              <w:jc w:val="both"/>
              <w:rPr>
                <w:rFonts w:ascii="Times New Roman" w:hAnsi="Times New Roman"/>
                <w:sz w:val="24"/>
              </w:rPr>
            </w:pPr>
            <w:r w:rsidRPr="00A36471">
              <w:rPr>
                <w:rFonts w:ascii="Times New Roman" w:hAnsi="Times New Roman"/>
                <w:sz w:val="24"/>
              </w:rPr>
              <w:t>Sukurtos reikalingos sąsajos tarp TDS bei kitų registrų ir valstybės informacinių sistemų leis patogiai pateikti ir gauti duomenis analizei ir stebėsenai.</w:t>
            </w:r>
          </w:p>
          <w:p w14:paraId="3F1A80FF" w14:textId="77777777" w:rsidR="004137E8" w:rsidRPr="00A36471" w:rsidRDefault="004137E8" w:rsidP="00E86C7B">
            <w:pPr>
              <w:numPr>
                <w:ilvl w:val="0"/>
                <w:numId w:val="35"/>
              </w:numPr>
              <w:tabs>
                <w:tab w:val="left" w:pos="397"/>
              </w:tabs>
              <w:spacing w:after="0" w:line="240" w:lineRule="auto"/>
              <w:ind w:left="309" w:hanging="309"/>
              <w:jc w:val="both"/>
              <w:rPr>
                <w:rFonts w:ascii="Times New Roman" w:hAnsi="Times New Roman"/>
                <w:sz w:val="24"/>
              </w:rPr>
            </w:pPr>
            <w:r w:rsidRPr="00A36471">
              <w:rPr>
                <w:rFonts w:ascii="Times New Roman" w:hAnsi="Times New Roman"/>
                <w:sz w:val="24"/>
              </w:rPr>
              <w:t>Sukurti analitiniai modeliai ir analizės priemones šiose srityse:</w:t>
            </w:r>
          </w:p>
          <w:p w14:paraId="76D382D6" w14:textId="77777777" w:rsidR="004137E8" w:rsidRPr="00A36471" w:rsidRDefault="004137E8" w:rsidP="00E86C7B">
            <w:pPr>
              <w:numPr>
                <w:ilvl w:val="0"/>
                <w:numId w:val="35"/>
              </w:numPr>
              <w:tabs>
                <w:tab w:val="left" w:pos="397"/>
              </w:tabs>
              <w:spacing w:after="0" w:line="240" w:lineRule="auto"/>
              <w:jc w:val="both"/>
              <w:rPr>
                <w:rFonts w:ascii="Times New Roman" w:hAnsi="Times New Roman"/>
                <w:sz w:val="24"/>
              </w:rPr>
            </w:pPr>
            <w:r w:rsidRPr="00A36471">
              <w:rPr>
                <w:rFonts w:ascii="Times New Roman" w:hAnsi="Times New Roman"/>
                <w:sz w:val="24"/>
              </w:rPr>
              <w:t>Sprendimų, teisės aktų poveikio vertinimui;</w:t>
            </w:r>
          </w:p>
          <w:p w14:paraId="2B4F4188" w14:textId="77777777" w:rsidR="004137E8" w:rsidRPr="00A36471" w:rsidRDefault="004137E8" w:rsidP="00E86C7B">
            <w:pPr>
              <w:numPr>
                <w:ilvl w:val="0"/>
                <w:numId w:val="35"/>
              </w:numPr>
              <w:tabs>
                <w:tab w:val="left" w:pos="397"/>
              </w:tabs>
              <w:spacing w:after="0" w:line="240" w:lineRule="auto"/>
              <w:jc w:val="both"/>
              <w:rPr>
                <w:rFonts w:ascii="Times New Roman" w:hAnsi="Times New Roman"/>
                <w:sz w:val="24"/>
              </w:rPr>
            </w:pPr>
            <w:r w:rsidRPr="00A36471">
              <w:rPr>
                <w:rFonts w:ascii="Times New Roman" w:hAnsi="Times New Roman"/>
                <w:sz w:val="24"/>
              </w:rPr>
              <w:t>Ūkio raidos prognozavimui;</w:t>
            </w:r>
          </w:p>
          <w:p w14:paraId="1A91C691" w14:textId="77777777" w:rsidR="004137E8" w:rsidRPr="00A36471" w:rsidRDefault="004137E8" w:rsidP="00E86C7B">
            <w:pPr>
              <w:numPr>
                <w:ilvl w:val="0"/>
                <w:numId w:val="35"/>
              </w:numPr>
              <w:tabs>
                <w:tab w:val="left" w:pos="397"/>
              </w:tabs>
              <w:spacing w:after="0" w:line="240" w:lineRule="auto"/>
              <w:jc w:val="both"/>
              <w:rPr>
                <w:rFonts w:ascii="Times New Roman" w:hAnsi="Times New Roman"/>
                <w:sz w:val="24"/>
              </w:rPr>
            </w:pPr>
            <w:r w:rsidRPr="00A36471">
              <w:rPr>
                <w:rFonts w:ascii="Times New Roman" w:hAnsi="Times New Roman"/>
                <w:sz w:val="24"/>
              </w:rPr>
              <w:t>Neteisėtos ar įtartinos ūkio subjektų ir (ar) fizinių asmenų veiklos identifikavimui.</w:t>
            </w:r>
          </w:p>
        </w:tc>
      </w:tr>
      <w:tr w:rsidR="004137E8" w:rsidRPr="00A36471" w14:paraId="7280A80C" w14:textId="77777777" w:rsidTr="0082163A">
        <w:tc>
          <w:tcPr>
            <w:tcW w:w="1061" w:type="pct"/>
            <w:shd w:val="clear" w:color="auto" w:fill="FFE600"/>
            <w:vAlign w:val="center"/>
          </w:tcPr>
          <w:p w14:paraId="48153B24" w14:textId="77777777" w:rsidR="004137E8" w:rsidRPr="00A36471" w:rsidDel="00AB5725" w:rsidRDefault="004137E8" w:rsidP="0082163A">
            <w:pPr>
              <w:pStyle w:val="KC-EYtext"/>
              <w:spacing w:before="0" w:after="0"/>
              <w:jc w:val="left"/>
              <w:rPr>
                <w:rFonts w:ascii="Times New Roman" w:hAnsi="Times New Roman"/>
                <w:b/>
                <w:sz w:val="24"/>
              </w:rPr>
            </w:pPr>
            <w:r w:rsidRPr="00A36471">
              <w:rPr>
                <w:rFonts w:ascii="Times New Roman" w:hAnsi="Times New Roman"/>
                <w:b/>
                <w:sz w:val="24"/>
              </w:rPr>
              <w:t>Sąsajos tarp projektų</w:t>
            </w:r>
          </w:p>
        </w:tc>
        <w:tc>
          <w:tcPr>
            <w:tcW w:w="3939" w:type="pct"/>
            <w:vAlign w:val="center"/>
          </w:tcPr>
          <w:p w14:paraId="718ABCFA" w14:textId="77777777" w:rsidR="004137E8" w:rsidRPr="00A36471" w:rsidDel="00AB5725" w:rsidRDefault="004137E8" w:rsidP="0082163A">
            <w:pPr>
              <w:pStyle w:val="KC-EYtext"/>
              <w:spacing w:before="0" w:after="0"/>
              <w:rPr>
                <w:rFonts w:ascii="Times New Roman" w:hAnsi="Times New Roman"/>
                <w:sz w:val="24"/>
              </w:rPr>
            </w:pPr>
            <w:r w:rsidRPr="00A36471">
              <w:rPr>
                <w:rFonts w:ascii="Times New Roman" w:hAnsi="Times New Roman"/>
                <w:sz w:val="24"/>
              </w:rPr>
              <w:t xml:space="preserve">TDS projekte planuojama sukurti </w:t>
            </w:r>
            <w:r w:rsidRPr="00A36471">
              <w:rPr>
                <w:rFonts w:ascii="Times New Roman" w:hAnsi="Times New Roman"/>
                <w:kern w:val="0"/>
                <w:sz w:val="24"/>
              </w:rPr>
              <w:t>bendrinius analitinius metodus ir įrankius/ priemones, kurias galės naudoti skirtingos viešojo sektoriaus institucijos be papildomų investicijų. Planuojama Analitikos sistemos sukūrimui naudoti TDS sukurtą infrastruktūrą.</w:t>
            </w:r>
          </w:p>
        </w:tc>
      </w:tr>
    </w:tbl>
    <w:p w14:paraId="4CBBBD7C" w14:textId="77777777" w:rsidR="004137E8" w:rsidRPr="00A36471" w:rsidRDefault="004137E8" w:rsidP="004137E8">
      <w:pPr>
        <w:pStyle w:val="Antrat"/>
        <w:rPr>
          <w:rFonts w:ascii="Times New Roman" w:hAnsi="Times New Roman"/>
          <w:sz w:val="24"/>
          <w:szCs w:val="24"/>
        </w:rPr>
      </w:pPr>
    </w:p>
    <w:p w14:paraId="596111E4" w14:textId="77777777" w:rsidR="004137E8" w:rsidRPr="00A36471" w:rsidRDefault="004137E8" w:rsidP="00E86C7B">
      <w:pPr>
        <w:pStyle w:val="Antrat2"/>
        <w:keepLines w:val="0"/>
        <w:numPr>
          <w:ilvl w:val="1"/>
          <w:numId w:val="24"/>
        </w:numPr>
        <w:spacing w:before="0" w:after="120" w:line="240" w:lineRule="auto"/>
        <w:rPr>
          <w:rFonts w:ascii="Times New Roman" w:hAnsi="Times New Roman" w:cs="Times New Roman"/>
          <w:sz w:val="24"/>
          <w:szCs w:val="24"/>
          <w:lang w:eastAsia="ar-SA"/>
        </w:rPr>
      </w:pPr>
      <w:bookmarkStart w:id="222" w:name="_Toc467427184"/>
      <w:bookmarkStart w:id="223" w:name="_Toc526771023"/>
      <w:bookmarkEnd w:id="220"/>
      <w:bookmarkEnd w:id="221"/>
      <w:r w:rsidRPr="00A36471">
        <w:rPr>
          <w:rFonts w:ascii="Times New Roman" w:hAnsi="Times New Roman" w:cs="Times New Roman"/>
          <w:sz w:val="24"/>
          <w:szCs w:val="24"/>
          <w:lang w:eastAsia="ar-SA"/>
        </w:rPr>
        <w:t>PROJEKTO RIBOS</w:t>
      </w:r>
      <w:bookmarkEnd w:id="212"/>
      <w:bookmarkEnd w:id="213"/>
      <w:bookmarkEnd w:id="214"/>
      <w:bookmarkEnd w:id="222"/>
      <w:bookmarkEnd w:id="223"/>
    </w:p>
    <w:p w14:paraId="7BF83B7B" w14:textId="77777777" w:rsidR="004137E8" w:rsidRPr="00A36471" w:rsidRDefault="004137E8" w:rsidP="004137E8">
      <w:pPr>
        <w:jc w:val="both"/>
        <w:rPr>
          <w:rFonts w:ascii="Times New Roman" w:hAnsi="Times New Roman"/>
          <w:sz w:val="24"/>
        </w:rPr>
      </w:pPr>
      <w:bookmarkStart w:id="224" w:name="_Toc447845343"/>
      <w:bookmarkEnd w:id="215"/>
      <w:bookmarkEnd w:id="216"/>
      <w:r w:rsidRPr="00A36471">
        <w:rPr>
          <w:rFonts w:ascii="Times New Roman" w:hAnsi="Times New Roman"/>
          <w:sz w:val="24"/>
        </w:rPr>
        <w:t xml:space="preserve">Projektu sprendžiama analitinių priemonių, naudojamų žemės ūkio sektoriaus planavimui, analizavimui ir sprendimų, susijusių su žemės ūkio politika, priėmimui, trūkumo bei tarp institucijų naudojamų skirtingų technologinių sprendimų problema. </w:t>
      </w:r>
    </w:p>
    <w:p w14:paraId="7D0ECDD9" w14:textId="77777777" w:rsidR="004137E8" w:rsidRPr="00A36471" w:rsidRDefault="004137E8" w:rsidP="004137E8">
      <w:pPr>
        <w:jc w:val="both"/>
        <w:rPr>
          <w:rFonts w:ascii="Times New Roman" w:hAnsi="Times New Roman"/>
          <w:sz w:val="24"/>
        </w:rPr>
      </w:pPr>
      <w:r w:rsidRPr="00A36471">
        <w:rPr>
          <w:rFonts w:ascii="Times New Roman" w:hAnsi="Times New Roman"/>
          <w:sz w:val="24"/>
        </w:rPr>
        <w:t xml:space="preserve">Projekto įgyvendinimas prisidės prie šios problemos sprendimo, sukuriant Analitikos sistemą, kurios surenkami ir apdorojami duomenys bus naudojami žemės ūkio sektoriaus verslo rezultatams analizuoti, įvairiems veiklos rodikliams apskaičiuoti bei juos palyginti pagal įvairius kriterijus su kitų žemės ūkio sektoriaus rinkos dalyvių veiklos rodikliais ar jų vidurkiais, žemės ūkio subjektų pasitenkinimo indekso skaičiavimui. </w:t>
      </w:r>
    </w:p>
    <w:p w14:paraId="3BFBFAE3" w14:textId="77777777" w:rsidR="004137E8" w:rsidRPr="00A36471" w:rsidRDefault="004137E8" w:rsidP="004137E8">
      <w:pPr>
        <w:jc w:val="both"/>
        <w:rPr>
          <w:rFonts w:ascii="Times New Roman" w:hAnsi="Times New Roman"/>
          <w:sz w:val="24"/>
        </w:rPr>
      </w:pPr>
      <w:r w:rsidRPr="00A36471">
        <w:rPr>
          <w:rFonts w:ascii="Times New Roman" w:hAnsi="Times New Roman"/>
          <w:sz w:val="24"/>
        </w:rPr>
        <w:t>Žemės ūkio produktų tiekimo grandinė apima:</w:t>
      </w:r>
    </w:p>
    <w:p w14:paraId="4CD4B673" w14:textId="77777777" w:rsidR="004137E8" w:rsidRPr="00A36471" w:rsidRDefault="004137E8" w:rsidP="00E86C7B">
      <w:pPr>
        <w:numPr>
          <w:ilvl w:val="0"/>
          <w:numId w:val="35"/>
        </w:numPr>
        <w:tabs>
          <w:tab w:val="left" w:pos="397"/>
        </w:tabs>
        <w:spacing w:after="0" w:line="240" w:lineRule="auto"/>
        <w:ind w:left="309" w:hanging="309"/>
        <w:jc w:val="both"/>
        <w:rPr>
          <w:rFonts w:ascii="Times New Roman" w:hAnsi="Times New Roman"/>
          <w:sz w:val="24"/>
        </w:rPr>
      </w:pPr>
      <w:r w:rsidRPr="00A36471">
        <w:rPr>
          <w:rFonts w:ascii="Times New Roman" w:hAnsi="Times New Roman"/>
          <w:sz w:val="24"/>
        </w:rPr>
        <w:t>Žemės ūkio produktų gamybą, t. y. veiklą, apimančią pirminę gamybą ir (ar) jos metu gautų savo žemės ūkio produktų pirminį perdirbimą ir pardavimą;</w:t>
      </w:r>
    </w:p>
    <w:p w14:paraId="17682768" w14:textId="77777777" w:rsidR="004137E8" w:rsidRPr="00A36471" w:rsidRDefault="004137E8" w:rsidP="00E86C7B">
      <w:pPr>
        <w:numPr>
          <w:ilvl w:val="0"/>
          <w:numId w:val="35"/>
        </w:numPr>
        <w:tabs>
          <w:tab w:val="left" w:pos="397"/>
        </w:tabs>
        <w:spacing w:after="0" w:line="240" w:lineRule="auto"/>
        <w:ind w:left="309" w:hanging="309"/>
        <w:jc w:val="both"/>
        <w:rPr>
          <w:rFonts w:ascii="Times New Roman" w:hAnsi="Times New Roman"/>
          <w:sz w:val="24"/>
        </w:rPr>
      </w:pPr>
      <w:r w:rsidRPr="00A36471">
        <w:rPr>
          <w:rFonts w:ascii="Times New Roman" w:hAnsi="Times New Roman"/>
          <w:sz w:val="24"/>
        </w:rPr>
        <w:t>Žemės ūkio produktų perdirbimą;</w:t>
      </w:r>
    </w:p>
    <w:p w14:paraId="11BC7B27" w14:textId="77777777" w:rsidR="004137E8" w:rsidRPr="00A36471" w:rsidRDefault="004137E8" w:rsidP="00E86C7B">
      <w:pPr>
        <w:numPr>
          <w:ilvl w:val="0"/>
          <w:numId w:val="35"/>
        </w:numPr>
        <w:tabs>
          <w:tab w:val="left" w:pos="397"/>
        </w:tabs>
        <w:spacing w:after="0" w:line="240" w:lineRule="auto"/>
        <w:ind w:left="309" w:hanging="309"/>
        <w:jc w:val="both"/>
        <w:rPr>
          <w:rFonts w:ascii="Times New Roman" w:hAnsi="Times New Roman"/>
          <w:sz w:val="24"/>
        </w:rPr>
      </w:pPr>
      <w:r w:rsidRPr="00A36471">
        <w:rPr>
          <w:rFonts w:ascii="Times New Roman" w:hAnsi="Times New Roman"/>
          <w:noProof/>
          <w:kern w:val="12"/>
          <w:sz w:val="24"/>
          <w:lang w:eastAsia="lt-LT"/>
        </w:rPr>
        <w:drawing>
          <wp:anchor distT="0" distB="0" distL="114300" distR="114300" simplePos="0" relativeHeight="251660288" behindDoc="0" locked="0" layoutInCell="1" allowOverlap="1" wp14:anchorId="356B0CF4" wp14:editId="66DCC97A">
            <wp:simplePos x="0" y="0"/>
            <wp:positionH relativeFrom="page">
              <wp:posOffset>762000</wp:posOffset>
            </wp:positionH>
            <wp:positionV relativeFrom="page">
              <wp:posOffset>7600950</wp:posOffset>
            </wp:positionV>
            <wp:extent cx="6438897" cy="215265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38897" cy="2152650"/>
                    </a:xfrm>
                    <a:prstGeom prst="rect">
                      <a:avLst/>
                    </a:prstGeom>
                    <a:noFill/>
                  </pic:spPr>
                </pic:pic>
              </a:graphicData>
            </a:graphic>
            <wp14:sizeRelH relativeFrom="page">
              <wp14:pctWidth>0</wp14:pctWidth>
            </wp14:sizeRelH>
            <wp14:sizeRelV relativeFrom="page">
              <wp14:pctHeight>0</wp14:pctHeight>
            </wp14:sizeRelV>
          </wp:anchor>
        </w:drawing>
      </w:r>
      <w:r w:rsidRPr="00A36471">
        <w:rPr>
          <w:rFonts w:ascii="Times New Roman" w:hAnsi="Times New Roman"/>
          <w:sz w:val="24"/>
        </w:rPr>
        <w:t>Žemės ūkio produktų pardavimą.</w:t>
      </w:r>
    </w:p>
    <w:p w14:paraId="06CD4DC1" w14:textId="77777777" w:rsidR="004137E8" w:rsidRPr="00A36471" w:rsidRDefault="004137E8" w:rsidP="004137E8">
      <w:pPr>
        <w:pStyle w:val="Antrat"/>
        <w:jc w:val="center"/>
        <w:rPr>
          <w:rFonts w:ascii="Times New Roman" w:hAnsi="Times New Roman"/>
          <w:kern w:val="12"/>
          <w:sz w:val="24"/>
          <w:szCs w:val="24"/>
        </w:rPr>
      </w:pPr>
      <w:bookmarkStart w:id="225" w:name="_Toc467534593"/>
      <w:bookmarkStart w:id="226" w:name="_Toc467687095"/>
      <w:bookmarkStart w:id="227" w:name="_Toc467687143"/>
      <w:r w:rsidRPr="00A36471">
        <w:rPr>
          <w:rFonts w:ascii="Times New Roman" w:hAnsi="Times New Roman"/>
          <w:sz w:val="24"/>
          <w:szCs w:val="24"/>
        </w:rPr>
        <w:t xml:space="preserve">Paveikslas </w:t>
      </w:r>
      <w:r w:rsidRPr="00A36471">
        <w:rPr>
          <w:rFonts w:ascii="Times New Roman" w:hAnsi="Times New Roman"/>
          <w:sz w:val="24"/>
          <w:szCs w:val="24"/>
        </w:rPr>
        <w:fldChar w:fldCharType="begin"/>
      </w:r>
      <w:r w:rsidRPr="00A36471">
        <w:rPr>
          <w:rFonts w:ascii="Times New Roman" w:hAnsi="Times New Roman"/>
          <w:sz w:val="24"/>
          <w:szCs w:val="24"/>
        </w:rPr>
        <w:instrText xml:space="preserve"> STYLEREF 1 \s </w:instrText>
      </w:r>
      <w:r w:rsidRPr="00A36471">
        <w:rPr>
          <w:rFonts w:ascii="Times New Roman" w:hAnsi="Times New Roman"/>
          <w:sz w:val="24"/>
          <w:szCs w:val="24"/>
        </w:rPr>
        <w:fldChar w:fldCharType="separate"/>
      </w:r>
      <w:r>
        <w:rPr>
          <w:rFonts w:ascii="Times New Roman" w:hAnsi="Times New Roman"/>
          <w:noProof/>
          <w:sz w:val="24"/>
          <w:szCs w:val="24"/>
        </w:rPr>
        <w:t>2</w:t>
      </w:r>
      <w:r w:rsidRPr="00A36471">
        <w:rPr>
          <w:rFonts w:ascii="Times New Roman" w:hAnsi="Times New Roman"/>
          <w:sz w:val="24"/>
          <w:szCs w:val="24"/>
        </w:rPr>
        <w:fldChar w:fldCharType="end"/>
      </w:r>
      <w:r w:rsidRPr="00A36471">
        <w:rPr>
          <w:rFonts w:ascii="Times New Roman" w:hAnsi="Times New Roman"/>
          <w:sz w:val="24"/>
          <w:szCs w:val="24"/>
        </w:rPr>
        <w:t>.</w:t>
      </w:r>
      <w:r w:rsidRPr="00A36471">
        <w:rPr>
          <w:rFonts w:ascii="Times New Roman" w:hAnsi="Times New Roman"/>
          <w:sz w:val="24"/>
          <w:szCs w:val="24"/>
        </w:rPr>
        <w:fldChar w:fldCharType="begin"/>
      </w:r>
      <w:r w:rsidRPr="00A36471">
        <w:rPr>
          <w:rFonts w:ascii="Times New Roman" w:hAnsi="Times New Roman"/>
          <w:sz w:val="24"/>
          <w:szCs w:val="24"/>
        </w:rPr>
        <w:instrText xml:space="preserve"> SEQ Figūra \* ARABIC \s 1 </w:instrText>
      </w:r>
      <w:r w:rsidRPr="00A36471">
        <w:rPr>
          <w:rFonts w:ascii="Times New Roman" w:hAnsi="Times New Roman"/>
          <w:sz w:val="24"/>
          <w:szCs w:val="24"/>
        </w:rPr>
        <w:fldChar w:fldCharType="separate"/>
      </w:r>
      <w:r>
        <w:rPr>
          <w:rFonts w:ascii="Times New Roman" w:hAnsi="Times New Roman"/>
          <w:noProof/>
          <w:sz w:val="24"/>
          <w:szCs w:val="24"/>
        </w:rPr>
        <w:t>1</w:t>
      </w:r>
      <w:r w:rsidRPr="00A36471">
        <w:rPr>
          <w:rFonts w:ascii="Times New Roman" w:hAnsi="Times New Roman"/>
          <w:sz w:val="24"/>
          <w:szCs w:val="24"/>
        </w:rPr>
        <w:fldChar w:fldCharType="end"/>
      </w:r>
      <w:r w:rsidRPr="00A36471">
        <w:rPr>
          <w:rFonts w:ascii="Times New Roman" w:hAnsi="Times New Roman"/>
          <w:sz w:val="24"/>
          <w:szCs w:val="24"/>
        </w:rPr>
        <w:t>. Žemės ūkio produktų tiekimo grandinė</w:t>
      </w:r>
      <w:bookmarkEnd w:id="225"/>
      <w:bookmarkEnd w:id="226"/>
      <w:bookmarkEnd w:id="227"/>
    </w:p>
    <w:p w14:paraId="0D2C9CA3" w14:textId="77777777" w:rsidR="004137E8" w:rsidRPr="00A36471" w:rsidRDefault="004137E8" w:rsidP="004137E8">
      <w:pPr>
        <w:jc w:val="both"/>
        <w:rPr>
          <w:rFonts w:ascii="Times New Roman" w:hAnsi="Times New Roman"/>
          <w:kern w:val="12"/>
          <w:sz w:val="24"/>
        </w:rPr>
      </w:pPr>
      <w:r w:rsidRPr="00A36471">
        <w:rPr>
          <w:rFonts w:ascii="Times New Roman" w:hAnsi="Times New Roman"/>
          <w:kern w:val="12"/>
          <w:sz w:val="24"/>
        </w:rPr>
        <w:t>Planuojama, kad Analitikos sistemos apimtis yra žemės ūkio produktų gamyba, pirma dalis žemės ūkio produktų tiekimo grandinėje.</w:t>
      </w:r>
    </w:p>
    <w:p w14:paraId="0381E38C" w14:textId="77777777" w:rsidR="004137E8" w:rsidRPr="00A36471" w:rsidRDefault="004137E8" w:rsidP="004137E8">
      <w:pPr>
        <w:jc w:val="both"/>
        <w:rPr>
          <w:rFonts w:ascii="Times New Roman" w:hAnsi="Times New Roman"/>
          <w:kern w:val="12"/>
          <w:sz w:val="24"/>
        </w:rPr>
      </w:pPr>
      <w:r w:rsidRPr="00A36471">
        <w:rPr>
          <w:rFonts w:ascii="Times New Roman" w:hAnsi="Times New Roman"/>
          <w:kern w:val="12"/>
          <w:sz w:val="24"/>
        </w:rPr>
        <w:lastRenderedPageBreak/>
        <w:t xml:space="preserve">Analizės sistemos subjektai – žemės ūkio veiklos subjektas, </w:t>
      </w:r>
      <w:r w:rsidRPr="00A36471">
        <w:rPr>
          <w:rFonts w:ascii="Times New Roman" w:hAnsi="Times New Roman"/>
          <w:bCs/>
          <w:kern w:val="12"/>
          <w:sz w:val="24"/>
        </w:rPr>
        <w:t xml:space="preserve">t. y. </w:t>
      </w:r>
      <w:r w:rsidRPr="00A36471">
        <w:rPr>
          <w:rFonts w:ascii="Times New Roman" w:hAnsi="Times New Roman"/>
          <w:kern w:val="12"/>
          <w:sz w:val="24"/>
        </w:rPr>
        <w:t>žemės ūkio veikla užsiimantis fizinis ar juridinis asmuo, kurių žemės ūkio valda yra įregistruota Lietuvos Respublikos žemės ūkio ir kaimo verslo registre.</w:t>
      </w:r>
    </w:p>
    <w:p w14:paraId="29032C88" w14:textId="77777777" w:rsidR="004137E8" w:rsidRPr="00A36471" w:rsidRDefault="004137E8" w:rsidP="004137E8">
      <w:pPr>
        <w:jc w:val="both"/>
        <w:rPr>
          <w:rFonts w:ascii="Times New Roman" w:hAnsi="Times New Roman"/>
          <w:sz w:val="24"/>
        </w:rPr>
      </w:pPr>
      <w:r w:rsidRPr="00A36471">
        <w:rPr>
          <w:rFonts w:ascii="Times New Roman" w:hAnsi="Times New Roman"/>
          <w:sz w:val="24"/>
        </w:rPr>
        <w:t>Rezultatai, gauti naudojant Analitikos sistemą, turės didelį teigiamą poveikį visam žemės ūkio sektoriaus planavimui bei vystymui, padės tikslingiau paskirstyti resursus ir atlikti tikslesnį žemės ūkio politikos planavimą, įsivertinti pažangą.</w:t>
      </w:r>
    </w:p>
    <w:p w14:paraId="79D0197F" w14:textId="77777777" w:rsidR="004137E8" w:rsidRPr="00A36471" w:rsidRDefault="004137E8" w:rsidP="004137E8">
      <w:pPr>
        <w:pStyle w:val="Bulletcopy"/>
        <w:numPr>
          <w:ilvl w:val="0"/>
          <w:numId w:val="0"/>
        </w:numPr>
        <w:spacing w:after="0" w:line="240" w:lineRule="auto"/>
        <w:jc w:val="both"/>
        <w:rPr>
          <w:rFonts w:ascii="Times New Roman" w:hAnsi="Times New Roman"/>
          <w:color w:val="000000"/>
          <w:sz w:val="24"/>
          <w:szCs w:val="24"/>
        </w:rPr>
      </w:pPr>
      <w:r w:rsidRPr="00A36471">
        <w:rPr>
          <w:rFonts w:ascii="Times New Roman" w:hAnsi="Times New Roman"/>
          <w:color w:val="000000"/>
          <w:sz w:val="24"/>
          <w:szCs w:val="24"/>
        </w:rPr>
        <w:t>Projekto veiklos bus orientuotos į žemės ūkio institucijose jau sukurtų ir naudojamų sprendimų pritaikymą ir tolesnį panaudojimą, siekiant nedubliuoti žemės ūkio srities institucijose jau veikiančių sprendimų ir racionaliai išspręsti aukščiau aprašytą ir ‎1.3 skyriuje detalizuotą problematiką.</w:t>
      </w:r>
    </w:p>
    <w:p w14:paraId="3F6F10E7" w14:textId="77777777" w:rsidR="004137E8" w:rsidRPr="00A36471" w:rsidRDefault="004137E8" w:rsidP="004137E8">
      <w:pPr>
        <w:pStyle w:val="Bulletcopy"/>
        <w:numPr>
          <w:ilvl w:val="0"/>
          <w:numId w:val="0"/>
        </w:numPr>
        <w:spacing w:after="0" w:line="240" w:lineRule="auto"/>
        <w:jc w:val="both"/>
        <w:rPr>
          <w:rFonts w:ascii="Times New Roman" w:hAnsi="Times New Roman"/>
          <w:color w:val="000000"/>
          <w:sz w:val="24"/>
          <w:szCs w:val="24"/>
        </w:rPr>
      </w:pPr>
    </w:p>
    <w:p w14:paraId="22E839D3" w14:textId="77777777" w:rsidR="004137E8" w:rsidRPr="00A36471" w:rsidRDefault="004137E8" w:rsidP="00E86C7B">
      <w:pPr>
        <w:pStyle w:val="Antrat2"/>
        <w:keepLines w:val="0"/>
        <w:numPr>
          <w:ilvl w:val="1"/>
          <w:numId w:val="24"/>
        </w:numPr>
        <w:spacing w:before="0" w:after="120" w:line="240" w:lineRule="auto"/>
        <w:rPr>
          <w:rFonts w:ascii="Times New Roman" w:hAnsi="Times New Roman" w:cs="Times New Roman"/>
          <w:sz w:val="24"/>
          <w:szCs w:val="24"/>
          <w:lang w:eastAsia="ar-SA"/>
        </w:rPr>
      </w:pPr>
      <w:bookmarkStart w:id="228" w:name="_Toc458441650"/>
      <w:bookmarkStart w:id="229" w:name="_Toc459660344"/>
      <w:bookmarkStart w:id="230" w:name="_Toc467427185"/>
      <w:bookmarkStart w:id="231" w:name="_Toc526771024"/>
      <w:r w:rsidRPr="00A36471">
        <w:rPr>
          <w:rFonts w:ascii="Times New Roman" w:hAnsi="Times New Roman" w:cs="Times New Roman"/>
          <w:sz w:val="24"/>
          <w:szCs w:val="24"/>
          <w:lang w:eastAsia="ar-SA"/>
        </w:rPr>
        <w:t>PROJEKTO TIKSLINĖS GRUPĖS</w:t>
      </w:r>
      <w:bookmarkEnd w:id="224"/>
      <w:bookmarkEnd w:id="228"/>
      <w:bookmarkEnd w:id="229"/>
      <w:bookmarkEnd w:id="230"/>
      <w:bookmarkEnd w:id="231"/>
    </w:p>
    <w:p w14:paraId="41FF0734" w14:textId="77777777" w:rsidR="004137E8" w:rsidRPr="00A36471" w:rsidRDefault="004137E8" w:rsidP="004137E8">
      <w:pPr>
        <w:rPr>
          <w:rFonts w:ascii="Times New Roman" w:hAnsi="Times New Roman"/>
          <w:sz w:val="24"/>
        </w:rPr>
      </w:pPr>
      <w:r w:rsidRPr="00A36471">
        <w:rPr>
          <w:rFonts w:ascii="Times New Roman" w:hAnsi="Times New Roman"/>
          <w:sz w:val="24"/>
        </w:rPr>
        <w:t xml:space="preserve">Projektas ir jo metu sukurti rezultatai paveiks </w:t>
      </w:r>
      <w:r w:rsidRPr="00A36471">
        <w:rPr>
          <w:rFonts w:ascii="Times New Roman" w:hAnsi="Times New Roman"/>
          <w:sz w:val="24"/>
          <w:lang w:val="de-DE"/>
        </w:rPr>
        <w:t>2</w:t>
      </w:r>
      <w:r w:rsidRPr="00A36471">
        <w:rPr>
          <w:rFonts w:ascii="Times New Roman" w:hAnsi="Times New Roman"/>
          <w:sz w:val="24"/>
        </w:rPr>
        <w:t xml:space="preserve"> pagrindines tikslines grupes:</w:t>
      </w:r>
    </w:p>
    <w:p w14:paraId="6FC42E87" w14:textId="77777777" w:rsidR="004137E8" w:rsidRPr="00A36471" w:rsidRDefault="004137E8" w:rsidP="00E86C7B">
      <w:pPr>
        <w:numPr>
          <w:ilvl w:val="0"/>
          <w:numId w:val="43"/>
        </w:numPr>
        <w:spacing w:after="0" w:line="240" w:lineRule="auto"/>
        <w:rPr>
          <w:rFonts w:ascii="Times New Roman" w:hAnsi="Times New Roman"/>
          <w:sz w:val="24"/>
        </w:rPr>
      </w:pPr>
      <w:r w:rsidRPr="00A36471">
        <w:rPr>
          <w:rFonts w:ascii="Times New Roman" w:hAnsi="Times New Roman"/>
          <w:sz w:val="24"/>
        </w:rPr>
        <w:t xml:space="preserve">Institucijų darbuotojai ir </w:t>
      </w:r>
      <w:r w:rsidRPr="00A36471">
        <w:rPr>
          <w:rFonts w:ascii="Times New Roman" w:hAnsi="Times New Roman"/>
          <w:kern w:val="12"/>
          <w:sz w:val="24"/>
        </w:rPr>
        <w:t>ŽŪ srities mokslo darbuotojai</w:t>
      </w:r>
      <w:r w:rsidRPr="00A36471">
        <w:rPr>
          <w:rFonts w:ascii="Times New Roman" w:hAnsi="Times New Roman"/>
          <w:sz w:val="24"/>
        </w:rPr>
        <w:t>, naudojantys Analitikos sistemos įrankius ir šios sistemos paslaugas;</w:t>
      </w:r>
    </w:p>
    <w:p w14:paraId="5439ECAC" w14:textId="77777777" w:rsidR="004137E8" w:rsidRPr="00A36471" w:rsidRDefault="004137E8" w:rsidP="00E86C7B">
      <w:pPr>
        <w:numPr>
          <w:ilvl w:val="0"/>
          <w:numId w:val="43"/>
        </w:numPr>
        <w:spacing w:after="0" w:line="240" w:lineRule="auto"/>
        <w:rPr>
          <w:rFonts w:ascii="Times New Roman" w:hAnsi="Times New Roman"/>
          <w:sz w:val="24"/>
        </w:rPr>
      </w:pPr>
      <w:r w:rsidRPr="00A36471">
        <w:rPr>
          <w:rFonts w:ascii="Times New Roman" w:hAnsi="Times New Roman"/>
          <w:sz w:val="24"/>
        </w:rPr>
        <w:t xml:space="preserve">Institucijų darbuotojai ir </w:t>
      </w:r>
      <w:r w:rsidRPr="00A36471">
        <w:rPr>
          <w:rFonts w:ascii="Times New Roman" w:hAnsi="Times New Roman"/>
          <w:kern w:val="12"/>
          <w:sz w:val="24"/>
        </w:rPr>
        <w:t>ŽŪ srities mokslo darbuotojai</w:t>
      </w:r>
      <w:r w:rsidRPr="00A36471">
        <w:rPr>
          <w:rFonts w:ascii="Times New Roman" w:hAnsi="Times New Roman"/>
          <w:sz w:val="24"/>
        </w:rPr>
        <w:t>, gaunantys Analitikos sistemos duomenis</w:t>
      </w:r>
      <w:r w:rsidRPr="00A36471">
        <w:rPr>
          <w:rFonts w:ascii="Times New Roman" w:hAnsi="Times New Roman"/>
          <w:kern w:val="12"/>
          <w:sz w:val="24"/>
        </w:rPr>
        <w:t>, naudojantys Analitikos sistemos duomenis mokslinių tyrimų tikslais bei kurių darbo rezultatai bus nukreipti valstybės institucijų naudai ir valstybės įsipareigojimų vykdymui</w:t>
      </w:r>
      <w:r w:rsidRPr="00A36471">
        <w:rPr>
          <w:rFonts w:ascii="Times New Roman" w:hAnsi="Times New Roman"/>
          <w:sz w:val="24"/>
        </w:rPr>
        <w:t>.</w:t>
      </w:r>
    </w:p>
    <w:p w14:paraId="4D397799" w14:textId="77777777" w:rsidR="004137E8" w:rsidRPr="00A36471" w:rsidRDefault="004137E8" w:rsidP="004137E8">
      <w:pPr>
        <w:pStyle w:val="Antrat"/>
        <w:rPr>
          <w:rFonts w:ascii="Times New Roman" w:hAnsi="Times New Roman"/>
          <w:sz w:val="24"/>
          <w:szCs w:val="24"/>
        </w:rPr>
      </w:pPr>
      <w:r w:rsidRPr="00A36471">
        <w:rPr>
          <w:rFonts w:ascii="Times New Roman" w:hAnsi="Times New Roman"/>
          <w:sz w:val="24"/>
          <w:szCs w:val="24"/>
        </w:rPr>
        <w:t xml:space="preserve">Toliau pateiktoje lentelėje nurodytos tikslinės grupės, jų dydis bei Projekto įtaka tikslinėms grupėms. </w:t>
      </w:r>
    </w:p>
    <w:p w14:paraId="30ADFEC0" w14:textId="77777777" w:rsidR="004137E8" w:rsidRPr="00A36471" w:rsidRDefault="004137E8" w:rsidP="004137E8">
      <w:pPr>
        <w:pStyle w:val="Antrat"/>
        <w:rPr>
          <w:rFonts w:ascii="Times New Roman" w:hAnsi="Times New Roman"/>
          <w:sz w:val="24"/>
          <w:szCs w:val="24"/>
        </w:rPr>
      </w:pPr>
      <w:bookmarkStart w:id="232" w:name="_Toc456340161"/>
      <w:bookmarkStart w:id="233" w:name="_Toc456342277"/>
      <w:bookmarkStart w:id="234" w:name="_Toc456347568"/>
      <w:bookmarkStart w:id="235" w:name="_Toc456348902"/>
      <w:bookmarkStart w:id="236" w:name="_Toc456359181"/>
      <w:bookmarkStart w:id="237" w:name="_Toc456362488"/>
      <w:bookmarkStart w:id="238" w:name="_Toc456608676"/>
      <w:bookmarkStart w:id="239" w:name="_Toc456614137"/>
      <w:bookmarkStart w:id="240" w:name="_Toc465797945"/>
      <w:bookmarkStart w:id="241" w:name="_Toc467534563"/>
      <w:bookmarkStart w:id="242" w:name="_Toc467687066"/>
      <w:bookmarkStart w:id="243" w:name="_Toc474299077"/>
      <w:r w:rsidRPr="00A36471">
        <w:rPr>
          <w:rFonts w:ascii="Times New Roman" w:hAnsi="Times New Roman"/>
          <w:sz w:val="24"/>
          <w:szCs w:val="24"/>
        </w:rPr>
        <w:t xml:space="preserve">Lentelė </w:t>
      </w:r>
      <w:r w:rsidRPr="00A36471">
        <w:rPr>
          <w:rFonts w:ascii="Times New Roman" w:hAnsi="Times New Roman"/>
          <w:sz w:val="24"/>
          <w:szCs w:val="24"/>
        </w:rPr>
        <w:fldChar w:fldCharType="begin"/>
      </w:r>
      <w:r w:rsidRPr="00A36471">
        <w:rPr>
          <w:rFonts w:ascii="Times New Roman" w:hAnsi="Times New Roman"/>
          <w:sz w:val="24"/>
          <w:szCs w:val="24"/>
        </w:rPr>
        <w:instrText xml:space="preserve"> STYLEREF 1 \s </w:instrText>
      </w:r>
      <w:r w:rsidRPr="00A36471">
        <w:rPr>
          <w:rFonts w:ascii="Times New Roman" w:hAnsi="Times New Roman"/>
          <w:sz w:val="24"/>
          <w:szCs w:val="24"/>
        </w:rPr>
        <w:fldChar w:fldCharType="separate"/>
      </w:r>
      <w:r>
        <w:rPr>
          <w:rFonts w:ascii="Times New Roman" w:hAnsi="Times New Roman"/>
          <w:noProof/>
          <w:sz w:val="24"/>
          <w:szCs w:val="24"/>
        </w:rPr>
        <w:t>2</w:t>
      </w:r>
      <w:r w:rsidRPr="00A36471">
        <w:rPr>
          <w:rFonts w:ascii="Times New Roman" w:hAnsi="Times New Roman"/>
          <w:sz w:val="24"/>
          <w:szCs w:val="24"/>
        </w:rPr>
        <w:fldChar w:fldCharType="end"/>
      </w:r>
      <w:r w:rsidRPr="00A36471">
        <w:rPr>
          <w:rFonts w:ascii="Times New Roman" w:hAnsi="Times New Roman"/>
          <w:sz w:val="24"/>
          <w:szCs w:val="24"/>
        </w:rPr>
        <w:t>.</w:t>
      </w:r>
      <w:r w:rsidRPr="00A36471">
        <w:rPr>
          <w:rFonts w:ascii="Times New Roman" w:hAnsi="Times New Roman"/>
          <w:sz w:val="24"/>
          <w:szCs w:val="24"/>
        </w:rPr>
        <w:fldChar w:fldCharType="begin"/>
      </w:r>
      <w:r w:rsidRPr="00A36471">
        <w:rPr>
          <w:rFonts w:ascii="Times New Roman" w:hAnsi="Times New Roman"/>
          <w:sz w:val="24"/>
          <w:szCs w:val="24"/>
        </w:rPr>
        <w:instrText xml:space="preserve"> SEQ Lentelė \* ARABIC \s 1 </w:instrText>
      </w:r>
      <w:r w:rsidRPr="00A36471">
        <w:rPr>
          <w:rFonts w:ascii="Times New Roman" w:hAnsi="Times New Roman"/>
          <w:sz w:val="24"/>
          <w:szCs w:val="24"/>
        </w:rPr>
        <w:fldChar w:fldCharType="separate"/>
      </w:r>
      <w:r>
        <w:rPr>
          <w:rFonts w:ascii="Times New Roman" w:hAnsi="Times New Roman"/>
          <w:noProof/>
          <w:sz w:val="24"/>
          <w:szCs w:val="24"/>
        </w:rPr>
        <w:t>2</w:t>
      </w:r>
      <w:r w:rsidRPr="00A36471">
        <w:rPr>
          <w:rFonts w:ascii="Times New Roman" w:hAnsi="Times New Roman"/>
          <w:sz w:val="24"/>
          <w:szCs w:val="24"/>
        </w:rPr>
        <w:fldChar w:fldCharType="end"/>
      </w:r>
      <w:r w:rsidRPr="00A36471">
        <w:rPr>
          <w:rFonts w:ascii="Times New Roman" w:hAnsi="Times New Roman"/>
          <w:sz w:val="24"/>
          <w:szCs w:val="24"/>
        </w:rPr>
        <w:t>. Projekto tikslinės grupės</w:t>
      </w:r>
      <w:bookmarkEnd w:id="232"/>
      <w:bookmarkEnd w:id="233"/>
      <w:bookmarkEnd w:id="234"/>
      <w:bookmarkEnd w:id="235"/>
      <w:bookmarkEnd w:id="236"/>
      <w:bookmarkEnd w:id="237"/>
      <w:bookmarkEnd w:id="238"/>
      <w:bookmarkEnd w:id="239"/>
      <w:bookmarkEnd w:id="240"/>
      <w:bookmarkEnd w:id="241"/>
      <w:bookmarkEnd w:id="242"/>
      <w:bookmarkEnd w:id="2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2477"/>
        <w:gridCol w:w="1712"/>
        <w:gridCol w:w="4495"/>
      </w:tblGrid>
      <w:tr w:rsidR="004137E8" w:rsidRPr="00A36471" w14:paraId="6E10B492" w14:textId="77777777" w:rsidTr="0082163A">
        <w:trPr>
          <w:trHeight w:val="20"/>
          <w:tblHeader/>
        </w:trPr>
        <w:tc>
          <w:tcPr>
            <w:tcW w:w="491" w:type="pct"/>
            <w:tcBorders>
              <w:top w:val="single" w:sz="4" w:space="0" w:color="auto"/>
              <w:left w:val="single" w:sz="4" w:space="0" w:color="auto"/>
              <w:bottom w:val="single" w:sz="4" w:space="0" w:color="auto"/>
              <w:right w:val="single" w:sz="4" w:space="0" w:color="auto"/>
            </w:tcBorders>
            <w:shd w:val="clear" w:color="auto" w:fill="FFE600"/>
            <w:vAlign w:val="center"/>
            <w:hideMark/>
          </w:tcPr>
          <w:p w14:paraId="1E12E13F" w14:textId="77777777" w:rsidR="004137E8" w:rsidRPr="00A36471" w:rsidRDefault="004137E8" w:rsidP="0082163A">
            <w:pPr>
              <w:rPr>
                <w:rFonts w:ascii="Times New Roman" w:hAnsi="Times New Roman"/>
                <w:iCs/>
                <w:sz w:val="24"/>
              </w:rPr>
            </w:pPr>
            <w:r w:rsidRPr="00A36471">
              <w:rPr>
                <w:rFonts w:ascii="Times New Roman" w:hAnsi="Times New Roman"/>
                <w:iCs/>
                <w:sz w:val="24"/>
              </w:rPr>
              <w:t>Nr.</w:t>
            </w:r>
          </w:p>
        </w:tc>
        <w:tc>
          <w:tcPr>
            <w:tcW w:w="1286" w:type="pct"/>
            <w:tcBorders>
              <w:top w:val="single" w:sz="4" w:space="0" w:color="auto"/>
              <w:left w:val="single" w:sz="4" w:space="0" w:color="auto"/>
              <w:bottom w:val="single" w:sz="4" w:space="0" w:color="auto"/>
              <w:right w:val="single" w:sz="4" w:space="0" w:color="auto"/>
            </w:tcBorders>
            <w:shd w:val="clear" w:color="auto" w:fill="FFE600"/>
            <w:vAlign w:val="center"/>
            <w:hideMark/>
          </w:tcPr>
          <w:p w14:paraId="5557EB07" w14:textId="77777777" w:rsidR="004137E8" w:rsidRPr="00A36471" w:rsidRDefault="004137E8" w:rsidP="0082163A">
            <w:pPr>
              <w:jc w:val="both"/>
              <w:rPr>
                <w:rFonts w:ascii="Times New Roman" w:hAnsi="Times New Roman"/>
                <w:iCs/>
                <w:sz w:val="24"/>
              </w:rPr>
            </w:pPr>
            <w:r w:rsidRPr="00A36471">
              <w:rPr>
                <w:rFonts w:ascii="Times New Roman" w:hAnsi="Times New Roman"/>
                <w:iCs/>
                <w:sz w:val="24"/>
              </w:rPr>
              <w:br w:type="page"/>
              <w:t>Tikslinė grupė</w:t>
            </w:r>
          </w:p>
        </w:tc>
        <w:tc>
          <w:tcPr>
            <w:tcW w:w="889" w:type="pct"/>
            <w:tcBorders>
              <w:top w:val="single" w:sz="4" w:space="0" w:color="auto"/>
              <w:left w:val="single" w:sz="4" w:space="0" w:color="auto"/>
              <w:bottom w:val="single" w:sz="4" w:space="0" w:color="auto"/>
              <w:right w:val="single" w:sz="4" w:space="0" w:color="auto"/>
            </w:tcBorders>
            <w:shd w:val="clear" w:color="auto" w:fill="FFE600"/>
            <w:vAlign w:val="center"/>
            <w:hideMark/>
          </w:tcPr>
          <w:p w14:paraId="28E04DC7" w14:textId="77777777" w:rsidR="004137E8" w:rsidRPr="00A36471" w:rsidRDefault="004137E8" w:rsidP="0082163A">
            <w:pPr>
              <w:jc w:val="both"/>
              <w:rPr>
                <w:rFonts w:ascii="Times New Roman" w:hAnsi="Times New Roman"/>
                <w:iCs/>
                <w:sz w:val="24"/>
              </w:rPr>
            </w:pPr>
            <w:r w:rsidRPr="00A36471">
              <w:rPr>
                <w:rFonts w:ascii="Times New Roman" w:hAnsi="Times New Roman"/>
                <w:iCs/>
                <w:sz w:val="24"/>
              </w:rPr>
              <w:t>Tikslinės grupės dydis</w:t>
            </w:r>
          </w:p>
        </w:tc>
        <w:tc>
          <w:tcPr>
            <w:tcW w:w="2334" w:type="pct"/>
            <w:tcBorders>
              <w:top w:val="single" w:sz="4" w:space="0" w:color="auto"/>
              <w:left w:val="single" w:sz="4" w:space="0" w:color="auto"/>
              <w:bottom w:val="single" w:sz="4" w:space="0" w:color="auto"/>
              <w:right w:val="single" w:sz="4" w:space="0" w:color="auto"/>
            </w:tcBorders>
            <w:shd w:val="clear" w:color="auto" w:fill="FFE600"/>
            <w:vAlign w:val="center"/>
            <w:hideMark/>
          </w:tcPr>
          <w:p w14:paraId="401483CA" w14:textId="77777777" w:rsidR="004137E8" w:rsidRPr="00A36471" w:rsidRDefault="004137E8" w:rsidP="0082163A">
            <w:pPr>
              <w:jc w:val="both"/>
              <w:rPr>
                <w:rFonts w:ascii="Times New Roman" w:hAnsi="Times New Roman"/>
                <w:iCs/>
                <w:sz w:val="24"/>
              </w:rPr>
            </w:pPr>
            <w:r w:rsidRPr="00A36471">
              <w:rPr>
                <w:rFonts w:ascii="Times New Roman" w:hAnsi="Times New Roman"/>
                <w:iCs/>
                <w:sz w:val="24"/>
              </w:rPr>
              <w:t>Projekto įtaka tikslinei grupei</w:t>
            </w:r>
          </w:p>
        </w:tc>
      </w:tr>
      <w:tr w:rsidR="004137E8" w:rsidRPr="00A36471" w14:paraId="6922B6B8" w14:textId="77777777" w:rsidTr="0082163A">
        <w:trPr>
          <w:trHeight w:val="20"/>
        </w:trPr>
        <w:tc>
          <w:tcPr>
            <w:tcW w:w="491" w:type="pct"/>
            <w:tcBorders>
              <w:top w:val="single" w:sz="4" w:space="0" w:color="auto"/>
              <w:left w:val="single" w:sz="4" w:space="0" w:color="auto"/>
              <w:right w:val="single" w:sz="4" w:space="0" w:color="auto"/>
            </w:tcBorders>
            <w:shd w:val="clear" w:color="auto" w:fill="B2B2B2"/>
          </w:tcPr>
          <w:p w14:paraId="11EC3D3A" w14:textId="77777777" w:rsidR="004137E8" w:rsidRPr="00A36471" w:rsidRDefault="004137E8" w:rsidP="00E86C7B">
            <w:pPr>
              <w:pStyle w:val="Sraopastraipa"/>
              <w:numPr>
                <w:ilvl w:val="0"/>
                <w:numId w:val="44"/>
              </w:numPr>
              <w:spacing w:after="0" w:line="240" w:lineRule="auto"/>
              <w:rPr>
                <w:rFonts w:ascii="Times New Roman" w:hAnsi="Times New Roman"/>
                <w:sz w:val="24"/>
              </w:rPr>
            </w:pPr>
          </w:p>
        </w:tc>
        <w:tc>
          <w:tcPr>
            <w:tcW w:w="1286" w:type="pct"/>
            <w:tcBorders>
              <w:top w:val="single" w:sz="4" w:space="0" w:color="auto"/>
              <w:left w:val="single" w:sz="4" w:space="0" w:color="auto"/>
              <w:right w:val="single" w:sz="4" w:space="0" w:color="auto"/>
            </w:tcBorders>
            <w:shd w:val="clear" w:color="auto" w:fill="B2B2B2"/>
          </w:tcPr>
          <w:p w14:paraId="2EF59B09" w14:textId="77777777" w:rsidR="004137E8" w:rsidRPr="00A36471" w:rsidRDefault="004137E8" w:rsidP="0082163A">
            <w:pPr>
              <w:jc w:val="both"/>
              <w:rPr>
                <w:rFonts w:ascii="Times New Roman" w:hAnsi="Times New Roman"/>
                <w:sz w:val="24"/>
              </w:rPr>
            </w:pPr>
            <w:r w:rsidRPr="00A36471">
              <w:rPr>
                <w:rFonts w:ascii="Times New Roman" w:hAnsi="Times New Roman"/>
                <w:sz w:val="24"/>
              </w:rPr>
              <w:t>Institucijų darbuotojai, naudojantys Analitikos sistemos priemones ir šios sistemos paslaugas žemės ūkio verslo analizei</w:t>
            </w:r>
          </w:p>
          <w:p w14:paraId="1F496E41" w14:textId="77777777" w:rsidR="004137E8" w:rsidRPr="00A36471" w:rsidRDefault="004137E8" w:rsidP="0082163A">
            <w:pPr>
              <w:jc w:val="both"/>
              <w:rPr>
                <w:rFonts w:ascii="Times New Roman" w:hAnsi="Times New Roman"/>
                <w:sz w:val="24"/>
              </w:rPr>
            </w:pPr>
          </w:p>
        </w:tc>
        <w:tc>
          <w:tcPr>
            <w:tcW w:w="889" w:type="pct"/>
            <w:tcBorders>
              <w:left w:val="single" w:sz="4" w:space="0" w:color="auto"/>
              <w:right w:val="single" w:sz="4" w:space="0" w:color="auto"/>
            </w:tcBorders>
          </w:tcPr>
          <w:p w14:paraId="5F17801D" w14:textId="77777777" w:rsidR="004137E8" w:rsidRPr="00A36471" w:rsidRDefault="004137E8" w:rsidP="0082163A">
            <w:pPr>
              <w:jc w:val="both"/>
              <w:rPr>
                <w:rFonts w:ascii="Times New Roman" w:hAnsi="Times New Roman"/>
                <w:sz w:val="24"/>
              </w:rPr>
            </w:pPr>
            <w:r w:rsidRPr="00A36471">
              <w:rPr>
                <w:rFonts w:ascii="Times New Roman" w:hAnsi="Times New Roman"/>
                <w:sz w:val="24"/>
              </w:rPr>
              <w:t>58 ŽŪM darbuotojai</w:t>
            </w:r>
          </w:p>
        </w:tc>
        <w:tc>
          <w:tcPr>
            <w:tcW w:w="2334" w:type="pct"/>
            <w:tcBorders>
              <w:top w:val="single" w:sz="4" w:space="0" w:color="auto"/>
              <w:left w:val="single" w:sz="4" w:space="0" w:color="auto"/>
              <w:right w:val="single" w:sz="4" w:space="0" w:color="auto"/>
            </w:tcBorders>
          </w:tcPr>
          <w:p w14:paraId="239AC3D6" w14:textId="77777777" w:rsidR="004137E8" w:rsidRPr="00A36471" w:rsidRDefault="004137E8" w:rsidP="0082163A">
            <w:pPr>
              <w:jc w:val="both"/>
              <w:rPr>
                <w:rFonts w:ascii="Times New Roman" w:hAnsi="Times New Roman"/>
                <w:sz w:val="24"/>
              </w:rPr>
            </w:pPr>
            <w:r w:rsidRPr="00A36471">
              <w:rPr>
                <w:rFonts w:ascii="Times New Roman" w:hAnsi="Times New Roman"/>
                <w:sz w:val="24"/>
              </w:rPr>
              <w:t>Įgyvendinus projektą bus taupomas laikas, skirtas duomenų iš skirtingų šaltinių surinkimui, apdorojimui, patikimumo tikrinimui, analizei ir analizės rezultatų atvaizdavimui.</w:t>
            </w:r>
          </w:p>
          <w:p w14:paraId="0357A06B" w14:textId="77777777" w:rsidR="004137E8" w:rsidRPr="00A36471" w:rsidRDefault="004137E8" w:rsidP="0082163A">
            <w:pPr>
              <w:jc w:val="both"/>
              <w:rPr>
                <w:rFonts w:ascii="Times New Roman" w:hAnsi="Times New Roman"/>
                <w:sz w:val="24"/>
              </w:rPr>
            </w:pPr>
            <w:r w:rsidRPr="00A36471">
              <w:rPr>
                <w:rFonts w:ascii="Times New Roman" w:hAnsi="Times New Roman"/>
                <w:sz w:val="24"/>
              </w:rPr>
              <w:t xml:space="preserve">Projekto metu sukūrus duomenų analizės metodikas, įrankius ir duomenų vizualizavimo priemones, atsiras galimybė greičiau ir efektyviau sujungti įvairiuose šaltiniuose, įvairiais formatais ir pjūviais kaupiamus duomenis, sukurtų įrankių pagalba lanksčiai ir patogiai atlikti duomenų analizę ir naudoti jų priskirtų funkcijų efektyvesniam atlikimui. Daroma konservatyvi prielaida, kad atsiradusios galimybės </w:t>
            </w:r>
            <w:r w:rsidRPr="00A36471">
              <w:rPr>
                <w:rFonts w:ascii="Times New Roman" w:hAnsi="Times New Roman"/>
                <w:color w:val="000000"/>
                <w:sz w:val="24"/>
                <w:shd w:val="clear" w:color="auto" w:fill="FFFFFF"/>
              </w:rPr>
              <w:t>kiekvienam Analitikos sistemos naudotojui leis sutaupytų bent po 3 val. per savaitę</w:t>
            </w:r>
            <w:r w:rsidRPr="00A36471">
              <w:rPr>
                <w:rFonts w:ascii="Times New Roman" w:hAnsi="Times New Roman"/>
                <w:sz w:val="24"/>
              </w:rPr>
              <w:t>.</w:t>
            </w:r>
          </w:p>
          <w:p w14:paraId="53B1DAC6" w14:textId="77777777" w:rsidR="004137E8" w:rsidRPr="00A36471" w:rsidRDefault="004137E8" w:rsidP="0082163A">
            <w:pPr>
              <w:jc w:val="both"/>
              <w:rPr>
                <w:rFonts w:ascii="Times New Roman" w:hAnsi="Times New Roman"/>
                <w:bCs/>
                <w:sz w:val="24"/>
              </w:rPr>
            </w:pPr>
            <w:r w:rsidRPr="00A36471">
              <w:rPr>
                <w:rFonts w:ascii="Times New Roman" w:hAnsi="Times New Roman"/>
                <w:sz w:val="24"/>
              </w:rPr>
              <w:t xml:space="preserve">Papildomai Projekto metu bus parengta metodika ir sukurtos priemonės žemės ūkio verslo pasitenkinimo indekso skaičiavimui, t. y. rodiklio, parodančio kaip šalies ūkininkai vertina savo dabartinę ir būsimą </w:t>
            </w:r>
            <w:r w:rsidRPr="00A36471">
              <w:rPr>
                <w:rFonts w:ascii="Times New Roman" w:hAnsi="Times New Roman"/>
                <w:sz w:val="24"/>
              </w:rPr>
              <w:lastRenderedPageBreak/>
              <w:t xml:space="preserve">ūkio ekonominę būklę, žemės ūkio politiką, ją formuojančias ir įgyvendinančias valstybės institucijas. Iki šiol tokie tyrimai Lietuvoje nebuvo atliekami, nepaisant to, kad geroji valdymo praktika reikalauja priimant sprendimus atsižvelgti į subjektų į kuriuos orientuoti sprendimai, nuomonę. </w:t>
            </w:r>
          </w:p>
        </w:tc>
      </w:tr>
      <w:tr w:rsidR="004137E8" w:rsidRPr="00A36471" w14:paraId="105E186E" w14:textId="77777777" w:rsidTr="0082163A">
        <w:trPr>
          <w:trHeight w:val="20"/>
        </w:trPr>
        <w:tc>
          <w:tcPr>
            <w:tcW w:w="491" w:type="pct"/>
            <w:tcBorders>
              <w:top w:val="single" w:sz="4" w:space="0" w:color="auto"/>
              <w:left w:val="single" w:sz="4" w:space="0" w:color="auto"/>
              <w:bottom w:val="single" w:sz="4" w:space="0" w:color="auto"/>
              <w:right w:val="single" w:sz="4" w:space="0" w:color="auto"/>
            </w:tcBorders>
            <w:shd w:val="clear" w:color="auto" w:fill="B2B2B2"/>
            <w:hideMark/>
          </w:tcPr>
          <w:p w14:paraId="73C8940C" w14:textId="77777777" w:rsidR="004137E8" w:rsidRPr="00A36471" w:rsidRDefault="004137E8" w:rsidP="00E86C7B">
            <w:pPr>
              <w:pStyle w:val="Sraopastraipa"/>
              <w:numPr>
                <w:ilvl w:val="0"/>
                <w:numId w:val="44"/>
              </w:numPr>
              <w:spacing w:after="0" w:line="240" w:lineRule="auto"/>
              <w:rPr>
                <w:rFonts w:ascii="Times New Roman" w:hAnsi="Times New Roman"/>
                <w:sz w:val="24"/>
              </w:rPr>
            </w:pPr>
          </w:p>
        </w:tc>
        <w:tc>
          <w:tcPr>
            <w:tcW w:w="1286" w:type="pct"/>
            <w:tcBorders>
              <w:top w:val="single" w:sz="4" w:space="0" w:color="auto"/>
              <w:left w:val="single" w:sz="4" w:space="0" w:color="auto"/>
              <w:bottom w:val="single" w:sz="4" w:space="0" w:color="auto"/>
              <w:right w:val="single" w:sz="4" w:space="0" w:color="auto"/>
            </w:tcBorders>
            <w:shd w:val="clear" w:color="auto" w:fill="B2B2B2"/>
            <w:hideMark/>
          </w:tcPr>
          <w:p w14:paraId="70E47D14" w14:textId="77777777" w:rsidR="004137E8" w:rsidRPr="00A36471" w:rsidRDefault="004137E8" w:rsidP="0082163A">
            <w:pPr>
              <w:jc w:val="both"/>
              <w:rPr>
                <w:rFonts w:ascii="Times New Roman" w:hAnsi="Times New Roman"/>
                <w:sz w:val="24"/>
              </w:rPr>
            </w:pPr>
            <w:r w:rsidRPr="00A36471">
              <w:rPr>
                <w:rFonts w:ascii="Times New Roman" w:hAnsi="Times New Roman"/>
                <w:sz w:val="24"/>
              </w:rPr>
              <w:t>Institucijos darbuotojai, gaunantys Analitikos sistemos  duomenis tolimesnei analizei apie žemės ūkio verslą</w:t>
            </w:r>
          </w:p>
        </w:tc>
        <w:tc>
          <w:tcPr>
            <w:tcW w:w="889" w:type="pct"/>
            <w:tcBorders>
              <w:top w:val="single" w:sz="4" w:space="0" w:color="auto"/>
              <w:left w:val="single" w:sz="4" w:space="0" w:color="auto"/>
              <w:right w:val="single" w:sz="4" w:space="0" w:color="auto"/>
            </w:tcBorders>
            <w:hideMark/>
          </w:tcPr>
          <w:p w14:paraId="089F57B0" w14:textId="77777777" w:rsidR="004137E8" w:rsidRPr="00A36471" w:rsidRDefault="004137E8" w:rsidP="0082163A">
            <w:pPr>
              <w:jc w:val="both"/>
              <w:rPr>
                <w:rFonts w:ascii="Times New Roman" w:hAnsi="Times New Roman"/>
                <w:sz w:val="24"/>
              </w:rPr>
            </w:pPr>
            <w:r w:rsidRPr="00A36471">
              <w:rPr>
                <w:rFonts w:ascii="Times New Roman" w:hAnsi="Times New Roman"/>
                <w:sz w:val="24"/>
              </w:rPr>
              <w:t>94 ŽŪM reguliavimo srities institucijų darbuotojai, apie 45 ŽŪ srities mokslo  darbuotojus</w:t>
            </w:r>
          </w:p>
        </w:tc>
        <w:tc>
          <w:tcPr>
            <w:tcW w:w="2334" w:type="pct"/>
            <w:tcBorders>
              <w:top w:val="single" w:sz="4" w:space="0" w:color="auto"/>
              <w:left w:val="single" w:sz="4" w:space="0" w:color="auto"/>
              <w:bottom w:val="single" w:sz="4" w:space="0" w:color="auto"/>
              <w:right w:val="single" w:sz="4" w:space="0" w:color="auto"/>
            </w:tcBorders>
            <w:hideMark/>
          </w:tcPr>
          <w:p w14:paraId="63F3B24F" w14:textId="77777777" w:rsidR="004137E8" w:rsidRPr="00A36471" w:rsidRDefault="004137E8" w:rsidP="0082163A">
            <w:pPr>
              <w:jc w:val="both"/>
              <w:rPr>
                <w:rFonts w:ascii="Times New Roman" w:hAnsi="Times New Roman"/>
                <w:sz w:val="24"/>
              </w:rPr>
            </w:pPr>
            <w:r w:rsidRPr="00A36471">
              <w:rPr>
                <w:rFonts w:ascii="Times New Roman" w:hAnsi="Times New Roman"/>
                <w:sz w:val="24"/>
              </w:rPr>
              <w:t>Įgyvendinus projektą bus taupomas laikas analizei reikalingų duomenų paieškai, gavimui ir paruošimui analizei.</w:t>
            </w:r>
          </w:p>
          <w:p w14:paraId="170C6375" w14:textId="77777777" w:rsidR="004137E8" w:rsidRPr="00A36471" w:rsidRDefault="004137E8" w:rsidP="0082163A">
            <w:pPr>
              <w:jc w:val="both"/>
              <w:rPr>
                <w:rFonts w:ascii="Times New Roman" w:hAnsi="Times New Roman"/>
                <w:sz w:val="24"/>
              </w:rPr>
            </w:pPr>
            <w:r w:rsidRPr="00A36471">
              <w:rPr>
                <w:rFonts w:ascii="Times New Roman" w:hAnsi="Times New Roman"/>
                <w:sz w:val="24"/>
              </w:rPr>
              <w:t>Projekto metu sujungus skirtinguose šaltiniuose tvarkomus duomenis ir jų tipus, sukūrus patogias ir lanksčiai veikiančias priemones duomenų paieškai, kokybės užtikrinimui ir susiejimui, manoma, kad kiekviena institucija gaus patikimus, analizei reikalingus nuasmenintus duomenis, kuriuos galės naudoti jos veiklos vykdymo organizavimui.</w:t>
            </w:r>
          </w:p>
          <w:p w14:paraId="5150426A" w14:textId="77777777" w:rsidR="004137E8" w:rsidRPr="00A36471" w:rsidRDefault="004137E8" w:rsidP="0082163A">
            <w:pPr>
              <w:jc w:val="both"/>
              <w:rPr>
                <w:rFonts w:ascii="Times New Roman" w:hAnsi="Times New Roman"/>
                <w:sz w:val="24"/>
              </w:rPr>
            </w:pPr>
            <w:r w:rsidRPr="00A36471">
              <w:rPr>
                <w:rFonts w:ascii="Times New Roman" w:hAnsi="Times New Roman"/>
                <w:sz w:val="24"/>
              </w:rPr>
              <w:t xml:space="preserve">Įgyvendinus projektą, mokslo institucijų darbuotojai sukurtas priemones galės taikyti vykdydami žemės ūkio produkcijos gamintojų ūkinės-finansinės veiklos rezultatų analizę, rinkos ir žemės ūkio šakų raidos analizę, o dėl patogių priemonių duomenų prieigai ir vizualizacijai bus taupomas darbuotojų skiriamas laikas duomenų analizei.   </w:t>
            </w:r>
          </w:p>
          <w:p w14:paraId="0F10BE38" w14:textId="77777777" w:rsidR="004137E8" w:rsidRPr="00A36471" w:rsidRDefault="004137E8" w:rsidP="0082163A">
            <w:pPr>
              <w:jc w:val="both"/>
              <w:rPr>
                <w:rFonts w:ascii="Times New Roman" w:hAnsi="Times New Roman"/>
                <w:sz w:val="24"/>
              </w:rPr>
            </w:pPr>
            <w:r w:rsidRPr="00A36471">
              <w:rPr>
                <w:rFonts w:ascii="Times New Roman" w:hAnsi="Times New Roman"/>
                <w:sz w:val="24"/>
              </w:rPr>
              <w:t>Projekto metu sukūrus duomenų analizės metodikas, įrankius ir duomenų vizualizavimo priemones, atsiras galimybė pateikti Lietuvos valstybės institucijoms ir EK kokybiškesnes, įvairių (ar platesnio spektro) duomenų analizes.</w:t>
            </w:r>
          </w:p>
        </w:tc>
      </w:tr>
    </w:tbl>
    <w:p w14:paraId="04DBDC47" w14:textId="77777777" w:rsidR="004137E8" w:rsidRPr="00A36471" w:rsidRDefault="004137E8" w:rsidP="004137E8">
      <w:pPr>
        <w:rPr>
          <w:rFonts w:ascii="Times New Roman" w:hAnsi="Times New Roman"/>
          <w:sz w:val="24"/>
        </w:rPr>
      </w:pPr>
    </w:p>
    <w:p w14:paraId="019E38A2" w14:textId="77777777" w:rsidR="004137E8" w:rsidRPr="00A36471" w:rsidRDefault="004137E8" w:rsidP="004137E8">
      <w:pPr>
        <w:rPr>
          <w:rFonts w:ascii="Times New Roman" w:hAnsi="Times New Roman"/>
          <w:sz w:val="24"/>
          <w:lang w:val="fr-FR"/>
        </w:rPr>
      </w:pPr>
      <w:bookmarkStart w:id="244" w:name="_Toc459660345"/>
    </w:p>
    <w:p w14:paraId="2DEF521B" w14:textId="77777777" w:rsidR="004137E8" w:rsidRPr="00A36471" w:rsidRDefault="004137E8" w:rsidP="00E86C7B">
      <w:pPr>
        <w:pStyle w:val="Antrat2"/>
        <w:keepLines w:val="0"/>
        <w:numPr>
          <w:ilvl w:val="1"/>
          <w:numId w:val="24"/>
        </w:numPr>
        <w:spacing w:before="0" w:after="120" w:line="240" w:lineRule="auto"/>
        <w:rPr>
          <w:rFonts w:ascii="Times New Roman" w:hAnsi="Times New Roman" w:cs="Times New Roman"/>
          <w:sz w:val="24"/>
          <w:szCs w:val="24"/>
        </w:rPr>
      </w:pPr>
      <w:bookmarkStart w:id="245" w:name="_Toc467427186"/>
      <w:bookmarkStart w:id="246" w:name="_Toc526771025"/>
      <w:r w:rsidRPr="00A36471">
        <w:rPr>
          <w:rFonts w:ascii="Times New Roman" w:hAnsi="Times New Roman" w:cs="Times New Roman"/>
          <w:sz w:val="24"/>
          <w:szCs w:val="24"/>
        </w:rPr>
        <w:t>PROJEKTO ORGANIZACIJA</w:t>
      </w:r>
      <w:bookmarkEnd w:id="244"/>
      <w:bookmarkEnd w:id="245"/>
      <w:bookmarkEnd w:id="246"/>
    </w:p>
    <w:p w14:paraId="512D9293" w14:textId="77777777" w:rsidR="004137E8" w:rsidRPr="00A36471" w:rsidRDefault="004137E8" w:rsidP="004137E8">
      <w:pPr>
        <w:jc w:val="both"/>
        <w:rPr>
          <w:rFonts w:ascii="Times New Roman" w:hAnsi="Times New Roman"/>
          <w:sz w:val="24"/>
        </w:rPr>
      </w:pPr>
      <w:bookmarkStart w:id="247" w:name="_Ref459193411"/>
      <w:bookmarkStart w:id="248" w:name="_Toc459660353"/>
      <w:r w:rsidRPr="00A36471">
        <w:rPr>
          <w:rFonts w:ascii="Times New Roman" w:hAnsi="Times New Roman"/>
          <w:sz w:val="24"/>
        </w:rPr>
        <w:t>Projekto organizaciją sudaro Projekto pareiškėjas – ŽŪM ir Projekto partneriai – LŽŪKT, ŽŪIKVC, NMA, IVPK – su kuriais kartu ŽŪM įgyvendins projektą ir dalinsis atsakomybe bei veiklomis. Projekto vadovaujantis partneris yra ŽŪM.</w:t>
      </w:r>
    </w:p>
    <w:p w14:paraId="5C5D02A8" w14:textId="77777777" w:rsidR="004137E8" w:rsidRPr="00A36471" w:rsidRDefault="004137E8" w:rsidP="004137E8">
      <w:pPr>
        <w:rPr>
          <w:rFonts w:ascii="Times New Roman" w:hAnsi="Times New Roman"/>
          <w:sz w:val="24"/>
        </w:rPr>
      </w:pPr>
      <w:r w:rsidRPr="00A36471">
        <w:rPr>
          <w:rFonts w:ascii="Times New Roman" w:hAnsi="Times New Roman"/>
          <w:sz w:val="24"/>
        </w:rPr>
        <w:lastRenderedPageBreak/>
        <w:t>Toliau lentelėse pateikiama informacija apie projekto organizaciją, jos vykdomą veiklą bei projekto vietą projekto organizacijoje.</w:t>
      </w:r>
    </w:p>
    <w:p w14:paraId="773BC2BE" w14:textId="77777777" w:rsidR="004137E8" w:rsidRPr="00A36471" w:rsidRDefault="004137E8" w:rsidP="00E86C7B">
      <w:pPr>
        <w:pStyle w:val="Antrat3"/>
        <w:keepNext w:val="0"/>
        <w:keepLines w:val="0"/>
        <w:numPr>
          <w:ilvl w:val="2"/>
          <w:numId w:val="24"/>
        </w:numPr>
        <w:spacing w:before="0" w:line="240" w:lineRule="auto"/>
        <w:ind w:left="1440"/>
        <w:jc w:val="both"/>
        <w:rPr>
          <w:rFonts w:ascii="Times New Roman" w:hAnsi="Times New Roman" w:cs="Times New Roman"/>
        </w:rPr>
      </w:pPr>
      <w:bookmarkStart w:id="249" w:name="_Toc458441652"/>
      <w:bookmarkStart w:id="250" w:name="_Toc463909656"/>
      <w:bookmarkStart w:id="251" w:name="_Toc467427187"/>
      <w:bookmarkStart w:id="252" w:name="_Toc526771026"/>
      <w:r w:rsidRPr="00A36471">
        <w:rPr>
          <w:rFonts w:ascii="Times New Roman" w:hAnsi="Times New Roman" w:cs="Times New Roman"/>
        </w:rPr>
        <w:t>Projekto pareiškėjo – ŽŪM – pristatymas</w:t>
      </w:r>
      <w:bookmarkEnd w:id="249"/>
      <w:bookmarkEnd w:id="250"/>
      <w:bookmarkEnd w:id="251"/>
      <w:bookmarkEnd w:id="252"/>
      <w:r w:rsidRPr="00A36471">
        <w:rPr>
          <w:rFonts w:ascii="Times New Roman" w:hAnsi="Times New Roman" w:cs="Times New Roman"/>
        </w:rPr>
        <w:t xml:space="preserve"> </w:t>
      </w:r>
    </w:p>
    <w:p w14:paraId="4AAAD973" w14:textId="77777777" w:rsidR="004137E8" w:rsidRPr="00A36471" w:rsidRDefault="004137E8" w:rsidP="004137E8">
      <w:pPr>
        <w:rPr>
          <w:rFonts w:ascii="Times New Roman" w:hAnsi="Times New Roman"/>
          <w:iCs/>
          <w:sz w:val="24"/>
        </w:rPr>
      </w:pPr>
      <w:bookmarkStart w:id="253" w:name="_Toc428730315"/>
      <w:bookmarkStart w:id="254" w:name="_Toc437905530"/>
      <w:bookmarkStart w:id="255" w:name="_Toc455131242"/>
      <w:bookmarkStart w:id="256" w:name="_Toc463909788"/>
      <w:bookmarkStart w:id="257" w:name="_Toc467534564"/>
      <w:bookmarkStart w:id="258" w:name="_Toc467687067"/>
      <w:bookmarkStart w:id="259" w:name="_Toc474299078"/>
      <w:r w:rsidRPr="00A36471">
        <w:rPr>
          <w:rFonts w:ascii="Times New Roman" w:hAnsi="Times New Roman"/>
          <w:iCs/>
          <w:sz w:val="24"/>
        </w:rPr>
        <w:t xml:space="preserve">Lentelė </w:t>
      </w:r>
      <w:r w:rsidRPr="00A36471">
        <w:rPr>
          <w:rFonts w:ascii="Times New Roman" w:hAnsi="Times New Roman"/>
          <w:iCs/>
          <w:sz w:val="24"/>
        </w:rPr>
        <w:fldChar w:fldCharType="begin"/>
      </w:r>
      <w:r w:rsidRPr="00A36471">
        <w:rPr>
          <w:rFonts w:ascii="Times New Roman" w:hAnsi="Times New Roman"/>
          <w:iCs/>
          <w:sz w:val="24"/>
        </w:rPr>
        <w:instrText xml:space="preserve"> STYLEREF 1 \s </w:instrText>
      </w:r>
      <w:r w:rsidRPr="00A36471">
        <w:rPr>
          <w:rFonts w:ascii="Times New Roman" w:hAnsi="Times New Roman"/>
          <w:iCs/>
          <w:sz w:val="24"/>
        </w:rPr>
        <w:fldChar w:fldCharType="separate"/>
      </w:r>
      <w:r>
        <w:rPr>
          <w:rFonts w:ascii="Times New Roman" w:hAnsi="Times New Roman"/>
          <w:iCs/>
          <w:noProof/>
          <w:sz w:val="24"/>
        </w:rPr>
        <w:t>2</w:t>
      </w:r>
      <w:r w:rsidRPr="00A36471">
        <w:rPr>
          <w:rFonts w:ascii="Times New Roman" w:hAnsi="Times New Roman"/>
          <w:iCs/>
          <w:sz w:val="24"/>
        </w:rPr>
        <w:fldChar w:fldCharType="end"/>
      </w:r>
      <w:r w:rsidRPr="00A36471">
        <w:rPr>
          <w:rFonts w:ascii="Times New Roman" w:hAnsi="Times New Roman"/>
          <w:iCs/>
          <w:sz w:val="24"/>
        </w:rPr>
        <w:t>.</w:t>
      </w:r>
      <w:r w:rsidRPr="00A36471">
        <w:rPr>
          <w:rFonts w:ascii="Times New Roman" w:hAnsi="Times New Roman"/>
          <w:iCs/>
          <w:sz w:val="24"/>
        </w:rPr>
        <w:fldChar w:fldCharType="begin"/>
      </w:r>
      <w:r w:rsidRPr="00A36471">
        <w:rPr>
          <w:rFonts w:ascii="Times New Roman" w:hAnsi="Times New Roman"/>
          <w:iCs/>
          <w:sz w:val="24"/>
        </w:rPr>
        <w:instrText xml:space="preserve"> SEQ Lentelė \* ARABIC \s 1 </w:instrText>
      </w:r>
      <w:r w:rsidRPr="00A36471">
        <w:rPr>
          <w:rFonts w:ascii="Times New Roman" w:hAnsi="Times New Roman"/>
          <w:iCs/>
          <w:sz w:val="24"/>
        </w:rPr>
        <w:fldChar w:fldCharType="separate"/>
      </w:r>
      <w:r>
        <w:rPr>
          <w:rFonts w:ascii="Times New Roman" w:hAnsi="Times New Roman"/>
          <w:iCs/>
          <w:noProof/>
          <w:sz w:val="24"/>
        </w:rPr>
        <w:t>3</w:t>
      </w:r>
      <w:r w:rsidRPr="00A36471">
        <w:rPr>
          <w:rFonts w:ascii="Times New Roman" w:hAnsi="Times New Roman"/>
          <w:iCs/>
          <w:sz w:val="24"/>
        </w:rPr>
        <w:fldChar w:fldCharType="end"/>
      </w:r>
      <w:r w:rsidRPr="00A36471">
        <w:rPr>
          <w:rFonts w:ascii="Times New Roman" w:hAnsi="Times New Roman"/>
          <w:iCs/>
          <w:sz w:val="24"/>
        </w:rPr>
        <w:t>. Projekto pareiškėjo – ŽŪM – pristatymas</w:t>
      </w:r>
      <w:bookmarkEnd w:id="253"/>
      <w:bookmarkEnd w:id="254"/>
      <w:bookmarkEnd w:id="255"/>
      <w:bookmarkEnd w:id="256"/>
      <w:bookmarkEnd w:id="257"/>
      <w:bookmarkEnd w:id="258"/>
      <w:bookmarkEnd w:id="2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1999"/>
        <w:gridCol w:w="7630"/>
      </w:tblGrid>
      <w:tr w:rsidR="004137E8" w:rsidRPr="00A36471" w14:paraId="0A11EFE0" w14:textId="77777777" w:rsidTr="0082163A">
        <w:tc>
          <w:tcPr>
            <w:tcW w:w="1038" w:type="pct"/>
            <w:shd w:val="clear" w:color="auto" w:fill="FFE600"/>
            <w:vAlign w:val="center"/>
          </w:tcPr>
          <w:p w14:paraId="1764F64F" w14:textId="77777777" w:rsidR="004137E8" w:rsidRPr="00A36471" w:rsidRDefault="004137E8" w:rsidP="0082163A">
            <w:pPr>
              <w:rPr>
                <w:rFonts w:ascii="Times New Roman" w:hAnsi="Times New Roman"/>
                <w:bCs/>
                <w:sz w:val="24"/>
              </w:rPr>
            </w:pPr>
            <w:r w:rsidRPr="00A36471">
              <w:rPr>
                <w:rFonts w:ascii="Times New Roman" w:hAnsi="Times New Roman"/>
                <w:bCs/>
                <w:sz w:val="24"/>
              </w:rPr>
              <w:t>Pavadinimas</w:t>
            </w:r>
          </w:p>
        </w:tc>
        <w:tc>
          <w:tcPr>
            <w:tcW w:w="3962" w:type="pct"/>
            <w:vAlign w:val="center"/>
          </w:tcPr>
          <w:p w14:paraId="1749ECE6" w14:textId="77777777" w:rsidR="004137E8" w:rsidRPr="00A36471" w:rsidRDefault="004137E8" w:rsidP="0082163A">
            <w:pPr>
              <w:rPr>
                <w:rFonts w:ascii="Times New Roman" w:hAnsi="Times New Roman"/>
                <w:bCs/>
                <w:sz w:val="24"/>
              </w:rPr>
            </w:pPr>
            <w:r w:rsidRPr="00A36471">
              <w:rPr>
                <w:rFonts w:ascii="Times New Roman" w:hAnsi="Times New Roman"/>
                <w:bCs/>
                <w:sz w:val="24"/>
              </w:rPr>
              <w:t>Lietuvos Respublikos žemės ūkio ministerija</w:t>
            </w:r>
          </w:p>
        </w:tc>
      </w:tr>
      <w:tr w:rsidR="004137E8" w:rsidRPr="00A36471" w14:paraId="55C9F6C2" w14:textId="77777777" w:rsidTr="0082163A">
        <w:tc>
          <w:tcPr>
            <w:tcW w:w="1038" w:type="pct"/>
            <w:shd w:val="clear" w:color="auto" w:fill="FFE600"/>
            <w:vAlign w:val="center"/>
          </w:tcPr>
          <w:p w14:paraId="6D2C2051" w14:textId="77777777" w:rsidR="004137E8" w:rsidRPr="00A36471" w:rsidRDefault="004137E8" w:rsidP="0082163A">
            <w:pPr>
              <w:rPr>
                <w:rFonts w:ascii="Times New Roman" w:hAnsi="Times New Roman"/>
                <w:bCs/>
                <w:sz w:val="24"/>
              </w:rPr>
            </w:pPr>
            <w:r w:rsidRPr="00A36471">
              <w:rPr>
                <w:rFonts w:ascii="Times New Roman" w:hAnsi="Times New Roman"/>
                <w:bCs/>
                <w:sz w:val="24"/>
              </w:rPr>
              <w:t>Juridinio asmens kodas</w:t>
            </w:r>
          </w:p>
        </w:tc>
        <w:tc>
          <w:tcPr>
            <w:tcW w:w="3962" w:type="pct"/>
            <w:vAlign w:val="center"/>
          </w:tcPr>
          <w:p w14:paraId="50E0A941" w14:textId="77777777" w:rsidR="004137E8" w:rsidRPr="00A36471" w:rsidRDefault="004137E8" w:rsidP="0082163A">
            <w:pPr>
              <w:rPr>
                <w:rFonts w:ascii="Times New Roman" w:hAnsi="Times New Roman"/>
                <w:bCs/>
                <w:sz w:val="24"/>
              </w:rPr>
            </w:pPr>
            <w:r w:rsidRPr="00A36471">
              <w:rPr>
                <w:rFonts w:ascii="Times New Roman" w:hAnsi="Times New Roman"/>
                <w:bCs/>
                <w:sz w:val="24"/>
              </w:rPr>
              <w:t>188675190</w:t>
            </w:r>
          </w:p>
        </w:tc>
      </w:tr>
      <w:tr w:rsidR="004137E8" w:rsidRPr="00A36471" w14:paraId="594DFA74" w14:textId="77777777" w:rsidTr="0082163A">
        <w:tc>
          <w:tcPr>
            <w:tcW w:w="1038" w:type="pct"/>
            <w:shd w:val="clear" w:color="auto" w:fill="FFE600"/>
            <w:vAlign w:val="center"/>
          </w:tcPr>
          <w:p w14:paraId="400C49A4" w14:textId="77777777" w:rsidR="004137E8" w:rsidRPr="00A36471" w:rsidRDefault="004137E8" w:rsidP="0082163A">
            <w:pPr>
              <w:rPr>
                <w:rFonts w:ascii="Times New Roman" w:hAnsi="Times New Roman"/>
                <w:bCs/>
                <w:sz w:val="24"/>
              </w:rPr>
            </w:pPr>
            <w:r w:rsidRPr="00A36471">
              <w:rPr>
                <w:rFonts w:ascii="Times New Roman" w:hAnsi="Times New Roman"/>
                <w:bCs/>
                <w:sz w:val="24"/>
              </w:rPr>
              <w:t>Veiklos vykdymo adresas</w:t>
            </w:r>
          </w:p>
        </w:tc>
        <w:tc>
          <w:tcPr>
            <w:tcW w:w="3962" w:type="pct"/>
            <w:vAlign w:val="center"/>
          </w:tcPr>
          <w:p w14:paraId="3271F843" w14:textId="77777777" w:rsidR="004137E8" w:rsidRPr="00A36471" w:rsidRDefault="004137E8" w:rsidP="0082163A">
            <w:pPr>
              <w:rPr>
                <w:rFonts w:ascii="Times New Roman" w:hAnsi="Times New Roman"/>
                <w:bCs/>
                <w:sz w:val="24"/>
              </w:rPr>
            </w:pPr>
            <w:r w:rsidRPr="00A36471">
              <w:rPr>
                <w:rFonts w:ascii="Times New Roman" w:hAnsi="Times New Roman"/>
                <w:bCs/>
                <w:sz w:val="24"/>
              </w:rPr>
              <w:t>Gedimino pr. 19, LT-01103 Vilnius</w:t>
            </w:r>
          </w:p>
        </w:tc>
      </w:tr>
      <w:tr w:rsidR="004137E8" w:rsidRPr="00A36471" w14:paraId="37C5E3D6" w14:textId="77777777" w:rsidTr="0082163A">
        <w:tc>
          <w:tcPr>
            <w:tcW w:w="1038" w:type="pct"/>
            <w:shd w:val="clear" w:color="auto" w:fill="FFE600"/>
            <w:vAlign w:val="center"/>
          </w:tcPr>
          <w:p w14:paraId="1F8E255C" w14:textId="77777777" w:rsidR="004137E8" w:rsidRPr="00A36471" w:rsidRDefault="004137E8" w:rsidP="0082163A">
            <w:pPr>
              <w:rPr>
                <w:rFonts w:ascii="Times New Roman" w:hAnsi="Times New Roman"/>
                <w:bCs/>
                <w:sz w:val="24"/>
              </w:rPr>
            </w:pPr>
            <w:r w:rsidRPr="00A36471">
              <w:rPr>
                <w:rFonts w:ascii="Times New Roman" w:hAnsi="Times New Roman"/>
                <w:bCs/>
                <w:sz w:val="24"/>
              </w:rPr>
              <w:t>Darbuotojų skaičius (etatai)</w:t>
            </w:r>
          </w:p>
        </w:tc>
        <w:tc>
          <w:tcPr>
            <w:tcW w:w="3962" w:type="pct"/>
            <w:vAlign w:val="center"/>
          </w:tcPr>
          <w:p w14:paraId="2B3BFF82" w14:textId="77777777" w:rsidR="004137E8" w:rsidRPr="00A36471" w:rsidRDefault="004137E8" w:rsidP="0082163A">
            <w:pPr>
              <w:rPr>
                <w:rFonts w:ascii="Times New Roman" w:hAnsi="Times New Roman"/>
                <w:bCs/>
                <w:sz w:val="24"/>
              </w:rPr>
            </w:pPr>
            <w:r w:rsidRPr="00A36471">
              <w:rPr>
                <w:rFonts w:ascii="Times New Roman" w:hAnsi="Times New Roman"/>
                <w:bCs/>
                <w:sz w:val="24"/>
                <w:lang w:val="en-US"/>
              </w:rPr>
              <w:t>344</w:t>
            </w:r>
            <w:r w:rsidRPr="00A36471">
              <w:rPr>
                <w:rFonts w:ascii="Times New Roman" w:hAnsi="Times New Roman"/>
                <w:bCs/>
                <w:sz w:val="24"/>
                <w:vertAlign w:val="superscript"/>
              </w:rPr>
              <w:footnoteReference w:id="10"/>
            </w:r>
          </w:p>
        </w:tc>
      </w:tr>
      <w:tr w:rsidR="004137E8" w:rsidRPr="00A36471" w14:paraId="5E5EC52F" w14:textId="77777777" w:rsidTr="0082163A">
        <w:tc>
          <w:tcPr>
            <w:tcW w:w="1038" w:type="pct"/>
            <w:shd w:val="clear" w:color="auto" w:fill="FFE600"/>
            <w:vAlign w:val="center"/>
          </w:tcPr>
          <w:p w14:paraId="3DC258C4" w14:textId="77777777" w:rsidR="004137E8" w:rsidRPr="00A36471" w:rsidRDefault="004137E8" w:rsidP="0082163A">
            <w:pPr>
              <w:rPr>
                <w:rFonts w:ascii="Times New Roman" w:hAnsi="Times New Roman"/>
                <w:bCs/>
                <w:sz w:val="24"/>
              </w:rPr>
            </w:pPr>
            <w:r w:rsidRPr="00A36471">
              <w:rPr>
                <w:rFonts w:ascii="Times New Roman" w:hAnsi="Times New Roman"/>
                <w:bCs/>
                <w:sz w:val="24"/>
              </w:rPr>
              <w:t>Informacija apie vykdomą veiklą</w:t>
            </w:r>
          </w:p>
        </w:tc>
        <w:tc>
          <w:tcPr>
            <w:tcW w:w="3962" w:type="pct"/>
            <w:vAlign w:val="center"/>
          </w:tcPr>
          <w:p w14:paraId="63D430BE" w14:textId="77777777" w:rsidR="004137E8" w:rsidRPr="00A36471" w:rsidRDefault="00F77F3B" w:rsidP="0082163A">
            <w:pPr>
              <w:rPr>
                <w:rFonts w:ascii="Times New Roman" w:hAnsi="Times New Roman"/>
                <w:bCs/>
                <w:sz w:val="24"/>
              </w:rPr>
            </w:pPr>
            <w:hyperlink r:id="rId21" w:history="1">
              <w:r w:rsidR="004137E8" w:rsidRPr="00A36471">
                <w:rPr>
                  <w:rFonts w:ascii="Times New Roman" w:hAnsi="Times New Roman"/>
                  <w:bCs/>
                  <w:color w:val="0000FF"/>
                  <w:sz w:val="24"/>
                  <w:u w:val="single"/>
                </w:rPr>
                <w:t>http://www.zum.lt</w:t>
              </w:r>
            </w:hyperlink>
          </w:p>
        </w:tc>
      </w:tr>
      <w:tr w:rsidR="004137E8" w:rsidRPr="00A36471" w14:paraId="06176D1E" w14:textId="77777777" w:rsidTr="0082163A">
        <w:tc>
          <w:tcPr>
            <w:tcW w:w="1038" w:type="pct"/>
            <w:shd w:val="clear" w:color="auto" w:fill="FFE600"/>
            <w:vAlign w:val="center"/>
          </w:tcPr>
          <w:p w14:paraId="74BF85F2" w14:textId="77777777" w:rsidR="004137E8" w:rsidRPr="00A36471" w:rsidRDefault="004137E8" w:rsidP="0082163A">
            <w:pPr>
              <w:rPr>
                <w:rFonts w:ascii="Times New Roman" w:hAnsi="Times New Roman"/>
                <w:bCs/>
                <w:sz w:val="24"/>
              </w:rPr>
            </w:pPr>
            <w:r w:rsidRPr="00A36471">
              <w:rPr>
                <w:rFonts w:ascii="Times New Roman" w:hAnsi="Times New Roman"/>
                <w:bCs/>
                <w:sz w:val="24"/>
              </w:rPr>
              <w:t>Atsakomybės ir vaidmuo Projekte</w:t>
            </w:r>
          </w:p>
        </w:tc>
        <w:tc>
          <w:tcPr>
            <w:tcW w:w="3962" w:type="pct"/>
            <w:vAlign w:val="center"/>
          </w:tcPr>
          <w:p w14:paraId="72828800" w14:textId="77777777" w:rsidR="004137E8" w:rsidRPr="00A36471" w:rsidRDefault="004137E8" w:rsidP="0082163A">
            <w:pPr>
              <w:rPr>
                <w:rFonts w:ascii="Times New Roman" w:hAnsi="Times New Roman"/>
                <w:bCs/>
                <w:sz w:val="24"/>
              </w:rPr>
            </w:pPr>
            <w:r w:rsidRPr="00A36471">
              <w:rPr>
                <w:rFonts w:ascii="Times New Roman" w:hAnsi="Times New Roman"/>
                <w:bCs/>
                <w:sz w:val="24"/>
              </w:rPr>
              <w:t>Projekto įgyvendinimo metu ŽŪM yra atsakinga ir dalyvauja šiose veiklose:</w:t>
            </w:r>
          </w:p>
          <w:p w14:paraId="14A86835"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skiria žmogiškuosius išteklius, reikalingus visų Projekto veiklų, kurias atlieka išoriniai paslaugų teikėjai, kontrolei, koordinavimui ir priežiūrai (reikalingos informacijos surinkimui ir pateikimui, susitikimams, rezultatų derinimui ir pan.);</w:t>
            </w:r>
          </w:p>
          <w:p w14:paraId="1BB264A4"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teikia su Projekto įgyvendinimu susijusią informaciją ESFA ir kitoms organizacijoms teisės aktų nustatyta tvarka;</w:t>
            </w:r>
          </w:p>
          <w:p w14:paraId="25CBA193"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teikia tarpines ir galutinę Projekto įgyvendinimo veiklos ir finansines ataskaitas ESFA kaip tai bus numatyta projekto finansavimo ir administravimo sutartyje;</w:t>
            </w:r>
          </w:p>
          <w:p w14:paraId="10024E82"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teikia Projekto partneriams visą informaciją, susijusią su Projekto įgyvendinimu, bei informaciją, kuri siunčiama ir / ar gaunama iš ESFA;</w:t>
            </w:r>
          </w:p>
          <w:p w14:paraId="438A9D5B"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užtikrina pirkimų organizavimą ir vykdymą laiku, pagal suderintą pirkimų planą;</w:t>
            </w:r>
          </w:p>
          <w:p w14:paraId="37C37484"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koordinuoja Projekto veiklas;</w:t>
            </w:r>
          </w:p>
          <w:p w14:paraId="6059B83A"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atlieka finansinį Projekto administravimą;</w:t>
            </w:r>
          </w:p>
          <w:p w14:paraId="6CFD85D3"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parengia teisės aktų, susijusių su Projekto rezultatais, kurie susiję su ŽŪM reglamentuojama veiklos sritimi bei tvarkomomis IS, projektus;</w:t>
            </w:r>
          </w:p>
          <w:p w14:paraId="5503DA0D"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peržiūri ir derina teisės aktų projektus, kitų šalių parengtus Projekto apimtyje ir susijusius su Projekto rezultatų reglamentavimu; </w:t>
            </w:r>
          </w:p>
          <w:p w14:paraId="0FD0FBDE"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koordinuoja Projekto rezultatų reglamentavimui reikalingų teisės aktų ir kitų reglamentuojančių dokumentų derinimą iki jų patvirtinimo;</w:t>
            </w:r>
          </w:p>
          <w:p w14:paraId="5F5B30A3"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 xml:space="preserve">tvirtina visus Projekto rezultatus; </w:t>
            </w:r>
          </w:p>
          <w:p w14:paraId="4865D7DF"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sz w:val="24"/>
              </w:rPr>
            </w:pPr>
            <w:r w:rsidRPr="00A36471">
              <w:rPr>
                <w:rFonts w:ascii="Times New Roman" w:hAnsi="Times New Roman"/>
                <w:kern w:val="12"/>
                <w:sz w:val="24"/>
              </w:rPr>
              <w:t>atlieka kitas funkcijas Projekto metu.</w:t>
            </w:r>
            <w:r w:rsidRPr="00A36471">
              <w:rPr>
                <w:rFonts w:ascii="Times New Roman" w:hAnsi="Times New Roman"/>
                <w:sz w:val="24"/>
              </w:rPr>
              <w:t xml:space="preserve"> </w:t>
            </w:r>
          </w:p>
        </w:tc>
      </w:tr>
      <w:tr w:rsidR="004137E8" w:rsidRPr="00A36471" w14:paraId="7AE948A1" w14:textId="77777777" w:rsidTr="0082163A">
        <w:tc>
          <w:tcPr>
            <w:tcW w:w="1038" w:type="pct"/>
            <w:shd w:val="clear" w:color="auto" w:fill="FFE600"/>
            <w:vAlign w:val="center"/>
          </w:tcPr>
          <w:p w14:paraId="4BC1C8FA" w14:textId="77777777" w:rsidR="004137E8" w:rsidRPr="00A36471" w:rsidRDefault="004137E8" w:rsidP="0082163A">
            <w:pPr>
              <w:rPr>
                <w:rFonts w:ascii="Times New Roman" w:hAnsi="Times New Roman"/>
                <w:bCs/>
                <w:sz w:val="24"/>
              </w:rPr>
            </w:pPr>
            <w:r w:rsidRPr="00A36471">
              <w:rPr>
                <w:rFonts w:ascii="Times New Roman" w:hAnsi="Times New Roman"/>
                <w:bCs/>
                <w:sz w:val="24"/>
              </w:rPr>
              <w:t xml:space="preserve">Funkcijos, kurių įgyvendinimui </w:t>
            </w:r>
            <w:r w:rsidRPr="00A36471">
              <w:rPr>
                <w:rFonts w:ascii="Times New Roman" w:hAnsi="Times New Roman"/>
                <w:bCs/>
                <w:sz w:val="24"/>
              </w:rPr>
              <w:lastRenderedPageBreak/>
              <w:t>arba su kuriomis susijęs Projektas</w:t>
            </w:r>
          </w:p>
        </w:tc>
        <w:tc>
          <w:tcPr>
            <w:tcW w:w="3962" w:type="pct"/>
            <w:vAlign w:val="center"/>
          </w:tcPr>
          <w:p w14:paraId="6447F7AF" w14:textId="77777777" w:rsidR="004137E8" w:rsidRPr="00A36471" w:rsidRDefault="004137E8" w:rsidP="0082163A">
            <w:pPr>
              <w:widowControl w:val="0"/>
              <w:autoSpaceDE w:val="0"/>
              <w:autoSpaceDN w:val="0"/>
              <w:adjustRightInd w:val="0"/>
              <w:contextualSpacing/>
              <w:jc w:val="both"/>
              <w:textAlignment w:val="baseline"/>
              <w:rPr>
                <w:rFonts w:ascii="Times New Roman" w:hAnsi="Times New Roman"/>
                <w:kern w:val="12"/>
                <w:sz w:val="24"/>
              </w:rPr>
            </w:pPr>
            <w:r w:rsidRPr="00A36471">
              <w:rPr>
                <w:rFonts w:ascii="Times New Roman" w:hAnsi="Times New Roman"/>
                <w:kern w:val="12"/>
                <w:sz w:val="24"/>
              </w:rPr>
              <w:lastRenderedPageBreak/>
              <w:t>ŽŪM funkcijos, su kurių įgyvendinimu susijęs Projektas:</w:t>
            </w:r>
          </w:p>
          <w:p w14:paraId="37F5DEC0"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formuoja ir koordinuoja valstybės politiką, atlieka jos įgyvendinimo kontrolę žemės ūkio ministrui pavestose valdymo srityse;</w:t>
            </w:r>
          </w:p>
          <w:p w14:paraId="6E6F2DFC"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lastRenderedPageBreak/>
              <w:t>nustato žemės ir maisto ūkio, žuvininkystės ir kaimo plėtros prioritetus, užtikrina efektyvų valstybės biudžeto, Europos Sąjungos ir kitų užsienio valstybių paramos programų lėšų, skirtų žemės ūkiui, kaimo plėtrai ir žuvininkystei, naudojimą;</w:t>
            </w:r>
          </w:p>
          <w:p w14:paraId="3A440C44"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sudaro teisines ir ekonomines sąlygas restruktūrizuoti ir modernizuoti žemės ir maisto ūkį, žuvininkystę, įvairinti kaimo plėtrą ir verslus kaime, plėtoti kooperaciją žemės ūkio, maisto ūkio ir kaimo plėtros srityse, taip pat funkcionuoti racionaliai žemės, kapitalo, prekių ir darbo rinkai;</w:t>
            </w:r>
          </w:p>
          <w:p w14:paraId="5F975FF2"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kuria efektyviai funkcionuojančią žemės ir maisto ūkio, žuvininkystės ir kaimo plėtros valdymo sistemą, kurios institucijos užtikrintų išteklius tausojantį, efektyvų šių sektorių funkcionavimą ir konkurencingumą;</w:t>
            </w:r>
          </w:p>
          <w:p w14:paraId="4D48BF8C"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sz w:val="24"/>
              </w:rPr>
            </w:pPr>
            <w:r w:rsidRPr="00A36471">
              <w:rPr>
                <w:rFonts w:ascii="Times New Roman" w:hAnsi="Times New Roman"/>
                <w:kern w:val="12"/>
                <w:sz w:val="24"/>
              </w:rPr>
              <w:t>rengia integruotą žemės ir maisto ūkio, žuvininkystės ir kaimo plėtros ekonominę, socialinę, regioninę ir struktūrinę strategiją</w:t>
            </w:r>
            <w:r w:rsidRPr="00A36471">
              <w:rPr>
                <w:rFonts w:ascii="Times New Roman" w:hAnsi="Times New Roman"/>
                <w:sz w:val="24"/>
              </w:rPr>
              <w:t>.</w:t>
            </w:r>
            <w:r w:rsidRPr="00A36471">
              <w:rPr>
                <w:rStyle w:val="Puslapioinaosnuoroda"/>
              </w:rPr>
              <w:footnoteReference w:id="11"/>
            </w:r>
          </w:p>
        </w:tc>
      </w:tr>
    </w:tbl>
    <w:p w14:paraId="62944278" w14:textId="77777777" w:rsidR="004137E8" w:rsidRPr="00A36471" w:rsidRDefault="004137E8" w:rsidP="00E86C7B">
      <w:pPr>
        <w:pStyle w:val="Antrat3"/>
        <w:keepNext w:val="0"/>
        <w:keepLines w:val="0"/>
        <w:numPr>
          <w:ilvl w:val="2"/>
          <w:numId w:val="24"/>
        </w:numPr>
        <w:spacing w:before="120" w:after="120" w:line="240" w:lineRule="auto"/>
        <w:ind w:left="1440"/>
        <w:jc w:val="both"/>
        <w:rPr>
          <w:rFonts w:ascii="Times New Roman" w:hAnsi="Times New Roman" w:cs="Times New Roman"/>
        </w:rPr>
      </w:pPr>
      <w:bookmarkStart w:id="260" w:name="_Toc463909793"/>
      <w:bookmarkStart w:id="261" w:name="_Toc526771027"/>
      <w:r w:rsidRPr="00A36471">
        <w:rPr>
          <w:rFonts w:ascii="Times New Roman" w:hAnsi="Times New Roman" w:cs="Times New Roman"/>
        </w:rPr>
        <w:lastRenderedPageBreak/>
        <w:t>Projekto partnerio – IVPK – pristatymas</w:t>
      </w:r>
      <w:bookmarkEnd w:id="260"/>
      <w:bookmarkEnd w:id="261"/>
    </w:p>
    <w:p w14:paraId="6CC6EAB4" w14:textId="77777777" w:rsidR="004137E8" w:rsidRPr="00A36471" w:rsidRDefault="004137E8" w:rsidP="004137E8">
      <w:pPr>
        <w:rPr>
          <w:rFonts w:ascii="Times New Roman" w:hAnsi="Times New Roman"/>
          <w:iCs/>
          <w:sz w:val="24"/>
        </w:rPr>
      </w:pPr>
      <w:bookmarkStart w:id="262" w:name="_Toc474299079"/>
      <w:r w:rsidRPr="00A36471">
        <w:rPr>
          <w:rFonts w:ascii="Times New Roman" w:hAnsi="Times New Roman"/>
          <w:iCs/>
          <w:sz w:val="24"/>
        </w:rPr>
        <w:t xml:space="preserve">Lentelė </w:t>
      </w:r>
      <w:r w:rsidRPr="00A36471">
        <w:rPr>
          <w:rFonts w:ascii="Times New Roman" w:hAnsi="Times New Roman"/>
          <w:iCs/>
          <w:sz w:val="24"/>
        </w:rPr>
        <w:fldChar w:fldCharType="begin"/>
      </w:r>
      <w:r w:rsidRPr="00A36471">
        <w:rPr>
          <w:rFonts w:ascii="Times New Roman" w:hAnsi="Times New Roman"/>
          <w:iCs/>
          <w:sz w:val="24"/>
        </w:rPr>
        <w:instrText xml:space="preserve"> STYLEREF 1 \s </w:instrText>
      </w:r>
      <w:r w:rsidRPr="00A36471">
        <w:rPr>
          <w:rFonts w:ascii="Times New Roman" w:hAnsi="Times New Roman"/>
          <w:iCs/>
          <w:sz w:val="24"/>
        </w:rPr>
        <w:fldChar w:fldCharType="separate"/>
      </w:r>
      <w:r>
        <w:rPr>
          <w:rFonts w:ascii="Times New Roman" w:hAnsi="Times New Roman"/>
          <w:iCs/>
          <w:noProof/>
          <w:sz w:val="24"/>
        </w:rPr>
        <w:t>2</w:t>
      </w:r>
      <w:r w:rsidRPr="00A36471">
        <w:rPr>
          <w:rFonts w:ascii="Times New Roman" w:hAnsi="Times New Roman"/>
          <w:iCs/>
          <w:sz w:val="24"/>
        </w:rPr>
        <w:fldChar w:fldCharType="end"/>
      </w:r>
      <w:r w:rsidRPr="00A36471">
        <w:rPr>
          <w:rFonts w:ascii="Times New Roman" w:hAnsi="Times New Roman"/>
          <w:iCs/>
          <w:sz w:val="24"/>
        </w:rPr>
        <w:t>.</w:t>
      </w:r>
      <w:r w:rsidRPr="00A36471">
        <w:rPr>
          <w:rFonts w:ascii="Times New Roman" w:hAnsi="Times New Roman"/>
          <w:iCs/>
          <w:sz w:val="24"/>
        </w:rPr>
        <w:fldChar w:fldCharType="begin"/>
      </w:r>
      <w:r w:rsidRPr="00A36471">
        <w:rPr>
          <w:rFonts w:ascii="Times New Roman" w:hAnsi="Times New Roman"/>
          <w:iCs/>
          <w:sz w:val="24"/>
        </w:rPr>
        <w:instrText xml:space="preserve"> SEQ Lentelė \* ARABIC \s 1 </w:instrText>
      </w:r>
      <w:r w:rsidRPr="00A36471">
        <w:rPr>
          <w:rFonts w:ascii="Times New Roman" w:hAnsi="Times New Roman"/>
          <w:iCs/>
          <w:sz w:val="24"/>
        </w:rPr>
        <w:fldChar w:fldCharType="separate"/>
      </w:r>
      <w:r>
        <w:rPr>
          <w:rFonts w:ascii="Times New Roman" w:hAnsi="Times New Roman"/>
          <w:iCs/>
          <w:noProof/>
          <w:sz w:val="24"/>
        </w:rPr>
        <w:t>4</w:t>
      </w:r>
      <w:r w:rsidRPr="00A36471">
        <w:rPr>
          <w:rFonts w:ascii="Times New Roman" w:hAnsi="Times New Roman"/>
          <w:iCs/>
          <w:sz w:val="24"/>
        </w:rPr>
        <w:fldChar w:fldCharType="end"/>
      </w:r>
      <w:r w:rsidRPr="00A36471">
        <w:rPr>
          <w:rFonts w:ascii="Times New Roman" w:hAnsi="Times New Roman"/>
          <w:iCs/>
          <w:sz w:val="24"/>
        </w:rPr>
        <w:t xml:space="preserve"> Projekto partnerio – IVPK – pristatymas</w:t>
      </w:r>
      <w:bookmarkEnd w:id="2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84"/>
        <w:gridCol w:w="7445"/>
      </w:tblGrid>
      <w:tr w:rsidR="004137E8" w:rsidRPr="00A36471" w14:paraId="2522CA52" w14:textId="77777777" w:rsidTr="0082163A">
        <w:tc>
          <w:tcPr>
            <w:tcW w:w="1134" w:type="pct"/>
            <w:shd w:val="clear" w:color="auto" w:fill="FFE600"/>
            <w:vAlign w:val="center"/>
          </w:tcPr>
          <w:p w14:paraId="2626F7EC" w14:textId="77777777" w:rsidR="004137E8" w:rsidRPr="00A36471" w:rsidRDefault="004137E8" w:rsidP="0082163A">
            <w:pPr>
              <w:keepNext/>
              <w:keepLines/>
              <w:adjustRightInd w:val="0"/>
              <w:textAlignment w:val="baseline"/>
              <w:rPr>
                <w:rFonts w:ascii="Times New Roman" w:hAnsi="Times New Roman"/>
                <w:kern w:val="12"/>
                <w:sz w:val="24"/>
              </w:rPr>
            </w:pPr>
            <w:r w:rsidRPr="00A36471">
              <w:rPr>
                <w:rFonts w:ascii="Times New Roman" w:hAnsi="Times New Roman"/>
                <w:kern w:val="12"/>
                <w:sz w:val="24"/>
              </w:rPr>
              <w:t>Pavadinimas</w:t>
            </w:r>
          </w:p>
        </w:tc>
        <w:tc>
          <w:tcPr>
            <w:tcW w:w="3866" w:type="pct"/>
            <w:vAlign w:val="center"/>
          </w:tcPr>
          <w:p w14:paraId="4001EE61" w14:textId="77777777" w:rsidR="004137E8" w:rsidRPr="00A36471" w:rsidRDefault="004137E8" w:rsidP="0082163A">
            <w:pPr>
              <w:keepNext/>
              <w:keepLines/>
              <w:adjustRightInd w:val="0"/>
              <w:jc w:val="both"/>
              <w:textAlignment w:val="baseline"/>
              <w:rPr>
                <w:rFonts w:ascii="Times New Roman" w:hAnsi="Times New Roman"/>
                <w:kern w:val="12"/>
                <w:sz w:val="24"/>
              </w:rPr>
            </w:pPr>
            <w:r w:rsidRPr="00A36471">
              <w:rPr>
                <w:rFonts w:ascii="Times New Roman" w:hAnsi="Times New Roman"/>
                <w:kern w:val="12"/>
                <w:sz w:val="24"/>
              </w:rPr>
              <w:t>Informacinės visuomenės plėtros komitetas prie Susisiekimo ministerijos</w:t>
            </w:r>
          </w:p>
        </w:tc>
      </w:tr>
      <w:tr w:rsidR="004137E8" w:rsidRPr="00A36471" w14:paraId="1B35610C" w14:textId="77777777" w:rsidTr="0082163A">
        <w:tc>
          <w:tcPr>
            <w:tcW w:w="1134" w:type="pct"/>
            <w:shd w:val="clear" w:color="auto" w:fill="FFE600"/>
            <w:vAlign w:val="center"/>
          </w:tcPr>
          <w:p w14:paraId="42B85F6A"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Juridinio asmens kodas</w:t>
            </w:r>
          </w:p>
        </w:tc>
        <w:tc>
          <w:tcPr>
            <w:tcW w:w="3866" w:type="pct"/>
            <w:vAlign w:val="center"/>
          </w:tcPr>
          <w:p w14:paraId="3631451E"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188772433</w:t>
            </w:r>
          </w:p>
        </w:tc>
      </w:tr>
      <w:tr w:rsidR="004137E8" w:rsidRPr="00A36471" w14:paraId="1D069CC6" w14:textId="77777777" w:rsidTr="0082163A">
        <w:tc>
          <w:tcPr>
            <w:tcW w:w="1134" w:type="pct"/>
            <w:shd w:val="clear" w:color="auto" w:fill="FFE600"/>
            <w:vAlign w:val="center"/>
          </w:tcPr>
          <w:p w14:paraId="69D8D855"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Veiklos vykdymo adresas</w:t>
            </w:r>
          </w:p>
        </w:tc>
        <w:tc>
          <w:tcPr>
            <w:tcW w:w="3866" w:type="pct"/>
            <w:vAlign w:val="center"/>
          </w:tcPr>
          <w:p w14:paraId="3EF01FF4"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Gedimino pr. 7, 01103 Vilnius</w:t>
            </w:r>
          </w:p>
        </w:tc>
      </w:tr>
      <w:tr w:rsidR="004137E8" w:rsidRPr="00A36471" w14:paraId="7FBDD9C8" w14:textId="77777777" w:rsidTr="0082163A">
        <w:tc>
          <w:tcPr>
            <w:tcW w:w="1134" w:type="pct"/>
            <w:shd w:val="clear" w:color="auto" w:fill="FFE600"/>
            <w:vAlign w:val="center"/>
          </w:tcPr>
          <w:p w14:paraId="21B91633"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Darbuotojų skaičius (etatai)</w:t>
            </w:r>
          </w:p>
        </w:tc>
        <w:tc>
          <w:tcPr>
            <w:tcW w:w="3866" w:type="pct"/>
            <w:vAlign w:val="center"/>
          </w:tcPr>
          <w:p w14:paraId="549553D4"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30</w:t>
            </w:r>
            <w:r w:rsidRPr="00A36471">
              <w:rPr>
                <w:rFonts w:ascii="Times New Roman" w:hAnsi="Times New Roman"/>
                <w:kern w:val="12"/>
                <w:sz w:val="24"/>
                <w:vertAlign w:val="superscript"/>
              </w:rPr>
              <w:footnoteReference w:id="12"/>
            </w:r>
          </w:p>
        </w:tc>
      </w:tr>
      <w:tr w:rsidR="004137E8" w:rsidRPr="00A36471" w14:paraId="5C4186D0" w14:textId="77777777" w:rsidTr="0082163A">
        <w:tc>
          <w:tcPr>
            <w:tcW w:w="1134" w:type="pct"/>
            <w:shd w:val="clear" w:color="auto" w:fill="FFE600"/>
            <w:vAlign w:val="center"/>
          </w:tcPr>
          <w:p w14:paraId="3158D1D5"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Informacija apie vykdomą veiklą</w:t>
            </w:r>
          </w:p>
        </w:tc>
        <w:tc>
          <w:tcPr>
            <w:tcW w:w="3866" w:type="pct"/>
            <w:vAlign w:val="center"/>
          </w:tcPr>
          <w:p w14:paraId="37769BBE"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http://ivpk.lrv.lt/</w:t>
            </w:r>
          </w:p>
        </w:tc>
      </w:tr>
      <w:tr w:rsidR="004137E8" w:rsidRPr="00A36471" w14:paraId="254D6F12" w14:textId="77777777" w:rsidTr="0082163A">
        <w:trPr>
          <w:trHeight w:val="2392"/>
        </w:trPr>
        <w:tc>
          <w:tcPr>
            <w:tcW w:w="1134" w:type="pct"/>
            <w:shd w:val="clear" w:color="auto" w:fill="FFE600"/>
            <w:vAlign w:val="center"/>
          </w:tcPr>
          <w:p w14:paraId="58DDBBA4"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Atsakomybės ir vaidmuo Projekte</w:t>
            </w:r>
          </w:p>
        </w:tc>
        <w:tc>
          <w:tcPr>
            <w:tcW w:w="3866" w:type="pct"/>
            <w:vAlign w:val="center"/>
          </w:tcPr>
          <w:p w14:paraId="4D7479DD" w14:textId="77777777" w:rsidR="004137E8" w:rsidRPr="00A36471" w:rsidRDefault="004137E8" w:rsidP="0082163A">
            <w:pPr>
              <w:rPr>
                <w:rFonts w:ascii="Times New Roman" w:hAnsi="Times New Roman"/>
                <w:bCs/>
                <w:sz w:val="24"/>
              </w:rPr>
            </w:pPr>
            <w:r w:rsidRPr="00A36471">
              <w:rPr>
                <w:rFonts w:ascii="Times New Roman" w:hAnsi="Times New Roman"/>
                <w:bCs/>
                <w:sz w:val="24"/>
              </w:rPr>
              <w:t>Projekto įgyvendinimo metu IVPK yra atsakingas ir dalyvauja šiose veiklose:</w:t>
            </w:r>
          </w:p>
          <w:p w14:paraId="0873F3B9"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kaip TDS valdytojas, atsakingas už TDS plėtros vykdymą ir duomenų analitikai reikalingų įrankių pateikimą;</w:t>
            </w:r>
          </w:p>
          <w:p w14:paraId="6359AAEA"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atsakingas už naujų TDS duomenų šaltinių, reikalingų žemės ūkio srities duomenų analitikai atlikti, prijungimą, įrankių reikalingų žemės ūkio srities duomenų kokybės ir kitų duomenų parengimo analitikai procedūroms atlikti suteikimą;</w:t>
            </w:r>
          </w:p>
          <w:p w14:paraId="01FEC162"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pagal kompetenciją skiria žmogiškuosius išteklius, reikalingus  Projekto veiklų, susijusių su TDS panaudojimu, sklandžiam įgyvendinimui.</w:t>
            </w:r>
          </w:p>
        </w:tc>
      </w:tr>
    </w:tbl>
    <w:p w14:paraId="26AACE4C" w14:textId="77777777" w:rsidR="004137E8" w:rsidRPr="00A36471" w:rsidRDefault="004137E8" w:rsidP="00E86C7B">
      <w:pPr>
        <w:pStyle w:val="Antrat3"/>
        <w:keepNext w:val="0"/>
        <w:keepLines w:val="0"/>
        <w:numPr>
          <w:ilvl w:val="2"/>
          <w:numId w:val="24"/>
        </w:numPr>
        <w:spacing w:before="120" w:after="100" w:afterAutospacing="1" w:line="240" w:lineRule="auto"/>
        <w:ind w:left="1440"/>
        <w:jc w:val="both"/>
        <w:rPr>
          <w:rFonts w:ascii="Times New Roman" w:hAnsi="Times New Roman" w:cs="Times New Roman"/>
        </w:rPr>
      </w:pPr>
      <w:bookmarkStart w:id="263" w:name="_Toc463909657"/>
      <w:bookmarkStart w:id="264" w:name="_Toc467427188"/>
      <w:bookmarkStart w:id="265" w:name="_Toc526771028"/>
      <w:r w:rsidRPr="00A36471">
        <w:rPr>
          <w:rFonts w:ascii="Times New Roman" w:hAnsi="Times New Roman" w:cs="Times New Roman"/>
        </w:rPr>
        <w:t>Projekto partnerio – LŽŪKT – pristatymas</w:t>
      </w:r>
      <w:bookmarkEnd w:id="263"/>
      <w:bookmarkEnd w:id="264"/>
      <w:bookmarkEnd w:id="265"/>
      <w:r w:rsidRPr="00A36471">
        <w:rPr>
          <w:rFonts w:ascii="Times New Roman" w:hAnsi="Times New Roman" w:cs="Times New Roman"/>
        </w:rPr>
        <w:t xml:space="preserve"> </w:t>
      </w:r>
    </w:p>
    <w:p w14:paraId="01B91267" w14:textId="77777777" w:rsidR="004137E8" w:rsidRPr="00A36471" w:rsidRDefault="004137E8" w:rsidP="004137E8">
      <w:pPr>
        <w:rPr>
          <w:rFonts w:ascii="Times New Roman" w:hAnsi="Times New Roman"/>
          <w:iCs/>
          <w:sz w:val="24"/>
        </w:rPr>
      </w:pPr>
      <w:bookmarkStart w:id="266" w:name="_Toc463909789"/>
      <w:bookmarkStart w:id="267" w:name="_Toc467534565"/>
      <w:bookmarkStart w:id="268" w:name="_Toc467687068"/>
      <w:bookmarkStart w:id="269" w:name="_Toc474299080"/>
      <w:r w:rsidRPr="00A36471">
        <w:rPr>
          <w:rFonts w:ascii="Times New Roman" w:hAnsi="Times New Roman"/>
          <w:iCs/>
          <w:sz w:val="24"/>
        </w:rPr>
        <w:lastRenderedPageBreak/>
        <w:t xml:space="preserve">Lentelė </w:t>
      </w:r>
      <w:r w:rsidRPr="00A36471">
        <w:rPr>
          <w:rFonts w:ascii="Times New Roman" w:hAnsi="Times New Roman"/>
          <w:iCs/>
          <w:sz w:val="24"/>
        </w:rPr>
        <w:fldChar w:fldCharType="begin"/>
      </w:r>
      <w:r w:rsidRPr="00A36471">
        <w:rPr>
          <w:rFonts w:ascii="Times New Roman" w:hAnsi="Times New Roman"/>
          <w:iCs/>
          <w:sz w:val="24"/>
        </w:rPr>
        <w:instrText xml:space="preserve"> STYLEREF 1 \s </w:instrText>
      </w:r>
      <w:r w:rsidRPr="00A36471">
        <w:rPr>
          <w:rFonts w:ascii="Times New Roman" w:hAnsi="Times New Roman"/>
          <w:iCs/>
          <w:sz w:val="24"/>
        </w:rPr>
        <w:fldChar w:fldCharType="separate"/>
      </w:r>
      <w:r>
        <w:rPr>
          <w:rFonts w:ascii="Times New Roman" w:hAnsi="Times New Roman"/>
          <w:iCs/>
          <w:noProof/>
          <w:sz w:val="24"/>
        </w:rPr>
        <w:t>2</w:t>
      </w:r>
      <w:r w:rsidRPr="00A36471">
        <w:rPr>
          <w:rFonts w:ascii="Times New Roman" w:hAnsi="Times New Roman"/>
          <w:iCs/>
          <w:sz w:val="24"/>
        </w:rPr>
        <w:fldChar w:fldCharType="end"/>
      </w:r>
      <w:r w:rsidRPr="00A36471">
        <w:rPr>
          <w:rFonts w:ascii="Times New Roman" w:hAnsi="Times New Roman"/>
          <w:iCs/>
          <w:sz w:val="24"/>
        </w:rPr>
        <w:t>.</w:t>
      </w:r>
      <w:r w:rsidRPr="00A36471">
        <w:rPr>
          <w:rFonts w:ascii="Times New Roman" w:hAnsi="Times New Roman"/>
          <w:iCs/>
          <w:sz w:val="24"/>
        </w:rPr>
        <w:fldChar w:fldCharType="begin"/>
      </w:r>
      <w:r w:rsidRPr="00A36471">
        <w:rPr>
          <w:rFonts w:ascii="Times New Roman" w:hAnsi="Times New Roman"/>
          <w:iCs/>
          <w:sz w:val="24"/>
        </w:rPr>
        <w:instrText xml:space="preserve"> SEQ Lentelė \* ARABIC \s 1 </w:instrText>
      </w:r>
      <w:r w:rsidRPr="00A36471">
        <w:rPr>
          <w:rFonts w:ascii="Times New Roman" w:hAnsi="Times New Roman"/>
          <w:iCs/>
          <w:sz w:val="24"/>
        </w:rPr>
        <w:fldChar w:fldCharType="separate"/>
      </w:r>
      <w:r>
        <w:rPr>
          <w:rFonts w:ascii="Times New Roman" w:hAnsi="Times New Roman"/>
          <w:iCs/>
          <w:noProof/>
          <w:sz w:val="24"/>
        </w:rPr>
        <w:t>5</w:t>
      </w:r>
      <w:r w:rsidRPr="00A36471">
        <w:rPr>
          <w:rFonts w:ascii="Times New Roman" w:hAnsi="Times New Roman"/>
          <w:iCs/>
          <w:sz w:val="24"/>
        </w:rPr>
        <w:fldChar w:fldCharType="end"/>
      </w:r>
      <w:r w:rsidRPr="00A36471">
        <w:rPr>
          <w:rFonts w:ascii="Times New Roman" w:hAnsi="Times New Roman"/>
          <w:iCs/>
          <w:sz w:val="24"/>
        </w:rPr>
        <w:t xml:space="preserve"> Projekto partnerio – LŽŪKT – pristatymas</w:t>
      </w:r>
      <w:bookmarkEnd w:id="266"/>
      <w:bookmarkEnd w:id="267"/>
      <w:bookmarkEnd w:id="268"/>
      <w:bookmarkEnd w:id="2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84"/>
        <w:gridCol w:w="7445"/>
      </w:tblGrid>
      <w:tr w:rsidR="004137E8" w:rsidRPr="00A36471" w14:paraId="33992903" w14:textId="77777777" w:rsidTr="0082163A">
        <w:tc>
          <w:tcPr>
            <w:tcW w:w="1134" w:type="pct"/>
            <w:shd w:val="clear" w:color="auto" w:fill="FFE600"/>
            <w:vAlign w:val="center"/>
          </w:tcPr>
          <w:p w14:paraId="3403B643"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Pavadinimas</w:t>
            </w:r>
          </w:p>
        </w:tc>
        <w:tc>
          <w:tcPr>
            <w:tcW w:w="3866" w:type="pct"/>
            <w:vAlign w:val="center"/>
          </w:tcPr>
          <w:p w14:paraId="0D73EEB4"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sz w:val="24"/>
              </w:rPr>
              <w:t>VšĮ Lietuvos žemės ūkio konsultavimo tarnyba</w:t>
            </w:r>
          </w:p>
        </w:tc>
      </w:tr>
      <w:tr w:rsidR="004137E8" w:rsidRPr="00A36471" w14:paraId="2ED40A90" w14:textId="77777777" w:rsidTr="0082163A">
        <w:tc>
          <w:tcPr>
            <w:tcW w:w="1134" w:type="pct"/>
            <w:shd w:val="clear" w:color="auto" w:fill="FFE600"/>
            <w:vAlign w:val="center"/>
          </w:tcPr>
          <w:p w14:paraId="15C725B8"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Juridinio asmens kodas</w:t>
            </w:r>
          </w:p>
        </w:tc>
        <w:tc>
          <w:tcPr>
            <w:tcW w:w="3866" w:type="pct"/>
            <w:vAlign w:val="center"/>
          </w:tcPr>
          <w:p w14:paraId="13FEBE37"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sz w:val="24"/>
              </w:rPr>
              <w:t>110057335</w:t>
            </w:r>
          </w:p>
        </w:tc>
      </w:tr>
      <w:tr w:rsidR="004137E8" w:rsidRPr="00A36471" w14:paraId="14175C98" w14:textId="77777777" w:rsidTr="0082163A">
        <w:tc>
          <w:tcPr>
            <w:tcW w:w="1134" w:type="pct"/>
            <w:shd w:val="clear" w:color="auto" w:fill="FFE600"/>
            <w:vAlign w:val="center"/>
          </w:tcPr>
          <w:p w14:paraId="17A61433"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Veiklos vykdymo adresas</w:t>
            </w:r>
          </w:p>
        </w:tc>
        <w:tc>
          <w:tcPr>
            <w:tcW w:w="3866" w:type="pct"/>
            <w:vAlign w:val="center"/>
          </w:tcPr>
          <w:p w14:paraId="5961B2DB"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sz w:val="24"/>
              </w:rPr>
              <w:t>Stoties g. 5, Akademija, 58343 Kėdainių r.</w:t>
            </w:r>
          </w:p>
        </w:tc>
      </w:tr>
      <w:tr w:rsidR="004137E8" w:rsidRPr="00A36471" w14:paraId="5D09AA0E" w14:textId="77777777" w:rsidTr="0082163A">
        <w:tc>
          <w:tcPr>
            <w:tcW w:w="1134" w:type="pct"/>
            <w:shd w:val="clear" w:color="auto" w:fill="FFE600"/>
            <w:vAlign w:val="center"/>
          </w:tcPr>
          <w:p w14:paraId="5F47EF4F"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Darbuotojų skaičius (etatai)</w:t>
            </w:r>
          </w:p>
        </w:tc>
        <w:tc>
          <w:tcPr>
            <w:tcW w:w="3866" w:type="pct"/>
            <w:vAlign w:val="center"/>
          </w:tcPr>
          <w:p w14:paraId="65B49D76"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413</w:t>
            </w:r>
            <w:r w:rsidRPr="00A36471">
              <w:rPr>
                <w:rStyle w:val="Puslapioinaosnuoroda"/>
                <w:kern w:val="12"/>
              </w:rPr>
              <w:footnoteReference w:id="13"/>
            </w:r>
          </w:p>
        </w:tc>
      </w:tr>
      <w:tr w:rsidR="004137E8" w:rsidRPr="00A36471" w14:paraId="65434E08" w14:textId="77777777" w:rsidTr="0082163A">
        <w:tc>
          <w:tcPr>
            <w:tcW w:w="1134" w:type="pct"/>
            <w:shd w:val="clear" w:color="auto" w:fill="FFE600"/>
            <w:vAlign w:val="center"/>
          </w:tcPr>
          <w:p w14:paraId="56CDD465"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Informacija apie vykdomą veiklą</w:t>
            </w:r>
          </w:p>
        </w:tc>
        <w:tc>
          <w:tcPr>
            <w:tcW w:w="3866" w:type="pct"/>
            <w:vAlign w:val="center"/>
          </w:tcPr>
          <w:p w14:paraId="315A0374"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sz w:val="24"/>
              </w:rPr>
              <w:t xml:space="preserve">http://www.lzukt.lt/ </w:t>
            </w:r>
          </w:p>
        </w:tc>
      </w:tr>
      <w:tr w:rsidR="004137E8" w:rsidRPr="00A36471" w14:paraId="1B6DAFAC" w14:textId="77777777" w:rsidTr="0082163A">
        <w:tc>
          <w:tcPr>
            <w:tcW w:w="1134" w:type="pct"/>
            <w:shd w:val="clear" w:color="auto" w:fill="FFE600"/>
            <w:vAlign w:val="center"/>
          </w:tcPr>
          <w:p w14:paraId="62158164"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bCs/>
                <w:kern w:val="12"/>
                <w:sz w:val="24"/>
              </w:rPr>
              <w:t>Atsakomybės ir vaidmuo Projekte</w:t>
            </w:r>
          </w:p>
        </w:tc>
        <w:tc>
          <w:tcPr>
            <w:tcW w:w="3866" w:type="pct"/>
            <w:vAlign w:val="center"/>
          </w:tcPr>
          <w:p w14:paraId="6E11B629" w14:textId="77777777" w:rsidR="004137E8" w:rsidRPr="00A36471" w:rsidRDefault="004137E8" w:rsidP="0082163A">
            <w:pPr>
              <w:rPr>
                <w:rFonts w:ascii="Times New Roman" w:hAnsi="Times New Roman"/>
                <w:bCs/>
                <w:sz w:val="24"/>
              </w:rPr>
            </w:pPr>
            <w:r w:rsidRPr="00A36471">
              <w:rPr>
                <w:rFonts w:ascii="Times New Roman" w:hAnsi="Times New Roman"/>
                <w:bCs/>
                <w:sz w:val="24"/>
              </w:rPr>
              <w:t>Projekto įgyvendinimo metu LŽŪKT yra atsakinga ir dalyvauja šiose veiklose:</w:t>
            </w:r>
          </w:p>
          <w:p w14:paraId="3886451F"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skiria žmogiškuosius išteklius, reikalingus visų Projekto veiklų, kurias atlieka išoriniai paslaugų teikėjai, kontrolei, koordinavimui ir priežiūrai (reikalingos informacijos surinkimui ir pateikimui, susitikimams, rezultatų derinimui ir pan.);</w:t>
            </w:r>
          </w:p>
          <w:p w14:paraId="1216846A"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dalyvauja rengiant Analitikos sistemos veiklos modelį ir analitikos metodikas, bei derina poreikių jiems nustatymą;</w:t>
            </w:r>
          </w:p>
          <w:p w14:paraId="04E29B4C"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 xml:space="preserve">teikia duomenis Žemės ūkio verslo analizės sistemai sprendimams priimti; </w:t>
            </w:r>
          </w:p>
          <w:p w14:paraId="046C5C59"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teikia įrodymais paremtas įžvalgas bei analizės rezultatus, remiantis Analitikos sistemos pateikiamais duomenimis;</w:t>
            </w:r>
          </w:p>
          <w:p w14:paraId="4C1F7C7A"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dalyvauja teikiant pasiūlymus dėl teisės aktų, susijusių su Projekto rezultatais, kurie susiję su LŽŪKT veiklos sritimi bei tvarkomomis IS pakeitimų;</w:t>
            </w:r>
          </w:p>
          <w:p w14:paraId="6EF72C5C"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sz w:val="24"/>
              </w:rPr>
            </w:pPr>
            <w:r w:rsidRPr="00A36471">
              <w:rPr>
                <w:rFonts w:ascii="Times New Roman" w:hAnsi="Times New Roman"/>
                <w:kern w:val="12"/>
                <w:sz w:val="24"/>
              </w:rPr>
              <w:t>atlieka kitas funkcijas Projekto metu.</w:t>
            </w:r>
          </w:p>
        </w:tc>
      </w:tr>
      <w:tr w:rsidR="004137E8" w:rsidRPr="00A36471" w14:paraId="02148549" w14:textId="77777777" w:rsidTr="0082163A">
        <w:tc>
          <w:tcPr>
            <w:tcW w:w="1134" w:type="pct"/>
            <w:shd w:val="clear" w:color="auto" w:fill="FFE600"/>
            <w:vAlign w:val="center"/>
          </w:tcPr>
          <w:p w14:paraId="59F922D7" w14:textId="77777777" w:rsidR="004137E8" w:rsidRPr="00A36471" w:rsidRDefault="004137E8" w:rsidP="0082163A">
            <w:pPr>
              <w:adjustRightInd w:val="0"/>
              <w:textAlignment w:val="baseline"/>
              <w:rPr>
                <w:rFonts w:ascii="Times New Roman" w:hAnsi="Times New Roman"/>
                <w:bCs/>
                <w:kern w:val="12"/>
                <w:sz w:val="24"/>
              </w:rPr>
            </w:pPr>
            <w:r w:rsidRPr="00A36471">
              <w:rPr>
                <w:rFonts w:ascii="Times New Roman" w:hAnsi="Times New Roman"/>
                <w:bCs/>
                <w:sz w:val="24"/>
              </w:rPr>
              <w:t>Funkcijos, kurių įgyvendinimui arba su kuriomis susijęs Projektas</w:t>
            </w:r>
          </w:p>
        </w:tc>
        <w:tc>
          <w:tcPr>
            <w:tcW w:w="3866" w:type="pct"/>
            <w:vAlign w:val="center"/>
          </w:tcPr>
          <w:p w14:paraId="45BA6547" w14:textId="77777777" w:rsidR="004137E8" w:rsidRPr="00A36471" w:rsidRDefault="004137E8" w:rsidP="0082163A">
            <w:pPr>
              <w:widowControl w:val="0"/>
              <w:autoSpaceDE w:val="0"/>
              <w:autoSpaceDN w:val="0"/>
              <w:adjustRightInd w:val="0"/>
              <w:contextualSpacing/>
              <w:jc w:val="both"/>
              <w:textAlignment w:val="baseline"/>
              <w:rPr>
                <w:rFonts w:ascii="Times New Roman" w:hAnsi="Times New Roman"/>
                <w:kern w:val="12"/>
                <w:sz w:val="24"/>
              </w:rPr>
            </w:pPr>
            <w:r w:rsidRPr="00A36471">
              <w:rPr>
                <w:rFonts w:ascii="Times New Roman" w:hAnsi="Times New Roman"/>
                <w:kern w:val="12"/>
                <w:sz w:val="24"/>
              </w:rPr>
              <w:t>LŽŪKT funkcijos, su kurių įgyvendinimu susijęs Projektas:</w:t>
            </w:r>
          </w:p>
          <w:p w14:paraId="1ACC2019"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renka, kaupia ir apdoroja duomenis, apibūdinančius žemės ūkio produkcijos gamintojų ūkinę finansinę veiklą ir jos rezultatus;</w:t>
            </w:r>
          </w:p>
          <w:p w14:paraId="23F8279D"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bCs/>
                <w:sz w:val="24"/>
              </w:rPr>
            </w:pPr>
            <w:r w:rsidRPr="00A36471">
              <w:rPr>
                <w:rFonts w:ascii="Times New Roman" w:hAnsi="Times New Roman"/>
                <w:kern w:val="12"/>
                <w:sz w:val="24"/>
              </w:rPr>
              <w:t>rengia ir teikia informaciją Valstybinėms institucijoms, kurios vadovaujasi šia informacija priimdamos svarbius sprendimus dėl žemės ūkio politikos formavimo, įgyvendinimo, žemės ūkio sektoriaus verslo palaikymo, skatinimo, rėmimo ir kt.</w:t>
            </w:r>
          </w:p>
        </w:tc>
      </w:tr>
    </w:tbl>
    <w:p w14:paraId="6849ED6D" w14:textId="77777777" w:rsidR="004137E8" w:rsidRPr="00A36471" w:rsidRDefault="004137E8" w:rsidP="004137E8">
      <w:pPr>
        <w:rPr>
          <w:rFonts w:ascii="Times New Roman" w:hAnsi="Times New Roman"/>
          <w:sz w:val="24"/>
        </w:rPr>
      </w:pPr>
    </w:p>
    <w:p w14:paraId="7726595F" w14:textId="77777777" w:rsidR="004137E8" w:rsidRPr="00A36471" w:rsidRDefault="004137E8" w:rsidP="00E86C7B">
      <w:pPr>
        <w:pStyle w:val="Antrat3"/>
        <w:keepNext w:val="0"/>
        <w:keepLines w:val="0"/>
        <w:numPr>
          <w:ilvl w:val="2"/>
          <w:numId w:val="24"/>
        </w:numPr>
        <w:spacing w:before="0" w:after="120" w:line="240" w:lineRule="auto"/>
        <w:ind w:left="1440"/>
        <w:jc w:val="both"/>
        <w:rPr>
          <w:rFonts w:ascii="Times New Roman" w:hAnsi="Times New Roman" w:cs="Times New Roman"/>
        </w:rPr>
      </w:pPr>
      <w:bookmarkStart w:id="270" w:name="_Toc467427189"/>
      <w:bookmarkStart w:id="271" w:name="_Toc526771029"/>
      <w:r w:rsidRPr="00A36471">
        <w:rPr>
          <w:rFonts w:ascii="Times New Roman" w:hAnsi="Times New Roman" w:cs="Times New Roman"/>
        </w:rPr>
        <w:t>Projekto partnerio – ŽŪIKVC – pristatymas</w:t>
      </w:r>
      <w:bookmarkEnd w:id="270"/>
      <w:bookmarkEnd w:id="271"/>
      <w:r w:rsidRPr="00A36471">
        <w:rPr>
          <w:rFonts w:ascii="Times New Roman" w:hAnsi="Times New Roman" w:cs="Times New Roman"/>
        </w:rPr>
        <w:t xml:space="preserve"> </w:t>
      </w:r>
    </w:p>
    <w:p w14:paraId="153F7C23" w14:textId="77777777" w:rsidR="004137E8" w:rsidRPr="00A36471" w:rsidRDefault="004137E8" w:rsidP="004137E8">
      <w:pPr>
        <w:rPr>
          <w:rFonts w:ascii="Times New Roman" w:hAnsi="Times New Roman"/>
          <w:iCs/>
          <w:sz w:val="24"/>
        </w:rPr>
      </w:pPr>
      <w:bookmarkStart w:id="272" w:name="_Toc467534566"/>
      <w:bookmarkStart w:id="273" w:name="_Toc467687069"/>
      <w:bookmarkStart w:id="274" w:name="_Toc474299081"/>
      <w:r w:rsidRPr="00A36471">
        <w:rPr>
          <w:rFonts w:ascii="Times New Roman" w:hAnsi="Times New Roman"/>
          <w:iCs/>
          <w:sz w:val="24"/>
        </w:rPr>
        <w:t xml:space="preserve">Lentelė </w:t>
      </w:r>
      <w:r w:rsidRPr="00A36471">
        <w:rPr>
          <w:rFonts w:ascii="Times New Roman" w:hAnsi="Times New Roman"/>
          <w:iCs/>
          <w:sz w:val="24"/>
        </w:rPr>
        <w:fldChar w:fldCharType="begin"/>
      </w:r>
      <w:r w:rsidRPr="00A36471">
        <w:rPr>
          <w:rFonts w:ascii="Times New Roman" w:hAnsi="Times New Roman"/>
          <w:iCs/>
          <w:sz w:val="24"/>
        </w:rPr>
        <w:instrText xml:space="preserve"> STYLEREF 1 \s </w:instrText>
      </w:r>
      <w:r w:rsidRPr="00A36471">
        <w:rPr>
          <w:rFonts w:ascii="Times New Roman" w:hAnsi="Times New Roman"/>
          <w:iCs/>
          <w:sz w:val="24"/>
        </w:rPr>
        <w:fldChar w:fldCharType="separate"/>
      </w:r>
      <w:r>
        <w:rPr>
          <w:rFonts w:ascii="Times New Roman" w:hAnsi="Times New Roman"/>
          <w:iCs/>
          <w:noProof/>
          <w:sz w:val="24"/>
        </w:rPr>
        <w:t>2</w:t>
      </w:r>
      <w:r w:rsidRPr="00A36471">
        <w:rPr>
          <w:rFonts w:ascii="Times New Roman" w:hAnsi="Times New Roman"/>
          <w:iCs/>
          <w:sz w:val="24"/>
        </w:rPr>
        <w:fldChar w:fldCharType="end"/>
      </w:r>
      <w:r w:rsidRPr="00A36471">
        <w:rPr>
          <w:rFonts w:ascii="Times New Roman" w:hAnsi="Times New Roman"/>
          <w:iCs/>
          <w:sz w:val="24"/>
        </w:rPr>
        <w:t>.</w:t>
      </w:r>
      <w:r w:rsidRPr="00A36471">
        <w:rPr>
          <w:rFonts w:ascii="Times New Roman" w:hAnsi="Times New Roman"/>
          <w:iCs/>
          <w:sz w:val="24"/>
        </w:rPr>
        <w:fldChar w:fldCharType="begin"/>
      </w:r>
      <w:r w:rsidRPr="00A36471">
        <w:rPr>
          <w:rFonts w:ascii="Times New Roman" w:hAnsi="Times New Roman"/>
          <w:iCs/>
          <w:sz w:val="24"/>
        </w:rPr>
        <w:instrText xml:space="preserve"> SEQ Lentelė \* ARABIC \s 1 </w:instrText>
      </w:r>
      <w:r w:rsidRPr="00A36471">
        <w:rPr>
          <w:rFonts w:ascii="Times New Roman" w:hAnsi="Times New Roman"/>
          <w:iCs/>
          <w:sz w:val="24"/>
        </w:rPr>
        <w:fldChar w:fldCharType="separate"/>
      </w:r>
      <w:r>
        <w:rPr>
          <w:rFonts w:ascii="Times New Roman" w:hAnsi="Times New Roman"/>
          <w:iCs/>
          <w:noProof/>
          <w:sz w:val="24"/>
        </w:rPr>
        <w:t>6</w:t>
      </w:r>
      <w:r w:rsidRPr="00A36471">
        <w:rPr>
          <w:rFonts w:ascii="Times New Roman" w:hAnsi="Times New Roman"/>
          <w:iCs/>
          <w:sz w:val="24"/>
        </w:rPr>
        <w:fldChar w:fldCharType="end"/>
      </w:r>
      <w:r w:rsidRPr="00A36471">
        <w:rPr>
          <w:rFonts w:ascii="Times New Roman" w:hAnsi="Times New Roman"/>
          <w:iCs/>
          <w:sz w:val="24"/>
        </w:rPr>
        <w:t xml:space="preserve"> Projekto partnerio – ŽŪIKVC – pristatymas</w:t>
      </w:r>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84"/>
        <w:gridCol w:w="7445"/>
      </w:tblGrid>
      <w:tr w:rsidR="004137E8" w:rsidRPr="00A36471" w14:paraId="50833BAB" w14:textId="77777777" w:rsidTr="0082163A">
        <w:tc>
          <w:tcPr>
            <w:tcW w:w="1134" w:type="pct"/>
            <w:shd w:val="clear" w:color="auto" w:fill="FFE600"/>
            <w:vAlign w:val="center"/>
          </w:tcPr>
          <w:p w14:paraId="3F8A1079"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Pavadinimas</w:t>
            </w:r>
          </w:p>
        </w:tc>
        <w:tc>
          <w:tcPr>
            <w:tcW w:w="3866" w:type="pct"/>
            <w:vAlign w:val="center"/>
          </w:tcPr>
          <w:p w14:paraId="2EA6CFEB"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VĮ Žemės ūkio informacijos ir kaimo verslo centras</w:t>
            </w:r>
          </w:p>
        </w:tc>
      </w:tr>
      <w:tr w:rsidR="004137E8" w:rsidRPr="00A36471" w14:paraId="3E8E098A" w14:textId="77777777" w:rsidTr="0082163A">
        <w:tc>
          <w:tcPr>
            <w:tcW w:w="1134" w:type="pct"/>
            <w:shd w:val="clear" w:color="auto" w:fill="FFE600"/>
            <w:vAlign w:val="center"/>
          </w:tcPr>
          <w:p w14:paraId="5594EC08"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lastRenderedPageBreak/>
              <w:t>Juridinio asmens kodas</w:t>
            </w:r>
          </w:p>
        </w:tc>
        <w:tc>
          <w:tcPr>
            <w:tcW w:w="3866" w:type="pct"/>
            <w:vAlign w:val="center"/>
          </w:tcPr>
          <w:p w14:paraId="4D2FD1BC"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210086220</w:t>
            </w:r>
          </w:p>
        </w:tc>
      </w:tr>
      <w:tr w:rsidR="004137E8" w:rsidRPr="00A36471" w14:paraId="58E0FFE9" w14:textId="77777777" w:rsidTr="0082163A">
        <w:tc>
          <w:tcPr>
            <w:tcW w:w="1134" w:type="pct"/>
            <w:shd w:val="clear" w:color="auto" w:fill="FFE600"/>
            <w:vAlign w:val="center"/>
          </w:tcPr>
          <w:p w14:paraId="6A10D0B7"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Veiklos vykdymo adresas</w:t>
            </w:r>
          </w:p>
        </w:tc>
        <w:tc>
          <w:tcPr>
            <w:tcW w:w="3866" w:type="pct"/>
            <w:vAlign w:val="center"/>
          </w:tcPr>
          <w:p w14:paraId="2223F7AA"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Vinco Kudirkos g. 18-1, LT-03105 Vilnius</w:t>
            </w:r>
          </w:p>
        </w:tc>
      </w:tr>
      <w:tr w:rsidR="004137E8" w:rsidRPr="00A36471" w14:paraId="13A7A4D9" w14:textId="77777777" w:rsidTr="0082163A">
        <w:tc>
          <w:tcPr>
            <w:tcW w:w="1134" w:type="pct"/>
            <w:shd w:val="clear" w:color="auto" w:fill="FFE600"/>
            <w:vAlign w:val="center"/>
          </w:tcPr>
          <w:p w14:paraId="4AC66E9A"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Darbuotojų skaičius (etatai)</w:t>
            </w:r>
          </w:p>
        </w:tc>
        <w:tc>
          <w:tcPr>
            <w:tcW w:w="3866" w:type="pct"/>
            <w:vAlign w:val="center"/>
          </w:tcPr>
          <w:p w14:paraId="398DE56F"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236</w:t>
            </w:r>
            <w:r w:rsidRPr="00A36471">
              <w:rPr>
                <w:rStyle w:val="Puslapioinaosnuoroda"/>
                <w:kern w:val="12"/>
              </w:rPr>
              <w:footnoteReference w:id="14"/>
            </w:r>
          </w:p>
        </w:tc>
      </w:tr>
      <w:tr w:rsidR="004137E8" w:rsidRPr="00A36471" w14:paraId="7B43A6E9" w14:textId="77777777" w:rsidTr="0082163A">
        <w:tc>
          <w:tcPr>
            <w:tcW w:w="1134" w:type="pct"/>
            <w:shd w:val="clear" w:color="auto" w:fill="FFE600"/>
            <w:vAlign w:val="center"/>
          </w:tcPr>
          <w:p w14:paraId="216BE449"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Informacija apie vykdomą veiklą</w:t>
            </w:r>
          </w:p>
        </w:tc>
        <w:tc>
          <w:tcPr>
            <w:tcW w:w="3866" w:type="pct"/>
            <w:vAlign w:val="center"/>
          </w:tcPr>
          <w:p w14:paraId="43219AFD"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sz w:val="24"/>
              </w:rPr>
              <w:t>https://www.vic.lt/</w:t>
            </w:r>
          </w:p>
        </w:tc>
      </w:tr>
      <w:tr w:rsidR="004137E8" w:rsidRPr="00A36471" w14:paraId="6C32E22B" w14:textId="77777777" w:rsidTr="0082163A">
        <w:trPr>
          <w:trHeight w:val="2181"/>
        </w:trPr>
        <w:tc>
          <w:tcPr>
            <w:tcW w:w="1134" w:type="pct"/>
            <w:shd w:val="clear" w:color="auto" w:fill="FFE600"/>
            <w:vAlign w:val="center"/>
          </w:tcPr>
          <w:p w14:paraId="6D673207"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bCs/>
                <w:kern w:val="12"/>
                <w:sz w:val="24"/>
              </w:rPr>
              <w:t>Atsakomybės ir vaidmuo Projekte</w:t>
            </w:r>
          </w:p>
        </w:tc>
        <w:tc>
          <w:tcPr>
            <w:tcW w:w="3866" w:type="pct"/>
            <w:vAlign w:val="center"/>
          </w:tcPr>
          <w:p w14:paraId="2AF71A46" w14:textId="77777777" w:rsidR="004137E8" w:rsidRPr="00A36471" w:rsidRDefault="004137E8" w:rsidP="0082163A">
            <w:pPr>
              <w:rPr>
                <w:rFonts w:ascii="Times New Roman" w:hAnsi="Times New Roman"/>
                <w:bCs/>
                <w:sz w:val="24"/>
              </w:rPr>
            </w:pPr>
            <w:r w:rsidRPr="00A36471">
              <w:rPr>
                <w:rFonts w:ascii="Times New Roman" w:hAnsi="Times New Roman"/>
                <w:bCs/>
                <w:sz w:val="24"/>
              </w:rPr>
              <w:t xml:space="preserve">Projekto įgyvendinimo metu </w:t>
            </w:r>
            <w:r w:rsidRPr="00A36471">
              <w:rPr>
                <w:rFonts w:ascii="Times New Roman" w:hAnsi="Times New Roman"/>
                <w:sz w:val="24"/>
              </w:rPr>
              <w:t>ŽŪIKVC</w:t>
            </w:r>
            <w:r w:rsidRPr="00A36471">
              <w:rPr>
                <w:rFonts w:ascii="Times New Roman" w:hAnsi="Times New Roman"/>
                <w:bCs/>
                <w:sz w:val="24"/>
              </w:rPr>
              <w:t xml:space="preserve"> yra atsakinga ir dalyvauja šiose veiklose:</w:t>
            </w:r>
          </w:p>
          <w:p w14:paraId="64B7C047"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skiria žmogiškuosius išteklius, reikalingus Projekto veiklų vykdymui;</w:t>
            </w:r>
          </w:p>
          <w:p w14:paraId="78583D41"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atsakinga už ŽŪIKVC tvarkymų informacinių sistemų ir registrų duomenų, reikalingų žemės ūkio verslo analitikai, teikimo sąsajų įgyvendinimą, ir atitinkamų duomenų teikimą į Žemės ūkio verslo analizės sistemą.</w:t>
            </w:r>
          </w:p>
        </w:tc>
      </w:tr>
      <w:tr w:rsidR="004137E8" w:rsidRPr="00A36471" w14:paraId="7073E4F3" w14:textId="77777777" w:rsidTr="0082163A">
        <w:tc>
          <w:tcPr>
            <w:tcW w:w="1134" w:type="pct"/>
            <w:shd w:val="clear" w:color="auto" w:fill="FFE600"/>
            <w:vAlign w:val="center"/>
          </w:tcPr>
          <w:p w14:paraId="771B79B0" w14:textId="77777777" w:rsidR="004137E8" w:rsidRPr="00A36471" w:rsidRDefault="004137E8" w:rsidP="0082163A">
            <w:pPr>
              <w:adjustRightInd w:val="0"/>
              <w:textAlignment w:val="baseline"/>
              <w:rPr>
                <w:rFonts w:ascii="Times New Roman" w:hAnsi="Times New Roman"/>
                <w:bCs/>
                <w:kern w:val="12"/>
                <w:sz w:val="24"/>
              </w:rPr>
            </w:pPr>
            <w:r w:rsidRPr="00A36471">
              <w:rPr>
                <w:rFonts w:ascii="Times New Roman" w:hAnsi="Times New Roman"/>
                <w:bCs/>
                <w:sz w:val="24"/>
              </w:rPr>
              <w:t>Funkcijos, kurių įgyvendinimui arba su kuriomis susijęs Projektas</w:t>
            </w:r>
          </w:p>
        </w:tc>
        <w:tc>
          <w:tcPr>
            <w:tcW w:w="3866" w:type="pct"/>
            <w:vAlign w:val="center"/>
          </w:tcPr>
          <w:p w14:paraId="74184EB1" w14:textId="77777777" w:rsidR="004137E8" w:rsidRPr="00A36471" w:rsidRDefault="004137E8" w:rsidP="0082163A">
            <w:pPr>
              <w:widowControl w:val="0"/>
              <w:autoSpaceDE w:val="0"/>
              <w:autoSpaceDN w:val="0"/>
              <w:adjustRightInd w:val="0"/>
              <w:contextualSpacing/>
              <w:jc w:val="both"/>
              <w:textAlignment w:val="baseline"/>
              <w:rPr>
                <w:rFonts w:ascii="Times New Roman" w:hAnsi="Times New Roman"/>
                <w:kern w:val="12"/>
                <w:sz w:val="24"/>
              </w:rPr>
            </w:pPr>
            <w:r w:rsidRPr="00A36471">
              <w:rPr>
                <w:rFonts w:ascii="Times New Roman" w:hAnsi="Times New Roman"/>
                <w:kern w:val="12"/>
                <w:sz w:val="24"/>
              </w:rPr>
              <w:t>ŽŪIKVC funkcijos, su kurių įgyvendinimu susijęs Projektas:</w:t>
            </w:r>
          </w:p>
          <w:p w14:paraId="638FE2F2"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kuria, diegia, plėtoja ir administruoja daugumą su žemės ūkių susijusius registrų bei IS (LR žemės ūkio ir kaimo verslo registrą, LR ūkininkų ūkių registrą, žemės ūkio ir maisto produktų rinkos IS ir kt.);</w:t>
            </w:r>
          </w:p>
          <w:p w14:paraId="2202477D"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analizuoja ir prognozuoja žemės ūkio ir maisto produktų kainas vidaus ir užsienio rinkose;</w:t>
            </w:r>
          </w:p>
          <w:p w14:paraId="4C7D5DA0"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vykdo duomenų apdorojimą;</w:t>
            </w:r>
          </w:p>
          <w:p w14:paraId="007DAD74"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sz w:val="24"/>
              </w:rPr>
            </w:pPr>
            <w:r w:rsidRPr="00A36471">
              <w:rPr>
                <w:rFonts w:ascii="Times New Roman" w:hAnsi="Times New Roman"/>
                <w:kern w:val="12"/>
                <w:sz w:val="24"/>
              </w:rPr>
              <w:t>vykdo kitų institucijų duomenų bazių ir interneto svetainių techninį aptarnavimą</w:t>
            </w:r>
            <w:r w:rsidRPr="00A36471">
              <w:rPr>
                <w:rFonts w:ascii="Times New Roman" w:hAnsi="Times New Roman"/>
                <w:sz w:val="24"/>
              </w:rPr>
              <w:t>.</w:t>
            </w:r>
            <w:r w:rsidRPr="00A36471">
              <w:rPr>
                <w:rStyle w:val="Puslapioinaosnuoroda"/>
              </w:rPr>
              <w:footnoteReference w:id="15"/>
            </w:r>
          </w:p>
        </w:tc>
      </w:tr>
    </w:tbl>
    <w:p w14:paraId="292325C2" w14:textId="77777777" w:rsidR="004137E8" w:rsidRPr="00A36471" w:rsidRDefault="004137E8" w:rsidP="004137E8">
      <w:pPr>
        <w:adjustRightInd w:val="0"/>
        <w:jc w:val="both"/>
        <w:textAlignment w:val="baseline"/>
        <w:rPr>
          <w:rFonts w:ascii="Times New Roman" w:hAnsi="Times New Roman"/>
          <w:kern w:val="12"/>
          <w:sz w:val="24"/>
        </w:rPr>
      </w:pPr>
    </w:p>
    <w:p w14:paraId="446C3CA6" w14:textId="77777777" w:rsidR="004137E8" w:rsidRPr="00A36471" w:rsidRDefault="004137E8" w:rsidP="00E86C7B">
      <w:pPr>
        <w:pStyle w:val="Antrat3"/>
        <w:keepNext w:val="0"/>
        <w:keepLines w:val="0"/>
        <w:numPr>
          <w:ilvl w:val="2"/>
          <w:numId w:val="24"/>
        </w:numPr>
        <w:spacing w:before="0" w:after="120" w:line="240" w:lineRule="auto"/>
        <w:ind w:left="1440"/>
        <w:jc w:val="both"/>
        <w:rPr>
          <w:rFonts w:ascii="Times New Roman" w:hAnsi="Times New Roman" w:cs="Times New Roman"/>
        </w:rPr>
      </w:pPr>
      <w:bookmarkStart w:id="275" w:name="_Toc467427190"/>
      <w:bookmarkStart w:id="276" w:name="_Toc526771030"/>
      <w:r w:rsidRPr="00A36471">
        <w:rPr>
          <w:rFonts w:ascii="Times New Roman" w:hAnsi="Times New Roman" w:cs="Times New Roman"/>
        </w:rPr>
        <w:t>Projekto partnerio – NMA – pristatymas</w:t>
      </w:r>
      <w:bookmarkEnd w:id="275"/>
      <w:bookmarkEnd w:id="276"/>
      <w:r w:rsidRPr="00A36471">
        <w:rPr>
          <w:rFonts w:ascii="Times New Roman" w:hAnsi="Times New Roman" w:cs="Times New Roman"/>
        </w:rPr>
        <w:t xml:space="preserve"> </w:t>
      </w:r>
    </w:p>
    <w:p w14:paraId="075F767D" w14:textId="77777777" w:rsidR="004137E8" w:rsidRPr="00A36471" w:rsidRDefault="004137E8" w:rsidP="004137E8">
      <w:pPr>
        <w:rPr>
          <w:rFonts w:ascii="Times New Roman" w:hAnsi="Times New Roman"/>
          <w:iCs/>
          <w:sz w:val="24"/>
        </w:rPr>
      </w:pPr>
      <w:bookmarkStart w:id="277" w:name="_Toc467534567"/>
      <w:bookmarkStart w:id="278" w:name="_Toc467687070"/>
      <w:bookmarkStart w:id="279" w:name="_Toc474299082"/>
      <w:r w:rsidRPr="00A36471">
        <w:rPr>
          <w:rFonts w:ascii="Times New Roman" w:hAnsi="Times New Roman"/>
          <w:iCs/>
          <w:sz w:val="24"/>
        </w:rPr>
        <w:t xml:space="preserve">Lentelė </w:t>
      </w:r>
      <w:r w:rsidRPr="00A36471">
        <w:rPr>
          <w:rFonts w:ascii="Times New Roman" w:hAnsi="Times New Roman"/>
          <w:iCs/>
          <w:sz w:val="24"/>
        </w:rPr>
        <w:fldChar w:fldCharType="begin"/>
      </w:r>
      <w:r w:rsidRPr="00A36471">
        <w:rPr>
          <w:rFonts w:ascii="Times New Roman" w:hAnsi="Times New Roman"/>
          <w:iCs/>
          <w:sz w:val="24"/>
        </w:rPr>
        <w:instrText xml:space="preserve"> STYLEREF 1 \s </w:instrText>
      </w:r>
      <w:r w:rsidRPr="00A36471">
        <w:rPr>
          <w:rFonts w:ascii="Times New Roman" w:hAnsi="Times New Roman"/>
          <w:iCs/>
          <w:sz w:val="24"/>
        </w:rPr>
        <w:fldChar w:fldCharType="separate"/>
      </w:r>
      <w:r>
        <w:rPr>
          <w:rFonts w:ascii="Times New Roman" w:hAnsi="Times New Roman"/>
          <w:iCs/>
          <w:noProof/>
          <w:sz w:val="24"/>
        </w:rPr>
        <w:t>2</w:t>
      </w:r>
      <w:r w:rsidRPr="00A36471">
        <w:rPr>
          <w:rFonts w:ascii="Times New Roman" w:hAnsi="Times New Roman"/>
          <w:iCs/>
          <w:sz w:val="24"/>
        </w:rPr>
        <w:fldChar w:fldCharType="end"/>
      </w:r>
      <w:r w:rsidRPr="00A36471">
        <w:rPr>
          <w:rFonts w:ascii="Times New Roman" w:hAnsi="Times New Roman"/>
          <w:iCs/>
          <w:sz w:val="24"/>
        </w:rPr>
        <w:t>.</w:t>
      </w:r>
      <w:r w:rsidRPr="00A36471">
        <w:rPr>
          <w:rFonts w:ascii="Times New Roman" w:hAnsi="Times New Roman"/>
          <w:iCs/>
          <w:sz w:val="24"/>
        </w:rPr>
        <w:fldChar w:fldCharType="begin"/>
      </w:r>
      <w:r w:rsidRPr="00A36471">
        <w:rPr>
          <w:rFonts w:ascii="Times New Roman" w:hAnsi="Times New Roman"/>
          <w:iCs/>
          <w:sz w:val="24"/>
        </w:rPr>
        <w:instrText xml:space="preserve"> SEQ Lentelė \* ARABIC \s 1 </w:instrText>
      </w:r>
      <w:r w:rsidRPr="00A36471">
        <w:rPr>
          <w:rFonts w:ascii="Times New Roman" w:hAnsi="Times New Roman"/>
          <w:iCs/>
          <w:sz w:val="24"/>
        </w:rPr>
        <w:fldChar w:fldCharType="separate"/>
      </w:r>
      <w:r>
        <w:rPr>
          <w:rFonts w:ascii="Times New Roman" w:hAnsi="Times New Roman"/>
          <w:iCs/>
          <w:noProof/>
          <w:sz w:val="24"/>
        </w:rPr>
        <w:t>7</w:t>
      </w:r>
      <w:r w:rsidRPr="00A36471">
        <w:rPr>
          <w:rFonts w:ascii="Times New Roman" w:hAnsi="Times New Roman"/>
          <w:iCs/>
          <w:sz w:val="24"/>
        </w:rPr>
        <w:fldChar w:fldCharType="end"/>
      </w:r>
      <w:r w:rsidRPr="00A36471">
        <w:rPr>
          <w:rFonts w:ascii="Times New Roman" w:hAnsi="Times New Roman"/>
          <w:iCs/>
          <w:sz w:val="24"/>
        </w:rPr>
        <w:t xml:space="preserve"> Projekto partnerio – NMA – pristatymas</w:t>
      </w:r>
      <w:bookmarkEnd w:id="277"/>
      <w:bookmarkEnd w:id="278"/>
      <w:bookmarkEnd w:id="2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84"/>
        <w:gridCol w:w="7445"/>
      </w:tblGrid>
      <w:tr w:rsidR="004137E8" w:rsidRPr="00A36471" w14:paraId="370947F2" w14:textId="77777777" w:rsidTr="0082163A">
        <w:trPr>
          <w:trHeight w:val="20"/>
        </w:trPr>
        <w:tc>
          <w:tcPr>
            <w:tcW w:w="1134" w:type="pct"/>
            <w:shd w:val="clear" w:color="auto" w:fill="FFE600"/>
            <w:vAlign w:val="center"/>
          </w:tcPr>
          <w:p w14:paraId="74514624"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Pavadinimas</w:t>
            </w:r>
          </w:p>
        </w:tc>
        <w:tc>
          <w:tcPr>
            <w:tcW w:w="3866" w:type="pct"/>
            <w:vAlign w:val="center"/>
          </w:tcPr>
          <w:p w14:paraId="6CFCBDC6"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Nacionalinė mokėjimo agentūra prie Žemės ūkio ministerijos</w:t>
            </w:r>
          </w:p>
        </w:tc>
      </w:tr>
      <w:tr w:rsidR="004137E8" w:rsidRPr="00A36471" w14:paraId="20B3BB9F" w14:textId="77777777" w:rsidTr="0082163A">
        <w:trPr>
          <w:trHeight w:val="20"/>
        </w:trPr>
        <w:tc>
          <w:tcPr>
            <w:tcW w:w="1134" w:type="pct"/>
            <w:shd w:val="clear" w:color="auto" w:fill="FFE600"/>
            <w:vAlign w:val="center"/>
          </w:tcPr>
          <w:p w14:paraId="7A19E1DB"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Juridinio asmens kodas</w:t>
            </w:r>
          </w:p>
        </w:tc>
        <w:tc>
          <w:tcPr>
            <w:tcW w:w="3866" w:type="pct"/>
            <w:vAlign w:val="center"/>
          </w:tcPr>
          <w:p w14:paraId="4DFA91AF"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288739270</w:t>
            </w:r>
          </w:p>
        </w:tc>
      </w:tr>
      <w:tr w:rsidR="004137E8" w:rsidRPr="00A36471" w14:paraId="244CC0B2" w14:textId="77777777" w:rsidTr="0082163A">
        <w:trPr>
          <w:trHeight w:val="20"/>
        </w:trPr>
        <w:tc>
          <w:tcPr>
            <w:tcW w:w="1134" w:type="pct"/>
            <w:shd w:val="clear" w:color="auto" w:fill="FFE600"/>
            <w:vAlign w:val="center"/>
          </w:tcPr>
          <w:p w14:paraId="2A317C75"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Veiklos vykdymo adresas</w:t>
            </w:r>
          </w:p>
        </w:tc>
        <w:tc>
          <w:tcPr>
            <w:tcW w:w="3866" w:type="pct"/>
            <w:vAlign w:val="center"/>
          </w:tcPr>
          <w:p w14:paraId="47806919"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kern w:val="12"/>
                <w:sz w:val="24"/>
              </w:rPr>
              <w:t>Blindžių g. 17, LT-08111 Vilnius</w:t>
            </w:r>
          </w:p>
        </w:tc>
      </w:tr>
      <w:tr w:rsidR="004137E8" w:rsidRPr="00A36471" w14:paraId="1398E8B7" w14:textId="77777777" w:rsidTr="0082163A">
        <w:trPr>
          <w:trHeight w:val="20"/>
        </w:trPr>
        <w:tc>
          <w:tcPr>
            <w:tcW w:w="1134" w:type="pct"/>
            <w:shd w:val="clear" w:color="auto" w:fill="FFE600"/>
            <w:vAlign w:val="center"/>
          </w:tcPr>
          <w:p w14:paraId="2F89339F"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t>Darbuotojų skaičius (etatai)</w:t>
            </w:r>
          </w:p>
        </w:tc>
        <w:tc>
          <w:tcPr>
            <w:tcW w:w="3866" w:type="pct"/>
            <w:vAlign w:val="center"/>
          </w:tcPr>
          <w:p w14:paraId="3D8E3520"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color w:val="000000"/>
                <w:sz w:val="24"/>
              </w:rPr>
              <w:t>862</w:t>
            </w:r>
            <w:r w:rsidRPr="00A36471">
              <w:rPr>
                <w:rStyle w:val="Puslapioinaosnuoroda"/>
                <w:color w:val="000000"/>
              </w:rPr>
              <w:footnoteReference w:id="16"/>
            </w:r>
          </w:p>
        </w:tc>
      </w:tr>
      <w:tr w:rsidR="004137E8" w:rsidRPr="00A36471" w14:paraId="173D1A16" w14:textId="77777777" w:rsidTr="0082163A">
        <w:trPr>
          <w:trHeight w:val="20"/>
        </w:trPr>
        <w:tc>
          <w:tcPr>
            <w:tcW w:w="1134" w:type="pct"/>
            <w:shd w:val="clear" w:color="auto" w:fill="FFE600"/>
            <w:vAlign w:val="center"/>
          </w:tcPr>
          <w:p w14:paraId="6C247105"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kern w:val="12"/>
                <w:sz w:val="24"/>
              </w:rPr>
              <w:lastRenderedPageBreak/>
              <w:t>Informacija apie vykdomą veiklą</w:t>
            </w:r>
          </w:p>
        </w:tc>
        <w:tc>
          <w:tcPr>
            <w:tcW w:w="3866" w:type="pct"/>
            <w:vAlign w:val="center"/>
          </w:tcPr>
          <w:p w14:paraId="4D10C407" w14:textId="77777777" w:rsidR="004137E8" w:rsidRPr="00A36471" w:rsidRDefault="004137E8" w:rsidP="0082163A">
            <w:pPr>
              <w:adjustRightInd w:val="0"/>
              <w:jc w:val="both"/>
              <w:textAlignment w:val="baseline"/>
              <w:rPr>
                <w:rFonts w:ascii="Times New Roman" w:hAnsi="Times New Roman"/>
                <w:kern w:val="12"/>
                <w:sz w:val="24"/>
              </w:rPr>
            </w:pPr>
            <w:r w:rsidRPr="00A36471">
              <w:rPr>
                <w:rFonts w:ascii="Times New Roman" w:hAnsi="Times New Roman"/>
                <w:sz w:val="24"/>
              </w:rPr>
              <w:t>https://www.nma.lt/</w:t>
            </w:r>
          </w:p>
        </w:tc>
      </w:tr>
      <w:tr w:rsidR="004137E8" w:rsidRPr="00A36471" w14:paraId="76D13B32" w14:textId="77777777" w:rsidTr="0082163A">
        <w:trPr>
          <w:trHeight w:val="20"/>
        </w:trPr>
        <w:tc>
          <w:tcPr>
            <w:tcW w:w="1134" w:type="pct"/>
            <w:shd w:val="clear" w:color="auto" w:fill="FFE600"/>
            <w:vAlign w:val="center"/>
          </w:tcPr>
          <w:p w14:paraId="1E1E73CB" w14:textId="77777777" w:rsidR="004137E8" w:rsidRPr="00A36471" w:rsidRDefault="004137E8" w:rsidP="0082163A">
            <w:pPr>
              <w:adjustRightInd w:val="0"/>
              <w:textAlignment w:val="baseline"/>
              <w:rPr>
                <w:rFonts w:ascii="Times New Roman" w:hAnsi="Times New Roman"/>
                <w:kern w:val="12"/>
                <w:sz w:val="24"/>
              </w:rPr>
            </w:pPr>
            <w:r w:rsidRPr="00A36471">
              <w:rPr>
                <w:rFonts w:ascii="Times New Roman" w:hAnsi="Times New Roman"/>
                <w:bCs/>
                <w:kern w:val="12"/>
                <w:sz w:val="24"/>
              </w:rPr>
              <w:t>Atsakomybės ir vaidmuo Projekte</w:t>
            </w:r>
          </w:p>
        </w:tc>
        <w:tc>
          <w:tcPr>
            <w:tcW w:w="3866" w:type="pct"/>
            <w:vAlign w:val="center"/>
          </w:tcPr>
          <w:p w14:paraId="114CF642" w14:textId="77777777" w:rsidR="004137E8" w:rsidRPr="00A36471" w:rsidRDefault="004137E8" w:rsidP="0082163A">
            <w:pPr>
              <w:rPr>
                <w:rFonts w:ascii="Times New Roman" w:hAnsi="Times New Roman"/>
                <w:bCs/>
                <w:sz w:val="24"/>
              </w:rPr>
            </w:pPr>
            <w:r w:rsidRPr="00A36471">
              <w:rPr>
                <w:rFonts w:ascii="Times New Roman" w:hAnsi="Times New Roman"/>
                <w:bCs/>
                <w:sz w:val="24"/>
              </w:rPr>
              <w:t xml:space="preserve">Projekto įgyvendinimo metu </w:t>
            </w:r>
            <w:r w:rsidRPr="00A36471">
              <w:rPr>
                <w:rFonts w:ascii="Times New Roman" w:hAnsi="Times New Roman"/>
                <w:sz w:val="24"/>
              </w:rPr>
              <w:t>NMA</w:t>
            </w:r>
            <w:r w:rsidRPr="00A36471">
              <w:rPr>
                <w:rFonts w:ascii="Times New Roman" w:hAnsi="Times New Roman"/>
                <w:bCs/>
                <w:sz w:val="24"/>
              </w:rPr>
              <w:t xml:space="preserve"> yra atsakinga ir dalyvauja šiose veiklose:</w:t>
            </w:r>
          </w:p>
          <w:p w14:paraId="50900EB4"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skiria žmogiškuosius išteklius, reikalingus visų Projekto veiklų, kurias atlieka išoriniai paslaugų teikėjai, kontrolei, koordinavimui ir priežiūrai (reikalingos informacijos surinkimui ir pateikimui, susitikimams, rezultatų derinimui ir pan.);</w:t>
            </w:r>
          </w:p>
          <w:p w14:paraId="4190E93B"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 xml:space="preserve">Įgyvendina Analitikos sistemai reikalingų duomenų (iš savo tvarkomų IS ir registrų) teikimo priemones; </w:t>
            </w:r>
          </w:p>
          <w:p w14:paraId="6F504E1A" w14:textId="77777777" w:rsidR="004137E8" w:rsidRPr="00A36471" w:rsidRDefault="004137E8" w:rsidP="00E86C7B">
            <w:pPr>
              <w:numPr>
                <w:ilvl w:val="0"/>
                <w:numId w:val="35"/>
              </w:numPr>
              <w:tabs>
                <w:tab w:val="left" w:pos="397"/>
              </w:tabs>
              <w:spacing w:after="0" w:line="240" w:lineRule="auto"/>
              <w:ind w:left="352" w:hanging="284"/>
              <w:jc w:val="both"/>
              <w:rPr>
                <w:rFonts w:ascii="Times New Roman" w:hAnsi="Times New Roman"/>
                <w:sz w:val="24"/>
              </w:rPr>
            </w:pPr>
            <w:r w:rsidRPr="00A36471">
              <w:rPr>
                <w:rFonts w:ascii="Times New Roman" w:hAnsi="Times New Roman"/>
                <w:kern w:val="12"/>
                <w:sz w:val="24"/>
              </w:rPr>
              <w:t>atsakinga už Analitikos sistemos ir NMA valdymo srityje esančių informacinių sistemų integracijų sukūrimą.</w:t>
            </w:r>
          </w:p>
        </w:tc>
      </w:tr>
      <w:tr w:rsidR="004137E8" w:rsidRPr="00A36471" w14:paraId="788434BF" w14:textId="77777777" w:rsidTr="0082163A">
        <w:trPr>
          <w:trHeight w:val="20"/>
        </w:trPr>
        <w:tc>
          <w:tcPr>
            <w:tcW w:w="1134" w:type="pct"/>
            <w:shd w:val="clear" w:color="auto" w:fill="FFE600"/>
            <w:vAlign w:val="center"/>
          </w:tcPr>
          <w:p w14:paraId="53D8E1D4" w14:textId="77777777" w:rsidR="004137E8" w:rsidRPr="00A36471" w:rsidRDefault="004137E8" w:rsidP="0082163A">
            <w:pPr>
              <w:adjustRightInd w:val="0"/>
              <w:textAlignment w:val="baseline"/>
              <w:rPr>
                <w:rFonts w:ascii="Times New Roman" w:hAnsi="Times New Roman"/>
                <w:bCs/>
                <w:kern w:val="12"/>
                <w:sz w:val="24"/>
              </w:rPr>
            </w:pPr>
            <w:r w:rsidRPr="00A36471">
              <w:rPr>
                <w:rFonts w:ascii="Times New Roman" w:hAnsi="Times New Roman"/>
                <w:bCs/>
                <w:sz w:val="24"/>
              </w:rPr>
              <w:t>Funkcijos, kurių įgyvendinimui arba su kuriomis susijęs Projektas</w:t>
            </w:r>
          </w:p>
        </w:tc>
        <w:tc>
          <w:tcPr>
            <w:tcW w:w="3866" w:type="pct"/>
          </w:tcPr>
          <w:p w14:paraId="425C54D0" w14:textId="77777777" w:rsidR="004137E8" w:rsidRPr="00A36471" w:rsidRDefault="004137E8" w:rsidP="0082163A">
            <w:pPr>
              <w:widowControl w:val="0"/>
              <w:autoSpaceDE w:val="0"/>
              <w:autoSpaceDN w:val="0"/>
              <w:adjustRightInd w:val="0"/>
              <w:contextualSpacing/>
              <w:textAlignment w:val="baseline"/>
              <w:rPr>
                <w:rFonts w:ascii="Times New Roman" w:hAnsi="Times New Roman"/>
                <w:kern w:val="12"/>
                <w:sz w:val="24"/>
              </w:rPr>
            </w:pPr>
            <w:r w:rsidRPr="00A36471">
              <w:rPr>
                <w:rFonts w:ascii="Times New Roman" w:hAnsi="Times New Roman"/>
                <w:kern w:val="12"/>
                <w:sz w:val="24"/>
              </w:rPr>
              <w:t>NMA funkcijos, su kurių įgyvendinimu susijęs Projektas:</w:t>
            </w:r>
          </w:p>
          <w:p w14:paraId="6B2E7E62"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koordinuoja ES finansinės paramos žemės ūkiui, kaimo plėtrai ir žuvininkystei tvarkymo sistemos kūrimo ir diegimo veiksmus;</w:t>
            </w:r>
          </w:p>
          <w:p w14:paraId="71B37919"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kaupia ir sistemina informaciją, kurios reikia valstybės ir ES paramos žemės ūkiui ir kaimo plėtrai priemonėms įgyvendinti bei teikia Žemės ūkio ministerijai reikalingus duomenis priežiūrai atlikti;</w:t>
            </w:r>
          </w:p>
          <w:p w14:paraId="0D39ABE5"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sz w:val="24"/>
              </w:rPr>
            </w:pPr>
            <w:r w:rsidRPr="00A36471">
              <w:rPr>
                <w:rFonts w:ascii="Times New Roman" w:hAnsi="Times New Roman"/>
                <w:kern w:val="12"/>
                <w:sz w:val="24"/>
              </w:rPr>
              <w:t>administruoja ES žemės ūkio ir žuvininkystės prekybos sistemą.</w:t>
            </w:r>
            <w:r w:rsidRPr="00A36471">
              <w:rPr>
                <w:rFonts w:ascii="Times New Roman" w:hAnsi="Times New Roman"/>
                <w:kern w:val="12"/>
                <w:sz w:val="24"/>
                <w:vertAlign w:val="superscript"/>
              </w:rPr>
              <w:footnoteReference w:id="17"/>
            </w:r>
          </w:p>
        </w:tc>
      </w:tr>
    </w:tbl>
    <w:p w14:paraId="02E88B50" w14:textId="77777777" w:rsidR="004137E8" w:rsidRPr="00A36471" w:rsidRDefault="004137E8" w:rsidP="004137E8">
      <w:pPr>
        <w:jc w:val="both"/>
        <w:rPr>
          <w:rFonts w:ascii="Times New Roman" w:hAnsi="Times New Roman"/>
          <w:b/>
          <w:sz w:val="24"/>
          <w:lang w:val="fr-FR"/>
        </w:rPr>
      </w:pPr>
    </w:p>
    <w:p w14:paraId="2E351C5C" w14:textId="77777777" w:rsidR="004137E8" w:rsidRPr="00A36471" w:rsidRDefault="004137E8" w:rsidP="00E86C7B">
      <w:pPr>
        <w:pStyle w:val="Antrat2"/>
        <w:keepLines w:val="0"/>
        <w:numPr>
          <w:ilvl w:val="1"/>
          <w:numId w:val="24"/>
        </w:numPr>
        <w:spacing w:before="0" w:after="120" w:line="240" w:lineRule="auto"/>
        <w:rPr>
          <w:rFonts w:ascii="Times New Roman" w:hAnsi="Times New Roman" w:cs="Times New Roman"/>
          <w:sz w:val="24"/>
          <w:szCs w:val="24"/>
        </w:rPr>
      </w:pPr>
      <w:bookmarkStart w:id="280" w:name="_Ref465676733"/>
      <w:bookmarkStart w:id="281" w:name="_Ref465676735"/>
      <w:bookmarkStart w:id="282" w:name="_Ref465677020"/>
      <w:bookmarkStart w:id="283" w:name="_Toc467427191"/>
      <w:bookmarkStart w:id="284" w:name="_Toc526771031"/>
      <w:r w:rsidRPr="00A36471">
        <w:rPr>
          <w:rFonts w:ascii="Times New Roman" w:hAnsi="Times New Roman" w:cs="Times New Roman"/>
          <w:sz w:val="24"/>
          <w:szCs w:val="24"/>
        </w:rPr>
        <w:t>PROJEKTO SIEKIAMI REZULTATAI</w:t>
      </w:r>
      <w:bookmarkEnd w:id="247"/>
      <w:bookmarkEnd w:id="248"/>
      <w:bookmarkEnd w:id="280"/>
      <w:bookmarkEnd w:id="281"/>
      <w:bookmarkEnd w:id="282"/>
      <w:bookmarkEnd w:id="283"/>
      <w:bookmarkEnd w:id="284"/>
    </w:p>
    <w:p w14:paraId="468DB3EA" w14:textId="77777777" w:rsidR="004137E8" w:rsidRPr="00A36471" w:rsidRDefault="004137E8" w:rsidP="004137E8">
      <w:pPr>
        <w:rPr>
          <w:rFonts w:ascii="Times New Roman" w:hAnsi="Times New Roman"/>
          <w:sz w:val="24"/>
        </w:rPr>
      </w:pPr>
      <w:r w:rsidRPr="00A36471">
        <w:rPr>
          <w:rFonts w:ascii="Times New Roman" w:hAnsi="Times New Roman"/>
          <w:sz w:val="24"/>
        </w:rPr>
        <w:t>Pagrindiniai Projekto rezultatai:</w:t>
      </w:r>
    </w:p>
    <w:p w14:paraId="453BF538" w14:textId="77777777" w:rsidR="004137E8" w:rsidRPr="00A36471" w:rsidRDefault="004137E8" w:rsidP="00E86C7B">
      <w:pPr>
        <w:pStyle w:val="Sraopastraipa"/>
        <w:numPr>
          <w:ilvl w:val="0"/>
          <w:numId w:val="51"/>
        </w:numPr>
        <w:spacing w:after="0" w:line="240" w:lineRule="auto"/>
        <w:rPr>
          <w:rFonts w:ascii="Times New Roman" w:hAnsi="Times New Roman"/>
          <w:kern w:val="12"/>
          <w:sz w:val="24"/>
        </w:rPr>
      </w:pPr>
      <w:r w:rsidRPr="00A36471">
        <w:rPr>
          <w:rFonts w:ascii="Times New Roman" w:hAnsi="Times New Roman"/>
          <w:kern w:val="12"/>
          <w:sz w:val="24"/>
        </w:rPr>
        <w:t>Sukurta Analitikos sistema.</w:t>
      </w:r>
    </w:p>
    <w:p w14:paraId="283B3DB0" w14:textId="77777777" w:rsidR="004137E8" w:rsidRPr="00A36471" w:rsidRDefault="004137E8" w:rsidP="00E86C7B">
      <w:pPr>
        <w:pStyle w:val="Sraopastraipa"/>
        <w:numPr>
          <w:ilvl w:val="0"/>
          <w:numId w:val="51"/>
        </w:numPr>
        <w:spacing w:after="0" w:line="240" w:lineRule="auto"/>
        <w:rPr>
          <w:rFonts w:ascii="Times New Roman" w:hAnsi="Times New Roman"/>
          <w:kern w:val="12"/>
          <w:sz w:val="24"/>
        </w:rPr>
      </w:pPr>
      <w:r w:rsidRPr="00A36471">
        <w:rPr>
          <w:rFonts w:ascii="Times New Roman" w:hAnsi="Times New Roman"/>
          <w:kern w:val="12"/>
          <w:sz w:val="24"/>
        </w:rPr>
        <w:t>Įgyvendintos organizacinės ir teisinės priemonės Analitikos sistemai naudoti</w:t>
      </w:r>
    </w:p>
    <w:p w14:paraId="03BA4256" w14:textId="77777777" w:rsidR="004137E8" w:rsidRPr="00A36471" w:rsidRDefault="004137E8" w:rsidP="004137E8">
      <w:pPr>
        <w:tabs>
          <w:tab w:val="left" w:pos="397"/>
        </w:tabs>
        <w:jc w:val="both"/>
        <w:rPr>
          <w:rFonts w:ascii="Times New Roman" w:hAnsi="Times New Roman"/>
          <w:kern w:val="12"/>
          <w:sz w:val="24"/>
        </w:rPr>
      </w:pPr>
    </w:p>
    <w:p w14:paraId="1B8F95F7" w14:textId="77777777" w:rsidR="004137E8" w:rsidRPr="00A36471" w:rsidRDefault="004137E8" w:rsidP="004137E8">
      <w:pPr>
        <w:rPr>
          <w:rFonts w:ascii="Times New Roman" w:hAnsi="Times New Roman"/>
          <w:kern w:val="12"/>
          <w:sz w:val="24"/>
        </w:rPr>
      </w:pPr>
      <w:r w:rsidRPr="00A36471">
        <w:rPr>
          <w:rFonts w:ascii="Times New Roman" w:hAnsi="Times New Roman"/>
          <w:sz w:val="24"/>
        </w:rPr>
        <w:t xml:space="preserve">Projekto </w:t>
      </w:r>
      <w:r w:rsidRPr="00A36471">
        <w:rPr>
          <w:rFonts w:ascii="Times New Roman" w:hAnsi="Times New Roman"/>
          <w:kern w:val="12"/>
          <w:sz w:val="24"/>
        </w:rPr>
        <w:t>apimtyje gauti ir papildomi rezultatai:</w:t>
      </w:r>
    </w:p>
    <w:p w14:paraId="6E78EB76" w14:textId="77777777" w:rsidR="004137E8" w:rsidRPr="00A36471" w:rsidRDefault="004137E8" w:rsidP="00E86C7B">
      <w:pPr>
        <w:numPr>
          <w:ilvl w:val="0"/>
          <w:numId w:val="53"/>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Suderintos ir patvirtintos teisinės, organizacinės valdymo priemonės, reikalingos Analitikos sistemos veikimui;</w:t>
      </w:r>
    </w:p>
    <w:p w14:paraId="2FEDF9B1" w14:textId="77777777" w:rsidR="004137E8" w:rsidRPr="00A36471" w:rsidRDefault="004137E8" w:rsidP="00E86C7B">
      <w:pPr>
        <w:numPr>
          <w:ilvl w:val="0"/>
          <w:numId w:val="53"/>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Nustatytos ir apibrėžtos žemės ūkio verslo analizės ir modeliavimo sritys bei ribos;</w:t>
      </w:r>
    </w:p>
    <w:p w14:paraId="5790BD76" w14:textId="77777777" w:rsidR="004137E8" w:rsidRPr="00A36471" w:rsidRDefault="004137E8" w:rsidP="00E86C7B">
      <w:pPr>
        <w:numPr>
          <w:ilvl w:val="0"/>
          <w:numId w:val="53"/>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Parengta faktinių ūkio duomenų surinkimo iš skirtingų šaltinių tvarkymo ir sisteminimo metodika;</w:t>
      </w:r>
    </w:p>
    <w:p w14:paraId="66C1409D" w14:textId="77777777" w:rsidR="004137E8" w:rsidRPr="00A36471" w:rsidRDefault="004137E8" w:rsidP="00E86C7B">
      <w:pPr>
        <w:numPr>
          <w:ilvl w:val="0"/>
          <w:numId w:val="53"/>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Nustatyti ir apibrėžti žemės ūkio verslo analizei ir modeliavimui pasirinkti rodikliai, parengta skaičiavimo metodika, apimanti ir reikšmių skaičiavimo algoritmų apibrėžimą;</w:t>
      </w:r>
    </w:p>
    <w:p w14:paraId="1ED8C4B1" w14:textId="77777777" w:rsidR="004137E8" w:rsidRPr="00A36471" w:rsidRDefault="004137E8" w:rsidP="00E86C7B">
      <w:pPr>
        <w:numPr>
          <w:ilvl w:val="0"/>
          <w:numId w:val="53"/>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Nustatyti faktinių duomenų apie žemės ūkio verslo veiklą surinkimo, tvarkymo, sisteminimo ir parengimo analizei bei teikimo sprendimų priėmimui procesai;</w:t>
      </w:r>
    </w:p>
    <w:p w14:paraId="7CFE853A" w14:textId="77777777" w:rsidR="004137E8" w:rsidRPr="00A36471" w:rsidRDefault="004137E8" w:rsidP="00E86C7B">
      <w:pPr>
        <w:numPr>
          <w:ilvl w:val="0"/>
          <w:numId w:val="53"/>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Parengtas veiklos modelis, skirtas surinkti, tvarkyti, sisteminti, analizuoti ir teikti žemės ūkio verslo veiklos informaciją;</w:t>
      </w:r>
    </w:p>
    <w:p w14:paraId="4B49F47C" w14:textId="77777777" w:rsidR="004137E8" w:rsidRPr="00A36471" w:rsidRDefault="004137E8" w:rsidP="00E86C7B">
      <w:pPr>
        <w:numPr>
          <w:ilvl w:val="0"/>
          <w:numId w:val="53"/>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Parengta metodika kokybiniam žemės ūkio subjektų nuomonės „žemės ūkio verslo balso“ tyrimui ir įjungimui į analitinius metodus sprendimų priėmimui;</w:t>
      </w:r>
    </w:p>
    <w:p w14:paraId="6F3520F8" w14:textId="77777777" w:rsidR="004137E8" w:rsidRPr="00A36471" w:rsidRDefault="004137E8" w:rsidP="00E86C7B">
      <w:pPr>
        <w:numPr>
          <w:ilvl w:val="0"/>
          <w:numId w:val="53"/>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Įgyvendinti IRT sprendimai duomenų surinkimui, tvarkymui, sisteminimui, analizei ir teikimui;</w:t>
      </w:r>
    </w:p>
    <w:p w14:paraId="643EC7D2" w14:textId="77777777" w:rsidR="004137E8" w:rsidRPr="00A36471" w:rsidRDefault="004137E8" w:rsidP="00E86C7B">
      <w:pPr>
        <w:numPr>
          <w:ilvl w:val="0"/>
          <w:numId w:val="53"/>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Įgyvendinti veiklos pokyčiai, reikalingi užtikrinti, kad sukurti rezultatai būtų naudojami.</w:t>
      </w:r>
    </w:p>
    <w:p w14:paraId="5784BBB3" w14:textId="77777777" w:rsidR="004137E8" w:rsidRPr="00A36471" w:rsidRDefault="004137E8" w:rsidP="004137E8">
      <w:pPr>
        <w:pStyle w:val="KC-EYbullet1"/>
        <w:numPr>
          <w:ilvl w:val="0"/>
          <w:numId w:val="0"/>
        </w:numPr>
        <w:tabs>
          <w:tab w:val="left" w:pos="397"/>
          <w:tab w:val="left" w:pos="483"/>
        </w:tabs>
        <w:spacing w:before="0" w:after="0"/>
        <w:ind w:left="720" w:hanging="360"/>
        <w:rPr>
          <w:rFonts w:ascii="Times New Roman" w:hAnsi="Times New Roman"/>
          <w:kern w:val="0"/>
          <w:sz w:val="24"/>
        </w:rPr>
      </w:pPr>
      <w:r w:rsidRPr="00A36471">
        <w:rPr>
          <w:rFonts w:ascii="Times New Roman" w:hAnsi="Times New Roman"/>
          <w:kern w:val="0"/>
          <w:sz w:val="24"/>
        </w:rPr>
        <w:t>Numatoma, kad Analitikos sistema sukurs šią naudą:</w:t>
      </w:r>
    </w:p>
    <w:p w14:paraId="1A2197E6" w14:textId="77777777" w:rsidR="004137E8" w:rsidRPr="00A36471" w:rsidRDefault="004137E8" w:rsidP="004137E8">
      <w:pPr>
        <w:pStyle w:val="KC-EYbullet1"/>
        <w:numPr>
          <w:ilvl w:val="0"/>
          <w:numId w:val="0"/>
        </w:numPr>
        <w:spacing w:before="0" w:after="0"/>
        <w:ind w:firstLine="360"/>
        <w:rPr>
          <w:rFonts w:ascii="Times New Roman" w:hAnsi="Times New Roman"/>
          <w:kern w:val="0"/>
          <w:sz w:val="24"/>
        </w:rPr>
      </w:pPr>
      <w:r w:rsidRPr="00A36471">
        <w:rPr>
          <w:rFonts w:ascii="Times New Roman" w:hAnsi="Times New Roman"/>
          <w:kern w:val="0"/>
          <w:sz w:val="24"/>
        </w:rPr>
        <w:lastRenderedPageBreak/>
        <w:t>Sudarys sąlygas sprendimų, taikant analitinius ir įrodymais grįstus metodus, remiantis aktualių ir patikimų duomenų analizės rezultatais priėmimui bei problemų prevencijai</w:t>
      </w:r>
    </w:p>
    <w:p w14:paraId="15CD0C2D" w14:textId="77777777" w:rsidR="004137E8" w:rsidRPr="00A36471" w:rsidRDefault="004137E8" w:rsidP="004137E8">
      <w:pPr>
        <w:pStyle w:val="KC-EYbullet1"/>
        <w:numPr>
          <w:ilvl w:val="0"/>
          <w:numId w:val="0"/>
        </w:numPr>
        <w:spacing w:before="0" w:after="0"/>
        <w:ind w:left="360" w:hanging="360"/>
        <w:rPr>
          <w:rFonts w:ascii="Times New Roman" w:hAnsi="Times New Roman"/>
          <w:color w:val="000000"/>
          <w:sz w:val="24"/>
        </w:rPr>
      </w:pPr>
      <w:r w:rsidRPr="00A36471">
        <w:rPr>
          <w:rFonts w:ascii="Times New Roman" w:hAnsi="Times New Roman"/>
          <w:color w:val="000000"/>
          <w:sz w:val="24"/>
        </w:rPr>
        <w:t>Projekto poveikio vizija:</w:t>
      </w:r>
    </w:p>
    <w:p w14:paraId="7658E7F8"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 xml:space="preserve">Konkurencingumas – faktais grįsti sprendimai dėl konkurencingumo didinimo ir skatinimo ir pagal apibrėžtus analitinius ir prognozavimo metodus numatant besikeičiančią aplinką. </w:t>
      </w:r>
    </w:p>
    <w:p w14:paraId="4BC81C30"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Produktyvumas – nuolatinė žemės ūkio verslo našumo ir efektyvumo analizė ir stebėsena parodant žemės ūkio verslui ir politikos formuotojams esmines tobulinimo galimybes, pagrįstas faktais, gerosiomis praktikomis ir grįžtamuoju ryšiu po sprendimų priėmimo.</w:t>
      </w:r>
    </w:p>
    <w:p w14:paraId="56EE4A75"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Inovatyvumas – inovacijų taikymas žemės ūkio versle kaip nuolatinis procesas, sumaniai vertinant inovatyvių sprendimų teikiamas  galimybes, grąžą ir subalansuotą požiūrį su finansiniais, ekonominiais, socialiniais, aplinkosauginiais, kokybiniais ir etiniais aspektais.</w:t>
      </w:r>
    </w:p>
    <w:p w14:paraId="0EAB4F5C"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Aplinkos tvarumas – sprendimai dėl žemės ūkio verslo veiklos skatinimo ir reguliavimo subalansuoti su poveikiu aplinkai įvertinimu, atsakomybe už gamtinių išteklių tausojimą, išsaugojimą ir atsinaujinimą ir pagrįsti žemės ūkio verslo dalyvių tarpusavio pagarba ir verslo etika.</w:t>
      </w:r>
    </w:p>
    <w:p w14:paraId="5D1042A1" w14:textId="77777777" w:rsidR="004137E8" w:rsidRPr="00A36471" w:rsidRDefault="004137E8" w:rsidP="00E86C7B">
      <w:pPr>
        <w:numPr>
          <w:ilvl w:val="0"/>
          <w:numId w:val="35"/>
        </w:numPr>
        <w:tabs>
          <w:tab w:val="left" w:pos="397"/>
        </w:tabs>
        <w:spacing w:after="0" w:line="240" w:lineRule="auto"/>
        <w:ind w:left="353" w:hanging="283"/>
        <w:jc w:val="both"/>
        <w:rPr>
          <w:rFonts w:ascii="Times New Roman" w:hAnsi="Times New Roman"/>
          <w:kern w:val="12"/>
          <w:sz w:val="24"/>
        </w:rPr>
      </w:pPr>
      <w:r w:rsidRPr="00A36471">
        <w:rPr>
          <w:rFonts w:ascii="Times New Roman" w:hAnsi="Times New Roman"/>
          <w:kern w:val="12"/>
          <w:sz w:val="24"/>
        </w:rPr>
        <w:t xml:space="preserve">Pasitikėjimas ir socialinis gerbūvis – žemės ūkio verslas pasitiki formuojama politika, įsiklausoma į verslo balsą ir lūkesčius, ir priimant sprendimus įvertinamos galimybės ir alternatyvos jų įgyvendinimui. </w:t>
      </w:r>
    </w:p>
    <w:p w14:paraId="53D8FBE5" w14:textId="77777777" w:rsidR="004137E8" w:rsidRPr="00A36471" w:rsidRDefault="004137E8" w:rsidP="00E86C7B">
      <w:pPr>
        <w:pStyle w:val="Antrat1"/>
        <w:numPr>
          <w:ilvl w:val="0"/>
          <w:numId w:val="24"/>
        </w:numPr>
        <w:spacing w:before="120" w:after="120"/>
        <w:jc w:val="left"/>
        <w:rPr>
          <w:sz w:val="24"/>
          <w:szCs w:val="24"/>
        </w:rPr>
      </w:pPr>
      <w:bookmarkStart w:id="285" w:name="_Toc467427192"/>
      <w:bookmarkStart w:id="286" w:name="_Toc526771032"/>
      <w:r w:rsidRPr="00A36471">
        <w:rPr>
          <w:sz w:val="24"/>
          <w:szCs w:val="24"/>
        </w:rPr>
        <w:t>GALIMYBĖS IR ALTERNATYVOS</w:t>
      </w:r>
      <w:bookmarkEnd w:id="285"/>
      <w:bookmarkEnd w:id="286"/>
    </w:p>
    <w:p w14:paraId="46445F20" w14:textId="77777777" w:rsidR="004137E8" w:rsidRPr="00A36471" w:rsidRDefault="004137E8" w:rsidP="00E86C7B">
      <w:pPr>
        <w:pStyle w:val="Antrat2"/>
        <w:keepLines w:val="0"/>
        <w:numPr>
          <w:ilvl w:val="1"/>
          <w:numId w:val="24"/>
        </w:numPr>
        <w:spacing w:before="0" w:after="120" w:line="240" w:lineRule="auto"/>
        <w:rPr>
          <w:rFonts w:ascii="Times New Roman" w:hAnsi="Times New Roman" w:cs="Times New Roman"/>
          <w:sz w:val="24"/>
          <w:szCs w:val="24"/>
        </w:rPr>
      </w:pPr>
      <w:bookmarkStart w:id="287" w:name="_Toc447845347"/>
      <w:bookmarkStart w:id="288" w:name="_Ref457893934"/>
      <w:bookmarkStart w:id="289" w:name="_Ref457893939"/>
      <w:bookmarkStart w:id="290" w:name="_Toc458441661"/>
      <w:bookmarkStart w:id="291" w:name="_Toc459660355"/>
      <w:bookmarkStart w:id="292" w:name="_Toc467427193"/>
      <w:bookmarkStart w:id="293" w:name="_Toc526771033"/>
      <w:r w:rsidRPr="00A36471">
        <w:rPr>
          <w:rFonts w:ascii="Times New Roman" w:hAnsi="Times New Roman" w:cs="Times New Roman"/>
          <w:sz w:val="24"/>
          <w:szCs w:val="24"/>
        </w:rPr>
        <w:t>ESAMA SITUACIJA</w:t>
      </w:r>
      <w:bookmarkEnd w:id="287"/>
      <w:bookmarkEnd w:id="288"/>
      <w:bookmarkEnd w:id="289"/>
      <w:bookmarkEnd w:id="290"/>
      <w:bookmarkEnd w:id="291"/>
      <w:bookmarkEnd w:id="292"/>
      <w:bookmarkEnd w:id="293"/>
    </w:p>
    <w:p w14:paraId="48022DC9" w14:textId="77777777" w:rsidR="004137E8" w:rsidRPr="00A36471" w:rsidRDefault="004137E8" w:rsidP="004137E8">
      <w:pPr>
        <w:adjustRightInd w:val="0"/>
        <w:jc w:val="both"/>
        <w:textAlignment w:val="baseline"/>
        <w:rPr>
          <w:rFonts w:ascii="Times New Roman" w:hAnsi="Times New Roman"/>
          <w:kern w:val="12"/>
          <w:sz w:val="24"/>
        </w:rPr>
      </w:pPr>
      <w:bookmarkStart w:id="294" w:name="_Toc401524837"/>
      <w:bookmarkStart w:id="295" w:name="_Toc401524839"/>
      <w:bookmarkStart w:id="296" w:name="_Toc401524840"/>
      <w:bookmarkStart w:id="297" w:name="_Toc401524841"/>
      <w:bookmarkStart w:id="298" w:name="_Toc401524842"/>
      <w:bookmarkStart w:id="299" w:name="_Toc303585237"/>
      <w:bookmarkStart w:id="300" w:name="_Toc401524843"/>
      <w:bookmarkStart w:id="301" w:name="_Toc401524844"/>
      <w:bookmarkStart w:id="302" w:name="_Toc288137325"/>
      <w:bookmarkStart w:id="303" w:name="_Toc288237284"/>
      <w:bookmarkStart w:id="304" w:name="_Toc288380795"/>
      <w:bookmarkStart w:id="305" w:name="_Toc288137326"/>
      <w:bookmarkStart w:id="306" w:name="_Toc288237285"/>
      <w:bookmarkStart w:id="307" w:name="_Toc288380796"/>
      <w:bookmarkStart w:id="308" w:name="_Toc458441662"/>
      <w:bookmarkStart w:id="309" w:name="_Toc459660356"/>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A36471">
        <w:rPr>
          <w:rFonts w:ascii="Times New Roman" w:hAnsi="Times New Roman"/>
          <w:kern w:val="12"/>
          <w:sz w:val="24"/>
        </w:rPr>
        <w:t>Jei Projekto organizacija tęstų veiklą kaip įprasta, nebūtų sukurtos sąlygos žemės ūkio srityje skatinti ir įgalinti duomenų analizės taikymą patikimais ir iš skirtingų šaltinių sujungtais duomenimis grįstų sprendimų priėmimui bei didinti duomenų analitikos sprendimų taikymo žemės ūkio veikloje ir skirtingų institucijų duomenų analitikai apsikeitimo proceso efektyvumą:</w:t>
      </w:r>
    </w:p>
    <w:p w14:paraId="16A345B9" w14:textId="77777777" w:rsidR="004137E8" w:rsidRPr="00A36471" w:rsidRDefault="004137E8" w:rsidP="00E86C7B">
      <w:pPr>
        <w:numPr>
          <w:ilvl w:val="0"/>
          <w:numId w:val="45"/>
        </w:numPr>
        <w:tabs>
          <w:tab w:val="left" w:pos="397"/>
        </w:tabs>
        <w:spacing w:after="0" w:line="240" w:lineRule="auto"/>
        <w:jc w:val="both"/>
        <w:rPr>
          <w:rFonts w:ascii="Times New Roman" w:hAnsi="Times New Roman"/>
          <w:sz w:val="24"/>
        </w:rPr>
      </w:pPr>
      <w:r w:rsidRPr="00A36471">
        <w:rPr>
          <w:rFonts w:ascii="Times New Roman" w:hAnsi="Times New Roman"/>
          <w:kern w:val="12"/>
          <w:sz w:val="24"/>
        </w:rPr>
        <w:t xml:space="preserve">ŽŪM ir jos reguliavimo srities institucijos priimdamos sprendimus toliau nepakankamai išnaudotų kaupiamų duomenų analizės panaudojimo galimybes – dėl kompetencijos ir gebėjimų, metodinių priemonių ir analitinių sprendimų trūkumo. </w:t>
      </w:r>
    </w:p>
    <w:p w14:paraId="10B68B8C" w14:textId="77777777" w:rsidR="004137E8" w:rsidRPr="00A36471" w:rsidRDefault="004137E8" w:rsidP="00E86C7B">
      <w:pPr>
        <w:numPr>
          <w:ilvl w:val="0"/>
          <w:numId w:val="45"/>
        </w:numPr>
        <w:tabs>
          <w:tab w:val="left" w:pos="397"/>
        </w:tabs>
        <w:spacing w:after="0" w:line="240" w:lineRule="auto"/>
        <w:jc w:val="both"/>
        <w:rPr>
          <w:rFonts w:ascii="Times New Roman" w:hAnsi="Times New Roman"/>
          <w:sz w:val="24"/>
        </w:rPr>
      </w:pPr>
      <w:r w:rsidRPr="00A36471">
        <w:rPr>
          <w:rFonts w:ascii="Times New Roman" w:hAnsi="Times New Roman"/>
          <w:kern w:val="12"/>
          <w:sz w:val="24"/>
        </w:rPr>
        <w:t>ŽŪM, priimdama sprendimus ir toliau neturėtų informacijos apie žemės ūkio verslo subjektų pasitikėjimą ŽŪM priimamais sprendimais.</w:t>
      </w:r>
    </w:p>
    <w:p w14:paraId="46143C52" w14:textId="77777777" w:rsidR="004137E8" w:rsidRPr="00A36471" w:rsidRDefault="004137E8" w:rsidP="00E86C7B">
      <w:pPr>
        <w:numPr>
          <w:ilvl w:val="0"/>
          <w:numId w:val="45"/>
        </w:numPr>
        <w:tabs>
          <w:tab w:val="left" w:pos="397"/>
        </w:tabs>
        <w:spacing w:after="0" w:line="240" w:lineRule="auto"/>
        <w:jc w:val="both"/>
        <w:rPr>
          <w:rFonts w:ascii="Times New Roman" w:hAnsi="Times New Roman"/>
          <w:sz w:val="24"/>
        </w:rPr>
      </w:pPr>
      <w:r w:rsidRPr="00A36471">
        <w:rPr>
          <w:rFonts w:ascii="Times New Roman" w:hAnsi="Times New Roman"/>
          <w:sz w:val="24"/>
        </w:rPr>
        <w:t xml:space="preserve">ŽŪM žemės ūkio verslo analizė ir prognozavimas reikalautų didelių laiko sąnaudų, dėl žmogiškojo faktoriaus įsikišimo, egzistuotų didelė klaidų rizika. </w:t>
      </w:r>
    </w:p>
    <w:p w14:paraId="115AF40D" w14:textId="77777777" w:rsidR="004137E8" w:rsidRPr="00A36471" w:rsidRDefault="004137E8" w:rsidP="00E86C7B">
      <w:pPr>
        <w:numPr>
          <w:ilvl w:val="0"/>
          <w:numId w:val="4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ŽŪM ir jos reguliavimo srities institucijose toliau būtų k</w:t>
      </w:r>
      <w:r w:rsidRPr="00A36471">
        <w:rPr>
          <w:rFonts w:ascii="Times New Roman" w:hAnsi="Times New Roman"/>
          <w:sz w:val="24"/>
        </w:rPr>
        <w:t>uriamos specializuotos atskirų žemės ūkio sričių analitinės sistemos. Dėl šios priežasties toliau būtų ribojamos galimybės mažinant poreikį investicijoms ir skirtingų sprendimų analitikos sprendimų palaikymo sąnaudoms vidutiniu ir ilguoju laikotarpiu.</w:t>
      </w:r>
    </w:p>
    <w:p w14:paraId="69515D87" w14:textId="77777777" w:rsidR="004137E8" w:rsidRPr="00A36471" w:rsidRDefault="004137E8" w:rsidP="00E86C7B">
      <w:pPr>
        <w:numPr>
          <w:ilvl w:val="0"/>
          <w:numId w:val="45"/>
        </w:numPr>
        <w:adjustRightInd w:val="0"/>
        <w:spacing w:after="0" w:line="240" w:lineRule="auto"/>
        <w:jc w:val="both"/>
        <w:textAlignment w:val="baseline"/>
        <w:rPr>
          <w:rFonts w:ascii="Times New Roman" w:hAnsi="Times New Roman"/>
          <w:kern w:val="12"/>
          <w:sz w:val="24"/>
        </w:rPr>
      </w:pPr>
      <w:r w:rsidRPr="00A36471">
        <w:rPr>
          <w:rFonts w:ascii="Times New Roman" w:hAnsi="Times New Roman"/>
          <w:kern w:val="12"/>
          <w:sz w:val="24"/>
        </w:rPr>
        <w:t>Žemės ūkio srityje nebūtų sukurtas apjungtas (susietas) duomenų sluoksnis, leidžiantis patogiai keistis ir susieti skirtingų žemės ūkio sričių bei institucijų duomenis analizės tikslais. Dėl šios priežasties:</w:t>
      </w:r>
    </w:p>
    <w:p w14:paraId="717DF6D5" w14:textId="77777777" w:rsidR="004137E8" w:rsidRPr="00A36471" w:rsidRDefault="004137E8" w:rsidP="00E86C7B">
      <w:pPr>
        <w:numPr>
          <w:ilvl w:val="1"/>
          <w:numId w:val="45"/>
        </w:numPr>
        <w:adjustRightInd w:val="0"/>
        <w:spacing w:after="0" w:line="240" w:lineRule="auto"/>
        <w:jc w:val="both"/>
        <w:textAlignment w:val="baseline"/>
        <w:rPr>
          <w:rFonts w:ascii="Times New Roman" w:hAnsi="Times New Roman"/>
          <w:kern w:val="12"/>
          <w:sz w:val="24"/>
        </w:rPr>
      </w:pPr>
      <w:r w:rsidRPr="00A36471">
        <w:rPr>
          <w:rFonts w:ascii="Times New Roman" w:hAnsi="Times New Roman"/>
          <w:kern w:val="12"/>
          <w:sz w:val="24"/>
        </w:rPr>
        <w:t xml:space="preserve">ŽŪM ir jos reguliavimo srities institucijos skirtingais analitikos tikslais toliau siektų inicijuoti integracijas su išorinėmis sistemomis tiesiogiai, galimai šie duomenų srautai toliau būtų dubliuojami, o informacinių sistemų/ registrų integravimo procesams toliau būtų skiriami valstybės ištekliai, skirtingos institucijos toliau nepagrįstai kauptų skirtingų informacinių sistemų duomenis analizės tikslais savo saugyklose. </w:t>
      </w:r>
    </w:p>
    <w:p w14:paraId="08732DB6" w14:textId="77777777" w:rsidR="004137E8" w:rsidRPr="00A36471" w:rsidRDefault="004137E8" w:rsidP="00E86C7B">
      <w:pPr>
        <w:numPr>
          <w:ilvl w:val="1"/>
          <w:numId w:val="45"/>
        </w:numPr>
        <w:adjustRightInd w:val="0"/>
        <w:spacing w:after="0" w:line="240" w:lineRule="auto"/>
        <w:jc w:val="both"/>
        <w:textAlignment w:val="baseline"/>
        <w:rPr>
          <w:rFonts w:ascii="Times New Roman" w:hAnsi="Times New Roman"/>
          <w:kern w:val="12"/>
          <w:sz w:val="24"/>
        </w:rPr>
      </w:pPr>
      <w:r w:rsidRPr="00A36471">
        <w:rPr>
          <w:rFonts w:ascii="Times New Roman" w:hAnsi="Times New Roman"/>
          <w:kern w:val="12"/>
          <w:sz w:val="24"/>
        </w:rPr>
        <w:t>ŽŪM ir jos reguliavimo srities institucijoms atliekant panašaus pobūdžio analizę ir analizei naudojant panašius duomenis, toliau išliktų vieno tiesos šaltinio problema - analizuojant panašius, tačiau iš skirtingų šaltinių, laikotarpių ar detalumo duomenis, analizės rezultatai išliktų nesuderinti, skirtingai interpretuojami / suvokiami.</w:t>
      </w:r>
    </w:p>
    <w:p w14:paraId="45AD5AFC"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 xml:space="preserve">Šiuo metu darbuotojai, norėdami atlikti atskiros srities arba kelių sričių duomenų analizę, turi atlikti tam tikrus veiksmus, kurių atlikimo trukmė priklauso nuo analizuojamos srities ir tvarkomų duomenų </w:t>
      </w:r>
      <w:r w:rsidRPr="00A36471">
        <w:rPr>
          <w:rFonts w:ascii="Times New Roman" w:hAnsi="Times New Roman"/>
          <w:kern w:val="12"/>
          <w:sz w:val="24"/>
        </w:rPr>
        <w:lastRenderedPageBreak/>
        <w:t xml:space="preserve">apimties. Norėdami pavaizduoti rutininį, periodiškai atliekamą duomenų analizės procesą, išskyrėme pagrindinius jo žingsnius ir mažiausią, reikalingą valandų skaičių, reikalingą veiksmui atlikti. </w:t>
      </w:r>
    </w:p>
    <w:p w14:paraId="26885468"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 xml:space="preserve">Didžiausi sunkumai kyla esant poreikiui atlikti kelių žemės ūkio sričių duomenų analizę, juos jungiant, lyginant ir siekiant suprasti jų poveikį. Nepaisant ŽŪM ir jos reguliavimo srities informacinių sistemų ir registrų sąveikavimo, tokios analizės negalimos ir visai atvejais atliekamos rankiniu būdu. Pažymėtina, kad tai nėra pavieniai, išskirtiniai atvejai, o periodiškai atliekami veiksmai. </w:t>
      </w:r>
    </w:p>
    <w:p w14:paraId="571AF1F9" w14:textId="77777777" w:rsidR="004137E8" w:rsidRPr="00A36471" w:rsidRDefault="004137E8" w:rsidP="004137E8">
      <w:pPr>
        <w:rPr>
          <w:rFonts w:ascii="Times New Roman" w:hAnsi="Times New Roman"/>
          <w:bCs/>
          <w:sz w:val="24"/>
        </w:rPr>
      </w:pPr>
      <w:bookmarkStart w:id="310" w:name="_Toc474299083"/>
      <w:r w:rsidRPr="00A36471">
        <w:rPr>
          <w:rFonts w:ascii="Times New Roman" w:hAnsi="Times New Roman"/>
          <w:bCs/>
          <w:sz w:val="24"/>
        </w:rPr>
        <w:t xml:space="preserve">Lentelė </w:t>
      </w:r>
      <w:r w:rsidRPr="00A36471">
        <w:rPr>
          <w:rFonts w:ascii="Times New Roman" w:hAnsi="Times New Roman"/>
          <w:bCs/>
          <w:sz w:val="24"/>
        </w:rPr>
        <w:fldChar w:fldCharType="begin"/>
      </w:r>
      <w:r w:rsidRPr="00A36471">
        <w:rPr>
          <w:rFonts w:ascii="Times New Roman" w:hAnsi="Times New Roman"/>
          <w:bCs/>
          <w:sz w:val="24"/>
        </w:rPr>
        <w:instrText xml:space="preserve"> STYLEREF 1 \s </w:instrText>
      </w:r>
      <w:r w:rsidRPr="00A36471">
        <w:rPr>
          <w:rFonts w:ascii="Times New Roman" w:hAnsi="Times New Roman"/>
          <w:bCs/>
          <w:sz w:val="24"/>
        </w:rPr>
        <w:fldChar w:fldCharType="separate"/>
      </w:r>
      <w:r>
        <w:rPr>
          <w:rFonts w:ascii="Times New Roman" w:hAnsi="Times New Roman"/>
          <w:bCs/>
          <w:noProof/>
          <w:sz w:val="24"/>
        </w:rPr>
        <w:t>3</w:t>
      </w:r>
      <w:r w:rsidRPr="00A36471">
        <w:rPr>
          <w:rFonts w:ascii="Times New Roman" w:hAnsi="Times New Roman"/>
          <w:bCs/>
          <w:sz w:val="24"/>
        </w:rPr>
        <w:fldChar w:fldCharType="end"/>
      </w:r>
      <w:r w:rsidRPr="00A36471">
        <w:rPr>
          <w:rFonts w:ascii="Times New Roman" w:hAnsi="Times New Roman"/>
          <w:bCs/>
          <w:sz w:val="24"/>
        </w:rPr>
        <w:t>.</w:t>
      </w:r>
      <w:r w:rsidRPr="00A36471">
        <w:rPr>
          <w:rFonts w:ascii="Times New Roman" w:hAnsi="Times New Roman"/>
          <w:bCs/>
          <w:sz w:val="24"/>
        </w:rPr>
        <w:fldChar w:fldCharType="begin"/>
      </w:r>
      <w:r w:rsidRPr="00A36471">
        <w:rPr>
          <w:rFonts w:ascii="Times New Roman" w:hAnsi="Times New Roman"/>
          <w:bCs/>
          <w:sz w:val="24"/>
        </w:rPr>
        <w:instrText xml:space="preserve"> SEQ Lentelė \* ARABIC \s 1 </w:instrText>
      </w:r>
      <w:r w:rsidRPr="00A36471">
        <w:rPr>
          <w:rFonts w:ascii="Times New Roman" w:hAnsi="Times New Roman"/>
          <w:bCs/>
          <w:sz w:val="24"/>
        </w:rPr>
        <w:fldChar w:fldCharType="separate"/>
      </w:r>
      <w:r>
        <w:rPr>
          <w:rFonts w:ascii="Times New Roman" w:hAnsi="Times New Roman"/>
          <w:bCs/>
          <w:noProof/>
          <w:sz w:val="24"/>
        </w:rPr>
        <w:t>1</w:t>
      </w:r>
      <w:r w:rsidRPr="00A36471">
        <w:rPr>
          <w:rFonts w:ascii="Times New Roman" w:hAnsi="Times New Roman"/>
          <w:bCs/>
          <w:sz w:val="24"/>
        </w:rPr>
        <w:fldChar w:fldCharType="end"/>
      </w:r>
      <w:r w:rsidRPr="00A36471">
        <w:rPr>
          <w:rFonts w:ascii="Times New Roman" w:hAnsi="Times New Roman"/>
          <w:bCs/>
          <w:sz w:val="24"/>
        </w:rPr>
        <w:t>. Projekto įgyvendinimo alternatyvų aprašymas</w:t>
      </w:r>
      <w:bookmarkEnd w:id="310"/>
    </w:p>
    <w:tbl>
      <w:tblPr>
        <w:tblStyle w:val="TableGrid1"/>
        <w:tblW w:w="0" w:type="auto"/>
        <w:tblLook w:val="04A0" w:firstRow="1" w:lastRow="0" w:firstColumn="1" w:lastColumn="0" w:noHBand="0" w:noVBand="1"/>
      </w:tblPr>
      <w:tblGrid>
        <w:gridCol w:w="841"/>
        <w:gridCol w:w="6449"/>
        <w:gridCol w:w="2248"/>
      </w:tblGrid>
      <w:tr w:rsidR="004137E8" w:rsidRPr="00A36471" w14:paraId="2EE7AA64" w14:textId="77777777" w:rsidTr="0082163A">
        <w:trPr>
          <w:tblHeader/>
        </w:trPr>
        <w:tc>
          <w:tcPr>
            <w:tcW w:w="841" w:type="dxa"/>
            <w:shd w:val="clear" w:color="auto" w:fill="D9D9D9"/>
          </w:tcPr>
          <w:p w14:paraId="3FC1AF47" w14:textId="77777777" w:rsidR="004137E8" w:rsidRPr="00A36471" w:rsidRDefault="004137E8" w:rsidP="0082163A">
            <w:pPr>
              <w:rPr>
                <w:rFonts w:ascii="Times New Roman" w:hAnsi="Times New Roman"/>
                <w:b/>
                <w:sz w:val="24"/>
              </w:rPr>
            </w:pPr>
            <w:r w:rsidRPr="00A36471">
              <w:rPr>
                <w:rFonts w:ascii="Times New Roman" w:hAnsi="Times New Roman"/>
                <w:b/>
                <w:sz w:val="24"/>
              </w:rPr>
              <w:t xml:space="preserve">Eil. Nr. </w:t>
            </w:r>
          </w:p>
        </w:tc>
        <w:tc>
          <w:tcPr>
            <w:tcW w:w="6449" w:type="dxa"/>
            <w:shd w:val="clear" w:color="auto" w:fill="D9D9D9"/>
          </w:tcPr>
          <w:p w14:paraId="046E1E1F" w14:textId="77777777" w:rsidR="004137E8" w:rsidRPr="00A36471" w:rsidRDefault="004137E8" w:rsidP="0082163A">
            <w:pPr>
              <w:jc w:val="center"/>
              <w:rPr>
                <w:rFonts w:ascii="Times New Roman" w:hAnsi="Times New Roman"/>
                <w:b/>
                <w:sz w:val="24"/>
              </w:rPr>
            </w:pPr>
            <w:r w:rsidRPr="00A36471">
              <w:rPr>
                <w:rFonts w:ascii="Times New Roman" w:hAnsi="Times New Roman"/>
                <w:b/>
                <w:sz w:val="24"/>
              </w:rPr>
              <w:t>Veiksmai</w:t>
            </w:r>
          </w:p>
        </w:tc>
        <w:tc>
          <w:tcPr>
            <w:tcW w:w="2248" w:type="dxa"/>
            <w:shd w:val="clear" w:color="auto" w:fill="D9D9D9"/>
          </w:tcPr>
          <w:p w14:paraId="0F86513F" w14:textId="77777777" w:rsidR="004137E8" w:rsidRPr="00A36471" w:rsidRDefault="004137E8" w:rsidP="0082163A">
            <w:pPr>
              <w:rPr>
                <w:rFonts w:ascii="Times New Roman" w:hAnsi="Times New Roman"/>
                <w:b/>
                <w:sz w:val="24"/>
              </w:rPr>
            </w:pPr>
            <w:r w:rsidRPr="00A36471">
              <w:rPr>
                <w:rFonts w:ascii="Times New Roman" w:hAnsi="Times New Roman"/>
                <w:b/>
                <w:sz w:val="24"/>
              </w:rPr>
              <w:t>Laikas (val.), reikalingas veiksmui atlikti (nustatyta apklauso būdu)</w:t>
            </w:r>
          </w:p>
        </w:tc>
      </w:tr>
      <w:tr w:rsidR="004137E8" w:rsidRPr="00A36471" w14:paraId="4ED763DE" w14:textId="77777777" w:rsidTr="0082163A">
        <w:tc>
          <w:tcPr>
            <w:tcW w:w="841" w:type="dxa"/>
          </w:tcPr>
          <w:p w14:paraId="08808344" w14:textId="77777777" w:rsidR="004137E8" w:rsidRPr="00A36471" w:rsidRDefault="004137E8" w:rsidP="00E86C7B">
            <w:pPr>
              <w:numPr>
                <w:ilvl w:val="0"/>
                <w:numId w:val="49"/>
              </w:numPr>
              <w:contextualSpacing/>
              <w:rPr>
                <w:rFonts w:ascii="Times New Roman" w:hAnsi="Times New Roman"/>
                <w:sz w:val="24"/>
              </w:rPr>
            </w:pPr>
          </w:p>
        </w:tc>
        <w:tc>
          <w:tcPr>
            <w:tcW w:w="6449" w:type="dxa"/>
          </w:tcPr>
          <w:p w14:paraId="45387F60" w14:textId="77777777" w:rsidR="004137E8" w:rsidRPr="00A36471" w:rsidRDefault="004137E8" w:rsidP="0082163A">
            <w:pPr>
              <w:rPr>
                <w:rFonts w:ascii="Times New Roman" w:hAnsi="Times New Roman"/>
                <w:sz w:val="24"/>
              </w:rPr>
            </w:pPr>
            <w:r w:rsidRPr="00A36471">
              <w:rPr>
                <w:rFonts w:ascii="Times New Roman" w:hAnsi="Times New Roman"/>
                <w:sz w:val="24"/>
              </w:rPr>
              <w:t>Pasiruošimas duomenų surinkimui (formos duomenų rinkimui parengimas/ suderinimas ir pildymo instrukcijos paruošimas)</w:t>
            </w:r>
          </w:p>
        </w:tc>
        <w:tc>
          <w:tcPr>
            <w:tcW w:w="2248" w:type="dxa"/>
          </w:tcPr>
          <w:p w14:paraId="237B5E25"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4</w:t>
            </w:r>
          </w:p>
        </w:tc>
      </w:tr>
      <w:tr w:rsidR="004137E8" w:rsidRPr="00A36471" w14:paraId="65DC7863" w14:textId="77777777" w:rsidTr="0082163A">
        <w:tc>
          <w:tcPr>
            <w:tcW w:w="841" w:type="dxa"/>
          </w:tcPr>
          <w:p w14:paraId="381F1EDB" w14:textId="77777777" w:rsidR="004137E8" w:rsidRPr="00A36471" w:rsidRDefault="004137E8" w:rsidP="00E86C7B">
            <w:pPr>
              <w:numPr>
                <w:ilvl w:val="0"/>
                <w:numId w:val="49"/>
              </w:numPr>
              <w:contextualSpacing/>
              <w:rPr>
                <w:rFonts w:ascii="Times New Roman" w:hAnsi="Times New Roman"/>
                <w:sz w:val="24"/>
              </w:rPr>
            </w:pPr>
          </w:p>
        </w:tc>
        <w:tc>
          <w:tcPr>
            <w:tcW w:w="6449" w:type="dxa"/>
          </w:tcPr>
          <w:p w14:paraId="1CEF7DEB" w14:textId="77777777" w:rsidR="004137E8" w:rsidRPr="00A36471" w:rsidRDefault="004137E8" w:rsidP="0082163A">
            <w:pPr>
              <w:rPr>
                <w:rFonts w:ascii="Times New Roman" w:hAnsi="Times New Roman"/>
                <w:sz w:val="24"/>
              </w:rPr>
            </w:pPr>
            <w:r w:rsidRPr="00A36471">
              <w:rPr>
                <w:rFonts w:ascii="Times New Roman" w:hAnsi="Times New Roman"/>
                <w:sz w:val="24"/>
              </w:rPr>
              <w:t>Paklausimų dėl duomenų pateikimo parengimas, išsiuntimas, paaiškinimų ir priminimų dėl duomenų pateikimo teikimas</w:t>
            </w:r>
          </w:p>
        </w:tc>
        <w:tc>
          <w:tcPr>
            <w:tcW w:w="2248" w:type="dxa"/>
          </w:tcPr>
          <w:p w14:paraId="2ABE695A"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4-8</w:t>
            </w:r>
          </w:p>
        </w:tc>
      </w:tr>
      <w:tr w:rsidR="004137E8" w:rsidRPr="00A36471" w14:paraId="7645F30B" w14:textId="77777777" w:rsidTr="0082163A">
        <w:tc>
          <w:tcPr>
            <w:tcW w:w="841" w:type="dxa"/>
          </w:tcPr>
          <w:p w14:paraId="56034DDF" w14:textId="77777777" w:rsidR="004137E8" w:rsidRPr="00A36471" w:rsidRDefault="004137E8" w:rsidP="00E86C7B">
            <w:pPr>
              <w:numPr>
                <w:ilvl w:val="0"/>
                <w:numId w:val="49"/>
              </w:numPr>
              <w:contextualSpacing/>
              <w:rPr>
                <w:rFonts w:ascii="Times New Roman" w:hAnsi="Times New Roman"/>
                <w:sz w:val="24"/>
              </w:rPr>
            </w:pPr>
          </w:p>
        </w:tc>
        <w:tc>
          <w:tcPr>
            <w:tcW w:w="6449" w:type="dxa"/>
          </w:tcPr>
          <w:p w14:paraId="57CF5108" w14:textId="77777777" w:rsidR="004137E8" w:rsidRPr="00A36471" w:rsidRDefault="004137E8" w:rsidP="0082163A">
            <w:pPr>
              <w:rPr>
                <w:rFonts w:ascii="Times New Roman" w:hAnsi="Times New Roman"/>
                <w:sz w:val="24"/>
              </w:rPr>
            </w:pPr>
            <w:r w:rsidRPr="00A36471">
              <w:rPr>
                <w:rFonts w:ascii="Times New Roman" w:hAnsi="Times New Roman"/>
                <w:sz w:val="24"/>
              </w:rPr>
              <w:t>Gautų duomenų tvarkymas</w:t>
            </w:r>
          </w:p>
        </w:tc>
        <w:tc>
          <w:tcPr>
            <w:tcW w:w="2248" w:type="dxa"/>
          </w:tcPr>
          <w:p w14:paraId="476484C2"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8</w:t>
            </w:r>
          </w:p>
        </w:tc>
      </w:tr>
      <w:tr w:rsidR="004137E8" w:rsidRPr="00A36471" w14:paraId="10563A06" w14:textId="77777777" w:rsidTr="0082163A">
        <w:tc>
          <w:tcPr>
            <w:tcW w:w="841" w:type="dxa"/>
          </w:tcPr>
          <w:p w14:paraId="7489F4C3" w14:textId="77777777" w:rsidR="004137E8" w:rsidRPr="00A36471" w:rsidRDefault="004137E8" w:rsidP="00E86C7B">
            <w:pPr>
              <w:numPr>
                <w:ilvl w:val="0"/>
                <w:numId w:val="49"/>
              </w:numPr>
              <w:contextualSpacing/>
              <w:rPr>
                <w:rFonts w:ascii="Times New Roman" w:hAnsi="Times New Roman"/>
                <w:sz w:val="24"/>
              </w:rPr>
            </w:pPr>
          </w:p>
        </w:tc>
        <w:tc>
          <w:tcPr>
            <w:tcW w:w="6449" w:type="dxa"/>
          </w:tcPr>
          <w:p w14:paraId="6B7FE223" w14:textId="77777777" w:rsidR="004137E8" w:rsidRPr="00A36471" w:rsidRDefault="004137E8" w:rsidP="0082163A">
            <w:pPr>
              <w:rPr>
                <w:rFonts w:ascii="Times New Roman" w:hAnsi="Times New Roman"/>
                <w:sz w:val="24"/>
              </w:rPr>
            </w:pPr>
            <w:r w:rsidRPr="00A36471">
              <w:rPr>
                <w:rFonts w:ascii="Times New Roman" w:hAnsi="Times New Roman"/>
                <w:sz w:val="24"/>
              </w:rPr>
              <w:t>Skirtinguose failuose gautų duomenų sujungimas į vieną duomenų bazę</w:t>
            </w:r>
          </w:p>
        </w:tc>
        <w:tc>
          <w:tcPr>
            <w:tcW w:w="2248" w:type="dxa"/>
          </w:tcPr>
          <w:p w14:paraId="241337F3"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8-12</w:t>
            </w:r>
          </w:p>
        </w:tc>
      </w:tr>
      <w:tr w:rsidR="004137E8" w:rsidRPr="00A36471" w14:paraId="2A29B31A" w14:textId="77777777" w:rsidTr="0082163A">
        <w:tc>
          <w:tcPr>
            <w:tcW w:w="841" w:type="dxa"/>
          </w:tcPr>
          <w:p w14:paraId="56FCBC5D" w14:textId="77777777" w:rsidR="004137E8" w:rsidRPr="00A36471" w:rsidRDefault="004137E8" w:rsidP="00E86C7B">
            <w:pPr>
              <w:numPr>
                <w:ilvl w:val="0"/>
                <w:numId w:val="49"/>
              </w:numPr>
              <w:contextualSpacing/>
              <w:rPr>
                <w:rFonts w:ascii="Times New Roman" w:hAnsi="Times New Roman"/>
                <w:sz w:val="24"/>
              </w:rPr>
            </w:pPr>
          </w:p>
        </w:tc>
        <w:tc>
          <w:tcPr>
            <w:tcW w:w="6449" w:type="dxa"/>
          </w:tcPr>
          <w:p w14:paraId="38D320DD" w14:textId="77777777" w:rsidR="004137E8" w:rsidRPr="00A36471" w:rsidRDefault="004137E8" w:rsidP="0082163A">
            <w:pPr>
              <w:rPr>
                <w:rFonts w:ascii="Times New Roman" w:hAnsi="Times New Roman"/>
                <w:sz w:val="24"/>
              </w:rPr>
            </w:pPr>
            <w:r w:rsidRPr="00A36471">
              <w:rPr>
                <w:rFonts w:ascii="Times New Roman" w:hAnsi="Times New Roman"/>
                <w:sz w:val="24"/>
              </w:rPr>
              <w:t>Duomenų analizė, išvadų parengimas</w:t>
            </w:r>
          </w:p>
        </w:tc>
        <w:tc>
          <w:tcPr>
            <w:tcW w:w="2248" w:type="dxa"/>
          </w:tcPr>
          <w:p w14:paraId="16A09967"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16-40</w:t>
            </w:r>
          </w:p>
        </w:tc>
      </w:tr>
    </w:tbl>
    <w:p w14:paraId="1CC8A624"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Projekto veiklų įgyvendinimas sudarys sąlygas automatizuoti duomenų surinkimą, t. y. mažiausiai nebus atliekamas veiksmas, nurodytas lentelės 1 ir 2 p., 3 ir 4 p. nurodyti veiksmai bus atliekami automatiniu būdu, dėl ko jų atlikimo laikas sutrumpės. Atsižvelgiant į tai, daroma konservatyvi prielaida, kad Projekto veiklų įgyvendinimas sudarys sąlygas sutaupyti bent po 3 val. per savaitę.</w:t>
      </w:r>
    </w:p>
    <w:p w14:paraId="589A87AC"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Be to, Projekto veiklų įgyvendinimas sudarys sąlygas ŽŪM ir jos reguliavimo srities institucijoms geriau atlikti priskirtas funkcijas, plačiau taikant rezultatais grįstų sprendimų priėmimą, analizuoti skirtingų žemės ūkio sričių duomenų analizę, palyginimą, prognozavimą, o valstybės mastu – sudarys sąlygas efektyviau valdyti informacijos srautus, geriau išnaudoti jau turimus duomenų analizės įrankius ir taupyti valstybės išlaidas jų priežiūrai ir palaikymui.</w:t>
      </w:r>
    </w:p>
    <w:p w14:paraId="3B53AE19" w14:textId="77777777" w:rsidR="004137E8" w:rsidRPr="00A36471" w:rsidRDefault="004137E8" w:rsidP="004137E8">
      <w:pPr>
        <w:rPr>
          <w:rFonts w:ascii="Times New Roman" w:hAnsi="Times New Roman"/>
          <w:sz w:val="24"/>
        </w:rPr>
      </w:pPr>
    </w:p>
    <w:p w14:paraId="144ABC0B" w14:textId="77777777" w:rsidR="004137E8" w:rsidRPr="00A36471" w:rsidRDefault="004137E8" w:rsidP="00E86C7B">
      <w:pPr>
        <w:pStyle w:val="Antrat2"/>
        <w:keepLines w:val="0"/>
        <w:numPr>
          <w:ilvl w:val="1"/>
          <w:numId w:val="24"/>
        </w:numPr>
        <w:spacing w:before="0" w:after="120" w:line="240" w:lineRule="auto"/>
        <w:rPr>
          <w:rFonts w:ascii="Times New Roman" w:hAnsi="Times New Roman" w:cs="Times New Roman"/>
          <w:sz w:val="24"/>
          <w:szCs w:val="24"/>
        </w:rPr>
      </w:pPr>
      <w:bookmarkStart w:id="311" w:name="_Toc467427194"/>
      <w:bookmarkStart w:id="312" w:name="_Toc526771034"/>
      <w:r w:rsidRPr="00A36471">
        <w:rPr>
          <w:rFonts w:ascii="Times New Roman" w:hAnsi="Times New Roman" w:cs="Times New Roman"/>
          <w:sz w:val="24"/>
          <w:szCs w:val="24"/>
        </w:rPr>
        <w:t>PASIRINKTA PROJEKTO ĮGYVENDINIMO ALTERNATYV</w:t>
      </w:r>
      <w:bookmarkEnd w:id="308"/>
      <w:bookmarkEnd w:id="309"/>
      <w:bookmarkEnd w:id="311"/>
      <w:r w:rsidRPr="00A36471">
        <w:rPr>
          <w:rFonts w:ascii="Times New Roman" w:hAnsi="Times New Roman" w:cs="Times New Roman"/>
          <w:sz w:val="24"/>
          <w:szCs w:val="24"/>
        </w:rPr>
        <w:t>A</w:t>
      </w:r>
      <w:bookmarkEnd w:id="312"/>
    </w:p>
    <w:p w14:paraId="121CA600" w14:textId="77777777" w:rsidR="004137E8" w:rsidRPr="00A36471" w:rsidRDefault="004137E8" w:rsidP="004137E8">
      <w:pPr>
        <w:tabs>
          <w:tab w:val="left" w:pos="397"/>
        </w:tabs>
        <w:jc w:val="both"/>
        <w:rPr>
          <w:rFonts w:ascii="Times New Roman" w:hAnsi="Times New Roman"/>
          <w:color w:val="000000"/>
          <w:sz w:val="24"/>
        </w:rPr>
      </w:pPr>
      <w:bookmarkStart w:id="313" w:name="_Toc458441663"/>
      <w:bookmarkStart w:id="314" w:name="_Toc459660357"/>
      <w:bookmarkStart w:id="315" w:name="_Ref463182611"/>
      <w:bookmarkStart w:id="316" w:name="_Ref463182813"/>
      <w:r w:rsidRPr="00A36471">
        <w:rPr>
          <w:rFonts w:ascii="Times New Roman" w:hAnsi="Times New Roman"/>
          <w:b/>
          <w:kern w:val="12"/>
          <w:sz w:val="24"/>
        </w:rPr>
        <w:t xml:space="preserve">TDS plėtra IVPK parengiant atskirą komponentą, skirtą žemės ūkio verslo analitikai atlikti </w:t>
      </w:r>
      <w:r w:rsidRPr="00A36471">
        <w:rPr>
          <w:rFonts w:ascii="Times New Roman" w:hAnsi="Times New Roman"/>
          <w:kern w:val="12"/>
          <w:sz w:val="24"/>
        </w:rPr>
        <w:t>(toliau – taip pat ir Analitikos sistemos sukūrimas).</w:t>
      </w:r>
      <w:r w:rsidRPr="00A36471">
        <w:rPr>
          <w:rFonts w:ascii="Times New Roman" w:hAnsi="Times New Roman"/>
          <w:b/>
          <w:kern w:val="12"/>
          <w:sz w:val="24"/>
        </w:rPr>
        <w:t xml:space="preserve"> </w:t>
      </w:r>
      <w:r w:rsidRPr="00A36471">
        <w:rPr>
          <w:rFonts w:ascii="Times New Roman" w:hAnsi="Times New Roman"/>
          <w:kern w:val="12"/>
          <w:sz w:val="24"/>
        </w:rPr>
        <w:t>(Kooperacija).</w:t>
      </w:r>
      <w:r w:rsidRPr="00A36471">
        <w:rPr>
          <w:rFonts w:ascii="Times New Roman" w:hAnsi="Times New Roman"/>
          <w:color w:val="000000"/>
          <w:sz w:val="24"/>
        </w:rPr>
        <w:t xml:space="preserve"> IVPK planuoja įgyvendinti projektą „</w:t>
      </w:r>
      <w:r w:rsidRPr="00A36471">
        <w:rPr>
          <w:rFonts w:ascii="Times New Roman" w:hAnsi="Times New Roman"/>
          <w:sz w:val="24"/>
        </w:rPr>
        <w:t xml:space="preserve">Tarpžinybinės mokestinių duomenų saugyklos  plėtra ir naudojamumo didinimas“, kurio apimtyje planuojama sukurti bendrinius analitinius įrankius/ priemones, kurias galės naudoti skirtingos viešojo sektoriaus institucijos be papildomų investicijų analizės tikslais. Todėl Analitikos sistemos sukūrimui kaip technologinis sprendimas pasirinkta TDS, kurios apimtyje bus sukurtas Analitikos posistemis, skirtas žemės ūkio verslo analizei atlikti. </w:t>
      </w:r>
    </w:p>
    <w:p w14:paraId="701903B9"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Numatoma, kad bus:</w:t>
      </w:r>
    </w:p>
    <w:p w14:paraId="0AB0B31E"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sukuriamos metodinės priemonės žemės ūkio analitikai atlikti;</w:t>
      </w:r>
    </w:p>
    <w:p w14:paraId="37D43062"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Analitikos sistemos veikimui reikalingas IRT sprendimas įgyvendinamas (projektuojamas, konfigūruojamas) TDS aplinkoje, panaudojant esamas ir būsimas TDS priemones duomenų surinkimui, tvarkymui, sisteminimui, analizei ir teikimui ir šio Projekto apimtyje papildomai įsigyjamos ir įdiegiamos priemonės, reikalingos žemės ūkio analitikai;</w:t>
      </w:r>
    </w:p>
    <w:p w14:paraId="6250F910"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lastRenderedPageBreak/>
        <w:t>įgyvendinamos sąsajos duomenų gavimui dėl žemės ūkio verslo analizės poreikių (iš žemės ūkio reguliavimo srities institucijų ir kitų žemės ūkio subjektų bei kitų viešojo administravimo institucijų);</w:t>
      </w:r>
    </w:p>
    <w:p w14:paraId="576FD65E" w14:textId="77777777" w:rsidR="004137E8" w:rsidRPr="00A36471" w:rsidRDefault="004137E8" w:rsidP="00E86C7B">
      <w:pPr>
        <w:numPr>
          <w:ilvl w:val="0"/>
          <w:numId w:val="35"/>
        </w:numPr>
        <w:tabs>
          <w:tab w:val="left" w:pos="397"/>
        </w:tabs>
        <w:spacing w:after="0" w:line="240" w:lineRule="auto"/>
        <w:jc w:val="both"/>
        <w:rPr>
          <w:rFonts w:ascii="Times New Roman" w:hAnsi="Times New Roman"/>
          <w:kern w:val="12"/>
          <w:sz w:val="24"/>
        </w:rPr>
      </w:pPr>
      <w:r w:rsidRPr="00A36471">
        <w:rPr>
          <w:rFonts w:ascii="Times New Roman" w:hAnsi="Times New Roman"/>
          <w:kern w:val="12"/>
          <w:sz w:val="24"/>
        </w:rPr>
        <w:t>sukurtas Analitikos sistemos portalas, prieigai prie Analitikos sistemos ir Analitikos rezultatų viešinimui.</w:t>
      </w:r>
    </w:p>
    <w:p w14:paraId="787FC224" w14:textId="77777777" w:rsidR="004137E8" w:rsidRPr="00A36471" w:rsidRDefault="004137E8" w:rsidP="00E86C7B">
      <w:pPr>
        <w:pStyle w:val="Antrat2"/>
        <w:keepLines w:val="0"/>
        <w:numPr>
          <w:ilvl w:val="1"/>
          <w:numId w:val="24"/>
        </w:numPr>
        <w:spacing w:before="120" w:after="120" w:line="240" w:lineRule="auto"/>
        <w:rPr>
          <w:rFonts w:ascii="Times New Roman" w:hAnsi="Times New Roman" w:cs="Times New Roman"/>
          <w:sz w:val="24"/>
          <w:szCs w:val="24"/>
        </w:rPr>
      </w:pPr>
      <w:bookmarkStart w:id="317" w:name="_Toc447845349"/>
      <w:bookmarkStart w:id="318" w:name="_Toc458441664"/>
      <w:bookmarkStart w:id="319" w:name="_Ref466465611"/>
      <w:bookmarkStart w:id="320" w:name="_Ref466465614"/>
      <w:bookmarkStart w:id="321" w:name="_Toc467427196"/>
      <w:bookmarkStart w:id="322" w:name="_Toc526771035"/>
      <w:bookmarkEnd w:id="313"/>
      <w:bookmarkEnd w:id="314"/>
      <w:bookmarkEnd w:id="315"/>
      <w:bookmarkEnd w:id="316"/>
      <w:r w:rsidRPr="00A36471">
        <w:rPr>
          <w:rFonts w:ascii="Times New Roman" w:hAnsi="Times New Roman" w:cs="Times New Roman"/>
          <w:sz w:val="24"/>
          <w:szCs w:val="24"/>
        </w:rPr>
        <w:t>TRUMPASIS VEIKLŲ SĄRAŠAS</w:t>
      </w:r>
      <w:bookmarkEnd w:id="317"/>
      <w:r w:rsidRPr="00A36471">
        <w:rPr>
          <w:rFonts w:ascii="Times New Roman" w:hAnsi="Times New Roman" w:cs="Times New Roman"/>
          <w:sz w:val="24"/>
          <w:szCs w:val="24"/>
        </w:rPr>
        <w:t xml:space="preserve"> IR PROJEKTO ĮGYVENDINIMO ALTERNATY</w:t>
      </w:r>
      <w:bookmarkEnd w:id="318"/>
      <w:r w:rsidRPr="00A36471">
        <w:rPr>
          <w:rFonts w:ascii="Times New Roman" w:hAnsi="Times New Roman" w:cs="Times New Roman"/>
          <w:sz w:val="24"/>
          <w:szCs w:val="24"/>
        </w:rPr>
        <w:t>VOS</w:t>
      </w:r>
      <w:bookmarkEnd w:id="319"/>
      <w:bookmarkEnd w:id="320"/>
      <w:bookmarkEnd w:id="321"/>
      <w:bookmarkEnd w:id="322"/>
    </w:p>
    <w:p w14:paraId="5847D1CB" w14:textId="77777777" w:rsidR="004137E8" w:rsidRPr="00A36471" w:rsidRDefault="004137E8" w:rsidP="004137E8">
      <w:pPr>
        <w:jc w:val="both"/>
        <w:rPr>
          <w:rFonts w:ascii="Times New Roman" w:hAnsi="Times New Roman"/>
          <w:bCs/>
          <w:sz w:val="24"/>
        </w:rPr>
      </w:pPr>
      <w:r w:rsidRPr="00A36471">
        <w:rPr>
          <w:rFonts w:ascii="Times New Roman" w:hAnsi="Times New Roman"/>
          <w:bCs/>
          <w:sz w:val="24"/>
        </w:rPr>
        <w:t>Toliau lentelėje yra pateikiamos Projekto įgyvendinimui reikalingos atlikti veiklos, sugrupuotos pagal veiklų tipą.</w:t>
      </w:r>
    </w:p>
    <w:p w14:paraId="5648362E" w14:textId="77777777" w:rsidR="004137E8" w:rsidRPr="00A36471" w:rsidRDefault="004137E8" w:rsidP="004137E8">
      <w:pPr>
        <w:rPr>
          <w:rFonts w:ascii="Times New Roman" w:hAnsi="Times New Roman"/>
          <w:bCs/>
          <w:sz w:val="24"/>
        </w:rPr>
      </w:pPr>
      <w:bookmarkStart w:id="323" w:name="_Toc463909796"/>
      <w:bookmarkStart w:id="324" w:name="_Toc467534569"/>
      <w:bookmarkStart w:id="325" w:name="_Toc467687072"/>
      <w:bookmarkStart w:id="326" w:name="_Toc474299085"/>
      <w:r w:rsidRPr="00A36471">
        <w:rPr>
          <w:rFonts w:ascii="Times New Roman" w:hAnsi="Times New Roman"/>
          <w:bCs/>
          <w:sz w:val="24"/>
        </w:rPr>
        <w:t xml:space="preserve">Lentelė </w:t>
      </w:r>
      <w:r w:rsidRPr="00A36471">
        <w:rPr>
          <w:rFonts w:ascii="Times New Roman" w:hAnsi="Times New Roman"/>
          <w:bCs/>
          <w:sz w:val="24"/>
        </w:rPr>
        <w:fldChar w:fldCharType="begin"/>
      </w:r>
      <w:r w:rsidRPr="00A36471">
        <w:rPr>
          <w:rFonts w:ascii="Times New Roman" w:hAnsi="Times New Roman"/>
          <w:bCs/>
          <w:sz w:val="24"/>
        </w:rPr>
        <w:instrText xml:space="preserve"> STYLEREF 1 \s </w:instrText>
      </w:r>
      <w:r w:rsidRPr="00A36471">
        <w:rPr>
          <w:rFonts w:ascii="Times New Roman" w:hAnsi="Times New Roman"/>
          <w:bCs/>
          <w:sz w:val="24"/>
        </w:rPr>
        <w:fldChar w:fldCharType="separate"/>
      </w:r>
      <w:r>
        <w:rPr>
          <w:rFonts w:ascii="Times New Roman" w:hAnsi="Times New Roman"/>
          <w:bCs/>
          <w:noProof/>
          <w:sz w:val="24"/>
        </w:rPr>
        <w:t>3</w:t>
      </w:r>
      <w:r w:rsidRPr="00A36471">
        <w:rPr>
          <w:rFonts w:ascii="Times New Roman" w:hAnsi="Times New Roman"/>
          <w:bCs/>
          <w:sz w:val="24"/>
        </w:rPr>
        <w:fldChar w:fldCharType="end"/>
      </w:r>
      <w:r w:rsidRPr="00A36471">
        <w:rPr>
          <w:rFonts w:ascii="Times New Roman" w:hAnsi="Times New Roman"/>
          <w:bCs/>
          <w:sz w:val="24"/>
        </w:rPr>
        <w:t>.</w:t>
      </w:r>
      <w:r w:rsidRPr="00A36471">
        <w:rPr>
          <w:rFonts w:ascii="Times New Roman" w:hAnsi="Times New Roman"/>
          <w:bCs/>
          <w:sz w:val="24"/>
        </w:rPr>
        <w:fldChar w:fldCharType="begin"/>
      </w:r>
      <w:r w:rsidRPr="00A36471">
        <w:rPr>
          <w:rFonts w:ascii="Times New Roman" w:hAnsi="Times New Roman"/>
          <w:bCs/>
          <w:sz w:val="24"/>
        </w:rPr>
        <w:instrText xml:space="preserve"> SEQ Lentelė \* ARABIC \s 1 </w:instrText>
      </w:r>
      <w:r w:rsidRPr="00A36471">
        <w:rPr>
          <w:rFonts w:ascii="Times New Roman" w:hAnsi="Times New Roman"/>
          <w:bCs/>
          <w:sz w:val="24"/>
        </w:rPr>
        <w:fldChar w:fldCharType="separate"/>
      </w:r>
      <w:r>
        <w:rPr>
          <w:rFonts w:ascii="Times New Roman" w:hAnsi="Times New Roman"/>
          <w:bCs/>
          <w:noProof/>
          <w:sz w:val="24"/>
        </w:rPr>
        <w:t>2</w:t>
      </w:r>
      <w:r w:rsidRPr="00A36471">
        <w:rPr>
          <w:rFonts w:ascii="Times New Roman" w:hAnsi="Times New Roman"/>
          <w:bCs/>
          <w:sz w:val="24"/>
        </w:rPr>
        <w:fldChar w:fldCharType="end"/>
      </w:r>
      <w:r w:rsidRPr="00A36471">
        <w:rPr>
          <w:rFonts w:ascii="Times New Roman" w:hAnsi="Times New Roman"/>
          <w:bCs/>
          <w:sz w:val="24"/>
        </w:rPr>
        <w:t>. Planuojamas veiklų sąrašas</w:t>
      </w:r>
      <w:bookmarkEnd w:id="323"/>
      <w:bookmarkEnd w:id="324"/>
      <w:bookmarkEnd w:id="325"/>
      <w:bookmarkEnd w:id="3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36"/>
        <w:gridCol w:w="6530"/>
        <w:gridCol w:w="2263"/>
      </w:tblGrid>
      <w:tr w:rsidR="004137E8" w:rsidRPr="00A36471" w14:paraId="098856E0" w14:textId="77777777" w:rsidTr="0082163A">
        <w:trPr>
          <w:trHeight w:val="413"/>
          <w:tblHeader/>
        </w:trPr>
        <w:tc>
          <w:tcPr>
            <w:tcW w:w="434" w:type="pct"/>
            <w:shd w:val="clear" w:color="auto" w:fill="FFE600"/>
            <w:tcMar>
              <w:top w:w="15" w:type="dxa"/>
              <w:left w:w="108" w:type="dxa"/>
              <w:bottom w:w="0" w:type="dxa"/>
              <w:right w:w="108" w:type="dxa"/>
            </w:tcMar>
            <w:vAlign w:val="center"/>
            <w:hideMark/>
          </w:tcPr>
          <w:p w14:paraId="2B536FF5" w14:textId="77777777" w:rsidR="004137E8" w:rsidRPr="00A36471" w:rsidRDefault="004137E8" w:rsidP="0082163A">
            <w:pPr>
              <w:jc w:val="center"/>
              <w:rPr>
                <w:rFonts w:ascii="Times New Roman" w:hAnsi="Times New Roman"/>
                <w:sz w:val="24"/>
              </w:rPr>
            </w:pPr>
            <w:r w:rsidRPr="00A36471">
              <w:rPr>
                <w:rFonts w:ascii="Times New Roman" w:eastAsia="Calibri" w:hAnsi="Times New Roman"/>
                <w:sz w:val="24"/>
              </w:rPr>
              <w:t>Nr.</w:t>
            </w:r>
          </w:p>
        </w:tc>
        <w:tc>
          <w:tcPr>
            <w:tcW w:w="3391" w:type="pct"/>
            <w:shd w:val="clear" w:color="auto" w:fill="FFE600"/>
            <w:tcMar>
              <w:top w:w="15" w:type="dxa"/>
              <w:left w:w="108" w:type="dxa"/>
              <w:bottom w:w="0" w:type="dxa"/>
              <w:right w:w="108" w:type="dxa"/>
            </w:tcMar>
            <w:vAlign w:val="center"/>
            <w:hideMark/>
          </w:tcPr>
          <w:p w14:paraId="3AFADD66" w14:textId="77777777" w:rsidR="004137E8" w:rsidRPr="00A36471" w:rsidRDefault="004137E8" w:rsidP="0082163A">
            <w:pPr>
              <w:jc w:val="center"/>
              <w:rPr>
                <w:rFonts w:ascii="Times New Roman" w:hAnsi="Times New Roman"/>
                <w:sz w:val="24"/>
              </w:rPr>
            </w:pPr>
            <w:r w:rsidRPr="00A36471">
              <w:rPr>
                <w:rFonts w:ascii="Times New Roman" w:hAnsi="Times New Roman"/>
                <w:sz w:val="24"/>
              </w:rPr>
              <w:t>Projekto e</w:t>
            </w:r>
            <w:r w:rsidRPr="00A36471">
              <w:rPr>
                <w:rFonts w:ascii="Times New Roman" w:eastAsia="Calibri" w:hAnsi="Times New Roman"/>
                <w:sz w:val="24"/>
              </w:rPr>
              <w:t>tapai / veiklos / darbai</w:t>
            </w:r>
          </w:p>
        </w:tc>
        <w:tc>
          <w:tcPr>
            <w:tcW w:w="1175" w:type="pct"/>
            <w:shd w:val="clear" w:color="auto" w:fill="FFE600"/>
          </w:tcPr>
          <w:p w14:paraId="450C7243" w14:textId="77777777" w:rsidR="004137E8" w:rsidRPr="00A36471" w:rsidRDefault="004137E8" w:rsidP="0082163A">
            <w:pPr>
              <w:jc w:val="center"/>
              <w:rPr>
                <w:rFonts w:ascii="Times New Roman" w:hAnsi="Times New Roman"/>
                <w:sz w:val="24"/>
              </w:rPr>
            </w:pPr>
            <w:r>
              <w:rPr>
                <w:rFonts w:ascii="Times New Roman" w:hAnsi="Times New Roman"/>
                <w:sz w:val="24"/>
              </w:rPr>
              <w:t>Projekto veiklos, kurių įgyvendinimui yra įsigyjamos paslaugos</w:t>
            </w:r>
          </w:p>
        </w:tc>
      </w:tr>
      <w:tr w:rsidR="004137E8" w:rsidRPr="00A36471" w14:paraId="6DB23B0E" w14:textId="77777777" w:rsidTr="0082163A">
        <w:trPr>
          <w:trHeight w:val="433"/>
        </w:trPr>
        <w:tc>
          <w:tcPr>
            <w:tcW w:w="434" w:type="pct"/>
            <w:shd w:val="clear" w:color="auto" w:fill="808080"/>
            <w:tcMar>
              <w:top w:w="15" w:type="dxa"/>
              <w:left w:w="108" w:type="dxa"/>
              <w:bottom w:w="0" w:type="dxa"/>
              <w:right w:w="108" w:type="dxa"/>
            </w:tcMar>
            <w:vAlign w:val="center"/>
            <w:hideMark/>
          </w:tcPr>
          <w:p w14:paraId="4E797D61" w14:textId="77777777" w:rsidR="004137E8" w:rsidRPr="00A36471" w:rsidRDefault="004137E8" w:rsidP="0082163A">
            <w:pPr>
              <w:jc w:val="both"/>
              <w:rPr>
                <w:rFonts w:ascii="Times New Roman" w:hAnsi="Times New Roman"/>
                <w:sz w:val="24"/>
              </w:rPr>
            </w:pPr>
            <w:r w:rsidRPr="00A36471">
              <w:rPr>
                <w:rFonts w:ascii="Times New Roman" w:eastAsia="Calibri" w:hAnsi="Times New Roman"/>
                <w:sz w:val="24"/>
              </w:rPr>
              <w:t>E1.</w:t>
            </w:r>
          </w:p>
        </w:tc>
        <w:tc>
          <w:tcPr>
            <w:tcW w:w="3391" w:type="pct"/>
            <w:shd w:val="clear" w:color="auto" w:fill="808080"/>
            <w:tcMar>
              <w:top w:w="15" w:type="dxa"/>
              <w:left w:w="108" w:type="dxa"/>
              <w:bottom w:w="0" w:type="dxa"/>
              <w:right w:w="108" w:type="dxa"/>
            </w:tcMar>
            <w:vAlign w:val="center"/>
            <w:hideMark/>
          </w:tcPr>
          <w:p w14:paraId="25CBE04F" w14:textId="77777777" w:rsidR="004137E8" w:rsidRPr="00A36471" w:rsidRDefault="004137E8" w:rsidP="0082163A">
            <w:pPr>
              <w:jc w:val="both"/>
              <w:rPr>
                <w:rFonts w:ascii="Times New Roman" w:hAnsi="Times New Roman"/>
                <w:sz w:val="24"/>
              </w:rPr>
            </w:pPr>
            <w:r w:rsidRPr="00A36471">
              <w:rPr>
                <w:rFonts w:ascii="Times New Roman" w:eastAsia="Calibri" w:hAnsi="Times New Roman"/>
                <w:sz w:val="24"/>
              </w:rPr>
              <w:t>Investicinio projekto parengimas.</w:t>
            </w:r>
          </w:p>
        </w:tc>
        <w:tc>
          <w:tcPr>
            <w:tcW w:w="1175" w:type="pct"/>
            <w:shd w:val="clear" w:color="auto" w:fill="808080"/>
          </w:tcPr>
          <w:p w14:paraId="19690A06" w14:textId="77777777" w:rsidR="004137E8" w:rsidRPr="00A36471" w:rsidRDefault="004137E8" w:rsidP="0082163A">
            <w:pPr>
              <w:jc w:val="center"/>
              <w:rPr>
                <w:rFonts w:ascii="Times New Roman" w:eastAsia="Calibri" w:hAnsi="Times New Roman"/>
                <w:sz w:val="24"/>
              </w:rPr>
            </w:pPr>
            <w:r>
              <w:rPr>
                <w:rFonts w:ascii="Times New Roman" w:eastAsia="Calibri" w:hAnsi="Times New Roman"/>
                <w:sz w:val="24"/>
              </w:rPr>
              <w:t>Ne</w:t>
            </w:r>
          </w:p>
        </w:tc>
      </w:tr>
      <w:tr w:rsidR="004137E8" w:rsidRPr="00A36471" w14:paraId="155DB3B0" w14:textId="77777777" w:rsidTr="0082163A">
        <w:trPr>
          <w:trHeight w:val="433"/>
        </w:trPr>
        <w:tc>
          <w:tcPr>
            <w:tcW w:w="434" w:type="pct"/>
            <w:shd w:val="clear" w:color="auto" w:fill="808080"/>
            <w:tcMar>
              <w:top w:w="15" w:type="dxa"/>
              <w:left w:w="108" w:type="dxa"/>
              <w:bottom w:w="0" w:type="dxa"/>
              <w:right w:w="108" w:type="dxa"/>
            </w:tcMar>
            <w:vAlign w:val="center"/>
          </w:tcPr>
          <w:p w14:paraId="69906EBC" w14:textId="77777777" w:rsidR="004137E8" w:rsidRPr="00A36471" w:rsidRDefault="004137E8" w:rsidP="0082163A">
            <w:pPr>
              <w:jc w:val="both"/>
              <w:rPr>
                <w:rFonts w:ascii="Times New Roman" w:hAnsi="Times New Roman"/>
                <w:sz w:val="24"/>
              </w:rPr>
            </w:pPr>
            <w:r w:rsidRPr="00A36471">
              <w:rPr>
                <w:rFonts w:ascii="Times New Roman" w:eastAsia="Calibri" w:hAnsi="Times New Roman"/>
                <w:sz w:val="24"/>
              </w:rPr>
              <w:t>E</w:t>
            </w:r>
            <w:r w:rsidRPr="00A36471">
              <w:rPr>
                <w:rFonts w:ascii="Times New Roman" w:hAnsi="Times New Roman"/>
                <w:sz w:val="24"/>
              </w:rPr>
              <w:t>2</w:t>
            </w:r>
            <w:r w:rsidRPr="00A36471">
              <w:rPr>
                <w:rFonts w:ascii="Times New Roman" w:eastAsia="Calibri" w:hAnsi="Times New Roman"/>
                <w:sz w:val="24"/>
              </w:rPr>
              <w:t>.</w:t>
            </w:r>
          </w:p>
        </w:tc>
        <w:tc>
          <w:tcPr>
            <w:tcW w:w="3391" w:type="pct"/>
            <w:shd w:val="clear" w:color="auto" w:fill="808080"/>
            <w:tcMar>
              <w:top w:w="15" w:type="dxa"/>
              <w:left w:w="108" w:type="dxa"/>
              <w:bottom w:w="0" w:type="dxa"/>
              <w:right w:w="108" w:type="dxa"/>
            </w:tcMar>
            <w:vAlign w:val="center"/>
          </w:tcPr>
          <w:p w14:paraId="64F51CCD" w14:textId="77777777" w:rsidR="004137E8" w:rsidRPr="00A36471" w:rsidRDefault="004137E8" w:rsidP="0082163A">
            <w:pPr>
              <w:jc w:val="both"/>
              <w:rPr>
                <w:rFonts w:ascii="Times New Roman" w:hAnsi="Times New Roman"/>
                <w:sz w:val="24"/>
              </w:rPr>
            </w:pPr>
            <w:r w:rsidRPr="00A36471">
              <w:rPr>
                <w:rFonts w:ascii="Times New Roman" w:hAnsi="Times New Roman"/>
                <w:sz w:val="24"/>
              </w:rPr>
              <w:t>Analitikos sistemos veiklos modelio ir su Analitikos sistemos įgyvendinimu susijusių dokumentų parengimo paslaugų viešasis pirkimas (veikla, būtina Projektui įgyvendinti).</w:t>
            </w:r>
          </w:p>
        </w:tc>
        <w:tc>
          <w:tcPr>
            <w:tcW w:w="1175" w:type="pct"/>
            <w:shd w:val="clear" w:color="auto" w:fill="808080"/>
          </w:tcPr>
          <w:p w14:paraId="2A5EE401"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r w:rsidR="004137E8" w:rsidRPr="00A36471" w14:paraId="16225B02" w14:textId="77777777" w:rsidTr="0082163A">
        <w:trPr>
          <w:trHeight w:val="433"/>
        </w:trPr>
        <w:tc>
          <w:tcPr>
            <w:tcW w:w="434" w:type="pct"/>
            <w:shd w:val="clear" w:color="auto" w:fill="808080"/>
            <w:tcMar>
              <w:top w:w="15" w:type="dxa"/>
              <w:left w:w="108" w:type="dxa"/>
              <w:bottom w:w="0" w:type="dxa"/>
              <w:right w:w="108" w:type="dxa"/>
            </w:tcMar>
            <w:vAlign w:val="center"/>
            <w:hideMark/>
          </w:tcPr>
          <w:p w14:paraId="46C318B1" w14:textId="77777777" w:rsidR="004137E8" w:rsidRPr="00A36471" w:rsidRDefault="004137E8" w:rsidP="0082163A">
            <w:pPr>
              <w:jc w:val="both"/>
              <w:rPr>
                <w:rFonts w:ascii="Times New Roman" w:eastAsia="Calibri" w:hAnsi="Times New Roman"/>
                <w:sz w:val="24"/>
              </w:rPr>
            </w:pPr>
            <w:r w:rsidRPr="00A36471">
              <w:rPr>
                <w:rFonts w:ascii="Times New Roman" w:eastAsia="Calibri" w:hAnsi="Times New Roman"/>
                <w:sz w:val="24"/>
              </w:rPr>
              <w:t>E3.</w:t>
            </w:r>
          </w:p>
        </w:tc>
        <w:tc>
          <w:tcPr>
            <w:tcW w:w="3391" w:type="pct"/>
            <w:shd w:val="clear" w:color="auto" w:fill="808080"/>
            <w:tcMar>
              <w:top w:w="15" w:type="dxa"/>
              <w:left w:w="108" w:type="dxa"/>
              <w:bottom w:w="0" w:type="dxa"/>
              <w:right w:w="108" w:type="dxa"/>
            </w:tcMar>
            <w:vAlign w:val="center"/>
            <w:hideMark/>
          </w:tcPr>
          <w:p w14:paraId="45970927" w14:textId="77777777" w:rsidR="004137E8" w:rsidRPr="00A36471" w:rsidRDefault="004137E8" w:rsidP="0082163A">
            <w:pPr>
              <w:jc w:val="both"/>
              <w:rPr>
                <w:rFonts w:ascii="Times New Roman" w:eastAsia="Calibri" w:hAnsi="Times New Roman"/>
                <w:sz w:val="24"/>
              </w:rPr>
            </w:pPr>
            <w:r w:rsidRPr="00A36471">
              <w:rPr>
                <w:rFonts w:ascii="Times New Roman" w:hAnsi="Times New Roman"/>
                <w:sz w:val="24"/>
              </w:rPr>
              <w:t xml:space="preserve">Analitikos sistemos veiklos modelio ir su Analitikos sistemos įgyvendinimu susijusių dokumentų parengimas. </w:t>
            </w:r>
          </w:p>
        </w:tc>
        <w:tc>
          <w:tcPr>
            <w:tcW w:w="1175" w:type="pct"/>
            <w:shd w:val="clear" w:color="auto" w:fill="808080"/>
          </w:tcPr>
          <w:p w14:paraId="4E47089D" w14:textId="77777777" w:rsidR="004137E8" w:rsidRPr="00A36471" w:rsidRDefault="004137E8" w:rsidP="0082163A">
            <w:pPr>
              <w:jc w:val="center"/>
              <w:rPr>
                <w:rFonts w:ascii="Times New Roman" w:hAnsi="Times New Roman"/>
                <w:sz w:val="24"/>
              </w:rPr>
            </w:pPr>
            <w:r>
              <w:rPr>
                <w:rFonts w:ascii="Times New Roman" w:hAnsi="Times New Roman"/>
                <w:sz w:val="24"/>
              </w:rPr>
              <w:t>Taip</w:t>
            </w:r>
          </w:p>
        </w:tc>
      </w:tr>
      <w:tr w:rsidR="004137E8" w:rsidRPr="00A36471" w14:paraId="4DAF84DF" w14:textId="77777777" w:rsidTr="0082163A">
        <w:trPr>
          <w:trHeight w:val="433"/>
        </w:trPr>
        <w:tc>
          <w:tcPr>
            <w:tcW w:w="434" w:type="pct"/>
            <w:shd w:val="clear" w:color="auto" w:fill="F2F2F2"/>
            <w:tcMar>
              <w:top w:w="15" w:type="dxa"/>
              <w:left w:w="108" w:type="dxa"/>
              <w:bottom w:w="0" w:type="dxa"/>
              <w:right w:w="108" w:type="dxa"/>
            </w:tcMar>
            <w:vAlign w:val="center"/>
            <w:hideMark/>
          </w:tcPr>
          <w:p w14:paraId="3F0A2BC0" w14:textId="77777777" w:rsidR="004137E8" w:rsidRPr="00A36471" w:rsidRDefault="004137E8" w:rsidP="0082163A">
            <w:pPr>
              <w:jc w:val="both"/>
              <w:rPr>
                <w:rFonts w:ascii="Times New Roman" w:eastAsia="Calibri" w:hAnsi="Times New Roman"/>
                <w:sz w:val="24"/>
              </w:rPr>
            </w:pPr>
            <w:r w:rsidRPr="00A36471">
              <w:rPr>
                <w:rFonts w:ascii="Times New Roman" w:eastAsia="Calibri" w:hAnsi="Times New Roman"/>
                <w:sz w:val="24"/>
              </w:rPr>
              <w:t>E</w:t>
            </w:r>
            <w:r w:rsidRPr="00A36471">
              <w:rPr>
                <w:rFonts w:ascii="Times New Roman" w:eastAsia="Calibri" w:hAnsi="Times New Roman"/>
                <w:sz w:val="24"/>
                <w:lang w:val="en-US"/>
              </w:rPr>
              <w:t>3</w:t>
            </w:r>
            <w:r w:rsidRPr="00A36471">
              <w:rPr>
                <w:rFonts w:ascii="Times New Roman" w:eastAsia="Calibri" w:hAnsi="Times New Roman"/>
                <w:sz w:val="24"/>
              </w:rPr>
              <w:t>.V1</w:t>
            </w:r>
          </w:p>
        </w:tc>
        <w:tc>
          <w:tcPr>
            <w:tcW w:w="3391" w:type="pct"/>
            <w:shd w:val="clear" w:color="auto" w:fill="F2F2F2"/>
            <w:tcMar>
              <w:top w:w="15" w:type="dxa"/>
              <w:left w:w="108" w:type="dxa"/>
              <w:bottom w:w="0" w:type="dxa"/>
              <w:right w:w="108" w:type="dxa"/>
            </w:tcMar>
            <w:vAlign w:val="center"/>
            <w:hideMark/>
          </w:tcPr>
          <w:p w14:paraId="043D3E4B" w14:textId="77777777" w:rsidR="004137E8" w:rsidRPr="00A36471" w:rsidRDefault="004137E8" w:rsidP="0082163A">
            <w:pPr>
              <w:jc w:val="both"/>
              <w:rPr>
                <w:rFonts w:ascii="Times New Roman" w:eastAsia="Calibri" w:hAnsi="Times New Roman"/>
                <w:sz w:val="24"/>
              </w:rPr>
            </w:pPr>
            <w:r w:rsidRPr="00A36471">
              <w:rPr>
                <w:rFonts w:ascii="Times New Roman" w:hAnsi="Times New Roman"/>
                <w:sz w:val="24"/>
              </w:rPr>
              <w:t>Žemės ūkio verslo analizės esamų analizės sričių ir jų prioritetų nustatymas, informacijos išteklių apimties tinkamumo analitikos poreikiams vertinimas, užsienio šalių praktikų analizė,  analizės ir modeliavimo sričių  / temų apimties nustatymas, ribų pagrindinių reikalavimų apibrėžimas.</w:t>
            </w:r>
          </w:p>
        </w:tc>
        <w:tc>
          <w:tcPr>
            <w:tcW w:w="1175" w:type="pct"/>
            <w:shd w:val="clear" w:color="auto" w:fill="F2F2F2"/>
          </w:tcPr>
          <w:p w14:paraId="3C8B790C" w14:textId="77777777" w:rsidR="004137E8" w:rsidRPr="00A36471" w:rsidRDefault="004137E8" w:rsidP="0082163A">
            <w:pPr>
              <w:jc w:val="center"/>
              <w:rPr>
                <w:rFonts w:ascii="Times New Roman" w:hAnsi="Times New Roman"/>
                <w:sz w:val="24"/>
              </w:rPr>
            </w:pPr>
            <w:r>
              <w:rPr>
                <w:rFonts w:ascii="Times New Roman" w:hAnsi="Times New Roman"/>
                <w:sz w:val="24"/>
              </w:rPr>
              <w:t>Taip</w:t>
            </w:r>
          </w:p>
        </w:tc>
      </w:tr>
      <w:tr w:rsidR="004137E8" w:rsidRPr="00A36471" w14:paraId="44C8D460" w14:textId="77777777" w:rsidTr="0082163A">
        <w:trPr>
          <w:trHeight w:val="433"/>
        </w:trPr>
        <w:tc>
          <w:tcPr>
            <w:tcW w:w="434" w:type="pct"/>
            <w:shd w:val="clear" w:color="auto" w:fill="F2F2F2"/>
            <w:tcMar>
              <w:top w:w="15" w:type="dxa"/>
              <w:left w:w="108" w:type="dxa"/>
              <w:bottom w:w="0" w:type="dxa"/>
              <w:right w:w="108" w:type="dxa"/>
            </w:tcMar>
          </w:tcPr>
          <w:p w14:paraId="61892BBD"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E3.V2</w:t>
            </w:r>
          </w:p>
        </w:tc>
        <w:tc>
          <w:tcPr>
            <w:tcW w:w="3391" w:type="pct"/>
            <w:shd w:val="clear" w:color="auto" w:fill="F2F2F2"/>
            <w:tcMar>
              <w:top w:w="15" w:type="dxa"/>
              <w:left w:w="108" w:type="dxa"/>
              <w:bottom w:w="0" w:type="dxa"/>
              <w:right w:w="108" w:type="dxa"/>
            </w:tcMar>
          </w:tcPr>
          <w:p w14:paraId="665FCB7F" w14:textId="77777777" w:rsidR="004137E8" w:rsidRPr="00A36471" w:rsidRDefault="004137E8" w:rsidP="0082163A">
            <w:pPr>
              <w:jc w:val="both"/>
              <w:rPr>
                <w:rFonts w:ascii="Times New Roman" w:hAnsi="Times New Roman"/>
                <w:sz w:val="24"/>
              </w:rPr>
            </w:pPr>
            <w:r w:rsidRPr="00A36471">
              <w:rPr>
                <w:rFonts w:ascii="Times New Roman" w:hAnsi="Times New Roman"/>
                <w:sz w:val="24"/>
              </w:rPr>
              <w:t>Žemės ūkio verslo analizei ir modeliavimui pasirinktų analizės sričių tikslų ir rodiklių (iš anksto nustatytų tipinių ir nustatomų pagal poreikį) nustatymas, skaičiavimo metodikų, apimančių ir reikšmių skaičiavimo algoritmų apibrėžimą, kiekvienai iš analizės sričių, parengimas.</w:t>
            </w:r>
          </w:p>
        </w:tc>
        <w:tc>
          <w:tcPr>
            <w:tcW w:w="1175" w:type="pct"/>
            <w:shd w:val="clear" w:color="auto" w:fill="F2F2F2"/>
          </w:tcPr>
          <w:p w14:paraId="040EBF2D" w14:textId="77777777" w:rsidR="004137E8" w:rsidRPr="00A36471" w:rsidRDefault="004137E8" w:rsidP="0082163A">
            <w:pPr>
              <w:jc w:val="center"/>
              <w:rPr>
                <w:rFonts w:ascii="Times New Roman" w:hAnsi="Times New Roman"/>
                <w:sz w:val="24"/>
              </w:rPr>
            </w:pPr>
            <w:r>
              <w:rPr>
                <w:rFonts w:ascii="Times New Roman" w:hAnsi="Times New Roman"/>
                <w:sz w:val="24"/>
              </w:rPr>
              <w:t>Taip</w:t>
            </w:r>
          </w:p>
        </w:tc>
      </w:tr>
      <w:tr w:rsidR="004137E8" w:rsidRPr="00A36471" w14:paraId="3A05E7E5" w14:textId="77777777" w:rsidTr="0082163A">
        <w:trPr>
          <w:trHeight w:val="433"/>
        </w:trPr>
        <w:tc>
          <w:tcPr>
            <w:tcW w:w="434" w:type="pct"/>
            <w:shd w:val="clear" w:color="auto" w:fill="F2F2F2"/>
            <w:tcMar>
              <w:top w:w="15" w:type="dxa"/>
              <w:left w:w="108" w:type="dxa"/>
              <w:bottom w:w="0" w:type="dxa"/>
              <w:right w:w="108" w:type="dxa"/>
            </w:tcMar>
          </w:tcPr>
          <w:p w14:paraId="67883519"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E3.V3</w:t>
            </w:r>
          </w:p>
        </w:tc>
        <w:tc>
          <w:tcPr>
            <w:tcW w:w="3391" w:type="pct"/>
            <w:shd w:val="clear" w:color="auto" w:fill="F2F2F2"/>
            <w:tcMar>
              <w:top w:w="15" w:type="dxa"/>
              <w:left w:w="108" w:type="dxa"/>
              <w:bottom w:w="0" w:type="dxa"/>
              <w:right w:w="108" w:type="dxa"/>
            </w:tcMar>
          </w:tcPr>
          <w:p w14:paraId="6F69F232" w14:textId="77777777" w:rsidR="004137E8" w:rsidRPr="00A36471" w:rsidRDefault="004137E8" w:rsidP="0082163A">
            <w:pPr>
              <w:jc w:val="both"/>
              <w:rPr>
                <w:rFonts w:ascii="Times New Roman" w:hAnsi="Times New Roman"/>
                <w:sz w:val="24"/>
              </w:rPr>
            </w:pPr>
            <w:r w:rsidRPr="00A36471">
              <w:rPr>
                <w:rFonts w:ascii="Times New Roman" w:hAnsi="Times New Roman"/>
                <w:sz w:val="24"/>
              </w:rPr>
              <w:t>Metodikos žemės ūkio verslo pasitenkinimo indekso skaičiavimui ir jos naudojimo modelio žemės ūkio analitikoje parengimas.</w:t>
            </w:r>
          </w:p>
        </w:tc>
        <w:tc>
          <w:tcPr>
            <w:tcW w:w="1175" w:type="pct"/>
            <w:shd w:val="clear" w:color="auto" w:fill="F2F2F2"/>
          </w:tcPr>
          <w:p w14:paraId="4E7D5A81" w14:textId="77777777" w:rsidR="004137E8" w:rsidRPr="00A36471" w:rsidRDefault="004137E8" w:rsidP="0082163A">
            <w:pPr>
              <w:jc w:val="center"/>
              <w:rPr>
                <w:rFonts w:ascii="Times New Roman" w:hAnsi="Times New Roman"/>
                <w:sz w:val="24"/>
              </w:rPr>
            </w:pPr>
            <w:r>
              <w:rPr>
                <w:rFonts w:ascii="Times New Roman" w:hAnsi="Times New Roman"/>
                <w:sz w:val="24"/>
              </w:rPr>
              <w:t>Taip</w:t>
            </w:r>
          </w:p>
        </w:tc>
      </w:tr>
      <w:tr w:rsidR="004137E8" w:rsidRPr="00A36471" w14:paraId="2959F114" w14:textId="77777777" w:rsidTr="0082163A">
        <w:trPr>
          <w:trHeight w:val="433"/>
        </w:trPr>
        <w:tc>
          <w:tcPr>
            <w:tcW w:w="434" w:type="pct"/>
            <w:shd w:val="clear" w:color="auto" w:fill="F2F2F2"/>
            <w:tcMar>
              <w:top w:w="15" w:type="dxa"/>
              <w:left w:w="108" w:type="dxa"/>
              <w:bottom w:w="0" w:type="dxa"/>
              <w:right w:w="108" w:type="dxa"/>
            </w:tcMar>
          </w:tcPr>
          <w:p w14:paraId="0F9E1EA7"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E3.V4</w:t>
            </w:r>
          </w:p>
        </w:tc>
        <w:tc>
          <w:tcPr>
            <w:tcW w:w="3391" w:type="pct"/>
            <w:shd w:val="clear" w:color="auto" w:fill="F2F2F2"/>
            <w:tcMar>
              <w:top w:w="15" w:type="dxa"/>
              <w:left w:w="108" w:type="dxa"/>
              <w:bottom w:w="0" w:type="dxa"/>
              <w:right w:w="108" w:type="dxa"/>
            </w:tcMar>
          </w:tcPr>
          <w:p w14:paraId="400A93B5" w14:textId="77777777" w:rsidR="004137E8" w:rsidRPr="00A36471" w:rsidRDefault="004137E8" w:rsidP="0082163A">
            <w:pPr>
              <w:jc w:val="both"/>
              <w:rPr>
                <w:rFonts w:ascii="Times New Roman" w:hAnsi="Times New Roman"/>
                <w:sz w:val="24"/>
              </w:rPr>
            </w:pPr>
            <w:r w:rsidRPr="00A36471">
              <w:rPr>
                <w:rFonts w:ascii="Times New Roman" w:hAnsi="Times New Roman"/>
                <w:sz w:val="24"/>
              </w:rPr>
              <w:t>Faktinių žemės ūkio duomenų surinkimo iš skirtingų šaltinių, tvarkymo ir sisteminimo metodikos parengimas (įskaitant duomenų architektūrą ir duomenų modelio apibrėžimą).</w:t>
            </w:r>
          </w:p>
        </w:tc>
        <w:tc>
          <w:tcPr>
            <w:tcW w:w="1175" w:type="pct"/>
            <w:shd w:val="clear" w:color="auto" w:fill="F2F2F2"/>
          </w:tcPr>
          <w:p w14:paraId="70D15294" w14:textId="77777777" w:rsidR="004137E8" w:rsidRPr="00A36471" w:rsidRDefault="004137E8" w:rsidP="0082163A">
            <w:pPr>
              <w:jc w:val="center"/>
              <w:rPr>
                <w:rFonts w:ascii="Times New Roman" w:hAnsi="Times New Roman"/>
                <w:sz w:val="24"/>
              </w:rPr>
            </w:pPr>
            <w:r>
              <w:rPr>
                <w:rFonts w:ascii="Times New Roman" w:hAnsi="Times New Roman"/>
                <w:sz w:val="24"/>
              </w:rPr>
              <w:t>Taip</w:t>
            </w:r>
          </w:p>
        </w:tc>
      </w:tr>
      <w:tr w:rsidR="004137E8" w:rsidRPr="00A36471" w14:paraId="7211323C" w14:textId="77777777" w:rsidTr="0082163A">
        <w:trPr>
          <w:trHeight w:val="433"/>
        </w:trPr>
        <w:tc>
          <w:tcPr>
            <w:tcW w:w="434" w:type="pct"/>
            <w:shd w:val="clear" w:color="auto" w:fill="F2F2F2"/>
            <w:tcMar>
              <w:top w:w="15" w:type="dxa"/>
              <w:left w:w="108" w:type="dxa"/>
              <w:bottom w:w="0" w:type="dxa"/>
              <w:right w:w="108" w:type="dxa"/>
            </w:tcMar>
          </w:tcPr>
          <w:p w14:paraId="7A8242BC"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E3.V5</w:t>
            </w:r>
          </w:p>
        </w:tc>
        <w:tc>
          <w:tcPr>
            <w:tcW w:w="3391" w:type="pct"/>
            <w:shd w:val="clear" w:color="auto" w:fill="F2F2F2"/>
            <w:tcMar>
              <w:top w:w="15" w:type="dxa"/>
              <w:left w:w="108" w:type="dxa"/>
              <w:bottom w:w="0" w:type="dxa"/>
              <w:right w:w="108" w:type="dxa"/>
            </w:tcMar>
          </w:tcPr>
          <w:p w14:paraId="72472885" w14:textId="77777777" w:rsidR="004137E8" w:rsidRPr="00A36471" w:rsidRDefault="004137E8" w:rsidP="0082163A">
            <w:pPr>
              <w:jc w:val="both"/>
              <w:rPr>
                <w:rFonts w:ascii="Times New Roman" w:hAnsi="Times New Roman"/>
                <w:sz w:val="24"/>
              </w:rPr>
            </w:pPr>
            <w:r w:rsidRPr="00A36471">
              <w:rPr>
                <w:rFonts w:ascii="Times New Roman" w:hAnsi="Times New Roman"/>
                <w:sz w:val="24"/>
              </w:rPr>
              <w:t>Veiklos modelio, skirto surinkti, tvarkyti, sisteminti, analizuoti ir teikti žemės ūkio verslo veiklos informaciją,  numatant reikalingus organizacinius išteklius ir detalios žemės ūkio verslo apskaitos vedimo paskatų sistemos sukūrimą, parengimas (įskaitant pasiūlymų dėl teisės aktų pakeitimų / naujų parengimą, organizacinį ir finansavimo modelius, veiklos procesų apibrėžimą).</w:t>
            </w:r>
          </w:p>
        </w:tc>
        <w:tc>
          <w:tcPr>
            <w:tcW w:w="1175" w:type="pct"/>
            <w:shd w:val="clear" w:color="auto" w:fill="F2F2F2"/>
          </w:tcPr>
          <w:p w14:paraId="2EEA6AD5" w14:textId="77777777" w:rsidR="004137E8" w:rsidRPr="00A36471" w:rsidRDefault="004137E8" w:rsidP="0082163A">
            <w:pPr>
              <w:jc w:val="center"/>
              <w:rPr>
                <w:rFonts w:ascii="Times New Roman" w:hAnsi="Times New Roman"/>
                <w:sz w:val="24"/>
              </w:rPr>
            </w:pPr>
            <w:r>
              <w:rPr>
                <w:rFonts w:ascii="Times New Roman" w:hAnsi="Times New Roman"/>
                <w:sz w:val="24"/>
              </w:rPr>
              <w:t>Taip</w:t>
            </w:r>
          </w:p>
        </w:tc>
      </w:tr>
      <w:tr w:rsidR="004137E8" w:rsidRPr="00A36471" w14:paraId="13B83FE2" w14:textId="77777777" w:rsidTr="0082163A">
        <w:trPr>
          <w:trHeight w:val="433"/>
        </w:trPr>
        <w:tc>
          <w:tcPr>
            <w:tcW w:w="434" w:type="pct"/>
            <w:shd w:val="clear" w:color="auto" w:fill="F2F2F2"/>
            <w:tcMar>
              <w:top w:w="15" w:type="dxa"/>
              <w:left w:w="108" w:type="dxa"/>
              <w:bottom w:w="0" w:type="dxa"/>
              <w:right w:w="108" w:type="dxa"/>
            </w:tcMar>
          </w:tcPr>
          <w:p w14:paraId="18C1253B" w14:textId="77777777" w:rsidR="004137E8" w:rsidRPr="00A36471" w:rsidRDefault="004137E8" w:rsidP="0082163A">
            <w:pPr>
              <w:jc w:val="both"/>
              <w:rPr>
                <w:rFonts w:ascii="Times New Roman" w:hAnsi="Times New Roman"/>
                <w:sz w:val="24"/>
              </w:rPr>
            </w:pPr>
            <w:r w:rsidRPr="00A36471">
              <w:rPr>
                <w:rFonts w:ascii="Times New Roman" w:hAnsi="Times New Roman"/>
                <w:sz w:val="24"/>
              </w:rPr>
              <w:lastRenderedPageBreak/>
              <w:t xml:space="preserve">E3.V6 </w:t>
            </w:r>
          </w:p>
        </w:tc>
        <w:tc>
          <w:tcPr>
            <w:tcW w:w="3391" w:type="pct"/>
            <w:shd w:val="clear" w:color="auto" w:fill="F2F2F2"/>
            <w:tcMar>
              <w:top w:w="15" w:type="dxa"/>
              <w:left w:w="108" w:type="dxa"/>
              <w:bottom w:w="0" w:type="dxa"/>
              <w:right w:w="108" w:type="dxa"/>
            </w:tcMar>
          </w:tcPr>
          <w:p w14:paraId="44BDFE9B" w14:textId="77777777" w:rsidR="004137E8" w:rsidRPr="00A36471" w:rsidRDefault="004137E8" w:rsidP="0082163A">
            <w:pPr>
              <w:jc w:val="both"/>
              <w:rPr>
                <w:rFonts w:ascii="Times New Roman" w:hAnsi="Times New Roman"/>
                <w:sz w:val="24"/>
              </w:rPr>
            </w:pPr>
            <w:r w:rsidRPr="00A36471">
              <w:rPr>
                <w:rFonts w:ascii="Times New Roman" w:hAnsi="Times New Roman"/>
                <w:sz w:val="24"/>
              </w:rPr>
              <w:t>TDS  specifikacijos dalies, reikalingos TDS atskiro komponento, skirto žemės ūkio verslo analitikai atlikti sukūrimui ir įteisinimui, parengimas ir suderinimas su atsakingomis institucijomis.</w:t>
            </w:r>
          </w:p>
        </w:tc>
        <w:tc>
          <w:tcPr>
            <w:tcW w:w="1175" w:type="pct"/>
            <w:shd w:val="clear" w:color="auto" w:fill="F2F2F2"/>
          </w:tcPr>
          <w:p w14:paraId="47DD66A9" w14:textId="77777777" w:rsidR="004137E8" w:rsidRPr="00A36471" w:rsidRDefault="004137E8" w:rsidP="0082163A">
            <w:pPr>
              <w:jc w:val="center"/>
              <w:rPr>
                <w:rFonts w:ascii="Times New Roman" w:hAnsi="Times New Roman"/>
                <w:sz w:val="24"/>
              </w:rPr>
            </w:pPr>
            <w:r>
              <w:rPr>
                <w:rFonts w:ascii="Times New Roman" w:hAnsi="Times New Roman"/>
                <w:sz w:val="24"/>
              </w:rPr>
              <w:t>Taip</w:t>
            </w:r>
          </w:p>
        </w:tc>
      </w:tr>
      <w:tr w:rsidR="004137E8" w:rsidRPr="00A36471" w14:paraId="1A05F790" w14:textId="77777777" w:rsidTr="0082163A">
        <w:trPr>
          <w:trHeight w:val="433"/>
        </w:trPr>
        <w:tc>
          <w:tcPr>
            <w:tcW w:w="434" w:type="pct"/>
            <w:shd w:val="clear" w:color="auto" w:fill="808080"/>
            <w:tcMar>
              <w:top w:w="15" w:type="dxa"/>
              <w:left w:w="108" w:type="dxa"/>
              <w:bottom w:w="0" w:type="dxa"/>
              <w:right w:w="108" w:type="dxa"/>
            </w:tcMar>
          </w:tcPr>
          <w:p w14:paraId="1E777674"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E4.</w:t>
            </w:r>
          </w:p>
        </w:tc>
        <w:tc>
          <w:tcPr>
            <w:tcW w:w="3391" w:type="pct"/>
            <w:shd w:val="clear" w:color="auto" w:fill="808080"/>
            <w:tcMar>
              <w:top w:w="15" w:type="dxa"/>
              <w:left w:w="108" w:type="dxa"/>
              <w:bottom w:w="0" w:type="dxa"/>
              <w:right w:w="108" w:type="dxa"/>
            </w:tcMar>
          </w:tcPr>
          <w:p w14:paraId="68080034" w14:textId="77777777" w:rsidR="004137E8" w:rsidRPr="00A36471" w:rsidRDefault="004137E8" w:rsidP="0082163A">
            <w:pPr>
              <w:jc w:val="both"/>
              <w:rPr>
                <w:rFonts w:ascii="Times New Roman" w:hAnsi="Times New Roman"/>
                <w:sz w:val="24"/>
              </w:rPr>
            </w:pPr>
            <w:r w:rsidRPr="00A36471">
              <w:rPr>
                <w:rFonts w:ascii="Times New Roman" w:hAnsi="Times New Roman"/>
                <w:sz w:val="24"/>
              </w:rPr>
              <w:t>Žemės ūkio verslo analizei atlikti reikalingo atskiro komponento sukūrimas ir įdiegimas TDS.</w:t>
            </w:r>
          </w:p>
        </w:tc>
        <w:tc>
          <w:tcPr>
            <w:tcW w:w="1175" w:type="pct"/>
            <w:shd w:val="clear" w:color="auto" w:fill="808080"/>
          </w:tcPr>
          <w:p w14:paraId="15FCB059" w14:textId="77777777" w:rsidR="004137E8" w:rsidRPr="00A36471" w:rsidRDefault="004137E8" w:rsidP="0082163A">
            <w:pPr>
              <w:jc w:val="center"/>
              <w:rPr>
                <w:rFonts w:ascii="Times New Roman" w:hAnsi="Times New Roman"/>
                <w:sz w:val="24"/>
              </w:rPr>
            </w:pPr>
          </w:p>
        </w:tc>
      </w:tr>
      <w:tr w:rsidR="004137E8" w:rsidRPr="00A36471" w14:paraId="09412C80" w14:textId="77777777" w:rsidTr="0082163A">
        <w:trPr>
          <w:trHeight w:val="433"/>
        </w:trPr>
        <w:tc>
          <w:tcPr>
            <w:tcW w:w="434" w:type="pct"/>
            <w:shd w:val="clear" w:color="auto" w:fill="F2F2F2"/>
            <w:tcMar>
              <w:top w:w="15" w:type="dxa"/>
              <w:left w:w="108" w:type="dxa"/>
              <w:bottom w:w="0" w:type="dxa"/>
              <w:right w:w="108" w:type="dxa"/>
            </w:tcMar>
          </w:tcPr>
          <w:p w14:paraId="71F70FC0"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E4.V1</w:t>
            </w:r>
          </w:p>
        </w:tc>
        <w:tc>
          <w:tcPr>
            <w:tcW w:w="3391" w:type="pct"/>
            <w:shd w:val="clear" w:color="auto" w:fill="F2F2F2"/>
            <w:tcMar>
              <w:top w:w="15" w:type="dxa"/>
              <w:left w:w="108" w:type="dxa"/>
              <w:bottom w:w="0" w:type="dxa"/>
              <w:right w:w="108" w:type="dxa"/>
            </w:tcMar>
          </w:tcPr>
          <w:p w14:paraId="2E241AAF" w14:textId="77777777" w:rsidR="004137E8" w:rsidRPr="00A36471" w:rsidRDefault="004137E8" w:rsidP="0082163A">
            <w:pPr>
              <w:jc w:val="both"/>
              <w:rPr>
                <w:rFonts w:ascii="Times New Roman" w:hAnsi="Times New Roman"/>
                <w:sz w:val="24"/>
              </w:rPr>
            </w:pPr>
            <w:r w:rsidRPr="00A36471">
              <w:rPr>
                <w:rFonts w:ascii="Times New Roman" w:hAnsi="Times New Roman"/>
                <w:sz w:val="24"/>
              </w:rPr>
              <w:t>Žemės ūkio analitikos sistemos specifinių, taikomosios srities komponentų konstravimas, sukūrimas ir įdiegimas naudojimui TDS.</w:t>
            </w:r>
          </w:p>
        </w:tc>
        <w:tc>
          <w:tcPr>
            <w:tcW w:w="1175" w:type="pct"/>
            <w:shd w:val="clear" w:color="auto" w:fill="F2F2F2"/>
          </w:tcPr>
          <w:p w14:paraId="3A206EA3"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r w:rsidR="004137E8" w:rsidRPr="00A36471" w14:paraId="2E0DDC95" w14:textId="77777777" w:rsidTr="0082163A">
        <w:trPr>
          <w:trHeight w:val="433"/>
        </w:trPr>
        <w:tc>
          <w:tcPr>
            <w:tcW w:w="434" w:type="pct"/>
            <w:shd w:val="clear" w:color="auto" w:fill="F2F2F2" w:themeFill="background1" w:themeFillShade="F2"/>
            <w:tcMar>
              <w:top w:w="15" w:type="dxa"/>
              <w:left w:w="108" w:type="dxa"/>
              <w:bottom w:w="0" w:type="dxa"/>
              <w:right w:w="108" w:type="dxa"/>
            </w:tcMar>
          </w:tcPr>
          <w:p w14:paraId="2454D057"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E4.V2</w:t>
            </w:r>
          </w:p>
        </w:tc>
        <w:tc>
          <w:tcPr>
            <w:tcW w:w="3391" w:type="pct"/>
            <w:shd w:val="clear" w:color="auto" w:fill="F2F2F2" w:themeFill="background1" w:themeFillShade="F2"/>
            <w:tcMar>
              <w:top w:w="15" w:type="dxa"/>
              <w:left w:w="108" w:type="dxa"/>
              <w:bottom w:w="0" w:type="dxa"/>
              <w:right w:w="108" w:type="dxa"/>
            </w:tcMar>
          </w:tcPr>
          <w:p w14:paraId="64C96907" w14:textId="77777777" w:rsidR="004137E8" w:rsidRPr="00A36471" w:rsidRDefault="004137E8" w:rsidP="0082163A">
            <w:pPr>
              <w:jc w:val="both"/>
              <w:rPr>
                <w:rFonts w:ascii="Times New Roman" w:hAnsi="Times New Roman"/>
                <w:sz w:val="24"/>
              </w:rPr>
            </w:pPr>
            <w:r w:rsidRPr="00A36471">
              <w:rPr>
                <w:rFonts w:ascii="Times New Roman" w:hAnsi="Times New Roman"/>
                <w:sz w:val="24"/>
              </w:rPr>
              <w:t>Analitinės programinės įrangos, skirtos žemės ūkio verslo analitikams, licencijų įsigijimas naudojimui TDS.</w:t>
            </w:r>
          </w:p>
        </w:tc>
        <w:tc>
          <w:tcPr>
            <w:tcW w:w="1175" w:type="pct"/>
            <w:shd w:val="clear" w:color="auto" w:fill="F2F2F2" w:themeFill="background1" w:themeFillShade="F2"/>
          </w:tcPr>
          <w:p w14:paraId="1DCF2011"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r w:rsidR="004137E8" w:rsidRPr="00A36471" w14:paraId="2F4198E9" w14:textId="77777777" w:rsidTr="0082163A">
        <w:trPr>
          <w:trHeight w:val="433"/>
        </w:trPr>
        <w:tc>
          <w:tcPr>
            <w:tcW w:w="434" w:type="pct"/>
            <w:shd w:val="clear" w:color="auto" w:fill="F2F2F2" w:themeFill="background1" w:themeFillShade="F2"/>
            <w:tcMar>
              <w:top w:w="15" w:type="dxa"/>
              <w:left w:w="108" w:type="dxa"/>
              <w:bottom w:w="0" w:type="dxa"/>
              <w:right w:w="108" w:type="dxa"/>
            </w:tcMar>
          </w:tcPr>
          <w:p w14:paraId="64D400A4"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E4.V3</w:t>
            </w:r>
          </w:p>
        </w:tc>
        <w:tc>
          <w:tcPr>
            <w:tcW w:w="3391" w:type="pct"/>
            <w:shd w:val="clear" w:color="auto" w:fill="F2F2F2" w:themeFill="background1" w:themeFillShade="F2"/>
            <w:tcMar>
              <w:top w:w="15" w:type="dxa"/>
              <w:left w:w="108" w:type="dxa"/>
              <w:bottom w:w="0" w:type="dxa"/>
              <w:right w:w="108" w:type="dxa"/>
            </w:tcMar>
          </w:tcPr>
          <w:p w14:paraId="34297C7B" w14:textId="77777777" w:rsidR="004137E8" w:rsidRPr="00A36471" w:rsidRDefault="004137E8" w:rsidP="0082163A">
            <w:pPr>
              <w:jc w:val="both"/>
              <w:rPr>
                <w:rFonts w:ascii="Times New Roman" w:hAnsi="Times New Roman"/>
                <w:sz w:val="24"/>
              </w:rPr>
            </w:pPr>
            <w:r w:rsidRPr="00A36471">
              <w:rPr>
                <w:rFonts w:ascii="Times New Roman" w:hAnsi="Times New Roman"/>
                <w:sz w:val="24"/>
              </w:rPr>
              <w:t>Duomenų ir ETL procesų tvarkymo TDS srityje programinės įrangos licencijų, skirtų  žemės ūkio verslo analitikos srities tvarkytojams, įsigijimas.</w:t>
            </w:r>
          </w:p>
        </w:tc>
        <w:tc>
          <w:tcPr>
            <w:tcW w:w="1175" w:type="pct"/>
            <w:shd w:val="clear" w:color="auto" w:fill="F2F2F2" w:themeFill="background1" w:themeFillShade="F2"/>
          </w:tcPr>
          <w:p w14:paraId="3699398D"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r w:rsidR="004137E8" w:rsidRPr="00A36471" w14:paraId="2CA79DBD" w14:textId="77777777" w:rsidTr="0082163A">
        <w:trPr>
          <w:trHeight w:val="433"/>
        </w:trPr>
        <w:tc>
          <w:tcPr>
            <w:tcW w:w="434" w:type="pct"/>
            <w:shd w:val="clear" w:color="auto" w:fill="F2F2F2" w:themeFill="background1" w:themeFillShade="F2"/>
            <w:tcMar>
              <w:top w:w="15" w:type="dxa"/>
              <w:left w:w="108" w:type="dxa"/>
              <w:bottom w:w="0" w:type="dxa"/>
              <w:right w:w="108" w:type="dxa"/>
            </w:tcMar>
          </w:tcPr>
          <w:p w14:paraId="0293EF73" w14:textId="77777777" w:rsidR="004137E8" w:rsidRPr="00A36471" w:rsidDel="00617C15" w:rsidRDefault="004137E8" w:rsidP="0082163A">
            <w:pPr>
              <w:jc w:val="both"/>
              <w:rPr>
                <w:rFonts w:ascii="Times New Roman" w:hAnsi="Times New Roman"/>
                <w:sz w:val="24"/>
              </w:rPr>
            </w:pPr>
            <w:r w:rsidRPr="00A36471">
              <w:rPr>
                <w:rFonts w:ascii="Times New Roman" w:hAnsi="Times New Roman"/>
                <w:sz w:val="24"/>
              </w:rPr>
              <w:t>E4.V4</w:t>
            </w:r>
          </w:p>
        </w:tc>
        <w:tc>
          <w:tcPr>
            <w:tcW w:w="3391" w:type="pct"/>
            <w:shd w:val="clear" w:color="auto" w:fill="F2F2F2" w:themeFill="background1" w:themeFillShade="F2"/>
            <w:tcMar>
              <w:top w:w="15" w:type="dxa"/>
              <w:left w:w="108" w:type="dxa"/>
              <w:bottom w:w="0" w:type="dxa"/>
              <w:right w:w="108" w:type="dxa"/>
            </w:tcMar>
          </w:tcPr>
          <w:p w14:paraId="0055C93A" w14:textId="77777777" w:rsidR="004137E8" w:rsidRPr="00A36471" w:rsidRDefault="004137E8" w:rsidP="0082163A">
            <w:pPr>
              <w:jc w:val="both"/>
              <w:rPr>
                <w:rFonts w:ascii="Times New Roman" w:hAnsi="Times New Roman"/>
                <w:sz w:val="24"/>
              </w:rPr>
            </w:pPr>
            <w:r w:rsidRPr="00A36471">
              <w:rPr>
                <w:rFonts w:ascii="Times New Roman" w:hAnsi="Times New Roman"/>
                <w:sz w:val="24"/>
              </w:rPr>
              <w:t>Žemės ūkio verslo apskaitos duomenų, reikalingų žemės ūkio verslo analizei atlikti, rinkimo priemonių parengimas ir pradinis surinkimas ir pateikimas į sistemą; sąsajų su duomenų šaltiniais sukūrimas: pagal faktinių ūkio duomenų surinkimo iš skirtingų šaltinių (informacinių sistemų, registrų), tvarkymo ir sisteminimo parengtas metodikas, apibrėžtą duomenų architektūrą ir duomenų modelį.</w:t>
            </w:r>
          </w:p>
        </w:tc>
        <w:tc>
          <w:tcPr>
            <w:tcW w:w="1175" w:type="pct"/>
            <w:shd w:val="clear" w:color="auto" w:fill="F2F2F2" w:themeFill="background1" w:themeFillShade="F2"/>
          </w:tcPr>
          <w:p w14:paraId="76155D42"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r w:rsidR="004137E8" w:rsidRPr="00A36471" w14:paraId="658121D4" w14:textId="77777777" w:rsidTr="0082163A">
        <w:trPr>
          <w:trHeight w:val="433"/>
        </w:trPr>
        <w:tc>
          <w:tcPr>
            <w:tcW w:w="434" w:type="pct"/>
            <w:shd w:val="clear" w:color="auto" w:fill="F2F2F2" w:themeFill="background1" w:themeFillShade="F2"/>
            <w:tcMar>
              <w:top w:w="15" w:type="dxa"/>
              <w:left w:w="108" w:type="dxa"/>
              <w:bottom w:w="0" w:type="dxa"/>
              <w:right w:w="108" w:type="dxa"/>
            </w:tcMar>
          </w:tcPr>
          <w:p w14:paraId="355B338D"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E4.V5</w:t>
            </w:r>
          </w:p>
        </w:tc>
        <w:tc>
          <w:tcPr>
            <w:tcW w:w="3391" w:type="pct"/>
            <w:shd w:val="clear" w:color="auto" w:fill="F2F2F2" w:themeFill="background1" w:themeFillShade="F2"/>
            <w:tcMar>
              <w:top w:w="15" w:type="dxa"/>
              <w:left w:w="108" w:type="dxa"/>
              <w:bottom w:w="0" w:type="dxa"/>
              <w:right w:w="108" w:type="dxa"/>
            </w:tcMar>
          </w:tcPr>
          <w:p w14:paraId="06D5848A" w14:textId="77777777" w:rsidR="004137E8" w:rsidRPr="00A36471" w:rsidRDefault="004137E8" w:rsidP="0082163A">
            <w:pPr>
              <w:jc w:val="both"/>
              <w:rPr>
                <w:rFonts w:ascii="Times New Roman" w:hAnsi="Times New Roman"/>
                <w:color w:val="000000"/>
                <w:sz w:val="24"/>
              </w:rPr>
            </w:pPr>
            <w:r w:rsidRPr="00A36471">
              <w:rPr>
                <w:rFonts w:ascii="Times New Roman" w:hAnsi="Times New Roman"/>
                <w:sz w:val="24"/>
              </w:rPr>
              <w:t>Analitikos komponento TDS sukūrimo ir įdiegimo techninė priežiūra: Analitikos komponento konstravimo techninė priežiūra, duomenų surinkimo ir pateikimo į sistemą kokybės kontrolė (testavimas) ir kokybės užtikrinimo priemonių, rekomendacijų parengimas, analitikos metodikų patikslinimo poreikio nustatymas.</w:t>
            </w:r>
          </w:p>
        </w:tc>
        <w:tc>
          <w:tcPr>
            <w:tcW w:w="1175" w:type="pct"/>
            <w:shd w:val="clear" w:color="auto" w:fill="F2F2F2" w:themeFill="background1" w:themeFillShade="F2"/>
          </w:tcPr>
          <w:p w14:paraId="484A4D37"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r w:rsidR="004137E8" w:rsidRPr="00A36471" w14:paraId="005680E9" w14:textId="77777777" w:rsidTr="0082163A">
        <w:trPr>
          <w:trHeight w:val="433"/>
        </w:trPr>
        <w:tc>
          <w:tcPr>
            <w:tcW w:w="434" w:type="pct"/>
            <w:shd w:val="clear" w:color="auto" w:fill="808080"/>
            <w:tcMar>
              <w:top w:w="15" w:type="dxa"/>
              <w:left w:w="108" w:type="dxa"/>
              <w:bottom w:w="0" w:type="dxa"/>
              <w:right w:w="108" w:type="dxa"/>
            </w:tcMar>
          </w:tcPr>
          <w:p w14:paraId="25FB9C9B"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E5.</w:t>
            </w:r>
          </w:p>
        </w:tc>
        <w:tc>
          <w:tcPr>
            <w:tcW w:w="3391" w:type="pct"/>
            <w:shd w:val="clear" w:color="auto" w:fill="808080"/>
            <w:tcMar>
              <w:top w:w="15" w:type="dxa"/>
              <w:left w:w="108" w:type="dxa"/>
              <w:bottom w:w="0" w:type="dxa"/>
              <w:right w:w="108" w:type="dxa"/>
            </w:tcMar>
          </w:tcPr>
          <w:p w14:paraId="40B3B0F0" w14:textId="77777777" w:rsidR="004137E8" w:rsidRPr="00A36471" w:rsidRDefault="004137E8" w:rsidP="0082163A">
            <w:pPr>
              <w:jc w:val="both"/>
              <w:rPr>
                <w:rFonts w:ascii="Times New Roman" w:hAnsi="Times New Roman"/>
                <w:sz w:val="24"/>
              </w:rPr>
            </w:pPr>
            <w:r w:rsidRPr="00A36471">
              <w:rPr>
                <w:rFonts w:ascii="Times New Roman" w:hAnsi="Times New Roman"/>
                <w:sz w:val="24"/>
              </w:rPr>
              <w:t>Projekto apimtyje sukurtų priemonių – Analitikos komponento TDS naudojimo užtikrinimas, vykdant pokyčių valdymą ir Projekto rezultatų sklaidą.</w:t>
            </w:r>
          </w:p>
        </w:tc>
        <w:tc>
          <w:tcPr>
            <w:tcW w:w="1175" w:type="pct"/>
            <w:shd w:val="clear" w:color="auto" w:fill="808080"/>
          </w:tcPr>
          <w:p w14:paraId="4897BDBB" w14:textId="77777777" w:rsidR="004137E8" w:rsidRPr="00A36471" w:rsidRDefault="004137E8" w:rsidP="0082163A">
            <w:pPr>
              <w:jc w:val="center"/>
              <w:rPr>
                <w:rFonts w:ascii="Times New Roman" w:hAnsi="Times New Roman"/>
                <w:sz w:val="24"/>
              </w:rPr>
            </w:pPr>
            <w:r>
              <w:rPr>
                <w:rFonts w:ascii="Times New Roman" w:hAnsi="Times New Roman"/>
                <w:sz w:val="24"/>
              </w:rPr>
              <w:t>Taip</w:t>
            </w:r>
          </w:p>
        </w:tc>
      </w:tr>
      <w:tr w:rsidR="004137E8" w:rsidRPr="00A36471" w14:paraId="0DF07BD3" w14:textId="77777777" w:rsidTr="0082163A">
        <w:trPr>
          <w:trHeight w:val="433"/>
        </w:trPr>
        <w:tc>
          <w:tcPr>
            <w:tcW w:w="434" w:type="pct"/>
            <w:shd w:val="clear" w:color="auto" w:fill="808080"/>
            <w:tcMar>
              <w:top w:w="15" w:type="dxa"/>
              <w:left w:w="108" w:type="dxa"/>
              <w:bottom w:w="0" w:type="dxa"/>
              <w:right w:w="108" w:type="dxa"/>
            </w:tcMar>
          </w:tcPr>
          <w:p w14:paraId="119C132F"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E6.</w:t>
            </w:r>
          </w:p>
        </w:tc>
        <w:tc>
          <w:tcPr>
            <w:tcW w:w="3391" w:type="pct"/>
            <w:shd w:val="clear" w:color="auto" w:fill="808080"/>
            <w:tcMar>
              <w:top w:w="15" w:type="dxa"/>
              <w:left w:w="108" w:type="dxa"/>
              <w:bottom w:w="0" w:type="dxa"/>
              <w:right w:w="108" w:type="dxa"/>
            </w:tcMar>
          </w:tcPr>
          <w:p w14:paraId="2B98AFD1" w14:textId="77777777" w:rsidR="004137E8" w:rsidRPr="00A36471" w:rsidRDefault="004137E8" w:rsidP="0082163A">
            <w:pPr>
              <w:jc w:val="both"/>
              <w:rPr>
                <w:rFonts w:ascii="Times New Roman" w:hAnsi="Times New Roman"/>
                <w:sz w:val="24"/>
              </w:rPr>
            </w:pPr>
            <w:r w:rsidRPr="00A36471">
              <w:rPr>
                <w:rFonts w:ascii="Times New Roman" w:hAnsi="Times New Roman"/>
                <w:sz w:val="24"/>
              </w:rPr>
              <w:t>Kompetencijų ir gebėjimų stiprinimas.</w:t>
            </w:r>
          </w:p>
        </w:tc>
        <w:tc>
          <w:tcPr>
            <w:tcW w:w="1175" w:type="pct"/>
            <w:shd w:val="clear" w:color="auto" w:fill="808080"/>
          </w:tcPr>
          <w:p w14:paraId="1B9DC08C" w14:textId="77777777" w:rsidR="004137E8" w:rsidRPr="0038742A" w:rsidRDefault="004137E8" w:rsidP="0082163A">
            <w:pPr>
              <w:jc w:val="center"/>
              <w:rPr>
                <w:rFonts w:ascii="Times New Roman" w:hAnsi="Times New Roman"/>
                <w:b/>
                <w:sz w:val="24"/>
              </w:rPr>
            </w:pPr>
            <w:r>
              <w:rPr>
                <w:rFonts w:ascii="Times New Roman" w:hAnsi="Times New Roman"/>
                <w:sz w:val="24"/>
              </w:rPr>
              <w:t>Taip</w:t>
            </w:r>
          </w:p>
        </w:tc>
      </w:tr>
      <w:tr w:rsidR="004137E8" w:rsidRPr="00A36471" w14:paraId="6CDA6B53" w14:textId="77777777" w:rsidTr="0082163A">
        <w:trPr>
          <w:trHeight w:val="433"/>
        </w:trPr>
        <w:tc>
          <w:tcPr>
            <w:tcW w:w="434" w:type="pct"/>
            <w:shd w:val="clear" w:color="auto" w:fill="F2F2F2"/>
            <w:tcMar>
              <w:top w:w="15" w:type="dxa"/>
              <w:left w:w="108" w:type="dxa"/>
              <w:bottom w:w="0" w:type="dxa"/>
              <w:right w:w="108" w:type="dxa"/>
            </w:tcMar>
          </w:tcPr>
          <w:p w14:paraId="5DCB13A2"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E6.V1</w:t>
            </w:r>
          </w:p>
        </w:tc>
        <w:tc>
          <w:tcPr>
            <w:tcW w:w="3391" w:type="pct"/>
            <w:shd w:val="clear" w:color="auto" w:fill="F2F2F2"/>
            <w:tcMar>
              <w:top w:w="15" w:type="dxa"/>
              <w:left w:w="108" w:type="dxa"/>
              <w:bottom w:w="0" w:type="dxa"/>
              <w:right w:w="108" w:type="dxa"/>
            </w:tcMar>
          </w:tcPr>
          <w:p w14:paraId="52BD20B7" w14:textId="77777777" w:rsidR="004137E8" w:rsidRPr="00A36471" w:rsidRDefault="004137E8" w:rsidP="0082163A">
            <w:pPr>
              <w:jc w:val="both"/>
              <w:rPr>
                <w:rFonts w:ascii="Times New Roman" w:hAnsi="Times New Roman"/>
                <w:sz w:val="24"/>
              </w:rPr>
            </w:pPr>
            <w:r w:rsidRPr="00A36471">
              <w:rPr>
                <w:rFonts w:ascii="Times New Roman" w:hAnsi="Times New Roman"/>
                <w:sz w:val="24"/>
              </w:rPr>
              <w:t>Analitinių kompetencijų ir gebėjimų žemėlapio ir poreikių identifikavimas, mokymo programų parengimas, pristatymas suinteresuotoms grupėms.</w:t>
            </w:r>
          </w:p>
        </w:tc>
        <w:tc>
          <w:tcPr>
            <w:tcW w:w="1175" w:type="pct"/>
            <w:shd w:val="clear" w:color="auto" w:fill="F2F2F2"/>
          </w:tcPr>
          <w:p w14:paraId="3C9CF7C7" w14:textId="77777777" w:rsidR="004137E8" w:rsidRPr="00A36471" w:rsidRDefault="004137E8" w:rsidP="0082163A">
            <w:pPr>
              <w:jc w:val="center"/>
              <w:rPr>
                <w:rFonts w:ascii="Times New Roman" w:hAnsi="Times New Roman"/>
                <w:sz w:val="24"/>
              </w:rPr>
            </w:pPr>
            <w:r>
              <w:rPr>
                <w:rFonts w:ascii="Times New Roman" w:hAnsi="Times New Roman"/>
                <w:sz w:val="24"/>
              </w:rPr>
              <w:t>Taip</w:t>
            </w:r>
          </w:p>
        </w:tc>
      </w:tr>
      <w:tr w:rsidR="004137E8" w:rsidRPr="00A36471" w14:paraId="531D1FE6" w14:textId="77777777" w:rsidTr="0082163A">
        <w:trPr>
          <w:trHeight w:val="433"/>
        </w:trPr>
        <w:tc>
          <w:tcPr>
            <w:tcW w:w="434" w:type="pct"/>
            <w:shd w:val="clear" w:color="auto" w:fill="F2F2F2"/>
            <w:tcMar>
              <w:top w:w="15" w:type="dxa"/>
              <w:left w:w="108" w:type="dxa"/>
              <w:bottom w:w="0" w:type="dxa"/>
              <w:right w:w="108" w:type="dxa"/>
            </w:tcMar>
          </w:tcPr>
          <w:p w14:paraId="12544DC9"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E6.V2</w:t>
            </w:r>
          </w:p>
        </w:tc>
        <w:tc>
          <w:tcPr>
            <w:tcW w:w="3391" w:type="pct"/>
            <w:shd w:val="clear" w:color="auto" w:fill="F2F2F2"/>
            <w:tcMar>
              <w:top w:w="15" w:type="dxa"/>
              <w:left w:w="108" w:type="dxa"/>
              <w:bottom w:w="0" w:type="dxa"/>
              <w:right w:w="108" w:type="dxa"/>
            </w:tcMar>
          </w:tcPr>
          <w:p w14:paraId="4738CA99" w14:textId="77777777" w:rsidR="004137E8" w:rsidRPr="00A36471" w:rsidRDefault="004137E8" w:rsidP="0082163A">
            <w:pPr>
              <w:jc w:val="both"/>
              <w:rPr>
                <w:rFonts w:ascii="Times New Roman" w:hAnsi="Times New Roman"/>
                <w:sz w:val="24"/>
              </w:rPr>
            </w:pPr>
            <w:r w:rsidRPr="00A36471">
              <w:rPr>
                <w:rFonts w:ascii="Times New Roman" w:hAnsi="Times New Roman"/>
                <w:sz w:val="24"/>
              </w:rPr>
              <w:t>Analitikos sistemos (t. y. žemės ūkio verslo analizei atlikti reikalingo komponento, sukurto TDS) naudotojų mokymai.</w:t>
            </w:r>
          </w:p>
        </w:tc>
        <w:tc>
          <w:tcPr>
            <w:tcW w:w="1175" w:type="pct"/>
            <w:shd w:val="clear" w:color="auto" w:fill="F2F2F2"/>
          </w:tcPr>
          <w:p w14:paraId="68C11A5C" w14:textId="77777777" w:rsidR="004137E8" w:rsidRPr="0038742A" w:rsidRDefault="004137E8" w:rsidP="0082163A">
            <w:pPr>
              <w:jc w:val="center"/>
              <w:rPr>
                <w:rFonts w:ascii="Times New Roman" w:hAnsi="Times New Roman"/>
                <w:b/>
                <w:sz w:val="24"/>
              </w:rPr>
            </w:pPr>
            <w:r>
              <w:rPr>
                <w:rFonts w:ascii="Times New Roman" w:hAnsi="Times New Roman"/>
                <w:sz w:val="24"/>
              </w:rPr>
              <w:t>Taip</w:t>
            </w:r>
          </w:p>
        </w:tc>
      </w:tr>
      <w:tr w:rsidR="004137E8" w:rsidRPr="00A36471" w14:paraId="6DB815CB" w14:textId="77777777" w:rsidTr="0082163A">
        <w:trPr>
          <w:trHeight w:val="433"/>
        </w:trPr>
        <w:tc>
          <w:tcPr>
            <w:tcW w:w="434" w:type="pct"/>
            <w:shd w:val="clear" w:color="auto" w:fill="808080"/>
            <w:tcMar>
              <w:top w:w="15" w:type="dxa"/>
              <w:left w:w="108" w:type="dxa"/>
              <w:bottom w:w="0" w:type="dxa"/>
              <w:right w:w="108" w:type="dxa"/>
            </w:tcMar>
          </w:tcPr>
          <w:p w14:paraId="1F5DAAA6"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E7.</w:t>
            </w:r>
          </w:p>
        </w:tc>
        <w:tc>
          <w:tcPr>
            <w:tcW w:w="3391" w:type="pct"/>
            <w:shd w:val="clear" w:color="auto" w:fill="808080"/>
            <w:tcMar>
              <w:top w:w="15" w:type="dxa"/>
              <w:left w:w="108" w:type="dxa"/>
              <w:bottom w:w="0" w:type="dxa"/>
              <w:right w:w="108" w:type="dxa"/>
            </w:tcMar>
          </w:tcPr>
          <w:p w14:paraId="676871F4" w14:textId="77777777" w:rsidR="004137E8" w:rsidRPr="00A36471" w:rsidRDefault="004137E8" w:rsidP="0082163A">
            <w:pPr>
              <w:jc w:val="both"/>
              <w:rPr>
                <w:rFonts w:ascii="Times New Roman" w:hAnsi="Times New Roman"/>
                <w:sz w:val="24"/>
              </w:rPr>
            </w:pPr>
            <w:r w:rsidRPr="00A36471">
              <w:rPr>
                <w:rFonts w:ascii="Times New Roman" w:hAnsi="Times New Roman"/>
                <w:sz w:val="24"/>
              </w:rPr>
              <w:t>Projekto valdymo veiklos</w:t>
            </w:r>
          </w:p>
        </w:tc>
        <w:tc>
          <w:tcPr>
            <w:tcW w:w="1175" w:type="pct"/>
            <w:shd w:val="clear" w:color="auto" w:fill="808080"/>
          </w:tcPr>
          <w:p w14:paraId="2CE87AB4"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r w:rsidR="004137E8" w:rsidRPr="00A36471" w14:paraId="421822DA" w14:textId="77777777" w:rsidTr="0082163A">
        <w:trPr>
          <w:trHeight w:val="433"/>
        </w:trPr>
        <w:tc>
          <w:tcPr>
            <w:tcW w:w="434" w:type="pct"/>
            <w:shd w:val="clear" w:color="auto" w:fill="F2F2F2"/>
            <w:tcMar>
              <w:top w:w="15" w:type="dxa"/>
              <w:left w:w="108" w:type="dxa"/>
              <w:bottom w:w="0" w:type="dxa"/>
              <w:right w:w="108" w:type="dxa"/>
            </w:tcMar>
          </w:tcPr>
          <w:p w14:paraId="4A28F4BF"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E7.V1</w:t>
            </w:r>
          </w:p>
        </w:tc>
        <w:tc>
          <w:tcPr>
            <w:tcW w:w="3391" w:type="pct"/>
            <w:shd w:val="clear" w:color="auto" w:fill="F2F2F2"/>
            <w:tcMar>
              <w:top w:w="15" w:type="dxa"/>
              <w:left w:w="108" w:type="dxa"/>
              <w:bottom w:w="0" w:type="dxa"/>
              <w:right w:w="108" w:type="dxa"/>
            </w:tcMar>
          </w:tcPr>
          <w:p w14:paraId="204221B9" w14:textId="77777777" w:rsidR="004137E8" w:rsidRPr="00A36471" w:rsidRDefault="004137E8" w:rsidP="0082163A">
            <w:pPr>
              <w:jc w:val="both"/>
              <w:rPr>
                <w:rFonts w:ascii="Times New Roman" w:hAnsi="Times New Roman"/>
                <w:sz w:val="24"/>
              </w:rPr>
            </w:pPr>
            <w:r w:rsidRPr="00A36471">
              <w:rPr>
                <w:rFonts w:ascii="Times New Roman" w:hAnsi="Times New Roman"/>
                <w:sz w:val="24"/>
              </w:rPr>
              <w:t>Projekto administravimas.</w:t>
            </w:r>
          </w:p>
        </w:tc>
        <w:tc>
          <w:tcPr>
            <w:tcW w:w="1175" w:type="pct"/>
            <w:shd w:val="clear" w:color="auto" w:fill="F2F2F2"/>
          </w:tcPr>
          <w:p w14:paraId="241483FC"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r w:rsidR="004137E8" w:rsidRPr="00A36471" w14:paraId="4A060C2D" w14:textId="77777777" w:rsidTr="0082163A">
        <w:trPr>
          <w:trHeight w:val="433"/>
        </w:trPr>
        <w:tc>
          <w:tcPr>
            <w:tcW w:w="434" w:type="pct"/>
            <w:shd w:val="clear" w:color="auto" w:fill="F2F2F2"/>
            <w:tcMar>
              <w:top w:w="15" w:type="dxa"/>
              <w:left w:w="108" w:type="dxa"/>
              <w:bottom w:w="0" w:type="dxa"/>
              <w:right w:w="108" w:type="dxa"/>
            </w:tcMar>
          </w:tcPr>
          <w:p w14:paraId="32FDE9E6" w14:textId="77777777" w:rsidR="004137E8" w:rsidRPr="00A36471" w:rsidRDefault="004137E8" w:rsidP="0082163A">
            <w:pPr>
              <w:jc w:val="both"/>
              <w:rPr>
                <w:rFonts w:ascii="Times New Roman" w:hAnsi="Times New Roman"/>
                <w:sz w:val="24"/>
              </w:rPr>
            </w:pPr>
            <w:r w:rsidRPr="00A36471">
              <w:rPr>
                <w:rFonts w:ascii="Times New Roman" w:hAnsi="Times New Roman"/>
                <w:sz w:val="24"/>
              </w:rPr>
              <w:lastRenderedPageBreak/>
              <w:t>E7.V2</w:t>
            </w:r>
          </w:p>
        </w:tc>
        <w:tc>
          <w:tcPr>
            <w:tcW w:w="3391" w:type="pct"/>
            <w:shd w:val="clear" w:color="auto" w:fill="F2F2F2"/>
            <w:tcMar>
              <w:top w:w="15" w:type="dxa"/>
              <w:left w:w="108" w:type="dxa"/>
              <w:bottom w:w="0" w:type="dxa"/>
              <w:right w:w="108" w:type="dxa"/>
            </w:tcMar>
          </w:tcPr>
          <w:p w14:paraId="5202FB30" w14:textId="77777777" w:rsidR="004137E8" w:rsidRPr="00A36471" w:rsidRDefault="004137E8" w:rsidP="0082163A">
            <w:pPr>
              <w:jc w:val="both"/>
              <w:rPr>
                <w:rFonts w:ascii="Times New Roman" w:hAnsi="Times New Roman"/>
                <w:sz w:val="24"/>
              </w:rPr>
            </w:pPr>
            <w:r w:rsidRPr="00A36471">
              <w:rPr>
                <w:rFonts w:ascii="Times New Roman" w:hAnsi="Times New Roman"/>
                <w:sz w:val="24"/>
              </w:rPr>
              <w:t>Projekto vykdymas.</w:t>
            </w:r>
          </w:p>
        </w:tc>
        <w:tc>
          <w:tcPr>
            <w:tcW w:w="1175" w:type="pct"/>
            <w:shd w:val="clear" w:color="auto" w:fill="F2F2F2"/>
          </w:tcPr>
          <w:p w14:paraId="576B4A16"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r w:rsidR="004137E8" w:rsidRPr="00A36471" w14:paraId="59F831FE" w14:textId="77777777" w:rsidTr="0082163A">
        <w:trPr>
          <w:trHeight w:val="433"/>
        </w:trPr>
        <w:tc>
          <w:tcPr>
            <w:tcW w:w="434" w:type="pct"/>
            <w:shd w:val="clear" w:color="auto" w:fill="F2F2F2"/>
            <w:tcMar>
              <w:top w:w="15" w:type="dxa"/>
              <w:left w:w="108" w:type="dxa"/>
              <w:bottom w:w="0" w:type="dxa"/>
              <w:right w:w="108" w:type="dxa"/>
            </w:tcMar>
          </w:tcPr>
          <w:p w14:paraId="650E008C"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E7.V3</w:t>
            </w:r>
          </w:p>
        </w:tc>
        <w:tc>
          <w:tcPr>
            <w:tcW w:w="3391" w:type="pct"/>
            <w:shd w:val="clear" w:color="auto" w:fill="F2F2F2"/>
            <w:tcMar>
              <w:top w:w="15" w:type="dxa"/>
              <w:left w:w="108" w:type="dxa"/>
              <w:bottom w:w="0" w:type="dxa"/>
              <w:right w:w="108" w:type="dxa"/>
            </w:tcMar>
          </w:tcPr>
          <w:p w14:paraId="6537F1C5" w14:textId="77777777" w:rsidR="004137E8" w:rsidRPr="00A36471" w:rsidRDefault="004137E8" w:rsidP="0082163A">
            <w:pPr>
              <w:jc w:val="both"/>
              <w:rPr>
                <w:rFonts w:ascii="Times New Roman" w:hAnsi="Times New Roman"/>
                <w:sz w:val="24"/>
              </w:rPr>
            </w:pPr>
            <w:r w:rsidRPr="00A36471">
              <w:rPr>
                <w:rFonts w:ascii="Times New Roman" w:hAnsi="Times New Roman"/>
                <w:sz w:val="24"/>
              </w:rPr>
              <w:t>Analitikos sistemos veiklos modelio ir su Analitikos sistemos įgyvendinimu susijusių dokumentų parengimo (E3 veikla) rezultatų ekspertavimas.</w:t>
            </w:r>
          </w:p>
        </w:tc>
        <w:tc>
          <w:tcPr>
            <w:tcW w:w="1175" w:type="pct"/>
            <w:shd w:val="clear" w:color="auto" w:fill="F2F2F2"/>
          </w:tcPr>
          <w:p w14:paraId="2E42F686"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r w:rsidR="004137E8" w:rsidRPr="00A36471" w14:paraId="1B8A79CF" w14:textId="77777777" w:rsidTr="0082163A">
        <w:trPr>
          <w:trHeight w:val="433"/>
        </w:trPr>
        <w:tc>
          <w:tcPr>
            <w:tcW w:w="434" w:type="pct"/>
            <w:shd w:val="clear" w:color="auto" w:fill="808080"/>
            <w:tcMar>
              <w:top w:w="15" w:type="dxa"/>
              <w:left w:w="108" w:type="dxa"/>
              <w:bottom w:w="0" w:type="dxa"/>
              <w:right w:w="108" w:type="dxa"/>
            </w:tcMar>
          </w:tcPr>
          <w:p w14:paraId="21A2C9C6" w14:textId="77777777" w:rsidR="004137E8" w:rsidRPr="00A36471" w:rsidRDefault="004137E8" w:rsidP="0082163A">
            <w:pPr>
              <w:jc w:val="both"/>
              <w:rPr>
                <w:rFonts w:ascii="Times New Roman" w:hAnsi="Times New Roman"/>
                <w:sz w:val="24"/>
              </w:rPr>
            </w:pPr>
            <w:r w:rsidRPr="00A36471">
              <w:rPr>
                <w:rFonts w:ascii="Times New Roman" w:hAnsi="Times New Roman"/>
                <w:sz w:val="24"/>
              </w:rPr>
              <w:t>E8.</w:t>
            </w:r>
          </w:p>
        </w:tc>
        <w:tc>
          <w:tcPr>
            <w:tcW w:w="3391" w:type="pct"/>
            <w:shd w:val="clear" w:color="auto" w:fill="808080"/>
            <w:tcMar>
              <w:top w:w="15" w:type="dxa"/>
              <w:left w:w="108" w:type="dxa"/>
              <w:bottom w:w="0" w:type="dxa"/>
              <w:right w:w="108" w:type="dxa"/>
            </w:tcMar>
          </w:tcPr>
          <w:p w14:paraId="7D236500" w14:textId="77777777" w:rsidR="004137E8" w:rsidRPr="00A36471" w:rsidRDefault="004137E8" w:rsidP="0082163A">
            <w:pPr>
              <w:jc w:val="both"/>
              <w:rPr>
                <w:rFonts w:ascii="Times New Roman" w:hAnsi="Times New Roman"/>
                <w:sz w:val="24"/>
              </w:rPr>
            </w:pPr>
            <w:r w:rsidRPr="00A36471">
              <w:rPr>
                <w:rFonts w:ascii="Times New Roman" w:hAnsi="Times New Roman"/>
                <w:sz w:val="24"/>
              </w:rPr>
              <w:t>Projekto rezultatų viešinimo vykdymas.</w:t>
            </w:r>
          </w:p>
        </w:tc>
        <w:tc>
          <w:tcPr>
            <w:tcW w:w="1175" w:type="pct"/>
            <w:shd w:val="clear" w:color="auto" w:fill="808080"/>
          </w:tcPr>
          <w:p w14:paraId="51E6BA6B" w14:textId="77777777" w:rsidR="004137E8" w:rsidRPr="00A36471" w:rsidRDefault="004137E8" w:rsidP="0082163A">
            <w:pPr>
              <w:jc w:val="center"/>
              <w:rPr>
                <w:rFonts w:ascii="Times New Roman" w:hAnsi="Times New Roman"/>
                <w:sz w:val="24"/>
              </w:rPr>
            </w:pPr>
            <w:r>
              <w:rPr>
                <w:rFonts w:ascii="Times New Roman" w:hAnsi="Times New Roman"/>
                <w:sz w:val="24"/>
              </w:rPr>
              <w:t>Ne</w:t>
            </w:r>
          </w:p>
        </w:tc>
      </w:tr>
    </w:tbl>
    <w:p w14:paraId="2A6FB2FF" w14:textId="77777777" w:rsidR="004137E8" w:rsidRPr="00A36471" w:rsidRDefault="004137E8" w:rsidP="00E86C7B">
      <w:pPr>
        <w:keepNext/>
        <w:numPr>
          <w:ilvl w:val="1"/>
          <w:numId w:val="24"/>
        </w:numPr>
        <w:spacing w:before="120" w:after="120" w:line="240" w:lineRule="auto"/>
        <w:outlineLvl w:val="1"/>
        <w:rPr>
          <w:rFonts w:ascii="Times New Roman" w:hAnsi="Times New Roman"/>
          <w:b/>
          <w:bCs/>
          <w:iCs/>
          <w:caps/>
          <w:sz w:val="24"/>
        </w:rPr>
      </w:pPr>
      <w:bookmarkStart w:id="327" w:name="_Toc447845359"/>
      <w:bookmarkStart w:id="328" w:name="_Toc458441685"/>
      <w:bookmarkStart w:id="329" w:name="_Toc458617218"/>
      <w:bookmarkStart w:id="330" w:name="_Toc459660378"/>
      <w:bookmarkStart w:id="331" w:name="_Toc467012597"/>
      <w:bookmarkStart w:id="332" w:name="_Toc467197717"/>
      <w:bookmarkStart w:id="333" w:name="_Toc467427215"/>
      <w:bookmarkStart w:id="334" w:name="_Toc526771036"/>
      <w:bookmarkStart w:id="335" w:name="_Ref456348720"/>
      <w:bookmarkStart w:id="336" w:name="_Toc456348916"/>
      <w:bookmarkStart w:id="337" w:name="_Toc456359195"/>
      <w:bookmarkStart w:id="338" w:name="_Toc456362502"/>
      <w:bookmarkStart w:id="339" w:name="_Toc456364588"/>
      <w:bookmarkStart w:id="340" w:name="_Toc458617069"/>
      <w:bookmarkStart w:id="341" w:name="_Toc462744387"/>
      <w:r w:rsidRPr="00A36471">
        <w:rPr>
          <w:rFonts w:ascii="Times New Roman" w:hAnsi="Times New Roman"/>
          <w:b/>
          <w:bCs/>
          <w:iCs/>
          <w:caps/>
          <w:sz w:val="24"/>
        </w:rPr>
        <w:t>IŠORINIO POVEIKIO ĮVERTINIMAS</w:t>
      </w:r>
      <w:bookmarkEnd w:id="327"/>
      <w:bookmarkEnd w:id="328"/>
      <w:bookmarkEnd w:id="329"/>
      <w:bookmarkEnd w:id="330"/>
      <w:bookmarkEnd w:id="331"/>
      <w:bookmarkEnd w:id="332"/>
      <w:bookmarkEnd w:id="333"/>
      <w:bookmarkEnd w:id="334"/>
    </w:p>
    <w:p w14:paraId="1A32AE57" w14:textId="77777777" w:rsidR="004137E8" w:rsidRPr="00A36471" w:rsidRDefault="004137E8" w:rsidP="004137E8">
      <w:pPr>
        <w:adjustRightInd w:val="0"/>
        <w:jc w:val="both"/>
        <w:textAlignment w:val="baseline"/>
        <w:rPr>
          <w:rFonts w:ascii="Times New Roman" w:hAnsi="Times New Roman"/>
          <w:kern w:val="12"/>
          <w:sz w:val="24"/>
        </w:rPr>
      </w:pPr>
      <w:bookmarkStart w:id="342" w:name="_Toc458441686"/>
      <w:bookmarkStart w:id="343" w:name="_Toc458617219"/>
      <w:bookmarkStart w:id="344" w:name="_Toc459660379"/>
      <w:r w:rsidRPr="00A36471">
        <w:rPr>
          <w:rFonts w:ascii="Times New Roman" w:hAnsi="Times New Roman"/>
          <w:kern w:val="12"/>
          <w:sz w:val="24"/>
        </w:rPr>
        <w:t>Norint įvertinti išorinį poveikį, buvo pasirinkti atitinkami poveikio komponentai ir suskaičiuoti atitinkamų poveikio komponentų mastai. Buvo padaryta prielaida, kad poveikio komponentai suteiks tik naudą – žala patiriama nebus. Toliau pateikiami poveikio komponentai ir poveikio mastas.</w:t>
      </w:r>
    </w:p>
    <w:p w14:paraId="255700F2" w14:textId="77777777" w:rsidR="004137E8" w:rsidRPr="00A36471" w:rsidRDefault="004137E8" w:rsidP="00E86C7B">
      <w:pPr>
        <w:keepNext/>
        <w:numPr>
          <w:ilvl w:val="2"/>
          <w:numId w:val="24"/>
        </w:numPr>
        <w:spacing w:before="120" w:after="120" w:line="240" w:lineRule="auto"/>
        <w:ind w:left="993" w:hanging="709"/>
        <w:outlineLvl w:val="2"/>
        <w:rPr>
          <w:rFonts w:ascii="Times New Roman" w:hAnsi="Times New Roman"/>
          <w:b/>
          <w:bCs/>
          <w:iCs/>
          <w:sz w:val="24"/>
        </w:rPr>
      </w:pPr>
      <w:bookmarkStart w:id="345" w:name="_Toc467012598"/>
      <w:bookmarkStart w:id="346" w:name="_Toc467197718"/>
      <w:bookmarkStart w:id="347" w:name="_Toc467427216"/>
      <w:bookmarkStart w:id="348" w:name="_Toc526771037"/>
      <w:r w:rsidRPr="00A36471">
        <w:rPr>
          <w:rFonts w:ascii="Times New Roman" w:hAnsi="Times New Roman"/>
          <w:b/>
          <w:bCs/>
          <w:iCs/>
          <w:sz w:val="24"/>
        </w:rPr>
        <w:t>Poveikio komponentai</w:t>
      </w:r>
      <w:bookmarkEnd w:id="342"/>
      <w:bookmarkEnd w:id="343"/>
      <w:bookmarkEnd w:id="344"/>
      <w:bookmarkEnd w:id="345"/>
      <w:bookmarkEnd w:id="346"/>
      <w:bookmarkEnd w:id="347"/>
      <w:bookmarkEnd w:id="348"/>
    </w:p>
    <w:p w14:paraId="15CC0661" w14:textId="77777777" w:rsidR="004137E8" w:rsidRPr="00A36471" w:rsidRDefault="004137E8" w:rsidP="004137E8">
      <w:pPr>
        <w:jc w:val="both"/>
        <w:rPr>
          <w:rFonts w:ascii="Times New Roman" w:hAnsi="Times New Roman"/>
          <w:kern w:val="12"/>
          <w:sz w:val="24"/>
        </w:rPr>
      </w:pPr>
      <w:bookmarkStart w:id="349" w:name="_Toc458441687"/>
      <w:bookmarkStart w:id="350" w:name="_Toc458617220"/>
      <w:bookmarkStart w:id="351" w:name="_Toc459660380"/>
      <w:r w:rsidRPr="00A36471">
        <w:rPr>
          <w:rFonts w:ascii="Times New Roman" w:hAnsi="Times New Roman"/>
          <w:kern w:val="12"/>
          <w:sz w:val="24"/>
        </w:rPr>
        <w:t xml:space="preserve">Poveikio vertinimas buvo atliktas atsižvelgiant į sektorių, kuriame įgyvendinamas Projektas, šio Projekto pobūdį bei specifiką. Pasirenkant ir analizuojant poveikio komponentus buvo remtasi Konversijos koeficientų bei socialinės–ekonominės naudos įverčių apskaičiavimo metodika. </w:t>
      </w:r>
    </w:p>
    <w:p w14:paraId="4F1D6F22"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lang w:eastAsia="ar-SA"/>
        </w:rPr>
        <w:t>Nustatytas Projekto tipas, t. y. 1 tipas – Investicijos į informacinių technologijų priemones ir sprendimus, reikalingus paslaugų teikimui elektroninėje erdvėje. Po to nustatytas Projekto sektorius – Informacinė visuomenės plėtra.</w:t>
      </w:r>
    </w:p>
    <w:p w14:paraId="373D5886"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Analizuojant Projekto poveikio naudos ir žalos komponentus buvo pasirinkti naudos komponentai, nes vertinama, kad Projekto įgyvendinimas suteiks visuomenei tik naudos, o žala nebus patiriama. Buvo pasirinkti šie komponentai:</w:t>
      </w:r>
    </w:p>
    <w:p w14:paraId="4779D91B"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rPr>
      </w:pPr>
      <w:r w:rsidRPr="00A36471">
        <w:rPr>
          <w:rFonts w:ascii="Times New Roman" w:hAnsi="Times New Roman"/>
          <w:kern w:val="12"/>
          <w:sz w:val="24"/>
        </w:rPr>
        <w:t>ŽŪM darbuotojų, kurie surenka, apdoroja duomenis ir atlieka žemės ūkio verslo analizę bei dirba su analizei skirtais duomenimis sugaištamo laiko, reikalingo žemės ūkio verslo analizei reikalingų duomenų surinkimui, apdorojimui ir analizei sumažėjimas. ŽŪM darbuotojų sutaupomas laikas, kaip naudos komponentas pasirinktas dėl to, kad planuojama, kad pagrindiniu Analitikos sistemos naudotoju bus ŽŪM. Yra trys pagrindiniai sutaupymo mechanizmai:</w:t>
      </w:r>
    </w:p>
    <w:p w14:paraId="288AC524" w14:textId="77777777" w:rsidR="004137E8" w:rsidRPr="00A36471" w:rsidRDefault="004137E8" w:rsidP="00E86C7B">
      <w:pPr>
        <w:widowControl w:val="0"/>
        <w:numPr>
          <w:ilvl w:val="0"/>
          <w:numId w:val="25"/>
        </w:numPr>
        <w:autoSpaceDE w:val="0"/>
        <w:autoSpaceDN w:val="0"/>
        <w:adjustRightInd w:val="0"/>
        <w:spacing w:after="0" w:line="240" w:lineRule="auto"/>
        <w:ind w:left="1080"/>
        <w:contextualSpacing/>
        <w:jc w:val="both"/>
        <w:textAlignment w:val="baseline"/>
        <w:rPr>
          <w:rFonts w:ascii="Times New Roman" w:hAnsi="Times New Roman"/>
          <w:kern w:val="12"/>
          <w:sz w:val="24"/>
        </w:rPr>
      </w:pPr>
      <w:r w:rsidRPr="00A36471">
        <w:rPr>
          <w:rFonts w:ascii="Times New Roman" w:hAnsi="Times New Roman"/>
          <w:kern w:val="12"/>
          <w:sz w:val="24"/>
        </w:rPr>
        <w:t>duomenų surinkimui sugaištamo laiko sutaupymas;</w:t>
      </w:r>
    </w:p>
    <w:p w14:paraId="6EB9B1DE" w14:textId="77777777" w:rsidR="004137E8" w:rsidRPr="00A36471" w:rsidRDefault="004137E8" w:rsidP="00E86C7B">
      <w:pPr>
        <w:widowControl w:val="0"/>
        <w:numPr>
          <w:ilvl w:val="0"/>
          <w:numId w:val="25"/>
        </w:numPr>
        <w:autoSpaceDE w:val="0"/>
        <w:autoSpaceDN w:val="0"/>
        <w:adjustRightInd w:val="0"/>
        <w:spacing w:after="0" w:line="240" w:lineRule="auto"/>
        <w:ind w:left="1080"/>
        <w:contextualSpacing/>
        <w:jc w:val="both"/>
        <w:textAlignment w:val="baseline"/>
        <w:rPr>
          <w:rFonts w:ascii="Times New Roman" w:hAnsi="Times New Roman"/>
          <w:kern w:val="12"/>
          <w:sz w:val="24"/>
        </w:rPr>
      </w:pPr>
      <w:r w:rsidRPr="00A36471">
        <w:rPr>
          <w:rFonts w:ascii="Times New Roman" w:hAnsi="Times New Roman"/>
          <w:kern w:val="12"/>
          <w:sz w:val="24"/>
        </w:rPr>
        <w:t>duomenų apdorojimui (skirtingo formato, duomenų struktūrų sujungimui, kokybės patikrinimui) sugaištamo laiko sutaupymas;</w:t>
      </w:r>
    </w:p>
    <w:p w14:paraId="64E98FE7" w14:textId="77777777" w:rsidR="004137E8" w:rsidRPr="00A36471" w:rsidRDefault="004137E8" w:rsidP="00E86C7B">
      <w:pPr>
        <w:widowControl w:val="0"/>
        <w:numPr>
          <w:ilvl w:val="0"/>
          <w:numId w:val="25"/>
        </w:numPr>
        <w:autoSpaceDE w:val="0"/>
        <w:autoSpaceDN w:val="0"/>
        <w:adjustRightInd w:val="0"/>
        <w:spacing w:after="0" w:line="240" w:lineRule="auto"/>
        <w:ind w:left="1080"/>
        <w:contextualSpacing/>
        <w:jc w:val="both"/>
        <w:textAlignment w:val="baseline"/>
        <w:rPr>
          <w:rFonts w:ascii="Times New Roman" w:hAnsi="Times New Roman"/>
          <w:kern w:val="12"/>
          <w:sz w:val="24"/>
        </w:rPr>
      </w:pPr>
      <w:r w:rsidRPr="00A36471">
        <w:rPr>
          <w:rFonts w:ascii="Times New Roman" w:hAnsi="Times New Roman"/>
          <w:kern w:val="12"/>
          <w:sz w:val="24"/>
        </w:rPr>
        <w:t xml:space="preserve">duomenų analizei sugaištamo laiko sutapymas. </w:t>
      </w:r>
    </w:p>
    <w:p w14:paraId="6F426D4D"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rPr>
      </w:pPr>
      <w:r w:rsidRPr="00A36471">
        <w:rPr>
          <w:rFonts w:ascii="Times New Roman" w:hAnsi="Times New Roman"/>
          <w:kern w:val="12"/>
          <w:sz w:val="24"/>
        </w:rPr>
        <w:t>ŽŪM reguliavimo srities institucijų darbuotojų, kurie surenka, apdoroja duomenis ir atlieka atskiros žemės ūkio srities analizę bei dirba su analizei skirtais duomenimis sugaištamo laiko, reikalingo žemės ūkio srities analizei reikalingų duomenų surinkimui, apdorojimui ir analizei sumažėjimas. Sukūrus Analitikos sistemą planuojama sudaryti sąlygas jos duomenimis ir paslaugomis naudotis visoms ŽŪM reguliavimo srities institucijoms. Yra trys pagrindiniai sutaupymo mechanizmai:</w:t>
      </w:r>
    </w:p>
    <w:p w14:paraId="626821C0" w14:textId="77777777" w:rsidR="004137E8" w:rsidRPr="00A36471" w:rsidRDefault="004137E8" w:rsidP="00E86C7B">
      <w:pPr>
        <w:widowControl w:val="0"/>
        <w:numPr>
          <w:ilvl w:val="0"/>
          <w:numId w:val="25"/>
        </w:numPr>
        <w:autoSpaceDE w:val="0"/>
        <w:autoSpaceDN w:val="0"/>
        <w:adjustRightInd w:val="0"/>
        <w:spacing w:after="0" w:line="240" w:lineRule="auto"/>
        <w:ind w:left="1080"/>
        <w:contextualSpacing/>
        <w:jc w:val="both"/>
        <w:textAlignment w:val="baseline"/>
        <w:rPr>
          <w:rFonts w:ascii="Times New Roman" w:hAnsi="Times New Roman"/>
          <w:kern w:val="12"/>
          <w:sz w:val="24"/>
        </w:rPr>
      </w:pPr>
      <w:r w:rsidRPr="00A36471">
        <w:rPr>
          <w:rFonts w:ascii="Times New Roman" w:hAnsi="Times New Roman"/>
          <w:kern w:val="12"/>
          <w:sz w:val="24"/>
        </w:rPr>
        <w:t>duomenų surinkimui sugaištamo laiko sutaupymas;</w:t>
      </w:r>
    </w:p>
    <w:p w14:paraId="4FE3A97A" w14:textId="77777777" w:rsidR="004137E8" w:rsidRPr="00A36471" w:rsidRDefault="004137E8" w:rsidP="00E86C7B">
      <w:pPr>
        <w:widowControl w:val="0"/>
        <w:numPr>
          <w:ilvl w:val="0"/>
          <w:numId w:val="25"/>
        </w:numPr>
        <w:autoSpaceDE w:val="0"/>
        <w:autoSpaceDN w:val="0"/>
        <w:adjustRightInd w:val="0"/>
        <w:spacing w:after="0" w:line="240" w:lineRule="auto"/>
        <w:ind w:left="1080"/>
        <w:contextualSpacing/>
        <w:jc w:val="both"/>
        <w:textAlignment w:val="baseline"/>
        <w:rPr>
          <w:rFonts w:ascii="Times New Roman" w:hAnsi="Times New Roman"/>
          <w:kern w:val="12"/>
          <w:sz w:val="24"/>
        </w:rPr>
      </w:pPr>
      <w:r w:rsidRPr="00A36471">
        <w:rPr>
          <w:rFonts w:ascii="Times New Roman" w:hAnsi="Times New Roman"/>
          <w:kern w:val="12"/>
          <w:sz w:val="24"/>
        </w:rPr>
        <w:t>duomenų apdorojimui (skirtingo formato, duomenų struktūrų sujungimui, kokybės patikrinimui) sugaištamo laiko sutaupymas;</w:t>
      </w:r>
    </w:p>
    <w:p w14:paraId="6BE98848" w14:textId="77777777" w:rsidR="004137E8" w:rsidRPr="00A36471" w:rsidRDefault="004137E8" w:rsidP="00E86C7B">
      <w:pPr>
        <w:widowControl w:val="0"/>
        <w:numPr>
          <w:ilvl w:val="0"/>
          <w:numId w:val="25"/>
        </w:numPr>
        <w:autoSpaceDE w:val="0"/>
        <w:autoSpaceDN w:val="0"/>
        <w:adjustRightInd w:val="0"/>
        <w:spacing w:after="0" w:line="240" w:lineRule="auto"/>
        <w:ind w:left="1080"/>
        <w:contextualSpacing/>
        <w:jc w:val="both"/>
        <w:textAlignment w:val="baseline"/>
        <w:rPr>
          <w:rFonts w:ascii="Times New Roman" w:hAnsi="Times New Roman"/>
          <w:kern w:val="12"/>
          <w:sz w:val="24"/>
        </w:rPr>
      </w:pPr>
      <w:r w:rsidRPr="00A36471">
        <w:rPr>
          <w:rFonts w:ascii="Times New Roman" w:hAnsi="Times New Roman"/>
          <w:kern w:val="12"/>
          <w:sz w:val="24"/>
        </w:rPr>
        <w:t xml:space="preserve">duomenų analizei sugaištamo laiko sutaupymas. </w:t>
      </w:r>
    </w:p>
    <w:p w14:paraId="791E1FA0" w14:textId="77777777" w:rsidR="004137E8" w:rsidRPr="00A36471" w:rsidRDefault="004137E8" w:rsidP="00E86C7B">
      <w:pPr>
        <w:pStyle w:val="MTIIS-lentelebullet"/>
        <w:numPr>
          <w:ilvl w:val="0"/>
          <w:numId w:val="50"/>
        </w:numPr>
        <w:spacing w:before="0" w:after="0"/>
        <w:rPr>
          <w:rFonts w:ascii="Times New Roman" w:hAnsi="Times New Roman"/>
          <w:sz w:val="24"/>
          <w:szCs w:val="24"/>
        </w:rPr>
      </w:pPr>
      <w:r w:rsidRPr="00A36471">
        <w:rPr>
          <w:rFonts w:ascii="Times New Roman" w:hAnsi="Times New Roman"/>
          <w:sz w:val="24"/>
          <w:szCs w:val="24"/>
        </w:rPr>
        <w:t xml:space="preserve">Mokslo darbuotojų sugaištamo laiko, kurie Analitikos sistemos duomenis naudoja mokslinių tyrimų, inovacijų plėtros, analizės tikslais ir, kurių darbo rezultatai nukreipti valstybės institucijų naudai ir valstybės įsipareigojimų vykdymui. </w:t>
      </w:r>
    </w:p>
    <w:p w14:paraId="13B02581" w14:textId="77777777" w:rsidR="004137E8" w:rsidRPr="00A36471" w:rsidRDefault="004137E8" w:rsidP="004137E8">
      <w:pPr>
        <w:pStyle w:val="MTIIS-lentelebullet"/>
        <w:numPr>
          <w:ilvl w:val="0"/>
          <w:numId w:val="0"/>
        </w:numPr>
        <w:spacing w:before="0" w:after="0"/>
        <w:rPr>
          <w:rFonts w:ascii="Times New Roman" w:hAnsi="Times New Roman"/>
          <w:sz w:val="24"/>
          <w:szCs w:val="24"/>
          <w:lang w:eastAsia="ar-SA"/>
        </w:rPr>
      </w:pPr>
      <w:r w:rsidRPr="00A36471">
        <w:rPr>
          <w:rFonts w:ascii="Times New Roman" w:hAnsi="Times New Roman"/>
          <w:sz w:val="24"/>
          <w:szCs w:val="24"/>
          <w:lang w:eastAsia="ar-SA"/>
        </w:rPr>
        <w:lastRenderedPageBreak/>
        <w:t>Po to, parinktos naudos komponento įverčio reikšmės Projekto įgyvendinimo ataskaitiniam laikotarpiui po investicijų pabaigos. Komponento „Laiko ir piniginių sąnaudų sutaupymai“ įverčio reikšmės nustatytos vadovaujantis IP metodika, pagal rekomenduojamas konversijos koeficientų bei socialinės – ekonominės naudos (žalos) įverčių reikšmes, nurodytas Metodikos priede „Konversijos koeficientų bei socialinės – ekonominės naudos (žalos) komponentų įverčių reikšmės</w:t>
      </w:r>
      <w:r w:rsidRPr="00A36471">
        <w:rPr>
          <w:rFonts w:ascii="Times New Roman" w:hAnsi="Times New Roman"/>
          <w:sz w:val="24"/>
          <w:szCs w:val="24"/>
          <w:vertAlign w:val="superscript"/>
          <w:lang w:eastAsia="ar-SA"/>
        </w:rPr>
        <w:footnoteReference w:id="18"/>
      </w:r>
      <w:r w:rsidRPr="00A36471">
        <w:rPr>
          <w:rFonts w:ascii="Times New Roman" w:hAnsi="Times New Roman"/>
          <w:sz w:val="24"/>
          <w:szCs w:val="24"/>
          <w:lang w:eastAsia="ar-SA"/>
        </w:rPr>
        <w:t>“.</w:t>
      </w:r>
    </w:p>
    <w:p w14:paraId="679B7A63" w14:textId="77777777" w:rsidR="004137E8" w:rsidRPr="00A36471" w:rsidRDefault="004137E8" w:rsidP="00E86C7B">
      <w:pPr>
        <w:keepNext/>
        <w:numPr>
          <w:ilvl w:val="2"/>
          <w:numId w:val="24"/>
        </w:numPr>
        <w:spacing w:before="120" w:after="120" w:line="240" w:lineRule="auto"/>
        <w:ind w:left="993" w:hanging="709"/>
        <w:outlineLvl w:val="2"/>
        <w:rPr>
          <w:rFonts w:ascii="Times New Roman" w:hAnsi="Times New Roman"/>
          <w:b/>
          <w:bCs/>
          <w:iCs/>
          <w:sz w:val="24"/>
        </w:rPr>
      </w:pPr>
      <w:bookmarkStart w:id="352" w:name="_Toc467012599"/>
      <w:bookmarkStart w:id="353" w:name="_Toc467197719"/>
      <w:bookmarkStart w:id="354" w:name="_Toc467427217"/>
      <w:bookmarkStart w:id="355" w:name="_Toc526771038"/>
      <w:r w:rsidRPr="00A36471">
        <w:rPr>
          <w:rFonts w:ascii="Times New Roman" w:hAnsi="Times New Roman"/>
          <w:b/>
          <w:bCs/>
          <w:iCs/>
          <w:sz w:val="24"/>
        </w:rPr>
        <w:t>Poveikio mastas</w:t>
      </w:r>
      <w:bookmarkEnd w:id="349"/>
      <w:bookmarkEnd w:id="350"/>
      <w:bookmarkEnd w:id="351"/>
      <w:bookmarkEnd w:id="352"/>
      <w:bookmarkEnd w:id="353"/>
      <w:bookmarkEnd w:id="354"/>
      <w:bookmarkEnd w:id="355"/>
    </w:p>
    <w:p w14:paraId="52B30E77" w14:textId="77777777" w:rsidR="004137E8" w:rsidRPr="00A36471" w:rsidRDefault="004137E8" w:rsidP="004137E8">
      <w:pPr>
        <w:adjustRightInd w:val="0"/>
        <w:jc w:val="both"/>
        <w:textAlignment w:val="baseline"/>
        <w:rPr>
          <w:rFonts w:ascii="Times New Roman" w:hAnsi="Times New Roman"/>
          <w:kern w:val="12"/>
          <w:sz w:val="24"/>
          <w:lang w:eastAsia="ar-SA"/>
        </w:rPr>
      </w:pPr>
      <w:bookmarkStart w:id="356" w:name="_Toc447845360"/>
      <w:bookmarkStart w:id="357" w:name="_Toc458441688"/>
      <w:bookmarkStart w:id="358" w:name="_Toc458617221"/>
      <w:bookmarkStart w:id="359" w:name="_Toc459660381"/>
      <w:r w:rsidRPr="00A36471">
        <w:rPr>
          <w:rFonts w:ascii="Times New Roman" w:hAnsi="Times New Roman"/>
          <w:kern w:val="12"/>
          <w:sz w:val="24"/>
          <w:lang w:eastAsia="ar-SA"/>
        </w:rPr>
        <w:t>Nustačius, kad Projekto socialinį – ekonominį poveikį geriausiai atspindi Projekto naudos komponentas „Laiko ir piniginių sąnaudų sutaupymai“, skaičiuojamas poveikio mastas Projekto tikslinei grupei:</w:t>
      </w:r>
    </w:p>
    <w:p w14:paraId="3A3ED7A7"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lang w:eastAsia="ar-SA"/>
        </w:rPr>
      </w:pPr>
      <w:r w:rsidRPr="00A36471">
        <w:rPr>
          <w:rFonts w:ascii="Times New Roman" w:hAnsi="Times New Roman"/>
          <w:kern w:val="12"/>
          <w:sz w:val="24"/>
        </w:rPr>
        <w:t>Institucijų darbuotojai, naudojantys Analitikos sistemos priemones ir šios sistemos paslaugas žemės ūkio verslo analizei;</w:t>
      </w:r>
    </w:p>
    <w:p w14:paraId="17E3F524"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lang w:eastAsia="ar-SA"/>
        </w:rPr>
      </w:pPr>
      <w:r w:rsidRPr="00A36471">
        <w:rPr>
          <w:rFonts w:ascii="Times New Roman" w:hAnsi="Times New Roman"/>
          <w:kern w:val="12"/>
          <w:sz w:val="24"/>
        </w:rPr>
        <w:t>Institucijų darbuotojai</w:t>
      </w:r>
      <w:r w:rsidRPr="00A36471">
        <w:rPr>
          <w:rFonts w:ascii="Times New Roman" w:hAnsi="Times New Roman"/>
          <w:kern w:val="12"/>
          <w:sz w:val="24"/>
          <w:lang w:eastAsia="ar-SA"/>
        </w:rPr>
        <w:t xml:space="preserve">, gaunantys Analitikos sistemos  duomenis tolimesnei analizei apie žemės ūkio verslą </w:t>
      </w:r>
      <w:r w:rsidRPr="00A36471">
        <w:rPr>
          <w:rFonts w:ascii="Times New Roman" w:hAnsi="Times New Roman"/>
          <w:kern w:val="12"/>
          <w:sz w:val="24"/>
        </w:rPr>
        <w:t>bei kurių darbo rezultatai nukreipti valstybės institucijų naudai ir valstybės įsipareigojimų vykdymui</w:t>
      </w:r>
      <w:r w:rsidRPr="00A36471">
        <w:rPr>
          <w:rFonts w:ascii="Times New Roman" w:hAnsi="Times New Roman"/>
          <w:kern w:val="12"/>
          <w:sz w:val="24"/>
          <w:lang w:eastAsia="ar-SA"/>
        </w:rPr>
        <w:t>.</w:t>
      </w:r>
    </w:p>
    <w:p w14:paraId="1F4026E5" w14:textId="77777777" w:rsidR="004137E8" w:rsidRPr="00A36471" w:rsidRDefault="004137E8" w:rsidP="004137E8">
      <w:pPr>
        <w:adjustRightInd w:val="0"/>
        <w:jc w:val="both"/>
        <w:textAlignment w:val="baseline"/>
        <w:rPr>
          <w:rFonts w:ascii="Times New Roman" w:hAnsi="Times New Roman"/>
          <w:kern w:val="12"/>
          <w:sz w:val="24"/>
          <w:lang w:eastAsia="ar-SA"/>
        </w:rPr>
      </w:pPr>
      <w:r w:rsidRPr="00A36471">
        <w:rPr>
          <w:rFonts w:ascii="Times New Roman" w:hAnsi="Times New Roman"/>
          <w:kern w:val="12"/>
          <w:sz w:val="24"/>
        </w:rPr>
        <w:t>Socialinė – ekonominė nauda apskaičiuota socialinio – ekonominio poveikio naudos komponento įverčio reikšmę padauginus iš tikslinės grupės poveikio apimties, t. y. Analitikos sistemos naudotoju, susijusių su Projekto metu kuriamomis paslaugomis, sutaupytų valandų skaičiaus, kuris atsiranda dėl greitesnio ir patogesnio duomenų surinkimo, patikimų ir pagrįstų duomenų surinkimo, automatinio duomenų tvarkymo, skirtinguose duomenų šaltiniuose kaupiamų duomenų sujungimo ir galimybės greitai ir efektyviai surinktus duomenis panaudoti analizei ir prognozavimui vietoje darbo su duomenimis tęsimo įprastu būdu.</w:t>
      </w:r>
    </w:p>
    <w:p w14:paraId="7B20D73C" w14:textId="77777777" w:rsidR="004137E8" w:rsidRPr="00A36471" w:rsidRDefault="004137E8" w:rsidP="004137E8">
      <w:pPr>
        <w:adjustRightInd w:val="0"/>
        <w:jc w:val="both"/>
        <w:textAlignment w:val="baseline"/>
        <w:rPr>
          <w:rFonts w:ascii="Times New Roman" w:hAnsi="Times New Roman"/>
          <w:kern w:val="12"/>
          <w:sz w:val="24"/>
          <w:lang w:eastAsia="ar-SA"/>
        </w:rPr>
      </w:pPr>
      <w:r w:rsidRPr="00A36471">
        <w:rPr>
          <w:rFonts w:ascii="Times New Roman" w:hAnsi="Times New Roman"/>
          <w:kern w:val="12"/>
          <w:sz w:val="24"/>
          <w:lang w:eastAsia="ar-SA"/>
        </w:rPr>
        <w:t>ŽŪM, ŽŪM reguliavimo srities darbuotojų ir akademinės visuomenės, susijusios su Analitikos sistemos teikiamomis paslaugomis sutaupytas laikas apskaičiuotas tokiu eiliškumu:</w:t>
      </w:r>
    </w:p>
    <w:p w14:paraId="35EE13E8"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lang w:eastAsia="ar-SA"/>
        </w:rPr>
      </w:pPr>
      <w:r w:rsidRPr="00A36471">
        <w:rPr>
          <w:rFonts w:ascii="Times New Roman" w:hAnsi="Times New Roman"/>
          <w:kern w:val="12"/>
          <w:sz w:val="24"/>
          <w:lang w:eastAsia="ar-SA"/>
        </w:rPr>
        <w:t>nustatyti ŽŪM struktūriniai padaliniai ir jų darbuotojai, kurių pagrindinės funkcijos, susijusios su žemės ūkio verslo analizės vykdymu, prognozavimu, informacijos rinkimu, kaupimu, analize, apdorojimu ir pateikimu, informacinio pobūdžio medžiagos/ leidinių rengimu;</w:t>
      </w:r>
    </w:p>
    <w:p w14:paraId="097E6F8B"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lang w:eastAsia="ar-SA"/>
        </w:rPr>
      </w:pPr>
      <w:r w:rsidRPr="00A36471">
        <w:rPr>
          <w:rFonts w:ascii="Times New Roman" w:hAnsi="Times New Roman"/>
          <w:kern w:val="12"/>
          <w:sz w:val="24"/>
          <w:lang w:eastAsia="ar-SA"/>
        </w:rPr>
        <w:t>nustatytos ŽŪM reguliavimo srities institucijos ir jų darbuotojai, kurie veiklos organizavimui renka, tvarko ir analizuoja skirtingų žemės ūkio sričių duomenis, vertina jų poveikį;</w:t>
      </w:r>
    </w:p>
    <w:p w14:paraId="5289ED2E"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lang w:eastAsia="ar-SA"/>
        </w:rPr>
      </w:pPr>
      <w:r w:rsidRPr="00A36471">
        <w:rPr>
          <w:rFonts w:ascii="Times New Roman" w:hAnsi="Times New Roman"/>
          <w:kern w:val="12"/>
          <w:sz w:val="24"/>
          <w:lang w:eastAsia="ar-SA"/>
        </w:rPr>
        <w:t xml:space="preserve">nustatyta </w:t>
      </w:r>
      <w:r w:rsidRPr="00A36471">
        <w:rPr>
          <w:rFonts w:ascii="Times New Roman" w:hAnsi="Times New Roman"/>
          <w:kern w:val="12"/>
          <w:sz w:val="24"/>
        </w:rPr>
        <w:t>ŽŪ srities m</w:t>
      </w:r>
      <w:r w:rsidRPr="00A36471">
        <w:rPr>
          <w:rFonts w:ascii="Times New Roman" w:hAnsi="Times New Roman"/>
          <w:kern w:val="12"/>
          <w:sz w:val="24"/>
          <w:lang w:eastAsia="ar-SA"/>
        </w:rPr>
        <w:t>okslo darbuotojų dalis, kuri susijusi su valstybės įsipareigojimų vykdymu, taiko ir naudoja statistinę informaciją, skirtingus šaltinius ir skirtingų struktūrų duomenis.</w:t>
      </w:r>
    </w:p>
    <w:p w14:paraId="105CD4B5" w14:textId="77777777" w:rsidR="004137E8" w:rsidRPr="00A36471" w:rsidRDefault="004137E8" w:rsidP="004137E8">
      <w:pPr>
        <w:adjustRightInd w:val="0"/>
        <w:jc w:val="both"/>
        <w:textAlignment w:val="baseline"/>
        <w:rPr>
          <w:rFonts w:ascii="Times New Roman" w:hAnsi="Times New Roman"/>
          <w:kern w:val="12"/>
          <w:sz w:val="24"/>
          <w:lang w:eastAsia="ar-SA"/>
        </w:rPr>
      </w:pPr>
      <w:r w:rsidRPr="00A36471">
        <w:rPr>
          <w:rFonts w:ascii="Times New Roman" w:hAnsi="Times New Roman"/>
          <w:kern w:val="12"/>
          <w:sz w:val="24"/>
          <w:lang w:eastAsia="ar-SA"/>
        </w:rPr>
        <w:t>Skaičiuojant Analitikos sistemos naudotojų sutaupytą valandų skaičių, laikoma tai, kad šiuo metu:</w:t>
      </w:r>
    </w:p>
    <w:p w14:paraId="5458D2CF"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rPr>
      </w:pPr>
      <w:r w:rsidRPr="00A36471">
        <w:rPr>
          <w:rFonts w:ascii="Times New Roman" w:hAnsi="Times New Roman"/>
          <w:kern w:val="12"/>
          <w:sz w:val="24"/>
        </w:rPr>
        <w:t>ŽŪM yra apie 58 darbuotojai, kurie atlieka žemės ūkio verslo analizę bei dirba su analizei skirtais duomenimis (duomenys gauti atlikus ŽŪM Ekonomikos, Kaimo plėtros, Žemės ūkio gamybos ir pramonės bei Žuvininkystės departamentų, dirbančių su žemės ūkio verslo duomenis ir analize, apklausas). Daroma prielaida, kad pareigybių, susijusių su žemės ūkio verslo duomenimis ir analize, skaičius projekto ataskaitiniu laikotarpiu nekis.</w:t>
      </w:r>
    </w:p>
    <w:p w14:paraId="6E9C2BBC"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sz w:val="24"/>
          <w:lang w:eastAsia="ar-SA"/>
        </w:rPr>
      </w:pPr>
      <w:r w:rsidRPr="00A36471">
        <w:rPr>
          <w:rFonts w:ascii="Times New Roman" w:hAnsi="Times New Roman"/>
          <w:kern w:val="12"/>
          <w:sz w:val="24"/>
          <w:lang w:eastAsia="ar-SA"/>
        </w:rPr>
        <w:t>ŽŪM reguliavimo srities institucijose dirba apie 94 asmenys, atliekantys žemės ūkio verslo analizę ir/arba tvarkantys analizei reikalingus duomenis (</w:t>
      </w:r>
      <w:r w:rsidRPr="00A36471">
        <w:rPr>
          <w:rFonts w:ascii="Times New Roman" w:hAnsi="Times New Roman"/>
          <w:kern w:val="12"/>
          <w:sz w:val="24"/>
        </w:rPr>
        <w:t xml:space="preserve">duomenys gauti atlikus visų ŽŪM </w:t>
      </w:r>
      <w:r w:rsidRPr="00A36471">
        <w:rPr>
          <w:rFonts w:ascii="Times New Roman" w:hAnsi="Times New Roman"/>
          <w:kern w:val="12"/>
          <w:sz w:val="24"/>
          <w:lang w:eastAsia="ar-SA"/>
        </w:rPr>
        <w:t>reguliavimo srities institucijų apklausas).</w:t>
      </w:r>
      <w:r w:rsidRPr="00A36471">
        <w:rPr>
          <w:rFonts w:ascii="Times New Roman" w:hAnsi="Times New Roman"/>
          <w:kern w:val="12"/>
          <w:sz w:val="24"/>
        </w:rPr>
        <w:t>ŽŪ srities m</w:t>
      </w:r>
      <w:r w:rsidRPr="00A36471">
        <w:rPr>
          <w:rFonts w:ascii="Times New Roman" w:hAnsi="Times New Roman"/>
          <w:kern w:val="12"/>
          <w:sz w:val="24"/>
          <w:lang w:eastAsia="ar-SA"/>
        </w:rPr>
        <w:t xml:space="preserve">okslo darbuotojų, atliekančių su žemės ūkio verslo analize ir analitika susijusį darbą skaičius - 45. </w:t>
      </w:r>
    </w:p>
    <w:p w14:paraId="7846B1A5"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Siekiant nustatyti, kokia dalimi sumažėja ŽŪM ir jos reguliavimo srities institucijų ir kitų naudos gavėjų sugaištamas laikas duomenų analizės rezultatų gavimui, išskirti šie su duomenų analizės rezultatų gavimu susiję darbai:</w:t>
      </w:r>
    </w:p>
    <w:p w14:paraId="4B1A0BF0"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rPr>
      </w:pPr>
      <w:r w:rsidRPr="00A36471">
        <w:rPr>
          <w:rFonts w:ascii="Times New Roman" w:hAnsi="Times New Roman"/>
          <w:kern w:val="12"/>
          <w:sz w:val="24"/>
        </w:rPr>
        <w:t>duomenų surinkimas (įskaitant, bet neapsiribojant duomenų surinkimo formos paruošimu, reikalingų duomenų nustatymu, duomenų šaltinio identifikavimu);</w:t>
      </w:r>
    </w:p>
    <w:p w14:paraId="4148DFE9"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rPr>
      </w:pPr>
      <w:r w:rsidRPr="00A36471">
        <w:rPr>
          <w:rFonts w:ascii="Times New Roman" w:hAnsi="Times New Roman"/>
          <w:kern w:val="12"/>
          <w:sz w:val="24"/>
        </w:rPr>
        <w:lastRenderedPageBreak/>
        <w:t>duomenų tvarkymas (įskaitant, bet neapsiribojant duomenų pilnumo patikrinimu, patikimumo vertinimu, duomenų rūšiavimu, sujungimu);</w:t>
      </w:r>
    </w:p>
    <w:p w14:paraId="23C2D2CD"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rPr>
      </w:pPr>
      <w:r w:rsidRPr="00A36471">
        <w:rPr>
          <w:rFonts w:ascii="Times New Roman" w:hAnsi="Times New Roman"/>
          <w:kern w:val="12"/>
          <w:sz w:val="24"/>
        </w:rPr>
        <w:t>duomenų analizė (kokybine, kiekybine, mišria);</w:t>
      </w:r>
    </w:p>
    <w:p w14:paraId="041DBE32"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rPr>
      </w:pPr>
      <w:r w:rsidRPr="00A36471">
        <w:rPr>
          <w:rFonts w:ascii="Times New Roman" w:hAnsi="Times New Roman"/>
          <w:kern w:val="12"/>
          <w:sz w:val="24"/>
        </w:rPr>
        <w:t xml:space="preserve">duomenų analizės rezultatų vaizdavimas (grafikų ir diagramų sudarymas). </w:t>
      </w:r>
    </w:p>
    <w:p w14:paraId="04162EBA"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Daroma prielaida, kad Analitikos sistemos sukūrimas ir įdiegimas sudarys sąlygas taupyti laiką, skirtą duomenų surinkimui, skirtinguose duomenų šaltiniuose kaupiamų duomenų sujungimui, duomenų valymui, duomenų rezultatų vaizdavimui ir pan.</w:t>
      </w:r>
    </w:p>
    <w:p w14:paraId="620B4FA3" w14:textId="77777777" w:rsidR="004137E8" w:rsidRPr="00A36471" w:rsidRDefault="004137E8" w:rsidP="004137E8">
      <w:pPr>
        <w:adjustRightInd w:val="0"/>
        <w:jc w:val="both"/>
        <w:textAlignment w:val="baseline"/>
        <w:rPr>
          <w:rFonts w:ascii="Times New Roman" w:hAnsi="Times New Roman"/>
          <w:kern w:val="12"/>
          <w:sz w:val="24"/>
        </w:rPr>
      </w:pPr>
      <w:r w:rsidRPr="00A36471">
        <w:rPr>
          <w:rFonts w:ascii="Times New Roman" w:hAnsi="Times New Roman"/>
          <w:kern w:val="12"/>
          <w:sz w:val="24"/>
        </w:rPr>
        <w:t>Ekspertiniu vertinimu, atsižvelgiant į atliekamų analizės rezultatų apimtis, nustatytas, laikas (val.) kurį sutaupys kiekvienas iš Analitikos sistemos naudotojų įgyvendinus Projektą:</w:t>
      </w:r>
    </w:p>
    <w:p w14:paraId="66FB17A6"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lang w:eastAsia="ar-SA"/>
        </w:rPr>
      </w:pPr>
      <w:r w:rsidRPr="00A36471">
        <w:rPr>
          <w:rFonts w:ascii="Times New Roman" w:hAnsi="Times New Roman"/>
          <w:kern w:val="12"/>
          <w:sz w:val="24"/>
          <w:lang w:eastAsia="ar-SA"/>
        </w:rPr>
        <w:t>daroma prielaida, kad vienas ŽŪM darbuotojas atlikdamas darbus, susijusius su duomenų analizės rezultatų gavimu, sutaupys po 6 val. į savaitę;</w:t>
      </w:r>
    </w:p>
    <w:p w14:paraId="49C729AC"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lang w:eastAsia="ar-SA"/>
        </w:rPr>
      </w:pPr>
      <w:r w:rsidRPr="00A36471">
        <w:rPr>
          <w:rFonts w:ascii="Times New Roman" w:hAnsi="Times New Roman"/>
          <w:kern w:val="12"/>
          <w:sz w:val="24"/>
          <w:lang w:eastAsia="ar-SA"/>
        </w:rPr>
        <w:t>daroma prielaida, kad įgyvendinus projektą bus taupomas laikas analizei reikalingų duomenų surinkimui, apdorojimui ir paruošimui analizei ir analizės atlikimui. Laikoma, kad ŽŪM reguliavimo srities institucijų darbuotojas sutaupys bent po 4 val. į savaitę;</w:t>
      </w:r>
    </w:p>
    <w:p w14:paraId="78969AAD" w14:textId="77777777" w:rsidR="004137E8" w:rsidRPr="00A36471" w:rsidRDefault="004137E8" w:rsidP="00E86C7B">
      <w:pPr>
        <w:widowControl w:val="0"/>
        <w:numPr>
          <w:ilvl w:val="0"/>
          <w:numId w:val="25"/>
        </w:numPr>
        <w:autoSpaceDE w:val="0"/>
        <w:autoSpaceDN w:val="0"/>
        <w:adjustRightInd w:val="0"/>
        <w:spacing w:after="0" w:line="240" w:lineRule="auto"/>
        <w:contextualSpacing/>
        <w:jc w:val="both"/>
        <w:textAlignment w:val="baseline"/>
        <w:rPr>
          <w:rFonts w:ascii="Times New Roman" w:hAnsi="Times New Roman"/>
          <w:kern w:val="12"/>
          <w:sz w:val="24"/>
          <w:lang w:eastAsia="ar-SA"/>
        </w:rPr>
      </w:pPr>
      <w:r w:rsidRPr="00A36471">
        <w:rPr>
          <w:rFonts w:ascii="Times New Roman" w:hAnsi="Times New Roman"/>
          <w:kern w:val="12"/>
          <w:sz w:val="24"/>
          <w:lang w:eastAsia="ar-SA"/>
        </w:rPr>
        <w:t>daroma prielaida, kad kiekvienas mokslo darbuotojas sutaupys bent po 4 val. per sav. duomenų paieškai, gavimui (parsisiuntimui) ir parengimui analizei.</w:t>
      </w:r>
    </w:p>
    <w:p w14:paraId="44B8CDF7" w14:textId="77777777" w:rsidR="004137E8" w:rsidRPr="00A36471" w:rsidRDefault="004137E8" w:rsidP="004137E8">
      <w:pPr>
        <w:adjustRightInd w:val="0"/>
        <w:jc w:val="both"/>
        <w:textAlignment w:val="baseline"/>
        <w:rPr>
          <w:rFonts w:ascii="Times New Roman" w:hAnsi="Times New Roman"/>
          <w:kern w:val="12"/>
          <w:sz w:val="24"/>
        </w:rPr>
      </w:pPr>
    </w:p>
    <w:p w14:paraId="00C264F6" w14:textId="77777777" w:rsidR="004137E8" w:rsidRPr="00A36471" w:rsidRDefault="004137E8" w:rsidP="004137E8">
      <w:pPr>
        <w:autoSpaceDE w:val="0"/>
        <w:autoSpaceDN w:val="0"/>
        <w:adjustRightInd w:val="0"/>
        <w:jc w:val="both"/>
        <w:rPr>
          <w:rFonts w:ascii="Times New Roman" w:hAnsi="Times New Roman"/>
          <w:sz w:val="24"/>
          <w:lang w:eastAsia="ar-SA"/>
        </w:rPr>
      </w:pPr>
      <w:r w:rsidRPr="00A36471">
        <w:rPr>
          <w:rFonts w:ascii="Times New Roman" w:hAnsi="Times New Roman"/>
          <w:sz w:val="24"/>
          <w:lang w:eastAsia="ar-SA"/>
        </w:rPr>
        <w:t>Apskaičiuotas Analitikos sistemos naudotojų sutaupytas laikas valandomis kiekvienoje iš tikslinių grupių, t. y. kiekvienos tikslinės grupės dydis (darbuotojų skaičius) padauginamas iš sutaupyto laiko (valandomis) atliekant su žemės ūkio verslo duomenų analizės rezultatų gavimu susijusius darbus.</w:t>
      </w:r>
    </w:p>
    <w:p w14:paraId="3CA7D7E2" w14:textId="77777777" w:rsidR="004137E8" w:rsidRPr="00A36471" w:rsidRDefault="004137E8" w:rsidP="004137E8">
      <w:pPr>
        <w:tabs>
          <w:tab w:val="left" w:pos="397"/>
        </w:tabs>
        <w:autoSpaceDE w:val="0"/>
        <w:autoSpaceDN w:val="0"/>
        <w:adjustRightInd w:val="0"/>
        <w:jc w:val="both"/>
        <w:rPr>
          <w:rFonts w:ascii="Times New Roman" w:hAnsi="Times New Roman"/>
          <w:sz w:val="24"/>
          <w:lang w:eastAsia="ar-SA"/>
        </w:rPr>
      </w:pPr>
      <w:r w:rsidRPr="00A36471">
        <w:rPr>
          <w:rFonts w:ascii="Times New Roman" w:hAnsi="Times New Roman"/>
          <w:sz w:val="24"/>
          <w:lang w:eastAsia="ar-SA"/>
        </w:rPr>
        <w:t>Apskaičiuotas Analitikos sistemos naudotojų sutaupytas laikas valandomis – susumuotos sutaupytos valandos visose Analitikos sistemos naudotojų grupėse. Gautas skaičius toliau naudojamas skaičiuojant socialinę – ekonominę naudą.</w:t>
      </w:r>
      <w:bookmarkEnd w:id="335"/>
      <w:bookmarkEnd w:id="336"/>
      <w:bookmarkEnd w:id="337"/>
      <w:bookmarkEnd w:id="338"/>
      <w:bookmarkEnd w:id="339"/>
      <w:bookmarkEnd w:id="340"/>
      <w:bookmarkEnd w:id="341"/>
      <w:bookmarkEnd w:id="356"/>
      <w:bookmarkEnd w:id="357"/>
      <w:bookmarkEnd w:id="358"/>
      <w:bookmarkEnd w:id="359"/>
    </w:p>
    <w:p w14:paraId="7B029C1B" w14:textId="77777777" w:rsidR="004137E8" w:rsidRDefault="004137E8" w:rsidP="00EC78F7">
      <w:pPr>
        <w:tabs>
          <w:tab w:val="center" w:pos="0"/>
        </w:tabs>
        <w:spacing w:after="0" w:line="240" w:lineRule="auto"/>
        <w:jc w:val="both"/>
        <w:rPr>
          <w:rFonts w:ascii="Times New Roman" w:hAnsi="Times New Roman" w:cs="Times New Roman"/>
        </w:rPr>
      </w:pPr>
    </w:p>
    <w:p w14:paraId="2E2BA308" w14:textId="77777777" w:rsidR="004137E8" w:rsidRDefault="004137E8" w:rsidP="00EB69B8">
      <w:pPr>
        <w:tabs>
          <w:tab w:val="center" w:pos="5102"/>
        </w:tabs>
        <w:spacing w:after="0" w:line="240" w:lineRule="auto"/>
        <w:jc w:val="right"/>
        <w:rPr>
          <w:rFonts w:ascii="Times New Roman" w:hAnsi="Times New Roman" w:cs="Times New Roman"/>
        </w:rPr>
      </w:pPr>
    </w:p>
    <w:p w14:paraId="5B1A410C" w14:textId="77777777" w:rsidR="004137E8" w:rsidRDefault="004137E8" w:rsidP="00EB69B8">
      <w:pPr>
        <w:tabs>
          <w:tab w:val="center" w:pos="5102"/>
        </w:tabs>
        <w:spacing w:after="0" w:line="240" w:lineRule="auto"/>
        <w:jc w:val="right"/>
        <w:rPr>
          <w:rFonts w:ascii="Times New Roman" w:hAnsi="Times New Roman" w:cs="Times New Roman"/>
        </w:rPr>
      </w:pPr>
    </w:p>
    <w:p w14:paraId="193E4CB8" w14:textId="77777777" w:rsidR="004137E8" w:rsidRDefault="004137E8" w:rsidP="00EB69B8">
      <w:pPr>
        <w:tabs>
          <w:tab w:val="center" w:pos="5102"/>
        </w:tabs>
        <w:spacing w:after="0" w:line="240" w:lineRule="auto"/>
        <w:jc w:val="right"/>
        <w:rPr>
          <w:rFonts w:ascii="Times New Roman" w:hAnsi="Times New Roman" w:cs="Times New Roman"/>
        </w:rPr>
      </w:pPr>
    </w:p>
    <w:p w14:paraId="62C92D59" w14:textId="77777777" w:rsidR="004137E8" w:rsidRDefault="004137E8" w:rsidP="00EB69B8">
      <w:pPr>
        <w:tabs>
          <w:tab w:val="center" w:pos="5102"/>
        </w:tabs>
        <w:spacing w:after="0" w:line="240" w:lineRule="auto"/>
        <w:jc w:val="right"/>
        <w:rPr>
          <w:rFonts w:ascii="Times New Roman" w:hAnsi="Times New Roman" w:cs="Times New Roman"/>
        </w:rPr>
        <w:sectPr w:rsidR="004137E8" w:rsidSect="00EC78F7">
          <w:pgSz w:w="11907" w:h="16839"/>
          <w:pgMar w:top="1134" w:right="567" w:bottom="1134" w:left="1701" w:header="567" w:footer="567" w:gutter="0"/>
          <w:cols w:space="1296"/>
          <w:docGrid w:linePitch="360"/>
        </w:sectPr>
      </w:pPr>
    </w:p>
    <w:p w14:paraId="0611DCC7" w14:textId="764F7F07" w:rsidR="004137E8" w:rsidRDefault="004137E8" w:rsidP="00EB69B8">
      <w:pPr>
        <w:tabs>
          <w:tab w:val="center" w:pos="5102"/>
        </w:tabs>
        <w:spacing w:after="0" w:line="240" w:lineRule="auto"/>
        <w:jc w:val="right"/>
        <w:rPr>
          <w:rFonts w:ascii="Times New Roman" w:hAnsi="Times New Roman" w:cs="Times New Roman"/>
        </w:rPr>
      </w:pPr>
    </w:p>
    <w:p w14:paraId="5FF00D11" w14:textId="5723F14F" w:rsidR="00EB69B8" w:rsidRPr="005C75C0" w:rsidRDefault="00EB69B8" w:rsidP="00EB69B8">
      <w:pPr>
        <w:tabs>
          <w:tab w:val="center" w:pos="5102"/>
        </w:tabs>
        <w:spacing w:after="0" w:line="240" w:lineRule="auto"/>
        <w:jc w:val="right"/>
        <w:rPr>
          <w:rFonts w:ascii="Times New Roman" w:hAnsi="Times New Roman" w:cs="Times New Roman"/>
          <w:sz w:val="24"/>
          <w:szCs w:val="24"/>
        </w:rPr>
      </w:pPr>
      <w:r>
        <w:rPr>
          <w:rFonts w:ascii="Times New Roman" w:hAnsi="Times New Roman" w:cs="Times New Roman"/>
        </w:rPr>
        <w:t>2</w:t>
      </w:r>
      <w:r>
        <w:rPr>
          <w:rFonts w:ascii="Times New Roman" w:hAnsi="Times New Roman" w:cs="Times New Roman"/>
          <w:sz w:val="24"/>
          <w:szCs w:val="24"/>
        </w:rPr>
        <w:t xml:space="preserve"> </w:t>
      </w:r>
      <w:r>
        <w:rPr>
          <w:rFonts w:ascii="Times New Roman" w:hAnsi="Times New Roman" w:cs="Times New Roman"/>
        </w:rPr>
        <w:t xml:space="preserve">techninės specifikacijos </w:t>
      </w:r>
      <w:r w:rsidRPr="005C75C0">
        <w:rPr>
          <w:rFonts w:ascii="Times New Roman" w:hAnsi="Times New Roman" w:cs="Times New Roman"/>
          <w:sz w:val="24"/>
          <w:szCs w:val="24"/>
        </w:rPr>
        <w:t>priedas</w:t>
      </w:r>
    </w:p>
    <w:p w14:paraId="17322A8E" w14:textId="77777777" w:rsidR="00EB69B8" w:rsidRDefault="00EB69B8" w:rsidP="00EB69B8">
      <w:pPr>
        <w:rPr>
          <w:rFonts w:ascii="Times New Roman" w:eastAsiaTheme="majorEastAsia" w:hAnsi="Times New Roman" w:cs="Times New Roman"/>
          <w:bCs/>
          <w:color w:val="000000"/>
          <w:kern w:val="32"/>
          <w:sz w:val="24"/>
          <w:szCs w:val="24"/>
          <w:lang w:eastAsia="lt-LT"/>
        </w:rPr>
      </w:pPr>
    </w:p>
    <w:p w14:paraId="06E475D7" w14:textId="77777777" w:rsidR="00BD6FB1" w:rsidRDefault="00BD6FB1" w:rsidP="00BD6FB1">
      <w:pPr>
        <w:pStyle w:val="Test1layer"/>
        <w:numPr>
          <w:ilvl w:val="0"/>
          <w:numId w:val="0"/>
        </w:numPr>
        <w:jc w:val="left"/>
        <w:rPr>
          <w:rFonts w:cs="Times New Roman"/>
          <w:b w:val="0"/>
          <w:szCs w:val="24"/>
        </w:rPr>
      </w:pPr>
      <w:r w:rsidRPr="00AB01AC">
        <w:rPr>
          <w:rFonts w:cs="Times New Roman"/>
          <w:b w:val="0"/>
          <w:bCs/>
          <w:color w:val="000000"/>
          <w:szCs w:val="24"/>
        </w:rPr>
        <w:t>Lentelė „</w:t>
      </w:r>
      <w:r w:rsidRPr="00AB01AC">
        <w:rPr>
          <w:rFonts w:cs="Times New Roman"/>
          <w:b w:val="0"/>
          <w:szCs w:val="24"/>
        </w:rPr>
        <w:t>Detalus perkamų paslaugų aprašymas ir paslaugų rezultatai</w:t>
      </w:r>
    </w:p>
    <w:tbl>
      <w:tblPr>
        <w:tblStyle w:val="Lentelstinklelis"/>
        <w:tblW w:w="15021" w:type="dxa"/>
        <w:tblLook w:val="04A0" w:firstRow="1" w:lastRow="0" w:firstColumn="1" w:lastColumn="0" w:noHBand="0" w:noVBand="1"/>
      </w:tblPr>
      <w:tblGrid>
        <w:gridCol w:w="2263"/>
        <w:gridCol w:w="10348"/>
        <w:gridCol w:w="2410"/>
      </w:tblGrid>
      <w:tr w:rsidR="00BD6FB1" w:rsidRPr="00844DE7" w14:paraId="75000D0D" w14:textId="77777777" w:rsidTr="00BD6FB1">
        <w:trPr>
          <w:trHeight w:val="113"/>
          <w:tblHeader/>
        </w:trPr>
        <w:tc>
          <w:tcPr>
            <w:tcW w:w="2263" w:type="dxa"/>
            <w:shd w:val="clear" w:color="auto" w:fill="auto"/>
          </w:tcPr>
          <w:p w14:paraId="0589707B" w14:textId="77777777" w:rsidR="00BD6FB1" w:rsidRPr="00844DE7" w:rsidRDefault="00BD6FB1" w:rsidP="00BD6FB1">
            <w:pPr>
              <w:pStyle w:val="mokosNormal"/>
              <w:spacing w:before="0" w:after="0"/>
              <w:jc w:val="center"/>
              <w:rPr>
                <w:b/>
              </w:rPr>
            </w:pPr>
            <w:r w:rsidRPr="00844DE7">
              <w:rPr>
                <w:b/>
              </w:rPr>
              <w:t>Veiklos pavadinimas</w:t>
            </w:r>
          </w:p>
        </w:tc>
        <w:tc>
          <w:tcPr>
            <w:tcW w:w="10348" w:type="dxa"/>
            <w:shd w:val="clear" w:color="auto" w:fill="auto"/>
          </w:tcPr>
          <w:p w14:paraId="04ACDB14" w14:textId="77777777" w:rsidR="00BD6FB1" w:rsidRPr="00844DE7" w:rsidRDefault="00BD6FB1" w:rsidP="00BD6FB1">
            <w:pPr>
              <w:pStyle w:val="mokosNormal"/>
              <w:spacing w:before="0" w:after="0"/>
              <w:jc w:val="center"/>
            </w:pPr>
            <w:r w:rsidRPr="00844DE7">
              <w:rPr>
                <w:b/>
              </w:rPr>
              <w:t>Veiklos detalizavimas</w:t>
            </w:r>
          </w:p>
        </w:tc>
        <w:tc>
          <w:tcPr>
            <w:tcW w:w="2410" w:type="dxa"/>
            <w:shd w:val="clear" w:color="auto" w:fill="auto"/>
          </w:tcPr>
          <w:p w14:paraId="765D512C" w14:textId="77777777" w:rsidR="00BD6FB1" w:rsidRPr="00844DE7" w:rsidRDefault="00BD6FB1" w:rsidP="00BD6FB1">
            <w:pPr>
              <w:pStyle w:val="mokosNormal"/>
              <w:spacing w:before="0" w:after="0"/>
              <w:jc w:val="left"/>
            </w:pPr>
            <w:r w:rsidRPr="00844DE7">
              <w:rPr>
                <w:b/>
              </w:rPr>
              <w:t>Veiklos rezultatas ir suteikimo terminas</w:t>
            </w:r>
          </w:p>
        </w:tc>
      </w:tr>
      <w:tr w:rsidR="00BD6FB1" w:rsidRPr="00844DE7" w14:paraId="5EA78A13" w14:textId="77777777" w:rsidTr="00BD6FB1">
        <w:trPr>
          <w:trHeight w:val="113"/>
        </w:trPr>
        <w:tc>
          <w:tcPr>
            <w:tcW w:w="2263" w:type="dxa"/>
            <w:shd w:val="clear" w:color="auto" w:fill="auto"/>
          </w:tcPr>
          <w:p w14:paraId="1E01A688" w14:textId="77777777" w:rsidR="00BD6FB1" w:rsidRPr="00844DE7" w:rsidRDefault="00BD6FB1" w:rsidP="00E86C7B">
            <w:pPr>
              <w:pStyle w:val="mokosNormal"/>
              <w:numPr>
                <w:ilvl w:val="0"/>
                <w:numId w:val="9"/>
              </w:numPr>
              <w:spacing w:before="0" w:after="0"/>
              <w:jc w:val="left"/>
            </w:pPr>
            <w:r w:rsidRPr="006D0307">
              <w:t>Žemės ūkio verslo analizės prioritetinių sričių nustatymas</w:t>
            </w:r>
          </w:p>
        </w:tc>
        <w:tc>
          <w:tcPr>
            <w:tcW w:w="10348" w:type="dxa"/>
            <w:shd w:val="clear" w:color="auto" w:fill="auto"/>
          </w:tcPr>
          <w:p w14:paraId="405E7E28" w14:textId="77777777" w:rsidR="00BD6FB1" w:rsidRPr="00844DE7" w:rsidRDefault="00BD6FB1" w:rsidP="00BD6FB1">
            <w:pPr>
              <w:jc w:val="both"/>
              <w:rPr>
                <w:rFonts w:ascii="Times New Roman" w:hAnsi="Times New Roman" w:cs="Times New Roman"/>
                <w:sz w:val="24"/>
                <w:szCs w:val="24"/>
              </w:rPr>
            </w:pPr>
            <w:r w:rsidRPr="00844DE7">
              <w:rPr>
                <w:rFonts w:ascii="Times New Roman" w:hAnsi="Times New Roman" w:cs="Times New Roman"/>
                <w:sz w:val="24"/>
                <w:szCs w:val="24"/>
              </w:rPr>
              <w:t>Šios veiklos metu turi būti atlikta:</w:t>
            </w:r>
          </w:p>
          <w:p w14:paraId="041A9AB4" w14:textId="77777777" w:rsidR="00BD6FB1" w:rsidRDefault="00BD6FB1" w:rsidP="00E86C7B">
            <w:pPr>
              <w:pStyle w:val="mokosNormal"/>
              <w:numPr>
                <w:ilvl w:val="1"/>
                <w:numId w:val="9"/>
              </w:numPr>
              <w:spacing w:before="0" w:after="0"/>
            </w:pPr>
            <w:r>
              <w:t xml:space="preserve">Projekto rezultatų naudotojų poreikių identifikavimas (įskaitant </w:t>
            </w:r>
            <w:r>
              <w:rPr>
                <w:bCs/>
              </w:rPr>
              <w:t>p</w:t>
            </w:r>
            <w:r w:rsidRPr="00CB73E7">
              <w:rPr>
                <w:bCs/>
              </w:rPr>
              <w:t>oreik</w:t>
            </w:r>
            <w:r>
              <w:rPr>
                <w:bCs/>
              </w:rPr>
              <w:t>į</w:t>
            </w:r>
            <w:r w:rsidRPr="00CB73E7">
              <w:rPr>
                <w:bCs/>
              </w:rPr>
              <w:t xml:space="preserve"> </w:t>
            </w:r>
            <w:r>
              <w:rPr>
                <w:bCs/>
              </w:rPr>
              <w:t xml:space="preserve">identifikuoti </w:t>
            </w:r>
            <w:r w:rsidRPr="00CB73E7">
              <w:rPr>
                <w:bCs/>
              </w:rPr>
              <w:t>žemės ūkio subjektų nuomonę apie priimamus sprendimus, jų poveikį žemės ūkio verslui, pasitelkiant žemės ūkio subjektų pasitenkinimo indekso skaičiavimą</w:t>
            </w:r>
            <w:r>
              <w:t>);</w:t>
            </w:r>
          </w:p>
          <w:p w14:paraId="0BAD9A86" w14:textId="77777777" w:rsidR="00BD6FB1" w:rsidRDefault="00BD6FB1" w:rsidP="00E86C7B">
            <w:pPr>
              <w:pStyle w:val="mokosNormal"/>
              <w:numPr>
                <w:ilvl w:val="1"/>
                <w:numId w:val="9"/>
              </w:numPr>
              <w:spacing w:before="0" w:after="0"/>
            </w:pPr>
            <w:r w:rsidRPr="006D0307">
              <w:t>žemės ūkio verslo analizuojamų s</w:t>
            </w:r>
            <w:r>
              <w:t>ričių, temų, rodiklių prioritetų nustatymas;</w:t>
            </w:r>
          </w:p>
          <w:p w14:paraId="1E0DC3D3" w14:textId="77777777" w:rsidR="00BD6FB1" w:rsidRDefault="00BD6FB1" w:rsidP="00E86C7B">
            <w:pPr>
              <w:pStyle w:val="mokosNormal"/>
              <w:numPr>
                <w:ilvl w:val="1"/>
                <w:numId w:val="9"/>
              </w:numPr>
              <w:spacing w:before="0" w:after="0"/>
            </w:pPr>
            <w:r w:rsidRPr="006D0307">
              <w:t>informacijos išteklių apimties tinkamumo</w:t>
            </w:r>
            <w:r>
              <w:t xml:space="preserve"> analitikos poreikiams vertinimas (</w:t>
            </w:r>
            <w:r w:rsidRPr="00844DE7">
              <w:t>duomenų</w:t>
            </w:r>
            <w:r>
              <w:t>, jų</w:t>
            </w:r>
            <w:r w:rsidRPr="00844DE7">
              <w:t xml:space="preserve"> šaltinių, apimčių, kaupimo formų ir įrankių </w:t>
            </w:r>
            <w:r>
              <w:t xml:space="preserve">identifikavimas ir </w:t>
            </w:r>
            <w:r w:rsidRPr="00844DE7">
              <w:t>kokybės nustatymas, panaudojimo galimybių vertinimas bei kitų svarbių aspektų</w:t>
            </w:r>
            <w:r>
              <w:t>,</w:t>
            </w:r>
            <w:r w:rsidRPr="00844DE7">
              <w:t xml:space="preserve"> siekiant duomenų panaudojimo </w:t>
            </w:r>
            <w:r>
              <w:t>Projekto rezultatams pasiekti,</w:t>
            </w:r>
            <w:r w:rsidRPr="00844DE7">
              <w:t xml:space="preserve"> įvertinimas</w:t>
            </w:r>
            <w:r>
              <w:t>);</w:t>
            </w:r>
          </w:p>
          <w:p w14:paraId="111E3186" w14:textId="77777777" w:rsidR="00BD6FB1" w:rsidRPr="00844DE7" w:rsidRDefault="00BD6FB1" w:rsidP="00E86C7B">
            <w:pPr>
              <w:pStyle w:val="mokosNormal"/>
              <w:numPr>
                <w:ilvl w:val="1"/>
                <w:numId w:val="9"/>
              </w:numPr>
              <w:spacing w:before="0" w:after="0"/>
            </w:pPr>
            <w:r w:rsidRPr="00844DE7">
              <w:t>ne mažiau nei trijų užsienio šalių gerųjų praktikų ir išmoktų pamokų žemės ūkio verslo analitikos srityje analizė (įskaitant bet neapsiribojant žemės ūkio verslo analizės srityje taikomų rodiklių sistemų apžvalgą, jų struktūrą, duomenų rinkimo būdų ir priemonių analizę, žemės ūkio verslo pasitikėjimo indekso skaičiavimo praktikos analizę, kt.), pateiktos rekomendacijos dėl užsienio šalių gerosios praktikos žemės ūkio analitikai atlikti panaudojimo Lietuvoje.</w:t>
            </w:r>
          </w:p>
        </w:tc>
        <w:tc>
          <w:tcPr>
            <w:tcW w:w="2410" w:type="dxa"/>
            <w:shd w:val="clear" w:color="auto" w:fill="auto"/>
          </w:tcPr>
          <w:p w14:paraId="4E5E9A2D" w14:textId="6B430FE9" w:rsidR="00BD6FB1" w:rsidRPr="00844DE7" w:rsidRDefault="00BD6FB1" w:rsidP="00BD6FB1">
            <w:pPr>
              <w:rPr>
                <w:rFonts w:ascii="Times New Roman" w:hAnsi="Times New Roman" w:cs="Times New Roman"/>
                <w:color w:val="000000"/>
                <w:sz w:val="24"/>
                <w:szCs w:val="24"/>
              </w:rPr>
            </w:pPr>
            <w:r w:rsidRPr="00844DE7">
              <w:rPr>
                <w:rFonts w:ascii="Times New Roman" w:hAnsi="Times New Roman" w:cs="Times New Roman"/>
                <w:color w:val="000000"/>
                <w:sz w:val="24"/>
                <w:szCs w:val="24"/>
              </w:rPr>
              <w:t xml:space="preserve">Paslaugos turi būti suteiktos </w:t>
            </w:r>
            <w:r>
              <w:rPr>
                <w:rFonts w:ascii="Times New Roman" w:hAnsi="Times New Roman" w:cs="Times New Roman"/>
                <w:color w:val="000000"/>
                <w:sz w:val="24"/>
                <w:szCs w:val="24"/>
              </w:rPr>
              <w:t xml:space="preserve">ne ilgiau kaip </w:t>
            </w:r>
            <w:r w:rsidRPr="00844DE7">
              <w:rPr>
                <w:rFonts w:ascii="Times New Roman" w:hAnsi="Times New Roman" w:cs="Times New Roman"/>
                <w:color w:val="000000"/>
                <w:sz w:val="24"/>
                <w:szCs w:val="24"/>
              </w:rPr>
              <w:t xml:space="preserve">per 5 mėn. nuo </w:t>
            </w:r>
            <w:r>
              <w:rPr>
                <w:rFonts w:ascii="Times New Roman" w:hAnsi="Times New Roman" w:cs="Times New Roman"/>
                <w:color w:val="000000"/>
                <w:sz w:val="24"/>
                <w:szCs w:val="24"/>
              </w:rPr>
              <w:t xml:space="preserve">paslaugų pirkimo </w:t>
            </w:r>
            <w:r w:rsidRPr="00C02D8E">
              <w:rPr>
                <w:rFonts w:ascii="Times New Roman" w:hAnsi="Times New Roman" w:cs="Times New Roman"/>
                <w:color w:val="000000"/>
                <w:sz w:val="24"/>
                <w:szCs w:val="24"/>
              </w:rPr>
              <w:t xml:space="preserve">sutarties </w:t>
            </w:r>
            <w:r w:rsidR="00827867">
              <w:rPr>
                <w:rFonts w:ascii="Times New Roman" w:hAnsi="Times New Roman" w:cs="Times New Roman"/>
                <w:color w:val="000000"/>
                <w:sz w:val="24"/>
                <w:szCs w:val="24"/>
              </w:rPr>
              <w:t>įsigaliojimo dienos</w:t>
            </w:r>
            <w:r w:rsidRPr="00C02D8E">
              <w:rPr>
                <w:rFonts w:ascii="Times New Roman" w:hAnsi="Times New Roman" w:cs="Times New Roman"/>
                <w:color w:val="000000"/>
                <w:sz w:val="24"/>
                <w:szCs w:val="24"/>
              </w:rPr>
              <w:t>.</w:t>
            </w:r>
          </w:p>
          <w:p w14:paraId="1E4D888A" w14:textId="77777777" w:rsidR="00BD6FB1" w:rsidRPr="00844DE7" w:rsidRDefault="00BD6FB1" w:rsidP="00BD6FB1">
            <w:pPr>
              <w:rPr>
                <w:rFonts w:ascii="Times New Roman" w:hAnsi="Times New Roman" w:cs="Times New Roman"/>
                <w:color w:val="000000"/>
                <w:sz w:val="24"/>
                <w:szCs w:val="24"/>
              </w:rPr>
            </w:pPr>
            <w:r w:rsidRPr="00844DE7">
              <w:rPr>
                <w:rFonts w:ascii="Times New Roman" w:hAnsi="Times New Roman" w:cs="Times New Roman"/>
                <w:color w:val="000000"/>
                <w:sz w:val="24"/>
                <w:szCs w:val="24"/>
              </w:rPr>
              <w:t>Laukiamas rezultatas:</w:t>
            </w:r>
          </w:p>
          <w:p w14:paraId="1F7BE7F5" w14:textId="77777777" w:rsidR="00BD6FB1" w:rsidRPr="00844DE7" w:rsidRDefault="00BD6FB1" w:rsidP="00BD6FB1">
            <w:pPr>
              <w:rPr>
                <w:rFonts w:ascii="Times New Roman" w:hAnsi="Times New Roman" w:cs="Times New Roman"/>
                <w:color w:val="000000"/>
                <w:sz w:val="24"/>
                <w:szCs w:val="24"/>
              </w:rPr>
            </w:pPr>
            <w:r>
              <w:rPr>
                <w:rFonts w:ascii="Times New Roman" w:hAnsi="Times New Roman" w:cs="Times New Roman"/>
                <w:color w:val="000000"/>
                <w:sz w:val="24"/>
                <w:szCs w:val="24"/>
              </w:rPr>
              <w:t>Atliktos veiklos rezultatas pateikiamas ataskaitoje</w:t>
            </w:r>
            <w:r w:rsidRPr="00844DE7">
              <w:rPr>
                <w:rFonts w:ascii="Times New Roman" w:hAnsi="Times New Roman" w:cs="Times New Roman"/>
                <w:color w:val="000000"/>
                <w:sz w:val="24"/>
                <w:szCs w:val="24"/>
              </w:rPr>
              <w:t xml:space="preserve"> (1 vnt.).</w:t>
            </w:r>
          </w:p>
          <w:p w14:paraId="6F7E62F7" w14:textId="77777777" w:rsidR="00BD6FB1" w:rsidRPr="00844DE7" w:rsidRDefault="00BD6FB1" w:rsidP="00BD6FB1">
            <w:pPr>
              <w:rPr>
                <w:rFonts w:ascii="Times New Roman" w:hAnsi="Times New Roman" w:cs="Times New Roman"/>
                <w:sz w:val="24"/>
                <w:szCs w:val="24"/>
              </w:rPr>
            </w:pPr>
          </w:p>
        </w:tc>
      </w:tr>
      <w:tr w:rsidR="00BD6FB1" w:rsidRPr="00844DE7" w14:paraId="07F5466E" w14:textId="77777777" w:rsidTr="00BD6FB1">
        <w:trPr>
          <w:trHeight w:val="113"/>
        </w:trPr>
        <w:tc>
          <w:tcPr>
            <w:tcW w:w="2263" w:type="dxa"/>
            <w:shd w:val="clear" w:color="auto" w:fill="auto"/>
          </w:tcPr>
          <w:p w14:paraId="5C68EDEA" w14:textId="77777777" w:rsidR="00BD6FB1" w:rsidRPr="00844DE7" w:rsidRDefault="00BD6FB1" w:rsidP="00E86C7B">
            <w:pPr>
              <w:pStyle w:val="mokosNormal"/>
              <w:numPr>
                <w:ilvl w:val="0"/>
                <w:numId w:val="9"/>
              </w:numPr>
              <w:spacing w:before="0" w:after="0"/>
              <w:jc w:val="left"/>
            </w:pPr>
            <w:r w:rsidRPr="002B503B">
              <w:t>Žemės ūkio verslo analitikos metodikų parengimas</w:t>
            </w:r>
          </w:p>
        </w:tc>
        <w:tc>
          <w:tcPr>
            <w:tcW w:w="10348" w:type="dxa"/>
            <w:shd w:val="clear" w:color="auto" w:fill="auto"/>
          </w:tcPr>
          <w:p w14:paraId="407C233E" w14:textId="77777777" w:rsidR="00BD6FB1" w:rsidRPr="004137E8" w:rsidRDefault="00BD6FB1" w:rsidP="00BD6FB1">
            <w:pPr>
              <w:jc w:val="both"/>
              <w:rPr>
                <w:rFonts w:ascii="Times New Roman" w:hAnsi="Times New Roman" w:cs="Times New Roman"/>
                <w:sz w:val="24"/>
                <w:szCs w:val="24"/>
              </w:rPr>
            </w:pPr>
            <w:r w:rsidRPr="004137E8">
              <w:rPr>
                <w:rFonts w:ascii="Times New Roman" w:hAnsi="Times New Roman" w:cs="Times New Roman"/>
                <w:sz w:val="24"/>
                <w:szCs w:val="24"/>
              </w:rPr>
              <w:t xml:space="preserve">Veikla turi būti atliekama vadovaujantis veiklos „Žemės ūkio verslo analizės prioritetinių sričių nustatymas“ rezultatu – ataskaita. </w:t>
            </w:r>
          </w:p>
          <w:p w14:paraId="7560D750" w14:textId="77777777" w:rsidR="00BD6FB1" w:rsidRPr="0082163A" w:rsidRDefault="00BD6FB1" w:rsidP="00BD6FB1">
            <w:pPr>
              <w:jc w:val="both"/>
              <w:rPr>
                <w:rFonts w:ascii="Times New Roman" w:hAnsi="Times New Roman" w:cs="Times New Roman"/>
                <w:sz w:val="24"/>
                <w:szCs w:val="24"/>
              </w:rPr>
            </w:pPr>
            <w:r w:rsidRPr="0082163A">
              <w:rPr>
                <w:rFonts w:ascii="Times New Roman" w:hAnsi="Times New Roman" w:cs="Times New Roman"/>
                <w:sz w:val="24"/>
                <w:szCs w:val="24"/>
              </w:rPr>
              <w:t>Turi būti:</w:t>
            </w:r>
          </w:p>
          <w:p w14:paraId="1F311771" w14:textId="77777777" w:rsidR="00BD6FB1" w:rsidRPr="00EC78F7" w:rsidRDefault="00BD6FB1" w:rsidP="00E86C7B">
            <w:pPr>
              <w:pStyle w:val="mokosNormal"/>
              <w:numPr>
                <w:ilvl w:val="1"/>
                <w:numId w:val="12"/>
              </w:numPr>
              <w:spacing w:before="0" w:after="0"/>
            </w:pPr>
            <w:r w:rsidRPr="00816893">
              <w:t>nustatytos žemės ūkio verslo analizės ir modeliavimo sritys/ temos ir jų apimtys (ribos), reprezentuojančių duomenų imtys, jų aprašymai. Parengta ir aprašyta ž</w:t>
            </w:r>
            <w:r w:rsidRPr="00EC78F7">
              <w:t xml:space="preserve">emės ūkio verslo analizei atlikti pasirinktų sričių analizės schema; </w:t>
            </w:r>
          </w:p>
          <w:p w14:paraId="395D1BCC" w14:textId="77777777" w:rsidR="00BD6FB1" w:rsidRPr="00EC78F7" w:rsidRDefault="00BD6FB1" w:rsidP="00E86C7B">
            <w:pPr>
              <w:pStyle w:val="mokosNormal"/>
              <w:numPr>
                <w:ilvl w:val="1"/>
                <w:numId w:val="12"/>
              </w:numPr>
              <w:spacing w:before="0" w:after="0"/>
            </w:pPr>
            <w:r w:rsidRPr="00EC78F7">
              <w:t>nustatyti žemės ūkio verslo analizei ir modeliavimui pasirinktų analizės sričių tikslai;</w:t>
            </w:r>
          </w:p>
          <w:p w14:paraId="44004178" w14:textId="77777777" w:rsidR="00BD6FB1" w:rsidRPr="00EC78F7" w:rsidRDefault="00BD6FB1" w:rsidP="00E86C7B">
            <w:pPr>
              <w:pStyle w:val="mokosNormal"/>
              <w:numPr>
                <w:ilvl w:val="1"/>
                <w:numId w:val="12"/>
              </w:numPr>
              <w:spacing w:before="0" w:after="0"/>
            </w:pPr>
            <w:r w:rsidRPr="00EC78F7">
              <w:t xml:space="preserve">nustatyti ir aprašyti žemės ūkio verslo analizei ir modeliavimui pasirinktų analizės sričių/ temų analizės ir modeliavimo rodikliai (iš anksto nustatyti tipiniai ir nustatomi pagal poreikį) (toliau – Rodikliai) </w:t>
            </w:r>
            <w:r w:rsidRPr="00EC78F7">
              <w:lastRenderedPageBreak/>
              <w:t>ir jų sudarymo kriterijai, pateiktos rekomendacijos dėl nuolatinio Rodiklių sistemos tobulinimo. Įskaitant, bet neapsiribojant:</w:t>
            </w:r>
          </w:p>
          <w:p w14:paraId="58DC62B2" w14:textId="77777777" w:rsidR="00BD6FB1" w:rsidRPr="00EC78F7" w:rsidRDefault="00BD6FB1" w:rsidP="00E86C7B">
            <w:pPr>
              <w:pStyle w:val="mokosNormal"/>
              <w:numPr>
                <w:ilvl w:val="2"/>
                <w:numId w:val="12"/>
              </w:numPr>
              <w:spacing w:before="0" w:after="0"/>
            </w:pPr>
            <w:r w:rsidRPr="00EC78F7">
              <w:t>Rodiklių nustatymo prielaidų, apribojimų, rekomendacijų dėl palaikymo ir tikslinimo ir kt. aprašymą;</w:t>
            </w:r>
          </w:p>
          <w:p w14:paraId="19C33928" w14:textId="77777777" w:rsidR="00BD6FB1" w:rsidRPr="00EC78F7" w:rsidRDefault="00BD6FB1" w:rsidP="00E86C7B">
            <w:pPr>
              <w:pStyle w:val="mokosNormal"/>
              <w:numPr>
                <w:ilvl w:val="2"/>
                <w:numId w:val="12"/>
              </w:numPr>
              <w:spacing w:before="0" w:after="0"/>
            </w:pPr>
            <w:r w:rsidRPr="00EC78F7">
              <w:t>rodiklių apskaičiavimo formulių aprašymą, reikšmių skaičiavimo algoritmų, skaičiavimo procedūrų apibrėžimą;</w:t>
            </w:r>
          </w:p>
          <w:p w14:paraId="71747BFC" w14:textId="77777777" w:rsidR="00BD6FB1" w:rsidRPr="00EC78F7" w:rsidRDefault="00BD6FB1" w:rsidP="00E86C7B">
            <w:pPr>
              <w:pStyle w:val="mokosNormal"/>
              <w:numPr>
                <w:ilvl w:val="2"/>
                <w:numId w:val="12"/>
              </w:numPr>
              <w:spacing w:before="0" w:after="0"/>
            </w:pPr>
            <w:r w:rsidRPr="00EC78F7">
              <w:t>reikalingų duomenų ir jų šaltinių nustatymą, panaudojimo ir kontrolės priemonių nustatymą, trūkstamų duomenų identifikavimą ir jų surinkimo būdų ir priemonių, analizės rezultatų aprašymą;</w:t>
            </w:r>
          </w:p>
          <w:p w14:paraId="1CC56531" w14:textId="77777777" w:rsidR="00BD6FB1" w:rsidRPr="00EC78F7" w:rsidRDefault="00BD6FB1" w:rsidP="00E86C7B">
            <w:pPr>
              <w:pStyle w:val="mokosNormal"/>
              <w:numPr>
                <w:ilvl w:val="2"/>
                <w:numId w:val="12"/>
              </w:numPr>
              <w:spacing w:before="0" w:after="0"/>
            </w:pPr>
            <w:r w:rsidRPr="00EC78F7">
              <w:t>apskaičiuotų Rodiklių reikšmių interpretavimą, analizę, panaudojimą sprendimams priimti.</w:t>
            </w:r>
          </w:p>
          <w:p w14:paraId="5BC7B8FA" w14:textId="77777777" w:rsidR="00BD6FB1" w:rsidRPr="00EC78F7" w:rsidRDefault="00BD6FB1" w:rsidP="00E86C7B">
            <w:pPr>
              <w:pStyle w:val="mokosNormal"/>
              <w:numPr>
                <w:ilvl w:val="1"/>
                <w:numId w:val="12"/>
              </w:numPr>
              <w:spacing w:before="0" w:after="0"/>
            </w:pPr>
            <w:r w:rsidRPr="00EC78F7">
              <w:t>atliktas pradinis siektinų Rodiklių reikšmių nustatymas;</w:t>
            </w:r>
          </w:p>
          <w:p w14:paraId="18104728" w14:textId="77777777" w:rsidR="00BD6FB1" w:rsidRPr="00EC78F7" w:rsidRDefault="00BD6FB1" w:rsidP="00E86C7B">
            <w:pPr>
              <w:pStyle w:val="mokosNormal"/>
              <w:numPr>
                <w:ilvl w:val="1"/>
                <w:numId w:val="12"/>
              </w:numPr>
              <w:spacing w:before="0" w:after="0"/>
            </w:pPr>
            <w:r w:rsidRPr="00EC78F7">
              <w:t>parengtas Rodiklių taikymo modelis, apimantis Rodiklių surinkimą, apskaičiavimą bei panaudojimą žemės ūkio politikos formavimo ir įgyvendinimo tikslams.</w:t>
            </w:r>
          </w:p>
          <w:p w14:paraId="4386986E" w14:textId="77777777" w:rsidR="00BD6FB1" w:rsidRPr="00EC78F7" w:rsidRDefault="00BD6FB1" w:rsidP="00BD6FB1">
            <w:pPr>
              <w:jc w:val="both"/>
              <w:rPr>
                <w:rFonts w:ascii="Times New Roman" w:hAnsi="Times New Roman" w:cs="Times New Roman"/>
                <w:sz w:val="24"/>
                <w:szCs w:val="24"/>
              </w:rPr>
            </w:pPr>
          </w:p>
          <w:p w14:paraId="1D929811" w14:textId="77777777" w:rsidR="00BD6FB1" w:rsidRPr="00EC78F7" w:rsidRDefault="00BD6FB1" w:rsidP="00BD6FB1">
            <w:pPr>
              <w:jc w:val="both"/>
              <w:rPr>
                <w:rFonts w:ascii="Times New Roman" w:hAnsi="Times New Roman" w:cs="Times New Roman"/>
                <w:sz w:val="24"/>
                <w:szCs w:val="24"/>
              </w:rPr>
            </w:pPr>
            <w:r w:rsidRPr="00EC78F7">
              <w:rPr>
                <w:rFonts w:ascii="Times New Roman" w:hAnsi="Times New Roman" w:cs="Times New Roman"/>
                <w:sz w:val="24"/>
                <w:szCs w:val="24"/>
              </w:rPr>
              <w:t>Turi būti nustatyti konkretūs žemės ūkio verslo analizė rodikliai, kuriais būtų grindžiamas Projektu siekiamas tikslas.</w:t>
            </w:r>
          </w:p>
          <w:p w14:paraId="1BE0916E" w14:textId="77777777" w:rsidR="00BD6FB1" w:rsidRPr="00EC78F7" w:rsidRDefault="00BD6FB1" w:rsidP="00BD6FB1">
            <w:pPr>
              <w:jc w:val="both"/>
              <w:rPr>
                <w:rFonts w:ascii="Times New Roman" w:hAnsi="Times New Roman" w:cs="Times New Roman"/>
                <w:sz w:val="24"/>
                <w:szCs w:val="24"/>
              </w:rPr>
            </w:pPr>
            <w:r w:rsidRPr="00EC78F7">
              <w:rPr>
                <w:rFonts w:ascii="Times New Roman" w:hAnsi="Times New Roman" w:cs="Times New Roman"/>
                <w:sz w:val="24"/>
                <w:szCs w:val="24"/>
              </w:rPr>
              <w:t>Šios veiklos rezultatas turi būti parengtas ir pateiktas tokiomis priemonėmis ir būdu, kad būtų apibrėžti ir tarpusavyje susieti rodiklių, organizacinės struktūros, procesų, duomenų tvarkymą ir procesus automatizuojančių funkcijų elementai bei aktualūs teisės aktai, naudojant architektūros centrinio repozitoriumo priemones, (pavyzdžiui, ArchiMate, ARIS, MagicDraw ar lygiavertis).</w:t>
            </w:r>
          </w:p>
        </w:tc>
        <w:tc>
          <w:tcPr>
            <w:tcW w:w="2410" w:type="dxa"/>
            <w:shd w:val="clear" w:color="auto" w:fill="auto"/>
          </w:tcPr>
          <w:p w14:paraId="1137E6DB" w14:textId="77777777" w:rsidR="00BD6FB1" w:rsidRPr="00EC78F7" w:rsidRDefault="00BD6FB1" w:rsidP="00BD6FB1">
            <w:pPr>
              <w:rPr>
                <w:rFonts w:ascii="Times New Roman" w:hAnsi="Times New Roman" w:cs="Times New Roman"/>
                <w:color w:val="000000"/>
                <w:sz w:val="24"/>
                <w:szCs w:val="24"/>
              </w:rPr>
            </w:pPr>
            <w:r w:rsidRPr="00EC78F7">
              <w:rPr>
                <w:rFonts w:ascii="Times New Roman" w:hAnsi="Times New Roman" w:cs="Times New Roman"/>
                <w:color w:val="000000"/>
                <w:sz w:val="24"/>
                <w:szCs w:val="24"/>
              </w:rPr>
              <w:lastRenderedPageBreak/>
              <w:t xml:space="preserve">Paslaugos turi būti suteiktos ne ilgiau kaip per 7 mėn. nuo </w:t>
            </w:r>
            <w:r w:rsidRPr="00EC78F7">
              <w:rPr>
                <w:rFonts w:ascii="Times New Roman" w:hAnsi="Times New Roman" w:cs="Times New Roman"/>
                <w:sz w:val="24"/>
                <w:szCs w:val="24"/>
              </w:rPr>
              <w:t>veiklos „Žemės ūkio verslo analizės prioritetinių sričių nustatymas“ rezultato – ataskaitos gavimo</w:t>
            </w:r>
            <w:r w:rsidRPr="00EC78F7">
              <w:rPr>
                <w:rFonts w:ascii="Times New Roman" w:hAnsi="Times New Roman" w:cs="Times New Roman"/>
                <w:color w:val="000000"/>
                <w:sz w:val="24"/>
                <w:szCs w:val="24"/>
              </w:rPr>
              <w:t>.</w:t>
            </w:r>
          </w:p>
          <w:p w14:paraId="28A01463" w14:textId="77777777" w:rsidR="00BD6FB1" w:rsidRPr="00EC78F7" w:rsidRDefault="00BD6FB1" w:rsidP="00BD6FB1">
            <w:pPr>
              <w:rPr>
                <w:rFonts w:ascii="Times New Roman" w:hAnsi="Times New Roman" w:cs="Times New Roman"/>
                <w:color w:val="000000"/>
                <w:sz w:val="24"/>
                <w:szCs w:val="24"/>
              </w:rPr>
            </w:pPr>
            <w:r w:rsidRPr="00EC78F7">
              <w:rPr>
                <w:rFonts w:ascii="Times New Roman" w:hAnsi="Times New Roman" w:cs="Times New Roman"/>
                <w:color w:val="000000"/>
                <w:sz w:val="24"/>
                <w:szCs w:val="24"/>
              </w:rPr>
              <w:t>Laukiamas rezultatas:</w:t>
            </w:r>
          </w:p>
          <w:p w14:paraId="203ACF9E" w14:textId="77777777" w:rsidR="00BD6FB1" w:rsidRPr="00EC78F7" w:rsidRDefault="00BD6FB1" w:rsidP="00BD6FB1">
            <w:pPr>
              <w:rPr>
                <w:rFonts w:ascii="Times New Roman" w:hAnsi="Times New Roman" w:cs="Times New Roman"/>
                <w:iCs/>
                <w:sz w:val="24"/>
                <w:szCs w:val="24"/>
              </w:rPr>
            </w:pPr>
            <w:r w:rsidRPr="00EC78F7">
              <w:rPr>
                <w:rFonts w:ascii="Times New Roman" w:hAnsi="Times New Roman" w:cs="Times New Roman"/>
                <w:iCs/>
                <w:sz w:val="24"/>
                <w:szCs w:val="24"/>
              </w:rPr>
              <w:lastRenderedPageBreak/>
              <w:t>ne mažiau negu 20 Žemės ūkio verslo analitikos metodikų.</w:t>
            </w:r>
          </w:p>
          <w:p w14:paraId="0B3B95FA" w14:textId="77777777" w:rsidR="00BD6FB1" w:rsidRPr="00EC78F7" w:rsidRDefault="00BD6FB1" w:rsidP="00BD6FB1">
            <w:pPr>
              <w:rPr>
                <w:rFonts w:ascii="Times New Roman" w:hAnsi="Times New Roman" w:cs="Times New Roman"/>
                <w:sz w:val="24"/>
                <w:szCs w:val="24"/>
              </w:rPr>
            </w:pPr>
          </w:p>
        </w:tc>
      </w:tr>
      <w:tr w:rsidR="00BD6FB1" w:rsidRPr="00844DE7" w14:paraId="752ED9CC" w14:textId="77777777" w:rsidTr="00BD6FB1">
        <w:trPr>
          <w:trHeight w:val="113"/>
        </w:trPr>
        <w:tc>
          <w:tcPr>
            <w:tcW w:w="2263" w:type="dxa"/>
            <w:shd w:val="clear" w:color="auto" w:fill="auto"/>
          </w:tcPr>
          <w:p w14:paraId="679B9CAF" w14:textId="77777777" w:rsidR="00BD6FB1" w:rsidRPr="00844DE7" w:rsidRDefault="00BD6FB1" w:rsidP="00E86C7B">
            <w:pPr>
              <w:pStyle w:val="mokosNormal"/>
              <w:numPr>
                <w:ilvl w:val="0"/>
                <w:numId w:val="9"/>
              </w:numPr>
              <w:spacing w:before="0" w:after="0"/>
              <w:jc w:val="left"/>
            </w:pPr>
            <w:r w:rsidRPr="004A612D">
              <w:lastRenderedPageBreak/>
              <w:t>Metodikos žemės ūkio verslo pasitenkinimo indekso skaičiavimui pa</w:t>
            </w:r>
            <w:r>
              <w:t>rengimas</w:t>
            </w:r>
          </w:p>
        </w:tc>
        <w:tc>
          <w:tcPr>
            <w:tcW w:w="10348" w:type="dxa"/>
            <w:shd w:val="clear" w:color="auto" w:fill="auto"/>
          </w:tcPr>
          <w:p w14:paraId="57D6E4A7" w14:textId="77777777" w:rsidR="00BD6FB1" w:rsidRDefault="00BD6FB1" w:rsidP="00BD6FB1">
            <w:pPr>
              <w:jc w:val="both"/>
              <w:rPr>
                <w:rFonts w:ascii="Times New Roman" w:hAnsi="Times New Roman" w:cs="Times New Roman"/>
                <w:sz w:val="24"/>
                <w:szCs w:val="24"/>
              </w:rPr>
            </w:pPr>
            <w:r>
              <w:rPr>
                <w:rFonts w:ascii="Times New Roman" w:hAnsi="Times New Roman" w:cs="Times New Roman"/>
                <w:sz w:val="24"/>
                <w:szCs w:val="24"/>
              </w:rPr>
              <w:t>Veikla turi būti atliekama vadovaujantis veiklos „</w:t>
            </w:r>
            <w:r w:rsidRPr="00F46D0A">
              <w:rPr>
                <w:rFonts w:ascii="Times New Roman" w:hAnsi="Times New Roman" w:cs="Times New Roman"/>
                <w:sz w:val="24"/>
                <w:szCs w:val="24"/>
              </w:rPr>
              <w:t>Žemės ūkio verslo analizės prioritetinių sričių nustatymas</w:t>
            </w:r>
            <w:r>
              <w:rPr>
                <w:rFonts w:ascii="Times New Roman" w:hAnsi="Times New Roman" w:cs="Times New Roman"/>
                <w:sz w:val="24"/>
                <w:szCs w:val="24"/>
              </w:rPr>
              <w:t xml:space="preserve">“ rezultatu – ataskaita. </w:t>
            </w:r>
          </w:p>
          <w:p w14:paraId="6A0EB6E7" w14:textId="77777777" w:rsidR="00BD6FB1" w:rsidRPr="00844DE7" w:rsidRDefault="00BD6FB1" w:rsidP="00BD6FB1">
            <w:pPr>
              <w:jc w:val="both"/>
              <w:rPr>
                <w:rFonts w:ascii="Times New Roman" w:hAnsi="Times New Roman" w:cs="Times New Roman"/>
                <w:sz w:val="24"/>
                <w:szCs w:val="24"/>
              </w:rPr>
            </w:pPr>
            <w:r>
              <w:rPr>
                <w:rFonts w:ascii="Times New Roman" w:hAnsi="Times New Roman" w:cs="Times New Roman"/>
                <w:sz w:val="24"/>
                <w:szCs w:val="24"/>
              </w:rPr>
              <w:t>T</w:t>
            </w:r>
            <w:r w:rsidRPr="00844DE7">
              <w:rPr>
                <w:rFonts w:ascii="Times New Roman" w:hAnsi="Times New Roman" w:cs="Times New Roman"/>
                <w:sz w:val="24"/>
                <w:szCs w:val="24"/>
              </w:rPr>
              <w:t>uri būti:</w:t>
            </w:r>
          </w:p>
          <w:p w14:paraId="518BACC2" w14:textId="77777777" w:rsidR="00BD6FB1" w:rsidRPr="00844DE7" w:rsidRDefault="00BD6FB1" w:rsidP="00E86C7B">
            <w:pPr>
              <w:pStyle w:val="mokosNormal"/>
              <w:numPr>
                <w:ilvl w:val="1"/>
                <w:numId w:val="9"/>
              </w:numPr>
              <w:spacing w:before="0" w:after="0"/>
            </w:pPr>
            <w:r w:rsidRPr="00844DE7">
              <w:t>parengta vieninga žemės ūkio verslo pasitikėjimo indekso skaičiavimo metodika, susieta su Rodikliais, apimanti:</w:t>
            </w:r>
          </w:p>
          <w:p w14:paraId="766F7D71" w14:textId="77777777" w:rsidR="00BD6FB1" w:rsidRPr="00844DE7" w:rsidRDefault="00BD6FB1" w:rsidP="00E86C7B">
            <w:pPr>
              <w:pStyle w:val="mokosNormal"/>
              <w:numPr>
                <w:ilvl w:val="2"/>
                <w:numId w:val="13"/>
              </w:numPr>
              <w:spacing w:before="0" w:after="0"/>
            </w:pPr>
            <w:r w:rsidRPr="00844DE7">
              <w:t>tikslinių grupių, kurios turi dalyvauti žemės ūkio verslo pasitikėjimo indekso vertinime nustatymą, jų pasirinkimo prielaidų pagrindimą, jų apklausos prioritetų nustatymą, tikslinių grupių keitimo prielaidų ir periodiškumo aprašymą;</w:t>
            </w:r>
          </w:p>
          <w:p w14:paraId="2E2C58A1" w14:textId="77777777" w:rsidR="00BD6FB1" w:rsidRPr="00844DE7" w:rsidRDefault="00BD6FB1" w:rsidP="00E86C7B">
            <w:pPr>
              <w:pStyle w:val="mokosNormal"/>
              <w:numPr>
                <w:ilvl w:val="2"/>
                <w:numId w:val="13"/>
              </w:numPr>
              <w:spacing w:before="0" w:after="0"/>
            </w:pPr>
            <w:r w:rsidRPr="00844DE7">
              <w:t>tikslinių grupių imties aprašymą;</w:t>
            </w:r>
          </w:p>
          <w:p w14:paraId="7650E6A3" w14:textId="06C65648" w:rsidR="00BD6FB1" w:rsidRPr="00844DE7" w:rsidRDefault="00BD6FB1" w:rsidP="00E86C7B">
            <w:pPr>
              <w:pStyle w:val="mokosNormal"/>
              <w:numPr>
                <w:ilvl w:val="2"/>
                <w:numId w:val="13"/>
              </w:numPr>
              <w:spacing w:before="0" w:after="0"/>
            </w:pPr>
            <w:r w:rsidRPr="00844DE7">
              <w:t>apklausos temų aprašymą, pasirinkimo prielaidų pagrindimą, duomenų/ informacijos, kurių surinkimui reikalingos apklausos, apibrėžim</w:t>
            </w:r>
            <w:r w:rsidR="00C02D8E">
              <w:t>ą</w:t>
            </w:r>
            <w:r w:rsidRPr="00844DE7">
              <w:t xml:space="preserve"> bei apklausos klausimynų parengimą; </w:t>
            </w:r>
          </w:p>
          <w:p w14:paraId="18ACE65D" w14:textId="77777777" w:rsidR="00BD6FB1" w:rsidRPr="00844DE7" w:rsidRDefault="00BD6FB1" w:rsidP="00E86C7B">
            <w:pPr>
              <w:pStyle w:val="mokosNormal"/>
              <w:numPr>
                <w:ilvl w:val="2"/>
                <w:numId w:val="13"/>
              </w:numPr>
              <w:spacing w:before="0" w:after="0"/>
            </w:pPr>
            <w:r w:rsidRPr="00844DE7">
              <w:lastRenderedPageBreak/>
              <w:t>apklausų atlikimo būdų / kanalų apibrėžimą;</w:t>
            </w:r>
          </w:p>
          <w:p w14:paraId="3C0E4E09" w14:textId="77777777" w:rsidR="00BD6FB1" w:rsidRPr="00844DE7" w:rsidRDefault="00BD6FB1" w:rsidP="00E86C7B">
            <w:pPr>
              <w:pStyle w:val="mokosNormal"/>
              <w:numPr>
                <w:ilvl w:val="2"/>
                <w:numId w:val="13"/>
              </w:numPr>
              <w:spacing w:before="0" w:after="0"/>
            </w:pPr>
            <w:r w:rsidRPr="00844DE7">
              <w:t>žemės ūkio verslo pasitikėjimo indekso skaičiavimo aprašymą;</w:t>
            </w:r>
          </w:p>
          <w:p w14:paraId="0BD4775B" w14:textId="77777777" w:rsidR="00BD6FB1" w:rsidRPr="00844DE7" w:rsidRDefault="00BD6FB1" w:rsidP="00E86C7B">
            <w:pPr>
              <w:pStyle w:val="mokosNormal"/>
              <w:numPr>
                <w:ilvl w:val="2"/>
                <w:numId w:val="13"/>
              </w:numPr>
              <w:spacing w:before="0" w:after="0"/>
            </w:pPr>
            <w:r w:rsidRPr="00844DE7">
              <w:t>žemės ūkio verslo pasitikėjimo indekso skaičiavimo proceso apibrėžimą;</w:t>
            </w:r>
          </w:p>
          <w:p w14:paraId="70F3877E" w14:textId="77777777" w:rsidR="00BD6FB1" w:rsidRDefault="00BD6FB1" w:rsidP="00E86C7B">
            <w:pPr>
              <w:pStyle w:val="mokosNormal"/>
              <w:numPr>
                <w:ilvl w:val="2"/>
                <w:numId w:val="13"/>
              </w:numPr>
              <w:spacing w:before="0" w:after="0"/>
            </w:pPr>
            <w:r>
              <w:t xml:space="preserve">gautų rezultatų </w:t>
            </w:r>
            <w:r w:rsidRPr="00AD7044">
              <w:t>interpretavimą, analizę, panaudojimą sprendimams priimti</w:t>
            </w:r>
            <w:r>
              <w:t>.</w:t>
            </w:r>
          </w:p>
          <w:p w14:paraId="49A1D7C5" w14:textId="77777777" w:rsidR="00BD6FB1" w:rsidRDefault="00BD6FB1" w:rsidP="00BD6FB1">
            <w:pPr>
              <w:pStyle w:val="mokosNormal"/>
              <w:spacing w:before="0" w:after="0"/>
            </w:pPr>
          </w:p>
          <w:p w14:paraId="60DF8917" w14:textId="77777777" w:rsidR="00BD6FB1" w:rsidRPr="00AD7044" w:rsidRDefault="00BD6FB1" w:rsidP="00BD6FB1">
            <w:pPr>
              <w:pStyle w:val="Pavadinimas"/>
              <w:ind w:left="-34"/>
              <w:jc w:val="both"/>
              <w:rPr>
                <w:b w:val="0"/>
                <w:sz w:val="24"/>
                <w:szCs w:val="24"/>
                <w:lang w:val="lt-LT"/>
              </w:rPr>
            </w:pPr>
            <w:r w:rsidRPr="00AD7044">
              <w:rPr>
                <w:b w:val="0"/>
                <w:sz w:val="24"/>
                <w:szCs w:val="24"/>
                <w:lang w:val="lt-LT"/>
              </w:rPr>
              <w:t>Šios veiklos rezultatas turi būti parengtas ir pateiktas tokiomis priemonė</w:t>
            </w:r>
            <w:r>
              <w:rPr>
                <w:b w:val="0"/>
                <w:sz w:val="24"/>
                <w:szCs w:val="24"/>
                <w:lang w:val="lt-LT"/>
              </w:rPr>
              <w:t>mi</w:t>
            </w:r>
            <w:r w:rsidRPr="00AD7044">
              <w:rPr>
                <w:b w:val="0"/>
                <w:sz w:val="24"/>
                <w:szCs w:val="24"/>
                <w:lang w:val="lt-LT"/>
              </w:rPr>
              <w:t>s ir būdu, kad būtų apibrėžti ir tarpusavyje susieti rodiklių, organizacinės struktūros, procesų, duomenų tvarkymą ir procesus automatizuojančių funkcijų elementai bei aktualūs teisės aktai, naudojant architektūros centrinio repozitoriumo priemones, (pavyzdžiui, ArchiMate, ARIS, MagicDraw ar lygiavertis).</w:t>
            </w:r>
          </w:p>
        </w:tc>
        <w:tc>
          <w:tcPr>
            <w:tcW w:w="2410" w:type="dxa"/>
            <w:shd w:val="clear" w:color="auto" w:fill="auto"/>
          </w:tcPr>
          <w:p w14:paraId="7A9B201A" w14:textId="77777777" w:rsidR="00BD6FB1" w:rsidRPr="00844DE7" w:rsidRDefault="00BD6FB1" w:rsidP="00BD6FB1">
            <w:pPr>
              <w:rPr>
                <w:rFonts w:ascii="Times New Roman" w:hAnsi="Times New Roman" w:cs="Times New Roman"/>
                <w:color w:val="000000"/>
                <w:sz w:val="24"/>
                <w:szCs w:val="24"/>
              </w:rPr>
            </w:pPr>
            <w:r w:rsidRPr="00844DE7">
              <w:rPr>
                <w:rFonts w:ascii="Times New Roman" w:hAnsi="Times New Roman" w:cs="Times New Roman"/>
                <w:color w:val="000000"/>
                <w:sz w:val="24"/>
                <w:szCs w:val="24"/>
              </w:rPr>
              <w:lastRenderedPageBreak/>
              <w:t xml:space="preserve">Paslaugos turi būti suteiktos </w:t>
            </w:r>
            <w:r>
              <w:rPr>
                <w:rFonts w:ascii="Times New Roman" w:hAnsi="Times New Roman" w:cs="Times New Roman"/>
                <w:color w:val="000000"/>
                <w:sz w:val="24"/>
                <w:szCs w:val="24"/>
              </w:rPr>
              <w:t xml:space="preserve">ne ilgiau kaip </w:t>
            </w:r>
            <w:r w:rsidRPr="00844DE7">
              <w:rPr>
                <w:rFonts w:ascii="Times New Roman" w:hAnsi="Times New Roman" w:cs="Times New Roman"/>
                <w:color w:val="000000"/>
                <w:sz w:val="24"/>
                <w:szCs w:val="24"/>
              </w:rPr>
              <w:t xml:space="preserve">per </w:t>
            </w:r>
            <w:r>
              <w:rPr>
                <w:rFonts w:ascii="Times New Roman" w:hAnsi="Times New Roman" w:cs="Times New Roman"/>
                <w:color w:val="000000"/>
                <w:sz w:val="24"/>
                <w:szCs w:val="24"/>
              </w:rPr>
              <w:t>5</w:t>
            </w:r>
            <w:r w:rsidRPr="00844DE7">
              <w:rPr>
                <w:rFonts w:ascii="Times New Roman" w:hAnsi="Times New Roman" w:cs="Times New Roman"/>
                <w:color w:val="000000"/>
                <w:sz w:val="24"/>
                <w:szCs w:val="24"/>
              </w:rPr>
              <w:t xml:space="preserve"> mėn. nuo </w:t>
            </w:r>
            <w:r>
              <w:rPr>
                <w:rFonts w:ascii="Times New Roman" w:hAnsi="Times New Roman" w:cs="Times New Roman"/>
                <w:sz w:val="24"/>
                <w:szCs w:val="24"/>
              </w:rPr>
              <w:t>veiklos „</w:t>
            </w:r>
            <w:r w:rsidRPr="00F46D0A">
              <w:rPr>
                <w:rFonts w:ascii="Times New Roman" w:hAnsi="Times New Roman" w:cs="Times New Roman"/>
                <w:sz w:val="24"/>
                <w:szCs w:val="24"/>
              </w:rPr>
              <w:t>Žemės ūkio verslo analizės prioritetinių sričių nustatymas</w:t>
            </w:r>
            <w:r>
              <w:rPr>
                <w:rFonts w:ascii="Times New Roman" w:hAnsi="Times New Roman" w:cs="Times New Roman"/>
                <w:sz w:val="24"/>
                <w:szCs w:val="24"/>
              </w:rPr>
              <w:t>“ rezultato – ataskaitos gavimo</w:t>
            </w:r>
            <w:r w:rsidRPr="00844DE7">
              <w:rPr>
                <w:rFonts w:ascii="Times New Roman" w:hAnsi="Times New Roman" w:cs="Times New Roman"/>
                <w:color w:val="000000"/>
                <w:sz w:val="24"/>
                <w:szCs w:val="24"/>
              </w:rPr>
              <w:t>.</w:t>
            </w:r>
          </w:p>
          <w:p w14:paraId="2C2B831A" w14:textId="77777777" w:rsidR="00BD6FB1" w:rsidRPr="00844DE7" w:rsidRDefault="00BD6FB1" w:rsidP="00BD6FB1">
            <w:pPr>
              <w:rPr>
                <w:rFonts w:ascii="Times New Roman" w:hAnsi="Times New Roman" w:cs="Times New Roman"/>
                <w:color w:val="000000"/>
                <w:sz w:val="24"/>
                <w:szCs w:val="24"/>
              </w:rPr>
            </w:pPr>
            <w:r w:rsidRPr="00844DE7">
              <w:rPr>
                <w:rFonts w:ascii="Times New Roman" w:hAnsi="Times New Roman" w:cs="Times New Roman"/>
                <w:color w:val="000000"/>
                <w:sz w:val="24"/>
                <w:szCs w:val="24"/>
              </w:rPr>
              <w:t xml:space="preserve">Laukiamas rezultatas: Žemės ūkio verslo pasitikėjimo indekso </w:t>
            </w:r>
            <w:r w:rsidRPr="00844DE7">
              <w:rPr>
                <w:rFonts w:ascii="Times New Roman" w:hAnsi="Times New Roman" w:cs="Times New Roman"/>
                <w:color w:val="000000"/>
                <w:sz w:val="24"/>
                <w:szCs w:val="24"/>
              </w:rPr>
              <w:lastRenderedPageBreak/>
              <w:t>skaičiavimo metodika (1 vnt.).</w:t>
            </w:r>
          </w:p>
          <w:p w14:paraId="1C514773" w14:textId="77777777" w:rsidR="00BD6FB1" w:rsidRPr="00844DE7" w:rsidRDefault="00BD6FB1" w:rsidP="00BD6FB1">
            <w:pPr>
              <w:rPr>
                <w:rFonts w:ascii="Times New Roman" w:hAnsi="Times New Roman" w:cs="Times New Roman"/>
                <w:sz w:val="24"/>
                <w:szCs w:val="24"/>
              </w:rPr>
            </w:pPr>
          </w:p>
        </w:tc>
      </w:tr>
      <w:tr w:rsidR="00BD6FB1" w:rsidRPr="00844DE7" w14:paraId="69FEEFFE" w14:textId="77777777" w:rsidTr="00BD6FB1">
        <w:trPr>
          <w:trHeight w:val="113"/>
        </w:trPr>
        <w:tc>
          <w:tcPr>
            <w:tcW w:w="2263" w:type="dxa"/>
            <w:shd w:val="clear" w:color="auto" w:fill="auto"/>
          </w:tcPr>
          <w:p w14:paraId="21664AD7" w14:textId="77777777" w:rsidR="00BD6FB1" w:rsidRPr="00844DE7" w:rsidRDefault="00BD6FB1" w:rsidP="00E86C7B">
            <w:pPr>
              <w:pStyle w:val="mokosNormal"/>
              <w:numPr>
                <w:ilvl w:val="0"/>
                <w:numId w:val="9"/>
              </w:numPr>
              <w:spacing w:before="0" w:after="0"/>
              <w:jc w:val="left"/>
            </w:pPr>
            <w:r w:rsidRPr="00AD7044">
              <w:lastRenderedPageBreak/>
              <w:t>Faktinių žemės ūkio duomenų surinkimo iš skirtingų šaltinių, tvarkymo ir sisteminimo metodikos parengimas.</w:t>
            </w:r>
          </w:p>
        </w:tc>
        <w:tc>
          <w:tcPr>
            <w:tcW w:w="10348" w:type="dxa"/>
            <w:shd w:val="clear" w:color="auto" w:fill="auto"/>
          </w:tcPr>
          <w:p w14:paraId="6C51EAF3" w14:textId="77777777" w:rsidR="00BD6FB1" w:rsidRDefault="00BD6FB1" w:rsidP="00BD6FB1">
            <w:pPr>
              <w:jc w:val="both"/>
              <w:rPr>
                <w:rFonts w:ascii="Times New Roman" w:hAnsi="Times New Roman" w:cs="Times New Roman"/>
                <w:sz w:val="24"/>
                <w:szCs w:val="24"/>
              </w:rPr>
            </w:pPr>
            <w:r>
              <w:rPr>
                <w:rFonts w:ascii="Times New Roman" w:hAnsi="Times New Roman" w:cs="Times New Roman"/>
                <w:sz w:val="24"/>
                <w:szCs w:val="24"/>
              </w:rPr>
              <w:t>Veikla turi būti atliekama vadovaujantis veiklos „</w:t>
            </w:r>
            <w:r w:rsidRPr="00F46D0A">
              <w:rPr>
                <w:rFonts w:ascii="Times New Roman" w:hAnsi="Times New Roman" w:cs="Times New Roman"/>
                <w:sz w:val="24"/>
                <w:szCs w:val="24"/>
              </w:rPr>
              <w:t>Žemės ūkio verslo analizės prioritetinių sričių nustatymas</w:t>
            </w:r>
            <w:r>
              <w:rPr>
                <w:rFonts w:ascii="Times New Roman" w:hAnsi="Times New Roman" w:cs="Times New Roman"/>
                <w:sz w:val="24"/>
                <w:szCs w:val="24"/>
              </w:rPr>
              <w:t>“ rezultatu – ataskaita, taip pat atsižvelgiant į parengtas metodikas, įgyvendinant veiklas „</w:t>
            </w:r>
            <w:r w:rsidRPr="00713137">
              <w:rPr>
                <w:rFonts w:ascii="Times New Roman" w:hAnsi="Times New Roman" w:cs="Times New Roman"/>
                <w:sz w:val="24"/>
                <w:szCs w:val="24"/>
              </w:rPr>
              <w:t>Žemės ūkio verslo analitikos metodikų parengimas</w:t>
            </w:r>
            <w:r>
              <w:rPr>
                <w:rFonts w:ascii="Times New Roman" w:hAnsi="Times New Roman" w:cs="Times New Roman"/>
                <w:sz w:val="24"/>
                <w:szCs w:val="24"/>
              </w:rPr>
              <w:t>“ ir „</w:t>
            </w:r>
            <w:r w:rsidRPr="00713137">
              <w:rPr>
                <w:rFonts w:ascii="Times New Roman" w:hAnsi="Times New Roman" w:cs="Times New Roman"/>
                <w:sz w:val="24"/>
                <w:szCs w:val="24"/>
              </w:rPr>
              <w:t>Metodikos žemės ūkio verslo pasitenkinimo indekso skaičiavimui parengimas</w:t>
            </w:r>
            <w:r>
              <w:rPr>
                <w:rFonts w:ascii="Times New Roman" w:hAnsi="Times New Roman" w:cs="Times New Roman"/>
                <w:sz w:val="24"/>
                <w:szCs w:val="24"/>
              </w:rPr>
              <w:t>“.</w:t>
            </w:r>
          </w:p>
          <w:p w14:paraId="1DAF6C1C" w14:textId="77777777" w:rsidR="00BD6FB1" w:rsidRPr="00844DE7" w:rsidRDefault="00BD6FB1" w:rsidP="00BD6FB1">
            <w:pPr>
              <w:jc w:val="both"/>
              <w:rPr>
                <w:rFonts w:ascii="Times New Roman" w:hAnsi="Times New Roman" w:cs="Times New Roman"/>
                <w:sz w:val="24"/>
                <w:szCs w:val="24"/>
              </w:rPr>
            </w:pPr>
            <w:r>
              <w:rPr>
                <w:rFonts w:ascii="Times New Roman" w:hAnsi="Times New Roman" w:cs="Times New Roman"/>
                <w:sz w:val="24"/>
                <w:szCs w:val="24"/>
              </w:rPr>
              <w:t>T</w:t>
            </w:r>
            <w:r w:rsidRPr="00844DE7">
              <w:rPr>
                <w:rFonts w:ascii="Times New Roman" w:hAnsi="Times New Roman" w:cs="Times New Roman"/>
                <w:sz w:val="24"/>
                <w:szCs w:val="24"/>
              </w:rPr>
              <w:t>uri būti</w:t>
            </w:r>
            <w:r>
              <w:rPr>
                <w:rFonts w:ascii="Times New Roman" w:hAnsi="Times New Roman" w:cs="Times New Roman"/>
                <w:sz w:val="24"/>
                <w:szCs w:val="24"/>
              </w:rPr>
              <w:t xml:space="preserve"> </w:t>
            </w:r>
            <w:r w:rsidRPr="00844DE7">
              <w:rPr>
                <w:rFonts w:ascii="Times New Roman" w:hAnsi="Times New Roman" w:cs="Times New Roman"/>
                <w:sz w:val="24"/>
                <w:szCs w:val="24"/>
              </w:rPr>
              <w:t>parengta faktinių žemės ūkio duomenų surinkimo iš skirtingų šaltinių, tvarkymo ir sisteminimo metodik</w:t>
            </w:r>
            <w:r>
              <w:t>a</w:t>
            </w:r>
            <w:r w:rsidRPr="00844DE7">
              <w:rPr>
                <w:rFonts w:ascii="Times New Roman" w:hAnsi="Times New Roman" w:cs="Times New Roman"/>
                <w:sz w:val="24"/>
                <w:szCs w:val="24"/>
              </w:rPr>
              <w:t xml:space="preserve"> (įskaitant duomenų architektūrą ir duomenų modelio apibrėžimą), apimanti:</w:t>
            </w:r>
          </w:p>
          <w:p w14:paraId="6DD31D26" w14:textId="77777777" w:rsidR="00BD6FB1" w:rsidRPr="00844DE7" w:rsidRDefault="00BD6FB1" w:rsidP="00E86C7B">
            <w:pPr>
              <w:pStyle w:val="mokosNormal"/>
              <w:numPr>
                <w:ilvl w:val="1"/>
                <w:numId w:val="12"/>
              </w:numPr>
              <w:spacing w:before="0" w:after="0"/>
            </w:pPr>
            <w:r w:rsidRPr="00844DE7">
              <w:t>duomenų šaltinių, kuriais turėtų būti remiamasi vykdant žemės ūkio verslo analizę, nustatymą ir aprašymą;</w:t>
            </w:r>
          </w:p>
          <w:p w14:paraId="571236BC" w14:textId="77777777" w:rsidR="00BD6FB1" w:rsidRDefault="00BD6FB1" w:rsidP="00E86C7B">
            <w:pPr>
              <w:pStyle w:val="mokosNormal"/>
              <w:numPr>
                <w:ilvl w:val="1"/>
                <w:numId w:val="12"/>
              </w:numPr>
              <w:spacing w:before="0" w:after="0"/>
            </w:pPr>
            <w:r w:rsidRPr="00844DE7">
              <w:t>duomenų turinio</w:t>
            </w:r>
            <w:r>
              <w:t>, formų</w:t>
            </w:r>
            <w:r w:rsidRPr="00844DE7">
              <w:t xml:space="preserve"> ir apimčių aprašymą, jų surinkimo, tvarkymo ir saugojimo procedūrų aprašymą, klasifikatorių naudojimo procedūrų aprašymą, duomenų gyvavimo trukmės (apimant</w:t>
            </w:r>
            <w:r>
              <w:t xml:space="preserve"> duomenų archyvavimą) aprašymą.</w:t>
            </w:r>
          </w:p>
          <w:p w14:paraId="70CAB4EB" w14:textId="77777777" w:rsidR="00BD6FB1" w:rsidRPr="00844DE7" w:rsidRDefault="00BD6FB1" w:rsidP="00BD6FB1">
            <w:pPr>
              <w:pStyle w:val="mokosNormal"/>
              <w:spacing w:before="0" w:after="0"/>
            </w:pPr>
            <w:r w:rsidRPr="00844DE7">
              <w:t>Kiekvienas duomenų tvarkymo procesas turi būti aprašytas kaip veiksmų ar sprendimų seka su aiškiu apibrėžimu, kada ir kokiomis sąlygomis jie bus atlikti.</w:t>
            </w:r>
          </w:p>
          <w:p w14:paraId="2B8B876B" w14:textId="60CCFAFF" w:rsidR="00BD6FB1" w:rsidRPr="00844DE7" w:rsidRDefault="00BD6FB1" w:rsidP="00BD6FB1">
            <w:pPr>
              <w:pStyle w:val="mokosNormal"/>
              <w:spacing w:before="0" w:after="0"/>
            </w:pPr>
            <w:r w:rsidRPr="00844DE7">
              <w:t xml:space="preserve">Vykdant šią veiklą turi būti </w:t>
            </w:r>
            <w:r w:rsidRPr="004137E8">
              <w:t xml:space="preserve">sudarytos sąlygos </w:t>
            </w:r>
            <w:r w:rsidR="00C0051D" w:rsidRPr="004137E8">
              <w:t>duomen</w:t>
            </w:r>
            <w:r w:rsidR="00C0051D" w:rsidRPr="00EC78F7">
              <w:t>ų</w:t>
            </w:r>
            <w:r w:rsidR="00C0051D" w:rsidRPr="004137E8">
              <w:t xml:space="preserve"> grupavimui</w:t>
            </w:r>
            <w:r w:rsidRPr="004137E8">
              <w:t xml:space="preserve">, </w:t>
            </w:r>
            <w:r w:rsidR="00C0051D" w:rsidRPr="004137E8">
              <w:t xml:space="preserve">rūšiavimui </w:t>
            </w:r>
            <w:r w:rsidRPr="004137E8">
              <w:t xml:space="preserve">ir/ ar </w:t>
            </w:r>
            <w:r w:rsidR="00C0051D" w:rsidRPr="004137E8">
              <w:t xml:space="preserve">jungimui </w:t>
            </w:r>
            <w:r w:rsidRPr="004137E8">
              <w:t>pagal žemės ūkio verslo analizės sričių prioritetus, eiliškumą, reikšmingumą ir privalomumą, paskirtis ir kitus parametrus;</w:t>
            </w:r>
          </w:p>
          <w:p w14:paraId="22D6EB04" w14:textId="77777777" w:rsidR="00BD6FB1" w:rsidRPr="00844DE7" w:rsidRDefault="00BD6FB1" w:rsidP="00E86C7B">
            <w:pPr>
              <w:pStyle w:val="mokosNormal"/>
              <w:numPr>
                <w:ilvl w:val="1"/>
                <w:numId w:val="12"/>
              </w:numPr>
              <w:spacing w:before="0" w:after="0"/>
            </w:pPr>
            <w:r w:rsidRPr="00844DE7">
              <w:t>pagrindinių reikalavimų duomenų kokybei užtikrinti parengimą ir priemonių jų įgyvendinimui apibrėžimą;</w:t>
            </w:r>
          </w:p>
          <w:p w14:paraId="2A02B572" w14:textId="77777777" w:rsidR="00BD6FB1" w:rsidRPr="00844DE7" w:rsidRDefault="00BD6FB1" w:rsidP="00E86C7B">
            <w:pPr>
              <w:pStyle w:val="mokosNormal"/>
              <w:numPr>
                <w:ilvl w:val="1"/>
                <w:numId w:val="12"/>
              </w:numPr>
              <w:spacing w:before="0" w:after="0"/>
            </w:pPr>
            <w:r w:rsidRPr="00844DE7">
              <w:t>galimų teisinių, technologinių ir kitų kompiuterizuojamų procesų ribojimų identifikavimą ir rekomendacijų parengimą.</w:t>
            </w:r>
          </w:p>
          <w:p w14:paraId="44F7AAB5" w14:textId="77777777" w:rsidR="00BD6FB1" w:rsidRDefault="00BD6FB1" w:rsidP="00BD6FB1">
            <w:pPr>
              <w:contextualSpacing/>
              <w:jc w:val="both"/>
              <w:rPr>
                <w:rFonts w:ascii="Times New Roman" w:hAnsi="Times New Roman" w:cs="Times New Roman"/>
                <w:sz w:val="24"/>
                <w:szCs w:val="24"/>
              </w:rPr>
            </w:pPr>
          </w:p>
          <w:p w14:paraId="6C5CC8DA" w14:textId="77777777" w:rsidR="00BD6FB1" w:rsidRPr="007A09BA" w:rsidRDefault="00BD6FB1" w:rsidP="00BD6FB1">
            <w:pPr>
              <w:contextualSpacing/>
              <w:jc w:val="both"/>
              <w:rPr>
                <w:rFonts w:ascii="Times New Roman" w:hAnsi="Times New Roman" w:cs="Times New Roman"/>
                <w:sz w:val="24"/>
                <w:szCs w:val="24"/>
              </w:rPr>
            </w:pPr>
            <w:r w:rsidRPr="007A09BA">
              <w:rPr>
                <w:rFonts w:ascii="Times New Roman" w:hAnsi="Times New Roman" w:cs="Times New Roman"/>
                <w:sz w:val="24"/>
                <w:szCs w:val="24"/>
              </w:rPr>
              <w:lastRenderedPageBreak/>
              <w:t>Šios veiklos rezultatas turi būti parengtas ir pateiktas tokiomis priemonė</w:t>
            </w:r>
            <w:r w:rsidRPr="007A09BA">
              <w:rPr>
                <w:sz w:val="24"/>
                <w:szCs w:val="24"/>
              </w:rPr>
              <w:t>mi</w:t>
            </w:r>
            <w:r w:rsidRPr="007A09BA">
              <w:rPr>
                <w:rFonts w:ascii="Times New Roman" w:hAnsi="Times New Roman" w:cs="Times New Roman"/>
                <w:sz w:val="24"/>
                <w:szCs w:val="24"/>
              </w:rPr>
              <w:t>s ir būdu, kad būtų apibrėžti ir tarpusavyje susieti rodiklių, organizacinės struktūros, procesų, duomenų tvarkymą ir procesus automatizuojančių funkcijų elementai bei aktualūs teisės aktai, naudojant architektūros centrinio repozitoriumo priemones, (pavyzdžiui, ArchiMate, ARIS, MagicDraw ar lygiavertis).</w:t>
            </w:r>
          </w:p>
        </w:tc>
        <w:tc>
          <w:tcPr>
            <w:tcW w:w="2410" w:type="dxa"/>
            <w:shd w:val="clear" w:color="auto" w:fill="auto"/>
          </w:tcPr>
          <w:p w14:paraId="3E925100" w14:textId="77777777" w:rsidR="00BD6FB1" w:rsidRPr="00713137" w:rsidRDefault="00BD6FB1" w:rsidP="00BD6FB1">
            <w:pPr>
              <w:rPr>
                <w:rFonts w:ascii="Times New Roman" w:hAnsi="Times New Roman" w:cs="Times New Roman"/>
                <w:sz w:val="24"/>
                <w:szCs w:val="24"/>
              </w:rPr>
            </w:pPr>
            <w:r w:rsidRPr="00844DE7">
              <w:rPr>
                <w:rFonts w:ascii="Times New Roman" w:hAnsi="Times New Roman" w:cs="Times New Roman"/>
                <w:color w:val="000000"/>
                <w:sz w:val="24"/>
                <w:szCs w:val="24"/>
              </w:rPr>
              <w:lastRenderedPageBreak/>
              <w:t xml:space="preserve">Paslaugos turi būti suteiktos </w:t>
            </w:r>
            <w:r>
              <w:rPr>
                <w:rFonts w:ascii="Times New Roman" w:hAnsi="Times New Roman" w:cs="Times New Roman"/>
                <w:color w:val="000000"/>
                <w:sz w:val="24"/>
                <w:szCs w:val="24"/>
              </w:rPr>
              <w:t xml:space="preserve">ne ilgiau kaip </w:t>
            </w:r>
            <w:r w:rsidRPr="00844DE7">
              <w:rPr>
                <w:rFonts w:ascii="Times New Roman" w:hAnsi="Times New Roman" w:cs="Times New Roman"/>
                <w:color w:val="000000"/>
                <w:sz w:val="24"/>
                <w:szCs w:val="24"/>
              </w:rPr>
              <w:t xml:space="preserve">per </w:t>
            </w:r>
            <w:r>
              <w:rPr>
                <w:rFonts w:ascii="Times New Roman" w:hAnsi="Times New Roman" w:cs="Times New Roman"/>
                <w:color w:val="000000"/>
                <w:sz w:val="24"/>
                <w:szCs w:val="24"/>
              </w:rPr>
              <w:t>7</w:t>
            </w:r>
            <w:r w:rsidRPr="00844DE7">
              <w:rPr>
                <w:rFonts w:ascii="Times New Roman" w:hAnsi="Times New Roman" w:cs="Times New Roman"/>
                <w:color w:val="000000"/>
                <w:sz w:val="24"/>
                <w:szCs w:val="24"/>
              </w:rPr>
              <w:t xml:space="preserve"> mėn. nuo </w:t>
            </w:r>
            <w:r>
              <w:rPr>
                <w:rFonts w:ascii="Times New Roman" w:hAnsi="Times New Roman" w:cs="Times New Roman"/>
                <w:sz w:val="24"/>
                <w:szCs w:val="24"/>
              </w:rPr>
              <w:t>veiklos „</w:t>
            </w:r>
            <w:r w:rsidRPr="00F46D0A">
              <w:rPr>
                <w:rFonts w:ascii="Times New Roman" w:hAnsi="Times New Roman" w:cs="Times New Roman"/>
                <w:sz w:val="24"/>
                <w:szCs w:val="24"/>
              </w:rPr>
              <w:t>Žemės ūkio verslo analizės prioritetinių sričių nustatymas</w:t>
            </w:r>
            <w:r>
              <w:rPr>
                <w:rFonts w:ascii="Times New Roman" w:hAnsi="Times New Roman" w:cs="Times New Roman"/>
                <w:sz w:val="24"/>
                <w:szCs w:val="24"/>
              </w:rPr>
              <w:t>“ rezultato – ataskaitos gavimo</w:t>
            </w:r>
            <w:r w:rsidRPr="00713137">
              <w:rPr>
                <w:rFonts w:ascii="Times New Roman" w:hAnsi="Times New Roman" w:cs="Times New Roman"/>
                <w:sz w:val="24"/>
                <w:szCs w:val="24"/>
              </w:rPr>
              <w:t>.</w:t>
            </w:r>
          </w:p>
          <w:p w14:paraId="0E3A45F1" w14:textId="77777777" w:rsidR="00BD6FB1" w:rsidRPr="00713137" w:rsidRDefault="00BD6FB1" w:rsidP="00BD6FB1">
            <w:pPr>
              <w:rPr>
                <w:rFonts w:ascii="Times New Roman" w:hAnsi="Times New Roman" w:cs="Times New Roman"/>
                <w:sz w:val="24"/>
                <w:szCs w:val="24"/>
              </w:rPr>
            </w:pPr>
            <w:r w:rsidRPr="00713137">
              <w:rPr>
                <w:rFonts w:ascii="Times New Roman" w:hAnsi="Times New Roman" w:cs="Times New Roman"/>
                <w:sz w:val="24"/>
                <w:szCs w:val="24"/>
              </w:rPr>
              <w:t>Laukiamas rezultatas: Faktinių žemės ūkio duomenų surinkimo iš skirtingų šaltinių, tvarkymo ir sisteminimo metodika (1 vnt.).</w:t>
            </w:r>
          </w:p>
          <w:p w14:paraId="6C99F954" w14:textId="77777777" w:rsidR="00BD6FB1" w:rsidRPr="00844DE7" w:rsidRDefault="00BD6FB1" w:rsidP="00BD6FB1">
            <w:pPr>
              <w:rPr>
                <w:rFonts w:ascii="Times New Roman" w:hAnsi="Times New Roman" w:cs="Times New Roman"/>
                <w:sz w:val="24"/>
                <w:szCs w:val="24"/>
              </w:rPr>
            </w:pPr>
          </w:p>
        </w:tc>
      </w:tr>
      <w:tr w:rsidR="00BD6FB1" w:rsidRPr="00844DE7" w14:paraId="439042A9" w14:textId="77777777" w:rsidTr="00BD6FB1">
        <w:trPr>
          <w:trHeight w:val="113"/>
        </w:trPr>
        <w:tc>
          <w:tcPr>
            <w:tcW w:w="2263" w:type="dxa"/>
            <w:shd w:val="clear" w:color="auto" w:fill="auto"/>
          </w:tcPr>
          <w:p w14:paraId="7449D370" w14:textId="77777777" w:rsidR="00BD6FB1" w:rsidRPr="00844DE7" w:rsidRDefault="00BD6FB1" w:rsidP="00E86C7B">
            <w:pPr>
              <w:pStyle w:val="mokosNormal"/>
              <w:numPr>
                <w:ilvl w:val="0"/>
                <w:numId w:val="9"/>
              </w:numPr>
              <w:spacing w:before="0" w:after="0"/>
              <w:jc w:val="left"/>
            </w:pPr>
            <w:r w:rsidRPr="00844DE7">
              <w:t>Analitikos sistemos veiklos modelio parengimas</w:t>
            </w:r>
          </w:p>
        </w:tc>
        <w:tc>
          <w:tcPr>
            <w:tcW w:w="10348" w:type="dxa"/>
            <w:shd w:val="clear" w:color="auto" w:fill="auto"/>
          </w:tcPr>
          <w:p w14:paraId="4F416CAB" w14:textId="77777777" w:rsidR="00BD6FB1" w:rsidRDefault="00BD6FB1" w:rsidP="00BD6FB1">
            <w:pPr>
              <w:jc w:val="both"/>
              <w:rPr>
                <w:rFonts w:ascii="Times New Roman" w:hAnsi="Times New Roman" w:cs="Times New Roman"/>
                <w:sz w:val="24"/>
                <w:szCs w:val="24"/>
              </w:rPr>
            </w:pPr>
            <w:r>
              <w:rPr>
                <w:rFonts w:ascii="Times New Roman" w:hAnsi="Times New Roman" w:cs="Times New Roman"/>
                <w:sz w:val="24"/>
                <w:szCs w:val="24"/>
              </w:rPr>
              <w:t>Veikla turi būti atliekama vadovaujantis veiklos „</w:t>
            </w:r>
            <w:r w:rsidRPr="00F46D0A">
              <w:rPr>
                <w:rFonts w:ascii="Times New Roman" w:hAnsi="Times New Roman" w:cs="Times New Roman"/>
                <w:sz w:val="24"/>
                <w:szCs w:val="24"/>
              </w:rPr>
              <w:t>Žemės ūkio verslo analizės prioritetinių sričių nustatymas</w:t>
            </w:r>
            <w:r>
              <w:rPr>
                <w:rFonts w:ascii="Times New Roman" w:hAnsi="Times New Roman" w:cs="Times New Roman"/>
                <w:sz w:val="24"/>
                <w:szCs w:val="24"/>
              </w:rPr>
              <w:t>“ rezultatu – ataskaita, taip pat atsižvelgiant į šioje lentelėje 2-4 eilutėse aprašytų veiklų rezultatus.</w:t>
            </w:r>
          </w:p>
          <w:p w14:paraId="1BF2B510" w14:textId="77777777" w:rsidR="00BD6FB1" w:rsidRPr="00844DE7" w:rsidRDefault="00BD6FB1" w:rsidP="00BD6FB1">
            <w:pPr>
              <w:jc w:val="both"/>
              <w:rPr>
                <w:rFonts w:ascii="Times New Roman" w:hAnsi="Times New Roman" w:cs="Times New Roman"/>
                <w:sz w:val="24"/>
                <w:szCs w:val="24"/>
              </w:rPr>
            </w:pPr>
            <w:r w:rsidRPr="00844DE7">
              <w:rPr>
                <w:rFonts w:ascii="Times New Roman" w:hAnsi="Times New Roman" w:cs="Times New Roman"/>
                <w:sz w:val="24"/>
                <w:szCs w:val="24"/>
              </w:rPr>
              <w:t>Šios veiklos metu turi būti atlikta:</w:t>
            </w:r>
          </w:p>
          <w:p w14:paraId="4918F197" w14:textId="77777777" w:rsidR="00BD6FB1" w:rsidRPr="00844DE7" w:rsidRDefault="00BD6FB1" w:rsidP="00E86C7B">
            <w:pPr>
              <w:pStyle w:val="mokosNormal"/>
              <w:numPr>
                <w:ilvl w:val="1"/>
                <w:numId w:val="9"/>
              </w:numPr>
              <w:spacing w:before="0" w:after="0"/>
            </w:pPr>
            <w:r w:rsidRPr="00844DE7">
              <w:t xml:space="preserve">parengtas </w:t>
            </w:r>
            <w:r>
              <w:t>A</w:t>
            </w:r>
            <w:r w:rsidRPr="00844DE7">
              <w:t xml:space="preserve">nalitikos sistemos veiklos modelis ir aprašyti </w:t>
            </w:r>
            <w:r w:rsidRPr="000D64B5">
              <w:t xml:space="preserve">Analitikos sistemos veikimo </w:t>
            </w:r>
            <w:r w:rsidRPr="00844DE7">
              <w:t xml:space="preserve">procesai bei jų rezultatai, skirti surinkti, tvarkyti, sisteminti, analizuoti ir teikti žemės ūkio verslo analitikos informaciją, numatant </w:t>
            </w:r>
            <w:r>
              <w:t xml:space="preserve">tam </w:t>
            </w:r>
            <w:r w:rsidRPr="00844DE7">
              <w:t>reikalingus organizacinius išteklius;</w:t>
            </w:r>
          </w:p>
          <w:p w14:paraId="5CF91255" w14:textId="77777777" w:rsidR="00BD6FB1" w:rsidRPr="00844DE7" w:rsidRDefault="00BD6FB1" w:rsidP="00E86C7B">
            <w:pPr>
              <w:pStyle w:val="mokosNormal"/>
              <w:numPr>
                <w:ilvl w:val="1"/>
                <w:numId w:val="9"/>
              </w:numPr>
              <w:spacing w:before="0" w:after="0"/>
            </w:pPr>
            <w:r w:rsidRPr="00844DE7">
              <w:t xml:space="preserve">parengtas </w:t>
            </w:r>
            <w:r>
              <w:t>A</w:t>
            </w:r>
            <w:r w:rsidRPr="00844DE7">
              <w:t>nalitikos sistemos veiklos procesų žemėlapis, nurodant automatizuotas ir neautomatizuotas sritis, procesų dalyvius, susijusias informacines sistemas ir kitą reikalingą informaciją;</w:t>
            </w:r>
          </w:p>
          <w:p w14:paraId="5A4136F8" w14:textId="77777777" w:rsidR="00BD6FB1" w:rsidRPr="00844DE7" w:rsidRDefault="00BD6FB1" w:rsidP="00E86C7B">
            <w:pPr>
              <w:pStyle w:val="mokosNormal"/>
              <w:numPr>
                <w:ilvl w:val="1"/>
                <w:numId w:val="9"/>
              </w:numPr>
              <w:spacing w:before="0" w:after="0"/>
            </w:pPr>
            <w:r w:rsidRPr="00844DE7">
              <w:t xml:space="preserve">apibrėžtos </w:t>
            </w:r>
            <w:r>
              <w:t>A</w:t>
            </w:r>
            <w:r w:rsidRPr="00844DE7">
              <w:t>nalitikos</w:t>
            </w:r>
            <w:r>
              <w:t xml:space="preserve"> </w:t>
            </w:r>
            <w:r w:rsidRPr="00844DE7">
              <w:t>sistemos proceso dalyvių funkcijos ir atsakomybės, nustatytos jiems keliamos kompetencijos ir poreikiai dėl darbuotojų apmokymo;</w:t>
            </w:r>
          </w:p>
          <w:p w14:paraId="12E6BE1C" w14:textId="1A739E6B" w:rsidR="00BD6FB1" w:rsidRDefault="00BD6FB1" w:rsidP="00E86C7B">
            <w:pPr>
              <w:pStyle w:val="mokosNormal"/>
              <w:numPr>
                <w:ilvl w:val="1"/>
                <w:numId w:val="9"/>
              </w:numPr>
              <w:spacing w:before="0" w:after="0"/>
            </w:pPr>
            <w:r w:rsidRPr="00844DE7">
              <w:t xml:space="preserve">parengta ir aprašyta Analitikos sistemos valdymo, tvarkymo ir likusiųjų </w:t>
            </w:r>
            <w:r w:rsidR="005F5D46">
              <w:t xml:space="preserve">Tarpžinybinės mokestinės duomenų saugyklos (toliau </w:t>
            </w:r>
            <w:r w:rsidRPr="00844DE7">
              <w:t>TDS</w:t>
            </w:r>
            <w:r w:rsidR="005F5D46">
              <w:t>)</w:t>
            </w:r>
            <w:r w:rsidRPr="00844DE7">
              <w:t xml:space="preserve"> komponentų sąveikos schem</w:t>
            </w:r>
            <w:r>
              <w:t>a.</w:t>
            </w:r>
          </w:p>
          <w:p w14:paraId="3917EEDF" w14:textId="77777777" w:rsidR="00BD6FB1" w:rsidRPr="00844DE7" w:rsidRDefault="00BD6FB1" w:rsidP="00BD6FB1">
            <w:pPr>
              <w:pStyle w:val="mokosNormal"/>
              <w:spacing w:before="0" w:after="0"/>
            </w:pPr>
          </w:p>
          <w:p w14:paraId="6633AB6A" w14:textId="77777777" w:rsidR="00BD6FB1" w:rsidRPr="00844DE7" w:rsidRDefault="00BD6FB1" w:rsidP="00BD6FB1">
            <w:pPr>
              <w:jc w:val="both"/>
              <w:rPr>
                <w:rFonts w:ascii="Times New Roman" w:hAnsi="Times New Roman" w:cs="Times New Roman"/>
                <w:sz w:val="24"/>
                <w:szCs w:val="24"/>
              </w:rPr>
            </w:pPr>
            <w:r w:rsidRPr="00844DE7">
              <w:rPr>
                <w:rFonts w:ascii="Times New Roman" w:hAnsi="Times New Roman" w:cs="Times New Roman"/>
                <w:sz w:val="24"/>
                <w:szCs w:val="24"/>
              </w:rPr>
              <w:t>Šios veiklos rezultatas turi būti parengtas ir pateiktas tokiomis priemonė</w:t>
            </w:r>
            <w:r>
              <w:rPr>
                <w:rFonts w:ascii="Times New Roman" w:hAnsi="Times New Roman" w:cs="Times New Roman"/>
                <w:sz w:val="24"/>
                <w:szCs w:val="24"/>
              </w:rPr>
              <w:t>mi</w:t>
            </w:r>
            <w:r w:rsidRPr="00844DE7">
              <w:rPr>
                <w:rFonts w:ascii="Times New Roman" w:hAnsi="Times New Roman" w:cs="Times New Roman"/>
                <w:sz w:val="24"/>
                <w:szCs w:val="24"/>
              </w:rPr>
              <w:t>s ir būdu, kad būtų apibrėžti ir tarpusavyje susieti rodiklių, organizacinės struktūros, procesų, duomenų tvarkymą ir procesus automatizuojančių funkcijų elementai bei aktualūs teisės aktai, naudojant architektūros centrinio repozitoriumo priemones, (pavyzdžiui, ArchiMate, ARIS, MagicDraw ar lygiavertis).</w:t>
            </w:r>
          </w:p>
        </w:tc>
        <w:tc>
          <w:tcPr>
            <w:tcW w:w="2410" w:type="dxa"/>
            <w:shd w:val="clear" w:color="auto" w:fill="auto"/>
          </w:tcPr>
          <w:p w14:paraId="6743E982" w14:textId="77777777" w:rsidR="00BD6FB1" w:rsidRPr="00713137" w:rsidRDefault="00BD6FB1" w:rsidP="00BD6FB1">
            <w:pPr>
              <w:rPr>
                <w:rFonts w:ascii="Times New Roman" w:hAnsi="Times New Roman" w:cs="Times New Roman"/>
                <w:sz w:val="24"/>
                <w:szCs w:val="24"/>
              </w:rPr>
            </w:pPr>
            <w:r w:rsidRPr="00844DE7">
              <w:rPr>
                <w:rFonts w:ascii="Times New Roman" w:hAnsi="Times New Roman" w:cs="Times New Roman"/>
                <w:color w:val="000000"/>
                <w:sz w:val="24"/>
                <w:szCs w:val="24"/>
              </w:rPr>
              <w:t xml:space="preserve">Paslaugos turi būti suteiktos </w:t>
            </w:r>
            <w:r>
              <w:rPr>
                <w:rFonts w:ascii="Times New Roman" w:hAnsi="Times New Roman" w:cs="Times New Roman"/>
                <w:color w:val="000000"/>
                <w:sz w:val="24"/>
                <w:szCs w:val="24"/>
              </w:rPr>
              <w:t xml:space="preserve">ne ilgiau kaip </w:t>
            </w:r>
            <w:r w:rsidRPr="00844DE7">
              <w:rPr>
                <w:rFonts w:ascii="Times New Roman" w:hAnsi="Times New Roman" w:cs="Times New Roman"/>
                <w:color w:val="000000"/>
                <w:sz w:val="24"/>
                <w:szCs w:val="24"/>
              </w:rPr>
              <w:t xml:space="preserve">per </w:t>
            </w:r>
            <w:r>
              <w:rPr>
                <w:rFonts w:ascii="Times New Roman" w:hAnsi="Times New Roman" w:cs="Times New Roman"/>
                <w:color w:val="000000"/>
                <w:sz w:val="24"/>
                <w:szCs w:val="24"/>
              </w:rPr>
              <w:t>10</w:t>
            </w:r>
            <w:r w:rsidRPr="00844DE7">
              <w:rPr>
                <w:rFonts w:ascii="Times New Roman" w:hAnsi="Times New Roman" w:cs="Times New Roman"/>
                <w:color w:val="000000"/>
                <w:sz w:val="24"/>
                <w:szCs w:val="24"/>
              </w:rPr>
              <w:t xml:space="preserve"> mėn. nuo </w:t>
            </w:r>
            <w:r>
              <w:rPr>
                <w:rFonts w:ascii="Times New Roman" w:hAnsi="Times New Roman" w:cs="Times New Roman"/>
                <w:sz w:val="24"/>
                <w:szCs w:val="24"/>
              </w:rPr>
              <w:t>veiklos „</w:t>
            </w:r>
            <w:r w:rsidRPr="00F46D0A">
              <w:rPr>
                <w:rFonts w:ascii="Times New Roman" w:hAnsi="Times New Roman" w:cs="Times New Roman"/>
                <w:sz w:val="24"/>
                <w:szCs w:val="24"/>
              </w:rPr>
              <w:t>Žemės ūkio verslo analizės prioritetinių sričių nustatymas</w:t>
            </w:r>
            <w:r>
              <w:rPr>
                <w:rFonts w:ascii="Times New Roman" w:hAnsi="Times New Roman" w:cs="Times New Roman"/>
                <w:sz w:val="24"/>
                <w:szCs w:val="24"/>
              </w:rPr>
              <w:t>“ rezultato – ataskaitos gavimo</w:t>
            </w:r>
            <w:r w:rsidRPr="00713137">
              <w:rPr>
                <w:rFonts w:ascii="Times New Roman" w:hAnsi="Times New Roman" w:cs="Times New Roman"/>
                <w:sz w:val="24"/>
                <w:szCs w:val="24"/>
              </w:rPr>
              <w:t>.</w:t>
            </w:r>
          </w:p>
          <w:p w14:paraId="3361FE90" w14:textId="77777777" w:rsidR="00BD6FB1" w:rsidRPr="00844DE7" w:rsidRDefault="00BD6FB1" w:rsidP="00BD6FB1">
            <w:pPr>
              <w:rPr>
                <w:rFonts w:ascii="Times New Roman" w:hAnsi="Times New Roman" w:cs="Times New Roman"/>
                <w:color w:val="000000"/>
                <w:sz w:val="24"/>
                <w:szCs w:val="24"/>
              </w:rPr>
            </w:pPr>
            <w:r w:rsidRPr="00844DE7">
              <w:rPr>
                <w:rFonts w:ascii="Times New Roman" w:hAnsi="Times New Roman" w:cs="Times New Roman"/>
                <w:color w:val="000000"/>
                <w:sz w:val="24"/>
                <w:szCs w:val="24"/>
              </w:rPr>
              <w:t>Laukiamas rezultatas:</w:t>
            </w:r>
          </w:p>
          <w:p w14:paraId="516FA816" w14:textId="77777777" w:rsidR="00BD6FB1" w:rsidRPr="00844DE7" w:rsidRDefault="00BD6FB1" w:rsidP="00BD6FB1">
            <w:pPr>
              <w:rPr>
                <w:rFonts w:ascii="Times New Roman" w:hAnsi="Times New Roman" w:cs="Times New Roman"/>
                <w:sz w:val="24"/>
                <w:szCs w:val="24"/>
              </w:rPr>
            </w:pPr>
            <w:r w:rsidRPr="00844DE7">
              <w:rPr>
                <w:rFonts w:ascii="Times New Roman" w:hAnsi="Times New Roman" w:cs="Times New Roman"/>
                <w:sz w:val="24"/>
                <w:szCs w:val="24"/>
              </w:rPr>
              <w:t>Analitikos sistemos veiklos modelis (1 vnt.).</w:t>
            </w:r>
          </w:p>
        </w:tc>
      </w:tr>
      <w:tr w:rsidR="00BD6FB1" w:rsidRPr="00844DE7" w14:paraId="64711B15" w14:textId="77777777" w:rsidTr="00BD6FB1">
        <w:trPr>
          <w:trHeight w:val="113"/>
        </w:trPr>
        <w:tc>
          <w:tcPr>
            <w:tcW w:w="2263" w:type="dxa"/>
            <w:shd w:val="clear" w:color="auto" w:fill="auto"/>
          </w:tcPr>
          <w:p w14:paraId="105A321A" w14:textId="77777777" w:rsidR="00BD6FB1" w:rsidRPr="00844DE7" w:rsidRDefault="00BD6FB1" w:rsidP="00E86C7B">
            <w:pPr>
              <w:pStyle w:val="mokosNormal"/>
              <w:numPr>
                <w:ilvl w:val="0"/>
                <w:numId w:val="9"/>
              </w:numPr>
              <w:spacing w:before="0" w:after="0"/>
              <w:jc w:val="left"/>
            </w:pPr>
            <w:r w:rsidRPr="00B83708">
              <w:t>IS specifikacijos</w:t>
            </w:r>
            <w:r>
              <w:t xml:space="preserve"> (</w:t>
            </w:r>
            <w:r w:rsidRPr="00844DE7">
              <w:t>Technin</w:t>
            </w:r>
            <w:r>
              <w:t>io</w:t>
            </w:r>
            <w:r w:rsidRPr="00844DE7">
              <w:t xml:space="preserve"> </w:t>
            </w:r>
            <w:r>
              <w:t>aprašymo)</w:t>
            </w:r>
            <w:r w:rsidRPr="00844DE7">
              <w:t xml:space="preserve"> Analitikos </w:t>
            </w:r>
            <w:r>
              <w:t xml:space="preserve">sistemos </w:t>
            </w:r>
            <w:r w:rsidRPr="00844DE7">
              <w:t>sukūrimui parengimas</w:t>
            </w:r>
          </w:p>
        </w:tc>
        <w:tc>
          <w:tcPr>
            <w:tcW w:w="10348" w:type="dxa"/>
            <w:shd w:val="clear" w:color="auto" w:fill="auto"/>
          </w:tcPr>
          <w:p w14:paraId="6F40C7B7" w14:textId="77777777" w:rsidR="00BD6FB1" w:rsidRDefault="00BD6FB1" w:rsidP="00BD6FB1">
            <w:pPr>
              <w:jc w:val="both"/>
              <w:rPr>
                <w:rFonts w:ascii="Times New Roman" w:hAnsi="Times New Roman" w:cs="Times New Roman"/>
                <w:sz w:val="24"/>
                <w:szCs w:val="24"/>
              </w:rPr>
            </w:pPr>
            <w:r>
              <w:rPr>
                <w:rFonts w:ascii="Times New Roman" w:hAnsi="Times New Roman" w:cs="Times New Roman"/>
                <w:sz w:val="24"/>
                <w:szCs w:val="24"/>
              </w:rPr>
              <w:t>Veikla turi būti atliekama vadovaujantis veiklos „</w:t>
            </w:r>
            <w:r w:rsidRPr="00F46D0A">
              <w:rPr>
                <w:rFonts w:ascii="Times New Roman" w:hAnsi="Times New Roman" w:cs="Times New Roman"/>
                <w:sz w:val="24"/>
                <w:szCs w:val="24"/>
              </w:rPr>
              <w:t>Žemės ūkio verslo analizės prioritetinių sričių nustatymas</w:t>
            </w:r>
            <w:r>
              <w:rPr>
                <w:rFonts w:ascii="Times New Roman" w:hAnsi="Times New Roman" w:cs="Times New Roman"/>
                <w:sz w:val="24"/>
                <w:szCs w:val="24"/>
              </w:rPr>
              <w:t>“ rezultatu – ataskaita, taip pat atsižvelgiant į šioje lentelėje 2-5 eilutėse aprašytų veiklų rezultatus.</w:t>
            </w:r>
          </w:p>
          <w:p w14:paraId="233AA122" w14:textId="77777777" w:rsidR="00BD6FB1" w:rsidRPr="00844DE7" w:rsidRDefault="00BD6FB1" w:rsidP="00BD6FB1">
            <w:pPr>
              <w:jc w:val="both"/>
              <w:rPr>
                <w:rFonts w:ascii="Times New Roman" w:hAnsi="Times New Roman" w:cs="Times New Roman"/>
                <w:sz w:val="24"/>
                <w:szCs w:val="24"/>
              </w:rPr>
            </w:pPr>
            <w:r w:rsidRPr="00844DE7">
              <w:rPr>
                <w:rFonts w:ascii="Times New Roman" w:hAnsi="Times New Roman" w:cs="Times New Roman"/>
                <w:sz w:val="24"/>
                <w:szCs w:val="24"/>
              </w:rPr>
              <w:t>Šios veiklos metu turi būti parengta</w:t>
            </w:r>
            <w:r>
              <w:rPr>
                <w:rFonts w:ascii="Times New Roman" w:hAnsi="Times New Roman" w:cs="Times New Roman"/>
                <w:sz w:val="24"/>
                <w:szCs w:val="24"/>
              </w:rPr>
              <w:t>s</w:t>
            </w:r>
            <w:r w:rsidRPr="00844DE7">
              <w:rPr>
                <w:rFonts w:ascii="Times New Roman" w:hAnsi="Times New Roman" w:cs="Times New Roman"/>
                <w:sz w:val="24"/>
                <w:szCs w:val="24"/>
              </w:rPr>
              <w:t xml:space="preserve"> Analitikos </w:t>
            </w:r>
            <w:r>
              <w:rPr>
                <w:rFonts w:ascii="Times New Roman" w:hAnsi="Times New Roman" w:cs="Times New Roman"/>
                <w:sz w:val="24"/>
                <w:szCs w:val="24"/>
              </w:rPr>
              <w:t>sistemos</w:t>
            </w:r>
            <w:r w:rsidRPr="00844DE7">
              <w:rPr>
                <w:rFonts w:ascii="Times New Roman" w:hAnsi="Times New Roman" w:cs="Times New Roman"/>
                <w:sz w:val="24"/>
                <w:szCs w:val="24"/>
              </w:rPr>
              <w:t xml:space="preserve"> sukūrimo technin</w:t>
            </w:r>
            <w:r>
              <w:rPr>
                <w:rFonts w:ascii="Times New Roman" w:hAnsi="Times New Roman" w:cs="Times New Roman"/>
                <w:sz w:val="24"/>
                <w:szCs w:val="24"/>
              </w:rPr>
              <w:t>is</w:t>
            </w:r>
            <w:r w:rsidRPr="00844DE7">
              <w:rPr>
                <w:rFonts w:ascii="Times New Roman" w:hAnsi="Times New Roman" w:cs="Times New Roman"/>
                <w:sz w:val="24"/>
                <w:szCs w:val="24"/>
              </w:rPr>
              <w:t xml:space="preserve"> </w:t>
            </w:r>
            <w:r>
              <w:rPr>
                <w:rFonts w:ascii="Times New Roman" w:hAnsi="Times New Roman" w:cs="Times New Roman"/>
                <w:sz w:val="24"/>
                <w:szCs w:val="24"/>
              </w:rPr>
              <w:t>aprašymas</w:t>
            </w:r>
            <w:r w:rsidRPr="00844DE7">
              <w:rPr>
                <w:rFonts w:ascii="Times New Roman" w:hAnsi="Times New Roman" w:cs="Times New Roman"/>
                <w:sz w:val="24"/>
                <w:szCs w:val="24"/>
              </w:rPr>
              <w:t>, apimanti</w:t>
            </w:r>
            <w:r>
              <w:rPr>
                <w:rFonts w:ascii="Times New Roman" w:hAnsi="Times New Roman" w:cs="Times New Roman"/>
                <w:sz w:val="24"/>
                <w:szCs w:val="24"/>
              </w:rPr>
              <w:t>s</w:t>
            </w:r>
            <w:r w:rsidRPr="00844DE7">
              <w:rPr>
                <w:rFonts w:ascii="Times New Roman" w:hAnsi="Times New Roman" w:cs="Times New Roman"/>
                <w:sz w:val="24"/>
                <w:szCs w:val="24"/>
              </w:rPr>
              <w:t>:</w:t>
            </w:r>
          </w:p>
          <w:p w14:paraId="1B444D53" w14:textId="77777777" w:rsidR="00BD6FB1" w:rsidRPr="00844DE7" w:rsidRDefault="00BD6FB1" w:rsidP="00E86C7B">
            <w:pPr>
              <w:pStyle w:val="mokosNormal"/>
              <w:numPr>
                <w:ilvl w:val="1"/>
                <w:numId w:val="9"/>
              </w:numPr>
              <w:spacing w:before="0" w:after="0"/>
              <w:jc w:val="left"/>
            </w:pPr>
            <w:r w:rsidRPr="00844DE7">
              <w:t>funkcinių reikalavimų aprašymą;</w:t>
            </w:r>
          </w:p>
          <w:p w14:paraId="265736EE" w14:textId="77777777" w:rsidR="00BD6FB1" w:rsidRPr="00844DE7" w:rsidRDefault="00BD6FB1" w:rsidP="00E86C7B">
            <w:pPr>
              <w:pStyle w:val="mokosNormal"/>
              <w:numPr>
                <w:ilvl w:val="1"/>
                <w:numId w:val="9"/>
              </w:numPr>
              <w:spacing w:before="0" w:after="0"/>
              <w:jc w:val="left"/>
            </w:pPr>
            <w:r w:rsidRPr="00844DE7">
              <w:t xml:space="preserve">siekiamų procesų, vyksiančių Analitikos </w:t>
            </w:r>
            <w:r>
              <w:t>sistemoje</w:t>
            </w:r>
            <w:r w:rsidRPr="00844DE7">
              <w:t>, aprašymą;</w:t>
            </w:r>
          </w:p>
          <w:p w14:paraId="7AE310C3" w14:textId="77777777" w:rsidR="00BD6FB1" w:rsidRPr="00844DE7" w:rsidRDefault="00BD6FB1" w:rsidP="00E86C7B">
            <w:pPr>
              <w:pStyle w:val="mokosNormal"/>
              <w:numPr>
                <w:ilvl w:val="1"/>
                <w:numId w:val="9"/>
              </w:numPr>
              <w:spacing w:before="0" w:after="0"/>
              <w:jc w:val="left"/>
            </w:pPr>
            <w:r w:rsidRPr="00844DE7">
              <w:t xml:space="preserve">Analitikos </w:t>
            </w:r>
            <w:r>
              <w:t>sistemos</w:t>
            </w:r>
            <w:r w:rsidRPr="00844DE7">
              <w:t xml:space="preserve"> sukūrimo ir įdiegimo principų, rezultatų ir terminų aprašymą;</w:t>
            </w:r>
          </w:p>
          <w:p w14:paraId="740713E7" w14:textId="77777777" w:rsidR="00BD6FB1" w:rsidRPr="00844DE7" w:rsidRDefault="00BD6FB1" w:rsidP="00E86C7B">
            <w:pPr>
              <w:pStyle w:val="mokosNormal"/>
              <w:numPr>
                <w:ilvl w:val="1"/>
                <w:numId w:val="9"/>
              </w:numPr>
              <w:spacing w:before="0" w:after="0"/>
              <w:jc w:val="left"/>
            </w:pPr>
            <w:r w:rsidRPr="00844DE7">
              <w:t xml:space="preserve">planuojamo sprendimo architektūros </w:t>
            </w:r>
            <w:r>
              <w:t>parengimą ir aprašymą;</w:t>
            </w:r>
          </w:p>
          <w:p w14:paraId="4E9389EA" w14:textId="77777777" w:rsidR="00BD6FB1" w:rsidRPr="00844DE7" w:rsidRDefault="00BD6FB1" w:rsidP="00E86C7B">
            <w:pPr>
              <w:pStyle w:val="mokosNormal"/>
              <w:numPr>
                <w:ilvl w:val="1"/>
                <w:numId w:val="9"/>
              </w:numPr>
              <w:spacing w:before="0" w:after="0"/>
              <w:jc w:val="left"/>
            </w:pPr>
            <w:r w:rsidRPr="00844DE7">
              <w:lastRenderedPageBreak/>
              <w:t>bendrųjų reikalavimų aprašymą:</w:t>
            </w:r>
          </w:p>
          <w:p w14:paraId="0D1EBFBC" w14:textId="77777777" w:rsidR="00BD6FB1" w:rsidRPr="00844DE7" w:rsidRDefault="00BD6FB1" w:rsidP="00E86C7B">
            <w:pPr>
              <w:pStyle w:val="mokosNormal"/>
              <w:numPr>
                <w:ilvl w:val="0"/>
                <w:numId w:val="11"/>
              </w:numPr>
              <w:spacing w:before="0" w:after="0"/>
            </w:pPr>
            <w:r w:rsidRPr="00844DE7">
              <w:t>nefunkcinių reikalavimų;</w:t>
            </w:r>
          </w:p>
          <w:p w14:paraId="6FAE4E16" w14:textId="77777777" w:rsidR="00BD6FB1" w:rsidRPr="00844DE7" w:rsidRDefault="00BD6FB1" w:rsidP="00E86C7B">
            <w:pPr>
              <w:pStyle w:val="mokosNormal"/>
              <w:numPr>
                <w:ilvl w:val="0"/>
                <w:numId w:val="11"/>
              </w:numPr>
              <w:spacing w:before="0" w:after="0"/>
            </w:pPr>
            <w:r w:rsidRPr="00844DE7">
              <w:t xml:space="preserve">reikalavimų Analitikos </w:t>
            </w:r>
            <w:r>
              <w:t>sistemos</w:t>
            </w:r>
            <w:r w:rsidRPr="00844DE7">
              <w:t xml:space="preserve"> administravimui;</w:t>
            </w:r>
          </w:p>
          <w:p w14:paraId="0CF68414" w14:textId="77777777" w:rsidR="00BD6FB1" w:rsidRPr="00844DE7" w:rsidRDefault="00BD6FB1" w:rsidP="00E86C7B">
            <w:pPr>
              <w:pStyle w:val="mokosNormal"/>
              <w:numPr>
                <w:ilvl w:val="0"/>
                <w:numId w:val="11"/>
              </w:numPr>
              <w:spacing w:before="0" w:after="0"/>
            </w:pPr>
            <w:r w:rsidRPr="00844DE7">
              <w:t>reikalavimų greitaveikai;</w:t>
            </w:r>
          </w:p>
          <w:p w14:paraId="68359DE6" w14:textId="77777777" w:rsidR="00BD6FB1" w:rsidRPr="00844DE7" w:rsidRDefault="00BD6FB1" w:rsidP="00E86C7B">
            <w:pPr>
              <w:pStyle w:val="mokosNormal"/>
              <w:numPr>
                <w:ilvl w:val="0"/>
                <w:numId w:val="11"/>
              </w:numPr>
              <w:spacing w:before="0" w:after="0"/>
            </w:pPr>
            <w:r w:rsidRPr="00844DE7">
              <w:t>bendrųjų reikalavimų naudotojų grafinėms sąsajoms;</w:t>
            </w:r>
          </w:p>
          <w:p w14:paraId="6BF767F4" w14:textId="77777777" w:rsidR="00BD6FB1" w:rsidRPr="00844DE7" w:rsidRDefault="00BD6FB1" w:rsidP="00E86C7B">
            <w:pPr>
              <w:pStyle w:val="mokosNormal"/>
              <w:numPr>
                <w:ilvl w:val="0"/>
                <w:numId w:val="11"/>
              </w:numPr>
              <w:spacing w:before="0" w:after="0"/>
            </w:pPr>
            <w:r w:rsidRPr="00844DE7">
              <w:t>reikalavimų IT sprendimo dokumentacijai;</w:t>
            </w:r>
          </w:p>
          <w:p w14:paraId="0D5BEEF5" w14:textId="77777777" w:rsidR="00BD6FB1" w:rsidRPr="00844DE7" w:rsidRDefault="00BD6FB1" w:rsidP="00E86C7B">
            <w:pPr>
              <w:pStyle w:val="mokosNormal"/>
              <w:numPr>
                <w:ilvl w:val="0"/>
                <w:numId w:val="11"/>
              </w:numPr>
              <w:spacing w:before="0" w:after="0"/>
            </w:pPr>
            <w:r w:rsidRPr="00844DE7">
              <w:t>reikalavimų integracinėms sąsajoms, įskaitant integracijų sąrašo sudarymą;</w:t>
            </w:r>
          </w:p>
          <w:p w14:paraId="1AEAF576" w14:textId="77777777" w:rsidR="00BD6FB1" w:rsidRPr="00844DE7" w:rsidRDefault="00BD6FB1" w:rsidP="00E86C7B">
            <w:pPr>
              <w:pStyle w:val="mokosNormal"/>
              <w:numPr>
                <w:ilvl w:val="0"/>
                <w:numId w:val="11"/>
              </w:numPr>
              <w:spacing w:before="0" w:after="0"/>
            </w:pPr>
            <w:r w:rsidRPr="00844DE7">
              <w:t>reikalavimų programinei įrangai ir įgyvendinimo principams;</w:t>
            </w:r>
          </w:p>
          <w:p w14:paraId="42D77C25" w14:textId="77777777" w:rsidR="00BD6FB1" w:rsidRPr="00844DE7" w:rsidRDefault="00BD6FB1" w:rsidP="00E86C7B">
            <w:pPr>
              <w:pStyle w:val="mokosNormal"/>
              <w:numPr>
                <w:ilvl w:val="0"/>
                <w:numId w:val="11"/>
              </w:numPr>
              <w:spacing w:before="0" w:after="0"/>
            </w:pPr>
            <w:r w:rsidRPr="00844DE7">
              <w:t>reikalavimų testavimui;</w:t>
            </w:r>
          </w:p>
          <w:p w14:paraId="5FC26DD5" w14:textId="77777777" w:rsidR="00BD6FB1" w:rsidRPr="00844DE7" w:rsidRDefault="00BD6FB1" w:rsidP="00E86C7B">
            <w:pPr>
              <w:pStyle w:val="mokosNormal"/>
              <w:numPr>
                <w:ilvl w:val="0"/>
                <w:numId w:val="11"/>
              </w:numPr>
              <w:spacing w:before="0" w:after="0"/>
            </w:pPr>
            <w:r w:rsidRPr="00844DE7">
              <w:t>reikalavimų bandomajai eksploatacijai;</w:t>
            </w:r>
          </w:p>
          <w:p w14:paraId="40FC6EC7" w14:textId="77777777" w:rsidR="00BD6FB1" w:rsidRPr="00844DE7" w:rsidRDefault="00BD6FB1" w:rsidP="00E86C7B">
            <w:pPr>
              <w:pStyle w:val="mokosNormal"/>
              <w:numPr>
                <w:ilvl w:val="0"/>
                <w:numId w:val="11"/>
              </w:numPr>
              <w:spacing w:before="0" w:after="0"/>
            </w:pPr>
            <w:r w:rsidRPr="00844DE7">
              <w:t>reikalavimų įdiegimui gamybinėje aplinkoje;</w:t>
            </w:r>
          </w:p>
          <w:p w14:paraId="2F329F70" w14:textId="77777777" w:rsidR="00BD6FB1" w:rsidRPr="00844DE7" w:rsidRDefault="00BD6FB1" w:rsidP="00E86C7B">
            <w:pPr>
              <w:pStyle w:val="mokosNormal"/>
              <w:numPr>
                <w:ilvl w:val="0"/>
                <w:numId w:val="11"/>
              </w:numPr>
              <w:spacing w:before="0" w:after="0"/>
            </w:pPr>
            <w:r w:rsidRPr="00844DE7">
              <w:t>reikalavimų galutiniam sistemos priėmimui;</w:t>
            </w:r>
          </w:p>
          <w:p w14:paraId="441B48AE" w14:textId="77777777" w:rsidR="00BD6FB1" w:rsidRDefault="00BD6FB1" w:rsidP="00E86C7B">
            <w:pPr>
              <w:pStyle w:val="mokosNormal"/>
              <w:numPr>
                <w:ilvl w:val="0"/>
                <w:numId w:val="11"/>
              </w:numPr>
              <w:spacing w:before="0" w:after="0"/>
              <w:jc w:val="left"/>
            </w:pPr>
            <w:r w:rsidRPr="00844DE7">
              <w:t>reikalavimų garantinei priežiūrai.</w:t>
            </w:r>
          </w:p>
          <w:p w14:paraId="65C00F81" w14:textId="77777777" w:rsidR="00BD6FB1" w:rsidRPr="00844DE7" w:rsidRDefault="00BD6FB1" w:rsidP="00BD6FB1">
            <w:pPr>
              <w:pStyle w:val="mokosNormal"/>
              <w:spacing w:before="0" w:after="0"/>
              <w:ind w:left="783"/>
              <w:jc w:val="left"/>
            </w:pPr>
          </w:p>
          <w:p w14:paraId="141FAEF8" w14:textId="32C5F462" w:rsidR="00BD6FB1" w:rsidRPr="00844DE7" w:rsidRDefault="00BD6FB1" w:rsidP="00BD6FB1">
            <w:pPr>
              <w:jc w:val="both"/>
              <w:rPr>
                <w:rFonts w:ascii="Times New Roman" w:hAnsi="Times New Roman" w:cs="Times New Roman"/>
                <w:sz w:val="24"/>
                <w:szCs w:val="24"/>
              </w:rPr>
            </w:pPr>
            <w:r w:rsidRPr="00844DE7">
              <w:rPr>
                <w:rFonts w:ascii="Times New Roman" w:hAnsi="Times New Roman" w:cs="Times New Roman"/>
                <w:sz w:val="24"/>
                <w:szCs w:val="24"/>
              </w:rPr>
              <w:t>Šios veiklos rezultatas turi būti parengtas ir pateiktas tokiomis priemonė</w:t>
            </w:r>
            <w:r>
              <w:rPr>
                <w:rFonts w:ascii="Times New Roman" w:hAnsi="Times New Roman" w:cs="Times New Roman"/>
                <w:sz w:val="24"/>
                <w:szCs w:val="24"/>
              </w:rPr>
              <w:t>mi</w:t>
            </w:r>
            <w:r w:rsidRPr="00844DE7">
              <w:rPr>
                <w:rFonts w:ascii="Times New Roman" w:hAnsi="Times New Roman" w:cs="Times New Roman"/>
                <w:sz w:val="24"/>
                <w:szCs w:val="24"/>
              </w:rPr>
              <w:t>s ir būdu, kad būtų apibrėžti ir tarpusavyje susieti rodiklių, organizacinės struktūros, procesų, duomenų tvarkymą ir procesus automatizuojančių funkcijų elementai bei aktualūs teisės aktai, naudojant architektūros centrinio repozitoriumo priemones (pavyzdžiui, ArchiMate, ARIS, MagicDraw ar lygiavertis).</w:t>
            </w:r>
          </w:p>
        </w:tc>
        <w:tc>
          <w:tcPr>
            <w:tcW w:w="2410" w:type="dxa"/>
            <w:shd w:val="clear" w:color="auto" w:fill="auto"/>
          </w:tcPr>
          <w:p w14:paraId="1E88112D" w14:textId="77777777" w:rsidR="00BD6FB1" w:rsidRPr="00717316" w:rsidRDefault="00BD6FB1" w:rsidP="00BD6FB1">
            <w:pPr>
              <w:rPr>
                <w:rFonts w:ascii="Times New Roman" w:hAnsi="Times New Roman" w:cs="Times New Roman"/>
                <w:sz w:val="24"/>
                <w:szCs w:val="24"/>
              </w:rPr>
            </w:pPr>
            <w:r w:rsidRPr="00844DE7">
              <w:rPr>
                <w:rFonts w:ascii="Times New Roman" w:hAnsi="Times New Roman" w:cs="Times New Roman"/>
                <w:color w:val="000000"/>
                <w:sz w:val="24"/>
                <w:szCs w:val="24"/>
              </w:rPr>
              <w:lastRenderedPageBreak/>
              <w:t xml:space="preserve">Paslaugos turi būti suteiktos </w:t>
            </w:r>
            <w:r>
              <w:rPr>
                <w:rFonts w:ascii="Times New Roman" w:hAnsi="Times New Roman" w:cs="Times New Roman"/>
                <w:color w:val="000000"/>
                <w:sz w:val="24"/>
                <w:szCs w:val="24"/>
              </w:rPr>
              <w:t xml:space="preserve">ne ilgiau kaip </w:t>
            </w:r>
            <w:r w:rsidRPr="00844DE7">
              <w:rPr>
                <w:rFonts w:ascii="Times New Roman" w:hAnsi="Times New Roman" w:cs="Times New Roman"/>
                <w:color w:val="000000"/>
                <w:sz w:val="24"/>
                <w:szCs w:val="24"/>
              </w:rPr>
              <w:t xml:space="preserve">per </w:t>
            </w:r>
            <w:r>
              <w:rPr>
                <w:rFonts w:ascii="Times New Roman" w:hAnsi="Times New Roman" w:cs="Times New Roman"/>
                <w:color w:val="000000"/>
                <w:sz w:val="24"/>
                <w:szCs w:val="24"/>
              </w:rPr>
              <w:t>10</w:t>
            </w:r>
            <w:r w:rsidRPr="00844DE7">
              <w:rPr>
                <w:rFonts w:ascii="Times New Roman" w:hAnsi="Times New Roman" w:cs="Times New Roman"/>
                <w:color w:val="000000"/>
                <w:sz w:val="24"/>
                <w:szCs w:val="24"/>
              </w:rPr>
              <w:t xml:space="preserve"> mėn. nuo </w:t>
            </w:r>
            <w:r>
              <w:rPr>
                <w:rFonts w:ascii="Times New Roman" w:hAnsi="Times New Roman" w:cs="Times New Roman"/>
                <w:sz w:val="24"/>
                <w:szCs w:val="24"/>
              </w:rPr>
              <w:t>veiklos „</w:t>
            </w:r>
            <w:r w:rsidRPr="00F46D0A">
              <w:rPr>
                <w:rFonts w:ascii="Times New Roman" w:hAnsi="Times New Roman" w:cs="Times New Roman"/>
                <w:sz w:val="24"/>
                <w:szCs w:val="24"/>
              </w:rPr>
              <w:t>Žemės ūkio verslo analizės prioritetinių sričių nustatymas</w:t>
            </w:r>
            <w:r>
              <w:rPr>
                <w:rFonts w:ascii="Times New Roman" w:hAnsi="Times New Roman" w:cs="Times New Roman"/>
                <w:sz w:val="24"/>
                <w:szCs w:val="24"/>
              </w:rPr>
              <w:t>“ rezultato – ataskaitos gavimo</w:t>
            </w:r>
            <w:r w:rsidRPr="00717316">
              <w:rPr>
                <w:rFonts w:ascii="Times New Roman" w:hAnsi="Times New Roman" w:cs="Times New Roman"/>
                <w:sz w:val="24"/>
                <w:szCs w:val="24"/>
              </w:rPr>
              <w:t>.</w:t>
            </w:r>
          </w:p>
          <w:p w14:paraId="65079DD9" w14:textId="77777777" w:rsidR="00BD6FB1" w:rsidRPr="00717316" w:rsidRDefault="00BD6FB1" w:rsidP="00BD6FB1">
            <w:pPr>
              <w:rPr>
                <w:rFonts w:ascii="Times New Roman" w:hAnsi="Times New Roman" w:cs="Times New Roman"/>
                <w:sz w:val="24"/>
                <w:szCs w:val="24"/>
              </w:rPr>
            </w:pPr>
            <w:r w:rsidRPr="00717316">
              <w:rPr>
                <w:rFonts w:ascii="Times New Roman" w:hAnsi="Times New Roman" w:cs="Times New Roman"/>
                <w:sz w:val="24"/>
                <w:szCs w:val="24"/>
              </w:rPr>
              <w:lastRenderedPageBreak/>
              <w:t>Laukiamas rezultatas:</w:t>
            </w:r>
          </w:p>
          <w:p w14:paraId="703F7801" w14:textId="77777777" w:rsidR="00BD6FB1" w:rsidRPr="00717316" w:rsidRDefault="00BD6FB1" w:rsidP="00BD6FB1">
            <w:pPr>
              <w:rPr>
                <w:rFonts w:ascii="Times New Roman" w:hAnsi="Times New Roman" w:cs="Times New Roman"/>
                <w:sz w:val="24"/>
                <w:szCs w:val="24"/>
              </w:rPr>
            </w:pPr>
            <w:r w:rsidRPr="00717316">
              <w:rPr>
                <w:rFonts w:ascii="Times New Roman" w:hAnsi="Times New Roman" w:cs="Times New Roman"/>
                <w:sz w:val="24"/>
                <w:szCs w:val="24"/>
              </w:rPr>
              <w:t>Analitikos sistemos IS specifikacija (</w:t>
            </w:r>
            <w:r w:rsidRPr="00844DE7">
              <w:rPr>
                <w:rFonts w:ascii="Times New Roman" w:hAnsi="Times New Roman" w:cs="Times New Roman"/>
                <w:sz w:val="24"/>
                <w:szCs w:val="24"/>
              </w:rPr>
              <w:t>Technin</w:t>
            </w:r>
            <w:r w:rsidRPr="00717316">
              <w:rPr>
                <w:rFonts w:ascii="Times New Roman" w:hAnsi="Times New Roman" w:cs="Times New Roman"/>
                <w:sz w:val="24"/>
                <w:szCs w:val="24"/>
              </w:rPr>
              <w:t>is</w:t>
            </w:r>
            <w:r w:rsidRPr="00844DE7">
              <w:rPr>
                <w:rFonts w:ascii="Times New Roman" w:hAnsi="Times New Roman" w:cs="Times New Roman"/>
                <w:sz w:val="24"/>
                <w:szCs w:val="24"/>
              </w:rPr>
              <w:t xml:space="preserve"> </w:t>
            </w:r>
            <w:r w:rsidRPr="00717316">
              <w:rPr>
                <w:rFonts w:ascii="Times New Roman" w:hAnsi="Times New Roman" w:cs="Times New Roman"/>
                <w:sz w:val="24"/>
                <w:szCs w:val="24"/>
              </w:rPr>
              <w:t>aprašymas) (1 vnt.).</w:t>
            </w:r>
          </w:p>
          <w:p w14:paraId="4DEBA6F6" w14:textId="77777777" w:rsidR="00BD6FB1" w:rsidRPr="00844DE7" w:rsidRDefault="00BD6FB1" w:rsidP="00BD6FB1">
            <w:pPr>
              <w:rPr>
                <w:rFonts w:ascii="Times New Roman" w:hAnsi="Times New Roman" w:cs="Times New Roman"/>
                <w:sz w:val="24"/>
                <w:szCs w:val="24"/>
              </w:rPr>
            </w:pPr>
          </w:p>
        </w:tc>
      </w:tr>
      <w:tr w:rsidR="00BD6FB1" w:rsidRPr="00844DE7" w14:paraId="0B4592A6" w14:textId="77777777" w:rsidTr="00BD6FB1">
        <w:trPr>
          <w:trHeight w:val="113"/>
        </w:trPr>
        <w:tc>
          <w:tcPr>
            <w:tcW w:w="2263" w:type="dxa"/>
            <w:shd w:val="clear" w:color="auto" w:fill="auto"/>
          </w:tcPr>
          <w:p w14:paraId="6228EE29" w14:textId="77777777" w:rsidR="00BD6FB1" w:rsidRPr="00844DE7" w:rsidRDefault="00BD6FB1" w:rsidP="00E86C7B">
            <w:pPr>
              <w:pStyle w:val="mokosNormal"/>
              <w:numPr>
                <w:ilvl w:val="0"/>
                <w:numId w:val="9"/>
              </w:numPr>
              <w:spacing w:before="0" w:after="0"/>
              <w:jc w:val="left"/>
            </w:pPr>
            <w:r w:rsidRPr="00D118CB">
              <w:lastRenderedPageBreak/>
              <w:t>Kompetencijų poreikių identifikavimas.</w:t>
            </w:r>
          </w:p>
        </w:tc>
        <w:tc>
          <w:tcPr>
            <w:tcW w:w="10348" w:type="dxa"/>
            <w:shd w:val="clear" w:color="auto" w:fill="auto"/>
          </w:tcPr>
          <w:p w14:paraId="57458C8F" w14:textId="77777777" w:rsidR="00BD6FB1" w:rsidRDefault="00BD6FB1" w:rsidP="00BD6FB1">
            <w:pPr>
              <w:jc w:val="both"/>
              <w:rPr>
                <w:rFonts w:ascii="Times New Roman" w:hAnsi="Times New Roman" w:cs="Times New Roman"/>
                <w:sz w:val="24"/>
                <w:szCs w:val="24"/>
              </w:rPr>
            </w:pPr>
            <w:r>
              <w:rPr>
                <w:rFonts w:ascii="Times New Roman" w:hAnsi="Times New Roman" w:cs="Times New Roman"/>
                <w:sz w:val="24"/>
                <w:szCs w:val="24"/>
              </w:rPr>
              <w:t>Veikla turi būti atliekama vadovaujantis veiklos „</w:t>
            </w:r>
            <w:r w:rsidRPr="00F46D0A">
              <w:rPr>
                <w:rFonts w:ascii="Times New Roman" w:hAnsi="Times New Roman" w:cs="Times New Roman"/>
                <w:sz w:val="24"/>
                <w:szCs w:val="24"/>
              </w:rPr>
              <w:t>Žemės ūkio verslo analizės prioritetinių sričių nustatymas</w:t>
            </w:r>
            <w:r>
              <w:rPr>
                <w:rFonts w:ascii="Times New Roman" w:hAnsi="Times New Roman" w:cs="Times New Roman"/>
                <w:sz w:val="24"/>
                <w:szCs w:val="24"/>
              </w:rPr>
              <w:t>“ rezultatu – ataskaita, taip pat atsižvelgiant į šioje lentelėje 2-6 eilutėse aprašytų veiklų rezultatus.</w:t>
            </w:r>
          </w:p>
          <w:p w14:paraId="222E38D8" w14:textId="77777777" w:rsidR="00BD6FB1" w:rsidRPr="00844DE7" w:rsidRDefault="00BD6FB1" w:rsidP="00BD6FB1">
            <w:pPr>
              <w:jc w:val="both"/>
              <w:rPr>
                <w:rFonts w:ascii="Times New Roman" w:hAnsi="Times New Roman" w:cs="Times New Roman"/>
                <w:sz w:val="24"/>
                <w:szCs w:val="24"/>
              </w:rPr>
            </w:pPr>
            <w:r w:rsidRPr="00844DE7">
              <w:rPr>
                <w:rFonts w:ascii="Times New Roman" w:hAnsi="Times New Roman" w:cs="Times New Roman"/>
                <w:sz w:val="24"/>
                <w:szCs w:val="24"/>
              </w:rPr>
              <w:t>Šios veiklos metu turi būti:</w:t>
            </w:r>
          </w:p>
          <w:p w14:paraId="624789B6" w14:textId="77777777" w:rsidR="00BD6FB1" w:rsidRPr="004343F7" w:rsidRDefault="00BD6FB1" w:rsidP="00E86C7B">
            <w:pPr>
              <w:pStyle w:val="mokosNormal"/>
              <w:numPr>
                <w:ilvl w:val="1"/>
                <w:numId w:val="9"/>
              </w:numPr>
              <w:spacing w:before="0" w:after="0"/>
              <w:rPr>
                <w:rFonts w:eastAsiaTheme="minorHAnsi"/>
                <w:lang w:eastAsia="en-US"/>
              </w:rPr>
            </w:pPr>
            <w:r w:rsidRPr="004343F7">
              <w:rPr>
                <w:rFonts w:eastAsiaTheme="minorHAnsi"/>
                <w:lang w:eastAsia="en-US"/>
              </w:rPr>
              <w:t>identifikuotos Analitikos sistemos veikimui ir naudojimui užtikrinti būtinos kompetencijos;</w:t>
            </w:r>
          </w:p>
          <w:p w14:paraId="6D7B03C0" w14:textId="77777777" w:rsidR="00BD6FB1" w:rsidRPr="00D118CB" w:rsidRDefault="00BD6FB1" w:rsidP="00E86C7B">
            <w:pPr>
              <w:pStyle w:val="mokosNormal"/>
              <w:numPr>
                <w:ilvl w:val="1"/>
                <w:numId w:val="9"/>
              </w:numPr>
              <w:spacing w:before="0" w:after="0"/>
            </w:pPr>
            <w:r w:rsidRPr="00D118CB">
              <w:t>nustatyt</w:t>
            </w:r>
            <w:r w:rsidRPr="004343F7">
              <w:t>os</w:t>
            </w:r>
            <w:r w:rsidRPr="00D118CB">
              <w:t xml:space="preserve"> </w:t>
            </w:r>
            <w:r w:rsidRPr="004343F7">
              <w:rPr>
                <w:rFonts w:eastAsiaTheme="minorHAnsi"/>
                <w:lang w:eastAsia="en-US"/>
              </w:rPr>
              <w:t>turimos</w:t>
            </w:r>
            <w:r w:rsidRPr="004343F7">
              <w:t xml:space="preserve"> naudotojų (t</w:t>
            </w:r>
            <w:r w:rsidRPr="00D118CB">
              <w:t>ikslinė grupė - valstybės institucijų darbuotojai, kurie bus Analitikos sistemos na</w:t>
            </w:r>
            <w:r>
              <w:t>udotojai</w:t>
            </w:r>
            <w:r w:rsidRPr="004343F7">
              <w:t>) kompetencijo</w:t>
            </w:r>
            <w:r w:rsidRPr="00D118CB">
              <w:t>s, identifikuot</w:t>
            </w:r>
            <w:r w:rsidRPr="004343F7">
              <w:t>os trūkstamo</w:t>
            </w:r>
            <w:r w:rsidRPr="00D118CB">
              <w:t>s ir</w:t>
            </w:r>
            <w:r w:rsidRPr="004343F7">
              <w:t xml:space="preserve"> numatytos priemonės jų įgijimui;</w:t>
            </w:r>
          </w:p>
          <w:p w14:paraId="234BC786" w14:textId="77777777" w:rsidR="00BD6FB1" w:rsidRPr="00844DE7" w:rsidRDefault="00BD6FB1" w:rsidP="00E86C7B">
            <w:pPr>
              <w:pStyle w:val="mokosNormal"/>
              <w:numPr>
                <w:ilvl w:val="1"/>
                <w:numId w:val="9"/>
              </w:numPr>
              <w:spacing w:before="0" w:after="0"/>
            </w:pPr>
            <w:r w:rsidRPr="004343F7">
              <w:rPr>
                <w:rFonts w:eastAsiaTheme="minorHAnsi"/>
                <w:lang w:eastAsia="en-US"/>
              </w:rPr>
              <w:t>parengtos mokymo programos trūkstamų kompetencijų tobulinimui.</w:t>
            </w:r>
          </w:p>
        </w:tc>
        <w:tc>
          <w:tcPr>
            <w:tcW w:w="2410" w:type="dxa"/>
            <w:shd w:val="clear" w:color="auto" w:fill="auto"/>
          </w:tcPr>
          <w:p w14:paraId="2D323360" w14:textId="77777777" w:rsidR="00BD6FB1" w:rsidRPr="00717316" w:rsidRDefault="00BD6FB1" w:rsidP="00BD6FB1">
            <w:pPr>
              <w:rPr>
                <w:rFonts w:ascii="Times New Roman" w:hAnsi="Times New Roman" w:cs="Times New Roman"/>
                <w:sz w:val="24"/>
                <w:szCs w:val="24"/>
              </w:rPr>
            </w:pPr>
            <w:r w:rsidRPr="00844DE7">
              <w:rPr>
                <w:rFonts w:ascii="Times New Roman" w:hAnsi="Times New Roman" w:cs="Times New Roman"/>
                <w:color w:val="000000"/>
                <w:sz w:val="24"/>
                <w:szCs w:val="24"/>
              </w:rPr>
              <w:t xml:space="preserve">Paslaugos turi būti suteiktos </w:t>
            </w:r>
            <w:r>
              <w:rPr>
                <w:rFonts w:ascii="Times New Roman" w:hAnsi="Times New Roman" w:cs="Times New Roman"/>
                <w:color w:val="000000"/>
                <w:sz w:val="24"/>
                <w:szCs w:val="24"/>
              </w:rPr>
              <w:t xml:space="preserve">ne ilgiau kaip </w:t>
            </w:r>
            <w:r w:rsidRPr="00844DE7">
              <w:rPr>
                <w:rFonts w:ascii="Times New Roman" w:hAnsi="Times New Roman" w:cs="Times New Roman"/>
                <w:color w:val="000000"/>
                <w:sz w:val="24"/>
                <w:szCs w:val="24"/>
              </w:rPr>
              <w:t xml:space="preserve">per </w:t>
            </w:r>
            <w:r>
              <w:rPr>
                <w:rFonts w:ascii="Times New Roman" w:hAnsi="Times New Roman" w:cs="Times New Roman"/>
                <w:color w:val="000000"/>
                <w:sz w:val="24"/>
                <w:szCs w:val="24"/>
              </w:rPr>
              <w:t>10</w:t>
            </w:r>
            <w:r w:rsidRPr="00844DE7">
              <w:rPr>
                <w:rFonts w:ascii="Times New Roman" w:hAnsi="Times New Roman" w:cs="Times New Roman"/>
                <w:color w:val="000000"/>
                <w:sz w:val="24"/>
                <w:szCs w:val="24"/>
              </w:rPr>
              <w:t xml:space="preserve"> mėn. nuo </w:t>
            </w:r>
            <w:r>
              <w:rPr>
                <w:rFonts w:ascii="Times New Roman" w:hAnsi="Times New Roman" w:cs="Times New Roman"/>
                <w:sz w:val="24"/>
                <w:szCs w:val="24"/>
              </w:rPr>
              <w:t>veiklos „</w:t>
            </w:r>
            <w:r w:rsidRPr="00F46D0A">
              <w:rPr>
                <w:rFonts w:ascii="Times New Roman" w:hAnsi="Times New Roman" w:cs="Times New Roman"/>
                <w:sz w:val="24"/>
                <w:szCs w:val="24"/>
              </w:rPr>
              <w:t>Žemės ūkio verslo analizės prioritetinių sričių nustatymas</w:t>
            </w:r>
            <w:r>
              <w:rPr>
                <w:rFonts w:ascii="Times New Roman" w:hAnsi="Times New Roman" w:cs="Times New Roman"/>
                <w:sz w:val="24"/>
                <w:szCs w:val="24"/>
              </w:rPr>
              <w:t>“ rezultato – ataskaitos gavimo</w:t>
            </w:r>
            <w:r w:rsidRPr="00717316">
              <w:rPr>
                <w:rFonts w:ascii="Times New Roman" w:hAnsi="Times New Roman" w:cs="Times New Roman"/>
                <w:sz w:val="24"/>
                <w:szCs w:val="24"/>
              </w:rPr>
              <w:t>.</w:t>
            </w:r>
          </w:p>
          <w:p w14:paraId="79E9BF97" w14:textId="77777777" w:rsidR="00BD6FB1" w:rsidRPr="00844DE7" w:rsidRDefault="00BD6FB1" w:rsidP="00BD6FB1">
            <w:pPr>
              <w:rPr>
                <w:rFonts w:ascii="Times New Roman" w:hAnsi="Times New Roman" w:cs="Times New Roman"/>
                <w:color w:val="000000"/>
                <w:sz w:val="24"/>
                <w:szCs w:val="24"/>
              </w:rPr>
            </w:pPr>
            <w:r w:rsidRPr="00844DE7">
              <w:rPr>
                <w:rFonts w:ascii="Times New Roman" w:hAnsi="Times New Roman" w:cs="Times New Roman"/>
                <w:color w:val="000000"/>
                <w:sz w:val="24"/>
                <w:szCs w:val="24"/>
              </w:rPr>
              <w:t>Laukiamas rezultatas:</w:t>
            </w:r>
          </w:p>
          <w:p w14:paraId="1767FC45" w14:textId="77777777" w:rsidR="00BD6FB1" w:rsidRPr="00844DE7" w:rsidRDefault="00BD6FB1" w:rsidP="00BD6FB1">
            <w:pPr>
              <w:rPr>
                <w:rFonts w:ascii="Times New Roman" w:hAnsi="Times New Roman" w:cs="Times New Roman"/>
                <w:color w:val="000000"/>
                <w:sz w:val="24"/>
                <w:szCs w:val="24"/>
              </w:rPr>
            </w:pPr>
            <w:r w:rsidRPr="00D118CB">
              <w:rPr>
                <w:rFonts w:ascii="Times New Roman" w:hAnsi="Times New Roman" w:cs="Times New Roman"/>
                <w:color w:val="000000"/>
                <w:sz w:val="24"/>
                <w:szCs w:val="24"/>
              </w:rPr>
              <w:t xml:space="preserve">Kompetencijų poreikių </w:t>
            </w:r>
            <w:r w:rsidRPr="00D118CB">
              <w:rPr>
                <w:rFonts w:ascii="Times New Roman" w:hAnsi="Times New Roman" w:cs="Times New Roman"/>
                <w:color w:val="000000"/>
                <w:sz w:val="24"/>
                <w:szCs w:val="24"/>
              </w:rPr>
              <w:lastRenderedPageBreak/>
              <w:t xml:space="preserve">identifikavimo ataskaita </w:t>
            </w:r>
            <w:r w:rsidRPr="00844DE7">
              <w:rPr>
                <w:rFonts w:ascii="Times New Roman" w:hAnsi="Times New Roman" w:cs="Times New Roman"/>
                <w:color w:val="000000"/>
                <w:sz w:val="24"/>
                <w:szCs w:val="24"/>
              </w:rPr>
              <w:t xml:space="preserve">(1 </w:t>
            </w:r>
            <w:r>
              <w:rPr>
                <w:rFonts w:ascii="Times New Roman" w:hAnsi="Times New Roman" w:cs="Times New Roman"/>
                <w:color w:val="000000"/>
                <w:sz w:val="24"/>
                <w:szCs w:val="24"/>
              </w:rPr>
              <w:t>vnt</w:t>
            </w:r>
            <w:r w:rsidRPr="00844DE7">
              <w:rPr>
                <w:rFonts w:ascii="Times New Roman" w:hAnsi="Times New Roman" w:cs="Times New Roman"/>
                <w:color w:val="000000"/>
                <w:sz w:val="24"/>
                <w:szCs w:val="24"/>
              </w:rPr>
              <w:t>).</w:t>
            </w:r>
          </w:p>
        </w:tc>
      </w:tr>
      <w:tr w:rsidR="00BD6FB1" w:rsidRPr="00844DE7" w14:paraId="0B0ED5D4" w14:textId="77777777" w:rsidTr="00BD6FB1">
        <w:trPr>
          <w:trHeight w:val="113"/>
        </w:trPr>
        <w:tc>
          <w:tcPr>
            <w:tcW w:w="2263" w:type="dxa"/>
            <w:shd w:val="clear" w:color="auto" w:fill="auto"/>
          </w:tcPr>
          <w:p w14:paraId="0717AAE6" w14:textId="77777777" w:rsidR="00BD6FB1" w:rsidRPr="00844DE7" w:rsidRDefault="00BD6FB1" w:rsidP="00E86C7B">
            <w:pPr>
              <w:pStyle w:val="mokosNormal"/>
              <w:numPr>
                <w:ilvl w:val="0"/>
                <w:numId w:val="9"/>
              </w:numPr>
              <w:spacing w:before="0" w:after="0"/>
              <w:jc w:val="left"/>
            </w:pPr>
            <w:r>
              <w:lastRenderedPageBreak/>
              <w:t>A</w:t>
            </w:r>
            <w:r w:rsidRPr="00D118CB">
              <w:t>nalitikos sistemos naudotojų mokymai.</w:t>
            </w:r>
          </w:p>
        </w:tc>
        <w:tc>
          <w:tcPr>
            <w:tcW w:w="10348" w:type="dxa"/>
            <w:shd w:val="clear" w:color="auto" w:fill="auto"/>
          </w:tcPr>
          <w:p w14:paraId="3203DCB2" w14:textId="77777777" w:rsidR="00BD6FB1" w:rsidRDefault="00BD6FB1" w:rsidP="00BD6FB1">
            <w:pPr>
              <w:jc w:val="both"/>
              <w:rPr>
                <w:rFonts w:ascii="Times New Roman" w:hAnsi="Times New Roman" w:cs="Times New Roman"/>
                <w:sz w:val="24"/>
                <w:szCs w:val="24"/>
              </w:rPr>
            </w:pPr>
            <w:r>
              <w:rPr>
                <w:rFonts w:ascii="Times New Roman" w:hAnsi="Times New Roman" w:cs="Times New Roman"/>
                <w:sz w:val="24"/>
                <w:szCs w:val="24"/>
              </w:rPr>
              <w:t>Veikla turi būti atliekama vadovaujantis šioje lentelėje 7 eilutėje aprašytos veiklos rezultatu.</w:t>
            </w:r>
          </w:p>
          <w:p w14:paraId="593679C5" w14:textId="77777777" w:rsidR="00BD6FB1" w:rsidRPr="00844DE7" w:rsidRDefault="00BD6FB1" w:rsidP="00BD6FB1">
            <w:pPr>
              <w:jc w:val="both"/>
              <w:rPr>
                <w:rFonts w:ascii="Times New Roman" w:hAnsi="Times New Roman" w:cs="Times New Roman"/>
                <w:sz w:val="24"/>
                <w:szCs w:val="24"/>
              </w:rPr>
            </w:pPr>
            <w:r>
              <w:rPr>
                <w:rFonts w:ascii="Times New Roman" w:hAnsi="Times New Roman" w:cs="Times New Roman"/>
                <w:sz w:val="24"/>
                <w:szCs w:val="24"/>
              </w:rPr>
              <w:t>T</w:t>
            </w:r>
            <w:r w:rsidRPr="00844DE7">
              <w:rPr>
                <w:rFonts w:ascii="Times New Roman" w:hAnsi="Times New Roman" w:cs="Times New Roman"/>
                <w:sz w:val="24"/>
                <w:szCs w:val="24"/>
              </w:rPr>
              <w:t>uri būti:</w:t>
            </w:r>
          </w:p>
          <w:p w14:paraId="19EA63FE" w14:textId="77777777" w:rsidR="00BD6FB1" w:rsidRPr="00F16C87" w:rsidRDefault="00BD6FB1" w:rsidP="00E86C7B">
            <w:pPr>
              <w:pStyle w:val="mokosNormal"/>
              <w:numPr>
                <w:ilvl w:val="1"/>
                <w:numId w:val="9"/>
              </w:numPr>
              <w:spacing w:before="0" w:after="0"/>
              <w:jc w:val="left"/>
            </w:pPr>
            <w:r w:rsidRPr="004343F7">
              <w:t xml:space="preserve">parengtas mokymų dokumentų paketas, kurį sudarytų: mokymų programa, demonstracinė medžiaga, </w:t>
            </w:r>
            <w:r w:rsidRPr="00F16C87">
              <w:t>dalijamoji medžiaga, praktinės užduotys;</w:t>
            </w:r>
          </w:p>
          <w:p w14:paraId="500AD08D" w14:textId="77777777" w:rsidR="00BD6FB1" w:rsidRPr="00844DE7" w:rsidRDefault="00BD6FB1" w:rsidP="00E86C7B">
            <w:pPr>
              <w:pStyle w:val="mokosNormal"/>
              <w:numPr>
                <w:ilvl w:val="1"/>
                <w:numId w:val="9"/>
              </w:numPr>
              <w:spacing w:before="0" w:after="0"/>
              <w:jc w:val="left"/>
            </w:pPr>
            <w:r w:rsidRPr="00F16C87">
              <w:t>įgyvendinti Analitikos sistemos (t. y. žemės ūkio verslo analizei atlikti reikalingo komponento, sukurto TDS) naudotojų mokymai: apmokinta ne mažiau 15 darbuotojų, mokymų trukmė ne trumpesnė nei 8 akademinės valandos.</w:t>
            </w:r>
            <w:r w:rsidRPr="004343F7">
              <w:t xml:space="preserve"> </w:t>
            </w:r>
          </w:p>
        </w:tc>
        <w:tc>
          <w:tcPr>
            <w:tcW w:w="2410" w:type="dxa"/>
            <w:shd w:val="clear" w:color="auto" w:fill="auto"/>
          </w:tcPr>
          <w:p w14:paraId="49EFA3CA" w14:textId="77777777" w:rsidR="00BD6FB1" w:rsidRPr="00844DE7" w:rsidRDefault="00BD6FB1" w:rsidP="00BD6FB1">
            <w:pPr>
              <w:rPr>
                <w:rFonts w:ascii="Times New Roman" w:hAnsi="Times New Roman" w:cs="Times New Roman"/>
                <w:color w:val="000000"/>
                <w:sz w:val="24"/>
                <w:szCs w:val="24"/>
              </w:rPr>
            </w:pPr>
            <w:r w:rsidRPr="00844DE7">
              <w:rPr>
                <w:rFonts w:ascii="Times New Roman" w:hAnsi="Times New Roman" w:cs="Times New Roman"/>
                <w:color w:val="000000"/>
                <w:sz w:val="24"/>
                <w:szCs w:val="24"/>
              </w:rPr>
              <w:t xml:space="preserve">Paslaugos turi būti suteiktos </w:t>
            </w:r>
            <w:r>
              <w:rPr>
                <w:rFonts w:ascii="Times New Roman" w:hAnsi="Times New Roman" w:cs="Times New Roman"/>
                <w:color w:val="000000"/>
                <w:sz w:val="24"/>
                <w:szCs w:val="24"/>
              </w:rPr>
              <w:t>ne vėliau kaip 1 mėn. iki Projekto įgyvendinimo pabaigos</w:t>
            </w:r>
            <w:r w:rsidRPr="00717316">
              <w:rPr>
                <w:rFonts w:ascii="Times New Roman" w:hAnsi="Times New Roman" w:cs="Times New Roman"/>
                <w:sz w:val="24"/>
                <w:szCs w:val="24"/>
              </w:rPr>
              <w:t>.</w:t>
            </w:r>
          </w:p>
          <w:p w14:paraId="096B4BCF" w14:textId="77777777" w:rsidR="00BD6FB1" w:rsidRPr="00844DE7" w:rsidRDefault="00BD6FB1" w:rsidP="00BD6FB1">
            <w:pPr>
              <w:rPr>
                <w:rFonts w:ascii="Times New Roman" w:hAnsi="Times New Roman" w:cs="Times New Roman"/>
                <w:color w:val="000000"/>
                <w:sz w:val="24"/>
                <w:szCs w:val="24"/>
              </w:rPr>
            </w:pPr>
            <w:r w:rsidRPr="00844DE7">
              <w:rPr>
                <w:rFonts w:ascii="Times New Roman" w:hAnsi="Times New Roman" w:cs="Times New Roman"/>
                <w:color w:val="000000"/>
                <w:sz w:val="24"/>
                <w:szCs w:val="24"/>
              </w:rPr>
              <w:t>Laukiamas rezultatas:</w:t>
            </w:r>
          </w:p>
          <w:p w14:paraId="74480C5A" w14:textId="77777777" w:rsidR="00BD6FB1" w:rsidRPr="00844DE7" w:rsidRDefault="00BD6FB1" w:rsidP="00BD6FB1">
            <w:pPr>
              <w:rPr>
                <w:rFonts w:ascii="Times New Roman" w:hAnsi="Times New Roman" w:cs="Times New Roman"/>
                <w:color w:val="000000"/>
                <w:sz w:val="24"/>
                <w:szCs w:val="24"/>
              </w:rPr>
            </w:pPr>
            <w:r w:rsidRPr="00FB443B">
              <w:rPr>
                <w:rFonts w:ascii="Times New Roman" w:hAnsi="Times New Roman" w:cs="Times New Roman"/>
                <w:color w:val="000000"/>
                <w:sz w:val="24"/>
                <w:szCs w:val="24"/>
              </w:rPr>
              <w:t xml:space="preserve">Apmokyti </w:t>
            </w:r>
            <w:r>
              <w:rPr>
                <w:rFonts w:ascii="Times New Roman" w:hAnsi="Times New Roman" w:cs="Times New Roman"/>
                <w:color w:val="000000"/>
                <w:sz w:val="24"/>
                <w:szCs w:val="24"/>
              </w:rPr>
              <w:t>15 Analitikos sistemos naudotojai</w:t>
            </w:r>
          </w:p>
        </w:tc>
      </w:tr>
      <w:tr w:rsidR="00BD6FB1" w:rsidRPr="00844DE7" w14:paraId="2ED39B42" w14:textId="77777777" w:rsidTr="00BD6FB1">
        <w:trPr>
          <w:trHeight w:val="113"/>
        </w:trPr>
        <w:tc>
          <w:tcPr>
            <w:tcW w:w="2263" w:type="dxa"/>
            <w:shd w:val="clear" w:color="auto" w:fill="auto"/>
          </w:tcPr>
          <w:p w14:paraId="532DE6AE" w14:textId="77777777" w:rsidR="00BD6FB1" w:rsidRPr="00844DE7" w:rsidRDefault="00BD6FB1" w:rsidP="00E86C7B">
            <w:pPr>
              <w:pStyle w:val="mokosNormal"/>
              <w:numPr>
                <w:ilvl w:val="0"/>
                <w:numId w:val="9"/>
              </w:numPr>
              <w:spacing w:before="0" w:after="0"/>
              <w:jc w:val="left"/>
            </w:pPr>
            <w:r w:rsidRPr="00844DE7">
              <w:t xml:space="preserve">Pokyčių valdymas </w:t>
            </w:r>
          </w:p>
        </w:tc>
        <w:tc>
          <w:tcPr>
            <w:tcW w:w="10348" w:type="dxa"/>
            <w:shd w:val="clear" w:color="auto" w:fill="auto"/>
          </w:tcPr>
          <w:p w14:paraId="22F771B0" w14:textId="77777777" w:rsidR="00BD6FB1" w:rsidRDefault="00BD6FB1" w:rsidP="00BD6FB1">
            <w:pPr>
              <w:jc w:val="both"/>
              <w:rPr>
                <w:rFonts w:ascii="Times New Roman" w:hAnsi="Times New Roman" w:cs="Times New Roman"/>
                <w:sz w:val="24"/>
                <w:szCs w:val="24"/>
              </w:rPr>
            </w:pPr>
            <w:r>
              <w:rPr>
                <w:rFonts w:ascii="Times New Roman" w:hAnsi="Times New Roman" w:cs="Times New Roman"/>
                <w:sz w:val="24"/>
                <w:szCs w:val="24"/>
              </w:rPr>
              <w:t>Veikla turi būti atliekama vadovaujantis šioje lentelėje 1-8 eilutėse aprašytų veiklų rezultatais.</w:t>
            </w:r>
          </w:p>
          <w:p w14:paraId="09D12390" w14:textId="11D16F1E" w:rsidR="00BD6FB1" w:rsidRDefault="00BD6FB1" w:rsidP="00BD6FB1">
            <w:pPr>
              <w:jc w:val="both"/>
              <w:rPr>
                <w:rFonts w:ascii="Times New Roman" w:hAnsi="Times New Roman" w:cs="Times New Roman"/>
                <w:sz w:val="24"/>
                <w:szCs w:val="24"/>
              </w:rPr>
            </w:pPr>
            <w:r w:rsidRPr="00F16C87">
              <w:rPr>
                <w:rFonts w:ascii="Times New Roman" w:hAnsi="Times New Roman" w:cs="Times New Roman"/>
                <w:sz w:val="24"/>
                <w:szCs w:val="24"/>
              </w:rPr>
              <w:t xml:space="preserve">Sukūrus Analitikos sistemą, </w:t>
            </w:r>
            <w:r w:rsidR="00C02D8E">
              <w:rPr>
                <w:rFonts w:ascii="Times New Roman" w:hAnsi="Times New Roman" w:cs="Times New Roman"/>
                <w:sz w:val="24"/>
                <w:szCs w:val="24"/>
              </w:rPr>
              <w:t>Lietuvos Respublikos žemės ūkio ministerija (</w:t>
            </w:r>
            <w:r w:rsidR="009C6241">
              <w:rPr>
                <w:rFonts w:ascii="Times New Roman" w:hAnsi="Times New Roman" w:cs="Times New Roman"/>
                <w:sz w:val="24"/>
                <w:szCs w:val="24"/>
              </w:rPr>
              <w:t xml:space="preserve">toliau </w:t>
            </w:r>
            <w:r w:rsidRPr="00F16C87">
              <w:rPr>
                <w:rFonts w:ascii="Times New Roman" w:hAnsi="Times New Roman" w:cs="Times New Roman"/>
                <w:sz w:val="24"/>
                <w:szCs w:val="24"/>
              </w:rPr>
              <w:t>ŽŪM</w:t>
            </w:r>
            <w:r w:rsidR="00C02D8E">
              <w:rPr>
                <w:rFonts w:ascii="Times New Roman" w:hAnsi="Times New Roman" w:cs="Times New Roman"/>
                <w:sz w:val="24"/>
                <w:szCs w:val="24"/>
              </w:rPr>
              <w:t>)</w:t>
            </w:r>
            <w:r w:rsidRPr="00F16C87">
              <w:rPr>
                <w:rFonts w:ascii="Times New Roman" w:hAnsi="Times New Roman" w:cs="Times New Roman"/>
                <w:sz w:val="24"/>
                <w:szCs w:val="24"/>
              </w:rPr>
              <w:t xml:space="preserve"> ir, esant poreikiui, jos reguliavimo srities institucijose reikės įgyvendinti atitinkamus pokyčius, kad užtikrinti naudojimąsi Projekto rezultatais. Tuo tikslu reikės parengti dokumentų paketą (įskaitant bet neapsiribojant pokyčių valdymo planą, pokyčių valdymo priemonių sąrašą, teisės aktus, tvarkas ir pan.).</w:t>
            </w:r>
          </w:p>
          <w:p w14:paraId="374E0EC0" w14:textId="2D961659" w:rsidR="00BD6FB1" w:rsidRPr="000B239F" w:rsidRDefault="00BD6FB1" w:rsidP="00BD6FB1">
            <w:pPr>
              <w:jc w:val="both"/>
              <w:rPr>
                <w:rFonts w:ascii="Times New Roman" w:hAnsi="Times New Roman" w:cs="Times New Roman"/>
                <w:sz w:val="24"/>
                <w:szCs w:val="24"/>
              </w:rPr>
            </w:pPr>
            <w:r w:rsidRPr="00844DE7">
              <w:rPr>
                <w:rFonts w:ascii="Times New Roman" w:hAnsi="Times New Roman" w:cs="Times New Roman"/>
                <w:sz w:val="24"/>
                <w:szCs w:val="24"/>
              </w:rPr>
              <w:t xml:space="preserve">Šios veiklos metu turi būti </w:t>
            </w:r>
            <w:r w:rsidRPr="000B239F">
              <w:rPr>
                <w:rFonts w:ascii="Times New Roman" w:hAnsi="Times New Roman" w:cs="Times New Roman"/>
                <w:sz w:val="24"/>
                <w:szCs w:val="24"/>
              </w:rPr>
              <w:t>parengt</w:t>
            </w:r>
            <w:r>
              <w:rPr>
                <w:rFonts w:ascii="Times New Roman" w:hAnsi="Times New Roman" w:cs="Times New Roman"/>
                <w:sz w:val="24"/>
                <w:szCs w:val="24"/>
              </w:rPr>
              <w:t>a</w:t>
            </w:r>
            <w:r w:rsidRPr="000B239F">
              <w:rPr>
                <w:rFonts w:ascii="Times New Roman" w:hAnsi="Times New Roman" w:cs="Times New Roman"/>
                <w:sz w:val="24"/>
                <w:szCs w:val="24"/>
              </w:rPr>
              <w:t xml:space="preserve"> organizacinių ir metodinių priemonių, skirtų skatinti naudojimąsi Analitikos sistema ir jos funkcionalumais ir priemonėmis</w:t>
            </w:r>
            <w:r w:rsidR="00712F9F">
              <w:rPr>
                <w:rFonts w:ascii="Times New Roman" w:hAnsi="Times New Roman" w:cs="Times New Roman"/>
                <w:sz w:val="24"/>
                <w:szCs w:val="24"/>
              </w:rPr>
              <w:t>,</w:t>
            </w:r>
            <w:r w:rsidRPr="000B239F">
              <w:rPr>
                <w:rFonts w:ascii="Times New Roman" w:hAnsi="Times New Roman" w:cs="Times New Roman"/>
                <w:sz w:val="24"/>
                <w:szCs w:val="24"/>
              </w:rPr>
              <w:t xml:space="preserve"> visum</w:t>
            </w:r>
            <w:r>
              <w:rPr>
                <w:rFonts w:ascii="Times New Roman" w:hAnsi="Times New Roman" w:cs="Times New Roman"/>
                <w:sz w:val="24"/>
                <w:szCs w:val="24"/>
              </w:rPr>
              <w:t>a</w:t>
            </w:r>
            <w:r w:rsidRPr="000B239F">
              <w:rPr>
                <w:rFonts w:ascii="Times New Roman" w:hAnsi="Times New Roman" w:cs="Times New Roman"/>
                <w:sz w:val="24"/>
                <w:szCs w:val="24"/>
              </w:rPr>
              <w:t>, apiman</w:t>
            </w:r>
            <w:r>
              <w:rPr>
                <w:rFonts w:ascii="Times New Roman" w:hAnsi="Times New Roman" w:cs="Times New Roman"/>
                <w:sz w:val="24"/>
                <w:szCs w:val="24"/>
              </w:rPr>
              <w:t>ti</w:t>
            </w:r>
            <w:r w:rsidRPr="000B239F">
              <w:rPr>
                <w:rFonts w:ascii="Times New Roman" w:hAnsi="Times New Roman" w:cs="Times New Roman"/>
                <w:sz w:val="24"/>
                <w:szCs w:val="24"/>
              </w:rPr>
              <w:t>:</w:t>
            </w:r>
          </w:p>
          <w:p w14:paraId="4898A182" w14:textId="77777777" w:rsidR="00BD6FB1" w:rsidRPr="00844DE7" w:rsidRDefault="00BD6FB1" w:rsidP="00E86C7B">
            <w:pPr>
              <w:pStyle w:val="mokosNormal"/>
              <w:numPr>
                <w:ilvl w:val="1"/>
                <w:numId w:val="9"/>
              </w:numPr>
              <w:spacing w:before="0" w:after="0"/>
            </w:pPr>
            <w:r w:rsidRPr="00844DE7">
              <w:t>suinteresuotų šalių nustatymą;</w:t>
            </w:r>
          </w:p>
          <w:p w14:paraId="2278D630" w14:textId="77777777" w:rsidR="00BD6FB1" w:rsidRPr="00844DE7" w:rsidRDefault="00BD6FB1" w:rsidP="00E86C7B">
            <w:pPr>
              <w:pStyle w:val="mokosNormal"/>
              <w:numPr>
                <w:ilvl w:val="1"/>
                <w:numId w:val="9"/>
              </w:numPr>
              <w:spacing w:before="0" w:after="0"/>
            </w:pPr>
            <w:r w:rsidRPr="00844DE7">
              <w:t>rekomendacijų dėl organizacinių priemonių (pvz., sklaidą vykdančio organizacinio vieneto išskyrimo, jo atsakomybių, rekomenduojamų sklaidos būdų) parengimą;</w:t>
            </w:r>
          </w:p>
          <w:p w14:paraId="10BDC0BD" w14:textId="77777777" w:rsidR="00BD6FB1" w:rsidRPr="00844DE7" w:rsidRDefault="00BD6FB1" w:rsidP="00E86C7B">
            <w:pPr>
              <w:pStyle w:val="mokosNormal"/>
              <w:numPr>
                <w:ilvl w:val="1"/>
                <w:numId w:val="9"/>
              </w:numPr>
              <w:spacing w:before="0" w:after="0"/>
            </w:pPr>
            <w:r w:rsidRPr="00844DE7">
              <w:t>sukurtų analitikos priemonių sklaidos plano, apimančio sklaidos priemones (pvz., tikslinių grupių apmokymai, seminarai, informacinių pranešimų / priminimų siuntimas), tikslines grupes, sklaidos kanalus (pvz., tiesioginis, el. paštas, telefonas, socialiniai tinklai), terminus, atsakingus asmenis, parengimą;</w:t>
            </w:r>
          </w:p>
          <w:p w14:paraId="5A97C935" w14:textId="77777777" w:rsidR="00BD6FB1" w:rsidRPr="00844DE7" w:rsidRDefault="00BD6FB1" w:rsidP="00E86C7B">
            <w:pPr>
              <w:pStyle w:val="mokosNormal"/>
              <w:numPr>
                <w:ilvl w:val="1"/>
                <w:numId w:val="9"/>
              </w:numPr>
              <w:spacing w:before="0" w:after="0"/>
            </w:pPr>
            <w:r w:rsidRPr="00844DE7">
              <w:t>analitikos priemonių naudotojų ir paslaugų gavėjų konsultavimo paslaugų teikimo klausimais modelio, apimančio konsultavimo tvarką ir reikalingas priemones, parengimą;</w:t>
            </w:r>
          </w:p>
          <w:p w14:paraId="0C0ED916" w14:textId="6F3D3515" w:rsidR="00BD6FB1" w:rsidRPr="00844DE7" w:rsidRDefault="00712F9F" w:rsidP="00E86C7B">
            <w:pPr>
              <w:pStyle w:val="mokosNormal"/>
              <w:numPr>
                <w:ilvl w:val="1"/>
                <w:numId w:val="9"/>
              </w:numPr>
              <w:spacing w:before="0" w:after="0"/>
            </w:pPr>
            <w:r>
              <w:t>v</w:t>
            </w:r>
            <w:r w:rsidR="00BD6FB1" w:rsidRPr="00844DE7">
              <w:t>idinių pokyčių valdymo aprašymą</w:t>
            </w:r>
            <w:r w:rsidR="00BD6FB1">
              <w:t>, įskaitant tam būtinų teisės aktų projektų parengimą/ koregavimą,</w:t>
            </w:r>
            <w:r w:rsidR="00BD6FB1" w:rsidRPr="00844DE7">
              <w:t xml:space="preserve"> ir:</w:t>
            </w:r>
          </w:p>
          <w:p w14:paraId="30AAEADF" w14:textId="77777777" w:rsidR="00BD6FB1" w:rsidRPr="00844DE7" w:rsidRDefault="00BD6FB1" w:rsidP="00E86C7B">
            <w:pPr>
              <w:pStyle w:val="mokosNormal"/>
              <w:numPr>
                <w:ilvl w:val="0"/>
                <w:numId w:val="11"/>
              </w:numPr>
              <w:spacing w:before="0" w:after="0"/>
            </w:pPr>
            <w:r w:rsidRPr="00844DE7">
              <w:t>veiklos pokyčių įgyvendinimo plano parengimą;</w:t>
            </w:r>
          </w:p>
          <w:p w14:paraId="28014A99" w14:textId="77777777" w:rsidR="00BD6FB1" w:rsidRPr="00844DE7" w:rsidRDefault="00BD6FB1" w:rsidP="00E86C7B">
            <w:pPr>
              <w:pStyle w:val="mokosNormal"/>
              <w:numPr>
                <w:ilvl w:val="0"/>
                <w:numId w:val="11"/>
              </w:numPr>
              <w:spacing w:before="0" w:after="0"/>
            </w:pPr>
            <w:r w:rsidRPr="00844DE7">
              <w:lastRenderedPageBreak/>
              <w:t>pokyčiams įgyvendinti reikalingų žmogiškųjų išteklių poreikio įvertinimą;</w:t>
            </w:r>
          </w:p>
          <w:p w14:paraId="5497A466" w14:textId="77777777" w:rsidR="00BD6FB1" w:rsidRPr="00844DE7" w:rsidRDefault="00BD6FB1" w:rsidP="00E86C7B">
            <w:pPr>
              <w:pStyle w:val="mokosNormal"/>
              <w:numPr>
                <w:ilvl w:val="0"/>
                <w:numId w:val="11"/>
              </w:numPr>
              <w:spacing w:before="0" w:after="0"/>
            </w:pPr>
            <w:r w:rsidRPr="00844DE7">
              <w:t>paslaugų gavėjo ir Projekto partnerių atstovų supažindinimą su naujais veiklos procesais, procedūromis, funkcijų bei atsakomybių pokyčiais -  atliekant pristatymus tikslinėms grupėms;</w:t>
            </w:r>
          </w:p>
          <w:p w14:paraId="0B3C32F7" w14:textId="77777777" w:rsidR="009C463B" w:rsidRDefault="00BD6FB1" w:rsidP="00E86C7B">
            <w:pPr>
              <w:pStyle w:val="mokosNormal"/>
              <w:numPr>
                <w:ilvl w:val="0"/>
                <w:numId w:val="11"/>
              </w:numPr>
              <w:spacing w:before="0" w:after="0"/>
            </w:pPr>
            <w:r w:rsidRPr="00844DE7">
              <w:t>pokyčių įgyvendinimo stebėsenos vykdymo tvarkos parengimą.</w:t>
            </w:r>
          </w:p>
          <w:p w14:paraId="588ACE92" w14:textId="74030200" w:rsidR="009C463B" w:rsidRPr="00844DE7" w:rsidRDefault="009C463B" w:rsidP="00E86C7B">
            <w:pPr>
              <w:pStyle w:val="mokosNormal"/>
              <w:numPr>
                <w:ilvl w:val="1"/>
                <w:numId w:val="9"/>
              </w:numPr>
              <w:spacing w:before="0" w:after="0"/>
            </w:pPr>
            <w:r>
              <w:t>s</w:t>
            </w:r>
            <w:r w:rsidRPr="009C463B">
              <w:t>upažindinti/ informuoti  ne mažiau kaip 50 valstybės institucijų darbuotojų,  kurie naudos  Analitikos sistemos rezultatus savo veikloje.</w:t>
            </w:r>
          </w:p>
        </w:tc>
        <w:tc>
          <w:tcPr>
            <w:tcW w:w="2410" w:type="dxa"/>
            <w:shd w:val="clear" w:color="auto" w:fill="auto"/>
          </w:tcPr>
          <w:p w14:paraId="602397FF" w14:textId="77777777" w:rsidR="00BD6FB1" w:rsidRPr="00844DE7" w:rsidRDefault="00BD6FB1" w:rsidP="00BD6FB1">
            <w:pPr>
              <w:rPr>
                <w:rFonts w:ascii="Times New Roman" w:hAnsi="Times New Roman" w:cs="Times New Roman"/>
                <w:color w:val="000000"/>
                <w:sz w:val="24"/>
                <w:szCs w:val="24"/>
              </w:rPr>
            </w:pPr>
            <w:r w:rsidRPr="00844DE7">
              <w:rPr>
                <w:rFonts w:ascii="Times New Roman" w:hAnsi="Times New Roman" w:cs="Times New Roman"/>
                <w:color w:val="000000"/>
                <w:sz w:val="24"/>
                <w:szCs w:val="24"/>
              </w:rPr>
              <w:lastRenderedPageBreak/>
              <w:t xml:space="preserve">Paslaugos turi būti suteiktos </w:t>
            </w:r>
            <w:r>
              <w:rPr>
                <w:rFonts w:ascii="Times New Roman" w:hAnsi="Times New Roman" w:cs="Times New Roman"/>
                <w:color w:val="000000"/>
                <w:sz w:val="24"/>
                <w:szCs w:val="24"/>
              </w:rPr>
              <w:t>ne vėliau kaip 1 mėn. iki Projekto įgyvendinimo pabaigos</w:t>
            </w:r>
            <w:r w:rsidRPr="00717316">
              <w:rPr>
                <w:rFonts w:ascii="Times New Roman" w:hAnsi="Times New Roman" w:cs="Times New Roman"/>
                <w:sz w:val="24"/>
                <w:szCs w:val="24"/>
              </w:rPr>
              <w:t>.</w:t>
            </w:r>
          </w:p>
          <w:p w14:paraId="508AED20" w14:textId="77777777" w:rsidR="00BD6FB1" w:rsidRPr="00844DE7" w:rsidRDefault="00BD6FB1" w:rsidP="00BD6FB1">
            <w:pPr>
              <w:rPr>
                <w:rFonts w:ascii="Times New Roman" w:hAnsi="Times New Roman" w:cs="Times New Roman"/>
                <w:color w:val="000000"/>
                <w:sz w:val="24"/>
                <w:szCs w:val="24"/>
              </w:rPr>
            </w:pPr>
            <w:r w:rsidRPr="00844DE7">
              <w:rPr>
                <w:rFonts w:ascii="Times New Roman" w:hAnsi="Times New Roman" w:cs="Times New Roman"/>
                <w:color w:val="000000"/>
                <w:sz w:val="24"/>
                <w:szCs w:val="24"/>
              </w:rPr>
              <w:t>Laukiamas rezultatas:</w:t>
            </w:r>
          </w:p>
          <w:p w14:paraId="7CB7B625" w14:textId="77777777" w:rsidR="00BD6FB1" w:rsidRPr="00844DE7" w:rsidRDefault="00BD6FB1" w:rsidP="00BD6FB1">
            <w:pPr>
              <w:rPr>
                <w:rFonts w:ascii="Times New Roman" w:hAnsi="Times New Roman" w:cs="Times New Roman"/>
                <w:color w:val="000000"/>
                <w:sz w:val="24"/>
                <w:szCs w:val="24"/>
              </w:rPr>
            </w:pPr>
            <w:r w:rsidRPr="00186B8C">
              <w:rPr>
                <w:rFonts w:ascii="Times New Roman" w:hAnsi="Times New Roman" w:cs="Times New Roman"/>
                <w:color w:val="000000"/>
                <w:sz w:val="24"/>
                <w:szCs w:val="24"/>
              </w:rPr>
              <w:t xml:space="preserve">Pokyčių valdymui atlikti reikalingų dokumentų paketas </w:t>
            </w:r>
            <w:r w:rsidRPr="00844DE7">
              <w:rPr>
                <w:rFonts w:ascii="Times New Roman" w:hAnsi="Times New Roman" w:cs="Times New Roman"/>
                <w:color w:val="000000"/>
                <w:sz w:val="24"/>
                <w:szCs w:val="24"/>
              </w:rPr>
              <w:t>(1 dokumentų paketas).</w:t>
            </w:r>
          </w:p>
        </w:tc>
      </w:tr>
    </w:tbl>
    <w:p w14:paraId="06F80986" w14:textId="77777777" w:rsidR="00BD6FB1" w:rsidRPr="00AB01AC" w:rsidRDefault="00BD6FB1" w:rsidP="00BD6FB1">
      <w:pPr>
        <w:pStyle w:val="Test1layer"/>
        <w:numPr>
          <w:ilvl w:val="0"/>
          <w:numId w:val="0"/>
        </w:numPr>
        <w:jc w:val="left"/>
        <w:rPr>
          <w:rFonts w:cs="Times New Roman"/>
          <w:b w:val="0"/>
          <w:szCs w:val="24"/>
        </w:rPr>
      </w:pPr>
    </w:p>
    <w:p w14:paraId="74920549" w14:textId="77777777" w:rsidR="00BD6FB1" w:rsidRPr="008C01D9" w:rsidRDefault="00BD6FB1" w:rsidP="00BD6FB1">
      <w:pPr>
        <w:spacing w:line="276" w:lineRule="auto"/>
        <w:jc w:val="both"/>
        <w:rPr>
          <w:rFonts w:ascii="Times New Roman" w:hAnsi="Times New Roman" w:cs="Times New Roman"/>
          <w:bCs/>
          <w:color w:val="000000"/>
          <w:sz w:val="24"/>
          <w:szCs w:val="24"/>
        </w:rPr>
        <w:sectPr w:rsidR="00BD6FB1" w:rsidRPr="008C01D9" w:rsidSect="00EC78F7">
          <w:headerReference w:type="default" r:id="rId22"/>
          <w:footerReference w:type="default" r:id="rId23"/>
          <w:pgSz w:w="16839" w:h="11907" w:orient="landscape"/>
          <w:pgMar w:top="1701" w:right="1134" w:bottom="567" w:left="1134" w:header="567" w:footer="567" w:gutter="0"/>
          <w:pgNumType w:start="1"/>
          <w:cols w:space="1296"/>
          <w:docGrid w:linePitch="360"/>
        </w:sectPr>
      </w:pPr>
    </w:p>
    <w:p w14:paraId="20E1B6C9" w14:textId="77777777" w:rsidR="00BD6FB1" w:rsidRPr="00F21A55" w:rsidRDefault="00BD6FB1" w:rsidP="00BD6FB1">
      <w:pPr>
        <w:ind w:firstLine="720"/>
        <w:jc w:val="right"/>
        <w:rPr>
          <w:rFonts w:ascii="Times New Roman" w:hAnsi="Times New Roman" w:cs="Times New Roman"/>
        </w:rPr>
      </w:pPr>
    </w:p>
    <w:p w14:paraId="0E2DFAD7" w14:textId="77777777" w:rsidR="00BD6FB1" w:rsidRDefault="00BD6FB1" w:rsidP="00BD6FB1">
      <w:pPr>
        <w:ind w:left="6480"/>
        <w:rPr>
          <w:rFonts w:ascii="Times New Roman" w:hAnsi="Times New Roman" w:cs="Times New Roman"/>
          <w:sz w:val="24"/>
          <w:szCs w:val="24"/>
        </w:rPr>
      </w:pPr>
      <w:r>
        <w:rPr>
          <w:rFonts w:ascii="Times New Roman" w:hAnsi="Times New Roman" w:cs="Times New Roman"/>
          <w:sz w:val="24"/>
          <w:szCs w:val="24"/>
        </w:rPr>
        <w:t>2 konkurso</w:t>
      </w:r>
      <w:r w:rsidRPr="005C75C0">
        <w:rPr>
          <w:rFonts w:ascii="Times New Roman" w:hAnsi="Times New Roman" w:cs="Times New Roman"/>
          <w:sz w:val="24"/>
          <w:szCs w:val="24"/>
        </w:rPr>
        <w:t xml:space="preserve"> sąlygų</w:t>
      </w:r>
      <w:r>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14FCB7F7" w14:textId="77777777" w:rsidR="00BD6FB1" w:rsidRPr="00261A18" w:rsidRDefault="00BD6FB1" w:rsidP="00BD6FB1">
      <w:pPr>
        <w:jc w:val="center"/>
        <w:rPr>
          <w:rFonts w:ascii="Times New Roman" w:hAnsi="Times New Roman" w:cs="Times New Roman"/>
          <w:b/>
          <w:sz w:val="24"/>
          <w:szCs w:val="24"/>
        </w:rPr>
      </w:pPr>
      <w:r w:rsidRPr="00261A18">
        <w:rPr>
          <w:rFonts w:ascii="Times New Roman" w:hAnsi="Times New Roman" w:cs="Times New Roman"/>
          <w:b/>
          <w:sz w:val="24"/>
          <w:szCs w:val="24"/>
        </w:rPr>
        <w:t>PASIŪLYMAS</w:t>
      </w:r>
    </w:p>
    <w:p w14:paraId="3E2A3880" w14:textId="77777777" w:rsidR="00BD6FB1" w:rsidRPr="00261A18" w:rsidRDefault="00BD6FB1" w:rsidP="00BD6FB1">
      <w:pPr>
        <w:spacing w:after="0" w:line="240" w:lineRule="auto"/>
        <w:jc w:val="center"/>
        <w:rPr>
          <w:rFonts w:ascii="Times New Roman" w:hAnsi="Times New Roman" w:cs="Times New Roman"/>
          <w:b/>
          <w:sz w:val="24"/>
          <w:szCs w:val="24"/>
        </w:rPr>
      </w:pPr>
      <w:r w:rsidRPr="00261A18">
        <w:rPr>
          <w:rFonts w:ascii="Times New Roman" w:hAnsi="Times New Roman" w:cs="Times New Roman"/>
          <w:b/>
          <w:sz w:val="24"/>
          <w:szCs w:val="24"/>
        </w:rPr>
        <w:t xml:space="preserve">DĖL PASLAUGŲ, REIKALINGŲ PROJEKTUI „ŽEMĖS ŪKIO VERSLO ANALIZĖS SISTEMOS SUKŪRIMAS“ ĮGYVENDINTI, </w:t>
      </w:r>
    </w:p>
    <w:p w14:paraId="74C6620F" w14:textId="77777777" w:rsidR="00BD6FB1" w:rsidRPr="00261A18" w:rsidRDefault="00BD6FB1" w:rsidP="00BD6FB1">
      <w:pPr>
        <w:jc w:val="center"/>
        <w:rPr>
          <w:rFonts w:ascii="Times New Roman" w:hAnsi="Times New Roman" w:cs="Times New Roman"/>
          <w:i/>
          <w:sz w:val="24"/>
          <w:szCs w:val="24"/>
        </w:rPr>
      </w:pPr>
      <w:r w:rsidRPr="00261A18">
        <w:rPr>
          <w:rFonts w:ascii="Times New Roman" w:hAnsi="Times New Roman" w:cs="Times New Roman"/>
          <w:b/>
          <w:sz w:val="24"/>
          <w:szCs w:val="24"/>
        </w:rPr>
        <w:t xml:space="preserve"> PIRKIMO</w:t>
      </w:r>
    </w:p>
    <w:p w14:paraId="79ACD84D" w14:textId="77777777" w:rsidR="00BD6FB1" w:rsidRPr="00261A18" w:rsidRDefault="00BD6FB1" w:rsidP="00BD6FB1">
      <w:pPr>
        <w:jc w:val="center"/>
        <w:rPr>
          <w:rFonts w:ascii="Times New Roman" w:hAnsi="Times New Roman" w:cs="Times New Roman"/>
          <w:b/>
          <w:sz w:val="24"/>
          <w:szCs w:val="24"/>
        </w:rPr>
      </w:pPr>
    </w:p>
    <w:tbl>
      <w:tblPr>
        <w:tblW w:w="9855" w:type="dxa"/>
        <w:tblInd w:w="5" w:type="dxa"/>
        <w:tblBorders>
          <w:insideV w:val="single" w:sz="4" w:space="0" w:color="auto"/>
        </w:tblBorders>
        <w:tblLook w:val="01E0" w:firstRow="1" w:lastRow="1" w:firstColumn="1" w:lastColumn="1" w:noHBand="0" w:noVBand="0"/>
      </w:tblPr>
      <w:tblGrid>
        <w:gridCol w:w="3583"/>
        <w:gridCol w:w="1061"/>
        <w:gridCol w:w="1579"/>
        <w:gridCol w:w="3632"/>
      </w:tblGrid>
      <w:tr w:rsidR="00BD6FB1" w:rsidRPr="00261A18" w14:paraId="60E429E8" w14:textId="77777777" w:rsidTr="00874C48">
        <w:trPr>
          <w:gridBefore w:val="1"/>
          <w:gridAfter w:val="1"/>
          <w:wBefore w:w="3583" w:type="dxa"/>
          <w:wAfter w:w="3632" w:type="dxa"/>
        </w:trPr>
        <w:tc>
          <w:tcPr>
            <w:tcW w:w="2640" w:type="dxa"/>
            <w:gridSpan w:val="2"/>
            <w:tcBorders>
              <w:bottom w:val="single" w:sz="4" w:space="0" w:color="auto"/>
            </w:tcBorders>
          </w:tcPr>
          <w:p w14:paraId="76F2EFBD" w14:textId="77777777" w:rsidR="00BD6FB1" w:rsidRPr="00261A18" w:rsidRDefault="00BD6FB1" w:rsidP="00BD6FB1">
            <w:pPr>
              <w:spacing w:after="0" w:line="240" w:lineRule="auto"/>
              <w:jc w:val="center"/>
              <w:rPr>
                <w:rFonts w:ascii="Times New Roman" w:hAnsi="Times New Roman" w:cs="Times New Roman"/>
                <w:sz w:val="24"/>
                <w:szCs w:val="24"/>
              </w:rPr>
            </w:pPr>
            <w:r w:rsidRPr="00261A18">
              <w:rPr>
                <w:rFonts w:ascii="Times New Roman" w:hAnsi="Times New Roman" w:cs="Times New Roman"/>
                <w:sz w:val="24"/>
                <w:szCs w:val="24"/>
              </w:rPr>
              <w:t xml:space="preserve">20   -   -   </w:t>
            </w:r>
            <w:r w:rsidRPr="00261A18">
              <w:rPr>
                <w:rFonts w:ascii="Times New Roman" w:hAnsi="Times New Roman" w:cs="Times New Roman"/>
                <w:color w:val="FFFFFF"/>
                <w:sz w:val="24"/>
                <w:szCs w:val="24"/>
              </w:rPr>
              <w:t>.</w:t>
            </w:r>
          </w:p>
        </w:tc>
      </w:tr>
      <w:tr w:rsidR="00BD6FB1" w:rsidRPr="00261A18" w14:paraId="2CAAA65D" w14:textId="77777777" w:rsidTr="00874C48">
        <w:trPr>
          <w:gridBefore w:val="1"/>
          <w:gridAfter w:val="1"/>
          <w:wBefore w:w="3583" w:type="dxa"/>
          <w:wAfter w:w="3632" w:type="dxa"/>
        </w:trPr>
        <w:tc>
          <w:tcPr>
            <w:tcW w:w="2640" w:type="dxa"/>
            <w:gridSpan w:val="2"/>
            <w:tcBorders>
              <w:top w:val="single" w:sz="4" w:space="0" w:color="auto"/>
              <w:bottom w:val="nil"/>
            </w:tcBorders>
          </w:tcPr>
          <w:p w14:paraId="2C289A0D" w14:textId="77777777" w:rsidR="00BD6FB1" w:rsidRPr="00261A18" w:rsidRDefault="00BD6FB1" w:rsidP="00BD6FB1">
            <w:pPr>
              <w:jc w:val="center"/>
              <w:rPr>
                <w:rFonts w:ascii="Times New Roman" w:hAnsi="Times New Roman" w:cs="Times New Roman"/>
                <w:i/>
                <w:sz w:val="24"/>
                <w:szCs w:val="24"/>
              </w:rPr>
            </w:pPr>
            <w:r w:rsidRPr="00261A18">
              <w:rPr>
                <w:rFonts w:ascii="Times New Roman" w:hAnsi="Times New Roman" w:cs="Times New Roman"/>
                <w:i/>
                <w:sz w:val="24"/>
                <w:szCs w:val="24"/>
              </w:rPr>
              <w:t>data</w:t>
            </w:r>
          </w:p>
        </w:tc>
      </w:tr>
      <w:tr w:rsidR="00BD6FB1" w:rsidRPr="00261A18" w14:paraId="512CE140" w14:textId="77777777" w:rsidTr="00874C48">
        <w:trPr>
          <w:gridBefore w:val="1"/>
          <w:gridAfter w:val="1"/>
          <w:wBefore w:w="3583" w:type="dxa"/>
          <w:wAfter w:w="3632" w:type="dxa"/>
        </w:trPr>
        <w:tc>
          <w:tcPr>
            <w:tcW w:w="2640" w:type="dxa"/>
            <w:gridSpan w:val="2"/>
            <w:tcBorders>
              <w:bottom w:val="single" w:sz="4" w:space="0" w:color="auto"/>
            </w:tcBorders>
          </w:tcPr>
          <w:p w14:paraId="29BCF5C2" w14:textId="77777777" w:rsidR="00BD6FB1" w:rsidRPr="00261A18" w:rsidRDefault="00BD6FB1" w:rsidP="00BD6FB1">
            <w:pPr>
              <w:spacing w:after="0" w:line="240" w:lineRule="auto"/>
              <w:jc w:val="center"/>
              <w:rPr>
                <w:rFonts w:ascii="Times New Roman" w:hAnsi="Times New Roman" w:cs="Times New Roman"/>
                <w:sz w:val="24"/>
                <w:szCs w:val="24"/>
              </w:rPr>
            </w:pPr>
          </w:p>
        </w:tc>
      </w:tr>
      <w:tr w:rsidR="00BD6FB1" w:rsidRPr="00261A18" w14:paraId="07761614" w14:textId="77777777" w:rsidTr="00874C48">
        <w:trPr>
          <w:gridBefore w:val="1"/>
          <w:gridAfter w:val="1"/>
          <w:wBefore w:w="3583" w:type="dxa"/>
          <w:wAfter w:w="3632" w:type="dxa"/>
        </w:trPr>
        <w:tc>
          <w:tcPr>
            <w:tcW w:w="2640" w:type="dxa"/>
            <w:gridSpan w:val="2"/>
            <w:tcBorders>
              <w:top w:val="single" w:sz="4" w:space="0" w:color="auto"/>
            </w:tcBorders>
          </w:tcPr>
          <w:p w14:paraId="41CA42EB" w14:textId="77777777" w:rsidR="00BD6FB1" w:rsidRPr="00261A18" w:rsidRDefault="00BD6FB1" w:rsidP="00BD6FB1">
            <w:pPr>
              <w:jc w:val="center"/>
              <w:rPr>
                <w:rFonts w:ascii="Times New Roman" w:hAnsi="Times New Roman" w:cs="Times New Roman"/>
                <w:i/>
                <w:sz w:val="24"/>
                <w:szCs w:val="24"/>
              </w:rPr>
            </w:pPr>
            <w:r w:rsidRPr="00261A18">
              <w:rPr>
                <w:rFonts w:ascii="Times New Roman" w:hAnsi="Times New Roman" w:cs="Times New Roman"/>
                <w:i/>
                <w:sz w:val="24"/>
                <w:szCs w:val="24"/>
              </w:rPr>
              <w:t>Vieta</w:t>
            </w:r>
          </w:p>
        </w:tc>
      </w:tr>
      <w:tr w:rsidR="00874C48" w:rsidRPr="0075045B" w14:paraId="6A19B030" w14:textId="77777777" w:rsidTr="00874C48">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10127DB5" w14:textId="77777777" w:rsidR="00874C48" w:rsidRPr="00EC78F7" w:rsidRDefault="00874C48" w:rsidP="0060490D">
            <w:pPr>
              <w:jc w:val="both"/>
              <w:rPr>
                <w:rFonts w:ascii="Times New Roman" w:hAnsi="Times New Roman" w:cs="Times New Roman"/>
                <w:sz w:val="24"/>
                <w:szCs w:val="24"/>
              </w:rPr>
            </w:pPr>
            <w:r w:rsidRPr="00EC78F7">
              <w:rPr>
                <w:rFonts w:ascii="Times New Roman" w:hAnsi="Times New Roman" w:cs="Times New Roman"/>
                <w:sz w:val="24"/>
                <w:szCs w:val="24"/>
              </w:rPr>
              <w:t>Tiekėjo pavadinimas</w:t>
            </w:r>
          </w:p>
        </w:tc>
        <w:tc>
          <w:tcPr>
            <w:tcW w:w="5211" w:type="dxa"/>
            <w:gridSpan w:val="2"/>
          </w:tcPr>
          <w:p w14:paraId="306D3F14" w14:textId="77777777" w:rsidR="00874C48" w:rsidRPr="00EC78F7" w:rsidRDefault="00874C48" w:rsidP="0060490D">
            <w:pPr>
              <w:jc w:val="both"/>
              <w:rPr>
                <w:rFonts w:ascii="Times New Roman" w:hAnsi="Times New Roman" w:cs="Times New Roman"/>
                <w:sz w:val="24"/>
                <w:szCs w:val="24"/>
              </w:rPr>
            </w:pPr>
          </w:p>
        </w:tc>
      </w:tr>
      <w:tr w:rsidR="00874C48" w:rsidRPr="0075045B" w14:paraId="457E300A" w14:textId="77777777" w:rsidTr="00874C48">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76891E0A" w14:textId="77777777" w:rsidR="00874C48" w:rsidRPr="00EC78F7" w:rsidRDefault="00874C48" w:rsidP="0060490D">
            <w:pPr>
              <w:jc w:val="both"/>
              <w:rPr>
                <w:rFonts w:ascii="Times New Roman" w:hAnsi="Times New Roman" w:cs="Times New Roman"/>
                <w:sz w:val="24"/>
                <w:szCs w:val="24"/>
              </w:rPr>
            </w:pPr>
            <w:r w:rsidRPr="00EC78F7">
              <w:rPr>
                <w:rFonts w:ascii="Times New Roman" w:hAnsi="Times New Roman" w:cs="Times New Roman"/>
                <w:sz w:val="24"/>
                <w:szCs w:val="24"/>
              </w:rPr>
              <w:t>Tiekėjo adresas</w:t>
            </w:r>
          </w:p>
        </w:tc>
        <w:tc>
          <w:tcPr>
            <w:tcW w:w="5211" w:type="dxa"/>
            <w:gridSpan w:val="2"/>
          </w:tcPr>
          <w:p w14:paraId="05526876" w14:textId="77777777" w:rsidR="00874C48" w:rsidRPr="00EC78F7" w:rsidRDefault="00874C48" w:rsidP="0060490D">
            <w:pPr>
              <w:jc w:val="both"/>
              <w:rPr>
                <w:rFonts w:ascii="Times New Roman" w:hAnsi="Times New Roman" w:cs="Times New Roman"/>
                <w:sz w:val="24"/>
                <w:szCs w:val="24"/>
              </w:rPr>
            </w:pPr>
          </w:p>
        </w:tc>
      </w:tr>
      <w:tr w:rsidR="00874C48" w:rsidRPr="0075045B" w14:paraId="43E89EBB" w14:textId="77777777" w:rsidTr="00874C48">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1505B9D1" w14:textId="525EED99" w:rsidR="00874C48" w:rsidRPr="00EC78F7" w:rsidRDefault="00874C48" w:rsidP="0060490D">
            <w:pPr>
              <w:jc w:val="both"/>
              <w:rPr>
                <w:rFonts w:ascii="Times New Roman" w:hAnsi="Times New Roman" w:cs="Times New Roman"/>
                <w:sz w:val="24"/>
                <w:szCs w:val="24"/>
              </w:rPr>
            </w:pPr>
            <w:r w:rsidRPr="00EC78F7">
              <w:rPr>
                <w:rFonts w:ascii="Times New Roman" w:hAnsi="Times New Roman" w:cs="Times New Roman"/>
                <w:sz w:val="24"/>
                <w:szCs w:val="24"/>
              </w:rPr>
              <w:t>Už pasiūlymą atsakingo asmens pareigos, vardas, pavardė</w:t>
            </w:r>
          </w:p>
        </w:tc>
        <w:tc>
          <w:tcPr>
            <w:tcW w:w="5211" w:type="dxa"/>
            <w:gridSpan w:val="2"/>
          </w:tcPr>
          <w:p w14:paraId="17B633A9" w14:textId="77777777" w:rsidR="00874C48" w:rsidRPr="00EC78F7" w:rsidRDefault="00874C48" w:rsidP="0060490D">
            <w:pPr>
              <w:jc w:val="both"/>
              <w:rPr>
                <w:rFonts w:ascii="Times New Roman" w:hAnsi="Times New Roman" w:cs="Times New Roman"/>
                <w:sz w:val="24"/>
                <w:szCs w:val="24"/>
              </w:rPr>
            </w:pPr>
          </w:p>
        </w:tc>
      </w:tr>
      <w:tr w:rsidR="00874C48" w:rsidRPr="0075045B" w14:paraId="216DB695" w14:textId="77777777" w:rsidTr="00874C48">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4E1E3896" w14:textId="77777777" w:rsidR="00874C48" w:rsidRPr="00EC78F7" w:rsidRDefault="00874C48" w:rsidP="0060490D">
            <w:pPr>
              <w:jc w:val="both"/>
              <w:rPr>
                <w:rFonts w:ascii="Times New Roman" w:hAnsi="Times New Roman" w:cs="Times New Roman"/>
                <w:sz w:val="24"/>
                <w:szCs w:val="24"/>
              </w:rPr>
            </w:pPr>
            <w:r w:rsidRPr="00EC78F7">
              <w:rPr>
                <w:rFonts w:ascii="Times New Roman" w:hAnsi="Times New Roman" w:cs="Times New Roman"/>
                <w:sz w:val="24"/>
                <w:szCs w:val="24"/>
              </w:rPr>
              <w:t>Telefono numeris</w:t>
            </w:r>
          </w:p>
        </w:tc>
        <w:tc>
          <w:tcPr>
            <w:tcW w:w="5211" w:type="dxa"/>
            <w:gridSpan w:val="2"/>
          </w:tcPr>
          <w:p w14:paraId="786DA55C" w14:textId="77777777" w:rsidR="00874C48" w:rsidRPr="00EC78F7" w:rsidRDefault="00874C48" w:rsidP="0060490D">
            <w:pPr>
              <w:jc w:val="both"/>
              <w:rPr>
                <w:rFonts w:ascii="Times New Roman" w:hAnsi="Times New Roman" w:cs="Times New Roman"/>
                <w:sz w:val="24"/>
                <w:szCs w:val="24"/>
              </w:rPr>
            </w:pPr>
          </w:p>
        </w:tc>
      </w:tr>
      <w:tr w:rsidR="00874C48" w:rsidRPr="0075045B" w14:paraId="452C5FAB" w14:textId="77777777" w:rsidTr="00874C48">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090224DC" w14:textId="77777777" w:rsidR="00874C48" w:rsidRPr="00EC78F7" w:rsidRDefault="00874C48" w:rsidP="0060490D">
            <w:pPr>
              <w:jc w:val="both"/>
              <w:rPr>
                <w:rFonts w:ascii="Times New Roman" w:hAnsi="Times New Roman" w:cs="Times New Roman"/>
                <w:sz w:val="24"/>
                <w:szCs w:val="24"/>
              </w:rPr>
            </w:pPr>
            <w:r w:rsidRPr="00EC78F7">
              <w:rPr>
                <w:rFonts w:ascii="Times New Roman" w:hAnsi="Times New Roman" w:cs="Times New Roman"/>
                <w:sz w:val="24"/>
                <w:szCs w:val="24"/>
              </w:rPr>
              <w:t>El. pašto adresas</w:t>
            </w:r>
          </w:p>
        </w:tc>
        <w:tc>
          <w:tcPr>
            <w:tcW w:w="5211" w:type="dxa"/>
            <w:gridSpan w:val="2"/>
          </w:tcPr>
          <w:p w14:paraId="324CBE46" w14:textId="77777777" w:rsidR="00874C48" w:rsidRPr="00EC78F7" w:rsidRDefault="00874C48" w:rsidP="0060490D">
            <w:pPr>
              <w:jc w:val="both"/>
              <w:rPr>
                <w:rFonts w:ascii="Times New Roman" w:hAnsi="Times New Roman" w:cs="Times New Roman"/>
                <w:sz w:val="24"/>
                <w:szCs w:val="24"/>
              </w:rPr>
            </w:pPr>
          </w:p>
        </w:tc>
      </w:tr>
    </w:tbl>
    <w:p w14:paraId="5839B589" w14:textId="77777777" w:rsidR="00BD6FB1" w:rsidRPr="0075045B" w:rsidRDefault="00BD6FB1" w:rsidP="00BD6FB1">
      <w:pPr>
        <w:jc w:val="center"/>
        <w:rPr>
          <w:rFonts w:ascii="Times New Roman" w:hAnsi="Times New Roman" w:cs="Times New Roman"/>
          <w:sz w:val="24"/>
          <w:szCs w:val="24"/>
        </w:rPr>
      </w:pPr>
    </w:p>
    <w:p w14:paraId="240FF145" w14:textId="7978407C" w:rsidR="00874C48" w:rsidRPr="00EC78F7" w:rsidRDefault="00874C48" w:rsidP="00E86C7B">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EC78F7">
        <w:rPr>
          <w:rFonts w:ascii="Times New Roman" w:hAnsi="Times New Roman" w:cs="Times New Roman"/>
          <w:sz w:val="24"/>
          <w:szCs w:val="24"/>
        </w:rPr>
        <w:t>Šiuo pasiūlymu pažymime, kad sutinkame su visomis pirkimo sąlygomis, nustatytomis:</w:t>
      </w:r>
    </w:p>
    <w:p w14:paraId="12A7ACE6" w14:textId="77777777" w:rsidR="00874C48" w:rsidRPr="00EC78F7" w:rsidRDefault="00874C48" w:rsidP="00D834E9">
      <w:pPr>
        <w:widowControl w:val="0"/>
        <w:tabs>
          <w:tab w:val="left" w:pos="567"/>
        </w:tabs>
        <w:spacing w:after="0" w:line="240" w:lineRule="auto"/>
        <w:ind w:left="567"/>
        <w:jc w:val="both"/>
        <w:rPr>
          <w:rFonts w:ascii="Times New Roman" w:hAnsi="Times New Roman" w:cs="Times New Roman"/>
          <w:sz w:val="24"/>
          <w:szCs w:val="24"/>
        </w:rPr>
      </w:pPr>
      <w:r w:rsidRPr="00EC78F7">
        <w:rPr>
          <w:rFonts w:ascii="Times New Roman" w:hAnsi="Times New Roman" w:cs="Times New Roman"/>
          <w:sz w:val="24"/>
          <w:szCs w:val="24"/>
        </w:rPr>
        <w:t>1)</w:t>
      </w:r>
      <w:r w:rsidRPr="00EC78F7">
        <w:rPr>
          <w:rFonts w:ascii="Times New Roman" w:hAnsi="Times New Roman" w:cs="Times New Roman"/>
          <w:i/>
          <w:sz w:val="24"/>
          <w:szCs w:val="24"/>
        </w:rPr>
        <w:t xml:space="preserve"> </w:t>
      </w:r>
      <w:r w:rsidRPr="00EC78F7">
        <w:rPr>
          <w:rFonts w:ascii="Times New Roman" w:hAnsi="Times New Roman" w:cs="Times New Roman"/>
          <w:sz w:val="24"/>
          <w:szCs w:val="24"/>
        </w:rPr>
        <w:t xml:space="preserve">konkurso skelbime, paskelbtame svetainėje </w:t>
      </w:r>
      <w:hyperlink r:id="rId24" w:history="1">
        <w:r w:rsidRPr="00EC78F7">
          <w:rPr>
            <w:rStyle w:val="Hipersaitas"/>
            <w:rFonts w:ascii="Times New Roman" w:hAnsi="Times New Roman" w:cs="Times New Roman"/>
            <w:iCs/>
            <w:sz w:val="24"/>
            <w:szCs w:val="24"/>
          </w:rPr>
          <w:t>www.esinvesticijos.lt</w:t>
        </w:r>
      </w:hyperlink>
      <w:r w:rsidRPr="00EC78F7">
        <w:rPr>
          <w:rFonts w:ascii="Times New Roman" w:hAnsi="Times New Roman" w:cs="Times New Roman"/>
          <w:iCs/>
          <w:sz w:val="24"/>
          <w:szCs w:val="24"/>
        </w:rPr>
        <w:t xml:space="preserve">, </w:t>
      </w:r>
      <w:r w:rsidRPr="00EC78F7">
        <w:rPr>
          <w:rFonts w:ascii="Times New Roman" w:hAnsi="Times New Roman" w:cs="Times New Roman"/>
          <w:sz w:val="24"/>
          <w:szCs w:val="24"/>
        </w:rPr>
        <w:t>2018 m. ______ mėn. ____ d.</w:t>
      </w:r>
    </w:p>
    <w:p w14:paraId="45A0BC4F" w14:textId="77777777" w:rsidR="00874C48" w:rsidRPr="00EC78F7" w:rsidRDefault="00874C48" w:rsidP="00D834E9">
      <w:pPr>
        <w:widowControl w:val="0"/>
        <w:tabs>
          <w:tab w:val="left" w:pos="567"/>
        </w:tabs>
        <w:spacing w:after="0" w:line="240" w:lineRule="auto"/>
        <w:ind w:left="567"/>
        <w:jc w:val="both"/>
        <w:rPr>
          <w:rFonts w:ascii="Times New Roman" w:hAnsi="Times New Roman" w:cs="Times New Roman"/>
          <w:sz w:val="24"/>
          <w:szCs w:val="24"/>
        </w:rPr>
      </w:pPr>
      <w:r w:rsidRPr="00EC78F7">
        <w:rPr>
          <w:rFonts w:ascii="Times New Roman" w:hAnsi="Times New Roman" w:cs="Times New Roman"/>
          <w:sz w:val="24"/>
          <w:szCs w:val="24"/>
        </w:rPr>
        <w:t>2) konkurso sąlygose;</w:t>
      </w:r>
    </w:p>
    <w:p w14:paraId="42650ADA" w14:textId="77777777" w:rsidR="00874C48" w:rsidRPr="00EC78F7" w:rsidRDefault="00874C48" w:rsidP="00D834E9">
      <w:pPr>
        <w:widowControl w:val="0"/>
        <w:tabs>
          <w:tab w:val="left" w:pos="567"/>
        </w:tabs>
        <w:spacing w:after="0" w:line="240" w:lineRule="auto"/>
        <w:ind w:left="567"/>
        <w:jc w:val="both"/>
        <w:rPr>
          <w:rFonts w:ascii="Times New Roman" w:hAnsi="Times New Roman" w:cs="Times New Roman"/>
          <w:sz w:val="24"/>
          <w:szCs w:val="24"/>
        </w:rPr>
      </w:pPr>
      <w:r w:rsidRPr="00EC78F7">
        <w:rPr>
          <w:rFonts w:ascii="Times New Roman" w:hAnsi="Times New Roman" w:cs="Times New Roman"/>
          <w:sz w:val="24"/>
          <w:szCs w:val="24"/>
        </w:rPr>
        <w:t>3) pirkimo dokumentų prieduose.</w:t>
      </w:r>
    </w:p>
    <w:p w14:paraId="395E131B" w14:textId="77777777" w:rsidR="00874C48" w:rsidRPr="00EC78F7" w:rsidRDefault="00874C48" w:rsidP="0060490D">
      <w:pPr>
        <w:spacing w:after="0" w:line="240" w:lineRule="auto"/>
        <w:ind w:firstLine="720"/>
        <w:jc w:val="both"/>
        <w:rPr>
          <w:rFonts w:ascii="Times New Roman" w:hAnsi="Times New Roman" w:cs="Times New Roman"/>
          <w:sz w:val="24"/>
          <w:szCs w:val="24"/>
        </w:rPr>
      </w:pPr>
    </w:p>
    <w:p w14:paraId="1B1FD107" w14:textId="77777777" w:rsidR="00874C48" w:rsidRPr="00EC78F7" w:rsidRDefault="00874C48" w:rsidP="00E86C7B">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EC78F7">
        <w:rPr>
          <w:rFonts w:ascii="Times New Roman" w:hAnsi="Times New Roman" w:cs="Times New Roman"/>
          <w:sz w:val="24"/>
          <w:szCs w:val="24"/>
        </w:rPr>
        <w:t>Mes siūlome šias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4404"/>
        <w:gridCol w:w="2084"/>
        <w:gridCol w:w="2222"/>
      </w:tblGrid>
      <w:tr w:rsidR="00BD6FB1" w:rsidRPr="0075045B" w14:paraId="6ED78FF3" w14:textId="77777777" w:rsidTr="00BD6FB1">
        <w:trPr>
          <w:cantSplit/>
          <w:tblHeader/>
        </w:trPr>
        <w:tc>
          <w:tcPr>
            <w:tcW w:w="477" w:type="pct"/>
            <w:tcBorders>
              <w:top w:val="single" w:sz="4" w:space="0" w:color="auto"/>
              <w:left w:val="single" w:sz="4" w:space="0" w:color="auto"/>
              <w:bottom w:val="single" w:sz="4" w:space="0" w:color="auto"/>
              <w:right w:val="single" w:sz="4" w:space="0" w:color="auto"/>
            </w:tcBorders>
            <w:shd w:val="clear" w:color="auto" w:fill="auto"/>
          </w:tcPr>
          <w:p w14:paraId="6144D6EA" w14:textId="77777777" w:rsidR="00BD6FB1" w:rsidRPr="0075045B" w:rsidRDefault="00BD6FB1" w:rsidP="00BD6FB1">
            <w:pPr>
              <w:spacing w:after="0" w:line="240" w:lineRule="auto"/>
              <w:jc w:val="center"/>
              <w:rPr>
                <w:rFonts w:ascii="Times New Roman" w:hAnsi="Times New Roman" w:cs="Times New Roman"/>
                <w:b/>
                <w:sz w:val="24"/>
                <w:szCs w:val="24"/>
              </w:rPr>
            </w:pPr>
            <w:r w:rsidRPr="0075045B">
              <w:rPr>
                <w:rFonts w:ascii="Times New Roman" w:hAnsi="Times New Roman" w:cs="Times New Roman"/>
                <w:b/>
                <w:sz w:val="24"/>
                <w:szCs w:val="24"/>
              </w:rPr>
              <w:t>Eil. Nr.</w:t>
            </w: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28F5B4B0" w14:textId="77777777" w:rsidR="00BD6FB1" w:rsidRPr="004875DC" w:rsidRDefault="00BD6FB1" w:rsidP="00BD6FB1">
            <w:pPr>
              <w:spacing w:after="0" w:line="240" w:lineRule="auto"/>
              <w:jc w:val="center"/>
              <w:rPr>
                <w:rFonts w:ascii="Times New Roman" w:hAnsi="Times New Roman" w:cs="Times New Roman"/>
                <w:b/>
                <w:sz w:val="24"/>
                <w:szCs w:val="24"/>
              </w:rPr>
            </w:pPr>
            <w:r w:rsidRPr="004875DC">
              <w:rPr>
                <w:rFonts w:ascii="Times New Roman" w:hAnsi="Times New Roman" w:cs="Times New Roman"/>
                <w:b/>
                <w:sz w:val="24"/>
                <w:szCs w:val="24"/>
              </w:rPr>
              <w:t>Paslaugų pavadinimas</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75218A11" w14:textId="77777777" w:rsidR="00BD6FB1" w:rsidRPr="004875DC" w:rsidRDefault="00BD6FB1" w:rsidP="00BD6FB1">
            <w:pPr>
              <w:spacing w:after="0" w:line="240" w:lineRule="auto"/>
              <w:jc w:val="center"/>
              <w:rPr>
                <w:rFonts w:ascii="Times New Roman" w:hAnsi="Times New Roman" w:cs="Times New Roman"/>
                <w:b/>
                <w:sz w:val="24"/>
                <w:szCs w:val="24"/>
              </w:rPr>
            </w:pPr>
            <w:r w:rsidRPr="004875DC">
              <w:rPr>
                <w:rFonts w:ascii="Times New Roman" w:hAnsi="Times New Roman" w:cs="Times New Roman"/>
                <w:b/>
                <w:sz w:val="24"/>
                <w:szCs w:val="24"/>
              </w:rPr>
              <w:t>Kaina, Eur (be PVM)</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22BAAEFB" w14:textId="77777777" w:rsidR="00BD6FB1" w:rsidRPr="004875DC" w:rsidRDefault="00BD6FB1" w:rsidP="00BD6FB1">
            <w:pPr>
              <w:spacing w:after="0" w:line="240" w:lineRule="auto"/>
              <w:jc w:val="center"/>
              <w:rPr>
                <w:rFonts w:ascii="Times New Roman" w:hAnsi="Times New Roman" w:cs="Times New Roman"/>
                <w:b/>
                <w:sz w:val="24"/>
                <w:szCs w:val="24"/>
              </w:rPr>
            </w:pPr>
            <w:r w:rsidRPr="004875DC">
              <w:rPr>
                <w:rFonts w:ascii="Times New Roman" w:hAnsi="Times New Roman" w:cs="Times New Roman"/>
                <w:b/>
                <w:sz w:val="24"/>
                <w:szCs w:val="24"/>
              </w:rPr>
              <w:t>Kaina, Eur (su PVM)</w:t>
            </w:r>
          </w:p>
        </w:tc>
      </w:tr>
      <w:tr w:rsidR="00BD6FB1" w:rsidRPr="0075045B" w14:paraId="49C6C444" w14:textId="77777777" w:rsidTr="00BD6FB1">
        <w:trPr>
          <w:cantSplit/>
          <w:tblHeader/>
        </w:trPr>
        <w:tc>
          <w:tcPr>
            <w:tcW w:w="477" w:type="pct"/>
            <w:tcBorders>
              <w:top w:val="single" w:sz="4" w:space="0" w:color="auto"/>
              <w:left w:val="single" w:sz="4" w:space="0" w:color="auto"/>
              <w:bottom w:val="single" w:sz="4" w:space="0" w:color="auto"/>
              <w:right w:val="single" w:sz="4" w:space="0" w:color="auto"/>
            </w:tcBorders>
            <w:shd w:val="clear" w:color="auto" w:fill="auto"/>
          </w:tcPr>
          <w:p w14:paraId="5EBA4307" w14:textId="77777777" w:rsidR="00BD6FB1" w:rsidRPr="0075045B" w:rsidRDefault="00BD6FB1" w:rsidP="00BD6FB1">
            <w:pPr>
              <w:spacing w:after="0" w:line="240" w:lineRule="auto"/>
              <w:jc w:val="center"/>
              <w:rPr>
                <w:rFonts w:ascii="Times New Roman" w:hAnsi="Times New Roman" w:cs="Times New Roman"/>
                <w:b/>
                <w:sz w:val="24"/>
                <w:szCs w:val="24"/>
                <w:highlight w:val="lightGray"/>
              </w:rPr>
            </w:pPr>
            <w:r w:rsidRPr="0075045B">
              <w:rPr>
                <w:rFonts w:ascii="Times New Roman" w:hAnsi="Times New Roman" w:cs="Times New Roman"/>
                <w:b/>
                <w:sz w:val="24"/>
                <w:szCs w:val="24"/>
                <w:highlight w:val="lightGray"/>
              </w:rPr>
              <w:t>1</w:t>
            </w: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2AAA5729" w14:textId="77777777" w:rsidR="00BD6FB1" w:rsidRPr="004875DC" w:rsidRDefault="00BD6FB1" w:rsidP="00BD6FB1">
            <w:pPr>
              <w:spacing w:after="0" w:line="240" w:lineRule="auto"/>
              <w:jc w:val="center"/>
              <w:rPr>
                <w:rFonts w:ascii="Times New Roman" w:hAnsi="Times New Roman" w:cs="Times New Roman"/>
                <w:b/>
                <w:sz w:val="24"/>
                <w:szCs w:val="24"/>
                <w:highlight w:val="lightGray"/>
              </w:rPr>
            </w:pPr>
            <w:r w:rsidRPr="004875DC">
              <w:rPr>
                <w:rFonts w:ascii="Times New Roman" w:hAnsi="Times New Roman" w:cs="Times New Roman"/>
                <w:b/>
                <w:sz w:val="24"/>
                <w:szCs w:val="24"/>
                <w:highlight w:val="lightGray"/>
              </w:rPr>
              <w:t>2</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63DE7DC9" w14:textId="77777777" w:rsidR="00BD6FB1" w:rsidRPr="004875DC" w:rsidRDefault="00BD6FB1" w:rsidP="00BD6FB1">
            <w:pPr>
              <w:spacing w:after="0" w:line="240" w:lineRule="auto"/>
              <w:jc w:val="center"/>
              <w:rPr>
                <w:rFonts w:ascii="Times New Roman" w:hAnsi="Times New Roman" w:cs="Times New Roman"/>
                <w:b/>
                <w:sz w:val="24"/>
                <w:szCs w:val="24"/>
              </w:rPr>
            </w:pPr>
            <w:r w:rsidRPr="004875DC">
              <w:rPr>
                <w:rFonts w:ascii="Times New Roman" w:hAnsi="Times New Roman" w:cs="Times New Roman"/>
                <w:b/>
                <w:sz w:val="24"/>
                <w:szCs w:val="24"/>
              </w:rPr>
              <w:t>3</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698C6334" w14:textId="77777777" w:rsidR="00BD6FB1" w:rsidRPr="004875DC" w:rsidRDefault="00BD6FB1" w:rsidP="00BD6FB1">
            <w:pPr>
              <w:spacing w:after="0" w:line="240" w:lineRule="auto"/>
              <w:jc w:val="center"/>
              <w:rPr>
                <w:rFonts w:ascii="Times New Roman" w:hAnsi="Times New Roman" w:cs="Times New Roman"/>
                <w:b/>
                <w:sz w:val="24"/>
                <w:szCs w:val="24"/>
              </w:rPr>
            </w:pPr>
            <w:r w:rsidRPr="004875DC">
              <w:rPr>
                <w:rFonts w:ascii="Times New Roman" w:hAnsi="Times New Roman" w:cs="Times New Roman"/>
                <w:b/>
                <w:sz w:val="24"/>
                <w:szCs w:val="24"/>
              </w:rPr>
              <w:t>4</w:t>
            </w:r>
          </w:p>
        </w:tc>
      </w:tr>
      <w:tr w:rsidR="00BD6FB1" w:rsidRPr="0075045B" w14:paraId="58CCD982" w14:textId="77777777" w:rsidTr="00BD6FB1">
        <w:tc>
          <w:tcPr>
            <w:tcW w:w="477" w:type="pct"/>
            <w:tcBorders>
              <w:top w:val="single" w:sz="4" w:space="0" w:color="auto"/>
              <w:left w:val="single" w:sz="4" w:space="0" w:color="auto"/>
              <w:bottom w:val="single" w:sz="4" w:space="0" w:color="auto"/>
              <w:right w:val="single" w:sz="4" w:space="0" w:color="auto"/>
            </w:tcBorders>
            <w:shd w:val="clear" w:color="auto" w:fill="auto"/>
          </w:tcPr>
          <w:p w14:paraId="696440A3" w14:textId="77777777" w:rsidR="00BD6FB1" w:rsidRPr="0075045B" w:rsidRDefault="00BD6FB1" w:rsidP="00E86C7B">
            <w:pPr>
              <w:pStyle w:val="Sraopastraipa"/>
              <w:numPr>
                <w:ilvl w:val="0"/>
                <w:numId w:val="15"/>
              </w:numPr>
              <w:ind w:left="530"/>
              <w:jc w:val="center"/>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4610A88C" w14:textId="77777777" w:rsidR="00BD6FB1" w:rsidRPr="004875DC" w:rsidRDefault="00BD6FB1" w:rsidP="00BD6FB1">
            <w:pPr>
              <w:pStyle w:val="mokosNormal"/>
              <w:spacing w:before="0" w:after="0"/>
              <w:jc w:val="left"/>
            </w:pPr>
            <w:r w:rsidRPr="004875DC">
              <w:t>Žemės ūkio verslo analizės prioritetinių sričių nustatymas</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081EDBF4" w14:textId="77777777" w:rsidR="00BD6FB1" w:rsidRPr="004875DC" w:rsidRDefault="00BD6FB1" w:rsidP="00BD6FB1">
            <w:pPr>
              <w:jc w:val="right"/>
              <w:rPr>
                <w:rFonts w:ascii="Times New Roman" w:hAnsi="Times New Roman" w:cs="Times New Roman"/>
                <w:sz w:val="24"/>
                <w:szCs w:val="24"/>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22E8D1FF" w14:textId="77777777" w:rsidR="00BD6FB1" w:rsidRPr="004875DC" w:rsidRDefault="00BD6FB1" w:rsidP="00BD6FB1">
            <w:pPr>
              <w:jc w:val="right"/>
              <w:rPr>
                <w:rFonts w:ascii="Times New Roman" w:hAnsi="Times New Roman" w:cs="Times New Roman"/>
                <w:sz w:val="24"/>
                <w:szCs w:val="24"/>
              </w:rPr>
            </w:pPr>
          </w:p>
        </w:tc>
      </w:tr>
      <w:tr w:rsidR="00BD6FB1" w:rsidRPr="0075045B" w14:paraId="2076C3DC" w14:textId="77777777" w:rsidTr="00BD6FB1">
        <w:tc>
          <w:tcPr>
            <w:tcW w:w="477" w:type="pct"/>
            <w:tcBorders>
              <w:top w:val="single" w:sz="4" w:space="0" w:color="auto"/>
              <w:left w:val="single" w:sz="4" w:space="0" w:color="auto"/>
              <w:bottom w:val="single" w:sz="4" w:space="0" w:color="auto"/>
              <w:right w:val="single" w:sz="4" w:space="0" w:color="auto"/>
            </w:tcBorders>
            <w:shd w:val="clear" w:color="auto" w:fill="auto"/>
          </w:tcPr>
          <w:p w14:paraId="45C14112" w14:textId="77777777" w:rsidR="00BD6FB1" w:rsidRPr="0075045B" w:rsidRDefault="00BD6FB1" w:rsidP="00E86C7B">
            <w:pPr>
              <w:pStyle w:val="Sraopastraipa"/>
              <w:numPr>
                <w:ilvl w:val="0"/>
                <w:numId w:val="15"/>
              </w:numPr>
              <w:ind w:left="530"/>
              <w:jc w:val="center"/>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21EA1826" w14:textId="77777777" w:rsidR="00BD6FB1" w:rsidRPr="004875DC" w:rsidRDefault="00BD6FB1" w:rsidP="00BD6FB1">
            <w:pPr>
              <w:pStyle w:val="mokosNormal"/>
              <w:spacing w:before="0" w:after="0"/>
              <w:jc w:val="left"/>
            </w:pPr>
            <w:r w:rsidRPr="004875DC">
              <w:t>Žemės ūkio verslo analitikos metodikų parengimas</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2CAD1DA8" w14:textId="77777777" w:rsidR="00BD6FB1" w:rsidRPr="004875DC" w:rsidRDefault="00BD6FB1" w:rsidP="00BD6FB1">
            <w:pPr>
              <w:jc w:val="right"/>
              <w:rPr>
                <w:rFonts w:ascii="Times New Roman" w:hAnsi="Times New Roman" w:cs="Times New Roman"/>
                <w:sz w:val="24"/>
                <w:szCs w:val="24"/>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0857842F" w14:textId="77777777" w:rsidR="00BD6FB1" w:rsidRPr="004875DC" w:rsidRDefault="00BD6FB1" w:rsidP="00BD6FB1">
            <w:pPr>
              <w:jc w:val="right"/>
              <w:rPr>
                <w:rFonts w:ascii="Times New Roman" w:hAnsi="Times New Roman" w:cs="Times New Roman"/>
                <w:sz w:val="24"/>
                <w:szCs w:val="24"/>
              </w:rPr>
            </w:pPr>
          </w:p>
        </w:tc>
      </w:tr>
      <w:tr w:rsidR="00BD6FB1" w:rsidRPr="0075045B" w14:paraId="137E0CE0" w14:textId="77777777" w:rsidTr="00BD6FB1">
        <w:tc>
          <w:tcPr>
            <w:tcW w:w="477" w:type="pct"/>
            <w:tcBorders>
              <w:top w:val="single" w:sz="4" w:space="0" w:color="auto"/>
              <w:left w:val="single" w:sz="4" w:space="0" w:color="auto"/>
              <w:bottom w:val="single" w:sz="4" w:space="0" w:color="auto"/>
              <w:right w:val="single" w:sz="4" w:space="0" w:color="auto"/>
            </w:tcBorders>
            <w:shd w:val="clear" w:color="auto" w:fill="auto"/>
          </w:tcPr>
          <w:p w14:paraId="07449F06" w14:textId="77777777" w:rsidR="00BD6FB1" w:rsidRPr="0075045B" w:rsidRDefault="00BD6FB1" w:rsidP="00E86C7B">
            <w:pPr>
              <w:pStyle w:val="Sraopastraipa"/>
              <w:numPr>
                <w:ilvl w:val="0"/>
                <w:numId w:val="15"/>
              </w:numPr>
              <w:ind w:left="530"/>
              <w:jc w:val="center"/>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6E956352" w14:textId="77777777" w:rsidR="00BD6FB1" w:rsidRPr="004875DC" w:rsidRDefault="00BD6FB1" w:rsidP="00BD6FB1">
            <w:pPr>
              <w:pStyle w:val="mokosNormal"/>
              <w:spacing w:before="0" w:after="0"/>
              <w:jc w:val="left"/>
            </w:pPr>
            <w:r w:rsidRPr="004875DC">
              <w:t>Metodikos žemės ūkio verslo pasitenkinimo indekso skaičiavimui parengimas</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74103F31" w14:textId="77777777" w:rsidR="00BD6FB1" w:rsidRPr="004875DC" w:rsidRDefault="00BD6FB1" w:rsidP="00BD6FB1">
            <w:pPr>
              <w:jc w:val="right"/>
              <w:rPr>
                <w:rFonts w:ascii="Times New Roman" w:hAnsi="Times New Roman" w:cs="Times New Roman"/>
                <w:sz w:val="24"/>
                <w:szCs w:val="24"/>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2E552520" w14:textId="77777777" w:rsidR="00BD6FB1" w:rsidRPr="004875DC" w:rsidRDefault="00BD6FB1" w:rsidP="00BD6FB1">
            <w:pPr>
              <w:jc w:val="right"/>
              <w:rPr>
                <w:rFonts w:ascii="Times New Roman" w:hAnsi="Times New Roman" w:cs="Times New Roman"/>
                <w:sz w:val="24"/>
                <w:szCs w:val="24"/>
              </w:rPr>
            </w:pPr>
          </w:p>
        </w:tc>
      </w:tr>
      <w:tr w:rsidR="00BD6FB1" w:rsidRPr="0075045B" w14:paraId="4A56B126" w14:textId="77777777" w:rsidTr="00BD6FB1">
        <w:tc>
          <w:tcPr>
            <w:tcW w:w="477" w:type="pct"/>
            <w:tcBorders>
              <w:top w:val="single" w:sz="4" w:space="0" w:color="auto"/>
              <w:left w:val="single" w:sz="4" w:space="0" w:color="auto"/>
              <w:bottom w:val="single" w:sz="4" w:space="0" w:color="auto"/>
              <w:right w:val="single" w:sz="4" w:space="0" w:color="auto"/>
            </w:tcBorders>
            <w:shd w:val="clear" w:color="auto" w:fill="auto"/>
          </w:tcPr>
          <w:p w14:paraId="65C0B574" w14:textId="77777777" w:rsidR="00BD6FB1" w:rsidRPr="0075045B" w:rsidRDefault="00BD6FB1" w:rsidP="00E86C7B">
            <w:pPr>
              <w:pStyle w:val="Sraopastraipa"/>
              <w:numPr>
                <w:ilvl w:val="0"/>
                <w:numId w:val="15"/>
              </w:numPr>
              <w:ind w:left="530"/>
              <w:jc w:val="center"/>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2CFE194E" w14:textId="32EAAB13" w:rsidR="00BD6FB1" w:rsidRPr="004875DC" w:rsidRDefault="00BD6FB1" w:rsidP="00BD6FB1">
            <w:pPr>
              <w:pStyle w:val="mokosNormal"/>
              <w:spacing w:before="0" w:after="0"/>
              <w:jc w:val="left"/>
            </w:pPr>
            <w:r w:rsidRPr="004875DC">
              <w:t>Faktinių žemės ūkio duomenų surinkimo iš skirtingų šaltinių, tvarkymo ir sisteminimo metodikos parengimas</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2B1D89F9" w14:textId="77777777" w:rsidR="00BD6FB1" w:rsidRPr="004875DC" w:rsidRDefault="00BD6FB1" w:rsidP="00BD6FB1">
            <w:pPr>
              <w:jc w:val="right"/>
              <w:rPr>
                <w:rFonts w:ascii="Times New Roman" w:hAnsi="Times New Roman" w:cs="Times New Roman"/>
                <w:sz w:val="24"/>
                <w:szCs w:val="24"/>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2742D79F" w14:textId="77777777" w:rsidR="00BD6FB1" w:rsidRPr="000F10C3" w:rsidRDefault="00BD6FB1" w:rsidP="00BD6FB1">
            <w:pPr>
              <w:jc w:val="right"/>
              <w:rPr>
                <w:rFonts w:ascii="Times New Roman" w:hAnsi="Times New Roman" w:cs="Times New Roman"/>
                <w:sz w:val="24"/>
                <w:szCs w:val="24"/>
              </w:rPr>
            </w:pPr>
          </w:p>
        </w:tc>
      </w:tr>
      <w:tr w:rsidR="00BD6FB1" w:rsidRPr="0075045B" w14:paraId="58A8F5DC" w14:textId="77777777" w:rsidTr="00BD6FB1">
        <w:tc>
          <w:tcPr>
            <w:tcW w:w="477" w:type="pct"/>
            <w:tcBorders>
              <w:top w:val="single" w:sz="4" w:space="0" w:color="auto"/>
              <w:left w:val="single" w:sz="4" w:space="0" w:color="auto"/>
              <w:bottom w:val="single" w:sz="4" w:space="0" w:color="auto"/>
              <w:right w:val="single" w:sz="4" w:space="0" w:color="auto"/>
            </w:tcBorders>
            <w:shd w:val="clear" w:color="auto" w:fill="auto"/>
          </w:tcPr>
          <w:p w14:paraId="7AD6D618" w14:textId="77777777" w:rsidR="00BD6FB1" w:rsidRPr="0075045B" w:rsidRDefault="00BD6FB1" w:rsidP="00E86C7B">
            <w:pPr>
              <w:pStyle w:val="Sraopastraipa"/>
              <w:numPr>
                <w:ilvl w:val="0"/>
                <w:numId w:val="15"/>
              </w:numPr>
              <w:ind w:left="530"/>
              <w:jc w:val="center"/>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1EE04803" w14:textId="77777777" w:rsidR="00BD6FB1" w:rsidRPr="004875DC" w:rsidRDefault="00BD6FB1" w:rsidP="00BD6FB1">
            <w:pPr>
              <w:pStyle w:val="mokosNormal"/>
              <w:spacing w:before="0" w:after="0"/>
              <w:jc w:val="left"/>
            </w:pPr>
            <w:r w:rsidRPr="004875DC">
              <w:t>Analitikos sistemos veiklos modelio parengimas</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1D376725" w14:textId="77777777" w:rsidR="00BD6FB1" w:rsidRPr="004875DC" w:rsidRDefault="00BD6FB1" w:rsidP="00BD6FB1">
            <w:pPr>
              <w:jc w:val="right"/>
              <w:rPr>
                <w:rFonts w:ascii="Times New Roman" w:hAnsi="Times New Roman" w:cs="Times New Roman"/>
                <w:sz w:val="24"/>
                <w:szCs w:val="24"/>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717CB7ED" w14:textId="77777777" w:rsidR="00BD6FB1" w:rsidRPr="004875DC" w:rsidRDefault="00BD6FB1" w:rsidP="00BD6FB1">
            <w:pPr>
              <w:jc w:val="right"/>
              <w:rPr>
                <w:rFonts w:ascii="Times New Roman" w:hAnsi="Times New Roman" w:cs="Times New Roman"/>
                <w:sz w:val="24"/>
                <w:szCs w:val="24"/>
              </w:rPr>
            </w:pPr>
          </w:p>
        </w:tc>
      </w:tr>
      <w:tr w:rsidR="00BD6FB1" w:rsidRPr="0075045B" w14:paraId="04F1A466" w14:textId="77777777" w:rsidTr="00BD6FB1">
        <w:tc>
          <w:tcPr>
            <w:tcW w:w="477" w:type="pct"/>
            <w:tcBorders>
              <w:top w:val="single" w:sz="4" w:space="0" w:color="auto"/>
              <w:left w:val="single" w:sz="4" w:space="0" w:color="auto"/>
              <w:bottom w:val="single" w:sz="4" w:space="0" w:color="auto"/>
              <w:right w:val="single" w:sz="4" w:space="0" w:color="auto"/>
            </w:tcBorders>
            <w:shd w:val="clear" w:color="auto" w:fill="auto"/>
          </w:tcPr>
          <w:p w14:paraId="64ECCF03" w14:textId="77777777" w:rsidR="00BD6FB1" w:rsidRPr="0075045B" w:rsidRDefault="00BD6FB1" w:rsidP="00E86C7B">
            <w:pPr>
              <w:pStyle w:val="Sraopastraipa"/>
              <w:numPr>
                <w:ilvl w:val="0"/>
                <w:numId w:val="15"/>
              </w:numPr>
              <w:ind w:left="530"/>
              <w:jc w:val="center"/>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6BCE9AFA" w14:textId="77777777" w:rsidR="00BD6FB1" w:rsidRPr="004875DC" w:rsidRDefault="00BD6FB1" w:rsidP="00BD6FB1">
            <w:pPr>
              <w:pStyle w:val="mokosNormal"/>
              <w:spacing w:before="0" w:after="0"/>
              <w:jc w:val="left"/>
            </w:pPr>
            <w:r w:rsidRPr="004875DC">
              <w:t>IS specifikacijos (Techninio aprašymo) Analitikos sistemos sukūrimui parengimas</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701C5072" w14:textId="77777777" w:rsidR="00BD6FB1" w:rsidRPr="004875DC" w:rsidRDefault="00BD6FB1" w:rsidP="00BD6FB1">
            <w:pPr>
              <w:jc w:val="right"/>
              <w:rPr>
                <w:rFonts w:ascii="Times New Roman" w:hAnsi="Times New Roman" w:cs="Times New Roman"/>
                <w:sz w:val="24"/>
                <w:szCs w:val="24"/>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09470759" w14:textId="77777777" w:rsidR="00BD6FB1" w:rsidRPr="004875DC" w:rsidRDefault="00BD6FB1" w:rsidP="00BD6FB1">
            <w:pPr>
              <w:jc w:val="right"/>
              <w:rPr>
                <w:rFonts w:ascii="Times New Roman" w:hAnsi="Times New Roman" w:cs="Times New Roman"/>
                <w:sz w:val="24"/>
                <w:szCs w:val="24"/>
              </w:rPr>
            </w:pPr>
          </w:p>
        </w:tc>
      </w:tr>
      <w:tr w:rsidR="00BD6FB1" w:rsidRPr="0075045B" w14:paraId="6113192E" w14:textId="77777777" w:rsidTr="00BD6FB1">
        <w:tc>
          <w:tcPr>
            <w:tcW w:w="477" w:type="pct"/>
            <w:tcBorders>
              <w:top w:val="single" w:sz="4" w:space="0" w:color="auto"/>
              <w:left w:val="single" w:sz="4" w:space="0" w:color="auto"/>
              <w:bottom w:val="single" w:sz="4" w:space="0" w:color="auto"/>
              <w:right w:val="single" w:sz="4" w:space="0" w:color="auto"/>
            </w:tcBorders>
            <w:shd w:val="clear" w:color="auto" w:fill="auto"/>
          </w:tcPr>
          <w:p w14:paraId="453C7FF9" w14:textId="77777777" w:rsidR="00BD6FB1" w:rsidRPr="0075045B" w:rsidRDefault="00BD6FB1" w:rsidP="00E86C7B">
            <w:pPr>
              <w:pStyle w:val="Sraopastraipa"/>
              <w:numPr>
                <w:ilvl w:val="0"/>
                <w:numId w:val="15"/>
              </w:numPr>
              <w:ind w:left="530"/>
              <w:jc w:val="center"/>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3D063FA9" w14:textId="6FB1D808" w:rsidR="00BD6FB1" w:rsidRPr="004875DC" w:rsidRDefault="00BD6FB1" w:rsidP="00BD6FB1">
            <w:pPr>
              <w:pStyle w:val="mokosNormal"/>
              <w:spacing w:before="0" w:after="0"/>
              <w:jc w:val="left"/>
            </w:pPr>
            <w:r w:rsidRPr="004875DC">
              <w:t>Kompetencijų poreikių identifikavimas</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33C505D2" w14:textId="77777777" w:rsidR="00BD6FB1" w:rsidRPr="004875DC" w:rsidRDefault="00BD6FB1" w:rsidP="00BD6FB1">
            <w:pPr>
              <w:jc w:val="right"/>
              <w:rPr>
                <w:rFonts w:ascii="Times New Roman" w:hAnsi="Times New Roman" w:cs="Times New Roman"/>
                <w:sz w:val="24"/>
                <w:szCs w:val="24"/>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287D1172" w14:textId="77777777" w:rsidR="00BD6FB1" w:rsidRPr="004875DC" w:rsidRDefault="00BD6FB1" w:rsidP="00BD6FB1">
            <w:pPr>
              <w:jc w:val="right"/>
              <w:rPr>
                <w:rFonts w:ascii="Times New Roman" w:hAnsi="Times New Roman" w:cs="Times New Roman"/>
                <w:sz w:val="24"/>
                <w:szCs w:val="24"/>
              </w:rPr>
            </w:pPr>
          </w:p>
        </w:tc>
      </w:tr>
      <w:tr w:rsidR="00BD6FB1" w:rsidRPr="0075045B" w14:paraId="619A222A" w14:textId="77777777" w:rsidTr="00BD6FB1">
        <w:tc>
          <w:tcPr>
            <w:tcW w:w="477" w:type="pct"/>
            <w:tcBorders>
              <w:top w:val="single" w:sz="4" w:space="0" w:color="auto"/>
              <w:left w:val="single" w:sz="4" w:space="0" w:color="auto"/>
              <w:bottom w:val="single" w:sz="4" w:space="0" w:color="auto"/>
              <w:right w:val="single" w:sz="4" w:space="0" w:color="auto"/>
            </w:tcBorders>
            <w:shd w:val="clear" w:color="auto" w:fill="auto"/>
          </w:tcPr>
          <w:p w14:paraId="34B9E097" w14:textId="77777777" w:rsidR="00BD6FB1" w:rsidRPr="0075045B" w:rsidRDefault="00BD6FB1" w:rsidP="00E86C7B">
            <w:pPr>
              <w:pStyle w:val="Sraopastraipa"/>
              <w:numPr>
                <w:ilvl w:val="0"/>
                <w:numId w:val="15"/>
              </w:numPr>
              <w:ind w:left="530"/>
              <w:jc w:val="center"/>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59E9C364" w14:textId="14B9ACD6" w:rsidR="00BD6FB1" w:rsidRPr="004875DC" w:rsidRDefault="00BD6FB1" w:rsidP="00BD6FB1">
            <w:pPr>
              <w:pStyle w:val="mokosNormal"/>
              <w:spacing w:before="0" w:after="0"/>
              <w:jc w:val="left"/>
            </w:pPr>
            <w:r w:rsidRPr="004875DC">
              <w:t>Analitikos sistemos naudotojų mokymai</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77F9B88E" w14:textId="77777777" w:rsidR="00BD6FB1" w:rsidRPr="004875DC" w:rsidRDefault="00BD6FB1" w:rsidP="00BD6FB1">
            <w:pPr>
              <w:jc w:val="right"/>
              <w:rPr>
                <w:rFonts w:ascii="Times New Roman" w:hAnsi="Times New Roman" w:cs="Times New Roman"/>
                <w:sz w:val="24"/>
                <w:szCs w:val="24"/>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422A08A3" w14:textId="77777777" w:rsidR="00BD6FB1" w:rsidRPr="004875DC" w:rsidRDefault="00BD6FB1" w:rsidP="00BD6FB1">
            <w:pPr>
              <w:jc w:val="right"/>
              <w:rPr>
                <w:rFonts w:ascii="Times New Roman" w:hAnsi="Times New Roman" w:cs="Times New Roman"/>
                <w:sz w:val="24"/>
                <w:szCs w:val="24"/>
              </w:rPr>
            </w:pPr>
          </w:p>
        </w:tc>
      </w:tr>
      <w:tr w:rsidR="00BD6FB1" w:rsidRPr="0075045B" w14:paraId="46BD42F3" w14:textId="77777777" w:rsidTr="00BD6FB1">
        <w:tc>
          <w:tcPr>
            <w:tcW w:w="477" w:type="pct"/>
            <w:tcBorders>
              <w:top w:val="single" w:sz="4" w:space="0" w:color="auto"/>
              <w:left w:val="single" w:sz="4" w:space="0" w:color="auto"/>
              <w:bottom w:val="single" w:sz="4" w:space="0" w:color="auto"/>
              <w:right w:val="single" w:sz="4" w:space="0" w:color="auto"/>
            </w:tcBorders>
            <w:shd w:val="clear" w:color="auto" w:fill="auto"/>
          </w:tcPr>
          <w:p w14:paraId="711D9400" w14:textId="77777777" w:rsidR="00BD6FB1" w:rsidRPr="0075045B" w:rsidRDefault="00BD6FB1" w:rsidP="00E86C7B">
            <w:pPr>
              <w:pStyle w:val="Sraopastraipa"/>
              <w:numPr>
                <w:ilvl w:val="0"/>
                <w:numId w:val="15"/>
              </w:numPr>
              <w:ind w:left="530"/>
              <w:jc w:val="center"/>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p w14:paraId="16C3AFAD" w14:textId="77777777" w:rsidR="00BD6FB1" w:rsidRPr="004875DC" w:rsidRDefault="00BD6FB1" w:rsidP="00BD6FB1">
            <w:pPr>
              <w:pStyle w:val="mokosNormal"/>
              <w:spacing w:before="0" w:after="0"/>
              <w:jc w:val="left"/>
            </w:pPr>
            <w:r w:rsidRPr="004875DC">
              <w:t xml:space="preserve">Pokyčių valdymas </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6C373412" w14:textId="77777777" w:rsidR="00BD6FB1" w:rsidRPr="004875DC" w:rsidRDefault="00BD6FB1" w:rsidP="00BD6FB1">
            <w:pPr>
              <w:jc w:val="right"/>
              <w:rPr>
                <w:rFonts w:ascii="Times New Roman" w:hAnsi="Times New Roman" w:cs="Times New Roman"/>
                <w:sz w:val="24"/>
                <w:szCs w:val="24"/>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1CD58789" w14:textId="77777777" w:rsidR="00BD6FB1" w:rsidRPr="004875DC" w:rsidRDefault="00BD6FB1" w:rsidP="00BD6FB1">
            <w:pPr>
              <w:jc w:val="right"/>
              <w:rPr>
                <w:rFonts w:ascii="Times New Roman" w:hAnsi="Times New Roman" w:cs="Times New Roman"/>
                <w:sz w:val="24"/>
                <w:szCs w:val="24"/>
              </w:rPr>
            </w:pPr>
          </w:p>
        </w:tc>
      </w:tr>
      <w:tr w:rsidR="00BD6FB1" w:rsidRPr="0075045B" w14:paraId="33D8FCE6" w14:textId="77777777" w:rsidTr="00BD6FB1">
        <w:tc>
          <w:tcPr>
            <w:tcW w:w="2764" w:type="pct"/>
            <w:gridSpan w:val="2"/>
            <w:tcBorders>
              <w:top w:val="single" w:sz="4" w:space="0" w:color="auto"/>
              <w:left w:val="single" w:sz="4" w:space="0" w:color="auto"/>
              <w:bottom w:val="single" w:sz="4" w:space="0" w:color="auto"/>
              <w:right w:val="single" w:sz="4" w:space="0" w:color="auto"/>
            </w:tcBorders>
            <w:shd w:val="clear" w:color="auto" w:fill="auto"/>
          </w:tcPr>
          <w:p w14:paraId="65BE363F" w14:textId="77777777" w:rsidR="00BD6FB1" w:rsidRPr="0075045B" w:rsidRDefault="00BD6FB1" w:rsidP="00BD6FB1">
            <w:pPr>
              <w:pStyle w:val="mokosNormal"/>
              <w:spacing w:before="0" w:after="0"/>
              <w:jc w:val="right"/>
            </w:pPr>
            <w:r w:rsidRPr="0075045B">
              <w:t>IŠ VISO (bendra pasiūlymo kaina)</w:t>
            </w:r>
          </w:p>
        </w:tc>
        <w:tc>
          <w:tcPr>
            <w:tcW w:w="1082" w:type="pct"/>
            <w:tcBorders>
              <w:top w:val="single" w:sz="4" w:space="0" w:color="auto"/>
              <w:left w:val="single" w:sz="4" w:space="0" w:color="auto"/>
              <w:bottom w:val="single" w:sz="4" w:space="0" w:color="auto"/>
              <w:right w:val="single" w:sz="4" w:space="0" w:color="auto"/>
            </w:tcBorders>
            <w:shd w:val="clear" w:color="auto" w:fill="auto"/>
          </w:tcPr>
          <w:p w14:paraId="4D340426" w14:textId="77777777" w:rsidR="00BD6FB1" w:rsidRPr="004875DC" w:rsidRDefault="00BD6FB1" w:rsidP="00BD6FB1">
            <w:pPr>
              <w:jc w:val="right"/>
              <w:rPr>
                <w:rFonts w:ascii="Times New Roman" w:hAnsi="Times New Roman" w:cs="Times New Roman"/>
                <w:sz w:val="24"/>
                <w:szCs w:val="24"/>
              </w:rPr>
            </w:pP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5F9009E8" w14:textId="77777777" w:rsidR="00BD6FB1" w:rsidRPr="004875DC" w:rsidRDefault="00BD6FB1" w:rsidP="00BD6FB1">
            <w:pPr>
              <w:jc w:val="right"/>
              <w:rPr>
                <w:rFonts w:ascii="Times New Roman" w:hAnsi="Times New Roman" w:cs="Times New Roman"/>
                <w:sz w:val="24"/>
                <w:szCs w:val="24"/>
              </w:rPr>
            </w:pPr>
          </w:p>
        </w:tc>
      </w:tr>
    </w:tbl>
    <w:p w14:paraId="266AC173" w14:textId="77777777" w:rsidR="00BD6FB1" w:rsidRPr="00EC78F7" w:rsidRDefault="00BD6FB1" w:rsidP="00BD6FB1">
      <w:pPr>
        <w:spacing w:after="0" w:line="240" w:lineRule="auto"/>
        <w:ind w:firstLine="720"/>
        <w:jc w:val="both"/>
        <w:rPr>
          <w:rFonts w:ascii="Times New Roman" w:hAnsi="Times New Roman" w:cs="Times New Roman"/>
          <w:sz w:val="24"/>
          <w:szCs w:val="24"/>
        </w:rPr>
      </w:pPr>
    </w:p>
    <w:p w14:paraId="688C0D9A" w14:textId="77777777" w:rsidR="00BD6FB1" w:rsidRPr="0075045B" w:rsidRDefault="00BD6FB1" w:rsidP="00BD6FB1">
      <w:pPr>
        <w:ind w:firstLine="720"/>
        <w:jc w:val="both"/>
        <w:rPr>
          <w:rFonts w:ascii="Times New Roman" w:hAnsi="Times New Roman" w:cs="Times New Roman"/>
          <w:sz w:val="24"/>
          <w:szCs w:val="24"/>
        </w:rPr>
      </w:pPr>
      <w:r w:rsidRPr="00EB69B8">
        <w:rPr>
          <w:rFonts w:ascii="Times New Roman" w:hAnsi="Times New Roman" w:cs="Times New Roman"/>
          <w:sz w:val="24"/>
          <w:szCs w:val="24"/>
        </w:rPr>
        <w:t>Tais atvejais, kai pagal galiojančius teisės aktus tiekėjui nereikia mokėti PVM, jis lentelės 4 skilties nepildo ir nurodo priežastis, dėl kurių PVM nemoka.</w:t>
      </w:r>
    </w:p>
    <w:p w14:paraId="5FF2A8F5" w14:textId="77777777" w:rsidR="00BD6FB1" w:rsidRPr="004875DC" w:rsidRDefault="00BD6FB1" w:rsidP="00BD6FB1">
      <w:pPr>
        <w:jc w:val="both"/>
        <w:rPr>
          <w:rFonts w:ascii="Times New Roman" w:hAnsi="Times New Roman" w:cs="Times New Roman"/>
          <w:sz w:val="24"/>
          <w:szCs w:val="24"/>
        </w:rPr>
      </w:pPr>
      <w:r w:rsidRPr="004875DC">
        <w:rPr>
          <w:rFonts w:ascii="Times New Roman" w:hAnsi="Times New Roman" w:cs="Times New Roman"/>
          <w:sz w:val="24"/>
          <w:szCs w:val="24"/>
        </w:rPr>
        <w:t>Pasiūlymo kaina Eur be PVM – [žodžiais] Eur. Į šią sumą įskaičiuotos visos išlaidos, mokesčiai ir kitos išlaidos, išskyrus PVM, kuris sudaro [žodžiais] Eur.</w:t>
      </w:r>
    </w:p>
    <w:p w14:paraId="5F3C2937" w14:textId="62D6049C" w:rsidR="00D834E9" w:rsidRPr="00EC78F7" w:rsidRDefault="00D834E9" w:rsidP="00E86C7B">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EC78F7">
        <w:rPr>
          <w:rFonts w:ascii="Times New Roman" w:hAnsi="Times New Roman" w:cs="Times New Roman"/>
          <w:sz w:val="24"/>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34"/>
        <w:gridCol w:w="2693"/>
      </w:tblGrid>
      <w:tr w:rsidR="00D834E9" w:rsidRPr="0075045B" w14:paraId="3B0E7FD5" w14:textId="77777777" w:rsidTr="0060490D">
        <w:trPr>
          <w:cantSplit/>
          <w:tblHeader/>
        </w:trPr>
        <w:tc>
          <w:tcPr>
            <w:tcW w:w="562" w:type="dxa"/>
          </w:tcPr>
          <w:p w14:paraId="220615FF" w14:textId="77777777" w:rsidR="00D834E9" w:rsidRPr="00EC78F7" w:rsidRDefault="00D834E9" w:rsidP="0060490D">
            <w:pPr>
              <w:jc w:val="center"/>
              <w:rPr>
                <w:rFonts w:ascii="Times New Roman" w:hAnsi="Times New Roman" w:cs="Times New Roman"/>
                <w:b/>
                <w:sz w:val="24"/>
                <w:szCs w:val="24"/>
              </w:rPr>
            </w:pPr>
            <w:r w:rsidRPr="00EC78F7">
              <w:rPr>
                <w:rFonts w:ascii="Times New Roman" w:hAnsi="Times New Roman" w:cs="Times New Roman"/>
                <w:b/>
                <w:sz w:val="24"/>
                <w:szCs w:val="24"/>
              </w:rPr>
              <w:t>Eil.Nr.</w:t>
            </w:r>
          </w:p>
        </w:tc>
        <w:tc>
          <w:tcPr>
            <w:tcW w:w="6634" w:type="dxa"/>
          </w:tcPr>
          <w:p w14:paraId="5E86AA82" w14:textId="77777777" w:rsidR="00D834E9" w:rsidRPr="00EC78F7" w:rsidRDefault="00D834E9" w:rsidP="0060490D">
            <w:pPr>
              <w:jc w:val="center"/>
              <w:rPr>
                <w:rFonts w:ascii="Times New Roman" w:hAnsi="Times New Roman" w:cs="Times New Roman"/>
                <w:b/>
                <w:sz w:val="24"/>
                <w:szCs w:val="24"/>
              </w:rPr>
            </w:pPr>
            <w:r w:rsidRPr="00EC78F7">
              <w:rPr>
                <w:rFonts w:ascii="Times New Roman" w:hAnsi="Times New Roman" w:cs="Times New Roman"/>
                <w:b/>
                <w:sz w:val="24"/>
                <w:szCs w:val="24"/>
              </w:rPr>
              <w:t>Pateiktų dokumentų pavadinimas</w:t>
            </w:r>
          </w:p>
        </w:tc>
        <w:tc>
          <w:tcPr>
            <w:tcW w:w="2693" w:type="dxa"/>
          </w:tcPr>
          <w:p w14:paraId="6F481304" w14:textId="77777777" w:rsidR="00D834E9" w:rsidRPr="00EC78F7" w:rsidRDefault="00D834E9" w:rsidP="0060490D">
            <w:pPr>
              <w:jc w:val="center"/>
              <w:rPr>
                <w:rFonts w:ascii="Times New Roman" w:hAnsi="Times New Roman" w:cs="Times New Roman"/>
                <w:b/>
                <w:sz w:val="24"/>
                <w:szCs w:val="24"/>
              </w:rPr>
            </w:pPr>
            <w:r w:rsidRPr="00EC78F7">
              <w:rPr>
                <w:rFonts w:ascii="Times New Roman" w:hAnsi="Times New Roman" w:cs="Times New Roman"/>
                <w:b/>
                <w:sz w:val="24"/>
                <w:szCs w:val="24"/>
              </w:rPr>
              <w:t>Dokumento puslapių skaičius</w:t>
            </w:r>
          </w:p>
        </w:tc>
      </w:tr>
      <w:tr w:rsidR="00D834E9" w:rsidRPr="0075045B" w14:paraId="0D05AEE0" w14:textId="77777777" w:rsidTr="0060490D">
        <w:tc>
          <w:tcPr>
            <w:tcW w:w="562" w:type="dxa"/>
          </w:tcPr>
          <w:p w14:paraId="364AE020" w14:textId="77777777" w:rsidR="00D834E9" w:rsidRPr="00EC78F7" w:rsidRDefault="00D834E9" w:rsidP="0060490D">
            <w:pPr>
              <w:jc w:val="both"/>
              <w:rPr>
                <w:rFonts w:ascii="Times New Roman" w:hAnsi="Times New Roman" w:cs="Times New Roman"/>
                <w:sz w:val="24"/>
                <w:szCs w:val="24"/>
              </w:rPr>
            </w:pPr>
            <w:r w:rsidRPr="00EC78F7">
              <w:rPr>
                <w:rFonts w:ascii="Times New Roman" w:hAnsi="Times New Roman" w:cs="Times New Roman"/>
                <w:sz w:val="24"/>
                <w:szCs w:val="24"/>
              </w:rPr>
              <w:t>1.</w:t>
            </w:r>
          </w:p>
        </w:tc>
        <w:tc>
          <w:tcPr>
            <w:tcW w:w="6634" w:type="dxa"/>
          </w:tcPr>
          <w:p w14:paraId="71850BFB" w14:textId="77777777" w:rsidR="00D834E9" w:rsidRPr="00EC78F7" w:rsidRDefault="00D834E9" w:rsidP="0060490D">
            <w:pPr>
              <w:jc w:val="both"/>
              <w:rPr>
                <w:rFonts w:ascii="Times New Roman" w:hAnsi="Times New Roman" w:cs="Times New Roman"/>
                <w:sz w:val="24"/>
                <w:szCs w:val="24"/>
              </w:rPr>
            </w:pPr>
          </w:p>
        </w:tc>
        <w:tc>
          <w:tcPr>
            <w:tcW w:w="2693" w:type="dxa"/>
          </w:tcPr>
          <w:p w14:paraId="18298CA7" w14:textId="77777777" w:rsidR="00D834E9" w:rsidRPr="00EC78F7" w:rsidRDefault="00D834E9" w:rsidP="0060490D">
            <w:pPr>
              <w:jc w:val="both"/>
              <w:rPr>
                <w:rFonts w:ascii="Times New Roman" w:hAnsi="Times New Roman" w:cs="Times New Roman"/>
                <w:sz w:val="24"/>
                <w:szCs w:val="24"/>
              </w:rPr>
            </w:pPr>
          </w:p>
        </w:tc>
      </w:tr>
    </w:tbl>
    <w:p w14:paraId="267B1AF2" w14:textId="77777777" w:rsidR="00D834E9" w:rsidRPr="00EC78F7" w:rsidRDefault="00D834E9" w:rsidP="00D834E9">
      <w:pPr>
        <w:jc w:val="both"/>
        <w:rPr>
          <w:rFonts w:ascii="Times New Roman" w:hAnsi="Times New Roman" w:cs="Times New Roman"/>
          <w:sz w:val="24"/>
          <w:szCs w:val="24"/>
        </w:rPr>
      </w:pPr>
    </w:p>
    <w:p w14:paraId="379517B0" w14:textId="77777777" w:rsidR="00D834E9" w:rsidRPr="00EC78F7" w:rsidRDefault="00D834E9" w:rsidP="00E86C7B">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EC78F7">
        <w:rPr>
          <w:rFonts w:ascii="Times New Roman" w:hAnsi="Times New Roman" w:cs="Times New Roman"/>
          <w:sz w:val="24"/>
          <w:szCs w:val="24"/>
        </w:rPr>
        <w:t>Vykdant sutartį pasitelksiu šį subteikėją  (</w:t>
      </w:r>
      <w:r w:rsidRPr="00EC78F7">
        <w:rPr>
          <w:rFonts w:ascii="Times New Roman" w:hAnsi="Times New Roman" w:cs="Times New Roman"/>
          <w:sz w:val="24"/>
          <w:szCs w:val="24"/>
        </w:rPr>
        <w:noBreakHyphen/>
        <w:t xml:space="preserve">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96"/>
        <w:gridCol w:w="2257"/>
        <w:gridCol w:w="3114"/>
      </w:tblGrid>
      <w:tr w:rsidR="00D834E9" w:rsidRPr="0075045B" w14:paraId="1E82ADBC" w14:textId="77777777" w:rsidTr="0060490D">
        <w:trPr>
          <w:trHeight w:val="1266"/>
        </w:trPr>
        <w:tc>
          <w:tcPr>
            <w:tcW w:w="562" w:type="dxa"/>
            <w:shd w:val="clear" w:color="auto" w:fill="auto"/>
          </w:tcPr>
          <w:p w14:paraId="6DBA941A" w14:textId="77777777" w:rsidR="00D834E9" w:rsidRPr="00EC78F7" w:rsidRDefault="00D834E9" w:rsidP="0060490D">
            <w:pPr>
              <w:jc w:val="both"/>
              <w:rPr>
                <w:rFonts w:ascii="Times New Roman" w:hAnsi="Times New Roman" w:cs="Times New Roman"/>
                <w:b/>
                <w:sz w:val="24"/>
                <w:szCs w:val="24"/>
              </w:rPr>
            </w:pPr>
            <w:r w:rsidRPr="00EC78F7">
              <w:rPr>
                <w:rFonts w:ascii="Times New Roman" w:hAnsi="Times New Roman" w:cs="Times New Roman"/>
                <w:b/>
                <w:sz w:val="24"/>
                <w:szCs w:val="24"/>
              </w:rPr>
              <w:t>Eil. Nr.</w:t>
            </w:r>
          </w:p>
        </w:tc>
        <w:tc>
          <w:tcPr>
            <w:tcW w:w="3696" w:type="dxa"/>
            <w:shd w:val="clear" w:color="auto" w:fill="auto"/>
            <w:vAlign w:val="center"/>
          </w:tcPr>
          <w:p w14:paraId="29D08921" w14:textId="77777777" w:rsidR="00D834E9" w:rsidRPr="00EC78F7" w:rsidRDefault="00D834E9" w:rsidP="0060490D">
            <w:pPr>
              <w:jc w:val="center"/>
              <w:rPr>
                <w:rFonts w:ascii="Times New Roman" w:hAnsi="Times New Roman" w:cs="Times New Roman"/>
                <w:b/>
                <w:sz w:val="24"/>
                <w:szCs w:val="24"/>
              </w:rPr>
            </w:pPr>
            <w:r w:rsidRPr="00EC78F7">
              <w:rPr>
                <w:rFonts w:ascii="Times New Roman" w:hAnsi="Times New Roman" w:cs="Times New Roman"/>
                <w:b/>
                <w:sz w:val="24"/>
                <w:szCs w:val="24"/>
              </w:rPr>
              <w:t>Subteikėjo  (</w:t>
            </w:r>
            <w:r w:rsidRPr="00EC78F7">
              <w:rPr>
                <w:rFonts w:ascii="Times New Roman" w:hAnsi="Times New Roman" w:cs="Times New Roman"/>
                <w:b/>
                <w:sz w:val="24"/>
                <w:szCs w:val="24"/>
              </w:rPr>
              <w:noBreakHyphen/>
              <w:t>ų) pavadinimas (-ai)</w:t>
            </w:r>
          </w:p>
        </w:tc>
        <w:tc>
          <w:tcPr>
            <w:tcW w:w="2257" w:type="dxa"/>
            <w:shd w:val="clear" w:color="auto" w:fill="auto"/>
            <w:vAlign w:val="center"/>
          </w:tcPr>
          <w:p w14:paraId="40298F2E" w14:textId="77777777" w:rsidR="00D834E9" w:rsidRPr="00EC78F7" w:rsidRDefault="00D834E9" w:rsidP="0060490D">
            <w:pPr>
              <w:jc w:val="center"/>
              <w:rPr>
                <w:rFonts w:ascii="Times New Roman" w:hAnsi="Times New Roman" w:cs="Times New Roman"/>
                <w:b/>
                <w:sz w:val="24"/>
                <w:szCs w:val="24"/>
              </w:rPr>
            </w:pPr>
            <w:r w:rsidRPr="00EC78F7">
              <w:rPr>
                <w:rFonts w:ascii="Times New Roman" w:hAnsi="Times New Roman" w:cs="Times New Roman"/>
                <w:b/>
                <w:sz w:val="24"/>
                <w:szCs w:val="24"/>
              </w:rPr>
              <w:t>Subteikėjo adresas, tel. Nr.</w:t>
            </w:r>
          </w:p>
        </w:tc>
        <w:tc>
          <w:tcPr>
            <w:tcW w:w="3114" w:type="dxa"/>
            <w:shd w:val="clear" w:color="auto" w:fill="auto"/>
            <w:vAlign w:val="center"/>
          </w:tcPr>
          <w:p w14:paraId="1566A989" w14:textId="77777777" w:rsidR="00D834E9" w:rsidRPr="00EC78F7" w:rsidRDefault="00D834E9" w:rsidP="0060490D">
            <w:pPr>
              <w:jc w:val="center"/>
              <w:rPr>
                <w:rFonts w:ascii="Times New Roman" w:hAnsi="Times New Roman" w:cs="Times New Roman"/>
                <w:b/>
                <w:sz w:val="24"/>
                <w:szCs w:val="24"/>
              </w:rPr>
            </w:pPr>
            <w:r w:rsidRPr="00EC78F7">
              <w:rPr>
                <w:rFonts w:ascii="Times New Roman" w:hAnsi="Times New Roman" w:cs="Times New Roman"/>
                <w:b/>
                <w:sz w:val="24"/>
                <w:szCs w:val="24"/>
              </w:rPr>
              <w:t>Pirkimo objekto dalis ir įsipareigojimų dalis (procentais), kuriai ketinama pasitelkti subteikėją (-us)</w:t>
            </w:r>
          </w:p>
        </w:tc>
      </w:tr>
      <w:tr w:rsidR="00D834E9" w:rsidRPr="0075045B" w14:paraId="5BB19E7D" w14:textId="77777777" w:rsidTr="0060490D">
        <w:tc>
          <w:tcPr>
            <w:tcW w:w="562" w:type="dxa"/>
            <w:shd w:val="clear" w:color="auto" w:fill="auto"/>
          </w:tcPr>
          <w:p w14:paraId="164FCB48" w14:textId="77777777" w:rsidR="00D834E9" w:rsidRPr="00EC78F7" w:rsidRDefault="00D834E9" w:rsidP="0060490D">
            <w:pPr>
              <w:jc w:val="both"/>
              <w:rPr>
                <w:rFonts w:ascii="Times New Roman" w:hAnsi="Times New Roman" w:cs="Times New Roman"/>
                <w:sz w:val="24"/>
                <w:szCs w:val="24"/>
              </w:rPr>
            </w:pPr>
            <w:r w:rsidRPr="00EC78F7">
              <w:rPr>
                <w:rFonts w:ascii="Times New Roman" w:hAnsi="Times New Roman" w:cs="Times New Roman"/>
                <w:sz w:val="24"/>
                <w:szCs w:val="24"/>
              </w:rPr>
              <w:t>1.</w:t>
            </w:r>
          </w:p>
        </w:tc>
        <w:tc>
          <w:tcPr>
            <w:tcW w:w="3696" w:type="dxa"/>
            <w:shd w:val="clear" w:color="auto" w:fill="auto"/>
          </w:tcPr>
          <w:p w14:paraId="0E3655A9" w14:textId="77777777" w:rsidR="00D834E9" w:rsidRPr="00EC78F7" w:rsidRDefault="00D834E9" w:rsidP="0060490D">
            <w:pPr>
              <w:ind w:firstLine="720"/>
              <w:jc w:val="both"/>
              <w:rPr>
                <w:rFonts w:ascii="Times New Roman" w:hAnsi="Times New Roman" w:cs="Times New Roman"/>
                <w:sz w:val="24"/>
                <w:szCs w:val="24"/>
              </w:rPr>
            </w:pPr>
          </w:p>
        </w:tc>
        <w:tc>
          <w:tcPr>
            <w:tcW w:w="2257" w:type="dxa"/>
            <w:shd w:val="clear" w:color="auto" w:fill="auto"/>
          </w:tcPr>
          <w:p w14:paraId="5580F954" w14:textId="77777777" w:rsidR="00D834E9" w:rsidRPr="00EC78F7" w:rsidRDefault="00D834E9" w:rsidP="0060490D">
            <w:pPr>
              <w:ind w:firstLine="720"/>
              <w:jc w:val="both"/>
              <w:rPr>
                <w:rFonts w:ascii="Times New Roman" w:hAnsi="Times New Roman" w:cs="Times New Roman"/>
                <w:sz w:val="24"/>
                <w:szCs w:val="24"/>
              </w:rPr>
            </w:pPr>
          </w:p>
        </w:tc>
        <w:tc>
          <w:tcPr>
            <w:tcW w:w="3114" w:type="dxa"/>
            <w:shd w:val="clear" w:color="auto" w:fill="auto"/>
          </w:tcPr>
          <w:p w14:paraId="4FE9E98D" w14:textId="77777777" w:rsidR="00D834E9" w:rsidRPr="00EC78F7" w:rsidRDefault="00D834E9" w:rsidP="0060490D">
            <w:pPr>
              <w:ind w:firstLine="720"/>
              <w:jc w:val="both"/>
              <w:rPr>
                <w:rFonts w:ascii="Times New Roman" w:hAnsi="Times New Roman" w:cs="Times New Roman"/>
                <w:sz w:val="24"/>
                <w:szCs w:val="24"/>
              </w:rPr>
            </w:pPr>
          </w:p>
        </w:tc>
      </w:tr>
    </w:tbl>
    <w:p w14:paraId="5EE2A306" w14:textId="4819FA33" w:rsidR="00D834E9" w:rsidRPr="00EC78F7" w:rsidRDefault="00D834E9" w:rsidP="00D834E9">
      <w:pPr>
        <w:jc w:val="both"/>
        <w:rPr>
          <w:rFonts w:ascii="Times New Roman" w:hAnsi="Times New Roman" w:cs="Times New Roman"/>
          <w:sz w:val="24"/>
          <w:szCs w:val="24"/>
        </w:rPr>
      </w:pPr>
      <w:r w:rsidRPr="00EC78F7">
        <w:rPr>
          <w:rFonts w:ascii="Times New Roman" w:hAnsi="Times New Roman" w:cs="Times New Roman"/>
          <w:i/>
          <w:sz w:val="24"/>
          <w:szCs w:val="24"/>
        </w:rPr>
        <w:t>Pastaba. Pildoma, jei tiekėjas ketina pasitelkti subteikėją (-us)</w:t>
      </w:r>
    </w:p>
    <w:p w14:paraId="7CCBC522" w14:textId="77777777" w:rsidR="00D834E9" w:rsidRPr="00EC78F7" w:rsidRDefault="00D834E9" w:rsidP="00D834E9">
      <w:pPr>
        <w:jc w:val="both"/>
        <w:rPr>
          <w:rFonts w:ascii="Times New Roman" w:hAnsi="Times New Roman" w:cs="Times New Roman"/>
          <w:sz w:val="24"/>
          <w:szCs w:val="24"/>
        </w:rPr>
      </w:pPr>
      <w:r w:rsidRPr="00EC78F7">
        <w:rPr>
          <w:rFonts w:ascii="Times New Roman" w:hAnsi="Times New Roman" w:cs="Times New Roman"/>
          <w:sz w:val="24"/>
          <w:szCs w:val="24"/>
        </w:rPr>
        <w:t>Pasiūlymas galioja iki 20 __-___-___ d.</w:t>
      </w:r>
    </w:p>
    <w:p w14:paraId="3056B086" w14:textId="77777777" w:rsidR="00D834E9" w:rsidRPr="00EC78F7" w:rsidRDefault="00D834E9" w:rsidP="00D834E9">
      <w:pPr>
        <w:rPr>
          <w:rFonts w:ascii="Times New Roman" w:hAnsi="Times New Roman" w:cs="Times New Roman"/>
          <w:sz w:val="24"/>
          <w:szCs w:val="24"/>
        </w:rPr>
      </w:pPr>
    </w:p>
    <w:p w14:paraId="08BED23C" w14:textId="77777777" w:rsidR="00D834E9" w:rsidRPr="00EC78F7" w:rsidRDefault="00D834E9" w:rsidP="00D834E9">
      <w:pPr>
        <w:tabs>
          <w:tab w:val="left" w:pos="1701"/>
        </w:tabs>
        <w:spacing w:before="120"/>
        <w:jc w:val="both"/>
        <w:rPr>
          <w:rFonts w:ascii="Times New Roman" w:hAnsi="Times New Roman" w:cs="Times New Roman"/>
          <w:sz w:val="24"/>
          <w:szCs w:val="24"/>
        </w:rPr>
      </w:pPr>
      <w:r w:rsidRPr="00EC78F7">
        <w:rPr>
          <w:rFonts w:ascii="Times New Roman" w:hAnsi="Times New Roman" w:cs="Times New Roman"/>
          <w:sz w:val="24"/>
          <w:szCs w:val="24"/>
        </w:rPr>
        <w:t xml:space="preserve">Aš, žemiau pasirašęs (-iusi), patvirtinu, kad visa mūsų pasiūlyme pateikta informacija yra teisinga ir kad mes nenuslėpėme jokios informacijos, kurią buvo prašoma pateikti konkurso dalyvius.    </w:t>
      </w:r>
    </w:p>
    <w:p w14:paraId="1B93FB33" w14:textId="77777777" w:rsidR="00D834E9" w:rsidRPr="004875DC" w:rsidRDefault="00D834E9" w:rsidP="00D834E9">
      <w:pPr>
        <w:pStyle w:val="Pagrindinistekstas"/>
        <w:jc w:val="both"/>
        <w:rPr>
          <w:rFonts w:ascii="Times New Roman" w:hAnsi="Times New Roman"/>
          <w:sz w:val="24"/>
          <w:szCs w:val="24"/>
          <w:lang w:val="lt-LT"/>
        </w:rPr>
      </w:pPr>
      <w:r w:rsidRPr="0075045B">
        <w:rPr>
          <w:rFonts w:ascii="Times New Roman" w:hAnsi="Times New Roman"/>
          <w:sz w:val="24"/>
          <w:szCs w:val="24"/>
          <w:lang w:val="lt-LT"/>
        </w:rPr>
        <w:t xml:space="preserve">Aš patvirtinu, kad nedalyvavau rengiant pirkimo dokumentus ir nesu susijęs su jokia kita šiame konkurse dalyvaujančia įmone </w:t>
      </w:r>
      <w:r w:rsidRPr="004875DC">
        <w:rPr>
          <w:rFonts w:ascii="Times New Roman" w:hAnsi="Times New Roman"/>
          <w:sz w:val="24"/>
          <w:szCs w:val="24"/>
          <w:lang w:val="lt-LT"/>
        </w:rPr>
        <w:t xml:space="preserve">ar kita suinteresuota šalimi.   </w:t>
      </w:r>
    </w:p>
    <w:p w14:paraId="17189E3C" w14:textId="77777777" w:rsidR="00D834E9" w:rsidRPr="004875DC" w:rsidRDefault="00D834E9" w:rsidP="00D834E9">
      <w:pPr>
        <w:pStyle w:val="Pagrindinistekstas"/>
        <w:jc w:val="both"/>
        <w:rPr>
          <w:rFonts w:ascii="Times New Roman" w:hAnsi="Times New Roman"/>
          <w:sz w:val="24"/>
          <w:szCs w:val="24"/>
          <w:lang w:val="lt-LT"/>
        </w:rPr>
      </w:pPr>
      <w:r w:rsidRPr="004875DC">
        <w:rPr>
          <w:rFonts w:ascii="Times New Roman" w:hAnsi="Times New Roman"/>
          <w:sz w:val="24"/>
          <w:szCs w:val="24"/>
          <w:lang w:val="lt-LT"/>
        </w:rPr>
        <w:t>Aš suprantu, kad išaiškėjus aukščiau nurodytoms aplinkybėms būsiu pašalintas (-a) iš šio konkurso procedūros, ir mano pasiūlymas bus atmestas.</w:t>
      </w:r>
    </w:p>
    <w:p w14:paraId="7E1C3442" w14:textId="77777777" w:rsidR="00874C48" w:rsidRPr="0015273D" w:rsidRDefault="00874C48" w:rsidP="00BD6FB1">
      <w:pPr>
        <w:jc w:val="both"/>
        <w:rPr>
          <w:rFonts w:ascii="Times New Roman" w:hAnsi="Times New Roman" w:cs="Times New Roman"/>
          <w:sz w:val="24"/>
          <w:szCs w:val="24"/>
        </w:rPr>
      </w:pPr>
    </w:p>
    <w:tbl>
      <w:tblPr>
        <w:tblW w:w="0" w:type="auto"/>
        <w:tblBorders>
          <w:insideH w:val="single" w:sz="4" w:space="0" w:color="auto"/>
        </w:tblBorders>
        <w:tblLook w:val="01E0" w:firstRow="1" w:lastRow="1" w:firstColumn="1" w:lastColumn="1" w:noHBand="0" w:noVBand="0"/>
      </w:tblPr>
      <w:tblGrid>
        <w:gridCol w:w="3747"/>
        <w:gridCol w:w="240"/>
        <w:gridCol w:w="2238"/>
        <w:gridCol w:w="240"/>
        <w:gridCol w:w="3174"/>
      </w:tblGrid>
      <w:tr w:rsidR="00BD6FB1" w:rsidRPr="0015273D" w14:paraId="7C6806D5" w14:textId="77777777" w:rsidTr="00BD6FB1">
        <w:tc>
          <w:tcPr>
            <w:tcW w:w="3747" w:type="dxa"/>
            <w:tcBorders>
              <w:bottom w:val="single" w:sz="4" w:space="0" w:color="auto"/>
            </w:tcBorders>
          </w:tcPr>
          <w:p w14:paraId="7B489AF0" w14:textId="77777777" w:rsidR="00BD6FB1" w:rsidRPr="0015273D" w:rsidRDefault="00BD6FB1" w:rsidP="00BD6FB1">
            <w:pPr>
              <w:spacing w:line="360" w:lineRule="auto"/>
              <w:rPr>
                <w:rFonts w:ascii="Times New Roman" w:hAnsi="Times New Roman" w:cs="Times New Roman"/>
                <w:sz w:val="24"/>
                <w:szCs w:val="24"/>
              </w:rPr>
            </w:pPr>
          </w:p>
        </w:tc>
        <w:tc>
          <w:tcPr>
            <w:tcW w:w="240" w:type="dxa"/>
            <w:tcBorders>
              <w:bottom w:val="nil"/>
            </w:tcBorders>
          </w:tcPr>
          <w:p w14:paraId="2B6CE485" w14:textId="77777777" w:rsidR="00BD6FB1" w:rsidRPr="0015273D" w:rsidRDefault="00BD6FB1" w:rsidP="00BD6FB1">
            <w:pPr>
              <w:spacing w:line="360" w:lineRule="auto"/>
              <w:rPr>
                <w:rFonts w:ascii="Times New Roman" w:hAnsi="Times New Roman" w:cs="Times New Roman"/>
                <w:sz w:val="24"/>
                <w:szCs w:val="24"/>
              </w:rPr>
            </w:pPr>
          </w:p>
        </w:tc>
        <w:tc>
          <w:tcPr>
            <w:tcW w:w="2238" w:type="dxa"/>
            <w:tcBorders>
              <w:bottom w:val="single" w:sz="4" w:space="0" w:color="auto"/>
            </w:tcBorders>
          </w:tcPr>
          <w:p w14:paraId="0B879B8F" w14:textId="77777777" w:rsidR="00BD6FB1" w:rsidRPr="0015273D" w:rsidRDefault="00BD6FB1" w:rsidP="00BD6FB1">
            <w:pPr>
              <w:spacing w:line="360" w:lineRule="auto"/>
              <w:jc w:val="center"/>
              <w:rPr>
                <w:rFonts w:ascii="Times New Roman" w:hAnsi="Times New Roman" w:cs="Times New Roman"/>
                <w:sz w:val="24"/>
                <w:szCs w:val="24"/>
              </w:rPr>
            </w:pPr>
          </w:p>
        </w:tc>
        <w:tc>
          <w:tcPr>
            <w:tcW w:w="240" w:type="dxa"/>
            <w:tcBorders>
              <w:bottom w:val="nil"/>
            </w:tcBorders>
          </w:tcPr>
          <w:p w14:paraId="6C677D3C" w14:textId="77777777" w:rsidR="00BD6FB1" w:rsidRPr="0015273D" w:rsidRDefault="00BD6FB1" w:rsidP="00BD6FB1">
            <w:pPr>
              <w:spacing w:line="360" w:lineRule="auto"/>
              <w:rPr>
                <w:rFonts w:ascii="Times New Roman" w:hAnsi="Times New Roman" w:cs="Times New Roman"/>
                <w:sz w:val="24"/>
                <w:szCs w:val="24"/>
              </w:rPr>
            </w:pPr>
          </w:p>
        </w:tc>
        <w:tc>
          <w:tcPr>
            <w:tcW w:w="3174" w:type="dxa"/>
            <w:tcBorders>
              <w:bottom w:val="single" w:sz="4" w:space="0" w:color="auto"/>
            </w:tcBorders>
          </w:tcPr>
          <w:p w14:paraId="593C6127" w14:textId="77777777" w:rsidR="00BD6FB1" w:rsidRPr="0015273D" w:rsidRDefault="00BD6FB1" w:rsidP="00BD6FB1">
            <w:pPr>
              <w:spacing w:line="360" w:lineRule="auto"/>
              <w:jc w:val="right"/>
              <w:rPr>
                <w:rFonts w:ascii="Times New Roman" w:hAnsi="Times New Roman" w:cs="Times New Roman"/>
                <w:sz w:val="24"/>
                <w:szCs w:val="24"/>
              </w:rPr>
            </w:pPr>
          </w:p>
        </w:tc>
      </w:tr>
      <w:tr w:rsidR="00BD6FB1" w:rsidRPr="0015273D" w14:paraId="6BFBB08E" w14:textId="77777777" w:rsidTr="00BD6FB1">
        <w:tblPrEx>
          <w:tblBorders>
            <w:top w:val="single" w:sz="4" w:space="0" w:color="auto"/>
            <w:left w:val="single" w:sz="4" w:space="0" w:color="auto"/>
            <w:bottom w:val="single" w:sz="4" w:space="0" w:color="auto"/>
            <w:right w:val="single" w:sz="4" w:space="0" w:color="auto"/>
            <w:insideV w:val="single" w:sz="4" w:space="0" w:color="auto"/>
          </w:tblBorders>
        </w:tblPrEx>
        <w:tc>
          <w:tcPr>
            <w:tcW w:w="3747" w:type="dxa"/>
            <w:tcBorders>
              <w:left w:val="nil"/>
              <w:bottom w:val="nil"/>
              <w:right w:val="nil"/>
            </w:tcBorders>
          </w:tcPr>
          <w:p w14:paraId="3DDB0846" w14:textId="77777777" w:rsidR="00BD6FB1" w:rsidRPr="0015273D" w:rsidRDefault="00BD6FB1" w:rsidP="00BD6FB1">
            <w:pPr>
              <w:spacing w:line="360" w:lineRule="auto"/>
              <w:rPr>
                <w:rFonts w:ascii="Times New Roman" w:hAnsi="Times New Roman" w:cs="Times New Roman"/>
                <w:i/>
                <w:color w:val="808080"/>
                <w:sz w:val="24"/>
                <w:szCs w:val="24"/>
                <w:vertAlign w:val="superscript"/>
              </w:rPr>
            </w:pPr>
            <w:r w:rsidRPr="0015273D">
              <w:rPr>
                <w:rFonts w:ascii="Times New Roman" w:hAnsi="Times New Roman" w:cs="Times New Roman"/>
                <w:i/>
                <w:color w:val="808080"/>
                <w:sz w:val="24"/>
                <w:szCs w:val="24"/>
                <w:vertAlign w:val="superscript"/>
              </w:rPr>
              <w:t>Tiekėjo arba jo įgalioto asmens pareigos</w:t>
            </w:r>
          </w:p>
        </w:tc>
        <w:tc>
          <w:tcPr>
            <w:tcW w:w="240" w:type="dxa"/>
            <w:tcBorders>
              <w:top w:val="nil"/>
              <w:left w:val="nil"/>
              <w:bottom w:val="nil"/>
              <w:right w:val="nil"/>
            </w:tcBorders>
          </w:tcPr>
          <w:p w14:paraId="16D938AE" w14:textId="77777777" w:rsidR="00BD6FB1" w:rsidRPr="0015273D" w:rsidRDefault="00BD6FB1" w:rsidP="00BD6FB1">
            <w:pPr>
              <w:spacing w:line="360" w:lineRule="auto"/>
              <w:rPr>
                <w:rFonts w:ascii="Times New Roman" w:hAnsi="Times New Roman" w:cs="Times New Roman"/>
                <w:sz w:val="24"/>
                <w:szCs w:val="24"/>
                <w:vertAlign w:val="superscript"/>
              </w:rPr>
            </w:pPr>
          </w:p>
        </w:tc>
        <w:tc>
          <w:tcPr>
            <w:tcW w:w="2238" w:type="dxa"/>
            <w:tcBorders>
              <w:left w:val="nil"/>
              <w:bottom w:val="nil"/>
              <w:right w:val="nil"/>
            </w:tcBorders>
          </w:tcPr>
          <w:p w14:paraId="2660171F" w14:textId="77777777" w:rsidR="00BD6FB1" w:rsidRPr="0015273D" w:rsidRDefault="00BD6FB1" w:rsidP="00BD6FB1">
            <w:pPr>
              <w:spacing w:line="360" w:lineRule="auto"/>
              <w:jc w:val="center"/>
              <w:rPr>
                <w:rFonts w:ascii="Times New Roman" w:hAnsi="Times New Roman" w:cs="Times New Roman"/>
                <w:i/>
                <w:color w:val="C0C0C0"/>
                <w:sz w:val="24"/>
                <w:szCs w:val="24"/>
                <w:vertAlign w:val="superscript"/>
              </w:rPr>
            </w:pPr>
            <w:r w:rsidRPr="0015273D">
              <w:rPr>
                <w:rFonts w:ascii="Times New Roman" w:hAnsi="Times New Roman" w:cs="Times New Roman"/>
                <w:i/>
                <w:color w:val="C0C0C0"/>
                <w:sz w:val="24"/>
                <w:szCs w:val="24"/>
                <w:vertAlign w:val="superscript"/>
              </w:rPr>
              <w:t>parašas</w:t>
            </w:r>
          </w:p>
        </w:tc>
        <w:tc>
          <w:tcPr>
            <w:tcW w:w="240" w:type="dxa"/>
            <w:tcBorders>
              <w:top w:val="nil"/>
              <w:left w:val="nil"/>
              <w:bottom w:val="nil"/>
              <w:right w:val="nil"/>
            </w:tcBorders>
          </w:tcPr>
          <w:p w14:paraId="4F63C4AC" w14:textId="77777777" w:rsidR="00BD6FB1" w:rsidRPr="0015273D" w:rsidRDefault="00BD6FB1" w:rsidP="00BD6FB1">
            <w:pPr>
              <w:spacing w:line="360" w:lineRule="auto"/>
              <w:rPr>
                <w:rFonts w:ascii="Times New Roman" w:hAnsi="Times New Roman" w:cs="Times New Roman"/>
                <w:sz w:val="24"/>
                <w:szCs w:val="24"/>
                <w:vertAlign w:val="superscript"/>
              </w:rPr>
            </w:pPr>
          </w:p>
        </w:tc>
        <w:tc>
          <w:tcPr>
            <w:tcW w:w="3174" w:type="dxa"/>
            <w:tcBorders>
              <w:left w:val="nil"/>
              <w:bottom w:val="nil"/>
              <w:right w:val="nil"/>
            </w:tcBorders>
          </w:tcPr>
          <w:p w14:paraId="417CCE1B" w14:textId="77777777" w:rsidR="00BD6FB1" w:rsidRPr="0015273D" w:rsidRDefault="00BD6FB1" w:rsidP="00BD6FB1">
            <w:pPr>
              <w:spacing w:line="360" w:lineRule="auto"/>
              <w:jc w:val="right"/>
              <w:rPr>
                <w:rFonts w:ascii="Times New Roman" w:hAnsi="Times New Roman" w:cs="Times New Roman"/>
                <w:i/>
                <w:color w:val="808080"/>
                <w:sz w:val="24"/>
                <w:szCs w:val="24"/>
                <w:vertAlign w:val="superscript"/>
              </w:rPr>
            </w:pPr>
            <w:r w:rsidRPr="0015273D">
              <w:rPr>
                <w:rFonts w:ascii="Times New Roman" w:hAnsi="Times New Roman" w:cs="Times New Roman"/>
                <w:i/>
                <w:color w:val="808080"/>
                <w:sz w:val="24"/>
                <w:szCs w:val="24"/>
                <w:vertAlign w:val="superscript"/>
              </w:rPr>
              <w:t>Vardas Pavardė</w:t>
            </w:r>
          </w:p>
        </w:tc>
      </w:tr>
    </w:tbl>
    <w:p w14:paraId="31B1341E" w14:textId="32284005" w:rsidR="00BD6FB1" w:rsidRPr="0015273D" w:rsidRDefault="00BD6FB1" w:rsidP="00BD6FB1">
      <w:pPr>
        <w:jc w:val="both"/>
        <w:rPr>
          <w:rFonts w:ascii="Times New Roman" w:hAnsi="Times New Roman" w:cs="Times New Roman"/>
          <w:bCs/>
          <w:sz w:val="24"/>
          <w:szCs w:val="24"/>
        </w:rPr>
      </w:pPr>
      <w:r w:rsidRPr="0015273D">
        <w:rPr>
          <w:rFonts w:ascii="Times New Roman" w:hAnsi="Times New Roman" w:cs="Times New Roman"/>
          <w:bCs/>
          <w:sz w:val="24"/>
          <w:szCs w:val="24"/>
        </w:rPr>
        <w:t>*</w:t>
      </w:r>
      <w:r w:rsidRPr="0015273D">
        <w:rPr>
          <w:rFonts w:ascii="Times New Roman" w:hAnsi="Times New Roman" w:cs="Times New Roman"/>
          <w:b/>
          <w:sz w:val="24"/>
          <w:szCs w:val="24"/>
        </w:rPr>
        <w:t>Pastaba</w:t>
      </w:r>
      <w:r w:rsidRPr="0015273D">
        <w:rPr>
          <w:rFonts w:ascii="Times New Roman" w:hAnsi="Times New Roman" w:cs="Times New Roman"/>
          <w:bCs/>
          <w:sz w:val="24"/>
          <w:szCs w:val="24"/>
        </w:rPr>
        <w:t>. Pildydamas šią formą tiekėjas turi pateikti visą aukščiau prašomą informaciją. Tiekėjui išbraukus formoje esančias nuostatas, jo pasiūlymas bus atmestas</w:t>
      </w:r>
      <w:r w:rsidR="00D834E9" w:rsidRPr="00D834E9">
        <w:rPr>
          <w:rFonts w:ascii="Times New Roman" w:hAnsi="Times New Roman" w:cs="Times New Roman"/>
          <w:bCs/>
          <w:szCs w:val="24"/>
        </w:rPr>
        <w:t xml:space="preserve"> </w:t>
      </w:r>
      <w:r w:rsidR="00D834E9" w:rsidRPr="00E3020E">
        <w:rPr>
          <w:rFonts w:ascii="Times New Roman" w:hAnsi="Times New Roman" w:cs="Times New Roman"/>
          <w:bCs/>
          <w:szCs w:val="24"/>
        </w:rPr>
        <w:t>, išskyrus 4 punkt</w:t>
      </w:r>
      <w:r w:rsidR="0075045B">
        <w:rPr>
          <w:rFonts w:ascii="Times New Roman" w:hAnsi="Times New Roman" w:cs="Times New Roman"/>
          <w:bCs/>
          <w:szCs w:val="24"/>
        </w:rPr>
        <w:t xml:space="preserve">ą, kurį </w:t>
      </w:r>
      <w:r w:rsidR="0075045B" w:rsidRPr="00E3020E">
        <w:rPr>
          <w:rFonts w:ascii="Times New Roman" w:hAnsi="Times New Roman" w:cs="Times New Roman"/>
          <w:bCs/>
          <w:szCs w:val="24"/>
        </w:rPr>
        <w:t xml:space="preserve">Tiekėjas gali </w:t>
      </w:r>
      <w:r w:rsidR="0075045B" w:rsidRPr="00E3020E">
        <w:rPr>
          <w:rFonts w:ascii="Times New Roman" w:hAnsi="Times New Roman" w:cs="Times New Roman"/>
          <w:bCs/>
          <w:szCs w:val="24"/>
        </w:rPr>
        <w:lastRenderedPageBreak/>
        <w:t xml:space="preserve">nepildyti arba </w:t>
      </w:r>
      <w:r w:rsidR="0075045B">
        <w:rPr>
          <w:rFonts w:ascii="Times New Roman" w:hAnsi="Times New Roman" w:cs="Times New Roman"/>
          <w:bCs/>
          <w:szCs w:val="24"/>
        </w:rPr>
        <w:t xml:space="preserve">panaikinti. </w:t>
      </w:r>
      <w:r w:rsidR="00D834E9" w:rsidRPr="00E3020E">
        <w:rPr>
          <w:rFonts w:ascii="Times New Roman" w:hAnsi="Times New Roman" w:cs="Times New Roman"/>
          <w:bCs/>
          <w:szCs w:val="24"/>
        </w:rPr>
        <w:t xml:space="preserve">Jei </w:t>
      </w:r>
      <w:r w:rsidR="0075045B" w:rsidRPr="00E3020E">
        <w:rPr>
          <w:rFonts w:ascii="Times New Roman" w:hAnsi="Times New Roman" w:cs="Times New Roman"/>
          <w:bCs/>
          <w:szCs w:val="24"/>
        </w:rPr>
        <w:t xml:space="preserve">Tiekėjas </w:t>
      </w:r>
      <w:r w:rsidR="0075045B">
        <w:rPr>
          <w:rFonts w:ascii="Times New Roman" w:hAnsi="Times New Roman" w:cs="Times New Roman"/>
          <w:bCs/>
          <w:szCs w:val="24"/>
        </w:rPr>
        <w:t>4 punkto lentelės</w:t>
      </w:r>
      <w:r w:rsidR="00D834E9" w:rsidRPr="00E3020E">
        <w:rPr>
          <w:rFonts w:ascii="Times New Roman" w:hAnsi="Times New Roman" w:cs="Times New Roman"/>
          <w:bCs/>
          <w:szCs w:val="24"/>
        </w:rPr>
        <w:t xml:space="preserve"> neužpildo arba </w:t>
      </w:r>
      <w:r w:rsidR="0075045B">
        <w:rPr>
          <w:rFonts w:ascii="Times New Roman" w:hAnsi="Times New Roman" w:cs="Times New Roman"/>
          <w:bCs/>
          <w:szCs w:val="24"/>
        </w:rPr>
        <w:t>ją</w:t>
      </w:r>
      <w:r w:rsidR="00D834E9" w:rsidRPr="00E3020E">
        <w:rPr>
          <w:rFonts w:ascii="Times New Roman" w:hAnsi="Times New Roman" w:cs="Times New Roman"/>
          <w:bCs/>
          <w:szCs w:val="24"/>
        </w:rPr>
        <w:t xml:space="preserve"> </w:t>
      </w:r>
      <w:r w:rsidR="0075045B">
        <w:rPr>
          <w:rFonts w:ascii="Times New Roman" w:hAnsi="Times New Roman" w:cs="Times New Roman"/>
          <w:bCs/>
          <w:szCs w:val="24"/>
        </w:rPr>
        <w:t>panaikiną</w:t>
      </w:r>
      <w:r w:rsidR="00D834E9" w:rsidRPr="00E3020E">
        <w:rPr>
          <w:rFonts w:ascii="Times New Roman" w:hAnsi="Times New Roman" w:cs="Times New Roman"/>
          <w:bCs/>
          <w:szCs w:val="24"/>
        </w:rPr>
        <w:t>, laikoma, kad jis sutarčiai vykdyti subt</w:t>
      </w:r>
      <w:r w:rsidR="0075045B">
        <w:rPr>
          <w:rFonts w:ascii="Times New Roman" w:hAnsi="Times New Roman" w:cs="Times New Roman"/>
          <w:bCs/>
          <w:szCs w:val="24"/>
        </w:rPr>
        <w:t>ei</w:t>
      </w:r>
      <w:r w:rsidR="00D834E9" w:rsidRPr="00E3020E">
        <w:rPr>
          <w:rFonts w:ascii="Times New Roman" w:hAnsi="Times New Roman" w:cs="Times New Roman"/>
          <w:bCs/>
          <w:szCs w:val="24"/>
        </w:rPr>
        <w:t>kėjų nepasitelks.</w:t>
      </w:r>
    </w:p>
    <w:p w14:paraId="7629388A" w14:textId="77777777" w:rsidR="00BD6FB1" w:rsidRDefault="00BD6FB1" w:rsidP="00BD6FB1">
      <w:pPr>
        <w:rPr>
          <w:rFonts w:ascii="Times New Roman" w:hAnsi="Times New Roman" w:cs="Times New Roman"/>
        </w:rPr>
      </w:pPr>
    </w:p>
    <w:p w14:paraId="266AF793" w14:textId="77777777" w:rsidR="00BD6FB1" w:rsidRPr="009850A0" w:rsidRDefault="00BD6FB1" w:rsidP="00BD6FB1">
      <w:pPr>
        <w:spacing w:after="0" w:line="240" w:lineRule="auto"/>
        <w:jc w:val="both"/>
        <w:rPr>
          <w:rFonts w:ascii="Times New Roman" w:hAnsi="Times New Roman" w:cs="Times New Roman"/>
          <w:szCs w:val="24"/>
        </w:rPr>
        <w:sectPr w:rsidR="00BD6FB1" w:rsidRPr="009850A0" w:rsidSect="00EC78F7">
          <w:headerReference w:type="default" r:id="rId25"/>
          <w:headerReference w:type="first" r:id="rId26"/>
          <w:pgSz w:w="11907" w:h="16840"/>
          <w:pgMar w:top="360" w:right="567" w:bottom="1134" w:left="1701" w:header="567" w:footer="567" w:gutter="0"/>
          <w:pgNumType w:start="1"/>
          <w:cols w:space="1296"/>
          <w:docGrid w:linePitch="299"/>
        </w:sectPr>
      </w:pPr>
    </w:p>
    <w:p w14:paraId="70A89C8A" w14:textId="77777777" w:rsidR="00BD6FB1" w:rsidRDefault="00BD6FB1" w:rsidP="00BD6FB1">
      <w:pPr>
        <w:ind w:left="6480"/>
        <w:rPr>
          <w:rFonts w:ascii="Times New Roman" w:hAnsi="Times New Roman" w:cs="Times New Roman"/>
          <w:sz w:val="24"/>
          <w:szCs w:val="24"/>
        </w:rPr>
      </w:pPr>
      <w:r>
        <w:rPr>
          <w:rFonts w:ascii="Times New Roman" w:hAnsi="Times New Roman" w:cs="Times New Roman"/>
          <w:sz w:val="24"/>
          <w:szCs w:val="24"/>
        </w:rPr>
        <w:lastRenderedPageBreak/>
        <w:t>3 konkurso</w:t>
      </w:r>
      <w:r w:rsidRPr="005C75C0">
        <w:rPr>
          <w:rFonts w:ascii="Times New Roman" w:hAnsi="Times New Roman" w:cs="Times New Roman"/>
          <w:sz w:val="24"/>
          <w:szCs w:val="24"/>
        </w:rPr>
        <w:t xml:space="preserve"> sąlygų</w:t>
      </w:r>
      <w:r>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0F8A47AE" w14:textId="77777777" w:rsidR="00BD6FB1" w:rsidRPr="00420EA8" w:rsidRDefault="00BD6FB1" w:rsidP="00BD6FB1">
      <w:pPr>
        <w:pStyle w:val="Antrat3"/>
        <w:jc w:val="center"/>
        <w:rPr>
          <w:rFonts w:ascii="Times New Roman" w:hAnsi="Times New Roman" w:cs="Times New Roman"/>
          <w:i/>
          <w:color w:val="auto"/>
        </w:rPr>
      </w:pPr>
      <w:r w:rsidRPr="00420EA8">
        <w:rPr>
          <w:rFonts w:ascii="Times New Roman" w:hAnsi="Times New Roman" w:cs="Times New Roman"/>
          <w:i/>
          <w:color w:val="auto"/>
        </w:rPr>
        <w:t>PROJEKTAS</w:t>
      </w:r>
    </w:p>
    <w:p w14:paraId="46ECA744" w14:textId="77777777" w:rsidR="00BD6FB1" w:rsidRPr="00420EA8" w:rsidRDefault="00BD6FB1" w:rsidP="00BD6FB1">
      <w:pPr>
        <w:rPr>
          <w:rFonts w:ascii="Times New Roman" w:hAnsi="Times New Roman" w:cs="Times New Roman"/>
          <w:sz w:val="24"/>
          <w:szCs w:val="24"/>
        </w:rPr>
      </w:pPr>
    </w:p>
    <w:p w14:paraId="7FD9B95C" w14:textId="77777777" w:rsidR="00BD6FB1" w:rsidRPr="00420EA8" w:rsidRDefault="00BD6FB1" w:rsidP="00BD6FB1">
      <w:pPr>
        <w:pStyle w:val="Pavadinimas"/>
        <w:tabs>
          <w:tab w:val="left" w:pos="0"/>
        </w:tabs>
        <w:spacing w:line="360" w:lineRule="auto"/>
        <w:ind w:right="-6"/>
        <w:rPr>
          <w:caps/>
          <w:sz w:val="24"/>
          <w:szCs w:val="24"/>
          <w:lang w:val="lt-LT"/>
        </w:rPr>
      </w:pPr>
      <w:r w:rsidRPr="00420EA8">
        <w:rPr>
          <w:caps/>
          <w:sz w:val="24"/>
          <w:szCs w:val="24"/>
          <w:lang w:val="lt-LT"/>
        </w:rPr>
        <w:t xml:space="preserve">Paslaugų teikimo sutartis </w:t>
      </w:r>
    </w:p>
    <w:p w14:paraId="5EA90092" w14:textId="77777777" w:rsidR="00BD6FB1" w:rsidRPr="00420EA8" w:rsidRDefault="00BD6FB1" w:rsidP="00BD6FB1">
      <w:pPr>
        <w:spacing w:after="0"/>
        <w:jc w:val="center"/>
        <w:rPr>
          <w:rFonts w:ascii="Times New Roman" w:hAnsi="Times New Roman" w:cs="Times New Roman"/>
          <w:sz w:val="24"/>
          <w:szCs w:val="24"/>
        </w:rPr>
      </w:pPr>
      <w:r w:rsidRPr="00420EA8">
        <w:rPr>
          <w:rFonts w:ascii="Times New Roman" w:hAnsi="Times New Roman" w:cs="Times New Roman"/>
          <w:sz w:val="24"/>
          <w:szCs w:val="24"/>
        </w:rPr>
        <w:t xml:space="preserve"> [</w:t>
      </w:r>
      <w:r w:rsidRPr="00420EA8">
        <w:rPr>
          <w:rFonts w:ascii="Times New Roman" w:hAnsi="Times New Roman" w:cs="Times New Roman"/>
          <w:i/>
          <w:sz w:val="24"/>
          <w:szCs w:val="24"/>
        </w:rPr>
        <w:t>sutarties sudarymo data</w:t>
      </w:r>
      <w:r w:rsidRPr="00420EA8">
        <w:rPr>
          <w:rFonts w:ascii="Times New Roman" w:hAnsi="Times New Roman" w:cs="Times New Roman"/>
          <w:sz w:val="24"/>
          <w:szCs w:val="24"/>
        </w:rPr>
        <w:t>],  Nr. [</w:t>
      </w:r>
      <w:r w:rsidRPr="00420EA8">
        <w:rPr>
          <w:rFonts w:ascii="Times New Roman" w:hAnsi="Times New Roman" w:cs="Times New Roman"/>
          <w:i/>
          <w:sz w:val="24"/>
          <w:szCs w:val="24"/>
        </w:rPr>
        <w:t>sutarties numeris</w:t>
      </w:r>
      <w:r w:rsidRPr="00420EA8">
        <w:rPr>
          <w:rFonts w:ascii="Times New Roman" w:hAnsi="Times New Roman" w:cs="Times New Roman"/>
          <w:sz w:val="24"/>
          <w:szCs w:val="24"/>
        </w:rPr>
        <w:t>]</w:t>
      </w:r>
    </w:p>
    <w:p w14:paraId="1487CE83" w14:textId="77777777" w:rsidR="00BD6FB1" w:rsidRPr="00420EA8" w:rsidRDefault="00BD6FB1" w:rsidP="00BD6FB1">
      <w:pPr>
        <w:spacing w:after="0"/>
        <w:jc w:val="center"/>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sutarties sudarymo vieta</w:t>
      </w:r>
      <w:r w:rsidRPr="00420EA8">
        <w:rPr>
          <w:rFonts w:ascii="Times New Roman" w:hAnsi="Times New Roman" w:cs="Times New Roman"/>
          <w:sz w:val="24"/>
          <w:szCs w:val="24"/>
        </w:rPr>
        <w:t>]</w:t>
      </w:r>
    </w:p>
    <w:p w14:paraId="390A3987" w14:textId="77777777" w:rsidR="00BD6FB1" w:rsidRPr="00420EA8" w:rsidRDefault="00BD6FB1" w:rsidP="00BD6FB1">
      <w:pPr>
        <w:pStyle w:val="Pavadinimas"/>
        <w:tabs>
          <w:tab w:val="left" w:pos="0"/>
        </w:tabs>
        <w:spacing w:line="360" w:lineRule="auto"/>
        <w:ind w:right="-6"/>
        <w:rPr>
          <w:caps/>
          <w:sz w:val="24"/>
          <w:szCs w:val="24"/>
          <w:lang w:val="lt-LT"/>
        </w:rPr>
      </w:pPr>
    </w:p>
    <w:p w14:paraId="584DC3E3" w14:textId="4BF77B97" w:rsidR="00BD6FB1" w:rsidRDefault="00BD6FB1" w:rsidP="00BD6FB1">
      <w:pPr>
        <w:spacing w:line="240" w:lineRule="auto"/>
        <w:jc w:val="both"/>
        <w:rPr>
          <w:rFonts w:ascii="Times New Roman" w:hAnsi="Times New Roman" w:cs="Times New Roman"/>
          <w:sz w:val="24"/>
          <w:szCs w:val="24"/>
        </w:rPr>
      </w:pPr>
      <w:r w:rsidRPr="00420EA8">
        <w:rPr>
          <w:rFonts w:ascii="Times New Roman" w:hAnsi="Times New Roman" w:cs="Times New Roman"/>
          <w:b/>
          <w:sz w:val="24"/>
          <w:szCs w:val="24"/>
        </w:rPr>
        <w:t>[</w:t>
      </w:r>
      <w:r w:rsidRPr="00420EA8">
        <w:rPr>
          <w:rFonts w:ascii="Times New Roman" w:hAnsi="Times New Roman" w:cs="Times New Roman"/>
          <w:b/>
          <w:i/>
          <w:sz w:val="24"/>
          <w:szCs w:val="24"/>
        </w:rPr>
        <w:t>Teikėjo pavadinimas</w:t>
      </w:r>
      <w:r w:rsidRPr="00420EA8">
        <w:rPr>
          <w:rFonts w:ascii="Times New Roman" w:hAnsi="Times New Roman" w:cs="Times New Roman"/>
          <w:b/>
          <w:sz w:val="24"/>
          <w:szCs w:val="24"/>
        </w:rPr>
        <w:t>]</w:t>
      </w:r>
      <w:r w:rsidRPr="00420EA8">
        <w:rPr>
          <w:rFonts w:ascii="Times New Roman" w:hAnsi="Times New Roman" w:cs="Times New Roman"/>
          <w:sz w:val="24"/>
          <w:szCs w:val="24"/>
        </w:rPr>
        <w:t>, į. k. [</w:t>
      </w:r>
      <w:r w:rsidRPr="00420EA8">
        <w:rPr>
          <w:rFonts w:ascii="Times New Roman" w:hAnsi="Times New Roman" w:cs="Times New Roman"/>
          <w:i/>
          <w:sz w:val="24"/>
          <w:szCs w:val="24"/>
        </w:rPr>
        <w:t>įmonės kodas</w:t>
      </w:r>
      <w:r w:rsidRPr="00420EA8">
        <w:rPr>
          <w:rFonts w:ascii="Times New Roman" w:hAnsi="Times New Roman" w:cs="Times New Roman"/>
          <w:sz w:val="24"/>
          <w:szCs w:val="24"/>
        </w:rPr>
        <w:t>], registruota buveinė adresu [</w:t>
      </w:r>
      <w:r w:rsidRPr="00420EA8">
        <w:rPr>
          <w:rFonts w:ascii="Times New Roman" w:hAnsi="Times New Roman" w:cs="Times New Roman"/>
          <w:i/>
          <w:sz w:val="24"/>
          <w:szCs w:val="24"/>
        </w:rPr>
        <w:t>adresas</w:t>
      </w:r>
      <w:r w:rsidRPr="00420EA8">
        <w:rPr>
          <w:rFonts w:ascii="Times New Roman" w:hAnsi="Times New Roman" w:cs="Times New Roman"/>
          <w:sz w:val="24"/>
          <w:szCs w:val="24"/>
        </w:rPr>
        <w:t>],</w:t>
      </w:r>
      <w:r w:rsidRPr="00420EA8">
        <w:rPr>
          <w:rFonts w:ascii="Times New Roman" w:hAnsi="Times New Roman" w:cs="Times New Roman"/>
          <w:bCs/>
          <w:sz w:val="24"/>
          <w:szCs w:val="24"/>
        </w:rPr>
        <w:t xml:space="preserve"> atstovaujama [</w:t>
      </w:r>
      <w:r w:rsidRPr="00420EA8">
        <w:rPr>
          <w:rFonts w:ascii="Times New Roman" w:hAnsi="Times New Roman" w:cs="Times New Roman"/>
          <w:bCs/>
          <w:i/>
          <w:sz w:val="24"/>
          <w:szCs w:val="24"/>
        </w:rPr>
        <w:t>pareigos, vardas, pavardė</w:t>
      </w:r>
      <w:r w:rsidRPr="00420EA8">
        <w:rPr>
          <w:rFonts w:ascii="Times New Roman" w:hAnsi="Times New Roman" w:cs="Times New Roman"/>
          <w:bCs/>
          <w:sz w:val="24"/>
          <w:szCs w:val="24"/>
        </w:rPr>
        <w:t>], veikiančio (-ios) pagal [</w:t>
      </w:r>
      <w:r w:rsidRPr="00420EA8">
        <w:rPr>
          <w:rFonts w:ascii="Times New Roman" w:hAnsi="Times New Roman" w:cs="Times New Roman"/>
          <w:bCs/>
          <w:i/>
          <w:sz w:val="24"/>
          <w:szCs w:val="24"/>
        </w:rPr>
        <w:t>dokumentas, kurio pagrindu veikia asmuo</w:t>
      </w:r>
      <w:r w:rsidRPr="00420EA8">
        <w:rPr>
          <w:rFonts w:ascii="Times New Roman" w:hAnsi="Times New Roman" w:cs="Times New Roman"/>
          <w:bCs/>
          <w:sz w:val="24"/>
          <w:szCs w:val="24"/>
        </w:rPr>
        <w:t>],</w:t>
      </w:r>
      <w:r w:rsidRPr="00420EA8">
        <w:rPr>
          <w:rFonts w:ascii="Times New Roman" w:hAnsi="Times New Roman" w:cs="Times New Roman"/>
          <w:b/>
          <w:sz w:val="24"/>
          <w:szCs w:val="24"/>
        </w:rPr>
        <w:t xml:space="preserve"> </w:t>
      </w:r>
      <w:r w:rsidRPr="00420EA8">
        <w:rPr>
          <w:rFonts w:ascii="Times New Roman" w:hAnsi="Times New Roman" w:cs="Times New Roman"/>
          <w:bCs/>
          <w:sz w:val="24"/>
          <w:szCs w:val="24"/>
        </w:rPr>
        <w:t xml:space="preserve">toliau vadinama Teikėju, </w:t>
      </w:r>
      <w:r w:rsidRPr="00420EA8">
        <w:rPr>
          <w:rFonts w:ascii="Times New Roman" w:hAnsi="Times New Roman" w:cs="Times New Roman"/>
          <w:sz w:val="24"/>
          <w:szCs w:val="24"/>
        </w:rPr>
        <w:t xml:space="preserve">ir </w:t>
      </w:r>
      <w:r>
        <w:rPr>
          <w:rFonts w:ascii="Times New Roman" w:hAnsi="Times New Roman" w:cs="Times New Roman"/>
          <w:sz w:val="24"/>
          <w:szCs w:val="24"/>
        </w:rPr>
        <w:t>[</w:t>
      </w:r>
      <w:r w:rsidRPr="00DB1A48">
        <w:rPr>
          <w:rFonts w:ascii="Times New Roman" w:hAnsi="Times New Roman" w:cs="Times New Roman"/>
          <w:b/>
          <w:i/>
          <w:sz w:val="24"/>
          <w:szCs w:val="24"/>
        </w:rPr>
        <w:t>Užsakov</w:t>
      </w:r>
      <w:r>
        <w:rPr>
          <w:rFonts w:ascii="Times New Roman" w:hAnsi="Times New Roman" w:cs="Times New Roman"/>
          <w:b/>
          <w:i/>
          <w:sz w:val="24"/>
          <w:szCs w:val="24"/>
        </w:rPr>
        <w:t>o</w:t>
      </w:r>
      <w:r w:rsidRPr="00DB1A48">
        <w:rPr>
          <w:rFonts w:ascii="Times New Roman" w:hAnsi="Times New Roman" w:cs="Times New Roman"/>
          <w:b/>
          <w:i/>
          <w:sz w:val="24"/>
          <w:szCs w:val="24"/>
        </w:rPr>
        <w:t xml:space="preserve"> </w:t>
      </w:r>
      <w:r w:rsidRPr="00420EA8">
        <w:rPr>
          <w:rFonts w:ascii="Times New Roman" w:hAnsi="Times New Roman" w:cs="Times New Roman"/>
          <w:b/>
          <w:i/>
          <w:sz w:val="24"/>
          <w:szCs w:val="24"/>
        </w:rPr>
        <w:t>pavadinimas</w:t>
      </w:r>
      <w:r w:rsidRPr="00420EA8">
        <w:rPr>
          <w:rFonts w:ascii="Times New Roman" w:hAnsi="Times New Roman" w:cs="Times New Roman"/>
          <w:b/>
          <w:sz w:val="24"/>
          <w:szCs w:val="24"/>
        </w:rPr>
        <w:t>]</w:t>
      </w:r>
      <w:r w:rsidRPr="00420EA8">
        <w:rPr>
          <w:rFonts w:ascii="Times New Roman" w:hAnsi="Times New Roman" w:cs="Times New Roman"/>
          <w:sz w:val="24"/>
          <w:szCs w:val="24"/>
        </w:rPr>
        <w:t>, į. k. [</w:t>
      </w:r>
      <w:r w:rsidRPr="00420EA8">
        <w:rPr>
          <w:rFonts w:ascii="Times New Roman" w:hAnsi="Times New Roman" w:cs="Times New Roman"/>
          <w:i/>
          <w:sz w:val="24"/>
          <w:szCs w:val="24"/>
        </w:rPr>
        <w:t>įmonės kodas</w:t>
      </w:r>
      <w:r w:rsidRPr="00420EA8">
        <w:rPr>
          <w:rFonts w:ascii="Times New Roman" w:hAnsi="Times New Roman" w:cs="Times New Roman"/>
          <w:sz w:val="24"/>
          <w:szCs w:val="24"/>
        </w:rPr>
        <w:t>], registruota buveinė adresu [</w:t>
      </w:r>
      <w:r w:rsidRPr="00420EA8">
        <w:rPr>
          <w:rFonts w:ascii="Times New Roman" w:hAnsi="Times New Roman" w:cs="Times New Roman"/>
          <w:i/>
          <w:sz w:val="24"/>
          <w:szCs w:val="24"/>
        </w:rPr>
        <w:t>adresas</w:t>
      </w:r>
      <w:r w:rsidRPr="00420EA8">
        <w:rPr>
          <w:rFonts w:ascii="Times New Roman" w:hAnsi="Times New Roman" w:cs="Times New Roman"/>
          <w:sz w:val="24"/>
          <w:szCs w:val="24"/>
        </w:rPr>
        <w:t>],</w:t>
      </w:r>
      <w:r w:rsidRPr="00420EA8">
        <w:rPr>
          <w:rFonts w:ascii="Times New Roman" w:hAnsi="Times New Roman" w:cs="Times New Roman"/>
          <w:bCs/>
          <w:sz w:val="24"/>
          <w:szCs w:val="24"/>
        </w:rPr>
        <w:t xml:space="preserve"> atstovaujama [</w:t>
      </w:r>
      <w:r w:rsidRPr="00420EA8">
        <w:rPr>
          <w:rFonts w:ascii="Times New Roman" w:hAnsi="Times New Roman" w:cs="Times New Roman"/>
          <w:bCs/>
          <w:i/>
          <w:sz w:val="24"/>
          <w:szCs w:val="24"/>
        </w:rPr>
        <w:t>pareigos, vardas, pavardė</w:t>
      </w:r>
      <w:r w:rsidRPr="00420EA8">
        <w:rPr>
          <w:rFonts w:ascii="Times New Roman" w:hAnsi="Times New Roman" w:cs="Times New Roman"/>
          <w:bCs/>
          <w:sz w:val="24"/>
          <w:szCs w:val="24"/>
        </w:rPr>
        <w:t>]</w:t>
      </w:r>
      <w:r w:rsidRPr="00420EA8">
        <w:rPr>
          <w:rFonts w:ascii="Times New Roman" w:hAnsi="Times New Roman" w:cs="Times New Roman"/>
          <w:sz w:val="24"/>
          <w:szCs w:val="24"/>
        </w:rPr>
        <w:t xml:space="preserve">, toliau vadinama Užsakovu, atstovaujama </w:t>
      </w:r>
      <w:r w:rsidRPr="00420EA8">
        <w:rPr>
          <w:rFonts w:ascii="Times New Roman" w:hAnsi="Times New Roman" w:cs="Times New Roman"/>
          <w:bCs/>
          <w:sz w:val="24"/>
          <w:szCs w:val="24"/>
        </w:rPr>
        <w:t>[</w:t>
      </w:r>
      <w:r w:rsidRPr="00420EA8">
        <w:rPr>
          <w:rFonts w:ascii="Times New Roman" w:hAnsi="Times New Roman" w:cs="Times New Roman"/>
          <w:bCs/>
          <w:i/>
          <w:sz w:val="24"/>
          <w:szCs w:val="24"/>
        </w:rPr>
        <w:t>pareigos, vardas, pavardė</w:t>
      </w:r>
      <w:r w:rsidRPr="00420EA8">
        <w:rPr>
          <w:rFonts w:ascii="Times New Roman" w:hAnsi="Times New Roman" w:cs="Times New Roman"/>
          <w:bCs/>
          <w:sz w:val="24"/>
          <w:szCs w:val="24"/>
        </w:rPr>
        <w:t>], veikiančio (-ios) pagal [</w:t>
      </w:r>
      <w:r w:rsidRPr="00420EA8">
        <w:rPr>
          <w:rFonts w:ascii="Times New Roman" w:hAnsi="Times New Roman" w:cs="Times New Roman"/>
          <w:bCs/>
          <w:i/>
          <w:sz w:val="24"/>
          <w:szCs w:val="24"/>
        </w:rPr>
        <w:t>dokumentas, kurio pagrindu veikia asmuo</w:t>
      </w:r>
      <w:r w:rsidRPr="00420EA8">
        <w:rPr>
          <w:rFonts w:ascii="Times New Roman" w:hAnsi="Times New Roman" w:cs="Times New Roman"/>
          <w:bCs/>
          <w:sz w:val="24"/>
          <w:szCs w:val="24"/>
        </w:rPr>
        <w:t>]</w:t>
      </w:r>
      <w:r w:rsidRPr="00420EA8">
        <w:rPr>
          <w:rFonts w:ascii="Times New Roman" w:hAnsi="Times New Roman" w:cs="Times New Roman"/>
          <w:sz w:val="24"/>
          <w:szCs w:val="24"/>
        </w:rPr>
        <w:t xml:space="preserve">, toliau abu kartu vadinami Šalimis, o atskirai – Šalimi, </w:t>
      </w:r>
    </w:p>
    <w:p w14:paraId="2B9D078C" w14:textId="547D9568" w:rsidR="00712F9F" w:rsidRPr="00EC78F7" w:rsidRDefault="00712F9F" w:rsidP="00EC78F7">
      <w:pPr>
        <w:spacing w:line="240" w:lineRule="auto"/>
        <w:jc w:val="both"/>
        <w:rPr>
          <w:rFonts w:ascii="Times New Roman" w:hAnsi="Times New Roman" w:cs="Times New Roman"/>
          <w:bCs/>
          <w:sz w:val="24"/>
          <w:szCs w:val="24"/>
        </w:rPr>
      </w:pPr>
      <w:r w:rsidRPr="00EC78F7">
        <w:rPr>
          <w:rFonts w:ascii="Times New Roman" w:hAnsi="Times New Roman" w:cs="Times New Roman"/>
          <w:bCs/>
          <w:sz w:val="24"/>
          <w:szCs w:val="24"/>
        </w:rPr>
        <w:t xml:space="preserve">vadovaudamiesi </w:t>
      </w:r>
      <w:r>
        <w:rPr>
          <w:rFonts w:ascii="Times New Roman" w:hAnsi="Times New Roman" w:cs="Times New Roman"/>
          <w:bCs/>
          <w:sz w:val="24"/>
          <w:szCs w:val="24"/>
        </w:rPr>
        <w:t>Užsakovo</w:t>
      </w:r>
      <w:r w:rsidRPr="00EC78F7">
        <w:rPr>
          <w:rFonts w:ascii="Times New Roman" w:hAnsi="Times New Roman" w:cs="Times New Roman"/>
          <w:bCs/>
          <w:sz w:val="24"/>
          <w:szCs w:val="24"/>
        </w:rPr>
        <w:t xml:space="preserve"> vykdyto </w:t>
      </w:r>
      <w:r w:rsidRPr="00712F9F">
        <w:rPr>
          <w:rFonts w:ascii="Times New Roman" w:hAnsi="Times New Roman" w:cs="Times New Roman"/>
          <w:bCs/>
          <w:sz w:val="24"/>
          <w:szCs w:val="24"/>
        </w:rPr>
        <w:t>konkurso „Paslaugų, reikalingų projektui „Žemės ūkio verslo analizės sistemos sukūrimas“ įgyvendinti</w:t>
      </w:r>
      <w:r>
        <w:rPr>
          <w:rFonts w:ascii="Times New Roman" w:hAnsi="Times New Roman" w:cs="Times New Roman"/>
          <w:bCs/>
          <w:sz w:val="24"/>
          <w:szCs w:val="24"/>
        </w:rPr>
        <w:t xml:space="preserve"> pirkimo“</w:t>
      </w:r>
      <w:r w:rsidRPr="00EC78F7">
        <w:rPr>
          <w:rFonts w:ascii="Times New Roman" w:hAnsi="Times New Roman" w:cs="Times New Roman"/>
          <w:bCs/>
          <w:sz w:val="24"/>
          <w:szCs w:val="24"/>
        </w:rPr>
        <w:t xml:space="preserve"> </w:t>
      </w:r>
      <w:r w:rsidR="009955BF">
        <w:rPr>
          <w:rFonts w:ascii="Times New Roman" w:hAnsi="Times New Roman" w:cs="Times New Roman"/>
          <w:bCs/>
          <w:sz w:val="24"/>
          <w:szCs w:val="24"/>
        </w:rPr>
        <w:t xml:space="preserve">(toliau vadinama Pirkimu) </w:t>
      </w:r>
      <w:r w:rsidRPr="00712F9F">
        <w:rPr>
          <w:rFonts w:ascii="Times New Roman" w:hAnsi="Times New Roman" w:cs="Times New Roman"/>
          <w:bCs/>
          <w:sz w:val="24"/>
          <w:szCs w:val="24"/>
        </w:rPr>
        <w:t xml:space="preserve">Tiekėjo </w:t>
      </w:r>
      <w:r w:rsidRPr="00EC78F7">
        <w:rPr>
          <w:rFonts w:ascii="Times New Roman" w:hAnsi="Times New Roman" w:cs="Times New Roman"/>
          <w:bCs/>
          <w:i/>
          <w:sz w:val="24"/>
          <w:szCs w:val="24"/>
        </w:rPr>
        <w:t>[data ir numeris]</w:t>
      </w:r>
      <w:r w:rsidRPr="00EC78F7">
        <w:rPr>
          <w:rFonts w:ascii="Times New Roman" w:hAnsi="Times New Roman" w:cs="Times New Roman"/>
          <w:bCs/>
          <w:sz w:val="24"/>
          <w:szCs w:val="24"/>
        </w:rPr>
        <w:t xml:space="preserve"> pasiūlymu</w:t>
      </w:r>
      <w:r w:rsidR="009955BF">
        <w:rPr>
          <w:rFonts w:ascii="Times New Roman" w:hAnsi="Times New Roman" w:cs="Times New Roman"/>
          <w:bCs/>
          <w:sz w:val="24"/>
          <w:szCs w:val="24"/>
        </w:rPr>
        <w:t xml:space="preserve"> (toliau vadinama Pasiūlymu)</w:t>
      </w:r>
      <w:r w:rsidRPr="00EC78F7">
        <w:rPr>
          <w:rFonts w:ascii="Times New Roman" w:hAnsi="Times New Roman" w:cs="Times New Roman"/>
          <w:bCs/>
          <w:sz w:val="24"/>
          <w:szCs w:val="24"/>
        </w:rPr>
        <w:t xml:space="preserve">, sudarė šią </w:t>
      </w:r>
      <w:r>
        <w:rPr>
          <w:rFonts w:ascii="Times New Roman" w:hAnsi="Times New Roman" w:cs="Times New Roman"/>
          <w:bCs/>
          <w:sz w:val="24"/>
          <w:szCs w:val="24"/>
        </w:rPr>
        <w:t>Paslaugų teikimo</w:t>
      </w:r>
      <w:r w:rsidRPr="00EC78F7">
        <w:rPr>
          <w:rFonts w:ascii="Times New Roman" w:hAnsi="Times New Roman" w:cs="Times New Roman"/>
          <w:bCs/>
          <w:sz w:val="24"/>
          <w:szCs w:val="24"/>
        </w:rPr>
        <w:t xml:space="preserve"> sutartį (toliau vadinama Sutartimi):</w:t>
      </w:r>
    </w:p>
    <w:p w14:paraId="3C127847" w14:textId="77777777" w:rsidR="00712F9F" w:rsidRDefault="00712F9F" w:rsidP="00BD6FB1">
      <w:pPr>
        <w:spacing w:line="240" w:lineRule="auto"/>
        <w:jc w:val="both"/>
        <w:rPr>
          <w:rFonts w:ascii="Times New Roman" w:hAnsi="Times New Roman" w:cs="Times New Roman"/>
          <w:sz w:val="24"/>
          <w:szCs w:val="24"/>
        </w:rPr>
      </w:pPr>
    </w:p>
    <w:p w14:paraId="3A60BF1F" w14:textId="77777777" w:rsidR="00BD6FB1" w:rsidRPr="00420EA8" w:rsidRDefault="00BD6FB1" w:rsidP="00E86C7B">
      <w:pPr>
        <w:numPr>
          <w:ilvl w:val="0"/>
          <w:numId w:val="7"/>
        </w:numPr>
        <w:tabs>
          <w:tab w:val="left" w:pos="0"/>
        </w:tabs>
        <w:spacing w:before="240" w:after="240" w:line="360" w:lineRule="auto"/>
        <w:ind w:right="-6"/>
        <w:jc w:val="center"/>
        <w:rPr>
          <w:rFonts w:ascii="Times New Roman" w:hAnsi="Times New Roman" w:cs="Times New Roman"/>
          <w:b/>
          <w:sz w:val="24"/>
          <w:szCs w:val="24"/>
        </w:rPr>
      </w:pPr>
      <w:r w:rsidRPr="00420EA8">
        <w:rPr>
          <w:rFonts w:ascii="Times New Roman" w:hAnsi="Times New Roman" w:cs="Times New Roman"/>
          <w:b/>
          <w:sz w:val="24"/>
          <w:szCs w:val="24"/>
        </w:rPr>
        <w:t>SUTARTIES OBJEKTAS</w:t>
      </w:r>
    </w:p>
    <w:p w14:paraId="2C90D211" w14:textId="336A4DD2"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Šia Sutartimi Teikėjas įsipareigoja laiku ir kokybiškai suteikti Užsakovui paslaugas (toliau – Paslaugos), atitinkančias techninės specifikacijos (Sutarties 1 priedas) reikalavimus bei Teikėjo </w:t>
      </w:r>
      <w:r w:rsidR="009955BF" w:rsidRPr="00420EA8">
        <w:rPr>
          <w:rFonts w:ascii="Times New Roman" w:hAnsi="Times New Roman" w:cs="Times New Roman"/>
          <w:sz w:val="24"/>
          <w:szCs w:val="24"/>
        </w:rPr>
        <w:t>Pasiūlymą</w:t>
      </w:r>
      <w:r w:rsidRPr="00420EA8">
        <w:rPr>
          <w:rFonts w:ascii="Times New Roman" w:hAnsi="Times New Roman" w:cs="Times New Roman"/>
          <w:sz w:val="24"/>
          <w:szCs w:val="24"/>
        </w:rPr>
        <w:t xml:space="preserve">, pateiktą šiam </w:t>
      </w:r>
      <w:r w:rsidR="009955BF" w:rsidRPr="00420EA8">
        <w:rPr>
          <w:rFonts w:ascii="Times New Roman" w:hAnsi="Times New Roman" w:cs="Times New Roman"/>
          <w:sz w:val="24"/>
          <w:szCs w:val="24"/>
        </w:rPr>
        <w:t>Pirkimui</w:t>
      </w:r>
      <w:r w:rsidRPr="00420EA8">
        <w:rPr>
          <w:rFonts w:ascii="Times New Roman" w:hAnsi="Times New Roman" w:cs="Times New Roman"/>
          <w:sz w:val="24"/>
          <w:szCs w:val="24"/>
        </w:rPr>
        <w:t>, o Užsakovas įsipareigoja sumokėti už kokybiškai, tinkamai ir laiku suteiktas</w:t>
      </w:r>
      <w:r w:rsidRPr="00420EA8">
        <w:rPr>
          <w:rFonts w:ascii="Times New Roman" w:hAnsi="Times New Roman" w:cs="Times New Roman"/>
          <w:color w:val="000000"/>
          <w:sz w:val="24"/>
          <w:szCs w:val="24"/>
        </w:rPr>
        <w:t xml:space="preserve"> Paslaugas šioje Sutartyje nustatyta tvarka ir terminais.</w:t>
      </w:r>
      <w:r w:rsidRPr="00420EA8">
        <w:rPr>
          <w:rFonts w:ascii="Times New Roman" w:hAnsi="Times New Roman" w:cs="Times New Roman"/>
          <w:sz w:val="24"/>
          <w:szCs w:val="24"/>
        </w:rPr>
        <w:t xml:space="preserve"> Užsakovas perka, o Teikėjas teikia Paslaugas tikslu įgyvendinti Užsakovo projektą ,,Žemės ūkio verslo analizės sistemos sukūrimas“, projekto kodas [</w:t>
      </w:r>
      <w:r w:rsidRPr="00420EA8">
        <w:rPr>
          <w:rFonts w:ascii="Times New Roman" w:hAnsi="Times New Roman" w:cs="Times New Roman"/>
          <w:i/>
          <w:sz w:val="24"/>
          <w:szCs w:val="24"/>
        </w:rPr>
        <w:t>projekto kodas</w:t>
      </w:r>
      <w:r w:rsidRPr="00420EA8">
        <w:rPr>
          <w:rFonts w:ascii="Times New Roman" w:hAnsi="Times New Roman" w:cs="Times New Roman"/>
          <w:sz w:val="24"/>
          <w:szCs w:val="24"/>
        </w:rPr>
        <w:t>] (toliau – Projektas).</w:t>
      </w:r>
    </w:p>
    <w:p w14:paraId="4AD7ACCB" w14:textId="77777777" w:rsidR="00BD6FB1" w:rsidRPr="00420EA8" w:rsidRDefault="00BD6FB1" w:rsidP="00E86C7B">
      <w:pPr>
        <w:numPr>
          <w:ilvl w:val="0"/>
          <w:numId w:val="7"/>
        </w:numPr>
        <w:tabs>
          <w:tab w:val="left" w:pos="0"/>
        </w:tabs>
        <w:spacing w:before="240" w:after="240" w:line="360" w:lineRule="auto"/>
        <w:ind w:right="-6"/>
        <w:jc w:val="center"/>
        <w:rPr>
          <w:rFonts w:ascii="Times New Roman" w:hAnsi="Times New Roman" w:cs="Times New Roman"/>
          <w:b/>
          <w:bCs/>
          <w:sz w:val="24"/>
          <w:szCs w:val="24"/>
        </w:rPr>
      </w:pPr>
      <w:r w:rsidRPr="00420EA8">
        <w:rPr>
          <w:rFonts w:ascii="Times New Roman" w:hAnsi="Times New Roman" w:cs="Times New Roman"/>
          <w:b/>
          <w:bCs/>
          <w:sz w:val="24"/>
          <w:szCs w:val="24"/>
        </w:rPr>
        <w:t xml:space="preserve">INTELEKTINĖS IR </w:t>
      </w:r>
      <w:r w:rsidRPr="00420EA8">
        <w:rPr>
          <w:rFonts w:ascii="Times New Roman" w:hAnsi="Times New Roman" w:cs="Times New Roman"/>
          <w:b/>
          <w:sz w:val="24"/>
          <w:szCs w:val="24"/>
        </w:rPr>
        <w:t>PRAMONINĖS</w:t>
      </w:r>
      <w:r w:rsidRPr="00420EA8">
        <w:rPr>
          <w:rFonts w:ascii="Times New Roman" w:hAnsi="Times New Roman" w:cs="Times New Roman"/>
          <w:b/>
          <w:bCs/>
          <w:sz w:val="24"/>
          <w:szCs w:val="24"/>
        </w:rPr>
        <w:t xml:space="preserve"> NUOSAVYBĖS TEISĖS</w:t>
      </w:r>
    </w:p>
    <w:p w14:paraId="4F0CC0AF"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bCs/>
          <w:sz w:val="24"/>
          <w:szCs w:val="24"/>
        </w:rPr>
        <w:t xml:space="preserve">Nuosavybės teisės ir visos autorių turtinės teisės į visus </w:t>
      </w:r>
      <w:r w:rsidRPr="00420EA8">
        <w:rPr>
          <w:rFonts w:ascii="Times New Roman" w:hAnsi="Times New Roman" w:cs="Times New Roman"/>
          <w:sz w:val="24"/>
          <w:szCs w:val="24"/>
        </w:rPr>
        <w:t xml:space="preserve">Teikėjo </w:t>
      </w:r>
      <w:r w:rsidRPr="00420EA8">
        <w:rPr>
          <w:rFonts w:ascii="Times New Roman" w:hAnsi="Times New Roman" w:cs="Times New Roman"/>
          <w:bCs/>
          <w:sz w:val="24"/>
          <w:szCs w:val="24"/>
        </w:rPr>
        <w:t xml:space="preserve">(įskaitant ir subteikėjus) su Paslaugų teikimu susijusius dokumentus ir sukurtus Paslaugų rezultatus maksimaliam Lietuvos Respublikos teisės aktuose nurodytam turtinių teisių galiojimo terminui (Lietuvos Respublikos teritorijoje </w:t>
      </w:r>
      <w:r w:rsidRPr="00420EA8">
        <w:rPr>
          <w:rFonts w:ascii="Times New Roman" w:hAnsi="Times New Roman" w:cs="Times New Roman"/>
          <w:sz w:val="24"/>
          <w:szCs w:val="24"/>
        </w:rPr>
        <w:t>ir visų užsienio valstybių teritorijoje</w:t>
      </w:r>
      <w:r w:rsidRPr="00420EA8">
        <w:rPr>
          <w:rFonts w:ascii="Times New Roman" w:hAnsi="Times New Roman" w:cs="Times New Roman"/>
          <w:bCs/>
          <w:sz w:val="24"/>
          <w:szCs w:val="24"/>
        </w:rPr>
        <w:t>) pereina Užsakovui nuo Paslaugų priėmimo-perdavimo akto pasirašymo dienos (akte nurodant konkretų intelektinės veiklos rezultatą, išvardinant konkrečias perduodamas turtines teises). Intelektinės veiklos rezultatą sukūrus subteikėjams, Teikėjas įsipareigoja užtikrinti originalių intelektinės veiklos rezultatų (kūrinių) perdavimą (įskaitant visas autorines turtines teises) Užsakovui.</w:t>
      </w:r>
    </w:p>
    <w:p w14:paraId="3748EAB7" w14:textId="77777777" w:rsidR="00BD6FB1" w:rsidRPr="00420EA8" w:rsidRDefault="00BD6FB1" w:rsidP="00E86C7B">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sz w:val="24"/>
          <w:szCs w:val="24"/>
        </w:rPr>
      </w:pPr>
      <w:r w:rsidRPr="00420EA8">
        <w:rPr>
          <w:rFonts w:ascii="Times New Roman" w:hAnsi="Times New Roman" w:cs="Times New Roman"/>
          <w:b/>
          <w:bCs/>
          <w:sz w:val="24"/>
          <w:szCs w:val="24"/>
        </w:rPr>
        <w:t>SUTARTIES KAINA IR ATSISKAITYMO TVARKA</w:t>
      </w:r>
    </w:p>
    <w:p w14:paraId="036152F7" w14:textId="10384F2D" w:rsidR="00BD6FB1" w:rsidRPr="00420EA8" w:rsidRDefault="00BD6FB1" w:rsidP="00E86C7B">
      <w:pPr>
        <w:numPr>
          <w:ilvl w:val="0"/>
          <w:numId w:val="8"/>
        </w:numPr>
        <w:spacing w:after="0" w:line="240" w:lineRule="auto"/>
        <w:jc w:val="both"/>
        <w:rPr>
          <w:rFonts w:ascii="Times New Roman" w:hAnsi="Times New Roman" w:cs="Times New Roman"/>
          <w:bCs/>
          <w:sz w:val="24"/>
          <w:szCs w:val="24"/>
        </w:rPr>
      </w:pPr>
      <w:r w:rsidRPr="00420EA8">
        <w:rPr>
          <w:rFonts w:ascii="Times New Roman" w:hAnsi="Times New Roman" w:cs="Times New Roman"/>
          <w:bCs/>
          <w:sz w:val="24"/>
          <w:szCs w:val="24"/>
        </w:rPr>
        <w:t xml:space="preserve">Sutarties kaina yra bendra Paslaugų kaina, t. y. tokia, kokią Teikėjas nurodė savo pateiktame pasiūlyme, t. y. </w:t>
      </w:r>
      <w:r w:rsidR="009955BF">
        <w:rPr>
          <w:rFonts w:ascii="Times New Roman" w:hAnsi="Times New Roman" w:cs="Times New Roman"/>
          <w:bCs/>
          <w:sz w:val="24"/>
          <w:szCs w:val="24"/>
        </w:rPr>
        <w:t xml:space="preserve">iki </w:t>
      </w:r>
      <w:r w:rsidRPr="00420EA8">
        <w:rPr>
          <w:rFonts w:ascii="Times New Roman" w:hAnsi="Times New Roman" w:cs="Times New Roman"/>
          <w:sz w:val="24"/>
          <w:szCs w:val="24"/>
        </w:rPr>
        <w:t>[</w:t>
      </w:r>
      <w:r w:rsidRPr="00420EA8">
        <w:rPr>
          <w:rFonts w:ascii="Times New Roman" w:hAnsi="Times New Roman" w:cs="Times New Roman"/>
          <w:i/>
          <w:sz w:val="24"/>
          <w:szCs w:val="24"/>
        </w:rPr>
        <w:t>sutarties kaina skaičiais su PVM</w:t>
      </w:r>
      <w:r w:rsidRPr="00420EA8">
        <w:rPr>
          <w:rFonts w:ascii="Times New Roman" w:hAnsi="Times New Roman" w:cs="Times New Roman"/>
          <w:sz w:val="24"/>
          <w:szCs w:val="24"/>
        </w:rPr>
        <w:t>] Eur ([</w:t>
      </w:r>
      <w:r w:rsidRPr="00420EA8">
        <w:rPr>
          <w:rFonts w:ascii="Times New Roman" w:hAnsi="Times New Roman" w:cs="Times New Roman"/>
          <w:i/>
          <w:sz w:val="24"/>
          <w:szCs w:val="24"/>
        </w:rPr>
        <w:t>sutarties kaina žodžiais su PVM</w:t>
      </w:r>
      <w:r w:rsidRPr="00420EA8">
        <w:rPr>
          <w:rFonts w:ascii="Times New Roman" w:hAnsi="Times New Roman" w:cs="Times New Roman"/>
          <w:sz w:val="24"/>
          <w:szCs w:val="24"/>
        </w:rPr>
        <w:t>]) su PVM, kurią sudaro</w:t>
      </w:r>
      <w:r w:rsidRPr="00420EA8">
        <w:rPr>
          <w:rFonts w:ascii="Times New Roman" w:hAnsi="Times New Roman" w:cs="Times New Roman"/>
          <w:bCs/>
          <w:sz w:val="24"/>
          <w:szCs w:val="24"/>
        </w:rPr>
        <w:t xml:space="preserve"> </w:t>
      </w:r>
      <w:r w:rsidRPr="00420EA8">
        <w:rPr>
          <w:rFonts w:ascii="Times New Roman" w:hAnsi="Times New Roman" w:cs="Times New Roman"/>
          <w:sz w:val="24"/>
          <w:szCs w:val="24"/>
        </w:rPr>
        <w:t>[</w:t>
      </w:r>
      <w:r w:rsidRPr="00420EA8">
        <w:rPr>
          <w:rFonts w:ascii="Times New Roman" w:hAnsi="Times New Roman" w:cs="Times New Roman"/>
          <w:i/>
          <w:sz w:val="24"/>
          <w:szCs w:val="24"/>
        </w:rPr>
        <w:t>sutarties kaina skaičiais be PVM</w:t>
      </w:r>
      <w:r w:rsidRPr="00420EA8">
        <w:rPr>
          <w:rFonts w:ascii="Times New Roman" w:hAnsi="Times New Roman" w:cs="Times New Roman"/>
          <w:sz w:val="24"/>
          <w:szCs w:val="24"/>
        </w:rPr>
        <w:t>]</w:t>
      </w:r>
      <w:r w:rsidRPr="00420EA8">
        <w:rPr>
          <w:rFonts w:ascii="Times New Roman" w:hAnsi="Times New Roman" w:cs="Times New Roman"/>
          <w:bCs/>
          <w:sz w:val="24"/>
          <w:szCs w:val="24"/>
        </w:rPr>
        <w:t xml:space="preserve"> Eur Paslaugų kaina ir [</w:t>
      </w:r>
      <w:r w:rsidRPr="00420EA8">
        <w:rPr>
          <w:rFonts w:ascii="Times New Roman" w:hAnsi="Times New Roman" w:cs="Times New Roman"/>
          <w:bCs/>
          <w:i/>
          <w:sz w:val="24"/>
          <w:szCs w:val="24"/>
        </w:rPr>
        <w:t>PVM nuo sutarties kainos skaičiais</w:t>
      </w:r>
      <w:r w:rsidRPr="00420EA8">
        <w:rPr>
          <w:rFonts w:ascii="Times New Roman" w:hAnsi="Times New Roman" w:cs="Times New Roman"/>
          <w:bCs/>
          <w:sz w:val="24"/>
          <w:szCs w:val="24"/>
        </w:rPr>
        <w:t>] Eur PVM. Papildomi mokėjimai pagal Sutartį nebus atliekami.</w:t>
      </w:r>
    </w:p>
    <w:p w14:paraId="47B87119" w14:textId="77777777" w:rsidR="00BD6FB1" w:rsidRPr="00420EA8" w:rsidRDefault="00BD6FB1" w:rsidP="00E86C7B">
      <w:pPr>
        <w:numPr>
          <w:ilvl w:val="0"/>
          <w:numId w:val="8"/>
        </w:numPr>
        <w:spacing w:after="0" w:line="240" w:lineRule="auto"/>
        <w:jc w:val="both"/>
        <w:rPr>
          <w:rFonts w:ascii="Times New Roman" w:hAnsi="Times New Roman" w:cs="Times New Roman"/>
          <w:bCs/>
          <w:sz w:val="24"/>
          <w:szCs w:val="24"/>
        </w:rPr>
      </w:pPr>
      <w:r w:rsidRPr="00420EA8">
        <w:rPr>
          <w:rFonts w:ascii="Times New Roman" w:hAnsi="Times New Roman" w:cs="Times New Roman"/>
          <w:bCs/>
          <w:sz w:val="24"/>
          <w:szCs w:val="24"/>
        </w:rPr>
        <w:t xml:space="preserve">Į Sutarties kainą įtraukiamos visos Teikėjo patirtos / galimos patirti ir su Paslaugų teikimu susijusios išlaidos / mokesčiai (išlaidos licencijoms, patentams, leidimams ir pan.). Šalys </w:t>
      </w:r>
      <w:r w:rsidRPr="00420EA8">
        <w:rPr>
          <w:rFonts w:ascii="Times New Roman" w:hAnsi="Times New Roman" w:cs="Times New Roman"/>
          <w:bCs/>
          <w:sz w:val="24"/>
          <w:szCs w:val="24"/>
        </w:rPr>
        <w:lastRenderedPageBreak/>
        <w:t>susitaria, kad į Sutarties kainą yra įtraukti atsiskaitymai už Sutarties vykdymo metu sukurtų intelektinės veiklos rezultatų turtinių teisių perdavimą.</w:t>
      </w:r>
    </w:p>
    <w:p w14:paraId="09D79BBC" w14:textId="77777777" w:rsidR="00BD6FB1" w:rsidRPr="00420EA8" w:rsidRDefault="00BD6FB1" w:rsidP="00E86C7B">
      <w:pPr>
        <w:numPr>
          <w:ilvl w:val="0"/>
          <w:numId w:val="8"/>
        </w:numPr>
        <w:spacing w:after="0" w:line="240" w:lineRule="auto"/>
        <w:jc w:val="both"/>
        <w:rPr>
          <w:rFonts w:ascii="Times New Roman" w:hAnsi="Times New Roman" w:cs="Times New Roman"/>
          <w:bCs/>
          <w:sz w:val="24"/>
          <w:szCs w:val="24"/>
        </w:rPr>
      </w:pPr>
      <w:r w:rsidRPr="00420EA8">
        <w:rPr>
          <w:rFonts w:ascii="Times New Roman" w:hAnsi="Times New Roman" w:cs="Times New Roman"/>
          <w:bCs/>
          <w:sz w:val="24"/>
          <w:szCs w:val="24"/>
        </w:rPr>
        <w:t xml:space="preserve">Sutarties kaina per visą Sutarties galiojimo laikotarpį yra pastovi, fiksuota, nekintama ir nebus perskaičiuojama pagal bendro kainų lygio kitimą. Sutarties galiojimo laikotarpiu Sutarties kaina gali būti perskaičiuojama </w:t>
      </w:r>
      <w:r w:rsidRPr="00420EA8">
        <w:rPr>
          <w:rFonts w:ascii="Times New Roman" w:hAnsi="Times New Roman" w:cs="Times New Roman"/>
          <w:sz w:val="24"/>
          <w:szCs w:val="24"/>
        </w:rPr>
        <w:t xml:space="preserve">vienos iš Šalių iniciatyva, pasikeitus pridėtinės vertės mokesčiui (PVM), </w:t>
      </w:r>
      <w:r w:rsidRPr="00420EA8">
        <w:rPr>
          <w:rFonts w:ascii="Times New Roman" w:hAnsi="Times New Roman" w:cs="Times New Roman"/>
          <w:bCs/>
          <w:sz w:val="24"/>
          <w:szCs w:val="24"/>
        </w:rPr>
        <w:t>nekeičiant Sutarties kainos be PVM dalies ir atitinkamai perskaičiuojant tik PVM dalį</w:t>
      </w:r>
      <w:r w:rsidRPr="00420EA8">
        <w:rPr>
          <w:rFonts w:ascii="Times New Roman" w:hAnsi="Times New Roman" w:cs="Times New Roman"/>
          <w:sz w:val="24"/>
          <w:szCs w:val="24"/>
        </w:rPr>
        <w:t xml:space="preserve">. Pasikeitus Lietuvos Respublikos pridėtinės vertės įstatymu nustatytam PVM tarifui mokestis bus mokamas pagal įstatymo nustatytą tarifą be atskiro rašytinio susitarimo dėl Sutarties pakeitimo. </w:t>
      </w:r>
      <w:r w:rsidRPr="00420EA8">
        <w:rPr>
          <w:rFonts w:ascii="Times New Roman" w:hAnsi="Times New Roman" w:cs="Times New Roman"/>
          <w:bCs/>
          <w:sz w:val="24"/>
          <w:szCs w:val="24"/>
        </w:rPr>
        <w:t xml:space="preserve"> Pasikeitus kitiems mokesčiams, Sutarties kaina neperskaičiuojama. Perskaičiuota Sutarties kaina bus taikoma toms Paslaugoms, kurios bus teikiamos po teisės akto, keičiančio pridėtinės vertės mokesčio dydį, o</w:t>
      </w:r>
      <w:r>
        <w:rPr>
          <w:rFonts w:ascii="Times New Roman" w:hAnsi="Times New Roman" w:cs="Times New Roman"/>
          <w:bCs/>
          <w:sz w:val="24"/>
          <w:szCs w:val="24"/>
        </w:rPr>
        <w:t>ficialios įsigaliojimo dienos.</w:t>
      </w:r>
    </w:p>
    <w:p w14:paraId="2F7E31FF" w14:textId="77777777" w:rsidR="00BD6FB1" w:rsidRDefault="00BD6FB1" w:rsidP="00E86C7B">
      <w:pPr>
        <w:numPr>
          <w:ilvl w:val="0"/>
          <w:numId w:val="8"/>
        </w:numPr>
        <w:spacing w:after="0" w:line="240" w:lineRule="auto"/>
        <w:jc w:val="both"/>
        <w:rPr>
          <w:rFonts w:ascii="Times New Roman" w:hAnsi="Times New Roman" w:cs="Times New Roman"/>
          <w:bCs/>
          <w:sz w:val="24"/>
          <w:szCs w:val="24"/>
        </w:rPr>
      </w:pPr>
      <w:r w:rsidRPr="00420EA8">
        <w:rPr>
          <w:rFonts w:ascii="Times New Roman" w:hAnsi="Times New Roman" w:cs="Times New Roman"/>
          <w:bCs/>
          <w:sz w:val="24"/>
          <w:szCs w:val="24"/>
        </w:rPr>
        <w:t xml:space="preserve">Sutarties kaina mokama eurais. Užsakovas už suteiktas Paslaugas atsiskaito Teikėjui mokėjimo pavedimu į Teikėjo nurodytą banko sąskaitą. </w:t>
      </w:r>
      <w:r>
        <w:rPr>
          <w:rFonts w:ascii="Times New Roman" w:hAnsi="Times New Roman" w:cs="Times New Roman"/>
          <w:bCs/>
          <w:sz w:val="24"/>
          <w:szCs w:val="24"/>
        </w:rPr>
        <w:t>Paslaugų kainos ir atlikimo</w:t>
      </w:r>
      <w:r w:rsidRPr="00420EA8">
        <w:rPr>
          <w:rFonts w:ascii="Times New Roman" w:hAnsi="Times New Roman" w:cs="Times New Roman"/>
          <w:bCs/>
          <w:sz w:val="24"/>
          <w:szCs w:val="24"/>
        </w:rPr>
        <w:t xml:space="preserve"> tvarka:</w:t>
      </w:r>
    </w:p>
    <w:p w14:paraId="1750CE0B" w14:textId="77777777" w:rsidR="00BD6FB1" w:rsidRPr="00420EA8" w:rsidRDefault="00BD6FB1" w:rsidP="00BD6FB1">
      <w:pPr>
        <w:spacing w:after="0" w:line="240" w:lineRule="auto"/>
        <w:ind w:left="360"/>
        <w:jc w:val="both"/>
        <w:rPr>
          <w:rFonts w:ascii="Times New Roman" w:hAnsi="Times New Roman" w:cs="Times New Roman"/>
          <w:bC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64"/>
        <w:gridCol w:w="4497"/>
        <w:gridCol w:w="1524"/>
        <w:gridCol w:w="1524"/>
        <w:gridCol w:w="1524"/>
      </w:tblGrid>
      <w:tr w:rsidR="00BD6FB1" w:rsidRPr="00420EA8" w14:paraId="645B2957" w14:textId="77777777" w:rsidTr="00BD6FB1">
        <w:tc>
          <w:tcPr>
            <w:tcW w:w="293" w:type="pct"/>
            <w:vAlign w:val="center"/>
          </w:tcPr>
          <w:p w14:paraId="11FD3DA3" w14:textId="77777777" w:rsidR="00BD6FB1" w:rsidRPr="00420EA8" w:rsidRDefault="00BD6FB1" w:rsidP="00BD6FB1">
            <w:pPr>
              <w:spacing w:line="240" w:lineRule="auto"/>
              <w:jc w:val="center"/>
              <w:rPr>
                <w:rFonts w:ascii="Times New Roman" w:hAnsi="Times New Roman" w:cs="Times New Roman"/>
                <w:b/>
                <w:bCs/>
                <w:sz w:val="24"/>
                <w:szCs w:val="24"/>
              </w:rPr>
            </w:pPr>
            <w:r w:rsidRPr="00420EA8">
              <w:rPr>
                <w:rFonts w:ascii="Times New Roman" w:hAnsi="Times New Roman" w:cs="Times New Roman"/>
                <w:b/>
                <w:bCs/>
                <w:sz w:val="24"/>
                <w:szCs w:val="24"/>
              </w:rPr>
              <w:t>Eil. Nr.</w:t>
            </w:r>
          </w:p>
        </w:tc>
        <w:tc>
          <w:tcPr>
            <w:tcW w:w="2334" w:type="pct"/>
            <w:tcMar>
              <w:top w:w="0" w:type="dxa"/>
              <w:left w:w="108" w:type="dxa"/>
              <w:bottom w:w="0" w:type="dxa"/>
              <w:right w:w="108" w:type="dxa"/>
            </w:tcMar>
            <w:vAlign w:val="center"/>
          </w:tcPr>
          <w:p w14:paraId="3B324E30" w14:textId="77777777" w:rsidR="00BD6FB1" w:rsidRPr="00420EA8" w:rsidRDefault="00BD6FB1" w:rsidP="00BD6FB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Paslauga (</w:t>
            </w:r>
            <w:r w:rsidRPr="00420EA8">
              <w:rPr>
                <w:rFonts w:ascii="Times New Roman" w:hAnsi="Times New Roman" w:cs="Times New Roman"/>
                <w:b/>
                <w:bCs/>
                <w:sz w:val="24"/>
                <w:szCs w:val="24"/>
              </w:rPr>
              <w:t>Veiklos pavadinimas)</w:t>
            </w:r>
          </w:p>
        </w:tc>
        <w:tc>
          <w:tcPr>
            <w:tcW w:w="791" w:type="pct"/>
            <w:vAlign w:val="center"/>
          </w:tcPr>
          <w:p w14:paraId="13EE5537" w14:textId="77777777" w:rsidR="00BD6FB1" w:rsidRDefault="00BD6FB1" w:rsidP="00BD6FB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be PVM, Eur</w:t>
            </w:r>
          </w:p>
        </w:tc>
        <w:tc>
          <w:tcPr>
            <w:tcW w:w="791" w:type="pct"/>
            <w:tcMar>
              <w:top w:w="0" w:type="dxa"/>
              <w:left w:w="108" w:type="dxa"/>
              <w:bottom w:w="0" w:type="dxa"/>
              <w:right w:w="108" w:type="dxa"/>
            </w:tcMar>
            <w:vAlign w:val="center"/>
          </w:tcPr>
          <w:p w14:paraId="3947E749" w14:textId="77777777" w:rsidR="00BD6FB1" w:rsidRPr="00420EA8" w:rsidRDefault="00BD6FB1" w:rsidP="00BD6FB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Kaina su PVM, Eur</w:t>
            </w:r>
          </w:p>
        </w:tc>
        <w:tc>
          <w:tcPr>
            <w:tcW w:w="791" w:type="pct"/>
          </w:tcPr>
          <w:p w14:paraId="1680C03A" w14:textId="6231476B" w:rsidR="00BD6FB1" w:rsidRPr="00420EA8" w:rsidRDefault="00BD6FB1" w:rsidP="00740DB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Atlikimo terminas (</w:t>
            </w:r>
          </w:p>
        </w:tc>
      </w:tr>
      <w:tr w:rsidR="00BD6FB1" w:rsidRPr="00420EA8" w14:paraId="58577ACE" w14:textId="77777777" w:rsidTr="00BD6FB1">
        <w:trPr>
          <w:cantSplit/>
          <w:trHeight w:val="223"/>
        </w:trPr>
        <w:tc>
          <w:tcPr>
            <w:tcW w:w="293" w:type="pct"/>
          </w:tcPr>
          <w:p w14:paraId="184DD842" w14:textId="77777777" w:rsidR="00BD6FB1" w:rsidRPr="00951265" w:rsidRDefault="00BD6FB1" w:rsidP="00E86C7B">
            <w:pPr>
              <w:pStyle w:val="Sraopastraipa"/>
              <w:numPr>
                <w:ilvl w:val="0"/>
                <w:numId w:val="16"/>
              </w:numPr>
              <w:spacing w:after="0" w:line="240" w:lineRule="auto"/>
              <w:ind w:left="530"/>
              <w:jc w:val="center"/>
              <w:rPr>
                <w:rFonts w:ascii="Times New Roman" w:hAnsi="Times New Roman" w:cs="Times New Roman"/>
                <w:sz w:val="24"/>
                <w:szCs w:val="24"/>
              </w:rPr>
            </w:pPr>
          </w:p>
        </w:tc>
        <w:tc>
          <w:tcPr>
            <w:tcW w:w="2334" w:type="pct"/>
            <w:tcMar>
              <w:top w:w="0" w:type="dxa"/>
              <w:left w:w="108" w:type="dxa"/>
              <w:bottom w:w="0" w:type="dxa"/>
              <w:right w:w="108" w:type="dxa"/>
            </w:tcMar>
          </w:tcPr>
          <w:p w14:paraId="7D6E13CB" w14:textId="77777777" w:rsidR="00BD6FB1" w:rsidRPr="00261A18" w:rsidRDefault="00BD6FB1" w:rsidP="00BD6FB1">
            <w:pPr>
              <w:pStyle w:val="mokosNormal"/>
              <w:spacing w:before="0" w:after="0"/>
              <w:jc w:val="left"/>
            </w:pPr>
            <w:r w:rsidRPr="00261A18">
              <w:t>Žemės ūkio verslo analizės prioritetinių sričių nustatymas</w:t>
            </w:r>
          </w:p>
        </w:tc>
        <w:tc>
          <w:tcPr>
            <w:tcW w:w="791" w:type="pct"/>
          </w:tcPr>
          <w:p w14:paraId="02FA5F51"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xml:space="preserve">] </w:t>
            </w:r>
            <w:r>
              <w:rPr>
                <w:rFonts w:ascii="Times New Roman" w:hAnsi="Times New Roman" w:cs="Times New Roman"/>
                <w:sz w:val="24"/>
                <w:szCs w:val="24"/>
              </w:rPr>
              <w:t>be</w:t>
            </w:r>
            <w:r w:rsidRPr="00420EA8">
              <w:rPr>
                <w:rFonts w:ascii="Times New Roman" w:hAnsi="Times New Roman" w:cs="Times New Roman"/>
                <w:sz w:val="24"/>
                <w:szCs w:val="24"/>
              </w:rPr>
              <w:t xml:space="preserve"> PVM</w:t>
            </w:r>
          </w:p>
        </w:tc>
        <w:tc>
          <w:tcPr>
            <w:tcW w:w="791" w:type="pct"/>
            <w:tcMar>
              <w:top w:w="0" w:type="dxa"/>
              <w:left w:w="108" w:type="dxa"/>
              <w:bottom w:w="0" w:type="dxa"/>
              <w:right w:w="108" w:type="dxa"/>
            </w:tcMar>
          </w:tcPr>
          <w:p w14:paraId="5A27509C" w14:textId="77777777" w:rsidR="00BD6FB1" w:rsidRPr="00420EA8" w:rsidRDefault="00BD6FB1" w:rsidP="00BD6FB1">
            <w:pPr>
              <w:spacing w:after="0" w:line="240" w:lineRule="auto"/>
              <w:rPr>
                <w:rFonts w:ascii="Times New Roman" w:hAnsi="Times New Roman" w:cs="Times New Roman"/>
                <w:iCs/>
                <w:sz w:val="24"/>
                <w:szCs w:val="24"/>
                <w:shd w:val="clear" w:color="auto" w:fill="C0C0C0"/>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su PVM</w:t>
            </w:r>
          </w:p>
        </w:tc>
        <w:tc>
          <w:tcPr>
            <w:tcW w:w="791" w:type="pct"/>
          </w:tcPr>
          <w:p w14:paraId="314C54A1" w14:textId="77777777" w:rsidR="00BD6FB1" w:rsidRPr="00420EA8" w:rsidRDefault="00BD6FB1" w:rsidP="00BD6FB1">
            <w:pPr>
              <w:spacing w:after="0" w:line="240" w:lineRule="auto"/>
              <w:rPr>
                <w:rFonts w:ascii="Times New Roman" w:hAnsi="Times New Roman" w:cs="Times New Roman"/>
                <w:iCs/>
                <w:sz w:val="24"/>
                <w:szCs w:val="24"/>
              </w:rPr>
            </w:pPr>
          </w:p>
        </w:tc>
      </w:tr>
      <w:tr w:rsidR="00BD6FB1" w:rsidRPr="00420EA8" w14:paraId="4A1DC114" w14:textId="77777777" w:rsidTr="00BD6FB1">
        <w:trPr>
          <w:cantSplit/>
          <w:trHeight w:val="223"/>
        </w:trPr>
        <w:tc>
          <w:tcPr>
            <w:tcW w:w="293" w:type="pct"/>
          </w:tcPr>
          <w:p w14:paraId="2F0F1444" w14:textId="77777777" w:rsidR="00BD6FB1" w:rsidRPr="00951265" w:rsidRDefault="00BD6FB1" w:rsidP="00E86C7B">
            <w:pPr>
              <w:pStyle w:val="Sraopastraipa"/>
              <w:numPr>
                <w:ilvl w:val="0"/>
                <w:numId w:val="16"/>
              </w:numPr>
              <w:spacing w:after="0" w:line="240" w:lineRule="auto"/>
              <w:ind w:left="530"/>
              <w:jc w:val="center"/>
              <w:rPr>
                <w:rFonts w:ascii="Times New Roman" w:hAnsi="Times New Roman" w:cs="Times New Roman"/>
                <w:sz w:val="24"/>
                <w:szCs w:val="24"/>
              </w:rPr>
            </w:pPr>
          </w:p>
        </w:tc>
        <w:tc>
          <w:tcPr>
            <w:tcW w:w="2334" w:type="pct"/>
            <w:tcMar>
              <w:top w:w="0" w:type="dxa"/>
              <w:left w:w="108" w:type="dxa"/>
              <w:bottom w:w="0" w:type="dxa"/>
              <w:right w:w="108" w:type="dxa"/>
            </w:tcMar>
          </w:tcPr>
          <w:p w14:paraId="70894FF7" w14:textId="77777777" w:rsidR="00BD6FB1" w:rsidRPr="00261A18" w:rsidRDefault="00BD6FB1" w:rsidP="00BD6FB1">
            <w:pPr>
              <w:pStyle w:val="mokosNormal"/>
              <w:spacing w:before="0" w:after="0"/>
              <w:jc w:val="left"/>
            </w:pPr>
            <w:r w:rsidRPr="00261A18">
              <w:t>Žemės ūkio verslo analitikos metodikų parengimas</w:t>
            </w:r>
          </w:p>
        </w:tc>
        <w:tc>
          <w:tcPr>
            <w:tcW w:w="791" w:type="pct"/>
          </w:tcPr>
          <w:p w14:paraId="5ECD99B6"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xml:space="preserve">] </w:t>
            </w:r>
            <w:r>
              <w:rPr>
                <w:rFonts w:ascii="Times New Roman" w:hAnsi="Times New Roman" w:cs="Times New Roman"/>
                <w:sz w:val="24"/>
                <w:szCs w:val="24"/>
              </w:rPr>
              <w:t>be</w:t>
            </w:r>
            <w:r w:rsidRPr="00420EA8">
              <w:rPr>
                <w:rFonts w:ascii="Times New Roman" w:hAnsi="Times New Roman" w:cs="Times New Roman"/>
                <w:sz w:val="24"/>
                <w:szCs w:val="24"/>
              </w:rPr>
              <w:t xml:space="preserve"> PVM</w:t>
            </w:r>
          </w:p>
        </w:tc>
        <w:tc>
          <w:tcPr>
            <w:tcW w:w="791" w:type="pct"/>
            <w:tcMar>
              <w:top w:w="0" w:type="dxa"/>
              <w:left w:w="108" w:type="dxa"/>
              <w:bottom w:w="0" w:type="dxa"/>
              <w:right w:w="108" w:type="dxa"/>
            </w:tcMar>
          </w:tcPr>
          <w:p w14:paraId="108EB303" w14:textId="77777777" w:rsidR="00BD6FB1" w:rsidRPr="00420EA8" w:rsidRDefault="00BD6FB1" w:rsidP="00BD6FB1">
            <w:pPr>
              <w:spacing w:after="0" w:line="240" w:lineRule="auto"/>
              <w:rPr>
                <w:rFonts w:ascii="Times New Roman" w:hAnsi="Times New Roman" w:cs="Times New Roman"/>
                <w:iCs/>
                <w:sz w:val="24"/>
                <w:szCs w:val="24"/>
                <w:shd w:val="clear" w:color="auto" w:fill="C0C0C0"/>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w:t>
            </w:r>
            <w:r w:rsidRPr="00420EA8">
              <w:rPr>
                <w:rFonts w:ascii="Times New Roman" w:hAnsi="Times New Roman" w:cs="Times New Roman"/>
                <w:i/>
                <w:sz w:val="24"/>
                <w:szCs w:val="24"/>
              </w:rPr>
              <w:t>žodžiais</w:t>
            </w:r>
            <w:r w:rsidRPr="00420EA8">
              <w:rPr>
                <w:rFonts w:ascii="Times New Roman" w:hAnsi="Times New Roman" w:cs="Times New Roman"/>
                <w:sz w:val="24"/>
                <w:szCs w:val="24"/>
              </w:rPr>
              <w:t>] su PVM</w:t>
            </w:r>
          </w:p>
        </w:tc>
        <w:tc>
          <w:tcPr>
            <w:tcW w:w="791" w:type="pct"/>
          </w:tcPr>
          <w:p w14:paraId="4D76300A" w14:textId="77777777" w:rsidR="00BD6FB1" w:rsidRPr="00420EA8" w:rsidRDefault="00BD6FB1" w:rsidP="00BD6FB1">
            <w:pPr>
              <w:spacing w:after="0" w:line="240" w:lineRule="auto"/>
              <w:rPr>
                <w:rFonts w:ascii="Times New Roman" w:hAnsi="Times New Roman" w:cs="Times New Roman"/>
                <w:iCs/>
                <w:sz w:val="24"/>
                <w:szCs w:val="24"/>
              </w:rPr>
            </w:pPr>
          </w:p>
        </w:tc>
      </w:tr>
      <w:tr w:rsidR="00BD6FB1" w:rsidRPr="00420EA8" w14:paraId="4CC9ADDB" w14:textId="77777777" w:rsidTr="00BD6FB1">
        <w:trPr>
          <w:cantSplit/>
          <w:trHeight w:val="223"/>
        </w:trPr>
        <w:tc>
          <w:tcPr>
            <w:tcW w:w="293" w:type="pct"/>
          </w:tcPr>
          <w:p w14:paraId="7285071C" w14:textId="77777777" w:rsidR="00BD6FB1" w:rsidRPr="00951265" w:rsidRDefault="00BD6FB1" w:rsidP="00E86C7B">
            <w:pPr>
              <w:pStyle w:val="Sraopastraipa"/>
              <w:numPr>
                <w:ilvl w:val="0"/>
                <w:numId w:val="16"/>
              </w:numPr>
              <w:spacing w:after="0" w:line="240" w:lineRule="auto"/>
              <w:ind w:left="530"/>
              <w:jc w:val="center"/>
              <w:rPr>
                <w:rFonts w:ascii="Times New Roman" w:hAnsi="Times New Roman" w:cs="Times New Roman"/>
                <w:sz w:val="24"/>
                <w:szCs w:val="24"/>
              </w:rPr>
            </w:pPr>
          </w:p>
        </w:tc>
        <w:tc>
          <w:tcPr>
            <w:tcW w:w="2334" w:type="pct"/>
            <w:tcMar>
              <w:top w:w="0" w:type="dxa"/>
              <w:left w:w="108" w:type="dxa"/>
              <w:bottom w:w="0" w:type="dxa"/>
              <w:right w:w="108" w:type="dxa"/>
            </w:tcMar>
          </w:tcPr>
          <w:p w14:paraId="746EBE1F" w14:textId="77777777" w:rsidR="00BD6FB1" w:rsidRPr="00261A18" w:rsidRDefault="00BD6FB1" w:rsidP="00BD6FB1">
            <w:pPr>
              <w:pStyle w:val="mokosNormal"/>
              <w:spacing w:before="0" w:after="0"/>
              <w:jc w:val="left"/>
            </w:pPr>
            <w:r w:rsidRPr="00261A18">
              <w:t>Metodikos žemės ūkio verslo pasitenkinimo indekso skaičiavimui parengimas</w:t>
            </w:r>
          </w:p>
        </w:tc>
        <w:tc>
          <w:tcPr>
            <w:tcW w:w="791" w:type="pct"/>
          </w:tcPr>
          <w:p w14:paraId="57809C54"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xml:space="preserve">] </w:t>
            </w:r>
            <w:r>
              <w:rPr>
                <w:rFonts w:ascii="Times New Roman" w:hAnsi="Times New Roman" w:cs="Times New Roman"/>
                <w:sz w:val="24"/>
                <w:szCs w:val="24"/>
              </w:rPr>
              <w:t>be</w:t>
            </w:r>
            <w:r w:rsidRPr="00420EA8">
              <w:rPr>
                <w:rFonts w:ascii="Times New Roman" w:hAnsi="Times New Roman" w:cs="Times New Roman"/>
                <w:sz w:val="24"/>
                <w:szCs w:val="24"/>
              </w:rPr>
              <w:t xml:space="preserve"> PVM</w:t>
            </w:r>
          </w:p>
        </w:tc>
        <w:tc>
          <w:tcPr>
            <w:tcW w:w="791" w:type="pct"/>
            <w:tcMar>
              <w:top w:w="0" w:type="dxa"/>
              <w:left w:w="108" w:type="dxa"/>
              <w:bottom w:w="0" w:type="dxa"/>
              <w:right w:w="108" w:type="dxa"/>
            </w:tcMar>
          </w:tcPr>
          <w:p w14:paraId="7BFA2019"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su PVM</w:t>
            </w:r>
          </w:p>
        </w:tc>
        <w:tc>
          <w:tcPr>
            <w:tcW w:w="791" w:type="pct"/>
          </w:tcPr>
          <w:p w14:paraId="45AE5A44" w14:textId="77777777" w:rsidR="00BD6FB1" w:rsidRPr="00420EA8" w:rsidRDefault="00BD6FB1" w:rsidP="00BD6FB1">
            <w:pPr>
              <w:spacing w:after="0" w:line="240" w:lineRule="auto"/>
              <w:rPr>
                <w:rFonts w:ascii="Times New Roman" w:hAnsi="Times New Roman" w:cs="Times New Roman"/>
                <w:iCs/>
                <w:sz w:val="24"/>
                <w:szCs w:val="24"/>
              </w:rPr>
            </w:pPr>
          </w:p>
        </w:tc>
      </w:tr>
      <w:tr w:rsidR="00BD6FB1" w:rsidRPr="00420EA8" w14:paraId="145793C0" w14:textId="77777777" w:rsidTr="00BD6FB1">
        <w:trPr>
          <w:cantSplit/>
          <w:trHeight w:val="223"/>
        </w:trPr>
        <w:tc>
          <w:tcPr>
            <w:tcW w:w="293" w:type="pct"/>
          </w:tcPr>
          <w:p w14:paraId="701F8B83" w14:textId="77777777" w:rsidR="00BD6FB1" w:rsidRPr="00951265" w:rsidRDefault="00BD6FB1" w:rsidP="00E86C7B">
            <w:pPr>
              <w:pStyle w:val="Sraopastraipa"/>
              <w:numPr>
                <w:ilvl w:val="0"/>
                <w:numId w:val="16"/>
              </w:numPr>
              <w:spacing w:after="0" w:line="240" w:lineRule="auto"/>
              <w:ind w:left="530"/>
              <w:jc w:val="center"/>
              <w:rPr>
                <w:rFonts w:ascii="Times New Roman" w:hAnsi="Times New Roman" w:cs="Times New Roman"/>
                <w:sz w:val="24"/>
                <w:szCs w:val="24"/>
              </w:rPr>
            </w:pPr>
          </w:p>
        </w:tc>
        <w:tc>
          <w:tcPr>
            <w:tcW w:w="2334" w:type="pct"/>
            <w:tcMar>
              <w:top w:w="0" w:type="dxa"/>
              <w:left w:w="108" w:type="dxa"/>
              <w:bottom w:w="0" w:type="dxa"/>
              <w:right w:w="108" w:type="dxa"/>
            </w:tcMar>
          </w:tcPr>
          <w:p w14:paraId="05382272" w14:textId="178DC41E" w:rsidR="00BD6FB1" w:rsidRPr="00261A18" w:rsidRDefault="00BD6FB1" w:rsidP="00BD6FB1">
            <w:pPr>
              <w:pStyle w:val="mokosNormal"/>
              <w:spacing w:before="0" w:after="0"/>
              <w:jc w:val="left"/>
            </w:pPr>
            <w:r w:rsidRPr="00261A18">
              <w:t>Faktinių žemės ūkio duomenų surinkimo iš skirtingų šaltinių, tvarkymo ir sisteminimo metodikos parengimas</w:t>
            </w:r>
          </w:p>
        </w:tc>
        <w:tc>
          <w:tcPr>
            <w:tcW w:w="791" w:type="pct"/>
          </w:tcPr>
          <w:p w14:paraId="558E1AA6"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xml:space="preserve">] </w:t>
            </w:r>
            <w:r>
              <w:rPr>
                <w:rFonts w:ascii="Times New Roman" w:hAnsi="Times New Roman" w:cs="Times New Roman"/>
                <w:sz w:val="24"/>
                <w:szCs w:val="24"/>
              </w:rPr>
              <w:t>be</w:t>
            </w:r>
            <w:r w:rsidRPr="00420EA8">
              <w:rPr>
                <w:rFonts w:ascii="Times New Roman" w:hAnsi="Times New Roman" w:cs="Times New Roman"/>
                <w:sz w:val="24"/>
                <w:szCs w:val="24"/>
              </w:rPr>
              <w:t xml:space="preserve"> PVM</w:t>
            </w:r>
          </w:p>
        </w:tc>
        <w:tc>
          <w:tcPr>
            <w:tcW w:w="791" w:type="pct"/>
            <w:tcMar>
              <w:top w:w="0" w:type="dxa"/>
              <w:left w:w="108" w:type="dxa"/>
              <w:bottom w:w="0" w:type="dxa"/>
              <w:right w:w="108" w:type="dxa"/>
            </w:tcMar>
          </w:tcPr>
          <w:p w14:paraId="47A124BA"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su PVM</w:t>
            </w:r>
          </w:p>
        </w:tc>
        <w:tc>
          <w:tcPr>
            <w:tcW w:w="791" w:type="pct"/>
          </w:tcPr>
          <w:p w14:paraId="0C0AC5EC" w14:textId="77777777" w:rsidR="00BD6FB1" w:rsidRPr="00420EA8" w:rsidRDefault="00BD6FB1" w:rsidP="00BD6FB1">
            <w:pPr>
              <w:spacing w:after="0" w:line="240" w:lineRule="auto"/>
              <w:rPr>
                <w:rFonts w:ascii="Times New Roman" w:hAnsi="Times New Roman" w:cs="Times New Roman"/>
                <w:iCs/>
                <w:sz w:val="24"/>
                <w:szCs w:val="24"/>
              </w:rPr>
            </w:pPr>
          </w:p>
        </w:tc>
      </w:tr>
      <w:tr w:rsidR="00BD6FB1" w:rsidRPr="00420EA8" w14:paraId="4DE02B8B" w14:textId="77777777" w:rsidTr="00BD6FB1">
        <w:trPr>
          <w:cantSplit/>
          <w:trHeight w:val="223"/>
        </w:trPr>
        <w:tc>
          <w:tcPr>
            <w:tcW w:w="293" w:type="pct"/>
          </w:tcPr>
          <w:p w14:paraId="7ECBFC3F" w14:textId="77777777" w:rsidR="00BD6FB1" w:rsidRPr="00951265" w:rsidRDefault="00BD6FB1" w:rsidP="00E86C7B">
            <w:pPr>
              <w:pStyle w:val="Sraopastraipa"/>
              <w:numPr>
                <w:ilvl w:val="0"/>
                <w:numId w:val="16"/>
              </w:numPr>
              <w:spacing w:after="0" w:line="240" w:lineRule="auto"/>
              <w:ind w:left="530"/>
              <w:jc w:val="center"/>
              <w:rPr>
                <w:rFonts w:ascii="Times New Roman" w:hAnsi="Times New Roman" w:cs="Times New Roman"/>
                <w:sz w:val="24"/>
                <w:szCs w:val="24"/>
              </w:rPr>
            </w:pPr>
          </w:p>
        </w:tc>
        <w:tc>
          <w:tcPr>
            <w:tcW w:w="2334" w:type="pct"/>
            <w:tcMar>
              <w:top w:w="0" w:type="dxa"/>
              <w:left w:w="108" w:type="dxa"/>
              <w:bottom w:w="0" w:type="dxa"/>
              <w:right w:w="108" w:type="dxa"/>
            </w:tcMar>
          </w:tcPr>
          <w:p w14:paraId="7298F25F" w14:textId="77777777" w:rsidR="00BD6FB1" w:rsidRPr="00261A18" w:rsidRDefault="00BD6FB1" w:rsidP="00BD6FB1">
            <w:pPr>
              <w:pStyle w:val="mokosNormal"/>
              <w:spacing w:before="0" w:after="0"/>
              <w:jc w:val="left"/>
            </w:pPr>
            <w:r w:rsidRPr="00261A18">
              <w:t>Analitikos sistemos veiklos modelio parengimas</w:t>
            </w:r>
          </w:p>
        </w:tc>
        <w:tc>
          <w:tcPr>
            <w:tcW w:w="791" w:type="pct"/>
          </w:tcPr>
          <w:p w14:paraId="70971F85"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xml:space="preserve">] </w:t>
            </w:r>
            <w:r>
              <w:rPr>
                <w:rFonts w:ascii="Times New Roman" w:hAnsi="Times New Roman" w:cs="Times New Roman"/>
                <w:sz w:val="24"/>
                <w:szCs w:val="24"/>
              </w:rPr>
              <w:t>be</w:t>
            </w:r>
            <w:r w:rsidRPr="00420EA8">
              <w:rPr>
                <w:rFonts w:ascii="Times New Roman" w:hAnsi="Times New Roman" w:cs="Times New Roman"/>
                <w:sz w:val="24"/>
                <w:szCs w:val="24"/>
              </w:rPr>
              <w:t xml:space="preserve"> PVM</w:t>
            </w:r>
          </w:p>
        </w:tc>
        <w:tc>
          <w:tcPr>
            <w:tcW w:w="791" w:type="pct"/>
            <w:tcMar>
              <w:top w:w="0" w:type="dxa"/>
              <w:left w:w="108" w:type="dxa"/>
              <w:bottom w:w="0" w:type="dxa"/>
              <w:right w:w="108" w:type="dxa"/>
            </w:tcMar>
          </w:tcPr>
          <w:p w14:paraId="70A118A4"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su PVM</w:t>
            </w:r>
          </w:p>
        </w:tc>
        <w:tc>
          <w:tcPr>
            <w:tcW w:w="791" w:type="pct"/>
          </w:tcPr>
          <w:p w14:paraId="6F3B37FF" w14:textId="77777777" w:rsidR="00BD6FB1" w:rsidRPr="00420EA8" w:rsidRDefault="00BD6FB1" w:rsidP="00BD6FB1">
            <w:pPr>
              <w:spacing w:after="0" w:line="240" w:lineRule="auto"/>
              <w:rPr>
                <w:rFonts w:ascii="Times New Roman" w:hAnsi="Times New Roman" w:cs="Times New Roman"/>
                <w:iCs/>
                <w:sz w:val="24"/>
                <w:szCs w:val="24"/>
              </w:rPr>
            </w:pPr>
          </w:p>
        </w:tc>
      </w:tr>
      <w:tr w:rsidR="00BD6FB1" w:rsidRPr="00420EA8" w14:paraId="0D80CC2D" w14:textId="77777777" w:rsidTr="00BD6FB1">
        <w:trPr>
          <w:cantSplit/>
          <w:trHeight w:val="223"/>
        </w:trPr>
        <w:tc>
          <w:tcPr>
            <w:tcW w:w="293" w:type="pct"/>
          </w:tcPr>
          <w:p w14:paraId="2BF361B8" w14:textId="77777777" w:rsidR="00BD6FB1" w:rsidRPr="00951265" w:rsidRDefault="00BD6FB1" w:rsidP="00E86C7B">
            <w:pPr>
              <w:pStyle w:val="Sraopastraipa"/>
              <w:numPr>
                <w:ilvl w:val="0"/>
                <w:numId w:val="16"/>
              </w:numPr>
              <w:spacing w:after="0" w:line="240" w:lineRule="auto"/>
              <w:ind w:left="530"/>
              <w:jc w:val="center"/>
              <w:rPr>
                <w:rFonts w:ascii="Times New Roman" w:hAnsi="Times New Roman" w:cs="Times New Roman"/>
                <w:sz w:val="24"/>
                <w:szCs w:val="24"/>
              </w:rPr>
            </w:pPr>
          </w:p>
        </w:tc>
        <w:tc>
          <w:tcPr>
            <w:tcW w:w="2334" w:type="pct"/>
            <w:tcMar>
              <w:top w:w="0" w:type="dxa"/>
              <w:left w:w="108" w:type="dxa"/>
              <w:bottom w:w="0" w:type="dxa"/>
              <w:right w:w="108" w:type="dxa"/>
            </w:tcMar>
          </w:tcPr>
          <w:p w14:paraId="32F88ABD" w14:textId="77777777" w:rsidR="00BD6FB1" w:rsidRPr="00261A18" w:rsidRDefault="00BD6FB1" w:rsidP="00BD6FB1">
            <w:pPr>
              <w:pStyle w:val="mokosNormal"/>
              <w:spacing w:before="0" w:after="0"/>
              <w:jc w:val="left"/>
            </w:pPr>
            <w:r w:rsidRPr="00261A18">
              <w:t>IS specifikacijos (Techninio aprašymo) Analitikos sistemos sukūrimui parengimas</w:t>
            </w:r>
          </w:p>
        </w:tc>
        <w:tc>
          <w:tcPr>
            <w:tcW w:w="791" w:type="pct"/>
          </w:tcPr>
          <w:p w14:paraId="03EF45A9"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xml:space="preserve">] </w:t>
            </w:r>
            <w:r>
              <w:rPr>
                <w:rFonts w:ascii="Times New Roman" w:hAnsi="Times New Roman" w:cs="Times New Roman"/>
                <w:sz w:val="24"/>
                <w:szCs w:val="24"/>
              </w:rPr>
              <w:t>be</w:t>
            </w:r>
            <w:r w:rsidRPr="00420EA8">
              <w:rPr>
                <w:rFonts w:ascii="Times New Roman" w:hAnsi="Times New Roman" w:cs="Times New Roman"/>
                <w:sz w:val="24"/>
                <w:szCs w:val="24"/>
              </w:rPr>
              <w:t xml:space="preserve"> PVM</w:t>
            </w:r>
          </w:p>
        </w:tc>
        <w:tc>
          <w:tcPr>
            <w:tcW w:w="791" w:type="pct"/>
            <w:tcMar>
              <w:top w:w="0" w:type="dxa"/>
              <w:left w:w="108" w:type="dxa"/>
              <w:bottom w:w="0" w:type="dxa"/>
              <w:right w:w="108" w:type="dxa"/>
            </w:tcMar>
          </w:tcPr>
          <w:p w14:paraId="0D502570"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su PVM</w:t>
            </w:r>
          </w:p>
        </w:tc>
        <w:tc>
          <w:tcPr>
            <w:tcW w:w="791" w:type="pct"/>
          </w:tcPr>
          <w:p w14:paraId="56B8E046" w14:textId="77777777" w:rsidR="00BD6FB1" w:rsidRPr="00420EA8" w:rsidRDefault="00BD6FB1" w:rsidP="00BD6FB1">
            <w:pPr>
              <w:spacing w:after="0" w:line="240" w:lineRule="auto"/>
              <w:rPr>
                <w:rFonts w:ascii="Times New Roman" w:hAnsi="Times New Roman" w:cs="Times New Roman"/>
                <w:iCs/>
                <w:sz w:val="24"/>
                <w:szCs w:val="24"/>
              </w:rPr>
            </w:pPr>
          </w:p>
        </w:tc>
      </w:tr>
      <w:tr w:rsidR="00BD6FB1" w:rsidRPr="00420EA8" w14:paraId="68C36913" w14:textId="77777777" w:rsidTr="00BD6FB1">
        <w:trPr>
          <w:cantSplit/>
          <w:trHeight w:val="223"/>
        </w:trPr>
        <w:tc>
          <w:tcPr>
            <w:tcW w:w="293" w:type="pct"/>
          </w:tcPr>
          <w:p w14:paraId="21259FA9" w14:textId="77777777" w:rsidR="00BD6FB1" w:rsidRPr="00951265" w:rsidRDefault="00BD6FB1" w:rsidP="00E86C7B">
            <w:pPr>
              <w:pStyle w:val="Sraopastraipa"/>
              <w:numPr>
                <w:ilvl w:val="0"/>
                <w:numId w:val="16"/>
              </w:numPr>
              <w:spacing w:after="0" w:line="240" w:lineRule="auto"/>
              <w:ind w:left="530"/>
              <w:jc w:val="center"/>
              <w:rPr>
                <w:rFonts w:ascii="Times New Roman" w:hAnsi="Times New Roman" w:cs="Times New Roman"/>
                <w:sz w:val="24"/>
                <w:szCs w:val="24"/>
              </w:rPr>
            </w:pPr>
          </w:p>
        </w:tc>
        <w:tc>
          <w:tcPr>
            <w:tcW w:w="2334" w:type="pct"/>
            <w:tcMar>
              <w:top w:w="0" w:type="dxa"/>
              <w:left w:w="108" w:type="dxa"/>
              <w:bottom w:w="0" w:type="dxa"/>
              <w:right w:w="108" w:type="dxa"/>
            </w:tcMar>
          </w:tcPr>
          <w:p w14:paraId="3B6ACA8C" w14:textId="34A96A1F" w:rsidR="00BD6FB1" w:rsidRPr="00261A18" w:rsidRDefault="00BD6FB1" w:rsidP="00BD6FB1">
            <w:pPr>
              <w:pStyle w:val="mokosNormal"/>
              <w:spacing w:before="0" w:after="0"/>
              <w:jc w:val="left"/>
            </w:pPr>
            <w:r w:rsidRPr="00261A18">
              <w:t>Kompetencijų poreikių identifikavimas</w:t>
            </w:r>
          </w:p>
        </w:tc>
        <w:tc>
          <w:tcPr>
            <w:tcW w:w="791" w:type="pct"/>
          </w:tcPr>
          <w:p w14:paraId="0AE92086"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xml:space="preserve">] </w:t>
            </w:r>
            <w:r>
              <w:rPr>
                <w:rFonts w:ascii="Times New Roman" w:hAnsi="Times New Roman" w:cs="Times New Roman"/>
                <w:sz w:val="24"/>
                <w:szCs w:val="24"/>
              </w:rPr>
              <w:t>be</w:t>
            </w:r>
            <w:r w:rsidRPr="00420EA8">
              <w:rPr>
                <w:rFonts w:ascii="Times New Roman" w:hAnsi="Times New Roman" w:cs="Times New Roman"/>
                <w:sz w:val="24"/>
                <w:szCs w:val="24"/>
              </w:rPr>
              <w:t xml:space="preserve"> PVM</w:t>
            </w:r>
          </w:p>
        </w:tc>
        <w:tc>
          <w:tcPr>
            <w:tcW w:w="791" w:type="pct"/>
            <w:tcMar>
              <w:top w:w="0" w:type="dxa"/>
              <w:left w:w="108" w:type="dxa"/>
              <w:bottom w:w="0" w:type="dxa"/>
              <w:right w:w="108" w:type="dxa"/>
            </w:tcMar>
          </w:tcPr>
          <w:p w14:paraId="2C9168FB"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su PVM</w:t>
            </w:r>
          </w:p>
        </w:tc>
        <w:tc>
          <w:tcPr>
            <w:tcW w:w="791" w:type="pct"/>
          </w:tcPr>
          <w:p w14:paraId="617536C7" w14:textId="77777777" w:rsidR="00BD6FB1" w:rsidRPr="00420EA8" w:rsidRDefault="00BD6FB1" w:rsidP="00BD6FB1">
            <w:pPr>
              <w:spacing w:after="0" w:line="240" w:lineRule="auto"/>
              <w:rPr>
                <w:rFonts w:ascii="Times New Roman" w:hAnsi="Times New Roman" w:cs="Times New Roman"/>
                <w:iCs/>
                <w:sz w:val="24"/>
                <w:szCs w:val="24"/>
              </w:rPr>
            </w:pPr>
          </w:p>
        </w:tc>
      </w:tr>
      <w:tr w:rsidR="00BD6FB1" w:rsidRPr="00420EA8" w14:paraId="3F44E56F" w14:textId="77777777" w:rsidTr="00BD6FB1">
        <w:trPr>
          <w:cantSplit/>
          <w:trHeight w:val="223"/>
        </w:trPr>
        <w:tc>
          <w:tcPr>
            <w:tcW w:w="293" w:type="pct"/>
          </w:tcPr>
          <w:p w14:paraId="2BA2F69D" w14:textId="77777777" w:rsidR="00BD6FB1" w:rsidRPr="00951265" w:rsidRDefault="00BD6FB1" w:rsidP="00E86C7B">
            <w:pPr>
              <w:pStyle w:val="Sraopastraipa"/>
              <w:numPr>
                <w:ilvl w:val="0"/>
                <w:numId w:val="16"/>
              </w:numPr>
              <w:spacing w:after="0" w:line="240" w:lineRule="auto"/>
              <w:ind w:left="530"/>
              <w:jc w:val="center"/>
              <w:rPr>
                <w:rFonts w:ascii="Times New Roman" w:hAnsi="Times New Roman" w:cs="Times New Roman"/>
                <w:sz w:val="24"/>
                <w:szCs w:val="24"/>
              </w:rPr>
            </w:pPr>
          </w:p>
        </w:tc>
        <w:tc>
          <w:tcPr>
            <w:tcW w:w="2334" w:type="pct"/>
            <w:tcMar>
              <w:top w:w="0" w:type="dxa"/>
              <w:left w:w="108" w:type="dxa"/>
              <w:bottom w:w="0" w:type="dxa"/>
              <w:right w:w="108" w:type="dxa"/>
            </w:tcMar>
          </w:tcPr>
          <w:p w14:paraId="25DBB06A" w14:textId="6258FC14" w:rsidR="00BD6FB1" w:rsidRPr="00261A18" w:rsidRDefault="00BD6FB1" w:rsidP="00BD6FB1">
            <w:pPr>
              <w:pStyle w:val="mokosNormal"/>
              <w:spacing w:before="0" w:after="0"/>
              <w:jc w:val="left"/>
            </w:pPr>
            <w:r w:rsidRPr="00261A18">
              <w:t>Analitikos sistemos naudotojų mokymai</w:t>
            </w:r>
          </w:p>
        </w:tc>
        <w:tc>
          <w:tcPr>
            <w:tcW w:w="791" w:type="pct"/>
          </w:tcPr>
          <w:p w14:paraId="780BA201"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xml:space="preserve">] </w:t>
            </w:r>
            <w:r>
              <w:rPr>
                <w:rFonts w:ascii="Times New Roman" w:hAnsi="Times New Roman" w:cs="Times New Roman"/>
                <w:sz w:val="24"/>
                <w:szCs w:val="24"/>
              </w:rPr>
              <w:t>be</w:t>
            </w:r>
            <w:r w:rsidRPr="00420EA8">
              <w:rPr>
                <w:rFonts w:ascii="Times New Roman" w:hAnsi="Times New Roman" w:cs="Times New Roman"/>
                <w:sz w:val="24"/>
                <w:szCs w:val="24"/>
              </w:rPr>
              <w:t xml:space="preserve"> PVM</w:t>
            </w:r>
          </w:p>
        </w:tc>
        <w:tc>
          <w:tcPr>
            <w:tcW w:w="791" w:type="pct"/>
            <w:tcMar>
              <w:top w:w="0" w:type="dxa"/>
              <w:left w:w="108" w:type="dxa"/>
              <w:bottom w:w="0" w:type="dxa"/>
              <w:right w:w="108" w:type="dxa"/>
            </w:tcMar>
          </w:tcPr>
          <w:p w14:paraId="7152F5D9"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su PVM</w:t>
            </w:r>
          </w:p>
        </w:tc>
        <w:tc>
          <w:tcPr>
            <w:tcW w:w="791" w:type="pct"/>
          </w:tcPr>
          <w:p w14:paraId="16AE7ED8" w14:textId="77777777" w:rsidR="00BD6FB1" w:rsidRPr="00420EA8" w:rsidRDefault="00BD6FB1" w:rsidP="00BD6FB1">
            <w:pPr>
              <w:spacing w:after="0" w:line="240" w:lineRule="auto"/>
              <w:rPr>
                <w:rFonts w:ascii="Times New Roman" w:hAnsi="Times New Roman" w:cs="Times New Roman"/>
                <w:iCs/>
                <w:sz w:val="24"/>
                <w:szCs w:val="24"/>
              </w:rPr>
            </w:pPr>
          </w:p>
        </w:tc>
      </w:tr>
      <w:tr w:rsidR="00BD6FB1" w:rsidRPr="00420EA8" w14:paraId="5C51E625" w14:textId="77777777" w:rsidTr="00BD6FB1">
        <w:trPr>
          <w:cantSplit/>
          <w:trHeight w:val="223"/>
        </w:trPr>
        <w:tc>
          <w:tcPr>
            <w:tcW w:w="293" w:type="pct"/>
          </w:tcPr>
          <w:p w14:paraId="5122994E" w14:textId="77777777" w:rsidR="00BD6FB1" w:rsidRPr="00951265" w:rsidRDefault="00BD6FB1" w:rsidP="00E86C7B">
            <w:pPr>
              <w:pStyle w:val="Sraopastraipa"/>
              <w:numPr>
                <w:ilvl w:val="0"/>
                <w:numId w:val="16"/>
              </w:numPr>
              <w:spacing w:after="0" w:line="240" w:lineRule="auto"/>
              <w:ind w:left="530"/>
              <w:jc w:val="center"/>
              <w:rPr>
                <w:rFonts w:ascii="Times New Roman" w:hAnsi="Times New Roman" w:cs="Times New Roman"/>
                <w:sz w:val="24"/>
                <w:szCs w:val="24"/>
              </w:rPr>
            </w:pPr>
          </w:p>
        </w:tc>
        <w:tc>
          <w:tcPr>
            <w:tcW w:w="2334" w:type="pct"/>
            <w:tcMar>
              <w:top w:w="0" w:type="dxa"/>
              <w:left w:w="108" w:type="dxa"/>
              <w:bottom w:w="0" w:type="dxa"/>
              <w:right w:w="108" w:type="dxa"/>
            </w:tcMar>
          </w:tcPr>
          <w:p w14:paraId="37603834" w14:textId="77777777" w:rsidR="00BD6FB1" w:rsidRPr="00261A18" w:rsidRDefault="00BD6FB1" w:rsidP="00BD6FB1">
            <w:pPr>
              <w:pStyle w:val="mokosNormal"/>
              <w:spacing w:before="0" w:after="0"/>
              <w:jc w:val="left"/>
            </w:pPr>
            <w:r w:rsidRPr="00261A18">
              <w:t xml:space="preserve">Pokyčių valdymas </w:t>
            </w:r>
          </w:p>
        </w:tc>
        <w:tc>
          <w:tcPr>
            <w:tcW w:w="791" w:type="pct"/>
          </w:tcPr>
          <w:p w14:paraId="0158E7D4"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xml:space="preserve">] </w:t>
            </w:r>
            <w:r>
              <w:rPr>
                <w:rFonts w:ascii="Times New Roman" w:hAnsi="Times New Roman" w:cs="Times New Roman"/>
                <w:sz w:val="24"/>
                <w:szCs w:val="24"/>
              </w:rPr>
              <w:t>be</w:t>
            </w:r>
            <w:r w:rsidRPr="00420EA8">
              <w:rPr>
                <w:rFonts w:ascii="Times New Roman" w:hAnsi="Times New Roman" w:cs="Times New Roman"/>
                <w:sz w:val="24"/>
                <w:szCs w:val="24"/>
              </w:rPr>
              <w:t xml:space="preserve"> PVM</w:t>
            </w:r>
          </w:p>
        </w:tc>
        <w:tc>
          <w:tcPr>
            <w:tcW w:w="791" w:type="pct"/>
            <w:tcMar>
              <w:top w:w="0" w:type="dxa"/>
              <w:left w:w="108" w:type="dxa"/>
              <w:bottom w:w="0" w:type="dxa"/>
              <w:right w:w="108" w:type="dxa"/>
            </w:tcMar>
          </w:tcPr>
          <w:p w14:paraId="4AC267B0" w14:textId="77777777" w:rsidR="00BD6FB1" w:rsidRPr="00420EA8" w:rsidRDefault="00BD6FB1" w:rsidP="00BD6FB1">
            <w:pPr>
              <w:spacing w:after="0" w:line="240" w:lineRule="auto"/>
              <w:rPr>
                <w:rFonts w:ascii="Times New Roman" w:hAnsi="Times New Roman" w:cs="Times New Roman"/>
                <w:iCs/>
                <w:sz w:val="24"/>
                <w:szCs w:val="24"/>
              </w:rPr>
            </w:pPr>
            <w:r w:rsidRPr="00420EA8">
              <w:rPr>
                <w:rFonts w:ascii="Times New Roman" w:hAnsi="Times New Roman" w:cs="Times New Roman"/>
                <w:iCs/>
                <w:sz w:val="24"/>
                <w:szCs w:val="24"/>
              </w:rPr>
              <w:t>[</w:t>
            </w:r>
            <w:r>
              <w:rPr>
                <w:rFonts w:ascii="Times New Roman" w:hAnsi="Times New Roman" w:cs="Times New Roman"/>
                <w:i/>
                <w:iCs/>
                <w:sz w:val="24"/>
                <w:szCs w:val="24"/>
              </w:rPr>
              <w:t>kaina</w:t>
            </w:r>
            <w:r w:rsidRPr="00420EA8">
              <w:rPr>
                <w:rFonts w:ascii="Times New Roman" w:hAnsi="Times New Roman" w:cs="Times New Roman"/>
                <w:i/>
                <w:iCs/>
                <w:sz w:val="24"/>
                <w:szCs w:val="24"/>
              </w:rPr>
              <w:t xml:space="preserve"> skaičiais</w:t>
            </w:r>
            <w:r w:rsidRPr="00420EA8">
              <w:rPr>
                <w:rFonts w:ascii="Times New Roman" w:hAnsi="Times New Roman" w:cs="Times New Roman"/>
                <w:iCs/>
                <w:sz w:val="24"/>
                <w:szCs w:val="24"/>
              </w:rPr>
              <w:t>]</w:t>
            </w:r>
            <w:r w:rsidRPr="00420EA8">
              <w:rPr>
                <w:rFonts w:ascii="Times New Roman" w:hAnsi="Times New Roman" w:cs="Times New Roman"/>
                <w:sz w:val="24"/>
                <w:szCs w:val="24"/>
              </w:rPr>
              <w:t xml:space="preserve"> Eur [</w:t>
            </w:r>
            <w:r>
              <w:rPr>
                <w:rFonts w:ascii="Times New Roman" w:hAnsi="Times New Roman" w:cs="Times New Roman"/>
                <w:i/>
                <w:sz w:val="24"/>
                <w:szCs w:val="24"/>
              </w:rPr>
              <w:t>kaina</w:t>
            </w:r>
            <w:r w:rsidRPr="00420EA8">
              <w:rPr>
                <w:rFonts w:ascii="Times New Roman" w:hAnsi="Times New Roman" w:cs="Times New Roman"/>
                <w:i/>
                <w:sz w:val="24"/>
                <w:szCs w:val="24"/>
              </w:rPr>
              <w:t xml:space="preserve"> žodžiais</w:t>
            </w:r>
            <w:r w:rsidRPr="00420EA8">
              <w:rPr>
                <w:rFonts w:ascii="Times New Roman" w:hAnsi="Times New Roman" w:cs="Times New Roman"/>
                <w:sz w:val="24"/>
                <w:szCs w:val="24"/>
              </w:rPr>
              <w:t>] su PVM</w:t>
            </w:r>
          </w:p>
        </w:tc>
        <w:tc>
          <w:tcPr>
            <w:tcW w:w="791" w:type="pct"/>
          </w:tcPr>
          <w:p w14:paraId="1F10A335" w14:textId="77777777" w:rsidR="00BD6FB1" w:rsidRPr="00420EA8" w:rsidRDefault="00BD6FB1" w:rsidP="00BD6FB1">
            <w:pPr>
              <w:spacing w:after="0" w:line="240" w:lineRule="auto"/>
              <w:rPr>
                <w:rFonts w:ascii="Times New Roman" w:hAnsi="Times New Roman" w:cs="Times New Roman"/>
                <w:iCs/>
                <w:sz w:val="24"/>
                <w:szCs w:val="24"/>
              </w:rPr>
            </w:pPr>
          </w:p>
        </w:tc>
      </w:tr>
    </w:tbl>
    <w:p w14:paraId="4CF6F4A1" w14:textId="0ACB7CC9" w:rsidR="00BD6FB1" w:rsidRPr="00420EA8" w:rsidRDefault="00BD6FB1" w:rsidP="00E86C7B">
      <w:pPr>
        <w:numPr>
          <w:ilvl w:val="0"/>
          <w:numId w:val="8"/>
        </w:numPr>
        <w:spacing w:before="120"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Teikėjui </w:t>
      </w:r>
      <w:r w:rsidRPr="00DB3392">
        <w:rPr>
          <w:rFonts w:ascii="Times New Roman" w:hAnsi="Times New Roman" w:cs="Times New Roman"/>
          <w:sz w:val="24"/>
          <w:szCs w:val="24"/>
        </w:rPr>
        <w:t>laiku ir kokybiškai (taip, kaip numatyta Sutarties techninėje specifikacijoje; Sutarties 1 priedas ir Sutarties 6</w:t>
      </w:r>
      <w:r w:rsidR="001154C0" w:rsidRPr="00EC78F7">
        <w:rPr>
          <w:rFonts w:ascii="Times New Roman" w:hAnsi="Times New Roman" w:cs="Times New Roman"/>
          <w:sz w:val="24"/>
          <w:szCs w:val="24"/>
        </w:rPr>
        <w:t xml:space="preserve"> </w:t>
      </w:r>
      <w:r w:rsidRPr="00EC78F7">
        <w:rPr>
          <w:rFonts w:ascii="Times New Roman" w:hAnsi="Times New Roman" w:cs="Times New Roman"/>
          <w:sz w:val="24"/>
          <w:szCs w:val="24"/>
        </w:rPr>
        <w:t>p</w:t>
      </w:r>
      <w:r w:rsidR="009955BF" w:rsidRPr="00EC78F7">
        <w:rPr>
          <w:rFonts w:ascii="Times New Roman" w:hAnsi="Times New Roman" w:cs="Times New Roman"/>
          <w:sz w:val="24"/>
          <w:szCs w:val="24"/>
        </w:rPr>
        <w:t>unkto</w:t>
      </w:r>
      <w:r w:rsidRPr="00EC78F7">
        <w:rPr>
          <w:rFonts w:ascii="Times New Roman" w:hAnsi="Times New Roman" w:cs="Times New Roman"/>
          <w:sz w:val="24"/>
          <w:szCs w:val="24"/>
        </w:rPr>
        <w:t xml:space="preserve"> lentelėje), suteikus Paslaugas, Užsakovas už jas sumoka per 60 (šešiasdešimt) dienų nuo </w:t>
      </w:r>
      <w:r w:rsidRPr="00EC78F7">
        <w:rPr>
          <w:rFonts w:ascii="Times New Roman" w:hAnsi="Times New Roman" w:cs="Times New Roman"/>
          <w:bCs/>
          <w:sz w:val="24"/>
          <w:szCs w:val="24"/>
        </w:rPr>
        <w:t>sąskaitų</w:t>
      </w:r>
      <w:r w:rsidRPr="00420EA8">
        <w:rPr>
          <w:rFonts w:ascii="Times New Roman" w:hAnsi="Times New Roman" w:cs="Times New Roman"/>
          <w:sz w:val="24"/>
          <w:szCs w:val="24"/>
        </w:rPr>
        <w:t xml:space="preserve">-faktūrų / PVM sąskaitų-faktūrų, Paslaugų </w:t>
      </w:r>
      <w:r>
        <w:rPr>
          <w:rFonts w:ascii="Times New Roman" w:hAnsi="Times New Roman" w:cs="Times New Roman"/>
          <w:sz w:val="24"/>
          <w:szCs w:val="24"/>
        </w:rPr>
        <w:t>perdavimo-priėmimo</w:t>
      </w:r>
      <w:r w:rsidRPr="00420EA8">
        <w:rPr>
          <w:rFonts w:ascii="Times New Roman" w:hAnsi="Times New Roman" w:cs="Times New Roman"/>
          <w:sz w:val="24"/>
          <w:szCs w:val="24"/>
        </w:rPr>
        <w:t xml:space="preserve"> akt</w:t>
      </w:r>
      <w:r>
        <w:rPr>
          <w:rFonts w:ascii="Times New Roman" w:hAnsi="Times New Roman" w:cs="Times New Roman"/>
          <w:sz w:val="24"/>
          <w:szCs w:val="24"/>
        </w:rPr>
        <w:t>ų pasirašymo dienos.</w:t>
      </w:r>
    </w:p>
    <w:p w14:paraId="3913A080" w14:textId="77777777" w:rsidR="00BD6FB1" w:rsidRPr="00420EA8" w:rsidRDefault="00BD6FB1" w:rsidP="00E86C7B">
      <w:pPr>
        <w:pStyle w:val="bodytext"/>
        <w:numPr>
          <w:ilvl w:val="0"/>
          <w:numId w:val="8"/>
        </w:numPr>
        <w:spacing w:before="0" w:beforeAutospacing="0" w:after="0" w:afterAutospacing="0"/>
        <w:jc w:val="both"/>
      </w:pPr>
      <w:r w:rsidRPr="00420EA8">
        <w:t>Užsakovas turi teisę sustabdyti mokėjimą už Paslaugas, jei:</w:t>
      </w:r>
    </w:p>
    <w:p w14:paraId="41012A70" w14:textId="77777777" w:rsidR="00BD6FB1" w:rsidRPr="00420EA8" w:rsidRDefault="00BD6FB1" w:rsidP="00E86C7B">
      <w:pPr>
        <w:pStyle w:val="bodytext"/>
        <w:numPr>
          <w:ilvl w:val="1"/>
          <w:numId w:val="8"/>
        </w:numPr>
        <w:spacing w:before="0" w:beforeAutospacing="0" w:after="0" w:afterAutospacing="0"/>
        <w:jc w:val="both"/>
      </w:pPr>
      <w:r w:rsidRPr="00420EA8">
        <w:t xml:space="preserve"> sąskaitoje-faktūroje / PVM sąskaitoje-faktūroje nenurodytas Sutarties numeris ir jos sudarymo data – iki trūkumų ištaisymo dienos;</w:t>
      </w:r>
    </w:p>
    <w:p w14:paraId="64C5DFA7" w14:textId="77777777" w:rsidR="00BD6FB1" w:rsidRPr="00420EA8" w:rsidRDefault="00BD6FB1" w:rsidP="00E86C7B">
      <w:pPr>
        <w:pStyle w:val="bodytext"/>
        <w:numPr>
          <w:ilvl w:val="1"/>
          <w:numId w:val="8"/>
        </w:numPr>
        <w:spacing w:before="0" w:beforeAutospacing="0" w:after="0" w:afterAutospacing="0"/>
        <w:jc w:val="both"/>
      </w:pPr>
      <w:r w:rsidRPr="00420EA8">
        <w:t xml:space="preserve"> sąskaitoje-faktūroje / PVM sąskaitoje-faktūroje nurodyta neteisinga Paslaugų kaina – iki kol bus pateikta tinkama sąskaita–faktūra / PVM sąskaita-faktūra; </w:t>
      </w:r>
    </w:p>
    <w:p w14:paraId="16220920" w14:textId="77777777" w:rsidR="00BD6FB1" w:rsidRPr="00420EA8" w:rsidRDefault="00BD6FB1" w:rsidP="00E86C7B">
      <w:pPr>
        <w:pStyle w:val="bodytext"/>
        <w:numPr>
          <w:ilvl w:val="1"/>
          <w:numId w:val="8"/>
        </w:numPr>
        <w:spacing w:before="0" w:beforeAutospacing="0" w:after="0" w:afterAutospacing="0"/>
        <w:jc w:val="both"/>
      </w:pPr>
      <w:r w:rsidRPr="00420EA8">
        <w:t xml:space="preserve"> nepateikti visi arba pateikti neišsamūs Sutarties 7 punkte nustatyti dokumentai, reikalingi apmokėjimui – iki trūkumų ištaisymo dienos;</w:t>
      </w:r>
    </w:p>
    <w:p w14:paraId="32C4C2FA" w14:textId="77777777" w:rsidR="00BD6FB1" w:rsidRPr="00DB3392" w:rsidRDefault="00BD6FB1" w:rsidP="00E86C7B">
      <w:pPr>
        <w:pStyle w:val="bodytext"/>
        <w:numPr>
          <w:ilvl w:val="1"/>
          <w:numId w:val="8"/>
        </w:numPr>
        <w:spacing w:before="0" w:beforeAutospacing="0" w:after="0" w:afterAutospacing="0"/>
        <w:jc w:val="both"/>
      </w:pPr>
      <w:r w:rsidRPr="00420EA8">
        <w:t xml:space="preserve">Paslaugos </w:t>
      </w:r>
      <w:r w:rsidRPr="00DB3392">
        <w:t>neteikiamos ar teikiamos nekokybiškai – iki bus pradėtos teikti arba pašalinti visi trūkumai.</w:t>
      </w:r>
    </w:p>
    <w:p w14:paraId="32DA2D26" w14:textId="5352CA85" w:rsidR="00DB1038" w:rsidRPr="00420EA8" w:rsidRDefault="00DB1038" w:rsidP="00EC78F7">
      <w:pPr>
        <w:spacing w:after="0" w:line="240" w:lineRule="auto"/>
        <w:jc w:val="both"/>
        <w:rPr>
          <w:rFonts w:ascii="Times New Roman" w:hAnsi="Times New Roman" w:cs="Times New Roman"/>
          <w:bCs/>
          <w:sz w:val="24"/>
          <w:szCs w:val="24"/>
        </w:rPr>
      </w:pPr>
    </w:p>
    <w:p w14:paraId="525F82ED" w14:textId="77777777" w:rsidR="00BD6FB1" w:rsidRPr="00420EA8" w:rsidRDefault="00BD6FB1" w:rsidP="00E86C7B">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sz w:val="24"/>
          <w:szCs w:val="24"/>
        </w:rPr>
      </w:pPr>
      <w:r w:rsidRPr="00420EA8">
        <w:rPr>
          <w:rFonts w:ascii="Times New Roman" w:hAnsi="Times New Roman" w:cs="Times New Roman"/>
          <w:b/>
          <w:bCs/>
          <w:sz w:val="24"/>
          <w:szCs w:val="24"/>
        </w:rPr>
        <w:t>SUTARTIES GALIOJIMAS IR ATSAKOMYBĖ</w:t>
      </w:r>
    </w:p>
    <w:p w14:paraId="352EAD11" w14:textId="21552183" w:rsidR="00BD6FB1" w:rsidRPr="0079773D" w:rsidRDefault="00BD6FB1" w:rsidP="00E86C7B">
      <w:pPr>
        <w:numPr>
          <w:ilvl w:val="0"/>
          <w:numId w:val="8"/>
        </w:numPr>
        <w:spacing w:after="0" w:line="240" w:lineRule="auto"/>
        <w:jc w:val="both"/>
        <w:rPr>
          <w:rFonts w:ascii="Times New Roman" w:hAnsi="Times New Roman" w:cs="Times New Roman"/>
          <w:bCs/>
          <w:sz w:val="24"/>
          <w:szCs w:val="24"/>
        </w:rPr>
      </w:pPr>
      <w:r w:rsidRPr="0079773D">
        <w:rPr>
          <w:rFonts w:ascii="Times New Roman" w:hAnsi="Times New Roman" w:cs="Times New Roman"/>
          <w:bCs/>
          <w:sz w:val="24"/>
          <w:szCs w:val="24"/>
        </w:rPr>
        <w:t>Sutartis įsigalioja</w:t>
      </w:r>
      <w:r w:rsidR="00015A8D">
        <w:rPr>
          <w:rFonts w:ascii="Times New Roman" w:hAnsi="Times New Roman" w:cs="Times New Roman"/>
          <w:bCs/>
          <w:sz w:val="24"/>
          <w:szCs w:val="24"/>
        </w:rPr>
        <w:t xml:space="preserve"> kitą darbo diena Užsakovui informavus raštu Teikėją apie pasirašytą Projekto finansavimo sutartį</w:t>
      </w:r>
      <w:r w:rsidR="00015A8D" w:rsidRPr="0079773D">
        <w:rPr>
          <w:rFonts w:ascii="Times New Roman" w:hAnsi="Times New Roman" w:cs="Times New Roman"/>
          <w:bCs/>
          <w:sz w:val="24"/>
          <w:szCs w:val="24"/>
        </w:rPr>
        <w:t xml:space="preserve"> </w:t>
      </w:r>
      <w:r w:rsidRPr="0079773D">
        <w:rPr>
          <w:rFonts w:ascii="Times New Roman" w:hAnsi="Times New Roman" w:cs="Times New Roman"/>
          <w:bCs/>
          <w:sz w:val="24"/>
          <w:szCs w:val="24"/>
        </w:rPr>
        <w:t>ir</w:t>
      </w:r>
      <w:r w:rsidR="00AE1EBF">
        <w:rPr>
          <w:rFonts w:ascii="Times New Roman" w:hAnsi="Times New Roman" w:cs="Times New Roman"/>
          <w:bCs/>
          <w:sz w:val="24"/>
          <w:szCs w:val="24"/>
        </w:rPr>
        <w:t xml:space="preserve"> galioja iki</w:t>
      </w:r>
      <w:r w:rsidRPr="0079773D">
        <w:rPr>
          <w:rFonts w:ascii="Times New Roman" w:hAnsi="Times New Roman" w:cs="Times New Roman"/>
          <w:bCs/>
          <w:sz w:val="24"/>
          <w:szCs w:val="24"/>
        </w:rPr>
        <w:t xml:space="preserve"> visų Sutartyje numatytų įsipareigojimo įvykdymo. </w:t>
      </w:r>
    </w:p>
    <w:p w14:paraId="5AB23F63" w14:textId="77777777" w:rsidR="00BD6FB1" w:rsidRPr="001678C2" w:rsidRDefault="00BD6FB1" w:rsidP="00E86C7B">
      <w:pPr>
        <w:pStyle w:val="xl35"/>
        <w:numPr>
          <w:ilvl w:val="0"/>
          <w:numId w:val="8"/>
        </w:numPr>
        <w:spacing w:before="0" w:after="0"/>
        <w:jc w:val="both"/>
        <w:rPr>
          <w:rFonts w:ascii="Times New Roman" w:hAnsi="Times New Roman"/>
          <w:b w:val="0"/>
          <w:bCs/>
          <w:szCs w:val="24"/>
          <w:lang w:val="lt-LT"/>
        </w:rPr>
      </w:pPr>
      <w:r w:rsidRPr="001678C2">
        <w:rPr>
          <w:rFonts w:ascii="Times New Roman" w:hAnsi="Times New Roman"/>
          <w:b w:val="0"/>
          <w:szCs w:val="24"/>
          <w:lang w:val="lt-LT"/>
        </w:rPr>
        <w:t xml:space="preserve">Sutartis gali būti pratęsta 1 (vieną) kartą 6 (šešiems) mėnesiams, jei poreikis pratęsti Sutartį </w:t>
      </w:r>
      <w:r w:rsidRPr="0079773D">
        <w:rPr>
          <w:rFonts w:ascii="Times New Roman" w:hAnsi="Times New Roman"/>
          <w:b w:val="0"/>
          <w:szCs w:val="24"/>
          <w:lang w:val="lt-LT"/>
        </w:rPr>
        <w:t>susijęs</w:t>
      </w:r>
      <w:r w:rsidRPr="001678C2">
        <w:rPr>
          <w:rFonts w:ascii="Times New Roman" w:hAnsi="Times New Roman"/>
          <w:b w:val="0"/>
          <w:szCs w:val="24"/>
          <w:lang w:val="lt-LT"/>
        </w:rPr>
        <w:t xml:space="preserve"> su Projekto veiklų įgyvendinimo terminų pratęsimu ir / ar pakeitimu;</w:t>
      </w:r>
    </w:p>
    <w:p w14:paraId="0336AD7B" w14:textId="77777777" w:rsidR="00BD6FB1" w:rsidRPr="0079773D" w:rsidRDefault="00BD6FB1" w:rsidP="00E86C7B">
      <w:pPr>
        <w:pStyle w:val="xl35"/>
        <w:numPr>
          <w:ilvl w:val="0"/>
          <w:numId w:val="8"/>
        </w:numPr>
        <w:spacing w:before="0" w:after="0"/>
        <w:jc w:val="both"/>
        <w:rPr>
          <w:rFonts w:ascii="Times New Roman" w:hAnsi="Times New Roman"/>
          <w:b w:val="0"/>
          <w:bCs/>
          <w:spacing w:val="-6"/>
          <w:szCs w:val="24"/>
          <w:lang w:val="lt-LT"/>
        </w:rPr>
      </w:pPr>
      <w:r w:rsidRPr="0079773D">
        <w:rPr>
          <w:rFonts w:ascii="Times New Roman" w:hAnsi="Times New Roman"/>
          <w:b w:val="0"/>
          <w:szCs w:val="24"/>
          <w:lang w:val="lt-LT"/>
        </w:rPr>
        <w:t>Užsakovui dėl savo kaltės praleidus Sutarties 7 punkte nurodytą apmokėjimo už Paslaugas terminą, jis, Teikėjui reikalaujant, privalo sumokėti 0,02 (dvi šimtąsias) % delspinigių nuo nesumokėtos sumos už kiekvieną pavėluotą darbo</w:t>
      </w:r>
      <w:r w:rsidRPr="0079773D">
        <w:rPr>
          <w:rFonts w:ascii="Times New Roman" w:hAnsi="Times New Roman"/>
          <w:b w:val="0"/>
          <w:bCs/>
          <w:spacing w:val="-6"/>
          <w:szCs w:val="24"/>
          <w:lang w:val="lt-LT"/>
        </w:rPr>
        <w:t xml:space="preserve"> dieną.</w:t>
      </w:r>
    </w:p>
    <w:p w14:paraId="63AA0C77" w14:textId="5F47CF20" w:rsidR="00BD6FB1" w:rsidRPr="0079773D" w:rsidRDefault="00BD6FB1" w:rsidP="00E86C7B">
      <w:pPr>
        <w:numPr>
          <w:ilvl w:val="0"/>
          <w:numId w:val="8"/>
        </w:numPr>
        <w:shd w:val="clear" w:color="auto" w:fill="FFFFFF"/>
        <w:spacing w:after="0" w:line="240" w:lineRule="auto"/>
        <w:jc w:val="both"/>
        <w:rPr>
          <w:rFonts w:ascii="Times New Roman" w:hAnsi="Times New Roman" w:cs="Times New Roman"/>
          <w:sz w:val="24"/>
          <w:szCs w:val="24"/>
        </w:rPr>
      </w:pPr>
      <w:r w:rsidRPr="0079773D">
        <w:rPr>
          <w:rFonts w:ascii="Times New Roman" w:hAnsi="Times New Roman" w:cs="Times New Roman"/>
          <w:sz w:val="24"/>
          <w:szCs w:val="24"/>
        </w:rPr>
        <w:t>Jei T</w:t>
      </w:r>
      <w:r w:rsidRPr="0079773D">
        <w:rPr>
          <w:rFonts w:ascii="Times New Roman" w:hAnsi="Times New Roman" w:cs="Times New Roman"/>
          <w:spacing w:val="-4"/>
          <w:sz w:val="24"/>
          <w:szCs w:val="24"/>
        </w:rPr>
        <w:t xml:space="preserve">eikėjas dėl savo kaltės Paslaugų nesuteikia laiku, t. y. </w:t>
      </w:r>
      <w:r w:rsidRPr="0079773D">
        <w:rPr>
          <w:rFonts w:ascii="Times New Roman" w:hAnsi="Times New Roman"/>
          <w:sz w:val="24"/>
          <w:szCs w:val="24"/>
        </w:rPr>
        <w:t>Sutarties 6 punkte</w:t>
      </w:r>
      <w:r w:rsidRPr="0079773D">
        <w:rPr>
          <w:rFonts w:ascii="Times New Roman" w:hAnsi="Times New Roman" w:cs="Times New Roman"/>
          <w:sz w:val="24"/>
          <w:szCs w:val="24"/>
        </w:rPr>
        <w:t xml:space="preserve"> numatytais terminais</w:t>
      </w:r>
      <w:r w:rsidRPr="0079773D">
        <w:rPr>
          <w:rFonts w:ascii="Times New Roman" w:hAnsi="Times New Roman" w:cs="Times New Roman"/>
          <w:spacing w:val="-4"/>
          <w:sz w:val="24"/>
          <w:szCs w:val="24"/>
        </w:rPr>
        <w:t>, Užsakov</w:t>
      </w:r>
      <w:r>
        <w:rPr>
          <w:rFonts w:ascii="Times New Roman" w:hAnsi="Times New Roman" w:cs="Times New Roman"/>
          <w:spacing w:val="-4"/>
          <w:sz w:val="24"/>
          <w:szCs w:val="24"/>
        </w:rPr>
        <w:t>ui</w:t>
      </w:r>
      <w:r w:rsidRPr="0079773D">
        <w:rPr>
          <w:rFonts w:ascii="Times New Roman" w:hAnsi="Times New Roman" w:cs="Times New Roman"/>
          <w:spacing w:val="-4"/>
          <w:sz w:val="24"/>
          <w:szCs w:val="24"/>
        </w:rPr>
        <w:t xml:space="preserve"> </w:t>
      </w:r>
      <w:r w:rsidRPr="004D5593">
        <w:rPr>
          <w:rFonts w:ascii="Times New Roman" w:hAnsi="Times New Roman"/>
          <w:sz w:val="24"/>
          <w:szCs w:val="24"/>
        </w:rPr>
        <w:t>reikalaujant, privalo sumokėti 0,02 (dvi šimtąsias)</w:t>
      </w:r>
      <w:r w:rsidRPr="0079773D">
        <w:rPr>
          <w:rFonts w:ascii="Times New Roman" w:hAnsi="Times New Roman"/>
          <w:b/>
          <w:sz w:val="24"/>
          <w:szCs w:val="24"/>
        </w:rPr>
        <w:t xml:space="preserve"> </w:t>
      </w:r>
      <w:r w:rsidRPr="004D5593">
        <w:rPr>
          <w:rFonts w:ascii="Times New Roman" w:hAnsi="Times New Roman"/>
          <w:sz w:val="24"/>
          <w:szCs w:val="24"/>
        </w:rPr>
        <w:t>%</w:t>
      </w:r>
      <w:r w:rsidRPr="0079773D">
        <w:rPr>
          <w:rFonts w:ascii="Times New Roman" w:hAnsi="Times New Roman"/>
          <w:b/>
          <w:sz w:val="24"/>
          <w:szCs w:val="24"/>
        </w:rPr>
        <w:t xml:space="preserve"> </w:t>
      </w:r>
      <w:r w:rsidRPr="0079773D">
        <w:rPr>
          <w:rFonts w:ascii="Times New Roman" w:hAnsi="Times New Roman" w:cs="Times New Roman"/>
          <w:spacing w:val="-4"/>
          <w:sz w:val="24"/>
          <w:szCs w:val="24"/>
        </w:rPr>
        <w:t>delspinigi</w:t>
      </w:r>
      <w:r>
        <w:rPr>
          <w:rFonts w:ascii="Times New Roman" w:hAnsi="Times New Roman" w:cs="Times New Roman"/>
          <w:spacing w:val="-4"/>
          <w:sz w:val="24"/>
          <w:szCs w:val="24"/>
        </w:rPr>
        <w:t>ų</w:t>
      </w:r>
      <w:r w:rsidRPr="0079773D">
        <w:rPr>
          <w:rFonts w:ascii="Times New Roman" w:hAnsi="Times New Roman" w:cs="Times New Roman"/>
          <w:spacing w:val="-4"/>
          <w:sz w:val="24"/>
          <w:szCs w:val="24"/>
        </w:rPr>
        <w:t xml:space="preserve"> nuo neatliktų Paslaugų kainos už kiekvieną uždelstą darbo dieną.</w:t>
      </w:r>
    </w:p>
    <w:p w14:paraId="0DAD27B3" w14:textId="77777777" w:rsidR="00BD6FB1" w:rsidRPr="0079773D" w:rsidRDefault="00BD6FB1" w:rsidP="00E86C7B">
      <w:pPr>
        <w:numPr>
          <w:ilvl w:val="0"/>
          <w:numId w:val="8"/>
        </w:numPr>
        <w:shd w:val="clear" w:color="auto" w:fill="FFFFFF"/>
        <w:spacing w:after="0" w:line="240" w:lineRule="auto"/>
        <w:jc w:val="both"/>
        <w:rPr>
          <w:rFonts w:ascii="Times New Roman" w:hAnsi="Times New Roman" w:cs="Times New Roman"/>
          <w:sz w:val="24"/>
          <w:szCs w:val="24"/>
        </w:rPr>
      </w:pPr>
      <w:r w:rsidRPr="0079773D">
        <w:rPr>
          <w:rFonts w:ascii="Times New Roman" w:hAnsi="Times New Roman" w:cs="Times New Roman"/>
          <w:spacing w:val="-4"/>
          <w:sz w:val="24"/>
          <w:szCs w:val="24"/>
        </w:rPr>
        <w:t>Delspinigių sumokėjimas neatleidžia Sutarties Šalių nuo jų įsipareigojimų visiško įvykdymo.</w:t>
      </w:r>
    </w:p>
    <w:p w14:paraId="46D8A8D0" w14:textId="77777777" w:rsidR="00BD6FB1" w:rsidRPr="00420EA8" w:rsidRDefault="00BD6FB1" w:rsidP="00E86C7B">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sz w:val="24"/>
          <w:szCs w:val="24"/>
        </w:rPr>
      </w:pPr>
      <w:r w:rsidRPr="00420EA8">
        <w:rPr>
          <w:rFonts w:ascii="Times New Roman" w:hAnsi="Times New Roman" w:cs="Times New Roman"/>
          <w:b/>
          <w:sz w:val="24"/>
          <w:szCs w:val="24"/>
        </w:rPr>
        <w:t>ŠALIŲ TEISĖS IR PAREIGOS</w:t>
      </w:r>
    </w:p>
    <w:p w14:paraId="00D1028B" w14:textId="77777777" w:rsidR="00BD6FB1" w:rsidRPr="00DB3392"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Teikėjas, </w:t>
      </w:r>
      <w:r w:rsidRPr="00DB3392">
        <w:rPr>
          <w:rFonts w:ascii="Times New Roman" w:hAnsi="Times New Roman" w:cs="Times New Roman"/>
          <w:sz w:val="24"/>
          <w:szCs w:val="24"/>
        </w:rPr>
        <w:t>vadovaudamasis prie šios Sutarties pridedama technine specifikacija (Sutarties 1 priedas) įsipareigoja:</w:t>
      </w:r>
    </w:p>
    <w:p w14:paraId="6D5B2CD7" w14:textId="77777777" w:rsidR="00BD6FB1" w:rsidRPr="00EC78F7" w:rsidRDefault="00BD6FB1" w:rsidP="00E86C7B">
      <w:pPr>
        <w:numPr>
          <w:ilvl w:val="1"/>
          <w:numId w:val="8"/>
        </w:numPr>
        <w:spacing w:after="0" w:line="240" w:lineRule="auto"/>
        <w:jc w:val="both"/>
        <w:rPr>
          <w:rFonts w:ascii="Times New Roman" w:hAnsi="Times New Roman" w:cs="Times New Roman"/>
          <w:sz w:val="24"/>
          <w:szCs w:val="24"/>
        </w:rPr>
      </w:pPr>
      <w:r w:rsidRPr="00EC78F7">
        <w:rPr>
          <w:rFonts w:ascii="Times New Roman" w:hAnsi="Times New Roman" w:cs="Times New Roman"/>
          <w:sz w:val="24"/>
          <w:szCs w:val="24"/>
        </w:rPr>
        <w:t>Sutartyje bei jos prieduose nustatytomis sąlygomis, tvarka ir terminais tinkamai atlikti ir perduoti Užsakovui šioje Sutartyje ir jos prieduose nurodytas Paslaugas (įskaitant ir Paslaugų teikimo metu sukurtus rezultatus bei turtines teises į juos);</w:t>
      </w:r>
    </w:p>
    <w:p w14:paraId="5DD42399"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EC78F7">
        <w:rPr>
          <w:rFonts w:ascii="Times New Roman" w:hAnsi="Times New Roman" w:cs="Times New Roman"/>
          <w:sz w:val="24"/>
          <w:szCs w:val="24"/>
        </w:rPr>
        <w:t>Užsakovui pateikus prašymą</w:t>
      </w:r>
      <w:r w:rsidRPr="00420EA8">
        <w:rPr>
          <w:rFonts w:ascii="Times New Roman" w:hAnsi="Times New Roman" w:cs="Times New Roman"/>
          <w:sz w:val="24"/>
          <w:szCs w:val="24"/>
        </w:rPr>
        <w:t xml:space="preserve"> elektroniniu paštu [</w:t>
      </w:r>
      <w:r w:rsidRPr="00420EA8">
        <w:rPr>
          <w:rFonts w:ascii="Times New Roman" w:hAnsi="Times New Roman" w:cs="Times New Roman"/>
          <w:i/>
          <w:sz w:val="24"/>
          <w:szCs w:val="24"/>
        </w:rPr>
        <w:t>nurodyti Teikėjo e. pašto adresą</w:t>
      </w:r>
      <w:r w:rsidRPr="00420EA8">
        <w:rPr>
          <w:rFonts w:ascii="Times New Roman" w:hAnsi="Times New Roman" w:cs="Times New Roman"/>
          <w:sz w:val="24"/>
          <w:szCs w:val="24"/>
        </w:rPr>
        <w:t>], pateikti informaciją apie atliktus per praėjusias 2 (dvi) savaites ir per ateinančias 2 (dvi) savaites planuojamus atlikti darbus;</w:t>
      </w:r>
    </w:p>
    <w:p w14:paraId="2E6694C0"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užtikrinti, kad Paslaugų teikimą atliks kvalifikuoti </w:t>
      </w:r>
      <w:r>
        <w:rPr>
          <w:rFonts w:ascii="Times New Roman" w:hAnsi="Times New Roman" w:cs="Times New Roman"/>
          <w:sz w:val="24"/>
          <w:szCs w:val="24"/>
        </w:rPr>
        <w:t>specialistai</w:t>
      </w:r>
      <w:r w:rsidRPr="00420EA8">
        <w:rPr>
          <w:rFonts w:ascii="Times New Roman" w:hAnsi="Times New Roman" w:cs="Times New Roman"/>
          <w:sz w:val="24"/>
          <w:szCs w:val="24"/>
        </w:rPr>
        <w:t xml:space="preserve"> ir (ar) subteikėjai, atitinkantys pirkimo dokumentuose keliamus kvalifikacinius reikalavimus;</w:t>
      </w:r>
    </w:p>
    <w:p w14:paraId="3065605E"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lang w:eastAsia="lt-LT"/>
        </w:rPr>
        <w:lastRenderedPageBreak/>
        <w:t>savo sąskaita apsaugoti ir ginti Užsakovą, jo atstovus nuo bet kokių ieškinių, reikalavimų, nuostolių ar žalos, kylančios iš bet kokio Teikėjo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3C2ECF17"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lang w:eastAsia="lt-LT"/>
        </w:rPr>
        <w:t xml:space="preserve">atlyginti Užsakovo nuostolius, kuriuos pastarasis patyrė dėl to, kad Teikėjas (jo pasitelkti subteikėjai / </w:t>
      </w:r>
      <w:r>
        <w:rPr>
          <w:rFonts w:ascii="Times New Roman" w:hAnsi="Times New Roman" w:cs="Times New Roman"/>
          <w:sz w:val="24"/>
          <w:szCs w:val="24"/>
          <w:lang w:eastAsia="lt-LT"/>
        </w:rPr>
        <w:t>specialistai</w:t>
      </w:r>
      <w:r w:rsidRPr="00420EA8">
        <w:rPr>
          <w:rFonts w:ascii="Times New Roman" w:hAnsi="Times New Roman" w:cs="Times New Roman"/>
          <w:sz w:val="24"/>
          <w:szCs w:val="24"/>
          <w:lang w:eastAsia="lt-LT"/>
        </w:rPr>
        <w:t>) pažeidė šią Sutartį, t.y. netinkamai vykdo ar nevykdo šioje Sutartyje numatytų įsipareigojimų.</w:t>
      </w:r>
    </w:p>
    <w:p w14:paraId="6ACB7022"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Užsakovas įsipareigoja:</w:t>
      </w:r>
    </w:p>
    <w:p w14:paraId="1999ACD5"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Paslaugų perdavimo</w:t>
      </w:r>
      <w:r>
        <w:rPr>
          <w:rFonts w:ascii="Times New Roman" w:hAnsi="Times New Roman" w:cs="Times New Roman"/>
          <w:sz w:val="24"/>
          <w:szCs w:val="24"/>
        </w:rPr>
        <w:t>–</w:t>
      </w:r>
      <w:r w:rsidRPr="00420EA8">
        <w:rPr>
          <w:rFonts w:ascii="Times New Roman" w:hAnsi="Times New Roman" w:cs="Times New Roman"/>
          <w:sz w:val="24"/>
          <w:szCs w:val="24"/>
        </w:rPr>
        <w:t>priėmimo</w:t>
      </w:r>
      <w:r>
        <w:rPr>
          <w:rFonts w:ascii="Times New Roman" w:hAnsi="Times New Roman" w:cs="Times New Roman"/>
          <w:sz w:val="24"/>
          <w:szCs w:val="24"/>
        </w:rPr>
        <w:t xml:space="preserve"> </w:t>
      </w:r>
      <w:r w:rsidRPr="00420EA8">
        <w:rPr>
          <w:rFonts w:ascii="Times New Roman" w:hAnsi="Times New Roman" w:cs="Times New Roman"/>
          <w:sz w:val="24"/>
          <w:szCs w:val="24"/>
        </w:rPr>
        <w:t>aktais priimti tinkamai, kokybiškai ir laiku suteiktas Paslaugas ir atsiskaityti Teikėjui Sutartyje nustatyta tvarka ir terminais;</w:t>
      </w:r>
    </w:p>
    <w:p w14:paraId="3788312F"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bendradarbiauti su Teikėju, suteikti Teikėjui visą reikalingą ir turimą informaciją ir (ar) dokumentus,</w:t>
      </w:r>
      <w:r>
        <w:rPr>
          <w:rFonts w:ascii="Times New Roman" w:hAnsi="Times New Roman" w:cs="Times New Roman"/>
          <w:sz w:val="24"/>
          <w:szCs w:val="24"/>
        </w:rPr>
        <w:t xml:space="preserve"> kurie būtini Sutarčiai vykdyti</w:t>
      </w:r>
      <w:r w:rsidRPr="00420EA8">
        <w:rPr>
          <w:rFonts w:ascii="Times New Roman" w:hAnsi="Times New Roman" w:cs="Times New Roman"/>
          <w:sz w:val="24"/>
          <w:szCs w:val="24"/>
        </w:rPr>
        <w:t>;</w:t>
      </w:r>
    </w:p>
    <w:p w14:paraId="7ED3AEB0"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per 10 (dešimt) kalendorinių dienų nuo sužinojimo dienos informuoti Teikėją apie bet kokius ieškinius, reikalavimus, nuostolius ar žalą, nustatytą Sutarties 1</w:t>
      </w:r>
      <w:r>
        <w:rPr>
          <w:rFonts w:ascii="Times New Roman" w:hAnsi="Times New Roman" w:cs="Times New Roman"/>
          <w:sz w:val="24"/>
          <w:szCs w:val="24"/>
        </w:rPr>
        <w:t>5.4</w:t>
      </w:r>
      <w:r w:rsidRPr="00420EA8">
        <w:rPr>
          <w:rFonts w:ascii="Times New Roman" w:hAnsi="Times New Roman" w:cs="Times New Roman"/>
          <w:sz w:val="24"/>
          <w:szCs w:val="24"/>
        </w:rPr>
        <w:t>. punkte, ir sudaryti sąlygas Teikėjui efektyviai ginti savo ir Užsakovo teises bei interesus.</w:t>
      </w:r>
    </w:p>
    <w:p w14:paraId="19E1953E" w14:textId="77777777" w:rsidR="00BD6FB1" w:rsidRPr="00420EA8" w:rsidRDefault="00BD6FB1" w:rsidP="00E86C7B">
      <w:pPr>
        <w:numPr>
          <w:ilvl w:val="0"/>
          <w:numId w:val="8"/>
        </w:numPr>
        <w:spacing w:after="0" w:line="240" w:lineRule="auto"/>
        <w:jc w:val="both"/>
        <w:rPr>
          <w:rFonts w:ascii="Times New Roman" w:hAnsi="Times New Roman" w:cs="Times New Roman"/>
          <w:b/>
          <w:sz w:val="24"/>
          <w:szCs w:val="24"/>
        </w:rPr>
      </w:pPr>
      <w:r w:rsidRPr="00420EA8">
        <w:rPr>
          <w:rFonts w:ascii="Times New Roman" w:hAnsi="Times New Roman" w:cs="Times New Roman"/>
          <w:sz w:val="24"/>
          <w:szCs w:val="24"/>
        </w:rPr>
        <w:t>Šalys pareiškia, kad jos:</w:t>
      </w:r>
    </w:p>
    <w:p w14:paraId="7E273660"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Sutartį sudarė turėdamos tikslą realizuoti jos nuostatas bei galėdamos realiai įvykdyti Sutartyje ir jos prieduose įvardytus įsipareigojimus;</w:t>
      </w:r>
    </w:p>
    <w:p w14:paraId="415DEC53"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Sutartį sudarė nepažeisdamos ir neturėdamos tikslo pažeisti Lietuvos Respublikos teisės aktų bei savo įstatų ar kitų jų veiklą reglamentuojančių dokumentų;</w:t>
      </w:r>
    </w:p>
    <w:p w14:paraId="4B3FF1E9"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Sutartį sudarė savo gera valia ir siekdamos įvykdyti Sutartyje nuodytas sąlygas;</w:t>
      </w:r>
    </w:p>
    <w:p w14:paraId="6F30559A"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turi teisę ir visus reikiamus leidimus, sutikimus, patvirtinimus ir įgaliojimus sudaryti šią Sutartį ir prisiimti joje numatytus įsipareigojimus.</w:t>
      </w:r>
    </w:p>
    <w:p w14:paraId="2C50EC9B" w14:textId="77777777" w:rsidR="00BD6FB1" w:rsidRPr="00420EA8" w:rsidRDefault="00BD6FB1" w:rsidP="00E86C7B">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sz w:val="24"/>
          <w:szCs w:val="24"/>
        </w:rPr>
      </w:pPr>
      <w:r>
        <w:rPr>
          <w:rFonts w:ascii="Times New Roman" w:hAnsi="Times New Roman" w:cs="Times New Roman"/>
          <w:b/>
          <w:bCs/>
          <w:sz w:val="24"/>
          <w:szCs w:val="24"/>
        </w:rPr>
        <w:t>SPECIALISTŲ</w:t>
      </w:r>
      <w:r w:rsidRPr="00420EA8">
        <w:rPr>
          <w:rFonts w:ascii="Times New Roman" w:hAnsi="Times New Roman" w:cs="Times New Roman"/>
          <w:b/>
          <w:bCs/>
          <w:sz w:val="24"/>
          <w:szCs w:val="24"/>
        </w:rPr>
        <w:t xml:space="preserve"> IR SUBTEIKĖJŲ PASITELKIMAS, JŲ </w:t>
      </w:r>
      <w:r w:rsidRPr="00420EA8">
        <w:rPr>
          <w:rFonts w:ascii="Times New Roman" w:hAnsi="Times New Roman" w:cs="Times New Roman"/>
          <w:b/>
          <w:sz w:val="24"/>
          <w:szCs w:val="24"/>
        </w:rPr>
        <w:t>KEITIMO</w:t>
      </w:r>
      <w:r w:rsidRPr="00420EA8">
        <w:rPr>
          <w:rFonts w:ascii="Times New Roman" w:hAnsi="Times New Roman" w:cs="Times New Roman"/>
          <w:b/>
          <w:bCs/>
          <w:sz w:val="24"/>
          <w:szCs w:val="24"/>
        </w:rPr>
        <w:t xml:space="preserve"> PAGRINDAI IR TVARKA</w:t>
      </w:r>
    </w:p>
    <w:p w14:paraId="3791D34C" w14:textId="77777777" w:rsidR="00BD6FB1" w:rsidRPr="00420EA8" w:rsidRDefault="00BD6FB1" w:rsidP="00E86C7B">
      <w:pPr>
        <w:pStyle w:val="xl35"/>
        <w:numPr>
          <w:ilvl w:val="0"/>
          <w:numId w:val="8"/>
        </w:numPr>
        <w:spacing w:before="0" w:after="0"/>
        <w:jc w:val="both"/>
        <w:rPr>
          <w:rFonts w:ascii="Times New Roman" w:hAnsi="Times New Roman"/>
          <w:b w:val="0"/>
          <w:szCs w:val="24"/>
          <w:lang w:val="lt-LT"/>
        </w:rPr>
      </w:pPr>
      <w:r w:rsidRPr="00DB3392">
        <w:rPr>
          <w:rFonts w:ascii="Times New Roman" w:hAnsi="Times New Roman"/>
          <w:b w:val="0"/>
          <w:szCs w:val="24"/>
          <w:lang w:val="lt-LT"/>
        </w:rPr>
        <w:t>Specialistų</w:t>
      </w:r>
      <w:r w:rsidRPr="00DB3392">
        <w:rPr>
          <w:rFonts w:ascii="Times New Roman" w:hAnsi="Times New Roman"/>
          <w:szCs w:val="24"/>
          <w:lang w:val="lt-LT"/>
        </w:rPr>
        <w:t xml:space="preserve"> </w:t>
      </w:r>
      <w:r w:rsidRPr="00DB3392">
        <w:rPr>
          <w:rFonts w:ascii="Times New Roman" w:hAnsi="Times New Roman"/>
          <w:b w:val="0"/>
          <w:szCs w:val="24"/>
          <w:lang w:val="lt-LT"/>
        </w:rPr>
        <w:t xml:space="preserve">ir (ar) subteikėjų sąrašas ir veiklos, už kurių atlikimą jie yra atsakingi, pateikiami Sutarties </w:t>
      </w:r>
      <w:r w:rsidRPr="00EC78F7">
        <w:rPr>
          <w:rFonts w:ascii="Times New Roman" w:hAnsi="Times New Roman"/>
          <w:b w:val="0"/>
          <w:szCs w:val="24"/>
          <w:lang w:val="lt-LT"/>
        </w:rPr>
        <w:t>2 priede. Subteikėjų pasitelkimas nekeičia Teikėjo atsakomybės dėl šios Sutarties įvykdymo, todėl bet kokiu atveju</w:t>
      </w:r>
      <w:r w:rsidRPr="00420EA8">
        <w:rPr>
          <w:rFonts w:ascii="Times New Roman" w:hAnsi="Times New Roman"/>
          <w:b w:val="0"/>
          <w:szCs w:val="24"/>
          <w:lang w:val="lt-LT"/>
        </w:rPr>
        <w:t xml:space="preserve"> Teikėjas pilnai prisiima atsakomybę už subteikėjų veiklą vykdant šią Sutartį.</w:t>
      </w:r>
    </w:p>
    <w:p w14:paraId="7063CE0B" w14:textId="77777777" w:rsidR="00BD6FB1" w:rsidRPr="00420EA8" w:rsidRDefault="00BD6FB1" w:rsidP="00E86C7B">
      <w:pPr>
        <w:pStyle w:val="xl35"/>
        <w:numPr>
          <w:ilvl w:val="0"/>
          <w:numId w:val="8"/>
        </w:numPr>
        <w:spacing w:before="0" w:after="0"/>
        <w:jc w:val="both"/>
        <w:rPr>
          <w:rFonts w:ascii="Times New Roman" w:hAnsi="Times New Roman"/>
          <w:b w:val="0"/>
          <w:szCs w:val="24"/>
          <w:lang w:val="lt-LT"/>
        </w:rPr>
      </w:pPr>
      <w:r w:rsidRPr="00420EA8">
        <w:rPr>
          <w:rFonts w:ascii="Times New Roman" w:hAnsi="Times New Roman"/>
          <w:b w:val="0"/>
          <w:szCs w:val="24"/>
          <w:lang w:val="lt-LT"/>
        </w:rPr>
        <w:t xml:space="preserve">Teikėjas negali keisti Teikėjo pasiūlyme nurodyto </w:t>
      </w:r>
      <w:r>
        <w:rPr>
          <w:rFonts w:ascii="Times New Roman" w:hAnsi="Times New Roman"/>
          <w:b w:val="0"/>
          <w:szCs w:val="24"/>
          <w:lang w:val="lt-LT"/>
        </w:rPr>
        <w:t>specialisto</w:t>
      </w:r>
      <w:r w:rsidRPr="00420EA8">
        <w:rPr>
          <w:rFonts w:ascii="Times New Roman" w:hAnsi="Times New Roman"/>
          <w:b w:val="0"/>
          <w:szCs w:val="24"/>
          <w:lang w:val="lt-LT"/>
        </w:rPr>
        <w:t xml:space="preserve"> ir (ar) subteikėjo, dėl kurio buvo susitarta Sutarties sudarymo metu, visam arba iki Sutarties įvykdymo pabaigos likusiam Sutarties vykdymo terminui prieš tai raštu nepranešęs Užsakovui ir negavęs jo raštiško sutikimo. Keičiamas </w:t>
      </w:r>
      <w:r>
        <w:rPr>
          <w:rFonts w:ascii="Times New Roman" w:hAnsi="Times New Roman"/>
          <w:b w:val="0"/>
          <w:szCs w:val="24"/>
          <w:lang w:val="lt-LT"/>
        </w:rPr>
        <w:t>specialistas</w:t>
      </w:r>
      <w:r w:rsidRPr="00420EA8">
        <w:rPr>
          <w:rFonts w:ascii="Times New Roman" w:hAnsi="Times New Roman"/>
          <w:b w:val="0"/>
          <w:szCs w:val="24"/>
          <w:lang w:val="lt-LT"/>
        </w:rPr>
        <w:t xml:space="preserve"> ir (ar) subteikėjas turi turėti ne žemesnę, nei nurodyta Pirkimo dokumentuose, kvalifikaciją.</w:t>
      </w:r>
    </w:p>
    <w:p w14:paraId="3FE4681E" w14:textId="77777777" w:rsidR="00BD6FB1" w:rsidRPr="00420EA8" w:rsidRDefault="00BD6FB1" w:rsidP="00E86C7B">
      <w:pPr>
        <w:numPr>
          <w:ilvl w:val="0"/>
          <w:numId w:val="8"/>
        </w:numPr>
        <w:spacing w:after="0" w:line="240" w:lineRule="auto"/>
        <w:jc w:val="both"/>
        <w:rPr>
          <w:rFonts w:ascii="Times New Roman" w:eastAsia="Arial Unicode MS" w:hAnsi="Times New Roman" w:cs="Times New Roman"/>
          <w:sz w:val="24"/>
          <w:szCs w:val="24"/>
        </w:rPr>
      </w:pPr>
      <w:r w:rsidRPr="00420EA8">
        <w:rPr>
          <w:rFonts w:ascii="Times New Roman" w:hAnsi="Times New Roman" w:cs="Times New Roman"/>
          <w:sz w:val="24"/>
          <w:szCs w:val="24"/>
        </w:rPr>
        <w:t>Teikėjas</w:t>
      </w:r>
      <w:r w:rsidRPr="00420EA8">
        <w:rPr>
          <w:rFonts w:ascii="Times New Roman" w:eastAsia="Arial Unicode MS" w:hAnsi="Times New Roman" w:cs="Times New Roman"/>
          <w:sz w:val="24"/>
          <w:szCs w:val="24"/>
        </w:rPr>
        <w:t xml:space="preserve"> Sutarties vykdymo metu gali inicijuoti </w:t>
      </w:r>
      <w:r w:rsidRPr="00DB1A48">
        <w:rPr>
          <w:rFonts w:ascii="Times New Roman" w:eastAsia="Arial Unicode MS" w:hAnsi="Times New Roman" w:cs="Times New Roman"/>
          <w:sz w:val="24"/>
          <w:szCs w:val="24"/>
        </w:rPr>
        <w:t xml:space="preserve">specialisto </w:t>
      </w:r>
      <w:r w:rsidRPr="00420EA8">
        <w:rPr>
          <w:rFonts w:ascii="Times New Roman" w:eastAsia="Arial Unicode MS" w:hAnsi="Times New Roman" w:cs="Times New Roman"/>
          <w:sz w:val="24"/>
          <w:szCs w:val="24"/>
        </w:rPr>
        <w:t xml:space="preserve">ir (ar) subteikėjo, numatyto Teikėjo pasiūlyme, keitimą, nurodydamas tokio keitimo motyvus ir </w:t>
      </w:r>
      <w:r w:rsidRPr="00420EA8">
        <w:rPr>
          <w:rFonts w:ascii="Times New Roman" w:hAnsi="Times New Roman" w:cs="Times New Roman"/>
          <w:sz w:val="24"/>
          <w:szCs w:val="24"/>
        </w:rPr>
        <w:t xml:space="preserve">pateikdamas Užsakovui dokumentus, nurodytus pirkimo dokumentuose, patvirtinančius, jog </w:t>
      </w:r>
      <w:r w:rsidRPr="00DB1A48">
        <w:rPr>
          <w:rFonts w:ascii="Times New Roman" w:hAnsi="Times New Roman" w:cs="Times New Roman"/>
          <w:sz w:val="24"/>
          <w:szCs w:val="24"/>
        </w:rPr>
        <w:t xml:space="preserve">specialistas </w:t>
      </w:r>
      <w:r w:rsidRPr="00420EA8">
        <w:rPr>
          <w:rFonts w:ascii="Times New Roman" w:eastAsia="Arial Unicode MS" w:hAnsi="Times New Roman" w:cs="Times New Roman"/>
          <w:sz w:val="24"/>
          <w:szCs w:val="24"/>
        </w:rPr>
        <w:t>ir (ar) subteikėjas</w:t>
      </w:r>
      <w:r w:rsidRPr="00420EA8">
        <w:rPr>
          <w:rFonts w:ascii="Times New Roman" w:hAnsi="Times New Roman" w:cs="Times New Roman"/>
          <w:sz w:val="24"/>
          <w:szCs w:val="24"/>
        </w:rPr>
        <w:t xml:space="preserve"> atitinka jam keliamus kvalifikacinius reikalavimus</w:t>
      </w:r>
      <w:r w:rsidRPr="00420EA8">
        <w:rPr>
          <w:rFonts w:ascii="Times New Roman" w:eastAsia="Arial Unicode MS" w:hAnsi="Times New Roman" w:cs="Times New Roman"/>
          <w:sz w:val="24"/>
          <w:szCs w:val="24"/>
        </w:rPr>
        <w:t>.</w:t>
      </w:r>
    </w:p>
    <w:p w14:paraId="387B24EF"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Teikėjas, siekdamas pakeisti </w:t>
      </w:r>
      <w:r w:rsidRPr="00DB1A48">
        <w:rPr>
          <w:rFonts w:ascii="Times New Roman" w:hAnsi="Times New Roman" w:cs="Times New Roman"/>
          <w:sz w:val="24"/>
          <w:szCs w:val="24"/>
        </w:rPr>
        <w:t>specialist</w:t>
      </w:r>
      <w:r>
        <w:rPr>
          <w:rFonts w:ascii="Times New Roman" w:hAnsi="Times New Roman" w:cs="Times New Roman"/>
          <w:sz w:val="24"/>
          <w:szCs w:val="24"/>
        </w:rPr>
        <w:t>ą</w:t>
      </w:r>
      <w:r w:rsidRPr="00DB1A48">
        <w:rPr>
          <w:rFonts w:ascii="Times New Roman" w:hAnsi="Times New Roman" w:cs="Times New Roman"/>
          <w:sz w:val="24"/>
          <w:szCs w:val="24"/>
        </w:rPr>
        <w:t xml:space="preserve"> </w:t>
      </w:r>
      <w:r w:rsidRPr="00420EA8">
        <w:rPr>
          <w:rFonts w:ascii="Times New Roman" w:hAnsi="Times New Roman" w:cs="Times New Roman"/>
          <w:sz w:val="24"/>
          <w:szCs w:val="24"/>
        </w:rPr>
        <w:t xml:space="preserve">ir (ar) subteikėją, turi raštu  informuoti Užsakovą prieš 3 (tris) darbo dienas ir gauti rašytinį Užsakovo sutikimą. Užsakovas kartu su Teikėju raštu sudaro susitarimą dėl </w:t>
      </w:r>
      <w:r w:rsidRPr="00DB1A48">
        <w:rPr>
          <w:rFonts w:ascii="Times New Roman" w:hAnsi="Times New Roman" w:cs="Times New Roman"/>
          <w:sz w:val="24"/>
          <w:szCs w:val="24"/>
        </w:rPr>
        <w:t>specialist</w:t>
      </w:r>
      <w:r>
        <w:rPr>
          <w:rFonts w:ascii="Times New Roman" w:hAnsi="Times New Roman" w:cs="Times New Roman"/>
          <w:sz w:val="24"/>
          <w:szCs w:val="24"/>
        </w:rPr>
        <w:t>o</w:t>
      </w:r>
      <w:r w:rsidRPr="00DB1A48">
        <w:rPr>
          <w:rFonts w:ascii="Times New Roman" w:hAnsi="Times New Roman" w:cs="Times New Roman"/>
          <w:sz w:val="24"/>
          <w:szCs w:val="24"/>
        </w:rPr>
        <w:t xml:space="preserve"> </w:t>
      </w:r>
      <w:r w:rsidRPr="00420EA8">
        <w:rPr>
          <w:rFonts w:ascii="Times New Roman" w:hAnsi="Times New Roman" w:cs="Times New Roman"/>
          <w:sz w:val="24"/>
          <w:szCs w:val="24"/>
        </w:rPr>
        <w:t>ir (ar) subteikėjo pakeitimo, kurį pasirašo Šalys. Šis susitarimas yra laikomas neatskiriama Sutarties dalimi.</w:t>
      </w:r>
    </w:p>
    <w:p w14:paraId="6744BD16" w14:textId="77777777" w:rsidR="00BD6FB1" w:rsidRPr="00420EA8" w:rsidRDefault="00BD6FB1" w:rsidP="00E86C7B">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sz w:val="24"/>
          <w:szCs w:val="24"/>
        </w:rPr>
      </w:pPr>
      <w:r w:rsidRPr="00420EA8">
        <w:rPr>
          <w:rFonts w:ascii="Times New Roman" w:hAnsi="Times New Roman" w:cs="Times New Roman"/>
          <w:b/>
          <w:sz w:val="24"/>
          <w:szCs w:val="24"/>
        </w:rPr>
        <w:t>KONFIDENCIALI INFORMACIJA</w:t>
      </w:r>
    </w:p>
    <w:p w14:paraId="5316F425"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Konfidencialia informacija pagal šią Sutartį laikoma:</w:t>
      </w:r>
    </w:p>
    <w:p w14:paraId="32A112A6"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lastRenderedPageBreak/>
        <w:t>bet kokiu būdu ir forma išreikšta informacija, kuri gaunama vykdant šia Sutartimi prisiimtus įsipareigojimus ir kuri yra susijusi su Šalių vykdoma ūkine-komercine veikla, atliekamomis funkcijomis;</w:t>
      </w:r>
    </w:p>
    <w:p w14:paraId="685530A9"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Šalių komercinės paslaptys (kaip jos yra apibrėžtos LR CK 1.116 str.), asmens duomenys, elektroniniai dokumentai: duomenų bazės, duomenų failai ir kt., Šalių veiklos analitinė, finansinė informacija, sistemų dokumentai, naudotojų vadovai, eksploatacijos ar pagalbinės procedūros, archyvuota informacija ar kiti dokumentai, paruošti Sutarties Šalies ar jos darbuotojų, subteikėjų, ar kurie yra parengti remiantis aukščiau minėta informacija;</w:t>
      </w:r>
    </w:p>
    <w:p w14:paraId="2738B2BD"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Šalių sukurti ar ketinami sukurti intelektinės nuosavybės objektai: autorių teisių objektai (kūriniai), prekių ženklai, know-how, taip pat dizainas; </w:t>
      </w:r>
    </w:p>
    <w:p w14:paraId="452DD35A"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kita informacija, kuri bent vienos iš Šalių laikoma konfidencialia ir neviešinama.</w:t>
      </w:r>
    </w:p>
    <w:p w14:paraId="0A12039B"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Konfidencialia informacija nelaikoma informacija, kuri:</w:t>
      </w:r>
    </w:p>
    <w:p w14:paraId="702117F7"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bCs/>
          <w:sz w:val="24"/>
          <w:szCs w:val="24"/>
        </w:rPr>
        <w:t xml:space="preserve">tapo </w:t>
      </w:r>
      <w:r w:rsidRPr="00420EA8">
        <w:rPr>
          <w:rFonts w:ascii="Times New Roman" w:hAnsi="Times New Roman" w:cs="Times New Roman"/>
          <w:sz w:val="24"/>
          <w:szCs w:val="24"/>
        </w:rPr>
        <w:t>viešai žinoma ir laisvai prieinama, išskyrus atvejį, jei tokia informacija tapo viešai žinoma pažeidus šios Sutarties sąlygas;</w:t>
      </w:r>
    </w:p>
    <w:p w14:paraId="40A14396"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yra atskleidžiama trečiajai šaliai turint išankstinį rašytinį Šalies sutikimą;</w:t>
      </w:r>
    </w:p>
    <w:p w14:paraId="05AA97DB"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kurią Šalis gali būti įpareigota atskleisti pagal Lietuvos Respublikos teisės aktus ar vykdant teisėtą kompetentingų teisminių ar valdžios institucijų nurodymą, su sąlyga, kad pastaruoju atveju apie tai nedelsiant bus informuojama kita Šalis.</w:t>
      </w:r>
    </w:p>
    <w:p w14:paraId="7C904F2C"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Šalis, atskleisdama kitai Šaliai konfidencialią informaciją, raštu informuoja kitą Šalį dėl jos konfidencialumo.</w:t>
      </w:r>
    </w:p>
    <w:p w14:paraId="473A480A"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Sutarties Šalys įsipareigoja:</w:t>
      </w:r>
    </w:p>
    <w:p w14:paraId="21EA879E"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naudotis konfidencialia informacija tik sutartinių įsipareigojimų vykdymo tikslais;</w:t>
      </w:r>
    </w:p>
    <w:p w14:paraId="3D618606"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be išankstinio kitos Šalies rašytinio sutikimo neskleisti, negarsinti ir neperduoti tretiesiems asmenims bei nenaudoti savo, trečiųjų fizinių ar juridinių asmenų naudai,  interesams konfidencialios informacijos, kuri bet kokia forma sutartinių įsipareigojimų tikslais buvo gauta iš kitos Šalies Sutarties galiojimo laikotarpiu ir po Sutarties įvykdymo ar jos nutraukimo be išankstinio rašytinio kitos Šalies sutikimo, jeigu Lietuvos Respublikos įstatymai bei kiti teisės aktai nenustato kitaip;</w:t>
      </w:r>
    </w:p>
    <w:p w14:paraId="615F74E9"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užtikrinti konfidencialios informacijos apsaugą, t. y. imtis visų būtinų priemonių, siekiant užkirsti galimybę tretiesiems asmenims sužinoti tokią informaciją;</w:t>
      </w:r>
    </w:p>
    <w:p w14:paraId="2614FB98"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visais atvejais pranešti kitai Sutarties Šaliai apie nesankcionuotą konfidencialios informacijos atskleidimą, informacijos saugumo įvykius ir silpnąsias vietas; taip pat kitą Sutarties Šalį nedelsiant informuoti apie aukščiau nurodytų nesklandumų pašalinimą;</w:t>
      </w:r>
    </w:p>
    <w:p w14:paraId="0E04ADBE" w14:textId="77777777" w:rsidR="00BD6FB1" w:rsidRPr="00420EA8" w:rsidRDefault="00BD6FB1" w:rsidP="00E86C7B">
      <w:pPr>
        <w:numPr>
          <w:ilvl w:val="1"/>
          <w:numId w:val="8"/>
        </w:numPr>
        <w:spacing w:after="0" w:line="240" w:lineRule="auto"/>
        <w:jc w:val="both"/>
        <w:rPr>
          <w:rFonts w:ascii="Times New Roman" w:hAnsi="Times New Roman" w:cs="Times New Roman"/>
          <w:color w:val="000000"/>
          <w:sz w:val="24"/>
          <w:szCs w:val="24"/>
        </w:rPr>
      </w:pPr>
      <w:r w:rsidRPr="00420EA8">
        <w:rPr>
          <w:rFonts w:ascii="Times New Roman" w:hAnsi="Times New Roman" w:cs="Times New Roman"/>
          <w:sz w:val="24"/>
          <w:szCs w:val="24"/>
        </w:rPr>
        <w:t>laikytis ir šių</w:t>
      </w:r>
      <w:r w:rsidRPr="00420EA8">
        <w:rPr>
          <w:rFonts w:ascii="Times New Roman" w:hAnsi="Times New Roman" w:cs="Times New Roman"/>
          <w:color w:val="000000"/>
          <w:sz w:val="24"/>
          <w:szCs w:val="24"/>
        </w:rPr>
        <w:t xml:space="preserve"> Konfidencialios informacijos saugos principų:</w:t>
      </w:r>
    </w:p>
    <w:p w14:paraId="648A1C5A" w14:textId="77777777" w:rsidR="00BD6FB1" w:rsidRPr="00420EA8" w:rsidRDefault="00BD6FB1" w:rsidP="00E86C7B">
      <w:pPr>
        <w:numPr>
          <w:ilvl w:val="2"/>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informacijos konfidencialumo – konfidencialios informacijos apsaugos nuo nesankcionuoto paskelbimo;</w:t>
      </w:r>
    </w:p>
    <w:p w14:paraId="216E89BB" w14:textId="77777777" w:rsidR="00BD6FB1" w:rsidRPr="00420EA8" w:rsidRDefault="00BD6FB1" w:rsidP="00E86C7B">
      <w:pPr>
        <w:numPr>
          <w:ilvl w:val="2"/>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vientisumo – konfidencialios informacijos apsaugos nuo nesankcionuoto ar atsitiktinio pakeitimo;</w:t>
      </w:r>
    </w:p>
    <w:p w14:paraId="28A68707" w14:textId="77777777" w:rsidR="00BD6FB1" w:rsidRPr="00420EA8" w:rsidRDefault="00BD6FB1" w:rsidP="00E86C7B">
      <w:pPr>
        <w:numPr>
          <w:ilvl w:val="2"/>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prieinamumo – užtikrinimo, kad konfidenciali informacija yra prieinama legaliems naudotojams, t.y. asmenims, kurie Sutarties Šalies paskirti atsakingais už duomenų/asmens duomenų</w:t>
      </w:r>
      <w:r w:rsidRPr="00420EA8">
        <w:rPr>
          <w:rFonts w:ascii="Times New Roman" w:hAnsi="Times New Roman" w:cs="Times New Roman"/>
          <w:i/>
          <w:sz w:val="24"/>
          <w:szCs w:val="24"/>
        </w:rPr>
        <w:t xml:space="preserve"> </w:t>
      </w:r>
      <w:r w:rsidRPr="00420EA8">
        <w:rPr>
          <w:rFonts w:ascii="Times New Roman" w:hAnsi="Times New Roman" w:cs="Times New Roman"/>
          <w:sz w:val="24"/>
          <w:szCs w:val="24"/>
        </w:rPr>
        <w:t>gavimą pagal Sutartį, ir tik tada, kai ji (konfidenciali informacija) reikalinga tinkamai vykdyti Sutarties sąlygas.</w:t>
      </w:r>
    </w:p>
    <w:p w14:paraId="1796E4F2"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Pasibaigus Sutarties galiojimo terminui/nutraukus Sutartį, Šalys nedelsiant privalo:</w:t>
      </w:r>
    </w:p>
    <w:p w14:paraId="12D9E3BF"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grąžinti konfidencialią informaciją ją suteikusiai Šaliai arba sunaikinti pateiktą konfidencialią informaciją;</w:t>
      </w:r>
    </w:p>
    <w:p w14:paraId="4C02C2F8"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20FE80DB"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patvirtinti kitai Šaliai šiame punkte nustatytų įsipareigojimų įvykdymą raštu.</w:t>
      </w:r>
    </w:p>
    <w:p w14:paraId="5EA22673"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Šalis turi teisę atskleisti konfidencialią informaciją ar jos dalis tik tiems savo darbuotojams, kurie yra susipažinę su konfidencialios informacijos reikalavimais, nustatytais šioje Sutartyje ir teisės </w:t>
      </w:r>
      <w:r w:rsidRPr="00420EA8">
        <w:rPr>
          <w:rFonts w:ascii="Times New Roman" w:hAnsi="Times New Roman" w:cs="Times New Roman"/>
          <w:sz w:val="24"/>
          <w:szCs w:val="24"/>
        </w:rPr>
        <w:lastRenderedPageBreak/>
        <w:t>aktuose, kurie susiję su asmens duomenų apsauga. Konfidencialios informacijos atskleidimas šiame punkte nurodytiems asmenims vykdomas pateikiant jiems informaciją pasirašytinai.</w:t>
      </w:r>
    </w:p>
    <w:p w14:paraId="0DAA0244" w14:textId="59F365D8"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Sutarties Šalis, pažeidusi ši</w:t>
      </w:r>
      <w:r>
        <w:rPr>
          <w:rFonts w:ascii="Times New Roman" w:hAnsi="Times New Roman" w:cs="Times New Roman"/>
          <w:sz w:val="24"/>
          <w:szCs w:val="24"/>
        </w:rPr>
        <w:t>os Sutarties 25.1. – 25.5.,</w:t>
      </w:r>
      <w:r w:rsidR="00AE1EBF">
        <w:rPr>
          <w:rFonts w:ascii="Times New Roman" w:hAnsi="Times New Roman" w:cs="Times New Roman"/>
          <w:sz w:val="24"/>
          <w:szCs w:val="24"/>
        </w:rPr>
        <w:t xml:space="preserve"> </w:t>
      </w:r>
      <w:r>
        <w:rPr>
          <w:rFonts w:ascii="Times New Roman" w:hAnsi="Times New Roman" w:cs="Times New Roman"/>
          <w:sz w:val="24"/>
          <w:szCs w:val="24"/>
        </w:rPr>
        <w:t>26</w:t>
      </w:r>
      <w:r w:rsidRPr="00420EA8">
        <w:rPr>
          <w:rFonts w:ascii="Times New Roman" w:hAnsi="Times New Roman" w:cs="Times New Roman"/>
          <w:sz w:val="24"/>
          <w:szCs w:val="24"/>
        </w:rPr>
        <w:t>.1. – 2</w:t>
      </w:r>
      <w:r>
        <w:rPr>
          <w:rFonts w:ascii="Times New Roman" w:hAnsi="Times New Roman" w:cs="Times New Roman"/>
          <w:sz w:val="24"/>
          <w:szCs w:val="24"/>
        </w:rPr>
        <w:t>6</w:t>
      </w:r>
      <w:r w:rsidRPr="00420EA8">
        <w:rPr>
          <w:rFonts w:ascii="Times New Roman" w:hAnsi="Times New Roman" w:cs="Times New Roman"/>
          <w:sz w:val="24"/>
          <w:szCs w:val="24"/>
        </w:rPr>
        <w:t>.2. punktuose numatytus įsipareigojimus, sumoka kitai Šaliai 10 000,00 Eur (vienos dešimties tūkstančių eurų) dydžio baudą ir atlygina visus kitos Sutarties Šalies patirtus nuostolius, kiek jų nepadengia sumokėta bauda.</w:t>
      </w:r>
    </w:p>
    <w:p w14:paraId="4E25A12D" w14:textId="77777777" w:rsidR="00BD6FB1" w:rsidRPr="00420EA8" w:rsidRDefault="00BD6FB1" w:rsidP="00E86C7B">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sz w:val="24"/>
          <w:szCs w:val="24"/>
        </w:rPr>
      </w:pPr>
      <w:r w:rsidRPr="00420EA8">
        <w:rPr>
          <w:rFonts w:ascii="Times New Roman" w:hAnsi="Times New Roman" w:cs="Times New Roman"/>
          <w:b/>
          <w:bCs/>
          <w:sz w:val="24"/>
          <w:szCs w:val="24"/>
        </w:rPr>
        <w:t xml:space="preserve">NENUGALIMOS JĖGOS </w:t>
      </w:r>
      <w:r w:rsidRPr="00420EA8">
        <w:rPr>
          <w:rFonts w:ascii="Times New Roman" w:hAnsi="Times New Roman" w:cs="Times New Roman"/>
          <w:b/>
          <w:sz w:val="24"/>
          <w:szCs w:val="24"/>
        </w:rPr>
        <w:t>APLINKYBĖS</w:t>
      </w:r>
      <w:r w:rsidRPr="00420EA8">
        <w:rPr>
          <w:rFonts w:ascii="Times New Roman" w:hAnsi="Times New Roman" w:cs="Times New Roman"/>
          <w:b/>
          <w:bCs/>
          <w:sz w:val="24"/>
          <w:szCs w:val="24"/>
        </w:rPr>
        <w:t xml:space="preserve"> (</w:t>
      </w:r>
      <w:r w:rsidRPr="00420EA8">
        <w:rPr>
          <w:rFonts w:ascii="Times New Roman" w:hAnsi="Times New Roman" w:cs="Times New Roman"/>
          <w:b/>
          <w:bCs/>
          <w:i/>
          <w:sz w:val="24"/>
          <w:szCs w:val="24"/>
        </w:rPr>
        <w:t>FORCE MAJEURE</w:t>
      </w:r>
      <w:r w:rsidRPr="00420EA8">
        <w:rPr>
          <w:rFonts w:ascii="Times New Roman" w:hAnsi="Times New Roman" w:cs="Times New Roman"/>
          <w:b/>
          <w:bCs/>
          <w:sz w:val="24"/>
          <w:szCs w:val="24"/>
        </w:rPr>
        <w:t>)</w:t>
      </w:r>
    </w:p>
    <w:p w14:paraId="14A51736" w14:textId="77777777" w:rsidR="00BD6FB1" w:rsidRPr="00420EA8" w:rsidRDefault="00BD6FB1" w:rsidP="00E86C7B">
      <w:pPr>
        <w:numPr>
          <w:ilvl w:val="0"/>
          <w:numId w:val="8"/>
        </w:numPr>
        <w:spacing w:after="0" w:line="240" w:lineRule="auto"/>
        <w:jc w:val="both"/>
        <w:rPr>
          <w:rFonts w:ascii="Times New Roman" w:hAnsi="Times New Roman" w:cs="Times New Roman"/>
          <w:bCs/>
          <w:sz w:val="24"/>
          <w:szCs w:val="24"/>
        </w:rPr>
      </w:pPr>
      <w:r w:rsidRPr="00420EA8">
        <w:rPr>
          <w:rFonts w:ascii="Times New Roman" w:hAnsi="Times New Roman" w:cs="Times New Roman"/>
          <w:sz w:val="24"/>
          <w:szCs w:val="24"/>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r w:rsidRPr="00420EA8">
        <w:rPr>
          <w:rFonts w:ascii="Times New Roman" w:hAnsi="Times New Roman" w:cs="Times New Roman"/>
          <w:bCs/>
          <w:sz w:val="24"/>
          <w:szCs w:val="24"/>
        </w:rPr>
        <w:t xml:space="preserve"> </w:t>
      </w:r>
    </w:p>
    <w:p w14:paraId="1C78409F"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Nenugalimos jėgos (</w:t>
      </w:r>
      <w:r w:rsidRPr="00420EA8">
        <w:rPr>
          <w:rFonts w:ascii="Times New Roman" w:hAnsi="Times New Roman" w:cs="Times New Roman"/>
          <w:i/>
          <w:sz w:val="24"/>
          <w:szCs w:val="24"/>
        </w:rPr>
        <w:t>force majeure</w:t>
      </w:r>
      <w:r w:rsidRPr="00420EA8">
        <w:rPr>
          <w:rFonts w:ascii="Times New Roman" w:hAnsi="Times New Roman" w:cs="Times New Roman"/>
          <w:sz w:val="24"/>
          <w:szCs w:val="24"/>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420EA8">
          <w:rPr>
            <w:rFonts w:ascii="Times New Roman" w:hAnsi="Times New Roman" w:cs="Times New Roman"/>
            <w:sz w:val="24"/>
            <w:szCs w:val="24"/>
          </w:rPr>
          <w:t>1996 m</w:t>
        </w:r>
      </w:smartTag>
      <w:r w:rsidRPr="00420EA8">
        <w:rPr>
          <w:rFonts w:ascii="Times New Roman" w:hAnsi="Times New Roman" w:cs="Times New Roman"/>
          <w:sz w:val="24"/>
          <w:szCs w:val="24"/>
        </w:rPr>
        <w:t>. liepos 15 d. nutarimu Nr. 840 „Dėl atleidimo nuo atsakomybės, esant nenugalimos jėgos (force majeure) aplinkybėms taisyklių patvirtinimo”</w:t>
      </w:r>
    </w:p>
    <w:p w14:paraId="4C53CA9C" w14:textId="77777777" w:rsidR="00BD6FB1" w:rsidRPr="00420EA8" w:rsidRDefault="00BD6FB1" w:rsidP="00E86C7B">
      <w:pPr>
        <w:numPr>
          <w:ilvl w:val="0"/>
          <w:numId w:val="8"/>
        </w:numPr>
        <w:spacing w:after="0" w:line="240" w:lineRule="auto"/>
        <w:jc w:val="both"/>
        <w:rPr>
          <w:rFonts w:ascii="Times New Roman" w:hAnsi="Times New Roman" w:cs="Times New Roman"/>
          <w:iCs/>
          <w:sz w:val="24"/>
          <w:szCs w:val="24"/>
        </w:rPr>
      </w:pPr>
      <w:r w:rsidRPr="00420EA8">
        <w:rPr>
          <w:rFonts w:ascii="Times New Roman" w:hAnsi="Times New Roman" w:cs="Times New Roman"/>
          <w:iCs/>
          <w:sz w:val="24"/>
          <w:szCs w:val="24"/>
        </w:rPr>
        <w:t xml:space="preserve">Šalis turi nedelsdama, bet ne vėliau kaip per 5 (penkias) darbo dienas, pranešti kitai Šaliai raštu apie nenugalimos jėgos aplinkybes, dėl kurių Sutarties įvykdymas gali pasunkėti ar tapti </w:t>
      </w:r>
      <w:r w:rsidRPr="00420EA8">
        <w:rPr>
          <w:rFonts w:ascii="Times New Roman" w:hAnsi="Times New Roman" w:cs="Times New Roman"/>
          <w:sz w:val="24"/>
          <w:szCs w:val="24"/>
        </w:rPr>
        <w:t>neįmanomas</w:t>
      </w:r>
      <w:r w:rsidRPr="00420EA8">
        <w:rPr>
          <w:rFonts w:ascii="Times New Roman" w:hAnsi="Times New Roman" w:cs="Times New Roman"/>
          <w:iCs/>
          <w:sz w:val="24"/>
          <w:szCs w:val="24"/>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45909B03" w14:textId="77777777" w:rsidR="00BD6FB1" w:rsidRPr="00420EA8" w:rsidRDefault="00BD6FB1" w:rsidP="00E86C7B">
      <w:pPr>
        <w:numPr>
          <w:ilvl w:val="0"/>
          <w:numId w:val="8"/>
        </w:numPr>
        <w:spacing w:after="0" w:line="240" w:lineRule="auto"/>
        <w:jc w:val="both"/>
        <w:rPr>
          <w:rFonts w:ascii="Times New Roman" w:hAnsi="Times New Roman" w:cs="Times New Roman"/>
          <w:iCs/>
          <w:sz w:val="24"/>
          <w:szCs w:val="24"/>
        </w:rPr>
      </w:pPr>
      <w:r w:rsidRPr="00420EA8">
        <w:rPr>
          <w:rFonts w:ascii="Times New Roman" w:hAnsi="Times New Roman" w:cs="Times New Roman"/>
          <w:sz w:val="24"/>
          <w:szCs w:val="24"/>
        </w:rPr>
        <w:t xml:space="preserve">Jeigu nenugalimos jėgos aplinkybės tęsiasi ilgiau kaip 3 (tris) mėnesius nuo pranešimo apie jas gavimo dienos, bet kuri </w:t>
      </w:r>
      <w:r w:rsidRPr="00420EA8">
        <w:rPr>
          <w:rFonts w:ascii="Times New Roman" w:hAnsi="Times New Roman" w:cs="Times New Roman"/>
          <w:iCs/>
          <w:sz w:val="24"/>
          <w:szCs w:val="24"/>
        </w:rPr>
        <w:t xml:space="preserve">Šalis </w:t>
      </w:r>
      <w:r w:rsidRPr="00420EA8">
        <w:rPr>
          <w:rFonts w:ascii="Times New Roman" w:hAnsi="Times New Roman" w:cs="Times New Roman"/>
          <w:sz w:val="24"/>
          <w:szCs w:val="24"/>
        </w:rPr>
        <w:t>gali nutraukti S</w:t>
      </w:r>
      <w:r w:rsidRPr="00420EA8">
        <w:rPr>
          <w:rFonts w:ascii="Times New Roman" w:hAnsi="Times New Roman" w:cs="Times New Roman"/>
          <w:iCs/>
          <w:sz w:val="24"/>
          <w:szCs w:val="24"/>
        </w:rPr>
        <w:t>utartį apie tai pranešusi kitai Šaliai prieš 5 (penkias) darbo dienas.</w:t>
      </w:r>
    </w:p>
    <w:p w14:paraId="5797A1D9" w14:textId="77777777" w:rsidR="00BD6FB1" w:rsidRPr="00420EA8" w:rsidRDefault="00BD6FB1" w:rsidP="00E86C7B">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sz w:val="24"/>
          <w:szCs w:val="24"/>
        </w:rPr>
      </w:pPr>
      <w:r w:rsidRPr="00420EA8">
        <w:rPr>
          <w:rFonts w:ascii="Times New Roman" w:hAnsi="Times New Roman" w:cs="Times New Roman"/>
          <w:b/>
          <w:bCs/>
          <w:sz w:val="24"/>
          <w:szCs w:val="24"/>
        </w:rPr>
        <w:t>SUTARTIES NUTRAUKIMAS</w:t>
      </w:r>
    </w:p>
    <w:p w14:paraId="6F28E0EA"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Sutartis gali būti nutraukta:</w:t>
      </w:r>
    </w:p>
    <w:p w14:paraId="0E495E1B"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raštišku Šalių susitarimu;</w:t>
      </w:r>
    </w:p>
    <w:p w14:paraId="2FABF745"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nenugalimos jėgos aplinkybėms tęsiantis ilgiau kaip 3 (tris) mėnesius nuo bet kurios Šalies pranešimo apie tokias aplinkybes dienos – bet kurios Šalies iniciatyva, taip, kaip nustatyta Sutarties 3</w:t>
      </w:r>
      <w:r>
        <w:rPr>
          <w:rFonts w:ascii="Times New Roman" w:hAnsi="Times New Roman" w:cs="Times New Roman"/>
          <w:sz w:val="24"/>
          <w:szCs w:val="24"/>
        </w:rPr>
        <w:t>2</w:t>
      </w:r>
      <w:r w:rsidRPr="00420EA8">
        <w:rPr>
          <w:rFonts w:ascii="Times New Roman" w:hAnsi="Times New Roman" w:cs="Times New Roman"/>
          <w:sz w:val="24"/>
          <w:szCs w:val="24"/>
        </w:rPr>
        <w:t xml:space="preserve"> punkte.</w:t>
      </w:r>
    </w:p>
    <w:p w14:paraId="7339D426" w14:textId="77777777" w:rsidR="00BD6FB1" w:rsidRPr="00420EA8" w:rsidRDefault="00BD6FB1" w:rsidP="00E86C7B">
      <w:pPr>
        <w:numPr>
          <w:ilvl w:val="1"/>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Užsakovas,</w:t>
      </w:r>
      <w:r w:rsidRPr="00420EA8">
        <w:rPr>
          <w:rFonts w:ascii="Times New Roman" w:hAnsi="Times New Roman" w:cs="Times New Roman"/>
          <w:bCs/>
          <w:sz w:val="24"/>
          <w:szCs w:val="24"/>
        </w:rPr>
        <w:t xml:space="preserve"> ne vėliau kaip prieš 10 (dešimt) dienų raštu </w:t>
      </w:r>
      <w:r w:rsidRPr="00420EA8">
        <w:rPr>
          <w:rFonts w:ascii="Times New Roman" w:hAnsi="Times New Roman" w:cs="Times New Roman"/>
          <w:sz w:val="24"/>
          <w:szCs w:val="24"/>
        </w:rPr>
        <w:t>informavęs Teikėją, turi teisę vienašališkai nutraukti Sutartį, jeigu:</w:t>
      </w:r>
    </w:p>
    <w:p w14:paraId="0C8CBDF4" w14:textId="77777777" w:rsidR="00BD6FB1" w:rsidRPr="00420EA8" w:rsidRDefault="00BD6FB1" w:rsidP="00E86C7B">
      <w:pPr>
        <w:numPr>
          <w:ilvl w:val="2"/>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teikiamų Paslaugų kokybė neatitinka techninėje specifikacijoje (Sutarties 1 priedas) nustatytų reikalavimų ir po raštiško </w:t>
      </w:r>
      <w:r w:rsidRPr="00420EA8">
        <w:rPr>
          <w:rFonts w:ascii="Times New Roman" w:hAnsi="Times New Roman" w:cs="Times New Roman"/>
          <w:bCs/>
          <w:sz w:val="24"/>
          <w:szCs w:val="24"/>
        </w:rPr>
        <w:t>Užsakovo</w:t>
      </w:r>
      <w:r w:rsidRPr="00420EA8">
        <w:rPr>
          <w:rFonts w:ascii="Times New Roman" w:hAnsi="Times New Roman" w:cs="Times New Roman"/>
          <w:sz w:val="24"/>
          <w:szCs w:val="24"/>
        </w:rPr>
        <w:t xml:space="preserve"> pranešimo / pretenzijos apie tai Teikėjui, Teikėjas per Užsakovo nurodytą terminą nepašalina Paslaugų teikimo trūkumų;</w:t>
      </w:r>
    </w:p>
    <w:p w14:paraId="0E5FEEC5" w14:textId="77777777" w:rsidR="00BD6FB1" w:rsidRPr="00420EA8" w:rsidRDefault="00BD6FB1" w:rsidP="00E86C7B">
      <w:pPr>
        <w:numPr>
          <w:ilvl w:val="2"/>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Teikėjas didina Paslaugų kainas, išskyrus Sutarties 5 punkte numatytą atvejį;</w:t>
      </w:r>
    </w:p>
    <w:p w14:paraId="1157A6BA" w14:textId="77777777" w:rsidR="00BD6FB1" w:rsidRPr="00420EA8" w:rsidRDefault="00BD6FB1" w:rsidP="00E86C7B">
      <w:pPr>
        <w:numPr>
          <w:ilvl w:val="2"/>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Teikėjas neįvykdo ar netinkamai įvykdo savo sutartinius įsipareigojimus ir tai yra esminis Sutarties pažeidimas (šiuo atveju Šalys susitaria, kad esminiu Sutarties pažeidimu bus laikomas Teikėjo visiškas sutartinių įsipareigojimų nevykdymas arba nesavalaikis, nekokybiškas vykdymas, nesilaikant šios Sutarties ir / ar techninės specifikacijos reikalavimų);</w:t>
      </w:r>
    </w:p>
    <w:p w14:paraId="6AA3F905" w14:textId="77777777" w:rsidR="00BD6FB1" w:rsidRPr="00420EA8" w:rsidRDefault="00BD6FB1" w:rsidP="00E86C7B">
      <w:pPr>
        <w:numPr>
          <w:ilvl w:val="2"/>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Teikėjas Sutarčiai vykdyti pasitelkia </w:t>
      </w:r>
      <w:r w:rsidRPr="00DB1A48">
        <w:rPr>
          <w:rFonts w:ascii="Times New Roman" w:hAnsi="Times New Roman" w:cs="Times New Roman"/>
          <w:sz w:val="24"/>
          <w:szCs w:val="24"/>
        </w:rPr>
        <w:t>specialist</w:t>
      </w:r>
      <w:r>
        <w:rPr>
          <w:rFonts w:ascii="Times New Roman" w:hAnsi="Times New Roman" w:cs="Times New Roman"/>
          <w:sz w:val="24"/>
          <w:szCs w:val="24"/>
        </w:rPr>
        <w:t>ą</w:t>
      </w:r>
      <w:r w:rsidRPr="00DB1A48">
        <w:rPr>
          <w:rFonts w:ascii="Times New Roman" w:hAnsi="Times New Roman" w:cs="Times New Roman"/>
          <w:sz w:val="24"/>
          <w:szCs w:val="24"/>
        </w:rPr>
        <w:t xml:space="preserve"> </w:t>
      </w:r>
      <w:r w:rsidRPr="00420EA8">
        <w:rPr>
          <w:rFonts w:ascii="Times New Roman" w:hAnsi="Times New Roman" w:cs="Times New Roman"/>
          <w:sz w:val="24"/>
          <w:szCs w:val="24"/>
        </w:rPr>
        <w:t xml:space="preserve">ir (ar) subteikėją, neatitinkantį Sutarčiai vykdyti reikalingos kvalifikacijos, arba reikalingo Sutarčiai tinkamai ir laiku įvykdyti </w:t>
      </w:r>
      <w:r w:rsidRPr="00DB1A48">
        <w:rPr>
          <w:rFonts w:ascii="Times New Roman" w:hAnsi="Times New Roman" w:cs="Times New Roman"/>
          <w:sz w:val="24"/>
          <w:szCs w:val="24"/>
        </w:rPr>
        <w:t>specialist</w:t>
      </w:r>
      <w:r>
        <w:rPr>
          <w:rFonts w:ascii="Times New Roman" w:hAnsi="Times New Roman" w:cs="Times New Roman"/>
          <w:sz w:val="24"/>
          <w:szCs w:val="24"/>
        </w:rPr>
        <w:t>o</w:t>
      </w:r>
      <w:r w:rsidRPr="00DB1A48">
        <w:rPr>
          <w:rFonts w:ascii="Times New Roman" w:hAnsi="Times New Roman" w:cs="Times New Roman"/>
          <w:sz w:val="24"/>
          <w:szCs w:val="24"/>
        </w:rPr>
        <w:t xml:space="preserve"> </w:t>
      </w:r>
      <w:r w:rsidRPr="00420EA8">
        <w:rPr>
          <w:rFonts w:ascii="Times New Roman" w:hAnsi="Times New Roman" w:cs="Times New Roman"/>
          <w:sz w:val="24"/>
          <w:szCs w:val="24"/>
        </w:rPr>
        <w:t>ir (ar) subteikėjo neturi.</w:t>
      </w:r>
    </w:p>
    <w:p w14:paraId="2F9531A6"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Sutarties galiojimas pasibaigia nesuėjus Sutartyje numatytam terminui tuo atveju, jeigu Teikėjas netenka teisės atlikti funkcijų, kurioms atlikti buvo sudaryta ši Sutartis.</w:t>
      </w:r>
    </w:p>
    <w:p w14:paraId="099E7850"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lastRenderedPageBreak/>
        <w:t>Nutraukus Sutartį dėl 3</w:t>
      </w:r>
      <w:r>
        <w:rPr>
          <w:rFonts w:ascii="Times New Roman" w:hAnsi="Times New Roman" w:cs="Times New Roman"/>
          <w:sz w:val="24"/>
          <w:szCs w:val="24"/>
        </w:rPr>
        <w:t>3</w:t>
      </w:r>
      <w:r w:rsidRPr="00420EA8">
        <w:rPr>
          <w:rFonts w:ascii="Times New Roman" w:hAnsi="Times New Roman" w:cs="Times New Roman"/>
          <w:sz w:val="24"/>
          <w:szCs w:val="24"/>
        </w:rPr>
        <w:t>.3.1.- 3</w:t>
      </w:r>
      <w:r>
        <w:rPr>
          <w:rFonts w:ascii="Times New Roman" w:hAnsi="Times New Roman" w:cs="Times New Roman"/>
          <w:sz w:val="24"/>
          <w:szCs w:val="24"/>
        </w:rPr>
        <w:t>3</w:t>
      </w:r>
      <w:r w:rsidRPr="00420EA8">
        <w:rPr>
          <w:rFonts w:ascii="Times New Roman" w:hAnsi="Times New Roman" w:cs="Times New Roman"/>
          <w:sz w:val="24"/>
          <w:szCs w:val="24"/>
        </w:rPr>
        <w:t>.3.4. punktuose nurodytų priežasčių, Teikėjas per 7 (septynias) darbo dienas</w:t>
      </w:r>
      <w:r w:rsidRPr="00420EA8">
        <w:rPr>
          <w:rFonts w:ascii="Times New Roman" w:hAnsi="Times New Roman" w:cs="Times New Roman"/>
          <w:bCs/>
          <w:sz w:val="24"/>
          <w:szCs w:val="24"/>
        </w:rPr>
        <w:t xml:space="preserve"> </w:t>
      </w:r>
      <w:r w:rsidRPr="00420EA8">
        <w:rPr>
          <w:rFonts w:ascii="Times New Roman" w:hAnsi="Times New Roman" w:cs="Times New Roman"/>
          <w:sz w:val="24"/>
          <w:szCs w:val="24"/>
        </w:rPr>
        <w:t>turi sumokėti Užsakovui 3 000,00 Eur (trys tūkstančių eurų) baudą ir atlyginti visus Užsakovo patirtus nuostolius (dėl Teikėjo sutartinių įsipareigojimų nevykdymo ar netinkamo vykdymo) tiek, kiek Užsakovo patirti nuostoliai viršija baudą.</w:t>
      </w:r>
    </w:p>
    <w:p w14:paraId="1F7A41B9" w14:textId="77777777" w:rsidR="00BD6FB1" w:rsidRPr="00420EA8" w:rsidRDefault="00BD6FB1" w:rsidP="00E86C7B">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sz w:val="24"/>
          <w:szCs w:val="24"/>
        </w:rPr>
      </w:pPr>
      <w:r w:rsidRPr="00420EA8">
        <w:rPr>
          <w:rFonts w:ascii="Times New Roman" w:hAnsi="Times New Roman" w:cs="Times New Roman"/>
          <w:b/>
          <w:sz w:val="24"/>
          <w:szCs w:val="24"/>
        </w:rPr>
        <w:t xml:space="preserve">GINČŲ </w:t>
      </w:r>
      <w:r w:rsidRPr="00420EA8">
        <w:rPr>
          <w:rFonts w:ascii="Times New Roman" w:hAnsi="Times New Roman" w:cs="Times New Roman"/>
          <w:b/>
          <w:bCs/>
          <w:sz w:val="24"/>
          <w:szCs w:val="24"/>
        </w:rPr>
        <w:t>NAGRINĖJIMO</w:t>
      </w:r>
      <w:r w:rsidRPr="00420EA8">
        <w:rPr>
          <w:rFonts w:ascii="Times New Roman" w:hAnsi="Times New Roman" w:cs="Times New Roman"/>
          <w:b/>
          <w:sz w:val="24"/>
          <w:szCs w:val="24"/>
        </w:rPr>
        <w:t xml:space="preserve"> TVARKA</w:t>
      </w:r>
    </w:p>
    <w:p w14:paraId="30381393"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Iš Sutarties kylantys ar su Sutartimi susiję ginčai sprendžiami derybų keliu. Ginčas turi būti išspręstas per ne ilgesnį nei 60 (šešiasdešimt) kalendorinių dienų terminą nuo derybų pradžios. </w:t>
      </w:r>
    </w:p>
    <w:p w14:paraId="7253BF2C"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Šalims nepavykus išspręsti ginčų derybų keliu, jie perduodami nagrinėti Lietuvos Respublikos civilinio proceso kodekso nustatyta tvarka kompetentingam Lietuvos Respublikos teismui, bylos teritorinį teismingumą nustatant pagal Užsakovo buveinės registracijos vietą.</w:t>
      </w:r>
    </w:p>
    <w:p w14:paraId="11D9F3D9"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Šalys susitaria, kad, kilus ginčui, Sutartis ir Šalių sutartiniai įsipareigojimai bus aiškinami atsižvelgiant į visus Konkurso dokumentus.</w:t>
      </w:r>
    </w:p>
    <w:p w14:paraId="716C7EDB" w14:textId="77777777" w:rsidR="00BD6FB1" w:rsidRPr="00420EA8" w:rsidRDefault="00BD6FB1" w:rsidP="00E86C7B">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sz w:val="24"/>
          <w:szCs w:val="24"/>
        </w:rPr>
      </w:pPr>
      <w:r w:rsidRPr="00420EA8">
        <w:rPr>
          <w:rFonts w:ascii="Times New Roman" w:hAnsi="Times New Roman" w:cs="Times New Roman"/>
          <w:b/>
          <w:sz w:val="24"/>
          <w:szCs w:val="24"/>
        </w:rPr>
        <w:t xml:space="preserve">KITOS </w:t>
      </w:r>
      <w:r w:rsidRPr="00420EA8">
        <w:rPr>
          <w:rFonts w:ascii="Times New Roman" w:hAnsi="Times New Roman" w:cs="Times New Roman"/>
          <w:b/>
          <w:bCs/>
          <w:sz w:val="24"/>
          <w:szCs w:val="24"/>
        </w:rPr>
        <w:t>NUOSTATOS</w:t>
      </w:r>
    </w:p>
    <w:p w14:paraId="6A4B8C25"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Nė viena iš Šalių neturi teisės perduoti trečiajai šaliai teisių ir įsipareigojimų pagal Sutartį be išankstinio raštiško kitos Šalies sutikimo.</w:t>
      </w:r>
    </w:p>
    <w:p w14:paraId="6F4C598E"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Už šios Sutarties vykdymo koordinavimą atsakingi Teikėjo atstovai:</w:t>
      </w:r>
    </w:p>
    <w:p w14:paraId="5F148EED" w14:textId="77777777" w:rsidR="00BD6FB1" w:rsidRPr="00420EA8" w:rsidRDefault="00BD6FB1" w:rsidP="00E86C7B">
      <w:pPr>
        <w:numPr>
          <w:ilvl w:val="1"/>
          <w:numId w:val="8"/>
        </w:numPr>
        <w:spacing w:after="0" w:line="240" w:lineRule="auto"/>
        <w:jc w:val="both"/>
        <w:rPr>
          <w:rFonts w:ascii="Times New Roman" w:hAnsi="Times New Roman" w:cs="Times New Roman"/>
          <w:color w:val="000000"/>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pareigos vardas, pavardė, tel., mob. tel., el. pašto adresas</w:t>
      </w:r>
      <w:r w:rsidRPr="00420EA8">
        <w:rPr>
          <w:rFonts w:ascii="Times New Roman" w:hAnsi="Times New Roman" w:cs="Times New Roman"/>
          <w:sz w:val="24"/>
          <w:szCs w:val="24"/>
        </w:rPr>
        <w:t>]</w:t>
      </w:r>
    </w:p>
    <w:p w14:paraId="32BBFB22"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Už šios Sutarties vykdymo koordinavimą atsakingi Užsakovo atstovai:</w:t>
      </w:r>
    </w:p>
    <w:p w14:paraId="709E0371" w14:textId="77777777" w:rsidR="00BD6FB1" w:rsidRPr="00420EA8" w:rsidRDefault="00BD6FB1" w:rsidP="00E86C7B">
      <w:pPr>
        <w:numPr>
          <w:ilvl w:val="1"/>
          <w:numId w:val="8"/>
        </w:numPr>
        <w:spacing w:after="0" w:line="240" w:lineRule="auto"/>
        <w:jc w:val="both"/>
        <w:rPr>
          <w:rFonts w:ascii="Times New Roman" w:hAnsi="Times New Roman" w:cs="Times New Roman"/>
          <w:color w:val="000000"/>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pareigos vardas, pavardė, tel., mob. tel., el. pašto adresas</w:t>
      </w:r>
      <w:r w:rsidRPr="00420EA8">
        <w:rPr>
          <w:rFonts w:ascii="Times New Roman" w:hAnsi="Times New Roman" w:cs="Times New Roman"/>
          <w:sz w:val="24"/>
          <w:szCs w:val="24"/>
        </w:rPr>
        <w:t>].</w:t>
      </w:r>
    </w:p>
    <w:p w14:paraId="78F6F9D0"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35DA92D4"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Sutarties sąlygos Sutarties galiojimo laikotarpiu gali būti keičiamos rašytiniu Šalių susitarimu. Visi Sutarties priedai ir susitarimai dėl Sutarties pakeitimo, pratęsimo ar / ir nutraukimo yra laikomi neatskiriama Sutarties dalimi.</w:t>
      </w:r>
    </w:p>
    <w:p w14:paraId="1D3FA902"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Šalys įsipareigoja per 5 (penkias) darbo dienas raštu pranešti viena kitai apie Sutarties XII skyriuje nurodytų duomenų pasikeitimą. Šalis, nepranešusi apie šių duomenų pasikeitimus laiku, negali reikšti pretenzijų dėl kitos Šalies veiksmų, atliktų vadovaujantis Sutartyje pateiktais duomenimis.</w:t>
      </w:r>
    </w:p>
    <w:p w14:paraId="2E436AF9"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 xml:space="preserve"> Visi pranešimai, informacija ir kitokia korespondencija turi būti pateikiama raštu ir siunčiama registruotu laišku, per kurjerį, faksu, elektroniniu paštu. Gavimo data bus laikoma išsiuntimo diena, o jei siunčiama registruotu laišku – 5 (penkta) darbo diena nuo išsiuntimo dienos. Sutartis sudaryta lietuvių kalba dviem egzemplioriais (po vieną kiekvienai Sutarties Šaliai),turinčiais vienodą juridinę galią.</w:t>
      </w:r>
    </w:p>
    <w:p w14:paraId="6B6BA39A"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Sutartis turi  priedus, kurie yra neatskiriamos Sutarties dalys:</w:t>
      </w:r>
    </w:p>
    <w:p w14:paraId="1B704049" w14:textId="77777777" w:rsidR="00BD6FB1" w:rsidRPr="00420EA8" w:rsidRDefault="00BD6FB1" w:rsidP="00E86C7B">
      <w:pPr>
        <w:numPr>
          <w:ilvl w:val="1"/>
          <w:numId w:val="6"/>
        </w:numPr>
        <w:spacing w:after="0" w:line="240" w:lineRule="auto"/>
        <w:jc w:val="both"/>
        <w:rPr>
          <w:rFonts w:ascii="Times New Roman" w:hAnsi="Times New Roman" w:cs="Times New Roman"/>
          <w:sz w:val="24"/>
          <w:szCs w:val="24"/>
        </w:rPr>
      </w:pPr>
      <w:r w:rsidRPr="00420EA8">
        <w:rPr>
          <w:rFonts w:ascii="Times New Roman" w:hAnsi="Times New Roman" w:cs="Times New Roman"/>
          <w:b/>
          <w:sz w:val="24"/>
          <w:szCs w:val="24"/>
        </w:rPr>
        <w:t>1 priedas</w:t>
      </w:r>
      <w:r w:rsidRPr="00420EA8">
        <w:rPr>
          <w:rFonts w:ascii="Times New Roman" w:hAnsi="Times New Roman" w:cs="Times New Roman"/>
          <w:sz w:val="24"/>
          <w:szCs w:val="24"/>
        </w:rPr>
        <w:t>. Techninė specifikacija;</w:t>
      </w:r>
    </w:p>
    <w:p w14:paraId="3C5EF561" w14:textId="77777777" w:rsidR="00BD6FB1" w:rsidRPr="00420EA8" w:rsidRDefault="00BD6FB1" w:rsidP="00E86C7B">
      <w:pPr>
        <w:numPr>
          <w:ilvl w:val="1"/>
          <w:numId w:val="6"/>
        </w:numPr>
        <w:spacing w:after="0" w:line="240" w:lineRule="auto"/>
        <w:jc w:val="both"/>
        <w:rPr>
          <w:rFonts w:ascii="Times New Roman" w:hAnsi="Times New Roman" w:cs="Times New Roman"/>
          <w:sz w:val="24"/>
          <w:szCs w:val="24"/>
        </w:rPr>
      </w:pPr>
      <w:r w:rsidRPr="00420EA8">
        <w:rPr>
          <w:rFonts w:ascii="Times New Roman" w:hAnsi="Times New Roman" w:cs="Times New Roman"/>
          <w:b/>
          <w:sz w:val="24"/>
          <w:szCs w:val="24"/>
        </w:rPr>
        <w:t>2 priedas</w:t>
      </w:r>
      <w:r w:rsidRPr="00420EA8">
        <w:rPr>
          <w:rFonts w:ascii="Times New Roman" w:hAnsi="Times New Roman" w:cs="Times New Roman"/>
          <w:sz w:val="24"/>
          <w:szCs w:val="24"/>
        </w:rPr>
        <w:t xml:space="preserve">. </w:t>
      </w:r>
      <w:r w:rsidRPr="00024B92">
        <w:rPr>
          <w:rFonts w:ascii="Times New Roman" w:hAnsi="Times New Roman" w:cs="Times New Roman"/>
          <w:sz w:val="24"/>
          <w:szCs w:val="24"/>
        </w:rPr>
        <w:t>Teikėjo ir (ar) subteikėjų specialistų, atliksiančių paslaugas, sąrašas</w:t>
      </w:r>
      <w:r w:rsidRPr="00420EA8">
        <w:rPr>
          <w:rFonts w:ascii="Times New Roman" w:hAnsi="Times New Roman" w:cs="Times New Roman"/>
          <w:sz w:val="24"/>
          <w:szCs w:val="24"/>
        </w:rPr>
        <w:t>;</w:t>
      </w:r>
    </w:p>
    <w:p w14:paraId="21F8614F" w14:textId="77777777" w:rsidR="00BD6FB1" w:rsidRPr="00420EA8" w:rsidRDefault="00BD6FB1" w:rsidP="00E86C7B">
      <w:pPr>
        <w:numPr>
          <w:ilvl w:val="1"/>
          <w:numId w:val="6"/>
        </w:numPr>
        <w:spacing w:after="0" w:line="240" w:lineRule="auto"/>
        <w:jc w:val="both"/>
        <w:rPr>
          <w:rFonts w:ascii="Times New Roman" w:hAnsi="Times New Roman" w:cs="Times New Roman"/>
          <w:sz w:val="24"/>
          <w:szCs w:val="24"/>
        </w:rPr>
      </w:pPr>
      <w:r w:rsidRPr="00420EA8">
        <w:rPr>
          <w:rFonts w:ascii="Times New Roman" w:hAnsi="Times New Roman" w:cs="Times New Roman"/>
          <w:b/>
          <w:sz w:val="24"/>
          <w:szCs w:val="24"/>
        </w:rPr>
        <w:t>3 priedas</w:t>
      </w:r>
      <w:r w:rsidRPr="00420EA8">
        <w:rPr>
          <w:rFonts w:ascii="Times New Roman" w:hAnsi="Times New Roman" w:cs="Times New Roman"/>
          <w:sz w:val="24"/>
          <w:szCs w:val="24"/>
        </w:rPr>
        <w:t>. Paslaugų perdavimo-priėmimo akto forma.</w:t>
      </w:r>
    </w:p>
    <w:p w14:paraId="50B9C9B9"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Pasirašydamos šią Sutartį Šalys patvirtina, kad ją perskaitė, suprato Sutarties sąlygas, turinį, pasekmes ir Sutartis atitinka Šalių išreikštą valią.</w:t>
      </w:r>
    </w:p>
    <w:p w14:paraId="027C96A0"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Ši Sutartis sudaroma dviem egzemplioriais, turinčiais vienodą juridinę galią – po vieną egzempliorių kiekvienai Šaliai.</w:t>
      </w:r>
    </w:p>
    <w:p w14:paraId="00AB387E" w14:textId="77777777" w:rsidR="00BD6FB1" w:rsidRPr="00420EA8" w:rsidRDefault="00BD6FB1" w:rsidP="00E86C7B">
      <w:pPr>
        <w:numPr>
          <w:ilvl w:val="0"/>
          <w:numId w:val="8"/>
        </w:num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Laikoma, kad Sutarties priedai vienas kitą paaiškina. Šalys susitaria, kad neaiškumo (aiškinant Sutartį ar iš jos kylančius įsipareigojimus)</w:t>
      </w:r>
      <w:r w:rsidRPr="00420EA8" w:rsidDel="00645724">
        <w:rPr>
          <w:rFonts w:ascii="Times New Roman" w:hAnsi="Times New Roman" w:cs="Times New Roman"/>
          <w:sz w:val="24"/>
          <w:szCs w:val="24"/>
        </w:rPr>
        <w:t xml:space="preserve"> </w:t>
      </w:r>
      <w:r w:rsidRPr="00420EA8">
        <w:rPr>
          <w:rFonts w:ascii="Times New Roman" w:hAnsi="Times New Roman" w:cs="Times New Roman"/>
          <w:sz w:val="24"/>
          <w:szCs w:val="24"/>
        </w:rPr>
        <w:t>ar priedų prieštaravimo atveju, Šalys vadovausis 1 Sutarties priedu – technine specifikacija.</w:t>
      </w:r>
    </w:p>
    <w:p w14:paraId="43A2EE60" w14:textId="77777777" w:rsidR="00BD6FB1" w:rsidRPr="00420EA8" w:rsidRDefault="00BD6FB1" w:rsidP="00BD6FB1">
      <w:pPr>
        <w:jc w:val="both"/>
        <w:rPr>
          <w:rFonts w:ascii="Times New Roman" w:hAnsi="Times New Roman" w:cs="Times New Roman"/>
          <w:color w:val="000000"/>
          <w:sz w:val="24"/>
          <w:szCs w:val="24"/>
        </w:rPr>
      </w:pPr>
    </w:p>
    <w:p w14:paraId="5C9FB6FA" w14:textId="77777777" w:rsidR="00BD6FB1" w:rsidRPr="00420EA8" w:rsidRDefault="00BD6FB1" w:rsidP="00E86C7B">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sz w:val="24"/>
          <w:szCs w:val="24"/>
        </w:rPr>
      </w:pPr>
      <w:r w:rsidRPr="00420EA8">
        <w:rPr>
          <w:rFonts w:ascii="Times New Roman" w:hAnsi="Times New Roman" w:cs="Times New Roman"/>
          <w:b/>
          <w:sz w:val="24"/>
          <w:szCs w:val="24"/>
        </w:rPr>
        <w:lastRenderedPageBreak/>
        <w:t>SUTARTIES ŠALIŲ REKVIZITAI</w:t>
      </w:r>
    </w:p>
    <w:tbl>
      <w:tblPr>
        <w:tblW w:w="9510" w:type="dxa"/>
        <w:tblInd w:w="-318" w:type="dxa"/>
        <w:tblLayout w:type="fixed"/>
        <w:tblLook w:val="04A0" w:firstRow="1" w:lastRow="0" w:firstColumn="1" w:lastColumn="0" w:noHBand="0" w:noVBand="1"/>
      </w:tblPr>
      <w:tblGrid>
        <w:gridCol w:w="4681"/>
        <w:gridCol w:w="4821"/>
        <w:gridCol w:w="8"/>
      </w:tblGrid>
      <w:tr w:rsidR="00BD6FB1" w:rsidRPr="00420EA8" w14:paraId="20C64AAC" w14:textId="77777777" w:rsidTr="00BD6FB1">
        <w:tc>
          <w:tcPr>
            <w:tcW w:w="4681" w:type="dxa"/>
            <w:hideMark/>
          </w:tcPr>
          <w:p w14:paraId="763B874F" w14:textId="77777777" w:rsidR="00BD6FB1" w:rsidRPr="00420EA8" w:rsidRDefault="00BD6FB1" w:rsidP="00BD6FB1">
            <w:pPr>
              <w:spacing w:after="0" w:line="240" w:lineRule="auto"/>
              <w:jc w:val="both"/>
              <w:rPr>
                <w:rFonts w:ascii="Times New Roman" w:hAnsi="Times New Roman" w:cs="Times New Roman"/>
                <w:b/>
                <w:sz w:val="24"/>
                <w:szCs w:val="24"/>
              </w:rPr>
            </w:pPr>
            <w:r w:rsidRPr="00420EA8">
              <w:rPr>
                <w:rFonts w:ascii="Times New Roman" w:hAnsi="Times New Roman" w:cs="Times New Roman"/>
                <w:b/>
                <w:sz w:val="24"/>
                <w:szCs w:val="24"/>
              </w:rPr>
              <w:t>Teikėjas</w:t>
            </w:r>
          </w:p>
        </w:tc>
        <w:tc>
          <w:tcPr>
            <w:tcW w:w="4829" w:type="dxa"/>
            <w:gridSpan w:val="2"/>
            <w:hideMark/>
          </w:tcPr>
          <w:p w14:paraId="64C2D084" w14:textId="77777777" w:rsidR="00BD6FB1" w:rsidRPr="00420EA8" w:rsidRDefault="00BD6FB1" w:rsidP="00BD6FB1">
            <w:pPr>
              <w:spacing w:after="0" w:line="240" w:lineRule="auto"/>
              <w:jc w:val="both"/>
              <w:rPr>
                <w:rFonts w:ascii="Times New Roman" w:hAnsi="Times New Roman" w:cs="Times New Roman"/>
                <w:b/>
                <w:sz w:val="24"/>
                <w:szCs w:val="24"/>
              </w:rPr>
            </w:pPr>
            <w:r w:rsidRPr="00420EA8">
              <w:rPr>
                <w:rFonts w:ascii="Times New Roman" w:hAnsi="Times New Roman" w:cs="Times New Roman"/>
                <w:b/>
                <w:sz w:val="24"/>
                <w:szCs w:val="24"/>
              </w:rPr>
              <w:t>Užsakovas</w:t>
            </w:r>
          </w:p>
        </w:tc>
      </w:tr>
      <w:tr w:rsidR="00BD6FB1" w:rsidRPr="00420EA8" w14:paraId="263BCFF6" w14:textId="77777777" w:rsidTr="00BD6FB1">
        <w:tc>
          <w:tcPr>
            <w:tcW w:w="4681" w:type="dxa"/>
          </w:tcPr>
          <w:p w14:paraId="722B5F7B" w14:textId="77777777" w:rsidR="00BD6FB1" w:rsidRPr="00420EA8" w:rsidRDefault="00BD6FB1" w:rsidP="00BD6FB1">
            <w:pPr>
              <w:spacing w:after="0" w:line="240" w:lineRule="auto"/>
              <w:jc w:val="both"/>
              <w:rPr>
                <w:rFonts w:ascii="Times New Roman" w:hAnsi="Times New Roman" w:cs="Times New Roman"/>
                <w:sz w:val="24"/>
                <w:szCs w:val="24"/>
              </w:rPr>
            </w:pPr>
          </w:p>
        </w:tc>
        <w:tc>
          <w:tcPr>
            <w:tcW w:w="4829" w:type="dxa"/>
            <w:gridSpan w:val="2"/>
          </w:tcPr>
          <w:p w14:paraId="04FAD7F7" w14:textId="77777777" w:rsidR="00BD6FB1" w:rsidRPr="00420EA8" w:rsidRDefault="00BD6FB1" w:rsidP="00BD6FB1">
            <w:pPr>
              <w:spacing w:after="0" w:line="240" w:lineRule="auto"/>
              <w:jc w:val="both"/>
              <w:rPr>
                <w:rFonts w:ascii="Times New Roman" w:hAnsi="Times New Roman" w:cs="Times New Roman"/>
                <w:sz w:val="24"/>
                <w:szCs w:val="24"/>
              </w:rPr>
            </w:pPr>
          </w:p>
        </w:tc>
      </w:tr>
      <w:tr w:rsidR="00BD6FB1" w:rsidRPr="00420EA8" w14:paraId="2C4F588E" w14:textId="77777777" w:rsidTr="00BD6FB1">
        <w:tc>
          <w:tcPr>
            <w:tcW w:w="4681" w:type="dxa"/>
            <w:hideMark/>
          </w:tcPr>
          <w:p w14:paraId="5FA5D0CE"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Teikėjo rekvizitai</w:t>
            </w:r>
            <w:r w:rsidRPr="00420EA8">
              <w:rPr>
                <w:rFonts w:ascii="Times New Roman" w:hAnsi="Times New Roman" w:cs="Times New Roman"/>
                <w:sz w:val="24"/>
                <w:szCs w:val="24"/>
              </w:rPr>
              <w:t>]</w:t>
            </w:r>
          </w:p>
        </w:tc>
        <w:tc>
          <w:tcPr>
            <w:tcW w:w="4829" w:type="dxa"/>
            <w:gridSpan w:val="2"/>
          </w:tcPr>
          <w:p w14:paraId="774850C4" w14:textId="77777777" w:rsidR="00BD6FB1" w:rsidRPr="00420EA8" w:rsidRDefault="00BD6FB1" w:rsidP="00BD6FB1">
            <w:pPr>
              <w:pStyle w:val="xl34"/>
              <w:spacing w:before="0" w:beforeAutospacing="0" w:after="0" w:afterAutospacing="0"/>
              <w:rPr>
                <w:sz w:val="24"/>
                <w:szCs w:val="24"/>
                <w:lang w:val="lt-LT"/>
              </w:rPr>
            </w:pPr>
            <w:r w:rsidRPr="00420EA8">
              <w:rPr>
                <w:sz w:val="24"/>
                <w:szCs w:val="24"/>
              </w:rPr>
              <w:t>[</w:t>
            </w:r>
            <w:r>
              <w:rPr>
                <w:i/>
                <w:sz w:val="24"/>
                <w:szCs w:val="24"/>
              </w:rPr>
              <w:t>Užsakovo</w:t>
            </w:r>
            <w:r w:rsidRPr="00420EA8">
              <w:rPr>
                <w:i/>
                <w:sz w:val="24"/>
                <w:szCs w:val="24"/>
              </w:rPr>
              <w:t xml:space="preserve"> rekvizitai</w:t>
            </w:r>
            <w:r w:rsidRPr="00420EA8">
              <w:rPr>
                <w:sz w:val="24"/>
                <w:szCs w:val="24"/>
              </w:rPr>
              <w:t>]</w:t>
            </w:r>
          </w:p>
        </w:tc>
      </w:tr>
      <w:tr w:rsidR="00BD6FB1" w:rsidRPr="00420EA8" w14:paraId="641CEEB8" w14:textId="77777777" w:rsidTr="00BD6FB1">
        <w:tc>
          <w:tcPr>
            <w:tcW w:w="4681" w:type="dxa"/>
          </w:tcPr>
          <w:p w14:paraId="7B05020B" w14:textId="77777777" w:rsidR="00BD6FB1" w:rsidRPr="00420EA8" w:rsidRDefault="00BD6FB1" w:rsidP="00BD6FB1">
            <w:pPr>
              <w:spacing w:after="0" w:line="240" w:lineRule="auto"/>
              <w:jc w:val="both"/>
              <w:rPr>
                <w:rFonts w:ascii="Times New Roman" w:hAnsi="Times New Roman" w:cs="Times New Roman"/>
                <w:sz w:val="24"/>
                <w:szCs w:val="24"/>
              </w:rPr>
            </w:pPr>
          </w:p>
        </w:tc>
        <w:tc>
          <w:tcPr>
            <w:tcW w:w="4829" w:type="dxa"/>
            <w:gridSpan w:val="2"/>
          </w:tcPr>
          <w:p w14:paraId="0A2C649F" w14:textId="77777777" w:rsidR="00BD6FB1" w:rsidRPr="00420EA8" w:rsidRDefault="00BD6FB1" w:rsidP="00BD6FB1">
            <w:pPr>
              <w:spacing w:after="0" w:line="240" w:lineRule="auto"/>
              <w:jc w:val="both"/>
              <w:rPr>
                <w:rFonts w:ascii="Times New Roman" w:hAnsi="Times New Roman" w:cs="Times New Roman"/>
                <w:sz w:val="24"/>
                <w:szCs w:val="24"/>
              </w:rPr>
            </w:pPr>
          </w:p>
        </w:tc>
      </w:tr>
      <w:tr w:rsidR="00BD6FB1" w:rsidRPr="00420EA8" w14:paraId="3ECDA083" w14:textId="77777777" w:rsidTr="00BD6FB1">
        <w:tc>
          <w:tcPr>
            <w:tcW w:w="4681" w:type="dxa"/>
          </w:tcPr>
          <w:p w14:paraId="44FEE335" w14:textId="77777777" w:rsidR="00BD6FB1" w:rsidRPr="00420EA8" w:rsidRDefault="00BD6FB1" w:rsidP="00BD6FB1">
            <w:pPr>
              <w:spacing w:after="0" w:line="240" w:lineRule="auto"/>
              <w:jc w:val="both"/>
              <w:rPr>
                <w:rFonts w:ascii="Times New Roman" w:hAnsi="Times New Roman" w:cs="Times New Roman"/>
                <w:sz w:val="24"/>
                <w:szCs w:val="24"/>
              </w:rPr>
            </w:pPr>
          </w:p>
        </w:tc>
        <w:tc>
          <w:tcPr>
            <w:tcW w:w="4829" w:type="dxa"/>
            <w:gridSpan w:val="2"/>
          </w:tcPr>
          <w:p w14:paraId="015F4458" w14:textId="77777777" w:rsidR="00BD6FB1" w:rsidRPr="00420EA8" w:rsidRDefault="00BD6FB1" w:rsidP="00BD6FB1">
            <w:pPr>
              <w:autoSpaceDE w:val="0"/>
              <w:autoSpaceDN w:val="0"/>
              <w:adjustRightInd w:val="0"/>
              <w:spacing w:after="0" w:line="240" w:lineRule="auto"/>
              <w:rPr>
                <w:rFonts w:ascii="Times New Roman" w:hAnsi="Times New Roman" w:cs="Times New Roman"/>
                <w:sz w:val="24"/>
                <w:szCs w:val="24"/>
              </w:rPr>
            </w:pPr>
          </w:p>
        </w:tc>
      </w:tr>
      <w:tr w:rsidR="00BD6FB1" w:rsidRPr="00420EA8" w14:paraId="6A41F5A6" w14:textId="77777777" w:rsidTr="00BD6FB1">
        <w:trPr>
          <w:trHeight w:val="1317"/>
        </w:trPr>
        <w:tc>
          <w:tcPr>
            <w:tcW w:w="4681" w:type="dxa"/>
          </w:tcPr>
          <w:p w14:paraId="71939270" w14:textId="77777777" w:rsidR="00BD6FB1" w:rsidRPr="00420EA8" w:rsidRDefault="00BD6FB1" w:rsidP="00BD6FB1">
            <w:pPr>
              <w:spacing w:after="0" w:line="240" w:lineRule="auto"/>
              <w:rPr>
                <w:rFonts w:ascii="Times New Roman" w:hAnsi="Times New Roman" w:cs="Times New Roman"/>
                <w:sz w:val="24"/>
                <w:szCs w:val="24"/>
              </w:rPr>
            </w:pPr>
          </w:p>
        </w:tc>
        <w:tc>
          <w:tcPr>
            <w:tcW w:w="4829" w:type="dxa"/>
            <w:gridSpan w:val="2"/>
          </w:tcPr>
          <w:p w14:paraId="4565B79E" w14:textId="77777777" w:rsidR="00BD6FB1" w:rsidRPr="00420EA8" w:rsidRDefault="00BD6FB1" w:rsidP="00BD6FB1">
            <w:pPr>
              <w:spacing w:after="0" w:line="240" w:lineRule="auto"/>
              <w:rPr>
                <w:rFonts w:ascii="Times New Roman" w:hAnsi="Times New Roman" w:cs="Times New Roman"/>
                <w:sz w:val="24"/>
                <w:szCs w:val="24"/>
              </w:rPr>
            </w:pPr>
          </w:p>
        </w:tc>
      </w:tr>
      <w:tr w:rsidR="00BD6FB1" w:rsidRPr="00420EA8" w14:paraId="05694CCE" w14:textId="77777777" w:rsidTr="00BD6FB1">
        <w:tc>
          <w:tcPr>
            <w:tcW w:w="4681" w:type="dxa"/>
          </w:tcPr>
          <w:p w14:paraId="7F79C58E" w14:textId="77777777" w:rsidR="00BD6FB1" w:rsidRPr="00420EA8" w:rsidRDefault="00BD6FB1" w:rsidP="00BD6FB1">
            <w:pPr>
              <w:spacing w:after="0" w:line="240" w:lineRule="auto"/>
              <w:jc w:val="both"/>
              <w:rPr>
                <w:rFonts w:ascii="Times New Roman" w:hAnsi="Times New Roman" w:cs="Times New Roman"/>
                <w:sz w:val="24"/>
                <w:szCs w:val="24"/>
              </w:rPr>
            </w:pPr>
          </w:p>
        </w:tc>
        <w:tc>
          <w:tcPr>
            <w:tcW w:w="4829" w:type="dxa"/>
            <w:gridSpan w:val="2"/>
          </w:tcPr>
          <w:p w14:paraId="7D9CDA22" w14:textId="77777777" w:rsidR="00BD6FB1" w:rsidRPr="00420EA8" w:rsidRDefault="00BD6FB1" w:rsidP="00BD6FB1">
            <w:pPr>
              <w:spacing w:after="0" w:line="240" w:lineRule="auto"/>
              <w:jc w:val="both"/>
              <w:rPr>
                <w:rFonts w:ascii="Times New Roman" w:hAnsi="Times New Roman" w:cs="Times New Roman"/>
                <w:sz w:val="24"/>
                <w:szCs w:val="24"/>
              </w:rPr>
            </w:pPr>
          </w:p>
        </w:tc>
      </w:tr>
      <w:tr w:rsidR="00BD6FB1" w:rsidRPr="00420EA8" w14:paraId="6FB6F106" w14:textId="77777777" w:rsidTr="00BD6FB1">
        <w:tc>
          <w:tcPr>
            <w:tcW w:w="4681" w:type="dxa"/>
            <w:hideMark/>
          </w:tcPr>
          <w:p w14:paraId="33B43774"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pareigos, vardas, pavardė</w:t>
            </w:r>
            <w:r w:rsidRPr="00420EA8">
              <w:rPr>
                <w:rFonts w:ascii="Times New Roman" w:hAnsi="Times New Roman" w:cs="Times New Roman"/>
                <w:sz w:val="24"/>
                <w:szCs w:val="24"/>
              </w:rPr>
              <w:t>]</w:t>
            </w:r>
          </w:p>
          <w:p w14:paraId="23C034F5"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parašas</w:t>
            </w:r>
            <w:r w:rsidRPr="00420EA8">
              <w:rPr>
                <w:rFonts w:ascii="Times New Roman" w:hAnsi="Times New Roman" w:cs="Times New Roman"/>
                <w:sz w:val="24"/>
                <w:szCs w:val="24"/>
              </w:rPr>
              <w:t>]</w:t>
            </w:r>
          </w:p>
        </w:tc>
        <w:tc>
          <w:tcPr>
            <w:tcW w:w="4829" w:type="dxa"/>
            <w:gridSpan w:val="2"/>
            <w:hideMark/>
          </w:tcPr>
          <w:p w14:paraId="1FBC7059"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pareigos, vardas, pavardė</w:t>
            </w:r>
            <w:r w:rsidRPr="00420EA8">
              <w:rPr>
                <w:rFonts w:ascii="Times New Roman" w:hAnsi="Times New Roman" w:cs="Times New Roman"/>
                <w:sz w:val="24"/>
                <w:szCs w:val="24"/>
              </w:rPr>
              <w:t>]</w:t>
            </w:r>
          </w:p>
          <w:p w14:paraId="1B2EDBE7"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parašas</w:t>
            </w:r>
            <w:r w:rsidRPr="00420EA8">
              <w:rPr>
                <w:rFonts w:ascii="Times New Roman" w:hAnsi="Times New Roman" w:cs="Times New Roman"/>
                <w:sz w:val="24"/>
                <w:szCs w:val="24"/>
              </w:rPr>
              <w:t>]</w:t>
            </w:r>
          </w:p>
        </w:tc>
      </w:tr>
      <w:tr w:rsidR="00BD6FB1" w:rsidRPr="00420EA8" w14:paraId="6F7B1296" w14:textId="77777777" w:rsidTr="00BD6FB1">
        <w:trPr>
          <w:gridAfter w:val="1"/>
          <w:wAfter w:w="8" w:type="dxa"/>
        </w:trPr>
        <w:tc>
          <w:tcPr>
            <w:tcW w:w="4681" w:type="dxa"/>
          </w:tcPr>
          <w:p w14:paraId="584977A7" w14:textId="77777777" w:rsidR="00BD6FB1" w:rsidRPr="00420EA8" w:rsidRDefault="00BD6FB1" w:rsidP="00BD6FB1">
            <w:pPr>
              <w:spacing w:after="0" w:line="240" w:lineRule="auto"/>
              <w:jc w:val="both"/>
              <w:rPr>
                <w:rFonts w:ascii="Times New Roman" w:hAnsi="Times New Roman" w:cs="Times New Roman"/>
                <w:sz w:val="24"/>
                <w:szCs w:val="24"/>
              </w:rPr>
            </w:pPr>
          </w:p>
        </w:tc>
        <w:tc>
          <w:tcPr>
            <w:tcW w:w="4821" w:type="dxa"/>
          </w:tcPr>
          <w:p w14:paraId="158020E8" w14:textId="77777777" w:rsidR="00BD6FB1" w:rsidRPr="00420EA8" w:rsidRDefault="00BD6FB1" w:rsidP="00BD6FB1">
            <w:pPr>
              <w:spacing w:after="0" w:line="240" w:lineRule="auto"/>
              <w:jc w:val="both"/>
              <w:rPr>
                <w:rFonts w:ascii="Times New Roman" w:hAnsi="Times New Roman" w:cs="Times New Roman"/>
                <w:sz w:val="24"/>
                <w:szCs w:val="24"/>
              </w:rPr>
            </w:pPr>
          </w:p>
        </w:tc>
      </w:tr>
    </w:tbl>
    <w:p w14:paraId="5F84E812" w14:textId="77777777" w:rsidR="00BD6FB1" w:rsidRPr="00420EA8" w:rsidRDefault="00BD6FB1" w:rsidP="00BD6FB1">
      <w:pPr>
        <w:rPr>
          <w:rFonts w:ascii="Times New Roman" w:hAnsi="Times New Roman" w:cs="Times New Roman"/>
          <w:sz w:val="24"/>
          <w:szCs w:val="24"/>
        </w:rPr>
      </w:pPr>
    </w:p>
    <w:tbl>
      <w:tblPr>
        <w:tblW w:w="9495" w:type="dxa"/>
        <w:tblInd w:w="-318" w:type="dxa"/>
        <w:tblLayout w:type="fixed"/>
        <w:tblLook w:val="04A0" w:firstRow="1" w:lastRow="0" w:firstColumn="1" w:lastColumn="0" w:noHBand="0" w:noVBand="1"/>
      </w:tblPr>
      <w:tblGrid>
        <w:gridCol w:w="4678"/>
        <w:gridCol w:w="4817"/>
      </w:tblGrid>
      <w:tr w:rsidR="00BD6FB1" w:rsidRPr="00420EA8" w14:paraId="588E1F82" w14:textId="77777777" w:rsidTr="00BD6FB1">
        <w:tc>
          <w:tcPr>
            <w:tcW w:w="4679" w:type="dxa"/>
            <w:hideMark/>
          </w:tcPr>
          <w:p w14:paraId="08C7E3D1" w14:textId="77777777" w:rsidR="00BD6FB1" w:rsidRPr="00420EA8" w:rsidRDefault="00BD6FB1" w:rsidP="00BD6FB1">
            <w:pPr>
              <w:jc w:val="both"/>
              <w:rPr>
                <w:rFonts w:ascii="Times New Roman" w:hAnsi="Times New Roman" w:cs="Times New Roman"/>
                <w:sz w:val="24"/>
                <w:szCs w:val="24"/>
              </w:rPr>
            </w:pPr>
            <w:r w:rsidRPr="00420EA8">
              <w:rPr>
                <w:rFonts w:ascii="Times New Roman" w:hAnsi="Times New Roman" w:cs="Times New Roman"/>
                <w:snapToGrid w:val="0"/>
                <w:sz w:val="24"/>
                <w:szCs w:val="24"/>
              </w:rPr>
              <w:t>A.V.</w:t>
            </w:r>
          </w:p>
        </w:tc>
        <w:tc>
          <w:tcPr>
            <w:tcW w:w="4819" w:type="dxa"/>
            <w:hideMark/>
          </w:tcPr>
          <w:p w14:paraId="777B8444" w14:textId="77777777" w:rsidR="00BD6FB1" w:rsidRPr="00420EA8" w:rsidRDefault="00BD6FB1" w:rsidP="00BD6FB1">
            <w:pPr>
              <w:jc w:val="both"/>
              <w:rPr>
                <w:rFonts w:ascii="Times New Roman" w:hAnsi="Times New Roman" w:cs="Times New Roman"/>
                <w:sz w:val="24"/>
                <w:szCs w:val="24"/>
              </w:rPr>
            </w:pPr>
            <w:r w:rsidRPr="00420EA8">
              <w:rPr>
                <w:rFonts w:ascii="Times New Roman" w:hAnsi="Times New Roman" w:cs="Times New Roman"/>
                <w:snapToGrid w:val="0"/>
                <w:sz w:val="24"/>
                <w:szCs w:val="24"/>
              </w:rPr>
              <w:t>A.V.</w:t>
            </w:r>
          </w:p>
        </w:tc>
      </w:tr>
    </w:tbl>
    <w:p w14:paraId="5F5BB357" w14:textId="77777777" w:rsidR="00BD6FB1" w:rsidRPr="00420EA8" w:rsidRDefault="00BD6FB1" w:rsidP="00BD6FB1">
      <w:pPr>
        <w:rPr>
          <w:rFonts w:ascii="Times New Roman" w:hAnsi="Times New Roman" w:cs="Times New Roman"/>
          <w:b/>
          <w:sz w:val="24"/>
          <w:szCs w:val="24"/>
        </w:rPr>
      </w:pPr>
    </w:p>
    <w:p w14:paraId="5BFBE6C6" w14:textId="77777777" w:rsidR="00BD6FB1" w:rsidRPr="00420EA8" w:rsidRDefault="00BD6FB1" w:rsidP="00BD6FB1">
      <w:pPr>
        <w:rPr>
          <w:rFonts w:ascii="Times New Roman" w:hAnsi="Times New Roman" w:cs="Times New Roman"/>
          <w:b/>
          <w:sz w:val="24"/>
          <w:szCs w:val="24"/>
        </w:rPr>
        <w:sectPr w:rsidR="00BD6FB1" w:rsidRPr="00420EA8" w:rsidSect="00AE4B88">
          <w:headerReference w:type="first" r:id="rId27"/>
          <w:pgSz w:w="11907" w:h="16840" w:code="9"/>
          <w:pgMar w:top="1134" w:right="567" w:bottom="1134" w:left="1701" w:header="567" w:footer="567" w:gutter="0"/>
          <w:pgNumType w:start="1"/>
          <w:cols w:space="1296"/>
          <w:titlePg/>
          <w:docGrid w:linePitch="360"/>
        </w:sectPr>
      </w:pPr>
    </w:p>
    <w:tbl>
      <w:tblPr>
        <w:tblW w:w="0" w:type="auto"/>
        <w:tblLook w:val="04A0" w:firstRow="1" w:lastRow="0" w:firstColumn="1" w:lastColumn="0" w:noHBand="0" w:noVBand="1"/>
      </w:tblPr>
      <w:tblGrid>
        <w:gridCol w:w="4804"/>
        <w:gridCol w:w="4835"/>
      </w:tblGrid>
      <w:tr w:rsidR="00BD6FB1" w:rsidRPr="00420EA8" w14:paraId="06C95AB1" w14:textId="77777777" w:rsidTr="00BD6FB1">
        <w:tc>
          <w:tcPr>
            <w:tcW w:w="4927" w:type="dxa"/>
          </w:tcPr>
          <w:p w14:paraId="69D10F6C" w14:textId="77777777" w:rsidR="00BD6FB1" w:rsidRPr="00420EA8" w:rsidRDefault="00BD6FB1" w:rsidP="00BD6FB1">
            <w:pPr>
              <w:rPr>
                <w:rFonts w:ascii="Times New Roman" w:hAnsi="Times New Roman" w:cs="Times New Roman"/>
                <w:b/>
                <w:sz w:val="24"/>
                <w:szCs w:val="24"/>
              </w:rPr>
            </w:pPr>
          </w:p>
        </w:tc>
        <w:tc>
          <w:tcPr>
            <w:tcW w:w="4927" w:type="dxa"/>
          </w:tcPr>
          <w:p w14:paraId="144985BE" w14:textId="77777777" w:rsidR="00BD6FB1" w:rsidRPr="00420EA8" w:rsidRDefault="00BD6FB1" w:rsidP="00BD6FB1">
            <w:pPr>
              <w:spacing w:after="0"/>
              <w:rPr>
                <w:rFonts w:ascii="Times New Roman" w:hAnsi="Times New Roman" w:cs="Times New Roman"/>
                <w:sz w:val="24"/>
                <w:szCs w:val="24"/>
              </w:rPr>
            </w:pPr>
            <w:r w:rsidRPr="00420EA8">
              <w:rPr>
                <w:rFonts w:ascii="Times New Roman" w:hAnsi="Times New Roman" w:cs="Times New Roman"/>
                <w:sz w:val="24"/>
                <w:szCs w:val="24"/>
              </w:rPr>
              <w:t>Paslaugų teikimo sutarties Nr.[</w:t>
            </w:r>
            <w:r w:rsidRPr="00420EA8">
              <w:rPr>
                <w:rFonts w:ascii="Times New Roman" w:hAnsi="Times New Roman" w:cs="Times New Roman"/>
                <w:i/>
                <w:sz w:val="24"/>
                <w:szCs w:val="24"/>
              </w:rPr>
              <w:t>sutarties numeris</w:t>
            </w:r>
            <w:r w:rsidRPr="00420EA8">
              <w:rPr>
                <w:rFonts w:ascii="Times New Roman" w:hAnsi="Times New Roman" w:cs="Times New Roman"/>
                <w:sz w:val="24"/>
                <w:szCs w:val="24"/>
              </w:rPr>
              <w:t>], pasirašytos [</w:t>
            </w:r>
            <w:r w:rsidRPr="00420EA8">
              <w:rPr>
                <w:rFonts w:ascii="Times New Roman" w:hAnsi="Times New Roman" w:cs="Times New Roman"/>
                <w:i/>
                <w:sz w:val="24"/>
                <w:szCs w:val="24"/>
              </w:rPr>
              <w:t>sutarties data</w:t>
            </w:r>
            <w:r w:rsidRPr="00420EA8">
              <w:rPr>
                <w:rFonts w:ascii="Times New Roman" w:hAnsi="Times New Roman" w:cs="Times New Roman"/>
                <w:sz w:val="24"/>
                <w:szCs w:val="24"/>
              </w:rPr>
              <w:t>]</w:t>
            </w:r>
          </w:p>
          <w:p w14:paraId="639C85E4" w14:textId="77777777" w:rsidR="00BD6FB1" w:rsidRPr="00420EA8" w:rsidRDefault="00BD6FB1" w:rsidP="00BD6FB1">
            <w:pPr>
              <w:spacing w:after="0"/>
              <w:rPr>
                <w:rFonts w:ascii="Times New Roman" w:hAnsi="Times New Roman" w:cs="Times New Roman"/>
                <w:b/>
                <w:sz w:val="24"/>
                <w:szCs w:val="24"/>
              </w:rPr>
            </w:pPr>
            <w:r w:rsidRPr="00420EA8">
              <w:rPr>
                <w:rFonts w:ascii="Times New Roman" w:hAnsi="Times New Roman" w:cs="Times New Roman"/>
                <w:sz w:val="24"/>
                <w:szCs w:val="24"/>
              </w:rPr>
              <w:t>1 priedas</w:t>
            </w:r>
          </w:p>
        </w:tc>
      </w:tr>
    </w:tbl>
    <w:p w14:paraId="75A8EA20" w14:textId="77777777" w:rsidR="00BD6FB1" w:rsidRPr="00420EA8" w:rsidRDefault="00BD6FB1" w:rsidP="00BD6FB1">
      <w:pPr>
        <w:rPr>
          <w:rFonts w:ascii="Times New Roman" w:hAnsi="Times New Roman" w:cs="Times New Roman"/>
          <w:b/>
          <w:sz w:val="24"/>
          <w:szCs w:val="24"/>
        </w:rPr>
      </w:pPr>
    </w:p>
    <w:p w14:paraId="6C2AC5CF" w14:textId="77777777" w:rsidR="00BD6FB1" w:rsidRPr="00420EA8" w:rsidRDefault="00BD6FB1" w:rsidP="00BD6FB1">
      <w:pPr>
        <w:pStyle w:val="Pasveikinimas"/>
        <w:rPr>
          <w:rFonts w:ascii="Times New Roman" w:hAnsi="Times New Roman"/>
          <w:b/>
          <w:szCs w:val="24"/>
        </w:rPr>
      </w:pPr>
      <w:r>
        <w:rPr>
          <w:rFonts w:ascii="Times New Roman" w:hAnsi="Times New Roman"/>
          <w:b/>
          <w:szCs w:val="24"/>
        </w:rPr>
        <w:t>Techninė specifikacija</w:t>
      </w:r>
    </w:p>
    <w:p w14:paraId="3FF37D87" w14:textId="77777777" w:rsidR="00BD6FB1" w:rsidRPr="00420EA8" w:rsidRDefault="00BD6FB1" w:rsidP="00BD6FB1">
      <w:pPr>
        <w:pStyle w:val="Pasveikinimas"/>
        <w:rPr>
          <w:rFonts w:ascii="Times New Roman" w:hAnsi="Times New Roman"/>
          <w:szCs w:val="24"/>
        </w:rPr>
      </w:pPr>
    </w:p>
    <w:p w14:paraId="7B236A19" w14:textId="77777777" w:rsidR="00BD6FB1" w:rsidRPr="00420EA8" w:rsidRDefault="00BD6FB1" w:rsidP="00BD6FB1">
      <w:pPr>
        <w:pStyle w:val="Pasveikinimas"/>
        <w:rPr>
          <w:rFonts w:ascii="Times New Roman" w:hAnsi="Times New Roman"/>
          <w:i/>
          <w:szCs w:val="24"/>
        </w:rPr>
      </w:pPr>
      <w:r w:rsidRPr="00420EA8">
        <w:rPr>
          <w:rFonts w:ascii="Times New Roman" w:hAnsi="Times New Roman"/>
          <w:i/>
          <w:szCs w:val="24"/>
        </w:rPr>
        <w:t>[Nurodoma techninė specifikacija]</w:t>
      </w:r>
    </w:p>
    <w:p w14:paraId="18AA3AEB" w14:textId="77777777" w:rsidR="00BD6FB1" w:rsidRPr="00420EA8" w:rsidRDefault="00BD6FB1" w:rsidP="00BD6FB1">
      <w:pPr>
        <w:rPr>
          <w:rFonts w:ascii="Times New Roman" w:hAnsi="Times New Roman" w:cs="Times New Roman"/>
          <w:i/>
          <w:sz w:val="24"/>
          <w:szCs w:val="24"/>
        </w:rPr>
      </w:pPr>
      <w:r w:rsidRPr="00420EA8">
        <w:rPr>
          <w:rFonts w:ascii="Times New Roman" w:hAnsi="Times New Roman" w:cs="Times New Roman"/>
          <w:i/>
          <w:sz w:val="24"/>
          <w:szCs w:val="24"/>
        </w:rPr>
        <w:br w:type="page"/>
      </w:r>
    </w:p>
    <w:tbl>
      <w:tblPr>
        <w:tblW w:w="0" w:type="auto"/>
        <w:tblLook w:val="04A0" w:firstRow="1" w:lastRow="0" w:firstColumn="1" w:lastColumn="0" w:noHBand="0" w:noVBand="1"/>
      </w:tblPr>
      <w:tblGrid>
        <w:gridCol w:w="4804"/>
        <w:gridCol w:w="4835"/>
      </w:tblGrid>
      <w:tr w:rsidR="00BD6FB1" w:rsidRPr="00420EA8" w14:paraId="3C691869" w14:textId="77777777" w:rsidTr="00BD6FB1">
        <w:tc>
          <w:tcPr>
            <w:tcW w:w="4927" w:type="dxa"/>
          </w:tcPr>
          <w:p w14:paraId="55A30A55" w14:textId="77777777" w:rsidR="00BD6FB1" w:rsidRPr="00420EA8" w:rsidRDefault="00BD6FB1" w:rsidP="00BD6FB1">
            <w:pPr>
              <w:spacing w:after="0" w:line="240" w:lineRule="auto"/>
              <w:rPr>
                <w:rFonts w:ascii="Times New Roman" w:hAnsi="Times New Roman" w:cs="Times New Roman"/>
                <w:b/>
                <w:sz w:val="24"/>
                <w:szCs w:val="24"/>
              </w:rPr>
            </w:pPr>
          </w:p>
        </w:tc>
        <w:tc>
          <w:tcPr>
            <w:tcW w:w="4927" w:type="dxa"/>
          </w:tcPr>
          <w:p w14:paraId="6AD04B39" w14:textId="77777777" w:rsidR="00BD6FB1" w:rsidRPr="00420EA8" w:rsidRDefault="00BD6FB1" w:rsidP="00BD6FB1">
            <w:pPr>
              <w:spacing w:after="0" w:line="240" w:lineRule="auto"/>
              <w:rPr>
                <w:rFonts w:ascii="Times New Roman" w:hAnsi="Times New Roman" w:cs="Times New Roman"/>
                <w:sz w:val="24"/>
                <w:szCs w:val="24"/>
              </w:rPr>
            </w:pPr>
            <w:r w:rsidRPr="00420EA8">
              <w:rPr>
                <w:rFonts w:ascii="Times New Roman" w:hAnsi="Times New Roman" w:cs="Times New Roman"/>
                <w:sz w:val="24"/>
                <w:szCs w:val="24"/>
              </w:rPr>
              <w:t>Paslaugų teikimo sutarties Nr.[</w:t>
            </w:r>
            <w:r w:rsidRPr="00420EA8">
              <w:rPr>
                <w:rFonts w:ascii="Times New Roman" w:hAnsi="Times New Roman" w:cs="Times New Roman"/>
                <w:i/>
                <w:sz w:val="24"/>
                <w:szCs w:val="24"/>
              </w:rPr>
              <w:t>sutarties numeris</w:t>
            </w:r>
            <w:r w:rsidRPr="00420EA8">
              <w:rPr>
                <w:rFonts w:ascii="Times New Roman" w:hAnsi="Times New Roman" w:cs="Times New Roman"/>
                <w:sz w:val="24"/>
                <w:szCs w:val="24"/>
              </w:rPr>
              <w:t>], pasirašytos [</w:t>
            </w:r>
            <w:r w:rsidRPr="00420EA8">
              <w:rPr>
                <w:rFonts w:ascii="Times New Roman" w:hAnsi="Times New Roman" w:cs="Times New Roman"/>
                <w:i/>
                <w:sz w:val="24"/>
                <w:szCs w:val="24"/>
              </w:rPr>
              <w:t>sutarties data</w:t>
            </w:r>
            <w:r w:rsidRPr="00420EA8">
              <w:rPr>
                <w:rFonts w:ascii="Times New Roman" w:hAnsi="Times New Roman" w:cs="Times New Roman"/>
                <w:sz w:val="24"/>
                <w:szCs w:val="24"/>
              </w:rPr>
              <w:t>]</w:t>
            </w:r>
          </w:p>
          <w:p w14:paraId="53E2BC92" w14:textId="77777777" w:rsidR="00BD6FB1" w:rsidRPr="00420EA8" w:rsidRDefault="00BD6FB1" w:rsidP="00BD6FB1">
            <w:pPr>
              <w:spacing w:after="0" w:line="240" w:lineRule="auto"/>
              <w:rPr>
                <w:rFonts w:ascii="Times New Roman" w:hAnsi="Times New Roman" w:cs="Times New Roman"/>
                <w:b/>
                <w:sz w:val="24"/>
                <w:szCs w:val="24"/>
              </w:rPr>
            </w:pPr>
            <w:r w:rsidRPr="00420EA8">
              <w:rPr>
                <w:rFonts w:ascii="Times New Roman" w:hAnsi="Times New Roman" w:cs="Times New Roman"/>
                <w:sz w:val="24"/>
                <w:szCs w:val="24"/>
              </w:rPr>
              <w:t>2 priedas</w:t>
            </w:r>
          </w:p>
        </w:tc>
      </w:tr>
    </w:tbl>
    <w:p w14:paraId="26DA5926" w14:textId="77777777" w:rsidR="00BD6FB1" w:rsidRPr="00420EA8" w:rsidRDefault="00BD6FB1" w:rsidP="00BD6FB1">
      <w:pPr>
        <w:spacing w:after="0" w:line="240" w:lineRule="auto"/>
        <w:rPr>
          <w:rFonts w:ascii="Times New Roman" w:hAnsi="Times New Roman" w:cs="Times New Roman"/>
          <w:i/>
          <w:sz w:val="24"/>
          <w:szCs w:val="24"/>
        </w:rPr>
      </w:pPr>
    </w:p>
    <w:p w14:paraId="219ADAF4" w14:textId="77777777" w:rsidR="00BD6FB1" w:rsidRPr="00420EA8" w:rsidRDefault="00BD6FB1" w:rsidP="00BD6FB1">
      <w:pPr>
        <w:spacing w:after="0" w:line="240" w:lineRule="auto"/>
        <w:rPr>
          <w:rFonts w:ascii="Times New Roman" w:hAnsi="Times New Roman" w:cs="Times New Roman"/>
          <w:b/>
          <w:sz w:val="24"/>
          <w:szCs w:val="24"/>
        </w:rPr>
      </w:pPr>
    </w:p>
    <w:p w14:paraId="4CCE7571" w14:textId="77777777" w:rsidR="00BD6FB1" w:rsidRPr="00420EA8" w:rsidRDefault="00BD6FB1" w:rsidP="00BD6FB1">
      <w:pPr>
        <w:pStyle w:val="Pasveikinimas"/>
        <w:jc w:val="center"/>
        <w:rPr>
          <w:rFonts w:ascii="Times New Roman" w:hAnsi="Times New Roman"/>
          <w:b/>
          <w:szCs w:val="24"/>
        </w:rPr>
      </w:pPr>
      <w:r>
        <w:rPr>
          <w:rFonts w:ascii="Times New Roman" w:hAnsi="Times New Roman"/>
          <w:b/>
          <w:szCs w:val="24"/>
        </w:rPr>
        <w:t xml:space="preserve">Teikėjo </w:t>
      </w:r>
      <w:r w:rsidRPr="00420EA8">
        <w:rPr>
          <w:rFonts w:ascii="Times New Roman" w:hAnsi="Times New Roman"/>
          <w:b/>
          <w:szCs w:val="24"/>
        </w:rPr>
        <w:t>ir (ar) subteikėjų</w:t>
      </w:r>
      <w:r>
        <w:rPr>
          <w:rFonts w:ascii="Times New Roman" w:hAnsi="Times New Roman"/>
          <w:b/>
          <w:szCs w:val="24"/>
        </w:rPr>
        <w:t xml:space="preserve"> specialistų, atliksiančių paslaugas,</w:t>
      </w:r>
      <w:r w:rsidRPr="00420EA8">
        <w:rPr>
          <w:rFonts w:ascii="Times New Roman" w:hAnsi="Times New Roman"/>
          <w:b/>
          <w:szCs w:val="24"/>
        </w:rPr>
        <w:t xml:space="preserve"> sąrašas</w:t>
      </w:r>
    </w:p>
    <w:p w14:paraId="277C4FBC" w14:textId="77777777" w:rsidR="00BD6FB1" w:rsidRPr="00420EA8" w:rsidRDefault="00BD6FB1" w:rsidP="00BD6FB1">
      <w:pPr>
        <w:pStyle w:val="Pasveikinimas"/>
        <w:rPr>
          <w:rFonts w:ascii="Times New Roman" w:hAnsi="Times New Roman"/>
          <w:szCs w:val="24"/>
        </w:rPr>
      </w:pPr>
    </w:p>
    <w:p w14:paraId="670BB769" w14:textId="77777777" w:rsidR="00BD6FB1" w:rsidRPr="00420EA8" w:rsidRDefault="00BD6FB1" w:rsidP="00BD6FB1">
      <w:pPr>
        <w:pStyle w:val="Pasveikinimas"/>
        <w:rPr>
          <w:rFonts w:ascii="Times New Roman" w:hAnsi="Times New Roman"/>
          <w:i/>
          <w:szCs w:val="24"/>
        </w:rPr>
      </w:pPr>
      <w:r w:rsidRPr="00420EA8">
        <w:rPr>
          <w:rFonts w:ascii="Times New Roman" w:hAnsi="Times New Roman"/>
          <w:i/>
          <w:szCs w:val="24"/>
        </w:rPr>
        <w:t xml:space="preserve">[Nurodoma . </w:t>
      </w:r>
      <w:r w:rsidRPr="0079773D">
        <w:rPr>
          <w:rFonts w:ascii="Times New Roman" w:hAnsi="Times New Roman"/>
          <w:i/>
          <w:szCs w:val="24"/>
        </w:rPr>
        <w:t>Teikėjo</w:t>
      </w:r>
      <w:r w:rsidRPr="0079773D">
        <w:rPr>
          <w:rFonts w:ascii="Times New Roman" w:hAnsi="Times New Roman"/>
          <w:b/>
          <w:i/>
          <w:szCs w:val="24"/>
        </w:rPr>
        <w:t xml:space="preserve"> </w:t>
      </w:r>
      <w:r w:rsidRPr="00420EA8">
        <w:rPr>
          <w:rFonts w:ascii="Times New Roman" w:hAnsi="Times New Roman"/>
          <w:i/>
          <w:szCs w:val="24"/>
        </w:rPr>
        <w:t xml:space="preserve">ir (ar) subteikėjų </w:t>
      </w:r>
      <w:r w:rsidRPr="0079773D">
        <w:rPr>
          <w:rFonts w:ascii="Times New Roman" w:hAnsi="Times New Roman"/>
          <w:i/>
          <w:szCs w:val="24"/>
        </w:rPr>
        <w:t xml:space="preserve">specialistų, atliksiančių paslaugas </w:t>
      </w:r>
      <w:r w:rsidRPr="00420EA8">
        <w:rPr>
          <w:rFonts w:ascii="Times New Roman" w:hAnsi="Times New Roman"/>
          <w:i/>
          <w:szCs w:val="24"/>
        </w:rPr>
        <w:t>sąrašas ir veiklos, už kurių atlikimą jie yra atsakingi]</w:t>
      </w:r>
    </w:p>
    <w:p w14:paraId="5914529D" w14:textId="06C0D377" w:rsidR="00DB3392" w:rsidRDefault="00DB3392" w:rsidP="00BD6FB1">
      <w:pPr>
        <w:rPr>
          <w:rFonts w:ascii="Times New Roman" w:hAnsi="Times New Roman" w:cs="Times New Roman"/>
          <w:sz w:val="24"/>
          <w:szCs w:val="24"/>
        </w:rPr>
        <w:sectPr w:rsidR="00DB3392" w:rsidSect="00AE4B88">
          <w:headerReference w:type="even" r:id="rId28"/>
          <w:headerReference w:type="default" r:id="rId29"/>
          <w:headerReference w:type="first" r:id="rId30"/>
          <w:pgSz w:w="11907" w:h="16840" w:code="9"/>
          <w:pgMar w:top="1134" w:right="567" w:bottom="1134" w:left="1701" w:header="567" w:footer="567" w:gutter="0"/>
          <w:pgNumType w:start="1"/>
          <w:cols w:space="1296"/>
          <w:titlePg/>
          <w:docGrid w:linePitch="326"/>
        </w:sectPr>
      </w:pPr>
    </w:p>
    <w:p w14:paraId="4788285C" w14:textId="298471F3" w:rsidR="00BD6FB1" w:rsidRPr="00420EA8" w:rsidRDefault="00BD6FB1" w:rsidP="00BD6FB1">
      <w:pPr>
        <w:rPr>
          <w:rFonts w:ascii="Times New Roman" w:hAnsi="Times New Roman" w:cs="Times New Roman"/>
          <w:sz w:val="24"/>
          <w:szCs w:val="24"/>
        </w:rPr>
      </w:pPr>
    </w:p>
    <w:tbl>
      <w:tblPr>
        <w:tblW w:w="0" w:type="auto"/>
        <w:tblLook w:val="04A0" w:firstRow="1" w:lastRow="0" w:firstColumn="1" w:lastColumn="0" w:noHBand="0" w:noVBand="1"/>
      </w:tblPr>
      <w:tblGrid>
        <w:gridCol w:w="4804"/>
        <w:gridCol w:w="4835"/>
      </w:tblGrid>
      <w:tr w:rsidR="00BD6FB1" w:rsidRPr="00420EA8" w14:paraId="16C60B90" w14:textId="77777777" w:rsidTr="00BD6FB1">
        <w:tc>
          <w:tcPr>
            <w:tcW w:w="4927" w:type="dxa"/>
          </w:tcPr>
          <w:p w14:paraId="4D813CDE" w14:textId="77777777" w:rsidR="00BD6FB1" w:rsidRPr="00420EA8" w:rsidRDefault="00BD6FB1" w:rsidP="00BD6FB1">
            <w:pPr>
              <w:spacing w:after="0" w:line="240" w:lineRule="auto"/>
              <w:rPr>
                <w:rFonts w:ascii="Times New Roman" w:hAnsi="Times New Roman" w:cs="Times New Roman"/>
                <w:b/>
                <w:sz w:val="24"/>
                <w:szCs w:val="24"/>
              </w:rPr>
            </w:pPr>
          </w:p>
        </w:tc>
        <w:tc>
          <w:tcPr>
            <w:tcW w:w="4927" w:type="dxa"/>
          </w:tcPr>
          <w:p w14:paraId="7208FC9E" w14:textId="77777777" w:rsidR="00BD6FB1" w:rsidRPr="00420EA8" w:rsidRDefault="00BD6FB1" w:rsidP="00BD6FB1">
            <w:pPr>
              <w:spacing w:after="0" w:line="240" w:lineRule="auto"/>
              <w:rPr>
                <w:rFonts w:ascii="Times New Roman" w:hAnsi="Times New Roman" w:cs="Times New Roman"/>
                <w:sz w:val="24"/>
                <w:szCs w:val="24"/>
              </w:rPr>
            </w:pPr>
            <w:r w:rsidRPr="00420EA8">
              <w:rPr>
                <w:rFonts w:ascii="Times New Roman" w:hAnsi="Times New Roman" w:cs="Times New Roman"/>
                <w:sz w:val="24"/>
                <w:szCs w:val="24"/>
              </w:rPr>
              <w:t>Paslaugų teikimo sutarties Nr.[</w:t>
            </w:r>
            <w:r w:rsidRPr="00420EA8">
              <w:rPr>
                <w:rFonts w:ascii="Times New Roman" w:hAnsi="Times New Roman" w:cs="Times New Roman"/>
                <w:i/>
                <w:sz w:val="24"/>
                <w:szCs w:val="24"/>
              </w:rPr>
              <w:t>sutarties numeris</w:t>
            </w:r>
            <w:r w:rsidRPr="00420EA8">
              <w:rPr>
                <w:rFonts w:ascii="Times New Roman" w:hAnsi="Times New Roman" w:cs="Times New Roman"/>
                <w:sz w:val="24"/>
                <w:szCs w:val="24"/>
              </w:rPr>
              <w:t>], pasirašytos [</w:t>
            </w:r>
            <w:r w:rsidRPr="00420EA8">
              <w:rPr>
                <w:rFonts w:ascii="Times New Roman" w:hAnsi="Times New Roman" w:cs="Times New Roman"/>
                <w:i/>
                <w:sz w:val="24"/>
                <w:szCs w:val="24"/>
              </w:rPr>
              <w:t>sutarties data</w:t>
            </w:r>
            <w:r w:rsidRPr="00420EA8">
              <w:rPr>
                <w:rFonts w:ascii="Times New Roman" w:hAnsi="Times New Roman" w:cs="Times New Roman"/>
                <w:sz w:val="24"/>
                <w:szCs w:val="24"/>
              </w:rPr>
              <w:t>]</w:t>
            </w:r>
          </w:p>
          <w:p w14:paraId="5DD02FC9" w14:textId="77777777" w:rsidR="00BD6FB1" w:rsidRPr="00420EA8" w:rsidRDefault="00BD6FB1" w:rsidP="00BD6FB1">
            <w:pPr>
              <w:spacing w:after="0" w:line="240" w:lineRule="auto"/>
              <w:rPr>
                <w:rFonts w:ascii="Times New Roman" w:hAnsi="Times New Roman" w:cs="Times New Roman"/>
                <w:b/>
                <w:sz w:val="24"/>
                <w:szCs w:val="24"/>
              </w:rPr>
            </w:pPr>
            <w:r w:rsidRPr="00420EA8">
              <w:rPr>
                <w:rFonts w:ascii="Times New Roman" w:hAnsi="Times New Roman" w:cs="Times New Roman"/>
                <w:sz w:val="24"/>
                <w:szCs w:val="24"/>
              </w:rPr>
              <w:t>3 priedas</w:t>
            </w:r>
          </w:p>
        </w:tc>
      </w:tr>
    </w:tbl>
    <w:p w14:paraId="46B6491C" w14:textId="77777777" w:rsidR="00BD6FB1" w:rsidRPr="00420EA8" w:rsidRDefault="00BD6FB1" w:rsidP="00BD6FB1">
      <w:pPr>
        <w:ind w:right="488"/>
        <w:jc w:val="center"/>
        <w:rPr>
          <w:rFonts w:ascii="Times New Roman" w:hAnsi="Times New Roman" w:cs="Times New Roman"/>
          <w:b/>
          <w:bCs/>
          <w:caps/>
          <w:sz w:val="24"/>
          <w:szCs w:val="24"/>
        </w:rPr>
      </w:pPr>
    </w:p>
    <w:p w14:paraId="5A1FA10B" w14:textId="77777777" w:rsidR="00BD6FB1" w:rsidRPr="00420EA8" w:rsidRDefault="00BD6FB1" w:rsidP="00BD6FB1">
      <w:pPr>
        <w:ind w:right="488"/>
        <w:jc w:val="center"/>
        <w:rPr>
          <w:rFonts w:ascii="Times New Roman" w:hAnsi="Times New Roman" w:cs="Times New Roman"/>
          <w:b/>
          <w:bCs/>
          <w:caps/>
          <w:sz w:val="24"/>
          <w:szCs w:val="24"/>
        </w:rPr>
      </w:pPr>
      <w:r w:rsidRPr="00420EA8">
        <w:rPr>
          <w:rFonts w:ascii="Times New Roman" w:hAnsi="Times New Roman" w:cs="Times New Roman"/>
          <w:b/>
          <w:bCs/>
          <w:caps/>
          <w:sz w:val="24"/>
          <w:szCs w:val="24"/>
        </w:rPr>
        <w:t>(FORMA)</w:t>
      </w:r>
    </w:p>
    <w:p w14:paraId="0A721617" w14:textId="77777777" w:rsidR="00BD6FB1" w:rsidRPr="00420EA8" w:rsidRDefault="00BD6FB1" w:rsidP="00BD6FB1">
      <w:pPr>
        <w:ind w:right="488"/>
        <w:jc w:val="center"/>
        <w:rPr>
          <w:rFonts w:ascii="Times New Roman" w:hAnsi="Times New Roman" w:cs="Times New Roman"/>
          <w:b/>
          <w:bCs/>
          <w:caps/>
          <w:sz w:val="24"/>
          <w:szCs w:val="24"/>
        </w:rPr>
      </w:pPr>
      <w:r w:rsidRPr="00420EA8">
        <w:rPr>
          <w:rFonts w:ascii="Times New Roman" w:hAnsi="Times New Roman" w:cs="Times New Roman"/>
          <w:b/>
          <w:bCs/>
          <w:caps/>
          <w:sz w:val="24"/>
          <w:szCs w:val="24"/>
        </w:rPr>
        <w:t>PASLAUGŲ PERDAVIMO-PRIĖMIMO AKTAS</w:t>
      </w:r>
    </w:p>
    <w:p w14:paraId="55C623D5" w14:textId="77777777" w:rsidR="00BD6FB1" w:rsidRPr="00420EA8" w:rsidRDefault="00BD6FB1" w:rsidP="00BD6FB1">
      <w:pPr>
        <w:jc w:val="center"/>
        <w:rPr>
          <w:rFonts w:ascii="Times New Roman" w:hAnsi="Times New Roman" w:cs="Times New Roman"/>
          <w:b/>
          <w:sz w:val="24"/>
          <w:szCs w:val="24"/>
        </w:rPr>
      </w:pPr>
      <w:r w:rsidRPr="00420EA8">
        <w:rPr>
          <w:rFonts w:ascii="Times New Roman" w:hAnsi="Times New Roman" w:cs="Times New Roman"/>
          <w:b/>
          <w:sz w:val="24"/>
          <w:szCs w:val="24"/>
        </w:rPr>
        <w:t xml:space="preserve">prie  </w:t>
      </w:r>
      <w:r w:rsidRPr="00420EA8">
        <w:rPr>
          <w:rFonts w:ascii="Times New Roman" w:hAnsi="Times New Roman" w:cs="Times New Roman"/>
          <w:b/>
          <w:bCs/>
          <w:color w:val="000000"/>
          <w:sz w:val="24"/>
          <w:szCs w:val="24"/>
        </w:rPr>
        <w:t>[</w:t>
      </w:r>
      <w:r w:rsidRPr="00420EA8">
        <w:rPr>
          <w:rFonts w:ascii="Times New Roman" w:hAnsi="Times New Roman" w:cs="Times New Roman"/>
          <w:b/>
          <w:bCs/>
          <w:i/>
          <w:iCs/>
          <w:color w:val="000000"/>
          <w:sz w:val="24"/>
          <w:szCs w:val="24"/>
        </w:rPr>
        <w:t>sutarties data</w:t>
      </w:r>
      <w:r w:rsidRPr="00420EA8">
        <w:rPr>
          <w:rFonts w:ascii="Times New Roman" w:hAnsi="Times New Roman" w:cs="Times New Roman"/>
          <w:b/>
          <w:bCs/>
          <w:color w:val="000000"/>
          <w:sz w:val="24"/>
          <w:szCs w:val="24"/>
        </w:rPr>
        <w:t>] Paslaugų teikimo sutarties Nr. [</w:t>
      </w:r>
      <w:r w:rsidRPr="00420EA8">
        <w:rPr>
          <w:rFonts w:ascii="Times New Roman" w:hAnsi="Times New Roman" w:cs="Times New Roman"/>
          <w:b/>
          <w:bCs/>
          <w:i/>
          <w:iCs/>
          <w:color w:val="000000"/>
          <w:sz w:val="24"/>
          <w:szCs w:val="24"/>
        </w:rPr>
        <w:t>sutarties numeris</w:t>
      </w:r>
      <w:r w:rsidRPr="00420EA8">
        <w:rPr>
          <w:rFonts w:ascii="Times New Roman" w:hAnsi="Times New Roman" w:cs="Times New Roman"/>
          <w:b/>
          <w:bCs/>
          <w:color w:val="000000"/>
          <w:sz w:val="24"/>
          <w:szCs w:val="24"/>
        </w:rPr>
        <w:t>]</w:t>
      </w:r>
    </w:p>
    <w:p w14:paraId="2D59740D" w14:textId="77777777" w:rsidR="00BD6FB1" w:rsidRPr="00420EA8" w:rsidRDefault="00BD6FB1" w:rsidP="00BD6FB1">
      <w:pPr>
        <w:jc w:val="center"/>
        <w:rPr>
          <w:rFonts w:ascii="Times New Roman" w:hAnsi="Times New Roman" w:cs="Times New Roman"/>
          <w:sz w:val="24"/>
          <w:szCs w:val="24"/>
        </w:rPr>
      </w:pPr>
      <w:r w:rsidRPr="00420EA8">
        <w:rPr>
          <w:rFonts w:ascii="Times New Roman" w:hAnsi="Times New Roman" w:cs="Times New Roman"/>
          <w:sz w:val="24"/>
          <w:szCs w:val="24"/>
        </w:rPr>
        <w:t>20... m. [</w:t>
      </w:r>
      <w:r w:rsidRPr="00420EA8">
        <w:rPr>
          <w:rFonts w:ascii="Times New Roman" w:hAnsi="Times New Roman" w:cs="Times New Roman"/>
          <w:i/>
          <w:sz w:val="24"/>
          <w:szCs w:val="24"/>
        </w:rPr>
        <w:t>mėnuo</w:t>
      </w:r>
      <w:r w:rsidRPr="00420EA8">
        <w:rPr>
          <w:rFonts w:ascii="Times New Roman" w:hAnsi="Times New Roman" w:cs="Times New Roman"/>
          <w:sz w:val="24"/>
          <w:szCs w:val="24"/>
        </w:rPr>
        <w:t>] [</w:t>
      </w:r>
      <w:r w:rsidRPr="00420EA8">
        <w:rPr>
          <w:rFonts w:ascii="Times New Roman" w:hAnsi="Times New Roman" w:cs="Times New Roman"/>
          <w:i/>
          <w:sz w:val="24"/>
          <w:szCs w:val="24"/>
        </w:rPr>
        <w:t>diena</w:t>
      </w:r>
      <w:r w:rsidRPr="00420EA8">
        <w:rPr>
          <w:rFonts w:ascii="Times New Roman" w:hAnsi="Times New Roman" w:cs="Times New Roman"/>
          <w:sz w:val="24"/>
          <w:szCs w:val="24"/>
        </w:rPr>
        <w:t>] d., Nr. [</w:t>
      </w:r>
      <w:r w:rsidRPr="00420EA8">
        <w:rPr>
          <w:rFonts w:ascii="Times New Roman" w:hAnsi="Times New Roman" w:cs="Times New Roman"/>
          <w:i/>
          <w:sz w:val="24"/>
          <w:szCs w:val="24"/>
        </w:rPr>
        <w:t>numeris</w:t>
      </w:r>
      <w:r w:rsidRPr="00420EA8">
        <w:rPr>
          <w:rFonts w:ascii="Times New Roman" w:hAnsi="Times New Roman" w:cs="Times New Roman"/>
          <w:sz w:val="24"/>
          <w:szCs w:val="24"/>
        </w:rPr>
        <w:t>]</w:t>
      </w:r>
    </w:p>
    <w:p w14:paraId="5BC5F01C" w14:textId="77777777" w:rsidR="00BD6FB1" w:rsidRPr="00420EA8" w:rsidRDefault="00BD6FB1" w:rsidP="00BD6FB1">
      <w:pPr>
        <w:jc w:val="center"/>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vieta</w:t>
      </w:r>
      <w:r w:rsidRPr="00420EA8">
        <w:rPr>
          <w:rFonts w:ascii="Times New Roman" w:hAnsi="Times New Roman" w:cs="Times New Roman"/>
          <w:sz w:val="24"/>
          <w:szCs w:val="24"/>
        </w:rPr>
        <w:t>]</w:t>
      </w:r>
    </w:p>
    <w:p w14:paraId="539956C2" w14:textId="77777777" w:rsidR="00BD6FB1" w:rsidRPr="00420EA8" w:rsidRDefault="00BD6FB1" w:rsidP="00BD6FB1">
      <w:pPr>
        <w:jc w:val="center"/>
        <w:rPr>
          <w:rFonts w:ascii="Times New Roman" w:hAnsi="Times New Roman" w:cs="Times New Roman"/>
          <w:sz w:val="24"/>
          <w:szCs w:val="24"/>
        </w:rPr>
      </w:pPr>
    </w:p>
    <w:p w14:paraId="3CA24298" w14:textId="77777777" w:rsidR="00BD6FB1" w:rsidRPr="00420EA8" w:rsidRDefault="00BD6FB1" w:rsidP="00BD6FB1">
      <w:pPr>
        <w:spacing w:after="0"/>
        <w:jc w:val="both"/>
        <w:rPr>
          <w:rFonts w:ascii="Times New Roman" w:hAnsi="Times New Roman" w:cs="Times New Roman"/>
          <w:sz w:val="24"/>
          <w:szCs w:val="24"/>
        </w:rPr>
      </w:pPr>
      <w:r w:rsidRPr="00420EA8">
        <w:rPr>
          <w:rFonts w:ascii="Times New Roman" w:hAnsi="Times New Roman" w:cs="Times New Roman"/>
          <w:b/>
          <w:sz w:val="24"/>
          <w:szCs w:val="24"/>
        </w:rPr>
        <w:t>[</w:t>
      </w:r>
      <w:r w:rsidRPr="00420EA8">
        <w:rPr>
          <w:rFonts w:ascii="Times New Roman" w:hAnsi="Times New Roman" w:cs="Times New Roman"/>
          <w:b/>
          <w:i/>
          <w:sz w:val="24"/>
          <w:szCs w:val="24"/>
        </w:rPr>
        <w:t>Teikėjo pavadinimas</w:t>
      </w:r>
      <w:r w:rsidRPr="00420EA8">
        <w:rPr>
          <w:rFonts w:ascii="Times New Roman" w:hAnsi="Times New Roman" w:cs="Times New Roman"/>
          <w:b/>
          <w:sz w:val="24"/>
          <w:szCs w:val="24"/>
        </w:rPr>
        <w:t>]</w:t>
      </w:r>
      <w:r w:rsidRPr="00420EA8">
        <w:rPr>
          <w:rFonts w:ascii="Times New Roman" w:hAnsi="Times New Roman" w:cs="Times New Roman"/>
          <w:sz w:val="24"/>
          <w:szCs w:val="24"/>
        </w:rPr>
        <w:t>, į. k. [</w:t>
      </w:r>
      <w:r w:rsidRPr="00420EA8">
        <w:rPr>
          <w:rFonts w:ascii="Times New Roman" w:hAnsi="Times New Roman" w:cs="Times New Roman"/>
          <w:i/>
          <w:sz w:val="24"/>
          <w:szCs w:val="24"/>
        </w:rPr>
        <w:t>įmonės kodas</w:t>
      </w:r>
      <w:r w:rsidRPr="00420EA8">
        <w:rPr>
          <w:rFonts w:ascii="Times New Roman" w:hAnsi="Times New Roman" w:cs="Times New Roman"/>
          <w:sz w:val="24"/>
          <w:szCs w:val="24"/>
        </w:rPr>
        <w:t>], registruota buveinė adresu [</w:t>
      </w:r>
      <w:r w:rsidRPr="00420EA8">
        <w:rPr>
          <w:rFonts w:ascii="Times New Roman" w:hAnsi="Times New Roman" w:cs="Times New Roman"/>
          <w:i/>
          <w:sz w:val="24"/>
          <w:szCs w:val="24"/>
        </w:rPr>
        <w:t>adresas</w:t>
      </w:r>
      <w:r w:rsidRPr="00420EA8">
        <w:rPr>
          <w:rFonts w:ascii="Times New Roman" w:hAnsi="Times New Roman" w:cs="Times New Roman"/>
          <w:sz w:val="24"/>
          <w:szCs w:val="24"/>
        </w:rPr>
        <w:t>],</w:t>
      </w:r>
      <w:r w:rsidRPr="00420EA8">
        <w:rPr>
          <w:rFonts w:ascii="Times New Roman" w:hAnsi="Times New Roman" w:cs="Times New Roman"/>
          <w:bCs/>
          <w:sz w:val="24"/>
          <w:szCs w:val="24"/>
        </w:rPr>
        <w:t xml:space="preserve"> atstovaujama [</w:t>
      </w:r>
      <w:r w:rsidRPr="00420EA8">
        <w:rPr>
          <w:rFonts w:ascii="Times New Roman" w:hAnsi="Times New Roman" w:cs="Times New Roman"/>
          <w:bCs/>
          <w:i/>
          <w:sz w:val="24"/>
          <w:szCs w:val="24"/>
        </w:rPr>
        <w:t>pareigos, vardas, pavardė</w:t>
      </w:r>
      <w:r w:rsidRPr="00420EA8">
        <w:rPr>
          <w:rFonts w:ascii="Times New Roman" w:hAnsi="Times New Roman" w:cs="Times New Roman"/>
          <w:bCs/>
          <w:sz w:val="24"/>
          <w:szCs w:val="24"/>
        </w:rPr>
        <w:t>], veikiančio (-ios) pagal [</w:t>
      </w:r>
      <w:r w:rsidRPr="00420EA8">
        <w:rPr>
          <w:rFonts w:ascii="Times New Roman" w:hAnsi="Times New Roman" w:cs="Times New Roman"/>
          <w:bCs/>
          <w:i/>
          <w:sz w:val="24"/>
          <w:szCs w:val="24"/>
        </w:rPr>
        <w:t>dokumentas, kurio pagrindu veikia asmuo</w:t>
      </w:r>
      <w:r w:rsidRPr="00420EA8">
        <w:rPr>
          <w:rFonts w:ascii="Times New Roman" w:hAnsi="Times New Roman" w:cs="Times New Roman"/>
          <w:bCs/>
          <w:sz w:val="24"/>
          <w:szCs w:val="24"/>
        </w:rPr>
        <w:t>],</w:t>
      </w:r>
      <w:r w:rsidRPr="00420EA8">
        <w:rPr>
          <w:rFonts w:ascii="Times New Roman" w:hAnsi="Times New Roman" w:cs="Times New Roman"/>
          <w:b/>
          <w:sz w:val="24"/>
          <w:szCs w:val="24"/>
        </w:rPr>
        <w:t xml:space="preserve"> </w:t>
      </w:r>
      <w:r w:rsidRPr="00420EA8">
        <w:rPr>
          <w:rFonts w:ascii="Times New Roman" w:hAnsi="Times New Roman" w:cs="Times New Roman"/>
          <w:bCs/>
          <w:sz w:val="24"/>
          <w:szCs w:val="24"/>
        </w:rPr>
        <w:t xml:space="preserve">toliau vadinama Teikėju, </w:t>
      </w:r>
      <w:r w:rsidRPr="00420EA8">
        <w:rPr>
          <w:rFonts w:ascii="Times New Roman" w:hAnsi="Times New Roman" w:cs="Times New Roman"/>
          <w:sz w:val="24"/>
          <w:szCs w:val="24"/>
        </w:rPr>
        <w:t xml:space="preserve">ir </w:t>
      </w:r>
      <w:r w:rsidRPr="00420EA8">
        <w:rPr>
          <w:rFonts w:ascii="Times New Roman" w:hAnsi="Times New Roman" w:cs="Times New Roman"/>
          <w:b/>
          <w:sz w:val="24"/>
          <w:szCs w:val="24"/>
        </w:rPr>
        <w:t>[</w:t>
      </w:r>
      <w:r>
        <w:rPr>
          <w:rFonts w:ascii="Times New Roman" w:hAnsi="Times New Roman" w:cs="Times New Roman"/>
          <w:b/>
          <w:i/>
          <w:sz w:val="24"/>
          <w:szCs w:val="24"/>
        </w:rPr>
        <w:t>Užsakovo</w:t>
      </w:r>
      <w:r w:rsidRPr="00420EA8">
        <w:rPr>
          <w:rFonts w:ascii="Times New Roman" w:hAnsi="Times New Roman" w:cs="Times New Roman"/>
          <w:b/>
          <w:i/>
          <w:sz w:val="24"/>
          <w:szCs w:val="24"/>
        </w:rPr>
        <w:t xml:space="preserve"> pavadinimas</w:t>
      </w:r>
      <w:r w:rsidRPr="00420EA8">
        <w:rPr>
          <w:rFonts w:ascii="Times New Roman" w:hAnsi="Times New Roman" w:cs="Times New Roman"/>
          <w:b/>
          <w:sz w:val="24"/>
          <w:szCs w:val="24"/>
        </w:rPr>
        <w:t>]</w:t>
      </w:r>
      <w:r w:rsidRPr="00420EA8">
        <w:rPr>
          <w:rFonts w:ascii="Times New Roman" w:hAnsi="Times New Roman" w:cs="Times New Roman"/>
          <w:sz w:val="24"/>
          <w:szCs w:val="24"/>
        </w:rPr>
        <w:t>, į. k. [</w:t>
      </w:r>
      <w:r w:rsidRPr="00420EA8">
        <w:rPr>
          <w:rFonts w:ascii="Times New Roman" w:hAnsi="Times New Roman" w:cs="Times New Roman"/>
          <w:i/>
          <w:sz w:val="24"/>
          <w:szCs w:val="24"/>
        </w:rPr>
        <w:t>įmonės kodas</w:t>
      </w:r>
      <w:r w:rsidRPr="00420EA8">
        <w:rPr>
          <w:rFonts w:ascii="Times New Roman" w:hAnsi="Times New Roman" w:cs="Times New Roman"/>
          <w:sz w:val="24"/>
          <w:szCs w:val="24"/>
        </w:rPr>
        <w:t>], registruota buveinė adresu [</w:t>
      </w:r>
      <w:r w:rsidRPr="00420EA8">
        <w:rPr>
          <w:rFonts w:ascii="Times New Roman" w:hAnsi="Times New Roman" w:cs="Times New Roman"/>
          <w:i/>
          <w:sz w:val="24"/>
          <w:szCs w:val="24"/>
        </w:rPr>
        <w:t>adresas</w:t>
      </w:r>
      <w:r w:rsidRPr="00420EA8">
        <w:rPr>
          <w:rFonts w:ascii="Times New Roman" w:hAnsi="Times New Roman" w:cs="Times New Roman"/>
          <w:sz w:val="24"/>
          <w:szCs w:val="24"/>
        </w:rPr>
        <w:t>],</w:t>
      </w:r>
      <w:r w:rsidRPr="00420EA8">
        <w:rPr>
          <w:rFonts w:ascii="Times New Roman" w:hAnsi="Times New Roman" w:cs="Times New Roman"/>
          <w:bCs/>
          <w:sz w:val="24"/>
          <w:szCs w:val="24"/>
        </w:rPr>
        <w:t xml:space="preserve"> atstovaujama [</w:t>
      </w:r>
      <w:r w:rsidRPr="00420EA8">
        <w:rPr>
          <w:rFonts w:ascii="Times New Roman" w:hAnsi="Times New Roman" w:cs="Times New Roman"/>
          <w:bCs/>
          <w:i/>
          <w:sz w:val="24"/>
          <w:szCs w:val="24"/>
        </w:rPr>
        <w:t>pareigos, vardas, pavardė</w:t>
      </w:r>
      <w:r w:rsidRPr="00420EA8">
        <w:rPr>
          <w:rFonts w:ascii="Times New Roman" w:hAnsi="Times New Roman" w:cs="Times New Roman"/>
          <w:bCs/>
          <w:sz w:val="24"/>
          <w:szCs w:val="24"/>
        </w:rPr>
        <w:t>], veikiančio (-ios) pagal [</w:t>
      </w:r>
      <w:r w:rsidRPr="00420EA8">
        <w:rPr>
          <w:rFonts w:ascii="Times New Roman" w:hAnsi="Times New Roman" w:cs="Times New Roman"/>
          <w:bCs/>
          <w:i/>
          <w:sz w:val="24"/>
          <w:szCs w:val="24"/>
        </w:rPr>
        <w:t>dokumentas, kurio pagrindu veikia asmuo</w:t>
      </w:r>
      <w:r w:rsidRPr="00420EA8">
        <w:rPr>
          <w:rFonts w:ascii="Times New Roman" w:hAnsi="Times New Roman" w:cs="Times New Roman"/>
          <w:bCs/>
          <w:sz w:val="24"/>
          <w:szCs w:val="24"/>
        </w:rPr>
        <w:t>]</w:t>
      </w:r>
      <w:r w:rsidRPr="00420EA8">
        <w:rPr>
          <w:rFonts w:ascii="Times New Roman" w:hAnsi="Times New Roman" w:cs="Times New Roman"/>
          <w:sz w:val="24"/>
          <w:szCs w:val="24"/>
        </w:rPr>
        <w:t xml:space="preserve">, toliau vadinama Užsakovu, atstovaujama </w:t>
      </w:r>
      <w:r w:rsidRPr="00420EA8">
        <w:rPr>
          <w:rFonts w:ascii="Times New Roman" w:hAnsi="Times New Roman" w:cs="Times New Roman"/>
          <w:bCs/>
          <w:sz w:val="24"/>
          <w:szCs w:val="24"/>
        </w:rPr>
        <w:t>[</w:t>
      </w:r>
      <w:r w:rsidRPr="00420EA8">
        <w:rPr>
          <w:rFonts w:ascii="Times New Roman" w:hAnsi="Times New Roman" w:cs="Times New Roman"/>
          <w:bCs/>
          <w:i/>
          <w:sz w:val="24"/>
          <w:szCs w:val="24"/>
        </w:rPr>
        <w:t>pareigos, vardas, pavardė</w:t>
      </w:r>
      <w:r w:rsidRPr="00420EA8">
        <w:rPr>
          <w:rFonts w:ascii="Times New Roman" w:hAnsi="Times New Roman" w:cs="Times New Roman"/>
          <w:bCs/>
          <w:sz w:val="24"/>
          <w:szCs w:val="24"/>
        </w:rPr>
        <w:t>], veikiančio (-ios) pagal [</w:t>
      </w:r>
      <w:r w:rsidRPr="00420EA8">
        <w:rPr>
          <w:rFonts w:ascii="Times New Roman" w:hAnsi="Times New Roman" w:cs="Times New Roman"/>
          <w:bCs/>
          <w:i/>
          <w:sz w:val="24"/>
          <w:szCs w:val="24"/>
        </w:rPr>
        <w:t>dokumentas, kurio pagrindu veikia asmuo</w:t>
      </w:r>
      <w:r w:rsidRPr="00420EA8">
        <w:rPr>
          <w:rFonts w:ascii="Times New Roman" w:hAnsi="Times New Roman" w:cs="Times New Roman"/>
          <w:bCs/>
          <w:sz w:val="24"/>
          <w:szCs w:val="24"/>
        </w:rPr>
        <w:t>]</w:t>
      </w:r>
      <w:r w:rsidRPr="00420EA8">
        <w:rPr>
          <w:rFonts w:ascii="Times New Roman" w:hAnsi="Times New Roman" w:cs="Times New Roman"/>
          <w:sz w:val="24"/>
          <w:szCs w:val="24"/>
        </w:rPr>
        <w:t>, toliau abu kartu vadinami Šalimis, o atskirai – Šalimi, vadovaudamiesi [</w:t>
      </w:r>
      <w:r w:rsidRPr="00420EA8">
        <w:rPr>
          <w:rFonts w:ascii="Times New Roman" w:hAnsi="Times New Roman" w:cs="Times New Roman"/>
          <w:i/>
          <w:sz w:val="24"/>
          <w:szCs w:val="24"/>
        </w:rPr>
        <w:t>sutarties data</w:t>
      </w:r>
      <w:r w:rsidRPr="00420EA8">
        <w:rPr>
          <w:rFonts w:ascii="Times New Roman" w:hAnsi="Times New Roman" w:cs="Times New Roman"/>
          <w:sz w:val="24"/>
          <w:szCs w:val="24"/>
        </w:rPr>
        <w:t>] tarp Šalių sudarytą Paslaugų teikimo sutartimi Nr. [</w:t>
      </w:r>
      <w:r w:rsidRPr="00420EA8">
        <w:rPr>
          <w:rFonts w:ascii="Times New Roman" w:hAnsi="Times New Roman" w:cs="Times New Roman"/>
          <w:i/>
          <w:sz w:val="24"/>
          <w:szCs w:val="24"/>
        </w:rPr>
        <w:t>numeris</w:t>
      </w:r>
      <w:r w:rsidRPr="00420EA8">
        <w:rPr>
          <w:rFonts w:ascii="Times New Roman" w:hAnsi="Times New Roman" w:cs="Times New Roman"/>
          <w:sz w:val="24"/>
          <w:szCs w:val="24"/>
        </w:rPr>
        <w:t>] (toliau – Sutartis), sudaro šį  Paslaugų perdavimo-priėmimo aktą (toliau – Aktas):</w:t>
      </w:r>
    </w:p>
    <w:p w14:paraId="37E18D32" w14:textId="77777777" w:rsidR="00BD6FB1" w:rsidRPr="00420EA8" w:rsidRDefault="00BD6FB1" w:rsidP="00BD6FB1">
      <w:pPr>
        <w:rPr>
          <w:rFonts w:ascii="Times New Roman" w:hAnsi="Times New Roman" w:cs="Times New Roman"/>
          <w:sz w:val="24"/>
          <w:szCs w:val="24"/>
        </w:rPr>
      </w:pPr>
    </w:p>
    <w:p w14:paraId="62F2980B" w14:textId="77777777" w:rsidR="00BD6FB1" w:rsidRPr="00420EA8" w:rsidRDefault="00BD6FB1" w:rsidP="00BD6FB1">
      <w:pPr>
        <w:jc w:val="both"/>
        <w:rPr>
          <w:rFonts w:ascii="Times New Roman" w:hAnsi="Times New Roman" w:cs="Times New Roman"/>
          <w:sz w:val="24"/>
          <w:szCs w:val="24"/>
        </w:rPr>
      </w:pPr>
      <w:r w:rsidRPr="00420EA8">
        <w:rPr>
          <w:rFonts w:ascii="Times New Roman" w:hAnsi="Times New Roman" w:cs="Times New Roman"/>
          <w:sz w:val="24"/>
          <w:szCs w:val="24"/>
        </w:rPr>
        <w:t>1. Šiuo aktu Teikėjas perduoda Užsakovui, o Užsakovas priima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021"/>
        <w:gridCol w:w="3904"/>
      </w:tblGrid>
      <w:tr w:rsidR="00BD6FB1" w:rsidRPr="00420EA8" w14:paraId="28632C34" w14:textId="77777777" w:rsidTr="00BD6FB1">
        <w:tc>
          <w:tcPr>
            <w:tcW w:w="366" w:type="pct"/>
            <w:shd w:val="clear" w:color="auto" w:fill="BFBFBF"/>
            <w:vAlign w:val="center"/>
          </w:tcPr>
          <w:p w14:paraId="0FBFD8E2" w14:textId="77777777" w:rsidR="00BD6FB1" w:rsidRPr="00420EA8" w:rsidRDefault="00BD6FB1" w:rsidP="00BD6FB1">
            <w:pPr>
              <w:spacing w:after="0" w:line="240" w:lineRule="auto"/>
              <w:jc w:val="center"/>
              <w:rPr>
                <w:rFonts w:ascii="Times New Roman" w:hAnsi="Times New Roman" w:cs="Times New Roman"/>
                <w:b/>
                <w:sz w:val="24"/>
                <w:szCs w:val="24"/>
              </w:rPr>
            </w:pPr>
            <w:r w:rsidRPr="00420EA8">
              <w:rPr>
                <w:rFonts w:ascii="Times New Roman" w:hAnsi="Times New Roman" w:cs="Times New Roman"/>
                <w:b/>
                <w:sz w:val="24"/>
                <w:szCs w:val="24"/>
              </w:rPr>
              <w:t>Eil. Nr.</w:t>
            </w:r>
          </w:p>
        </w:tc>
        <w:tc>
          <w:tcPr>
            <w:tcW w:w="2607" w:type="pct"/>
            <w:shd w:val="clear" w:color="auto" w:fill="BFBFBF"/>
            <w:vAlign w:val="center"/>
          </w:tcPr>
          <w:p w14:paraId="4DF00561" w14:textId="77777777" w:rsidR="00BD6FB1" w:rsidRPr="00420EA8" w:rsidRDefault="00BD6FB1" w:rsidP="00BD6FB1">
            <w:pPr>
              <w:spacing w:after="0" w:line="240" w:lineRule="auto"/>
              <w:jc w:val="center"/>
              <w:rPr>
                <w:rFonts w:ascii="Times New Roman" w:hAnsi="Times New Roman" w:cs="Times New Roman"/>
                <w:b/>
                <w:sz w:val="24"/>
                <w:szCs w:val="24"/>
              </w:rPr>
            </w:pPr>
            <w:r w:rsidRPr="00420EA8">
              <w:rPr>
                <w:rFonts w:ascii="Times New Roman" w:hAnsi="Times New Roman" w:cs="Times New Roman"/>
                <w:b/>
                <w:sz w:val="24"/>
                <w:szCs w:val="24"/>
              </w:rPr>
              <w:t>Paslauga</w:t>
            </w:r>
            <w:r>
              <w:rPr>
                <w:rFonts w:ascii="Times New Roman" w:hAnsi="Times New Roman" w:cs="Times New Roman"/>
                <w:b/>
                <w:sz w:val="24"/>
                <w:szCs w:val="24"/>
              </w:rPr>
              <w:t xml:space="preserve"> </w:t>
            </w:r>
            <w:r>
              <w:rPr>
                <w:rFonts w:ascii="Times New Roman" w:hAnsi="Times New Roman" w:cs="Times New Roman"/>
                <w:b/>
                <w:bCs/>
                <w:sz w:val="24"/>
                <w:szCs w:val="24"/>
              </w:rPr>
              <w:t>(</w:t>
            </w:r>
            <w:r w:rsidRPr="00420EA8">
              <w:rPr>
                <w:rFonts w:ascii="Times New Roman" w:hAnsi="Times New Roman" w:cs="Times New Roman"/>
                <w:b/>
                <w:bCs/>
                <w:sz w:val="24"/>
                <w:szCs w:val="24"/>
              </w:rPr>
              <w:t>Veiklos pavadinimas)</w:t>
            </w:r>
          </w:p>
        </w:tc>
        <w:tc>
          <w:tcPr>
            <w:tcW w:w="2027" w:type="pct"/>
            <w:shd w:val="clear" w:color="auto" w:fill="BFBFBF"/>
            <w:vAlign w:val="center"/>
          </w:tcPr>
          <w:p w14:paraId="0C0B4BAF" w14:textId="77777777" w:rsidR="00BD6FB1" w:rsidRPr="00420EA8" w:rsidRDefault="00BD6FB1" w:rsidP="00BD6F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Perduodamas Paslaugos rezultatas</w:t>
            </w:r>
          </w:p>
        </w:tc>
      </w:tr>
      <w:tr w:rsidR="00BD6FB1" w:rsidRPr="00420EA8" w14:paraId="4D690EEB" w14:textId="77777777" w:rsidTr="00BD6FB1">
        <w:tc>
          <w:tcPr>
            <w:tcW w:w="366" w:type="pct"/>
          </w:tcPr>
          <w:p w14:paraId="7FA38022" w14:textId="77777777" w:rsidR="00BD6FB1" w:rsidRPr="00420EA8" w:rsidRDefault="00BD6FB1" w:rsidP="00BD6FB1">
            <w:pPr>
              <w:pStyle w:val="Sraopastraipa"/>
              <w:spacing w:after="0" w:line="240" w:lineRule="auto"/>
              <w:ind w:left="792"/>
              <w:contextualSpacing w:val="0"/>
              <w:rPr>
                <w:rFonts w:ascii="Times New Roman" w:hAnsi="Times New Roman" w:cs="Times New Roman"/>
                <w:sz w:val="24"/>
                <w:szCs w:val="24"/>
              </w:rPr>
            </w:pPr>
          </w:p>
        </w:tc>
        <w:tc>
          <w:tcPr>
            <w:tcW w:w="2607" w:type="pct"/>
          </w:tcPr>
          <w:p w14:paraId="3E778FDD" w14:textId="77777777" w:rsidR="00BD6FB1" w:rsidRPr="00420EA8" w:rsidRDefault="00BD6FB1" w:rsidP="00BD6FB1">
            <w:pPr>
              <w:spacing w:after="0" w:line="240" w:lineRule="auto"/>
              <w:rPr>
                <w:rFonts w:ascii="Times New Roman" w:hAnsi="Times New Roman" w:cs="Times New Roman"/>
                <w:sz w:val="24"/>
                <w:szCs w:val="24"/>
              </w:rPr>
            </w:pPr>
          </w:p>
        </w:tc>
        <w:tc>
          <w:tcPr>
            <w:tcW w:w="2027" w:type="pct"/>
          </w:tcPr>
          <w:p w14:paraId="0BD6E057" w14:textId="77777777" w:rsidR="00BD6FB1" w:rsidRPr="00420EA8" w:rsidRDefault="00BD6FB1" w:rsidP="00BD6FB1">
            <w:pPr>
              <w:spacing w:after="0" w:line="240" w:lineRule="auto"/>
              <w:rPr>
                <w:rFonts w:ascii="Times New Roman" w:hAnsi="Times New Roman" w:cs="Times New Roman"/>
                <w:sz w:val="24"/>
                <w:szCs w:val="24"/>
              </w:rPr>
            </w:pPr>
          </w:p>
        </w:tc>
      </w:tr>
      <w:tr w:rsidR="00BD6FB1" w:rsidRPr="00420EA8" w14:paraId="5E397F1A" w14:textId="77777777" w:rsidTr="00BD6FB1">
        <w:tc>
          <w:tcPr>
            <w:tcW w:w="366" w:type="pct"/>
          </w:tcPr>
          <w:p w14:paraId="526E38BE" w14:textId="77777777" w:rsidR="00BD6FB1" w:rsidRPr="00420EA8" w:rsidRDefault="00BD6FB1" w:rsidP="00BD6FB1">
            <w:pPr>
              <w:pStyle w:val="Sraopastraipa"/>
              <w:spacing w:after="0" w:line="240" w:lineRule="auto"/>
              <w:ind w:left="792"/>
              <w:contextualSpacing w:val="0"/>
              <w:rPr>
                <w:rFonts w:ascii="Times New Roman" w:hAnsi="Times New Roman" w:cs="Times New Roman"/>
                <w:sz w:val="24"/>
                <w:szCs w:val="24"/>
              </w:rPr>
            </w:pPr>
          </w:p>
        </w:tc>
        <w:tc>
          <w:tcPr>
            <w:tcW w:w="2607" w:type="pct"/>
          </w:tcPr>
          <w:p w14:paraId="6983B606" w14:textId="77777777" w:rsidR="00BD6FB1" w:rsidRPr="00420EA8" w:rsidRDefault="00BD6FB1" w:rsidP="00BD6FB1">
            <w:pPr>
              <w:spacing w:after="0" w:line="240" w:lineRule="auto"/>
              <w:rPr>
                <w:rFonts w:ascii="Times New Roman" w:hAnsi="Times New Roman" w:cs="Times New Roman"/>
                <w:sz w:val="24"/>
                <w:szCs w:val="24"/>
              </w:rPr>
            </w:pPr>
          </w:p>
        </w:tc>
        <w:tc>
          <w:tcPr>
            <w:tcW w:w="2027" w:type="pct"/>
          </w:tcPr>
          <w:p w14:paraId="7CEAFEAF" w14:textId="77777777" w:rsidR="00BD6FB1" w:rsidRPr="00420EA8" w:rsidRDefault="00BD6FB1" w:rsidP="00BD6FB1">
            <w:pPr>
              <w:spacing w:after="0" w:line="240" w:lineRule="auto"/>
              <w:rPr>
                <w:rFonts w:ascii="Times New Roman" w:hAnsi="Times New Roman" w:cs="Times New Roman"/>
                <w:sz w:val="24"/>
                <w:szCs w:val="24"/>
              </w:rPr>
            </w:pPr>
          </w:p>
        </w:tc>
      </w:tr>
      <w:tr w:rsidR="00BD6FB1" w:rsidRPr="00420EA8" w14:paraId="7EFFBF3E" w14:textId="77777777" w:rsidTr="00BD6FB1">
        <w:tc>
          <w:tcPr>
            <w:tcW w:w="366" w:type="pct"/>
          </w:tcPr>
          <w:p w14:paraId="5ECDE847" w14:textId="77777777" w:rsidR="00BD6FB1" w:rsidRPr="00420EA8" w:rsidRDefault="00BD6FB1" w:rsidP="00BD6FB1">
            <w:pPr>
              <w:pStyle w:val="Sraopastraipa"/>
              <w:spacing w:after="0" w:line="240" w:lineRule="auto"/>
              <w:ind w:left="792"/>
              <w:contextualSpacing w:val="0"/>
              <w:rPr>
                <w:rFonts w:ascii="Times New Roman" w:hAnsi="Times New Roman" w:cs="Times New Roman"/>
                <w:sz w:val="24"/>
                <w:szCs w:val="24"/>
              </w:rPr>
            </w:pPr>
          </w:p>
        </w:tc>
        <w:tc>
          <w:tcPr>
            <w:tcW w:w="2607" w:type="pct"/>
          </w:tcPr>
          <w:p w14:paraId="1C54D1D9" w14:textId="77777777" w:rsidR="00BD6FB1" w:rsidRPr="00420EA8" w:rsidRDefault="00BD6FB1" w:rsidP="00BD6FB1">
            <w:pPr>
              <w:spacing w:after="0" w:line="240" w:lineRule="auto"/>
              <w:rPr>
                <w:rFonts w:ascii="Times New Roman" w:hAnsi="Times New Roman" w:cs="Times New Roman"/>
                <w:sz w:val="24"/>
                <w:szCs w:val="24"/>
              </w:rPr>
            </w:pPr>
          </w:p>
        </w:tc>
        <w:tc>
          <w:tcPr>
            <w:tcW w:w="2027" w:type="pct"/>
          </w:tcPr>
          <w:p w14:paraId="7D033471" w14:textId="77777777" w:rsidR="00BD6FB1" w:rsidRPr="00420EA8" w:rsidRDefault="00BD6FB1" w:rsidP="00BD6FB1">
            <w:pPr>
              <w:spacing w:after="0" w:line="240" w:lineRule="auto"/>
              <w:rPr>
                <w:rFonts w:ascii="Times New Roman" w:hAnsi="Times New Roman" w:cs="Times New Roman"/>
                <w:sz w:val="24"/>
                <w:szCs w:val="24"/>
              </w:rPr>
            </w:pPr>
          </w:p>
        </w:tc>
      </w:tr>
    </w:tbl>
    <w:p w14:paraId="3458B8D1" w14:textId="77777777" w:rsidR="00BD6FB1" w:rsidRPr="00420EA8" w:rsidRDefault="00BD6FB1" w:rsidP="00BD6FB1">
      <w:pPr>
        <w:jc w:val="both"/>
        <w:rPr>
          <w:rFonts w:ascii="Times New Roman" w:hAnsi="Times New Roman" w:cs="Times New Roman"/>
          <w:sz w:val="24"/>
          <w:szCs w:val="24"/>
        </w:rPr>
      </w:pPr>
    </w:p>
    <w:p w14:paraId="4AB6F72D" w14:textId="77777777" w:rsidR="00BD6FB1" w:rsidRPr="00420EA8" w:rsidRDefault="00BD6FB1" w:rsidP="00BD6FB1">
      <w:pPr>
        <w:jc w:val="both"/>
        <w:rPr>
          <w:rFonts w:ascii="Times New Roman" w:hAnsi="Times New Roman" w:cs="Times New Roman"/>
          <w:sz w:val="24"/>
          <w:szCs w:val="24"/>
        </w:rPr>
      </w:pPr>
      <w:r w:rsidRPr="00420EA8">
        <w:rPr>
          <w:rFonts w:ascii="Times New Roman" w:hAnsi="Times New Roman" w:cs="Times New Roman"/>
          <w:sz w:val="24"/>
          <w:szCs w:val="24"/>
        </w:rPr>
        <w:t>2. Užsakovas neturi Teikėjui pretenzijų dėl Paslaugų atlikimo kokybės.</w:t>
      </w:r>
    </w:p>
    <w:p w14:paraId="68355D99" w14:textId="77777777" w:rsidR="00BD6FB1" w:rsidRPr="00420EA8" w:rsidRDefault="00BD6FB1" w:rsidP="00BD6FB1">
      <w:pPr>
        <w:jc w:val="both"/>
        <w:rPr>
          <w:rFonts w:ascii="Times New Roman" w:hAnsi="Times New Roman" w:cs="Times New Roman"/>
          <w:sz w:val="24"/>
          <w:szCs w:val="24"/>
        </w:rPr>
      </w:pPr>
      <w:r w:rsidRPr="00420EA8">
        <w:rPr>
          <w:rFonts w:ascii="Times New Roman" w:hAnsi="Times New Roman" w:cs="Times New Roman"/>
          <w:sz w:val="24"/>
          <w:szCs w:val="24"/>
        </w:rPr>
        <w:t>ARBA:</w:t>
      </w:r>
    </w:p>
    <w:p w14:paraId="6254B822"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2. Užsakovas, priimdamas Paslaugas, pažymi šiuos Paslaugų trūkumus: ______________________</w:t>
      </w:r>
    </w:p>
    <w:p w14:paraId="6728CC5D"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34E7B9"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Šiuos trūkumus Teikėjas įsipareigoja pašalinti ne vėliau kaip per [</w:t>
      </w:r>
      <w:r w:rsidRPr="00420EA8">
        <w:rPr>
          <w:rFonts w:ascii="Times New Roman" w:hAnsi="Times New Roman" w:cs="Times New Roman"/>
          <w:i/>
          <w:sz w:val="24"/>
          <w:szCs w:val="24"/>
        </w:rPr>
        <w:t>terminas skaičiais</w:t>
      </w:r>
      <w:r w:rsidRPr="00420EA8">
        <w:rPr>
          <w:rFonts w:ascii="Times New Roman" w:hAnsi="Times New Roman" w:cs="Times New Roman"/>
          <w:sz w:val="24"/>
          <w:szCs w:val="24"/>
        </w:rPr>
        <w:t>] [</w:t>
      </w:r>
      <w:r w:rsidRPr="00420EA8">
        <w:rPr>
          <w:rFonts w:ascii="Times New Roman" w:hAnsi="Times New Roman" w:cs="Times New Roman"/>
          <w:i/>
          <w:sz w:val="24"/>
          <w:szCs w:val="24"/>
        </w:rPr>
        <w:t>terminas žodžiais</w:t>
      </w:r>
      <w:r w:rsidRPr="00420EA8">
        <w:rPr>
          <w:rFonts w:ascii="Times New Roman" w:hAnsi="Times New Roman" w:cs="Times New Roman"/>
          <w:sz w:val="24"/>
          <w:szCs w:val="24"/>
        </w:rPr>
        <w:t>] darbo dienas.</w:t>
      </w:r>
    </w:p>
    <w:p w14:paraId="3FAA792D" w14:textId="77777777" w:rsidR="00BD6FB1" w:rsidRPr="00420EA8" w:rsidRDefault="00BD6FB1" w:rsidP="00BD6FB1">
      <w:pPr>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kiekvienu atveju pasirenkama viena iš 2 punkto alternatyvų</w:t>
      </w:r>
      <w:r w:rsidRPr="00420EA8">
        <w:rPr>
          <w:rFonts w:ascii="Times New Roman" w:hAnsi="Times New Roman" w:cs="Times New Roman"/>
          <w:sz w:val="24"/>
          <w:szCs w:val="24"/>
        </w:rPr>
        <w:t>)</w:t>
      </w:r>
    </w:p>
    <w:p w14:paraId="09F78C71"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3. Už suteiktas Paslaugas Užsakovas įsipareigoja sumokėti Teikėjui Sutarties III skyriuje numatyta tvarka ir terminais.</w:t>
      </w:r>
    </w:p>
    <w:p w14:paraId="78D37D66" w14:textId="77777777" w:rsidR="00BD6FB1" w:rsidRPr="00420EA8" w:rsidRDefault="00BD6FB1" w:rsidP="00BD6F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420EA8">
        <w:rPr>
          <w:rFonts w:ascii="Times New Roman" w:hAnsi="Times New Roman" w:cs="Times New Roman"/>
          <w:sz w:val="24"/>
          <w:szCs w:val="24"/>
        </w:rPr>
        <w:t xml:space="preserve">. </w:t>
      </w:r>
      <w:r>
        <w:rPr>
          <w:rFonts w:ascii="Times New Roman" w:hAnsi="Times New Roman" w:cs="Times New Roman"/>
          <w:sz w:val="24"/>
          <w:szCs w:val="24"/>
        </w:rPr>
        <w:t>Šalys susitaria, jog bet koks perduodamas Paslaugos rezultatas tampa</w:t>
      </w:r>
      <w:r w:rsidRPr="00420EA8">
        <w:rPr>
          <w:rFonts w:ascii="Times New Roman" w:hAnsi="Times New Roman" w:cs="Times New Roman"/>
          <w:sz w:val="24"/>
          <w:szCs w:val="24"/>
        </w:rPr>
        <w:t xml:space="preserve"> Užsakov</w:t>
      </w:r>
      <w:r>
        <w:rPr>
          <w:rFonts w:ascii="Times New Roman" w:hAnsi="Times New Roman" w:cs="Times New Roman"/>
          <w:sz w:val="24"/>
          <w:szCs w:val="24"/>
        </w:rPr>
        <w:t>o</w:t>
      </w:r>
      <w:r w:rsidRPr="00420EA8">
        <w:rPr>
          <w:rFonts w:ascii="Times New Roman" w:hAnsi="Times New Roman" w:cs="Times New Roman"/>
          <w:sz w:val="24"/>
          <w:szCs w:val="24"/>
        </w:rPr>
        <w:t xml:space="preserve"> nuosavyb</w:t>
      </w:r>
      <w:r>
        <w:rPr>
          <w:rFonts w:ascii="Times New Roman" w:hAnsi="Times New Roman" w:cs="Times New Roman"/>
          <w:sz w:val="24"/>
          <w:szCs w:val="24"/>
        </w:rPr>
        <w:t>e, į kurią jis</w:t>
      </w:r>
      <w:r w:rsidRPr="00420EA8">
        <w:rPr>
          <w:rFonts w:ascii="Times New Roman" w:hAnsi="Times New Roman" w:cs="Times New Roman"/>
          <w:sz w:val="24"/>
          <w:szCs w:val="24"/>
        </w:rPr>
        <w:t xml:space="preserve"> </w:t>
      </w:r>
      <w:r>
        <w:rPr>
          <w:rFonts w:ascii="Times New Roman" w:hAnsi="Times New Roman" w:cs="Times New Roman"/>
          <w:sz w:val="24"/>
          <w:szCs w:val="24"/>
        </w:rPr>
        <w:t xml:space="preserve">turi visas autorines turtines teises </w:t>
      </w:r>
      <w:r w:rsidRPr="00420EA8">
        <w:rPr>
          <w:rFonts w:ascii="Times New Roman" w:hAnsi="Times New Roman" w:cs="Times New Roman"/>
          <w:sz w:val="24"/>
          <w:szCs w:val="24"/>
        </w:rPr>
        <w:t>maksimaliam autorinių Turtinių teisių galiojimo laikotarpiui visoje Lietuvos Respublikos ir visų užsienio valstybių teritorijoje:</w:t>
      </w:r>
    </w:p>
    <w:p w14:paraId="647EB4A7" w14:textId="77777777" w:rsidR="00BD6FB1" w:rsidRPr="00420EA8" w:rsidRDefault="00BD6FB1" w:rsidP="00E86C7B">
      <w:pPr>
        <w:pStyle w:val="Antrats"/>
        <w:numPr>
          <w:ilvl w:val="1"/>
          <w:numId w:val="17"/>
        </w:numPr>
        <w:tabs>
          <w:tab w:val="clear" w:pos="4819"/>
          <w:tab w:val="clear" w:pos="9638"/>
        </w:tabs>
        <w:ind w:left="851" w:hanging="284"/>
        <w:jc w:val="both"/>
        <w:rPr>
          <w:rFonts w:ascii="Times New Roman" w:hAnsi="Times New Roman" w:cs="Times New Roman"/>
          <w:sz w:val="24"/>
          <w:szCs w:val="24"/>
        </w:rPr>
      </w:pPr>
      <w:r w:rsidRPr="00420EA8">
        <w:rPr>
          <w:rFonts w:ascii="Times New Roman" w:hAnsi="Times New Roman" w:cs="Times New Roman"/>
          <w:sz w:val="24"/>
          <w:szCs w:val="24"/>
        </w:rPr>
        <w:t>atgaminti Kūrinį, įskaitant atskirus jo elementus, informaciją, projektinę medžiagą ir dizainą, visomis formomis ir būdais, tarp jų spausdintine ir elektronine forma;</w:t>
      </w:r>
    </w:p>
    <w:p w14:paraId="6BE55B95" w14:textId="77777777" w:rsidR="00BD6FB1" w:rsidRPr="00420EA8" w:rsidRDefault="00BD6FB1" w:rsidP="00E86C7B">
      <w:pPr>
        <w:pStyle w:val="Antrats"/>
        <w:numPr>
          <w:ilvl w:val="1"/>
          <w:numId w:val="17"/>
        </w:numPr>
        <w:tabs>
          <w:tab w:val="clear" w:pos="4819"/>
          <w:tab w:val="clear" w:pos="9638"/>
        </w:tabs>
        <w:ind w:left="851" w:hanging="284"/>
        <w:jc w:val="both"/>
        <w:rPr>
          <w:rFonts w:ascii="Times New Roman" w:hAnsi="Times New Roman" w:cs="Times New Roman"/>
          <w:sz w:val="24"/>
          <w:szCs w:val="24"/>
        </w:rPr>
      </w:pPr>
      <w:r w:rsidRPr="00420EA8">
        <w:rPr>
          <w:rFonts w:ascii="Times New Roman" w:hAnsi="Times New Roman" w:cs="Times New Roman"/>
          <w:sz w:val="24"/>
          <w:szCs w:val="24"/>
        </w:rPr>
        <w:t>išleisti Kūrinį bet kokia forma ar būdu;</w:t>
      </w:r>
    </w:p>
    <w:p w14:paraId="58F75911" w14:textId="77777777" w:rsidR="00BD6FB1" w:rsidRPr="00420EA8" w:rsidRDefault="00BD6FB1" w:rsidP="00E86C7B">
      <w:pPr>
        <w:pStyle w:val="Antrats"/>
        <w:numPr>
          <w:ilvl w:val="1"/>
          <w:numId w:val="17"/>
        </w:numPr>
        <w:tabs>
          <w:tab w:val="clear" w:pos="4819"/>
          <w:tab w:val="clear" w:pos="9638"/>
        </w:tabs>
        <w:ind w:left="851" w:hanging="284"/>
        <w:jc w:val="both"/>
        <w:rPr>
          <w:rFonts w:ascii="Times New Roman" w:hAnsi="Times New Roman" w:cs="Times New Roman"/>
          <w:sz w:val="24"/>
          <w:szCs w:val="24"/>
        </w:rPr>
      </w:pPr>
      <w:r w:rsidRPr="00420EA8">
        <w:rPr>
          <w:rFonts w:ascii="Times New Roman" w:hAnsi="Times New Roman" w:cs="Times New Roman"/>
          <w:sz w:val="24"/>
          <w:szCs w:val="24"/>
        </w:rPr>
        <w:t>adaptuoti, aranžuoti, inscenizuoti ar kitaip perdirbti Kūrinį;</w:t>
      </w:r>
    </w:p>
    <w:p w14:paraId="2420B76C" w14:textId="77777777" w:rsidR="00BD6FB1" w:rsidRPr="00420EA8" w:rsidRDefault="00BD6FB1" w:rsidP="00E86C7B">
      <w:pPr>
        <w:pStyle w:val="Antrats"/>
        <w:numPr>
          <w:ilvl w:val="1"/>
          <w:numId w:val="17"/>
        </w:numPr>
        <w:tabs>
          <w:tab w:val="clear" w:pos="4819"/>
          <w:tab w:val="clear" w:pos="9638"/>
        </w:tabs>
        <w:ind w:left="851" w:hanging="284"/>
        <w:jc w:val="both"/>
        <w:rPr>
          <w:rFonts w:ascii="Times New Roman" w:hAnsi="Times New Roman" w:cs="Times New Roman"/>
          <w:sz w:val="24"/>
          <w:szCs w:val="24"/>
        </w:rPr>
      </w:pPr>
      <w:r w:rsidRPr="00420EA8">
        <w:rPr>
          <w:rFonts w:ascii="Times New Roman" w:hAnsi="Times New Roman" w:cs="Times New Roman"/>
          <w:sz w:val="24"/>
          <w:szCs w:val="24"/>
        </w:rPr>
        <w:t>versti Kūrinį ar atskiras jo dalis sudarančią informaciją į užsienio kalbas;</w:t>
      </w:r>
    </w:p>
    <w:p w14:paraId="16296056" w14:textId="77777777" w:rsidR="00BD6FB1" w:rsidRPr="00420EA8" w:rsidRDefault="00BD6FB1" w:rsidP="00E86C7B">
      <w:pPr>
        <w:pStyle w:val="Antrats"/>
        <w:numPr>
          <w:ilvl w:val="1"/>
          <w:numId w:val="17"/>
        </w:numPr>
        <w:tabs>
          <w:tab w:val="clear" w:pos="4819"/>
          <w:tab w:val="clear" w:pos="9638"/>
        </w:tabs>
        <w:ind w:left="851" w:hanging="284"/>
        <w:jc w:val="both"/>
        <w:rPr>
          <w:rFonts w:ascii="Times New Roman" w:hAnsi="Times New Roman" w:cs="Times New Roman"/>
          <w:sz w:val="24"/>
          <w:szCs w:val="24"/>
        </w:rPr>
      </w:pPr>
      <w:r w:rsidRPr="00420EA8">
        <w:rPr>
          <w:rFonts w:ascii="Times New Roman" w:hAnsi="Times New Roman" w:cs="Times New Roman"/>
          <w:sz w:val="24"/>
          <w:szCs w:val="24"/>
        </w:rPr>
        <w:t xml:space="preserve">viešai rodyti, demonstruoti, skelbti Kūrinį, jo kopijas ar atskirus jo elementus, projektinę medžiagą ir dizainą Lietuvoje ir bet kuriose užsienio valstybėse, įskaitant Kūrinio rodymą parodose, mugėse ir pan.; </w:t>
      </w:r>
    </w:p>
    <w:p w14:paraId="4C617C43" w14:textId="77777777" w:rsidR="00BD6FB1" w:rsidRPr="00420EA8" w:rsidRDefault="00BD6FB1" w:rsidP="00E86C7B">
      <w:pPr>
        <w:pStyle w:val="Antrats"/>
        <w:numPr>
          <w:ilvl w:val="1"/>
          <w:numId w:val="17"/>
        </w:numPr>
        <w:tabs>
          <w:tab w:val="clear" w:pos="4819"/>
          <w:tab w:val="clear" w:pos="9638"/>
        </w:tabs>
        <w:ind w:left="851" w:hanging="284"/>
        <w:jc w:val="both"/>
        <w:rPr>
          <w:rFonts w:ascii="Times New Roman" w:hAnsi="Times New Roman" w:cs="Times New Roman"/>
          <w:sz w:val="24"/>
          <w:szCs w:val="24"/>
        </w:rPr>
      </w:pPr>
      <w:r w:rsidRPr="00420EA8">
        <w:rPr>
          <w:rFonts w:ascii="Times New Roman" w:hAnsi="Times New Roman" w:cs="Times New Roman"/>
          <w:sz w:val="24"/>
          <w:szCs w:val="24"/>
        </w:rPr>
        <w:t>platinti Kūrinio originalą ir jo kopijas parduodant, nuomojant, teikiant panaudai ar kitaip perduodant nuosavybėn arba valdyti Lietuvoje ir bet kuriose užsienio valstybėse taip pat importuojant, eksportuojant;</w:t>
      </w:r>
    </w:p>
    <w:p w14:paraId="52E8F8F2" w14:textId="77777777" w:rsidR="00BD6FB1" w:rsidRPr="00420EA8" w:rsidRDefault="00BD6FB1" w:rsidP="00E86C7B">
      <w:pPr>
        <w:pStyle w:val="Antrats"/>
        <w:numPr>
          <w:ilvl w:val="1"/>
          <w:numId w:val="17"/>
        </w:numPr>
        <w:tabs>
          <w:tab w:val="clear" w:pos="4819"/>
          <w:tab w:val="clear" w:pos="9638"/>
        </w:tabs>
        <w:ind w:left="851" w:hanging="284"/>
        <w:jc w:val="both"/>
        <w:rPr>
          <w:rFonts w:ascii="Times New Roman" w:hAnsi="Times New Roman" w:cs="Times New Roman"/>
          <w:sz w:val="24"/>
          <w:szCs w:val="24"/>
        </w:rPr>
      </w:pPr>
      <w:r w:rsidRPr="00420EA8">
        <w:rPr>
          <w:rFonts w:ascii="Times New Roman" w:hAnsi="Times New Roman" w:cs="Times New Roman"/>
          <w:sz w:val="24"/>
          <w:szCs w:val="24"/>
        </w:rPr>
        <w:t>transliuoti, viešai skelbti, viešai atlikti ir pateikti Kūrinį ar atskirus jo elementus, projektinę medžiagą ir dizainą kompiuterių tinklais ir bet kokiais kitais būdais ir priemonėmis, tame tarpe talpinti internete ir elektroninėse duomenų bazėse, suteikiant prieigą vartotojams Lietuvoje ir bet kuriose užsienio valstybėse;</w:t>
      </w:r>
    </w:p>
    <w:p w14:paraId="4EA33740" w14:textId="77777777" w:rsidR="00BD6FB1" w:rsidRPr="00420EA8" w:rsidRDefault="00BD6FB1" w:rsidP="00E86C7B">
      <w:pPr>
        <w:pStyle w:val="Antrats"/>
        <w:numPr>
          <w:ilvl w:val="1"/>
          <w:numId w:val="17"/>
        </w:numPr>
        <w:tabs>
          <w:tab w:val="clear" w:pos="4819"/>
          <w:tab w:val="clear" w:pos="9638"/>
        </w:tabs>
        <w:ind w:left="851" w:hanging="284"/>
        <w:jc w:val="both"/>
        <w:rPr>
          <w:rFonts w:ascii="Times New Roman" w:hAnsi="Times New Roman" w:cs="Times New Roman"/>
          <w:sz w:val="24"/>
          <w:szCs w:val="24"/>
        </w:rPr>
      </w:pPr>
      <w:r w:rsidRPr="00420EA8">
        <w:rPr>
          <w:rFonts w:ascii="Times New Roman" w:hAnsi="Times New Roman" w:cs="Times New Roman"/>
          <w:sz w:val="24"/>
          <w:szCs w:val="24"/>
        </w:rPr>
        <w:t>adaptuoti ar kitaip perdirbti Kūrinį ar atskirus jo elementus, projektinę medžiagą ir dizainą savo nuožiūra, taip pat pasitelkiant tam kitus autorius.</w:t>
      </w:r>
    </w:p>
    <w:p w14:paraId="668B7C32" w14:textId="77777777" w:rsidR="00BD6FB1" w:rsidRPr="00420EA8" w:rsidRDefault="00BD6FB1" w:rsidP="00BD6FB1">
      <w:pPr>
        <w:spacing w:after="0" w:line="240" w:lineRule="auto"/>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 xml:space="preserve">pasirenkama reikalinga </w:t>
      </w:r>
      <w:r>
        <w:rPr>
          <w:rFonts w:ascii="Times New Roman" w:hAnsi="Times New Roman" w:cs="Times New Roman"/>
          <w:i/>
          <w:sz w:val="24"/>
          <w:szCs w:val="24"/>
        </w:rPr>
        <w:t>4</w:t>
      </w:r>
      <w:r w:rsidRPr="00420EA8">
        <w:rPr>
          <w:rFonts w:ascii="Times New Roman" w:hAnsi="Times New Roman" w:cs="Times New Roman"/>
          <w:i/>
          <w:sz w:val="24"/>
          <w:szCs w:val="24"/>
        </w:rPr>
        <w:t xml:space="preserve">.1. – </w:t>
      </w:r>
      <w:r>
        <w:rPr>
          <w:rFonts w:ascii="Times New Roman" w:hAnsi="Times New Roman" w:cs="Times New Roman"/>
          <w:i/>
          <w:sz w:val="24"/>
          <w:szCs w:val="24"/>
        </w:rPr>
        <w:t>4</w:t>
      </w:r>
      <w:r w:rsidRPr="00420EA8">
        <w:rPr>
          <w:rFonts w:ascii="Times New Roman" w:hAnsi="Times New Roman" w:cs="Times New Roman"/>
          <w:i/>
          <w:sz w:val="24"/>
          <w:szCs w:val="24"/>
        </w:rPr>
        <w:t>.8. papunkčių apimtis</w:t>
      </w:r>
      <w:r w:rsidRPr="00420EA8">
        <w:rPr>
          <w:rFonts w:ascii="Times New Roman" w:hAnsi="Times New Roman" w:cs="Times New Roman"/>
          <w:sz w:val="24"/>
          <w:szCs w:val="24"/>
        </w:rPr>
        <w:t>)</w:t>
      </w:r>
    </w:p>
    <w:p w14:paraId="1028843A" w14:textId="77777777" w:rsidR="00BD6FB1" w:rsidRPr="00016C08" w:rsidRDefault="00BD6FB1" w:rsidP="00BD6F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016C08">
        <w:rPr>
          <w:rFonts w:ascii="Times New Roman" w:hAnsi="Times New Roman" w:cs="Times New Roman"/>
          <w:sz w:val="24"/>
          <w:szCs w:val="24"/>
        </w:rPr>
        <w:t>Šiuo Aktu Teikėjas pareiškia ir garantuoja, kad Kūrinys yra originalus ir nepažeidžia jokių tretiesiems asmenims priklausančių turtinių ar asmeninių neturtinių teisių. Teikėjas sutinka kompensuoti bet kokius nuostolius, kuriuos Užsakovas patirtų dėl trečiųjų asmenų pareikštų pretenzijų dėl Kūrinio autorystės ar nuosavybės santykių pažeidimų.</w:t>
      </w:r>
    </w:p>
    <w:p w14:paraId="7D65546C" w14:textId="77777777" w:rsidR="00BD6FB1" w:rsidRDefault="00BD6FB1" w:rsidP="00BD6FB1">
      <w:pPr>
        <w:tabs>
          <w:tab w:val="left" w:pos="0"/>
          <w:tab w:val="right" w:pos="9600"/>
        </w:tabs>
        <w:spacing w:after="0" w:line="240" w:lineRule="auto"/>
        <w:jc w:val="both"/>
        <w:rPr>
          <w:rFonts w:ascii="Times New Roman" w:hAnsi="Times New Roman" w:cs="Times New Roman"/>
          <w:i/>
          <w:sz w:val="24"/>
          <w:szCs w:val="24"/>
        </w:rPr>
      </w:pPr>
      <w:r w:rsidRPr="00420EA8">
        <w:rPr>
          <w:rFonts w:ascii="Times New Roman" w:hAnsi="Times New Roman" w:cs="Times New Roman"/>
          <w:i/>
          <w:sz w:val="24"/>
          <w:szCs w:val="24"/>
        </w:rPr>
        <w:t>(</w:t>
      </w:r>
      <w:r>
        <w:rPr>
          <w:rFonts w:ascii="Times New Roman" w:hAnsi="Times New Roman" w:cs="Times New Roman"/>
          <w:i/>
          <w:sz w:val="24"/>
          <w:szCs w:val="24"/>
        </w:rPr>
        <w:t>akto 4-5</w:t>
      </w:r>
      <w:r w:rsidRPr="00420EA8">
        <w:rPr>
          <w:rFonts w:ascii="Times New Roman" w:hAnsi="Times New Roman" w:cs="Times New Roman"/>
          <w:i/>
          <w:sz w:val="24"/>
          <w:szCs w:val="24"/>
        </w:rPr>
        <w:t xml:space="preserve"> punktai  naudojami pagal poreikį; nesant poreikio jų naudoti, atitinkamai keičiama po </w:t>
      </w:r>
      <w:r>
        <w:rPr>
          <w:rFonts w:ascii="Times New Roman" w:hAnsi="Times New Roman" w:cs="Times New Roman"/>
          <w:i/>
          <w:sz w:val="24"/>
          <w:szCs w:val="24"/>
        </w:rPr>
        <w:t xml:space="preserve">jų einančių punktų numeracija) </w:t>
      </w:r>
    </w:p>
    <w:p w14:paraId="3364ABA5" w14:textId="77777777" w:rsidR="00BD6FB1" w:rsidRDefault="00BD6FB1" w:rsidP="00BD6FB1">
      <w:pPr>
        <w:tabs>
          <w:tab w:val="left" w:pos="0"/>
          <w:tab w:val="right" w:pos="9600"/>
        </w:tabs>
        <w:spacing w:after="0" w:line="240" w:lineRule="auto"/>
        <w:jc w:val="both"/>
        <w:rPr>
          <w:rFonts w:ascii="Times New Roman" w:hAnsi="Times New Roman" w:cs="Times New Roman"/>
          <w:color w:val="000000"/>
          <w:sz w:val="24"/>
          <w:szCs w:val="24"/>
        </w:rPr>
      </w:pPr>
      <w:r w:rsidRPr="00BD6392">
        <w:rPr>
          <w:rFonts w:ascii="Times New Roman" w:hAnsi="Times New Roman" w:cs="Times New Roman"/>
          <w:sz w:val="24"/>
          <w:szCs w:val="24"/>
        </w:rPr>
        <w:t>6.</w:t>
      </w:r>
      <w:r w:rsidRPr="00420EA8">
        <w:rPr>
          <w:rFonts w:ascii="Times New Roman" w:hAnsi="Times New Roman" w:cs="Times New Roman"/>
          <w:color w:val="000000"/>
          <w:sz w:val="24"/>
          <w:szCs w:val="24"/>
        </w:rPr>
        <w:t>Pasirašydamos šį Aktą, Šalys patvirtina, kad jį perskaitė, suprato Akto turinį ir sąlygas, Aktas atitinka Šalių išreikštą valią.</w:t>
      </w:r>
    </w:p>
    <w:p w14:paraId="3819AEE3" w14:textId="77777777" w:rsidR="00BD6FB1" w:rsidRPr="00016C08" w:rsidRDefault="00BD6FB1" w:rsidP="00BD6FB1">
      <w:pPr>
        <w:tabs>
          <w:tab w:val="left" w:pos="0"/>
          <w:tab w:val="right" w:pos="9600"/>
        </w:tabs>
        <w:spacing w:after="0" w:line="240" w:lineRule="auto"/>
        <w:jc w:val="both"/>
        <w:rPr>
          <w:rFonts w:ascii="Times New Roman" w:hAnsi="Times New Roman" w:cs="Times New Roman"/>
          <w:i/>
          <w:sz w:val="24"/>
          <w:szCs w:val="24"/>
        </w:rPr>
      </w:pPr>
      <w:r>
        <w:rPr>
          <w:rFonts w:ascii="Times New Roman" w:hAnsi="Times New Roman" w:cs="Times New Roman"/>
          <w:color w:val="000000"/>
          <w:sz w:val="24"/>
          <w:szCs w:val="24"/>
        </w:rPr>
        <w:t>7.</w:t>
      </w:r>
      <w:r w:rsidRPr="00420EA8">
        <w:rPr>
          <w:rFonts w:ascii="Times New Roman" w:hAnsi="Times New Roman" w:cs="Times New Roman"/>
          <w:sz w:val="24"/>
          <w:szCs w:val="24"/>
        </w:rPr>
        <w:t>Šis Aktas sudarytas dviem egzemplioriais, turinčiais vienodą juridinę galią, po vieną egzempliorių kiekvienai Šaliai.</w:t>
      </w:r>
    </w:p>
    <w:p w14:paraId="4C56FB0D" w14:textId="77777777" w:rsidR="00BD6FB1" w:rsidRPr="00420EA8" w:rsidRDefault="00BD6FB1" w:rsidP="00BD6FB1">
      <w:pPr>
        <w:spacing w:after="0" w:line="240" w:lineRule="auto"/>
        <w:rPr>
          <w:rFonts w:ascii="Times New Roman" w:hAnsi="Times New Roman" w:cs="Times New Roman"/>
          <w:sz w:val="24"/>
          <w:szCs w:val="24"/>
        </w:rPr>
      </w:pPr>
    </w:p>
    <w:tbl>
      <w:tblPr>
        <w:tblW w:w="9510" w:type="dxa"/>
        <w:tblLayout w:type="fixed"/>
        <w:tblLook w:val="04A0" w:firstRow="1" w:lastRow="0" w:firstColumn="1" w:lastColumn="0" w:noHBand="0" w:noVBand="1"/>
      </w:tblPr>
      <w:tblGrid>
        <w:gridCol w:w="4681"/>
        <w:gridCol w:w="4821"/>
        <w:gridCol w:w="8"/>
      </w:tblGrid>
      <w:tr w:rsidR="00BD6FB1" w:rsidRPr="00420EA8" w14:paraId="6891FCCA" w14:textId="77777777" w:rsidTr="00BD6FB1">
        <w:tc>
          <w:tcPr>
            <w:tcW w:w="4681" w:type="dxa"/>
            <w:hideMark/>
          </w:tcPr>
          <w:p w14:paraId="3FEA1197" w14:textId="77777777" w:rsidR="00BD6FB1" w:rsidRPr="00420EA8" w:rsidRDefault="00BD6FB1" w:rsidP="00BD6FB1">
            <w:pPr>
              <w:spacing w:after="0" w:line="240" w:lineRule="auto"/>
              <w:jc w:val="both"/>
              <w:rPr>
                <w:rFonts w:ascii="Times New Roman" w:hAnsi="Times New Roman" w:cs="Times New Roman"/>
                <w:b/>
                <w:sz w:val="24"/>
                <w:szCs w:val="24"/>
              </w:rPr>
            </w:pPr>
            <w:r w:rsidRPr="00420EA8">
              <w:rPr>
                <w:rFonts w:ascii="Times New Roman" w:hAnsi="Times New Roman" w:cs="Times New Roman"/>
                <w:b/>
                <w:sz w:val="24"/>
                <w:szCs w:val="24"/>
              </w:rPr>
              <w:t>Teikėjas</w:t>
            </w:r>
          </w:p>
        </w:tc>
        <w:tc>
          <w:tcPr>
            <w:tcW w:w="4829" w:type="dxa"/>
            <w:gridSpan w:val="2"/>
            <w:hideMark/>
          </w:tcPr>
          <w:p w14:paraId="11B1AEF7" w14:textId="77777777" w:rsidR="00BD6FB1" w:rsidRPr="00420EA8" w:rsidRDefault="00BD6FB1" w:rsidP="00BD6FB1">
            <w:pPr>
              <w:spacing w:after="0" w:line="240" w:lineRule="auto"/>
              <w:jc w:val="both"/>
              <w:rPr>
                <w:rFonts w:ascii="Times New Roman" w:hAnsi="Times New Roman" w:cs="Times New Roman"/>
                <w:b/>
                <w:sz w:val="24"/>
                <w:szCs w:val="24"/>
              </w:rPr>
            </w:pPr>
            <w:r w:rsidRPr="00420EA8">
              <w:rPr>
                <w:rFonts w:ascii="Times New Roman" w:hAnsi="Times New Roman" w:cs="Times New Roman"/>
                <w:b/>
                <w:sz w:val="24"/>
                <w:szCs w:val="24"/>
              </w:rPr>
              <w:t>Užsakovas</w:t>
            </w:r>
          </w:p>
        </w:tc>
      </w:tr>
      <w:tr w:rsidR="00BD6FB1" w:rsidRPr="00420EA8" w14:paraId="0F086FD0" w14:textId="77777777" w:rsidTr="00BD6FB1">
        <w:tc>
          <w:tcPr>
            <w:tcW w:w="4681" w:type="dxa"/>
          </w:tcPr>
          <w:p w14:paraId="439BC107" w14:textId="77777777" w:rsidR="00BD6FB1" w:rsidRPr="00420EA8" w:rsidRDefault="00BD6FB1" w:rsidP="00BD6FB1">
            <w:pPr>
              <w:spacing w:after="0" w:line="240" w:lineRule="auto"/>
              <w:jc w:val="both"/>
              <w:rPr>
                <w:rFonts w:ascii="Times New Roman" w:hAnsi="Times New Roman" w:cs="Times New Roman"/>
                <w:sz w:val="24"/>
                <w:szCs w:val="24"/>
              </w:rPr>
            </w:pPr>
          </w:p>
        </w:tc>
        <w:tc>
          <w:tcPr>
            <w:tcW w:w="4829" w:type="dxa"/>
            <w:gridSpan w:val="2"/>
          </w:tcPr>
          <w:p w14:paraId="4948F5BF" w14:textId="77777777" w:rsidR="00BD6FB1" w:rsidRPr="00420EA8" w:rsidRDefault="00BD6FB1" w:rsidP="00BD6FB1">
            <w:pPr>
              <w:spacing w:after="0" w:line="240" w:lineRule="auto"/>
              <w:jc w:val="both"/>
              <w:rPr>
                <w:rFonts w:ascii="Times New Roman" w:hAnsi="Times New Roman" w:cs="Times New Roman"/>
                <w:sz w:val="24"/>
                <w:szCs w:val="24"/>
              </w:rPr>
            </w:pPr>
          </w:p>
        </w:tc>
      </w:tr>
      <w:tr w:rsidR="00BD6FB1" w:rsidRPr="00420EA8" w14:paraId="6C33628C" w14:textId="77777777" w:rsidTr="00BD6FB1">
        <w:tc>
          <w:tcPr>
            <w:tcW w:w="4681" w:type="dxa"/>
            <w:hideMark/>
          </w:tcPr>
          <w:p w14:paraId="51B646B8"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Teikėjo rekvizitai</w:t>
            </w:r>
            <w:r w:rsidRPr="00420EA8">
              <w:rPr>
                <w:rFonts w:ascii="Times New Roman" w:hAnsi="Times New Roman" w:cs="Times New Roman"/>
                <w:sz w:val="24"/>
                <w:szCs w:val="24"/>
              </w:rPr>
              <w:t>]</w:t>
            </w:r>
          </w:p>
        </w:tc>
        <w:tc>
          <w:tcPr>
            <w:tcW w:w="4829" w:type="dxa"/>
            <w:gridSpan w:val="2"/>
          </w:tcPr>
          <w:p w14:paraId="58C3D79C" w14:textId="77777777" w:rsidR="00BD6FB1" w:rsidRPr="00420EA8" w:rsidRDefault="00BD6FB1" w:rsidP="00BD6FB1">
            <w:pPr>
              <w:pStyle w:val="xl34"/>
              <w:spacing w:before="0" w:beforeAutospacing="0" w:after="0" w:afterAutospacing="0"/>
              <w:rPr>
                <w:sz w:val="24"/>
                <w:szCs w:val="24"/>
                <w:lang w:val="lt-LT"/>
              </w:rPr>
            </w:pPr>
            <w:r w:rsidRPr="00420EA8">
              <w:rPr>
                <w:sz w:val="24"/>
                <w:szCs w:val="24"/>
              </w:rPr>
              <w:t>[</w:t>
            </w:r>
            <w:r>
              <w:rPr>
                <w:i/>
                <w:sz w:val="24"/>
                <w:szCs w:val="24"/>
              </w:rPr>
              <w:t>Užsakovo</w:t>
            </w:r>
            <w:r w:rsidRPr="00420EA8">
              <w:rPr>
                <w:i/>
                <w:sz w:val="24"/>
                <w:szCs w:val="24"/>
              </w:rPr>
              <w:t xml:space="preserve"> rekvizitai</w:t>
            </w:r>
            <w:r w:rsidRPr="00420EA8">
              <w:rPr>
                <w:sz w:val="24"/>
                <w:szCs w:val="24"/>
              </w:rPr>
              <w:t>]</w:t>
            </w:r>
          </w:p>
        </w:tc>
      </w:tr>
      <w:tr w:rsidR="00BD6FB1" w:rsidRPr="00420EA8" w14:paraId="6AD3C270" w14:textId="77777777" w:rsidTr="00BD6FB1">
        <w:tc>
          <w:tcPr>
            <w:tcW w:w="4681" w:type="dxa"/>
          </w:tcPr>
          <w:p w14:paraId="0A587DC3" w14:textId="77777777" w:rsidR="00BD6FB1" w:rsidRPr="00420EA8" w:rsidRDefault="00BD6FB1" w:rsidP="00BD6FB1">
            <w:pPr>
              <w:spacing w:after="0" w:line="240" w:lineRule="auto"/>
              <w:jc w:val="both"/>
              <w:rPr>
                <w:rFonts w:ascii="Times New Roman" w:hAnsi="Times New Roman" w:cs="Times New Roman"/>
                <w:sz w:val="24"/>
                <w:szCs w:val="24"/>
              </w:rPr>
            </w:pPr>
          </w:p>
        </w:tc>
        <w:tc>
          <w:tcPr>
            <w:tcW w:w="4829" w:type="dxa"/>
            <w:gridSpan w:val="2"/>
          </w:tcPr>
          <w:p w14:paraId="7FDD60B3" w14:textId="77777777" w:rsidR="00BD6FB1" w:rsidRPr="00420EA8" w:rsidRDefault="00BD6FB1" w:rsidP="00BD6FB1">
            <w:pPr>
              <w:spacing w:after="0" w:line="240" w:lineRule="auto"/>
              <w:jc w:val="both"/>
              <w:rPr>
                <w:rFonts w:ascii="Times New Roman" w:hAnsi="Times New Roman" w:cs="Times New Roman"/>
                <w:sz w:val="24"/>
                <w:szCs w:val="24"/>
              </w:rPr>
            </w:pPr>
          </w:p>
        </w:tc>
      </w:tr>
      <w:tr w:rsidR="00BD6FB1" w:rsidRPr="00420EA8" w14:paraId="480A2091" w14:textId="77777777" w:rsidTr="00BD6FB1">
        <w:tc>
          <w:tcPr>
            <w:tcW w:w="4681" w:type="dxa"/>
          </w:tcPr>
          <w:p w14:paraId="58D73600" w14:textId="77777777" w:rsidR="00BD6FB1" w:rsidRPr="00420EA8" w:rsidRDefault="00BD6FB1" w:rsidP="00BD6FB1">
            <w:pPr>
              <w:spacing w:after="0" w:line="240" w:lineRule="auto"/>
              <w:jc w:val="both"/>
              <w:rPr>
                <w:rFonts w:ascii="Times New Roman" w:hAnsi="Times New Roman" w:cs="Times New Roman"/>
                <w:sz w:val="24"/>
                <w:szCs w:val="24"/>
              </w:rPr>
            </w:pPr>
          </w:p>
        </w:tc>
        <w:tc>
          <w:tcPr>
            <w:tcW w:w="4829" w:type="dxa"/>
            <w:gridSpan w:val="2"/>
          </w:tcPr>
          <w:p w14:paraId="533F8CD1" w14:textId="77777777" w:rsidR="00BD6FB1" w:rsidRPr="00420EA8" w:rsidRDefault="00BD6FB1" w:rsidP="00BD6FB1">
            <w:pPr>
              <w:autoSpaceDE w:val="0"/>
              <w:autoSpaceDN w:val="0"/>
              <w:adjustRightInd w:val="0"/>
              <w:spacing w:after="0" w:line="240" w:lineRule="auto"/>
              <w:rPr>
                <w:rFonts w:ascii="Times New Roman" w:hAnsi="Times New Roman" w:cs="Times New Roman"/>
                <w:sz w:val="24"/>
                <w:szCs w:val="24"/>
              </w:rPr>
            </w:pPr>
          </w:p>
        </w:tc>
      </w:tr>
      <w:tr w:rsidR="00BD6FB1" w:rsidRPr="00420EA8" w14:paraId="6EA8358B" w14:textId="77777777" w:rsidTr="00BD6FB1">
        <w:trPr>
          <w:trHeight w:val="1317"/>
        </w:trPr>
        <w:tc>
          <w:tcPr>
            <w:tcW w:w="4681" w:type="dxa"/>
          </w:tcPr>
          <w:p w14:paraId="47903111" w14:textId="77777777" w:rsidR="00BD6FB1" w:rsidRPr="00420EA8" w:rsidRDefault="00BD6FB1" w:rsidP="00BD6FB1">
            <w:pPr>
              <w:spacing w:after="0" w:line="240" w:lineRule="auto"/>
              <w:rPr>
                <w:rFonts w:ascii="Times New Roman" w:hAnsi="Times New Roman" w:cs="Times New Roman"/>
                <w:sz w:val="24"/>
                <w:szCs w:val="24"/>
              </w:rPr>
            </w:pPr>
          </w:p>
        </w:tc>
        <w:tc>
          <w:tcPr>
            <w:tcW w:w="4829" w:type="dxa"/>
            <w:gridSpan w:val="2"/>
          </w:tcPr>
          <w:p w14:paraId="01B74394" w14:textId="77777777" w:rsidR="00BD6FB1" w:rsidRPr="00420EA8" w:rsidRDefault="00BD6FB1" w:rsidP="00BD6FB1">
            <w:pPr>
              <w:spacing w:after="0" w:line="240" w:lineRule="auto"/>
              <w:rPr>
                <w:rFonts w:ascii="Times New Roman" w:hAnsi="Times New Roman" w:cs="Times New Roman"/>
                <w:sz w:val="24"/>
                <w:szCs w:val="24"/>
              </w:rPr>
            </w:pPr>
          </w:p>
        </w:tc>
      </w:tr>
      <w:tr w:rsidR="00BD6FB1" w:rsidRPr="00420EA8" w14:paraId="3B3AD5AE" w14:textId="77777777" w:rsidTr="00BD6FB1">
        <w:tc>
          <w:tcPr>
            <w:tcW w:w="4681" w:type="dxa"/>
          </w:tcPr>
          <w:p w14:paraId="461AF8DA" w14:textId="77777777" w:rsidR="00BD6FB1" w:rsidRPr="00420EA8" w:rsidRDefault="00BD6FB1" w:rsidP="00BD6FB1">
            <w:pPr>
              <w:spacing w:after="0" w:line="240" w:lineRule="auto"/>
              <w:jc w:val="both"/>
              <w:rPr>
                <w:rFonts w:ascii="Times New Roman" w:hAnsi="Times New Roman" w:cs="Times New Roman"/>
                <w:sz w:val="24"/>
                <w:szCs w:val="24"/>
              </w:rPr>
            </w:pPr>
          </w:p>
        </w:tc>
        <w:tc>
          <w:tcPr>
            <w:tcW w:w="4829" w:type="dxa"/>
            <w:gridSpan w:val="2"/>
          </w:tcPr>
          <w:p w14:paraId="13C9AE92" w14:textId="77777777" w:rsidR="00BD6FB1" w:rsidRPr="00420EA8" w:rsidRDefault="00BD6FB1" w:rsidP="00BD6FB1">
            <w:pPr>
              <w:spacing w:after="0" w:line="240" w:lineRule="auto"/>
              <w:jc w:val="both"/>
              <w:rPr>
                <w:rFonts w:ascii="Times New Roman" w:hAnsi="Times New Roman" w:cs="Times New Roman"/>
                <w:sz w:val="24"/>
                <w:szCs w:val="24"/>
              </w:rPr>
            </w:pPr>
          </w:p>
        </w:tc>
      </w:tr>
      <w:tr w:rsidR="00BD6FB1" w:rsidRPr="00420EA8" w14:paraId="2CBF5245" w14:textId="77777777" w:rsidTr="00BD6FB1">
        <w:tc>
          <w:tcPr>
            <w:tcW w:w="4681" w:type="dxa"/>
            <w:hideMark/>
          </w:tcPr>
          <w:p w14:paraId="5B24485B"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pareigos, vardas, pavardė</w:t>
            </w:r>
            <w:r w:rsidRPr="00420EA8">
              <w:rPr>
                <w:rFonts w:ascii="Times New Roman" w:hAnsi="Times New Roman" w:cs="Times New Roman"/>
                <w:sz w:val="24"/>
                <w:szCs w:val="24"/>
              </w:rPr>
              <w:t>]</w:t>
            </w:r>
          </w:p>
          <w:p w14:paraId="19F8A43A"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parašas</w:t>
            </w:r>
            <w:r w:rsidRPr="00420EA8">
              <w:rPr>
                <w:rFonts w:ascii="Times New Roman" w:hAnsi="Times New Roman" w:cs="Times New Roman"/>
                <w:sz w:val="24"/>
                <w:szCs w:val="24"/>
              </w:rPr>
              <w:t>]</w:t>
            </w:r>
          </w:p>
        </w:tc>
        <w:tc>
          <w:tcPr>
            <w:tcW w:w="4829" w:type="dxa"/>
            <w:gridSpan w:val="2"/>
            <w:hideMark/>
          </w:tcPr>
          <w:p w14:paraId="72C0FE63"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pareigos, vardas, pavardė</w:t>
            </w:r>
            <w:r w:rsidRPr="00420EA8">
              <w:rPr>
                <w:rFonts w:ascii="Times New Roman" w:hAnsi="Times New Roman" w:cs="Times New Roman"/>
                <w:sz w:val="24"/>
                <w:szCs w:val="24"/>
              </w:rPr>
              <w:t>]</w:t>
            </w:r>
          </w:p>
          <w:p w14:paraId="70EC1A71"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w:t>
            </w:r>
            <w:r w:rsidRPr="00420EA8">
              <w:rPr>
                <w:rFonts w:ascii="Times New Roman" w:hAnsi="Times New Roman" w:cs="Times New Roman"/>
                <w:i/>
                <w:sz w:val="24"/>
                <w:szCs w:val="24"/>
              </w:rPr>
              <w:t>parašas</w:t>
            </w:r>
            <w:r w:rsidRPr="00420EA8">
              <w:rPr>
                <w:rFonts w:ascii="Times New Roman" w:hAnsi="Times New Roman" w:cs="Times New Roman"/>
                <w:sz w:val="24"/>
                <w:szCs w:val="24"/>
              </w:rPr>
              <w:t>]</w:t>
            </w:r>
          </w:p>
        </w:tc>
      </w:tr>
      <w:tr w:rsidR="00BD6FB1" w:rsidRPr="00420EA8" w14:paraId="491FAB35" w14:textId="77777777" w:rsidTr="00BD6FB1">
        <w:trPr>
          <w:gridAfter w:val="1"/>
          <w:wAfter w:w="8" w:type="dxa"/>
        </w:trPr>
        <w:tc>
          <w:tcPr>
            <w:tcW w:w="4681" w:type="dxa"/>
          </w:tcPr>
          <w:p w14:paraId="42C3E63A" w14:textId="77777777" w:rsidR="00BD6FB1" w:rsidRPr="00420EA8" w:rsidRDefault="00BD6FB1" w:rsidP="00BD6FB1">
            <w:pPr>
              <w:spacing w:after="0" w:line="240" w:lineRule="auto"/>
              <w:jc w:val="both"/>
              <w:rPr>
                <w:rFonts w:ascii="Times New Roman" w:hAnsi="Times New Roman" w:cs="Times New Roman"/>
                <w:sz w:val="24"/>
                <w:szCs w:val="24"/>
              </w:rPr>
            </w:pPr>
          </w:p>
        </w:tc>
        <w:tc>
          <w:tcPr>
            <w:tcW w:w="4821" w:type="dxa"/>
          </w:tcPr>
          <w:p w14:paraId="70640BA5" w14:textId="77777777" w:rsidR="00BD6FB1" w:rsidRPr="00420EA8" w:rsidRDefault="00BD6FB1" w:rsidP="00BD6FB1">
            <w:pPr>
              <w:spacing w:after="0" w:line="240" w:lineRule="auto"/>
              <w:jc w:val="both"/>
              <w:rPr>
                <w:rFonts w:ascii="Times New Roman" w:hAnsi="Times New Roman" w:cs="Times New Roman"/>
                <w:sz w:val="24"/>
                <w:szCs w:val="24"/>
              </w:rPr>
            </w:pPr>
          </w:p>
        </w:tc>
      </w:tr>
      <w:tr w:rsidR="00BD6FB1" w:rsidRPr="00420EA8" w14:paraId="6AC3E57F" w14:textId="77777777" w:rsidTr="00BD6FB1">
        <w:trPr>
          <w:gridAfter w:val="1"/>
          <w:wAfter w:w="8" w:type="dxa"/>
        </w:trPr>
        <w:tc>
          <w:tcPr>
            <w:tcW w:w="4681" w:type="dxa"/>
          </w:tcPr>
          <w:p w14:paraId="5EF7EA3E"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A.V.</w:t>
            </w:r>
          </w:p>
        </w:tc>
        <w:tc>
          <w:tcPr>
            <w:tcW w:w="4821" w:type="dxa"/>
          </w:tcPr>
          <w:p w14:paraId="67E22C21" w14:textId="77777777" w:rsidR="00BD6FB1" w:rsidRPr="00420EA8" w:rsidRDefault="00BD6FB1" w:rsidP="00BD6FB1">
            <w:pPr>
              <w:spacing w:after="0" w:line="240" w:lineRule="auto"/>
              <w:jc w:val="both"/>
              <w:rPr>
                <w:rFonts w:ascii="Times New Roman" w:hAnsi="Times New Roman" w:cs="Times New Roman"/>
                <w:sz w:val="24"/>
                <w:szCs w:val="24"/>
              </w:rPr>
            </w:pPr>
            <w:r w:rsidRPr="00420EA8">
              <w:rPr>
                <w:rFonts w:ascii="Times New Roman" w:hAnsi="Times New Roman" w:cs="Times New Roman"/>
                <w:sz w:val="24"/>
                <w:szCs w:val="24"/>
              </w:rPr>
              <w:t>A.V.</w:t>
            </w:r>
          </w:p>
        </w:tc>
      </w:tr>
    </w:tbl>
    <w:p w14:paraId="78482E79" w14:textId="77777777" w:rsidR="00BD6FB1" w:rsidRPr="00420EA8" w:rsidRDefault="00BD6FB1" w:rsidP="00BD6FB1">
      <w:pPr>
        <w:spacing w:after="0" w:line="240" w:lineRule="auto"/>
        <w:ind w:firstLine="851"/>
        <w:jc w:val="both"/>
        <w:rPr>
          <w:rFonts w:ascii="Times New Roman" w:hAnsi="Times New Roman" w:cs="Times New Roman"/>
          <w:sz w:val="24"/>
          <w:szCs w:val="24"/>
        </w:rPr>
      </w:pPr>
    </w:p>
    <w:p w14:paraId="042BC309" w14:textId="77777777" w:rsidR="00BD6FB1" w:rsidRPr="00420EA8" w:rsidRDefault="00BD6FB1" w:rsidP="00BD6FB1">
      <w:pPr>
        <w:spacing w:after="0" w:line="240" w:lineRule="auto"/>
        <w:rPr>
          <w:rFonts w:ascii="Times New Roman" w:eastAsia="Times New Roman" w:hAnsi="Times New Roman" w:cs="Times New Roman"/>
          <w:i/>
          <w:sz w:val="24"/>
          <w:szCs w:val="24"/>
          <w:lang w:eastAsia="lt-LT"/>
        </w:rPr>
      </w:pPr>
    </w:p>
    <w:p w14:paraId="1DE5D31D" w14:textId="77777777" w:rsidR="00BD6FB1" w:rsidRPr="00420EA8" w:rsidRDefault="00BD6FB1" w:rsidP="00BD6FB1">
      <w:pPr>
        <w:rPr>
          <w:rFonts w:ascii="Times New Roman" w:hAnsi="Times New Roman" w:cs="Times New Roman"/>
          <w:sz w:val="24"/>
          <w:szCs w:val="24"/>
        </w:rPr>
      </w:pPr>
    </w:p>
    <w:p w14:paraId="657CFA1C" w14:textId="0A452858" w:rsidR="005D1BA5" w:rsidRPr="00012D81" w:rsidRDefault="00DB3392" w:rsidP="00DB3392">
      <w:pPr>
        <w:tabs>
          <w:tab w:val="left" w:pos="3855"/>
        </w:tabs>
        <w:rPr>
          <w:rFonts w:ascii="Times New Roman" w:hAnsi="Times New Roman" w:cs="Times New Roman"/>
        </w:rPr>
      </w:pPr>
      <w:r>
        <w:rPr>
          <w:rFonts w:ascii="Times New Roman" w:hAnsi="Times New Roman" w:cs="Times New Roman"/>
          <w:b/>
          <w:bCs/>
          <w:caps/>
          <w:color w:val="000000"/>
          <w:sz w:val="24"/>
          <w:szCs w:val="24"/>
        </w:rPr>
        <w:tab/>
      </w:r>
    </w:p>
    <w:sectPr w:rsidR="005D1BA5" w:rsidRPr="00012D81" w:rsidSect="00DB3392">
      <w:headerReference w:type="first" r:id="rId31"/>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FCE9" w14:textId="77777777" w:rsidR="00F77F3B" w:rsidRDefault="00F77F3B" w:rsidP="00AD5B10">
      <w:pPr>
        <w:spacing w:after="0" w:line="240" w:lineRule="auto"/>
      </w:pPr>
      <w:r>
        <w:separator/>
      </w:r>
    </w:p>
  </w:endnote>
  <w:endnote w:type="continuationSeparator" w:id="0">
    <w:p w14:paraId="5BD2F94E" w14:textId="77777777" w:rsidR="00F77F3B" w:rsidRDefault="00F77F3B"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w:altName w:val="Times New Roman"/>
    <w:charset w:val="BA"/>
    <w:family w:val="auto"/>
    <w:pitch w:val="variable"/>
    <w:sig w:usb0="A00002AF" w:usb1="5000206A"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Franklin Gothic Medium Cond"/>
    <w:charset w:val="BA"/>
    <w:family w:val="auto"/>
    <w:pitch w:val="variable"/>
    <w:sig w:usb0="A00002AF" w:usb1="5000206A"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EYInterstate Regular">
    <w:altName w:val="Corbel"/>
    <w:charset w:val="00"/>
    <w:family w:val="auto"/>
    <w:pitch w:val="variable"/>
    <w:sig w:usb0="00000001" w:usb1="5000206A" w:usb2="00000000" w:usb3="00000000" w:csb0="0000009F" w:csb1="00000000"/>
  </w:font>
  <w:font w:name="EYInterstate (TT) LightItalic">
    <w:panose1 w:val="00000000000000000000"/>
    <w:charset w:val="00"/>
    <w:family w:val="auto"/>
    <w:notTrueType/>
    <w:pitch w:val="default"/>
    <w:sig w:usb0="00000003" w:usb1="00000000" w:usb2="00000000" w:usb3="00000000" w:csb0="00000001" w:csb1="00000000"/>
  </w:font>
  <w:font w:name="EYInterstate-Regular">
    <w:altName w:val="Arial"/>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EYInterstate-Light">
    <w:panose1 w:val="00000000000000000000"/>
    <w:charset w:val="BA"/>
    <w:family w:val="swiss"/>
    <w:notTrueType/>
    <w:pitch w:val="default"/>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381829"/>
      <w:docPartObj>
        <w:docPartGallery w:val="Page Numbers (Bottom of Page)"/>
        <w:docPartUnique/>
      </w:docPartObj>
    </w:sdtPr>
    <w:sdtEndPr/>
    <w:sdtContent>
      <w:p w14:paraId="1A660F34" w14:textId="19699790" w:rsidR="0082163A" w:rsidRDefault="0082163A">
        <w:pPr>
          <w:pStyle w:val="Porat"/>
          <w:jc w:val="center"/>
        </w:pPr>
        <w:r>
          <w:fldChar w:fldCharType="begin"/>
        </w:r>
        <w:r>
          <w:instrText>PAGE   \* MERGEFORMAT</w:instrText>
        </w:r>
        <w:r>
          <w:fldChar w:fldCharType="separate"/>
        </w:r>
        <w:r w:rsidR="00940DA4">
          <w:rPr>
            <w:noProof/>
          </w:rPr>
          <w:t>13</w:t>
        </w:r>
        <w:r>
          <w:fldChar w:fldCharType="end"/>
        </w:r>
      </w:p>
    </w:sdtContent>
  </w:sdt>
  <w:p w14:paraId="5861EBF8" w14:textId="77777777" w:rsidR="0082163A" w:rsidRDefault="0082163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050840"/>
      <w:docPartObj>
        <w:docPartGallery w:val="Page Numbers (Bottom of Page)"/>
        <w:docPartUnique/>
      </w:docPartObj>
    </w:sdtPr>
    <w:sdtEndPr/>
    <w:sdtContent>
      <w:p w14:paraId="0FC664A2" w14:textId="77777777" w:rsidR="00EC78F7" w:rsidRDefault="00EC78F7">
        <w:pPr>
          <w:pStyle w:val="Porat"/>
          <w:jc w:val="center"/>
        </w:pPr>
        <w:r>
          <w:fldChar w:fldCharType="begin"/>
        </w:r>
        <w:r>
          <w:instrText>PAGE   \* MERGEFORMAT</w:instrText>
        </w:r>
        <w:r>
          <w:fldChar w:fldCharType="separate"/>
        </w:r>
        <w:r w:rsidR="00885156">
          <w:rPr>
            <w:noProof/>
          </w:rPr>
          <w:t>2</w:t>
        </w:r>
        <w:r>
          <w:fldChar w:fldCharType="end"/>
        </w:r>
      </w:p>
    </w:sdtContent>
  </w:sdt>
  <w:p w14:paraId="490F61A9" w14:textId="77777777" w:rsidR="00EC78F7" w:rsidRDefault="00EC78F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30000" w14:textId="77777777" w:rsidR="00F77F3B" w:rsidRDefault="00F77F3B" w:rsidP="00AD5B10">
      <w:pPr>
        <w:spacing w:after="0" w:line="240" w:lineRule="auto"/>
      </w:pPr>
      <w:r>
        <w:separator/>
      </w:r>
    </w:p>
  </w:footnote>
  <w:footnote w:type="continuationSeparator" w:id="0">
    <w:p w14:paraId="260BD99B" w14:textId="77777777" w:rsidR="00F77F3B" w:rsidRDefault="00F77F3B" w:rsidP="00AD5B10">
      <w:pPr>
        <w:spacing w:after="0" w:line="240" w:lineRule="auto"/>
      </w:pPr>
      <w:r>
        <w:continuationSeparator/>
      </w:r>
    </w:p>
  </w:footnote>
  <w:footnote w:id="1">
    <w:p w14:paraId="3F2A292F" w14:textId="77777777" w:rsidR="0082163A" w:rsidRPr="00216156" w:rsidRDefault="0082163A" w:rsidP="004137E8">
      <w:pPr>
        <w:pStyle w:val="Puslapioinaostekstas"/>
        <w:rPr>
          <w:rFonts w:cs="Arial"/>
          <w:sz w:val="18"/>
          <w:szCs w:val="16"/>
        </w:rPr>
      </w:pPr>
      <w:r w:rsidRPr="00216156">
        <w:rPr>
          <w:rStyle w:val="Puslapioinaosnuoroda"/>
          <w:rFonts w:cs="Arial"/>
          <w:sz w:val="18"/>
          <w:szCs w:val="16"/>
        </w:rPr>
        <w:footnoteRef/>
      </w:r>
      <w:r w:rsidRPr="00216156">
        <w:rPr>
          <w:rFonts w:cs="Arial"/>
          <w:sz w:val="18"/>
          <w:szCs w:val="16"/>
        </w:rPr>
        <w:t xml:space="preserve"> </w:t>
      </w:r>
      <w:r w:rsidRPr="00216156">
        <w:rPr>
          <w:rFonts w:cs="Arial"/>
          <w:sz w:val="18"/>
          <w:szCs w:val="16"/>
          <w:shd w:val="clear" w:color="auto" w:fill="FFFFFF"/>
        </w:rPr>
        <w:t>Kito Žemės ūkio struktūros statistinio tyrimo duomenys bus skelbiami 2018 metais</w:t>
      </w:r>
    </w:p>
  </w:footnote>
  <w:footnote w:id="2">
    <w:p w14:paraId="4F7ABE13" w14:textId="77777777" w:rsidR="0082163A" w:rsidRPr="00763F4D" w:rsidRDefault="0082163A" w:rsidP="004137E8">
      <w:pPr>
        <w:pStyle w:val="Puslapioinaostekstas"/>
      </w:pPr>
      <w:r w:rsidRPr="00216156">
        <w:rPr>
          <w:rStyle w:val="Puslapioinaosnuoroda"/>
          <w:rFonts w:cs="Arial"/>
          <w:sz w:val="18"/>
          <w:szCs w:val="16"/>
        </w:rPr>
        <w:footnoteRef/>
      </w:r>
      <w:r w:rsidRPr="00216156">
        <w:rPr>
          <w:rFonts w:cs="Arial"/>
          <w:sz w:val="18"/>
          <w:szCs w:val="16"/>
        </w:rPr>
        <w:t xml:space="preserve"> Šaltinis: </w:t>
      </w:r>
      <w:r w:rsidRPr="00216156">
        <w:rPr>
          <w:rFonts w:cs="Arial"/>
          <w:sz w:val="18"/>
          <w:szCs w:val="16"/>
          <w:shd w:val="clear" w:color="auto" w:fill="FFFFFF"/>
        </w:rPr>
        <w:t>Lietuvos statistikos departamento duomenys.</w:t>
      </w:r>
      <w:r w:rsidRPr="00216156">
        <w:rPr>
          <w:rFonts w:cs="Arial"/>
          <w:szCs w:val="18"/>
          <w:shd w:val="clear" w:color="auto" w:fill="FFFFFF"/>
        </w:rPr>
        <w:t xml:space="preserve"> </w:t>
      </w:r>
    </w:p>
  </w:footnote>
  <w:footnote w:id="3">
    <w:p w14:paraId="32DABC1D" w14:textId="77777777" w:rsidR="0082163A" w:rsidRDefault="0082163A" w:rsidP="004137E8">
      <w:pPr>
        <w:pStyle w:val="Puslapioinaostekstas"/>
      </w:pPr>
      <w:r>
        <w:rPr>
          <w:rStyle w:val="Puslapioinaosnuoroda"/>
        </w:rPr>
        <w:footnoteRef/>
      </w:r>
      <w:r>
        <w:t xml:space="preserve"> </w:t>
      </w:r>
      <w:r w:rsidRPr="004E79D8">
        <w:t>http://registrai.lt/management/search/search_result</w:t>
      </w:r>
    </w:p>
  </w:footnote>
  <w:footnote w:id="4">
    <w:p w14:paraId="0C6F7CE1" w14:textId="77777777" w:rsidR="0082163A" w:rsidRDefault="0082163A" w:rsidP="004137E8">
      <w:pPr>
        <w:pStyle w:val="Puslapioinaostekstas"/>
      </w:pPr>
      <w:r>
        <w:rPr>
          <w:sz w:val="14"/>
          <w:szCs w:val="14"/>
          <w:lang w:val="en-US"/>
        </w:rPr>
        <w:t>5</w:t>
      </w:r>
      <w:r w:rsidRPr="00A707C8">
        <w:rPr>
          <w:sz w:val="14"/>
          <w:szCs w:val="14"/>
          <w:lang w:val="en-US"/>
        </w:rPr>
        <w:t>. K. Sung-Iuyl, “3.0- lessons from government innovation of Korea,” Ministry of Security and Public Administration, accessed July 2015.</w:t>
      </w:r>
    </w:p>
  </w:footnote>
  <w:footnote w:id="5">
    <w:p w14:paraId="2C167D23" w14:textId="77777777" w:rsidR="0082163A" w:rsidRDefault="0082163A" w:rsidP="004137E8">
      <w:pPr>
        <w:pStyle w:val="Puslapioinaostekstas"/>
      </w:pPr>
      <w:r>
        <w:rPr>
          <w:rStyle w:val="Puslapioinaosnuoroda"/>
        </w:rPr>
        <w:footnoteRef/>
      </w:r>
      <w:r>
        <w:t xml:space="preserve"> </w:t>
      </w:r>
      <w:r w:rsidRPr="00F700D3">
        <w:rPr>
          <w:rStyle w:val="A5"/>
        </w:rPr>
        <w:t>https://www.tableau.com/sites/default/files/media/big-data-analytics-federal-goverment_0.pdf</w:t>
      </w:r>
    </w:p>
  </w:footnote>
  <w:footnote w:id="6">
    <w:p w14:paraId="75CB606F" w14:textId="77777777" w:rsidR="0082163A" w:rsidRDefault="0082163A" w:rsidP="004137E8">
      <w:pPr>
        <w:pStyle w:val="Puslapioinaostekstas"/>
      </w:pPr>
      <w:r>
        <w:rPr>
          <w:rStyle w:val="Puslapioinaosnuoroda"/>
        </w:rPr>
        <w:footnoteRef/>
      </w:r>
      <w:r>
        <w:t xml:space="preserve"> </w:t>
      </w:r>
      <w:r w:rsidRPr="007213BC">
        <w:rPr>
          <w:rStyle w:val="A5"/>
        </w:rPr>
        <w:t xml:space="preserve">McKinsey Global Institute (2011), </w:t>
      </w:r>
      <w:r>
        <w:rPr>
          <w:rStyle w:val="A5"/>
        </w:rPr>
        <w:t>Big data: The next frontier for innovation, competition, and productivity</w:t>
      </w:r>
    </w:p>
  </w:footnote>
  <w:footnote w:id="7">
    <w:p w14:paraId="163F6F6C" w14:textId="77777777" w:rsidR="0082163A" w:rsidRPr="00853D0C" w:rsidRDefault="0082163A" w:rsidP="004137E8">
      <w:pPr>
        <w:pStyle w:val="Puslapioinaostekstas"/>
        <w:rPr>
          <w:rStyle w:val="A5"/>
        </w:rPr>
      </w:pPr>
      <w:r>
        <w:rPr>
          <w:rStyle w:val="Puslapioinaosnuoroda"/>
        </w:rPr>
        <w:footnoteRef/>
      </w:r>
      <w:r>
        <w:t xml:space="preserve"> </w:t>
      </w:r>
      <w:r w:rsidRPr="00853D0C">
        <w:rPr>
          <w:rStyle w:val="A5"/>
        </w:rPr>
        <w:t>http://www.gartner.com/newsroom/id/3360317</w:t>
      </w:r>
    </w:p>
  </w:footnote>
  <w:footnote w:id="8">
    <w:p w14:paraId="1AA247B2" w14:textId="77777777" w:rsidR="0082163A" w:rsidRPr="00985388" w:rsidRDefault="0082163A" w:rsidP="004137E8">
      <w:pPr>
        <w:pStyle w:val="Puslapioinaostekstas"/>
        <w:rPr>
          <w:sz w:val="18"/>
        </w:rPr>
      </w:pPr>
      <w:r w:rsidRPr="00985388">
        <w:rPr>
          <w:rStyle w:val="Puslapioinaosnuoroda"/>
          <w:sz w:val="18"/>
        </w:rPr>
        <w:footnoteRef/>
      </w:r>
      <w:r w:rsidRPr="00985388">
        <w:rPr>
          <w:sz w:val="18"/>
        </w:rPr>
        <w:t xml:space="preserve">  Pagal LR Vyriausybės 2001 m. balandžio 18 d. nutarimą Nr. 435 dėl žemės ūkio produkcijos gamintojų veiklos rezultatų tyrimų ir ūkių apskaitos duomenų tinklo kūrimo ŽŪM paskirta atsakinga už žemės ūkio produkcijos gamintojų (ūkininkų ūkių ir įmonių) ūkinės-finansinės veiklos rezultatų tyrimų organizavimą ir ŪADT kūrimą bei plėtojimą.</w:t>
      </w:r>
    </w:p>
  </w:footnote>
  <w:footnote w:id="9">
    <w:p w14:paraId="5EA539C0" w14:textId="77777777" w:rsidR="0082163A" w:rsidRPr="00985388" w:rsidRDefault="0082163A" w:rsidP="004137E8">
      <w:pPr>
        <w:pStyle w:val="Puslapioinaostekstas"/>
        <w:rPr>
          <w:sz w:val="18"/>
        </w:rPr>
      </w:pPr>
      <w:r w:rsidRPr="00985388">
        <w:rPr>
          <w:rStyle w:val="Puslapioinaosnuoroda"/>
          <w:sz w:val="18"/>
        </w:rPr>
        <w:footnoteRef/>
      </w:r>
      <w:r w:rsidRPr="00985388">
        <w:rPr>
          <w:sz w:val="18"/>
        </w:rPr>
        <w:t xml:space="preserve"> Pagal LR Žemės ūkio ministro 2001 m. balandžio 27 d. įsakymą Nr. 132 dėl Lietuvos žemės ūkio produkcijos gamintojų ūkinės-finansinės veiklos rezultatų tyrimo taisyklių patvirtinimo LAEI yra pagrindinė šalies ŪADT institucija, atsakinga už ŪADT veiklą ir ryšių palaikymą su Europos Komisija.</w:t>
      </w:r>
    </w:p>
    <w:p w14:paraId="03A55C89" w14:textId="77777777" w:rsidR="0082163A" w:rsidRPr="00985388" w:rsidRDefault="0082163A" w:rsidP="004137E8">
      <w:pPr>
        <w:pStyle w:val="Puslapioinaostekstas"/>
        <w:rPr>
          <w:sz w:val="18"/>
        </w:rPr>
      </w:pPr>
      <w:r w:rsidRPr="00985388">
        <w:rPr>
          <w:sz w:val="18"/>
        </w:rPr>
        <w:t xml:space="preserve"> </w:t>
      </w:r>
    </w:p>
    <w:p w14:paraId="79DBA8D1" w14:textId="77777777" w:rsidR="0082163A" w:rsidRDefault="0082163A" w:rsidP="004137E8">
      <w:pPr>
        <w:pStyle w:val="Puslapioinaostekstas"/>
      </w:pPr>
    </w:p>
  </w:footnote>
  <w:footnote w:id="10">
    <w:p w14:paraId="7AE84AD7" w14:textId="77777777" w:rsidR="0082163A" w:rsidRDefault="0082163A" w:rsidP="004137E8">
      <w:pPr>
        <w:pStyle w:val="Puslapioinaostekstas"/>
      </w:pPr>
      <w:r>
        <w:rPr>
          <w:rStyle w:val="Puslapioinaosnuoroda"/>
        </w:rPr>
        <w:footnoteRef/>
      </w:r>
      <w:r>
        <w:t xml:space="preserve"> Pateikiama informacija apie darbuotojų skaičių investicijų projekto rengimo metu, šaltinis, </w:t>
      </w:r>
      <w:hyperlink r:id="rId1" w:history="1">
        <w:r w:rsidRPr="006728FD">
          <w:rPr>
            <w:rStyle w:val="Hipersaitas"/>
          </w:rPr>
          <w:t>https://www.e-tar.lt/portal/lt/legalAct/3fde9250a95a11e5be7fbe3f919a1ebe/yKcvuNyvrM</w:t>
        </w:r>
      </w:hyperlink>
      <w:r>
        <w:t xml:space="preserve"> </w:t>
      </w:r>
    </w:p>
  </w:footnote>
  <w:footnote w:id="11">
    <w:p w14:paraId="3C8C101E" w14:textId="77777777" w:rsidR="0082163A" w:rsidRDefault="0082163A" w:rsidP="004137E8">
      <w:pPr>
        <w:pStyle w:val="Puslapioinaostekstas"/>
      </w:pPr>
      <w:r>
        <w:rPr>
          <w:rStyle w:val="Puslapioinaosnuoroda"/>
        </w:rPr>
        <w:footnoteRef/>
      </w:r>
      <w:r>
        <w:t xml:space="preserve"> </w:t>
      </w:r>
      <w:r w:rsidRPr="008A1FB0">
        <w:t>Lietuvos Respublikos žemės ūkio ministerijos nuostatai</w:t>
      </w:r>
      <w:r>
        <w:t>, šaltinis:</w:t>
      </w:r>
      <w:r w:rsidRPr="008A1FB0">
        <w:t xml:space="preserve"> </w:t>
      </w:r>
      <w:hyperlink r:id="rId2" w:history="1">
        <w:r w:rsidRPr="006728FD">
          <w:rPr>
            <w:rStyle w:val="Hipersaitas"/>
          </w:rPr>
          <w:t>https://zum.lrv.lt/lt/administracine-informacija/nuostatai</w:t>
        </w:r>
      </w:hyperlink>
      <w:r>
        <w:t xml:space="preserve"> </w:t>
      </w:r>
    </w:p>
  </w:footnote>
  <w:footnote w:id="12">
    <w:p w14:paraId="64532C08" w14:textId="77777777" w:rsidR="0082163A" w:rsidRPr="004629B4" w:rsidRDefault="0082163A" w:rsidP="004137E8">
      <w:pPr>
        <w:pStyle w:val="Puslapioinaostekstas"/>
      </w:pPr>
      <w:r>
        <w:rPr>
          <w:rStyle w:val="Puslapioinaosnuoroda"/>
        </w:rPr>
        <w:footnoteRef/>
      </w:r>
      <w:r>
        <w:t xml:space="preserve"> pateikiama informacija apie darbuotojų skaičių Investicinio Projekto rengimo metu, šaltinis: </w:t>
      </w:r>
      <w:hyperlink r:id="rId3" w:history="1">
        <w:r w:rsidRPr="00FF1722">
          <w:rPr>
            <w:rStyle w:val="Hipersaitas"/>
          </w:rPr>
          <w:t>http://ivpk.lrv.lt/uploads/ivpk/documents/files/veikla/planavimo_dokumentai/metiniai_veiklos_planai/Kopija%20IVPK%202016m_veiklos%20planas_2016_0202.pdf</w:t>
        </w:r>
      </w:hyperlink>
      <w:r>
        <w:t xml:space="preserve"> </w:t>
      </w:r>
    </w:p>
  </w:footnote>
  <w:footnote w:id="13">
    <w:p w14:paraId="65CD26A4" w14:textId="77777777" w:rsidR="0082163A" w:rsidRPr="0036004D" w:rsidRDefault="0082163A" w:rsidP="004137E8">
      <w:pPr>
        <w:pStyle w:val="Puslapioinaostekstas"/>
      </w:pPr>
      <w:r>
        <w:rPr>
          <w:rStyle w:val="Puslapioinaosnuoroda"/>
        </w:rPr>
        <w:footnoteRef/>
      </w:r>
      <w:r>
        <w:t xml:space="preserve"> Šaltinis: LŽŪKT pateikta informacija pagal LŽŪKT 2016 metų veiklos programą.</w:t>
      </w:r>
    </w:p>
  </w:footnote>
  <w:footnote w:id="14">
    <w:p w14:paraId="0A504576" w14:textId="77777777" w:rsidR="0082163A" w:rsidRDefault="0082163A" w:rsidP="004137E8">
      <w:pPr>
        <w:pStyle w:val="Puslapioinaostekstas"/>
      </w:pPr>
      <w:r>
        <w:rPr>
          <w:rStyle w:val="Puslapioinaosnuoroda"/>
        </w:rPr>
        <w:footnoteRef/>
      </w:r>
      <w:r>
        <w:t xml:space="preserve"> </w:t>
      </w:r>
      <w:r w:rsidRPr="001F61B9">
        <w:t>https://www.vic.lt/?mid=518</w:t>
      </w:r>
    </w:p>
  </w:footnote>
  <w:footnote w:id="15">
    <w:p w14:paraId="44857837" w14:textId="77777777" w:rsidR="0082163A" w:rsidRDefault="0082163A" w:rsidP="004137E8">
      <w:pPr>
        <w:pStyle w:val="Puslapioinaostekstas"/>
      </w:pPr>
      <w:r>
        <w:rPr>
          <w:rStyle w:val="Puslapioinaosnuoroda"/>
        </w:rPr>
        <w:footnoteRef/>
      </w:r>
      <w:r>
        <w:t xml:space="preserve"> Valstybės įmonės žemės ūkio informacijos ir kaimo verslo centro įstatai, šaltinis:  </w:t>
      </w:r>
      <w:hyperlink r:id="rId4" w:history="1">
        <w:r w:rsidRPr="006728FD">
          <w:rPr>
            <w:rStyle w:val="Hipersaitas"/>
          </w:rPr>
          <w:t>https://www.vic.lt/?mid=22</w:t>
        </w:r>
      </w:hyperlink>
    </w:p>
  </w:footnote>
  <w:footnote w:id="16">
    <w:p w14:paraId="4F61A03C" w14:textId="77777777" w:rsidR="0082163A" w:rsidRDefault="0082163A" w:rsidP="004137E8">
      <w:pPr>
        <w:pStyle w:val="Puslapioinaostekstas"/>
      </w:pPr>
      <w:r>
        <w:rPr>
          <w:rStyle w:val="Puslapioinaosnuoroda"/>
        </w:rPr>
        <w:footnoteRef/>
      </w:r>
      <w:r>
        <w:t xml:space="preserve"> pateikiama informacija apie darbuotojų skaičių Investicinio Projekto rengimo metu, šaltinis: </w:t>
      </w:r>
      <w:hyperlink r:id="rId5" w:history="1">
        <w:r w:rsidRPr="006728FD">
          <w:rPr>
            <w:rStyle w:val="Hipersaitas"/>
          </w:rPr>
          <w:t>https://www.e-tar.lt/portal/lt/legalAct/f598c090464311e5a38cd6cdb94b0c51/FoSnXDtzXe</w:t>
        </w:r>
      </w:hyperlink>
      <w:r>
        <w:t xml:space="preserve"> </w:t>
      </w:r>
    </w:p>
  </w:footnote>
  <w:footnote w:id="17">
    <w:p w14:paraId="6F4CF7DC" w14:textId="77777777" w:rsidR="0082163A" w:rsidRDefault="0082163A" w:rsidP="004137E8">
      <w:pPr>
        <w:pStyle w:val="Puslapioinaostekstas"/>
      </w:pPr>
      <w:r>
        <w:rPr>
          <w:rStyle w:val="Puslapioinaosnuoroda"/>
        </w:rPr>
        <w:footnoteRef/>
      </w:r>
      <w:r>
        <w:t xml:space="preserve"> N</w:t>
      </w:r>
      <w:r w:rsidRPr="008A1FB0">
        <w:t>acionalinės mokėjimo agentūros prie žemės ūkio ministerijos nuostatai</w:t>
      </w:r>
      <w:r>
        <w:t xml:space="preserve">, šaltinis: </w:t>
      </w:r>
      <w:hyperlink r:id="rId6" w:history="1">
        <w:r w:rsidRPr="006728FD">
          <w:rPr>
            <w:rStyle w:val="Hipersaitas"/>
          </w:rPr>
          <w:t>https://www.e-tar.lt/portal/lt/legalAct/TAR.C21C626F98DA/vbNUtSlMhc</w:t>
        </w:r>
      </w:hyperlink>
      <w:r>
        <w:t xml:space="preserve"> </w:t>
      </w:r>
    </w:p>
  </w:footnote>
  <w:footnote w:id="18">
    <w:p w14:paraId="76CD997F" w14:textId="77777777" w:rsidR="0082163A" w:rsidRDefault="0082163A" w:rsidP="004137E8">
      <w:pPr>
        <w:pStyle w:val="Puslapioinaostekstas"/>
      </w:pPr>
      <w:r>
        <w:rPr>
          <w:rStyle w:val="Puslapioinaosnuoroda"/>
        </w:rPr>
        <w:footnoteRef/>
      </w:r>
      <w:r>
        <w:t xml:space="preserve"> Pateikiama </w:t>
      </w:r>
      <w:r w:rsidRPr="00E57348">
        <w:rPr>
          <w:rFonts w:cs="Arial"/>
          <w:lang w:eastAsia="ar-SA"/>
        </w:rPr>
        <w:t xml:space="preserve">internetiniame puslapyje: </w:t>
      </w:r>
      <w:r w:rsidRPr="00F35C0F">
        <w:rPr>
          <w:rFonts w:cs="Arial"/>
          <w:u w:val="single"/>
          <w:lang w:eastAsia="ar-SA"/>
        </w:rPr>
        <w:t>http://www.ppplietuva.lt/teisine-metodine-informacija/metodiniai-dokumentai</w:t>
      </w:r>
    </w:p>
    <w:p w14:paraId="4886909A" w14:textId="77777777" w:rsidR="0082163A" w:rsidRDefault="0082163A" w:rsidP="004137E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031368"/>
      <w:docPartObj>
        <w:docPartGallery w:val="Page Numbers (Top of Page)"/>
        <w:docPartUnique/>
      </w:docPartObj>
    </w:sdtPr>
    <w:sdtEndPr/>
    <w:sdtContent>
      <w:p w14:paraId="4B5309F5" w14:textId="77777777" w:rsidR="0082163A" w:rsidRDefault="0082163A">
        <w:pPr>
          <w:pStyle w:val="Antrats"/>
          <w:jc w:val="center"/>
        </w:pPr>
        <w:r>
          <w:fldChar w:fldCharType="begin"/>
        </w:r>
        <w:r>
          <w:instrText>PAGE   \* MERGEFORMAT</w:instrText>
        </w:r>
        <w:r>
          <w:fldChar w:fldCharType="separate"/>
        </w:r>
        <w:r w:rsidR="00940DA4">
          <w:rPr>
            <w:noProof/>
          </w:rPr>
          <w:t>6</w:t>
        </w:r>
        <w:r>
          <w:fldChar w:fldCharType="end"/>
        </w:r>
      </w:p>
    </w:sdtContent>
  </w:sdt>
  <w:p w14:paraId="4BB1DBD6" w14:textId="77777777" w:rsidR="0082163A" w:rsidRDefault="0082163A">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7272" w14:textId="77777777" w:rsidR="0082163A" w:rsidRDefault="0082163A"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624E3210" w14:textId="77777777" w:rsidR="0082163A" w:rsidRDefault="0082163A">
    <w:pPr>
      <w:pStyle w:val="Antrats"/>
    </w:pPr>
  </w:p>
  <w:p w14:paraId="075250B0" w14:textId="77777777" w:rsidR="0082163A" w:rsidRDefault="0082163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24917" w14:textId="349F72EB" w:rsidR="0082163A" w:rsidRDefault="0082163A" w:rsidP="00AE4B88">
    <w:pPr>
      <w:pStyle w:val="Antrats"/>
      <w:framePr w:wrap="around" w:vAnchor="text" w:hAnchor="margin" w:xAlign="center" w:y="1"/>
      <w:rPr>
        <w:rStyle w:val="Puslapionumeris"/>
      </w:rPr>
    </w:pPr>
  </w:p>
  <w:p w14:paraId="571AE7F9" w14:textId="77777777" w:rsidR="0082163A" w:rsidRDefault="0082163A">
    <w:pPr>
      <w:pStyle w:val="Antrats"/>
    </w:pPr>
  </w:p>
  <w:p w14:paraId="47B2B472" w14:textId="77777777" w:rsidR="0082163A" w:rsidRDefault="0082163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770F9" w14:textId="77777777" w:rsidR="00DB3392" w:rsidRDefault="00DB3392">
    <w:pPr>
      <w:pStyle w:val="Antrats"/>
      <w:jc w:val="center"/>
    </w:pPr>
  </w:p>
  <w:p w14:paraId="7A85D666" w14:textId="77777777" w:rsidR="00DB3392" w:rsidRDefault="00DB3392">
    <w:pPr>
      <w:pStyle w:val="Antrats"/>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54921" w14:textId="77777777" w:rsidR="0082163A" w:rsidRDefault="0082163A">
    <w:pPr>
      <w:pStyle w:val="Antrats"/>
      <w:jc w:val="center"/>
    </w:pPr>
  </w:p>
  <w:p w14:paraId="5983382D" w14:textId="77777777" w:rsidR="0082163A" w:rsidRDefault="0082163A">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75951" w14:textId="77777777" w:rsidR="0082163A" w:rsidRPr="00334607" w:rsidRDefault="0082163A" w:rsidP="003039A0">
    <w:pPr>
      <w:pStyle w:val="Antrats"/>
      <w:framePr w:wrap="around" w:vAnchor="text" w:hAnchor="page" w:x="8341" w:y="-11"/>
      <w:jc w:val="center"/>
      <w:rPr>
        <w:rStyle w:val="Puslapionumeris"/>
        <w:rFonts w:ascii="Times New Roman" w:hAnsi="Times New Roman" w:cs="Times New Roman"/>
        <w:szCs w:val="24"/>
      </w:rPr>
    </w:pPr>
    <w:r w:rsidRPr="00334607">
      <w:rPr>
        <w:rStyle w:val="Puslapionumeris"/>
        <w:rFonts w:ascii="Times New Roman" w:hAnsi="Times New Roman" w:cs="Times New Roman"/>
        <w:szCs w:val="24"/>
      </w:rPr>
      <w:fldChar w:fldCharType="begin"/>
    </w:r>
    <w:r w:rsidRPr="00334607">
      <w:rPr>
        <w:rStyle w:val="Puslapionumeris"/>
        <w:rFonts w:ascii="Times New Roman" w:hAnsi="Times New Roman" w:cs="Times New Roman"/>
        <w:szCs w:val="24"/>
      </w:rPr>
      <w:instrText xml:space="preserve">PAGE  </w:instrText>
    </w:r>
    <w:r w:rsidRPr="00334607">
      <w:rPr>
        <w:rStyle w:val="Puslapionumeris"/>
        <w:rFonts w:ascii="Times New Roman" w:hAnsi="Times New Roman" w:cs="Times New Roman"/>
        <w:szCs w:val="24"/>
      </w:rPr>
      <w:fldChar w:fldCharType="separate"/>
    </w:r>
    <w:r>
      <w:rPr>
        <w:rStyle w:val="Puslapionumeris"/>
        <w:rFonts w:ascii="Times New Roman" w:hAnsi="Times New Roman" w:cs="Times New Roman"/>
        <w:noProof/>
        <w:szCs w:val="24"/>
      </w:rPr>
      <w:t>8</w:t>
    </w:r>
    <w:r w:rsidRPr="00334607">
      <w:rPr>
        <w:rStyle w:val="Puslapionumeris"/>
        <w:rFonts w:ascii="Times New Roman" w:hAnsi="Times New Roman" w:cs="Times New Roman"/>
        <w:szCs w:val="24"/>
      </w:rPr>
      <w:fldChar w:fldCharType="end"/>
    </w:r>
  </w:p>
  <w:p w14:paraId="078A52B8" w14:textId="77777777" w:rsidR="0082163A" w:rsidRPr="006D5764" w:rsidRDefault="0082163A" w:rsidP="00BD3D1B">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DD39C" w14:textId="77777777" w:rsidR="0082163A" w:rsidRPr="00ED368B" w:rsidRDefault="0082163A">
    <w:pPr>
      <w:pStyle w:val="Antrats"/>
      <w:jc w:val="center"/>
      <w:rPr>
        <w:rFonts w:ascii="Times New Roman" w:hAnsi="Times New Roman" w:cs="Times New Roman"/>
      </w:rPr>
    </w:pPr>
  </w:p>
  <w:p w14:paraId="1DFBD826" w14:textId="77777777" w:rsidR="0082163A" w:rsidRDefault="0082163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006573"/>
      <w:docPartObj>
        <w:docPartGallery w:val="Page Numbers (Top of Page)"/>
        <w:docPartUnique/>
      </w:docPartObj>
    </w:sdtPr>
    <w:sdtEndPr/>
    <w:sdtContent>
      <w:p w14:paraId="6D663A56" w14:textId="0405B3BF" w:rsidR="0082163A" w:rsidRDefault="0082163A">
        <w:pPr>
          <w:pStyle w:val="Antrats"/>
          <w:jc w:val="center"/>
        </w:pPr>
        <w:r>
          <w:t>Techninės specifikacijos priedas Nr. 1</w:t>
        </w:r>
      </w:p>
    </w:sdtContent>
  </w:sdt>
  <w:p w14:paraId="05D8DFA5" w14:textId="77777777" w:rsidR="0082163A" w:rsidRDefault="0082163A" w:rsidP="0082163A">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1AD8C" w14:textId="77777777" w:rsidR="0082163A" w:rsidRDefault="0082163A">
    <w:pPr>
      <w:pStyle w:val="Antrats"/>
    </w:pPr>
    <w:r>
      <w:tab/>
      <w:t>Priedas Nr.1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226370"/>
      <w:docPartObj>
        <w:docPartGallery w:val="Page Numbers (Top of Page)"/>
        <w:docPartUnique/>
      </w:docPartObj>
    </w:sdtPr>
    <w:sdtEndPr/>
    <w:sdtContent>
      <w:p w14:paraId="7697D789" w14:textId="7E0DDB3B" w:rsidR="0082163A" w:rsidRDefault="0082163A">
        <w:pPr>
          <w:pStyle w:val="Antrats"/>
          <w:jc w:val="center"/>
        </w:pPr>
        <w:r>
          <w:t>Techninės specifikacijos priedas Nr. 2</w:t>
        </w:r>
      </w:p>
    </w:sdtContent>
  </w:sdt>
  <w:p w14:paraId="3A349FAD" w14:textId="77777777" w:rsidR="0082163A" w:rsidRDefault="0082163A" w:rsidP="0082163A">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521426"/>
      <w:docPartObj>
        <w:docPartGallery w:val="Page Numbers (Top of Page)"/>
        <w:docPartUnique/>
      </w:docPartObj>
    </w:sdtPr>
    <w:sdtEndPr/>
    <w:sdtContent>
      <w:p w14:paraId="4D719F65" w14:textId="0677C4DD" w:rsidR="0082163A" w:rsidRDefault="00DB3392">
        <w:pPr>
          <w:pStyle w:val="Antrats"/>
          <w:jc w:val="center"/>
        </w:pPr>
        <w:r>
          <w:t>Konkurso sąlygų p</w:t>
        </w:r>
        <w:r w:rsidR="0082163A">
          <w:t>riedas Nr.</w:t>
        </w:r>
        <w:r w:rsidDel="00DB3392">
          <w:t xml:space="preserve"> </w:t>
        </w:r>
        <w:r>
          <w:t>3</w:t>
        </w:r>
      </w:p>
    </w:sdtContent>
  </w:sdt>
  <w:p w14:paraId="1AFCD1D1" w14:textId="77777777" w:rsidR="0082163A" w:rsidRPr="00CA6237" w:rsidRDefault="0082163A" w:rsidP="00AE4B88">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343FA" w14:textId="427C0B14" w:rsidR="0082163A" w:rsidRDefault="0082163A">
    <w:pPr>
      <w:pStyle w:val="Antrats"/>
      <w:jc w:val="center"/>
    </w:pPr>
    <w:r>
      <w:t>Konkurso sąlygų priedas Nr. 2</w:t>
    </w:r>
  </w:p>
  <w:p w14:paraId="3493AACF" w14:textId="77777777" w:rsidR="0082163A" w:rsidRDefault="0082163A">
    <w:pPr>
      <w:pStyle w:val="Antrats"/>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361537"/>
      <w:docPartObj>
        <w:docPartGallery w:val="Page Numbers (Top of Page)"/>
        <w:docPartUnique/>
      </w:docPartObj>
    </w:sdtPr>
    <w:sdtEndPr/>
    <w:sdtContent>
      <w:p w14:paraId="1DD70A6A" w14:textId="5CF94188" w:rsidR="00DB3392" w:rsidRDefault="00DB3392" w:rsidP="00DB3392">
        <w:pPr>
          <w:pStyle w:val="Antrats"/>
          <w:jc w:val="center"/>
        </w:pPr>
        <w:r>
          <w:t>Konkurso sąlygų priedas Nr.</w:t>
        </w:r>
        <w:r w:rsidDel="00DB3392">
          <w:t xml:space="preserve"> </w:t>
        </w:r>
        <w:r>
          <w:t>3</w:t>
        </w:r>
      </w:p>
    </w:sdtContent>
  </w:sdt>
  <w:p w14:paraId="1C2F54FA" w14:textId="77777777" w:rsidR="0082163A" w:rsidRDefault="0082163A">
    <w:pPr>
      <w:pStyle w:val="Antrats"/>
      <w:jc w:val="center"/>
    </w:pPr>
  </w:p>
  <w:p w14:paraId="5EDBB26A" w14:textId="77777777" w:rsidR="0082163A" w:rsidRDefault="0082163A">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clip_image001"/>
      </v:shape>
    </w:pict>
  </w:numPicBullet>
  <w:numPicBullet w:numPicBulletId="1">
    <w:pict>
      <v:shape id="_x0000_i1041" type="#_x0000_t75" style="width:15pt;height:14.25pt" o:bullet="t">
        <v:imagedata r:id="rId2" o:title="clip_image002"/>
      </v:shape>
    </w:pict>
  </w:numPicBullet>
  <w:abstractNum w:abstractNumId="0" w15:restartNumberingAfterBreak="0">
    <w:nsid w:val="011D5ECE"/>
    <w:multiLevelType w:val="hybridMultilevel"/>
    <w:tmpl w:val="852459D6"/>
    <w:lvl w:ilvl="0" w:tplc="1F905A4A">
      <w:start w:val="1"/>
      <w:numFmt w:val="bullet"/>
      <w:lvlText w:val="•"/>
      <w:lvlJc w:val="left"/>
      <w:pPr>
        <w:ind w:left="360" w:hanging="360"/>
      </w:pPr>
      <w:rPr>
        <w:rFonts w:ascii="EYInterstate" w:hAnsi="EYInterstate" w:hint="default"/>
        <w:color w:val="FFD200"/>
        <w:spacing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D44306"/>
    <w:multiLevelType w:val="multilevel"/>
    <w:tmpl w:val="CF7A1E92"/>
    <w:styleLink w:val="mokosnumbering"/>
    <w:lvl w:ilvl="0">
      <w:start w:val="1"/>
      <w:numFmt w:val="decimal"/>
      <w:pStyle w:val="Test1layer"/>
      <w:lvlText w:val="%1."/>
      <w:lvlJc w:val="left"/>
      <w:pPr>
        <w:ind w:left="643" w:hanging="360"/>
      </w:pPr>
      <w:rPr>
        <w:rFonts w:hint="default"/>
      </w:rPr>
    </w:lvl>
    <w:lvl w:ilvl="1">
      <w:start w:val="1"/>
      <w:numFmt w:val="decimal"/>
      <w:pStyle w:val="Test2layer"/>
      <w:lvlText w:val="%1.%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2" w15:restartNumberingAfterBreak="0">
    <w:nsid w:val="026C187A"/>
    <w:multiLevelType w:val="hybridMultilevel"/>
    <w:tmpl w:val="037CF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4B1087"/>
    <w:multiLevelType w:val="hybridMultilevel"/>
    <w:tmpl w:val="926A6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C514A8"/>
    <w:multiLevelType w:val="multilevel"/>
    <w:tmpl w:val="46C45430"/>
    <w:lvl w:ilvl="0">
      <w:start w:val="1"/>
      <w:numFmt w:val="decimal"/>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0"/>
        </w:tabs>
        <w:ind w:left="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0D791BD5"/>
    <w:multiLevelType w:val="multilevel"/>
    <w:tmpl w:val="AA480AF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DEF30CC"/>
    <w:multiLevelType w:val="hybridMultilevel"/>
    <w:tmpl w:val="9B849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E06AAC"/>
    <w:multiLevelType w:val="hybridMultilevel"/>
    <w:tmpl w:val="29DC25E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2BF666B"/>
    <w:multiLevelType w:val="hybridMultilevel"/>
    <w:tmpl w:val="39861D7C"/>
    <w:lvl w:ilvl="0" w:tplc="0427000F">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pStyle w:val="Heading4BP"/>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4E0C18"/>
    <w:multiLevelType w:val="hybridMultilevel"/>
    <w:tmpl w:val="49BE81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A7C4C91"/>
    <w:multiLevelType w:val="hybridMultilevel"/>
    <w:tmpl w:val="037CF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CD50CB"/>
    <w:multiLevelType w:val="hybridMultilevel"/>
    <w:tmpl w:val="874CC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A40264"/>
    <w:multiLevelType w:val="hybridMultilevel"/>
    <w:tmpl w:val="4218273C"/>
    <w:lvl w:ilvl="0" w:tplc="85544B42">
      <w:start w:val="1"/>
      <w:numFmt w:val="decimal"/>
      <w:lvlText w:val="%1."/>
      <w:lvlJc w:val="left"/>
      <w:pPr>
        <w:ind w:left="757" w:hanging="360"/>
      </w:pPr>
      <w:rPr>
        <w:rFonts w:hint="default"/>
        <w:color w:val="auto"/>
        <w:sz w:val="24"/>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350E12E4"/>
    <w:multiLevelType w:val="hybridMultilevel"/>
    <w:tmpl w:val="BE6CB954"/>
    <w:lvl w:ilvl="0" w:tplc="7A965EBE">
      <w:start w:val="1"/>
      <w:numFmt w:val="bullet"/>
      <w:lvlText w:val="•"/>
      <w:lvlJc w:val="left"/>
      <w:pPr>
        <w:ind w:left="360" w:hanging="360"/>
      </w:pPr>
      <w:rPr>
        <w:rFonts w:ascii="EYInterstate" w:hAnsi="EYInterstate" w:hint="default"/>
        <w:color w:val="FFD200"/>
        <w:sz w:val="24"/>
        <w:szCs w:val="20"/>
      </w:rPr>
    </w:lvl>
    <w:lvl w:ilvl="1" w:tplc="0427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3207E6"/>
    <w:multiLevelType w:val="hybridMultilevel"/>
    <w:tmpl w:val="037CF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7C5E26"/>
    <w:multiLevelType w:val="hybridMultilevel"/>
    <w:tmpl w:val="34863F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F152C0"/>
    <w:multiLevelType w:val="hybridMultilevel"/>
    <w:tmpl w:val="B2A884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A017FA"/>
    <w:multiLevelType w:val="multilevel"/>
    <w:tmpl w:val="C28E4076"/>
    <w:lvl w:ilvl="0">
      <w:start w:val="1"/>
      <w:numFmt w:val="decimal"/>
      <w:pStyle w:val="EYNumber"/>
      <w:lvlText w:val="%1."/>
      <w:lvlJc w:val="left"/>
      <w:pPr>
        <w:tabs>
          <w:tab w:val="num" w:pos="425"/>
        </w:tabs>
        <w:ind w:left="425" w:hanging="425"/>
      </w:pPr>
      <w:rPr>
        <w:b w:val="0"/>
        <w:bCs/>
        <w:color w:val="auto"/>
      </w:rPr>
    </w:lvl>
    <w:lvl w:ilvl="1">
      <w:start w:val="1"/>
      <w:numFmt w:val="lowerLetter"/>
      <w:pStyle w:val="EYLetter"/>
      <w:lvlText w:val="%2."/>
      <w:lvlJc w:val="left"/>
      <w:pPr>
        <w:tabs>
          <w:tab w:val="num" w:pos="851"/>
        </w:tabs>
        <w:ind w:left="851" w:hanging="426"/>
      </w:pPr>
      <w:rPr>
        <w:b w:val="0"/>
        <w:i w:val="0"/>
        <w:color w:val="auto"/>
      </w:rPr>
    </w:lvl>
    <w:lvl w:ilvl="2">
      <w:start w:val="1"/>
      <w:numFmt w:val="lowerRoman"/>
      <w:pStyle w:val="EYRoman"/>
      <w:lvlText w:val="%3"/>
      <w:lvlJc w:val="left"/>
      <w:pPr>
        <w:tabs>
          <w:tab w:val="num" w:pos="1276"/>
        </w:tabs>
        <w:ind w:left="1276" w:hanging="425"/>
      </w:pPr>
      <w:rPr>
        <w:color w:val="auto"/>
      </w:rPr>
    </w:lvl>
    <w:lvl w:ilvl="3">
      <w:start w:val="1"/>
      <w:numFmt w:val="none"/>
      <w:lvlText w:val=""/>
      <w:lvlJc w:val="left"/>
      <w:pPr>
        <w:tabs>
          <w:tab w:val="num" w:pos="1440"/>
        </w:tabs>
        <w:ind w:left="1440" w:firstLine="0"/>
      </w:pPr>
    </w:lvl>
    <w:lvl w:ilvl="4">
      <w:start w:val="1"/>
      <w:numFmt w:val="none"/>
      <w:lvlText w:val=""/>
      <w:lvlJc w:val="left"/>
      <w:pPr>
        <w:tabs>
          <w:tab w:val="num" w:pos="4680"/>
        </w:tabs>
        <w:ind w:left="3672" w:hanging="792"/>
      </w:pPr>
    </w:lvl>
    <w:lvl w:ilvl="5">
      <w:start w:val="1"/>
      <w:numFmt w:val="none"/>
      <w:lvlText w:val=""/>
      <w:lvlJc w:val="left"/>
      <w:pPr>
        <w:tabs>
          <w:tab w:val="num" w:pos="5400"/>
        </w:tabs>
        <w:ind w:left="4176" w:hanging="936"/>
      </w:pPr>
    </w:lvl>
    <w:lvl w:ilvl="6">
      <w:start w:val="1"/>
      <w:numFmt w:val="none"/>
      <w:lvlText w:val=""/>
      <w:lvlJc w:val="left"/>
      <w:pPr>
        <w:tabs>
          <w:tab w:val="num" w:pos="6120"/>
        </w:tabs>
        <w:ind w:left="4680" w:hanging="1080"/>
      </w:pPr>
    </w:lvl>
    <w:lvl w:ilvl="7">
      <w:start w:val="1"/>
      <w:numFmt w:val="none"/>
      <w:lvlText w:val=""/>
      <w:lvlJc w:val="left"/>
      <w:pPr>
        <w:tabs>
          <w:tab w:val="num" w:pos="6840"/>
        </w:tabs>
        <w:ind w:left="5184" w:hanging="1224"/>
      </w:pPr>
    </w:lvl>
    <w:lvl w:ilvl="8">
      <w:start w:val="1"/>
      <w:numFmt w:val="none"/>
      <w:lvlText w:val=""/>
      <w:lvlJc w:val="left"/>
      <w:pPr>
        <w:tabs>
          <w:tab w:val="num" w:pos="7200"/>
        </w:tabs>
        <w:ind w:left="5760" w:hanging="1440"/>
      </w:pPr>
    </w:lvl>
  </w:abstractNum>
  <w:abstractNum w:abstractNumId="19"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lvl>
    <w:lvl w:ilvl="7">
      <w:start w:val="1"/>
      <w:numFmt w:val="none"/>
      <w:suff w:val="nothing"/>
      <w:lvlText w:val=""/>
      <w:lvlJc w:val="left"/>
      <w:pPr>
        <w:ind w:left="2304" w:hanging="288"/>
      </w:pPr>
    </w:lvl>
    <w:lvl w:ilvl="8">
      <w:start w:val="1"/>
      <w:numFmt w:val="none"/>
      <w:suff w:val="nothing"/>
      <w:lvlText w:val=""/>
      <w:lvlJc w:val="left"/>
      <w:pPr>
        <w:ind w:left="2592" w:hanging="288"/>
      </w:pPr>
    </w:lvl>
  </w:abstractNum>
  <w:abstractNum w:abstractNumId="20" w15:restartNumberingAfterBreak="0">
    <w:nsid w:val="3EC00E4D"/>
    <w:multiLevelType w:val="hybridMultilevel"/>
    <w:tmpl w:val="C1F43670"/>
    <w:lvl w:ilvl="0" w:tplc="7A965EBE">
      <w:start w:val="1"/>
      <w:numFmt w:val="bullet"/>
      <w:lvlText w:val="•"/>
      <w:lvlJc w:val="left"/>
      <w:pPr>
        <w:ind w:left="757" w:hanging="360"/>
      </w:pPr>
      <w:rPr>
        <w:rFonts w:ascii="EYInterstate" w:hAnsi="EYInterstate" w:hint="default"/>
        <w:color w:val="FFD200"/>
        <w:sz w:val="24"/>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1" w15:restartNumberingAfterBreak="0">
    <w:nsid w:val="42806BC6"/>
    <w:multiLevelType w:val="hybridMultilevel"/>
    <w:tmpl w:val="B1C45E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76B1354"/>
    <w:multiLevelType w:val="multilevel"/>
    <w:tmpl w:val="68AC04CE"/>
    <w:lvl w:ilvl="0">
      <w:start w:val="4"/>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47DF67DF"/>
    <w:multiLevelType w:val="hybridMultilevel"/>
    <w:tmpl w:val="53D80F6C"/>
    <w:lvl w:ilvl="0" w:tplc="04270001">
      <w:start w:val="1"/>
      <w:numFmt w:val="bullet"/>
      <w:lvlText w:val=""/>
      <w:lvlJc w:val="left"/>
      <w:pPr>
        <w:ind w:left="1143" w:hanging="360"/>
      </w:pPr>
      <w:rPr>
        <w:rFonts w:ascii="Symbol" w:hAnsi="Symbol" w:hint="default"/>
      </w:rPr>
    </w:lvl>
    <w:lvl w:ilvl="1" w:tplc="04270003" w:tentative="1">
      <w:start w:val="1"/>
      <w:numFmt w:val="bullet"/>
      <w:lvlText w:val="o"/>
      <w:lvlJc w:val="left"/>
      <w:pPr>
        <w:ind w:left="1863" w:hanging="360"/>
      </w:pPr>
      <w:rPr>
        <w:rFonts w:ascii="Courier New" w:hAnsi="Courier New" w:cs="Courier New" w:hint="default"/>
      </w:rPr>
    </w:lvl>
    <w:lvl w:ilvl="2" w:tplc="04270005" w:tentative="1">
      <w:start w:val="1"/>
      <w:numFmt w:val="bullet"/>
      <w:lvlText w:val=""/>
      <w:lvlJc w:val="left"/>
      <w:pPr>
        <w:ind w:left="2583" w:hanging="360"/>
      </w:pPr>
      <w:rPr>
        <w:rFonts w:ascii="Wingdings" w:hAnsi="Wingdings" w:hint="default"/>
      </w:rPr>
    </w:lvl>
    <w:lvl w:ilvl="3" w:tplc="04270001" w:tentative="1">
      <w:start w:val="1"/>
      <w:numFmt w:val="bullet"/>
      <w:lvlText w:val=""/>
      <w:lvlJc w:val="left"/>
      <w:pPr>
        <w:ind w:left="3303" w:hanging="360"/>
      </w:pPr>
      <w:rPr>
        <w:rFonts w:ascii="Symbol" w:hAnsi="Symbol" w:hint="default"/>
      </w:rPr>
    </w:lvl>
    <w:lvl w:ilvl="4" w:tplc="04270003" w:tentative="1">
      <w:start w:val="1"/>
      <w:numFmt w:val="bullet"/>
      <w:lvlText w:val="o"/>
      <w:lvlJc w:val="left"/>
      <w:pPr>
        <w:ind w:left="4023" w:hanging="360"/>
      </w:pPr>
      <w:rPr>
        <w:rFonts w:ascii="Courier New" w:hAnsi="Courier New" w:cs="Courier New" w:hint="default"/>
      </w:rPr>
    </w:lvl>
    <w:lvl w:ilvl="5" w:tplc="04270005" w:tentative="1">
      <w:start w:val="1"/>
      <w:numFmt w:val="bullet"/>
      <w:lvlText w:val=""/>
      <w:lvlJc w:val="left"/>
      <w:pPr>
        <w:ind w:left="4743" w:hanging="360"/>
      </w:pPr>
      <w:rPr>
        <w:rFonts w:ascii="Wingdings" w:hAnsi="Wingdings" w:hint="default"/>
      </w:rPr>
    </w:lvl>
    <w:lvl w:ilvl="6" w:tplc="04270001" w:tentative="1">
      <w:start w:val="1"/>
      <w:numFmt w:val="bullet"/>
      <w:lvlText w:val=""/>
      <w:lvlJc w:val="left"/>
      <w:pPr>
        <w:ind w:left="5463" w:hanging="360"/>
      </w:pPr>
      <w:rPr>
        <w:rFonts w:ascii="Symbol" w:hAnsi="Symbol" w:hint="default"/>
      </w:rPr>
    </w:lvl>
    <w:lvl w:ilvl="7" w:tplc="04270003" w:tentative="1">
      <w:start w:val="1"/>
      <w:numFmt w:val="bullet"/>
      <w:lvlText w:val="o"/>
      <w:lvlJc w:val="left"/>
      <w:pPr>
        <w:ind w:left="6183" w:hanging="360"/>
      </w:pPr>
      <w:rPr>
        <w:rFonts w:ascii="Courier New" w:hAnsi="Courier New" w:cs="Courier New" w:hint="default"/>
      </w:rPr>
    </w:lvl>
    <w:lvl w:ilvl="8" w:tplc="04270005" w:tentative="1">
      <w:start w:val="1"/>
      <w:numFmt w:val="bullet"/>
      <w:lvlText w:val=""/>
      <w:lvlJc w:val="left"/>
      <w:pPr>
        <w:ind w:left="6903" w:hanging="360"/>
      </w:pPr>
      <w:rPr>
        <w:rFonts w:ascii="Wingdings" w:hAnsi="Wingdings" w:hint="default"/>
      </w:rPr>
    </w:lvl>
  </w:abstractNum>
  <w:abstractNum w:abstractNumId="24" w15:restartNumberingAfterBreak="0">
    <w:nsid w:val="4B3C0F8B"/>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614176"/>
    <w:multiLevelType w:val="multilevel"/>
    <w:tmpl w:val="26E231B2"/>
    <w:lvl w:ilvl="0">
      <w:start w:val="1"/>
      <w:numFmt w:val="decimal"/>
      <w:pStyle w:val="StyleEYInterstateLightGray-50Before6ptAfter6pt"/>
      <w:lvlText w:val="%1."/>
      <w:lvlJc w:val="left"/>
      <w:pPr>
        <w:tabs>
          <w:tab w:val="num" w:pos="1656"/>
        </w:tabs>
        <w:ind w:left="1656" w:hanging="360"/>
      </w:pPr>
    </w:lvl>
    <w:lvl w:ilvl="1">
      <w:start w:val="1"/>
      <w:numFmt w:val="decimal"/>
      <w:lvlText w:val="%1.%2."/>
      <w:lvlJc w:val="left"/>
      <w:pPr>
        <w:tabs>
          <w:tab w:val="num" w:pos="720"/>
        </w:tabs>
        <w:ind w:left="432" w:hanging="432"/>
      </w:pPr>
    </w:lvl>
    <w:lvl w:ilvl="2">
      <w:start w:val="1"/>
      <w:numFmt w:val="decimal"/>
      <w:pStyle w:val="StyleEYInterstateLightGray-50Before6ptAfter6pt"/>
      <w:lvlText w:val="%1.%2.%3."/>
      <w:lvlJc w:val="left"/>
      <w:pPr>
        <w:tabs>
          <w:tab w:val="num" w:pos="2923"/>
        </w:tabs>
        <w:ind w:left="2347" w:hanging="504"/>
      </w:pPr>
    </w:lvl>
    <w:lvl w:ilvl="3">
      <w:start w:val="1"/>
      <w:numFmt w:val="decimal"/>
      <w:lvlText w:val="%1.%2.%3.%4."/>
      <w:lvlJc w:val="left"/>
      <w:pPr>
        <w:tabs>
          <w:tab w:val="num" w:pos="3276"/>
        </w:tabs>
        <w:ind w:left="2844" w:hanging="648"/>
      </w:pPr>
      <w:rPr>
        <w:sz w:val="22"/>
        <w:szCs w:val="22"/>
      </w:rPr>
    </w:lvl>
    <w:lvl w:ilvl="4">
      <w:start w:val="1"/>
      <w:numFmt w:val="decimal"/>
      <w:lvlText w:val="%1.%2.%3.%4.%5."/>
      <w:lvlJc w:val="left"/>
      <w:pPr>
        <w:tabs>
          <w:tab w:val="num" w:pos="4176"/>
        </w:tabs>
        <w:ind w:left="3528" w:hanging="792"/>
      </w:pPr>
    </w:lvl>
    <w:lvl w:ilvl="5">
      <w:start w:val="1"/>
      <w:numFmt w:val="decimal"/>
      <w:lvlText w:val="%1.%2.%3.%4.%5.%6."/>
      <w:lvlJc w:val="left"/>
      <w:pPr>
        <w:tabs>
          <w:tab w:val="num" w:pos="4896"/>
        </w:tabs>
        <w:ind w:left="4032" w:hanging="936"/>
      </w:pPr>
    </w:lvl>
    <w:lvl w:ilvl="6">
      <w:start w:val="1"/>
      <w:numFmt w:val="decimal"/>
      <w:lvlText w:val="%1.%2.%3.%4.%5.%6.%7."/>
      <w:lvlJc w:val="left"/>
      <w:pPr>
        <w:tabs>
          <w:tab w:val="num" w:pos="5616"/>
        </w:tabs>
        <w:ind w:left="4536" w:hanging="1080"/>
      </w:pPr>
    </w:lvl>
    <w:lvl w:ilvl="7">
      <w:start w:val="1"/>
      <w:numFmt w:val="decimal"/>
      <w:lvlText w:val="%1.%2.%3.%4.%5.%6.%7.%8."/>
      <w:lvlJc w:val="left"/>
      <w:pPr>
        <w:tabs>
          <w:tab w:val="num" w:pos="5976"/>
        </w:tabs>
        <w:ind w:left="5040" w:hanging="1224"/>
      </w:pPr>
    </w:lvl>
    <w:lvl w:ilvl="8">
      <w:start w:val="1"/>
      <w:numFmt w:val="decimal"/>
      <w:lvlText w:val="%1.%2.%3.%4.%5.%6.%7.%8.%9."/>
      <w:lvlJc w:val="left"/>
      <w:pPr>
        <w:tabs>
          <w:tab w:val="num" w:pos="6696"/>
        </w:tabs>
        <w:ind w:left="5616" w:hanging="1440"/>
      </w:pPr>
    </w:lvl>
  </w:abstractNum>
  <w:abstractNum w:abstractNumId="26" w15:restartNumberingAfterBreak="0">
    <w:nsid w:val="56930356"/>
    <w:multiLevelType w:val="multilevel"/>
    <w:tmpl w:val="341EC9B4"/>
    <w:lvl w:ilvl="0">
      <w:start w:val="1"/>
      <w:numFmt w:val="decimal"/>
      <w:pStyle w:val="Style1"/>
      <w:lvlText w:val="%1."/>
      <w:lvlJc w:val="left"/>
      <w:pPr>
        <w:ind w:left="362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tyle2"/>
      <w:lvlText w:val="%1.%2."/>
      <w:lvlJc w:val="left"/>
      <w:pPr>
        <w:ind w:left="3693" w:hanging="432"/>
      </w:pPr>
      <w:rPr>
        <w:rFonts w:ascii="Times New Roman" w:hAnsi="Times New Roman" w:cs="Times New Roman" w:hint="default"/>
        <w:b w:val="0"/>
        <w:color w:val="auto"/>
        <w:sz w:val="22"/>
        <w:szCs w:val="22"/>
      </w:rPr>
    </w:lvl>
    <w:lvl w:ilvl="2">
      <w:start w:val="1"/>
      <w:numFmt w:val="decimal"/>
      <w:pStyle w:val="Betarp"/>
      <w:lvlText w:val="%1.%2.%3."/>
      <w:lvlJc w:val="left"/>
      <w:pPr>
        <w:ind w:left="3492" w:hanging="504"/>
      </w:pPr>
      <w:rPr>
        <w:rFonts w:hint="default"/>
        <w:b w:val="0"/>
      </w:rPr>
    </w:lvl>
    <w:lvl w:ilvl="3">
      <w:start w:val="1"/>
      <w:numFmt w:val="decimal"/>
      <w:pStyle w:val="Style4"/>
      <w:lvlText w:val="%1.%2.%3.%4."/>
      <w:lvlJc w:val="left"/>
      <w:pPr>
        <w:ind w:left="4334" w:hanging="648"/>
      </w:pPr>
      <w:rPr>
        <w:rFonts w:hint="default"/>
        <w:b w:val="0"/>
      </w:rPr>
    </w:lvl>
    <w:lvl w:ilvl="4">
      <w:start w:val="1"/>
      <w:numFmt w:val="decimal"/>
      <w:lvlText w:val="%1.%2.%3.%4.%5."/>
      <w:lvlJc w:val="left"/>
      <w:pPr>
        <w:ind w:left="4500" w:hanging="792"/>
      </w:pPr>
      <w:rPr>
        <w:rFonts w:hint="default"/>
      </w:rPr>
    </w:lvl>
    <w:lvl w:ilvl="5">
      <w:start w:val="1"/>
      <w:numFmt w:val="decimal"/>
      <w:lvlText w:val="%1.%2.%3.%4.%5.%6."/>
      <w:lvlJc w:val="left"/>
      <w:pPr>
        <w:ind w:left="5004" w:hanging="936"/>
      </w:pPr>
      <w:rPr>
        <w:rFonts w:hint="default"/>
      </w:rPr>
    </w:lvl>
    <w:lvl w:ilvl="6">
      <w:start w:val="1"/>
      <w:numFmt w:val="decimal"/>
      <w:lvlText w:val="%1.%2.%3.%4.%5.%6.%7."/>
      <w:lvlJc w:val="left"/>
      <w:pPr>
        <w:ind w:left="5508" w:hanging="1080"/>
      </w:pPr>
      <w:rPr>
        <w:rFonts w:hint="default"/>
      </w:rPr>
    </w:lvl>
    <w:lvl w:ilvl="7">
      <w:start w:val="1"/>
      <w:numFmt w:val="decimal"/>
      <w:lvlText w:val="%1.%2.%3.%4.%5.%6.%7.%8."/>
      <w:lvlJc w:val="left"/>
      <w:pPr>
        <w:ind w:left="6012" w:hanging="1224"/>
      </w:pPr>
      <w:rPr>
        <w:rFonts w:hint="default"/>
      </w:rPr>
    </w:lvl>
    <w:lvl w:ilvl="8">
      <w:start w:val="1"/>
      <w:numFmt w:val="decimal"/>
      <w:lvlText w:val="%1.%2.%3.%4.%5.%6.%7.%8.%9."/>
      <w:lvlJc w:val="left"/>
      <w:pPr>
        <w:ind w:left="6588" w:hanging="1440"/>
      </w:pPr>
      <w:rPr>
        <w:rFonts w:hint="default"/>
      </w:rPr>
    </w:lvl>
  </w:abstractNum>
  <w:abstractNum w:abstractNumId="27" w15:restartNumberingAfterBreak="0">
    <w:nsid w:val="571502DA"/>
    <w:multiLevelType w:val="multilevel"/>
    <w:tmpl w:val="5472083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72A360C"/>
    <w:multiLevelType w:val="hybridMultilevel"/>
    <w:tmpl w:val="3DA443C0"/>
    <w:lvl w:ilvl="0" w:tplc="1A72EF2C">
      <w:start w:val="1"/>
      <w:numFmt w:val="bullet"/>
      <w:pStyle w:val="Bulletcopy"/>
      <w:lvlText w:val="•"/>
      <w:lvlJc w:val="left"/>
      <w:pPr>
        <w:tabs>
          <w:tab w:val="num" w:pos="170"/>
        </w:tabs>
        <w:ind w:left="170" w:hanging="170"/>
      </w:pPr>
      <w:rPr>
        <w:rFonts w:ascii="EYInterstate" w:hAnsi="EYInterstate" w:hint="default"/>
        <w:color w:val="808080"/>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546DED"/>
    <w:multiLevelType w:val="hybridMultilevel"/>
    <w:tmpl w:val="B69E505C"/>
    <w:lvl w:ilvl="0" w:tplc="01F4526C">
      <w:start w:val="1"/>
      <w:numFmt w:val="bullet"/>
      <w:lvlText w:val="►"/>
      <w:lvlJc w:val="left"/>
      <w:pPr>
        <w:ind w:left="720" w:hanging="360"/>
      </w:pPr>
      <w:rPr>
        <w:rFonts w:ascii="Arial" w:hAnsi="Arial" w:hint="default"/>
        <w:color w:val="FFC000"/>
      </w:rPr>
    </w:lvl>
    <w:lvl w:ilvl="1" w:tplc="8EB8906E">
      <w:start w:val="1"/>
      <w:numFmt w:val="bullet"/>
      <w:pStyle w:val="b1"/>
      <w:lvlText w:val="►"/>
      <w:lvlJc w:val="left"/>
      <w:pPr>
        <w:ind w:left="1440" w:hanging="360"/>
      </w:pPr>
      <w:rPr>
        <w:rFonts w:ascii="Arial" w:hAnsi="Arial" w:hint="default"/>
        <w:color w:val="FFC000"/>
      </w:rPr>
    </w:lvl>
    <w:lvl w:ilvl="2" w:tplc="7494B95A" w:tentative="1">
      <w:start w:val="1"/>
      <w:numFmt w:val="bullet"/>
      <w:lvlText w:val=""/>
      <w:lvlJc w:val="left"/>
      <w:pPr>
        <w:ind w:left="2160" w:hanging="360"/>
      </w:pPr>
      <w:rPr>
        <w:rFonts w:ascii="Wingdings" w:hAnsi="Wingdings" w:hint="default"/>
      </w:rPr>
    </w:lvl>
    <w:lvl w:ilvl="3" w:tplc="2034E53C" w:tentative="1">
      <w:start w:val="1"/>
      <w:numFmt w:val="bullet"/>
      <w:lvlText w:val=""/>
      <w:lvlJc w:val="left"/>
      <w:pPr>
        <w:ind w:left="2880" w:hanging="360"/>
      </w:pPr>
      <w:rPr>
        <w:rFonts w:ascii="Symbol" w:hAnsi="Symbol" w:hint="default"/>
      </w:rPr>
    </w:lvl>
    <w:lvl w:ilvl="4" w:tplc="B2E0C13A" w:tentative="1">
      <w:start w:val="1"/>
      <w:numFmt w:val="bullet"/>
      <w:lvlText w:val="o"/>
      <w:lvlJc w:val="left"/>
      <w:pPr>
        <w:ind w:left="3600" w:hanging="360"/>
      </w:pPr>
      <w:rPr>
        <w:rFonts w:ascii="Courier New" w:hAnsi="Courier New" w:hint="default"/>
      </w:rPr>
    </w:lvl>
    <w:lvl w:ilvl="5" w:tplc="538A2768" w:tentative="1">
      <w:start w:val="1"/>
      <w:numFmt w:val="bullet"/>
      <w:lvlText w:val=""/>
      <w:lvlJc w:val="left"/>
      <w:pPr>
        <w:ind w:left="4320" w:hanging="360"/>
      </w:pPr>
      <w:rPr>
        <w:rFonts w:ascii="Wingdings" w:hAnsi="Wingdings" w:hint="default"/>
      </w:rPr>
    </w:lvl>
    <w:lvl w:ilvl="6" w:tplc="2DF0BADA" w:tentative="1">
      <w:start w:val="1"/>
      <w:numFmt w:val="bullet"/>
      <w:lvlText w:val=""/>
      <w:lvlJc w:val="left"/>
      <w:pPr>
        <w:ind w:left="5040" w:hanging="360"/>
      </w:pPr>
      <w:rPr>
        <w:rFonts w:ascii="Symbol" w:hAnsi="Symbol" w:hint="default"/>
      </w:rPr>
    </w:lvl>
    <w:lvl w:ilvl="7" w:tplc="D09C74CE" w:tentative="1">
      <w:start w:val="1"/>
      <w:numFmt w:val="bullet"/>
      <w:lvlText w:val="o"/>
      <w:lvlJc w:val="left"/>
      <w:pPr>
        <w:ind w:left="5760" w:hanging="360"/>
      </w:pPr>
      <w:rPr>
        <w:rFonts w:ascii="Courier New" w:hAnsi="Courier New" w:hint="default"/>
      </w:rPr>
    </w:lvl>
    <w:lvl w:ilvl="8" w:tplc="9490DFC2" w:tentative="1">
      <w:start w:val="1"/>
      <w:numFmt w:val="bullet"/>
      <w:lvlText w:val=""/>
      <w:lvlJc w:val="left"/>
      <w:pPr>
        <w:ind w:left="6480" w:hanging="360"/>
      </w:pPr>
      <w:rPr>
        <w:rFonts w:ascii="Wingdings" w:hAnsi="Wingdings" w:hint="default"/>
      </w:rPr>
    </w:lvl>
  </w:abstractNum>
  <w:abstractNum w:abstractNumId="30" w15:restartNumberingAfterBreak="0">
    <w:nsid w:val="577F77E2"/>
    <w:multiLevelType w:val="multilevel"/>
    <w:tmpl w:val="C76618C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C9871A5"/>
    <w:multiLevelType w:val="hybridMultilevel"/>
    <w:tmpl w:val="C4EC03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EC1522E"/>
    <w:multiLevelType w:val="multilevel"/>
    <w:tmpl w:val="1E0ACBFE"/>
    <w:lvl w:ilvl="0">
      <w:start w:val="1"/>
      <w:numFmt w:val="decimal"/>
      <w:suff w:val="space"/>
      <w:lvlText w:val="%1."/>
      <w:lvlJc w:val="left"/>
      <w:pPr>
        <w:ind w:left="0" w:firstLine="0"/>
      </w:pPr>
      <w:rPr>
        <w:rFonts w:hint="default"/>
        <w:b w:val="0"/>
        <w:i w:val="0"/>
      </w:rPr>
    </w:lvl>
    <w:lvl w:ilvl="1">
      <w:start w:val="1"/>
      <w:numFmt w:val="decimal"/>
      <w:suff w:val="space"/>
      <w:lvlText w:val="%1.%2."/>
      <w:lvlJc w:val="left"/>
      <w:pPr>
        <w:ind w:left="0" w:firstLine="0"/>
      </w:pPr>
      <w:rPr>
        <w:rFonts w:hint="default"/>
        <w:b w:val="0"/>
        <w:sz w:val="24"/>
        <w:szCs w:val="24"/>
      </w:rPr>
    </w:lvl>
    <w:lvl w:ilvl="2">
      <w:start w:val="1"/>
      <w:numFmt w:val="decimal"/>
      <w:suff w:val="space"/>
      <w:lvlText w:val="%1.%2.%3."/>
      <w:lvlJc w:val="left"/>
      <w:pPr>
        <w:ind w:left="0" w:firstLine="1134"/>
      </w:pPr>
      <w:rPr>
        <w:rFonts w:hint="default"/>
        <w:sz w:val="24"/>
        <w:szCs w:val="24"/>
      </w:rPr>
    </w:lvl>
    <w:lvl w:ilvl="3">
      <w:start w:val="1"/>
      <w:numFmt w:val="decimal"/>
      <w:suff w:val="space"/>
      <w:lvlText w:val="%1.%2.%3.%4."/>
      <w:lvlJc w:val="left"/>
      <w:pPr>
        <w:ind w:left="0" w:firstLine="1134"/>
      </w:pPr>
      <w:rPr>
        <w:rFonts w:hint="default"/>
      </w:rPr>
    </w:lvl>
    <w:lvl w:ilvl="4">
      <w:start w:val="1"/>
      <w:numFmt w:val="decimal"/>
      <w:lvlText w:val="%1.%2.%3.%4.%5."/>
      <w:lvlJc w:val="left"/>
      <w:pPr>
        <w:ind w:left="0" w:firstLine="1134"/>
      </w:pPr>
      <w:rPr>
        <w:rFonts w:hint="default"/>
      </w:rPr>
    </w:lvl>
    <w:lvl w:ilvl="5">
      <w:start w:val="1"/>
      <w:numFmt w:val="decimal"/>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33" w15:restartNumberingAfterBreak="0">
    <w:nsid w:val="604A47E8"/>
    <w:multiLevelType w:val="hybridMultilevel"/>
    <w:tmpl w:val="C9AC5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7F3BB8"/>
    <w:multiLevelType w:val="hybridMultilevel"/>
    <w:tmpl w:val="781C6A1C"/>
    <w:lvl w:ilvl="0" w:tplc="0427000F">
      <w:start w:val="1"/>
      <w:numFmt w:val="decimal"/>
      <w:pStyle w:val="NUMERACIJALENTLEJE"/>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1775A5B"/>
    <w:multiLevelType w:val="hybridMultilevel"/>
    <w:tmpl w:val="4B18303E"/>
    <w:lvl w:ilvl="0" w:tplc="7A965EBE">
      <w:start w:val="1"/>
      <w:numFmt w:val="bullet"/>
      <w:lvlText w:val="•"/>
      <w:lvlJc w:val="left"/>
      <w:pPr>
        <w:ind w:left="360" w:hanging="360"/>
      </w:pPr>
      <w:rPr>
        <w:rFonts w:ascii="EYInterstate" w:hAnsi="EYInterstate" w:hint="default"/>
        <w:color w:val="FFD200"/>
        <w:sz w:val="24"/>
        <w:szCs w:val="20"/>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62470287"/>
    <w:multiLevelType w:val="hybridMultilevel"/>
    <w:tmpl w:val="8ACE619A"/>
    <w:lvl w:ilvl="0" w:tplc="E3560D1A">
      <w:start w:val="1"/>
      <w:numFmt w:val="bullet"/>
      <w:pStyle w:val="KC-EYbullet1"/>
      <w:lvlText w:val="►"/>
      <w:lvlJc w:val="left"/>
      <w:pPr>
        <w:ind w:left="720" w:hanging="360"/>
      </w:pPr>
      <w:rPr>
        <w:rFonts w:ascii="Arial" w:hAnsi="Arial" w:hint="default"/>
        <w:color w:val="FFE60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074E98"/>
    <w:multiLevelType w:val="hybridMultilevel"/>
    <w:tmpl w:val="CA967CA0"/>
    <w:lvl w:ilvl="0" w:tplc="7A965EBE">
      <w:start w:val="1"/>
      <w:numFmt w:val="bullet"/>
      <w:pStyle w:val="MTIIS-lentelebullet"/>
      <w:lvlText w:val="•"/>
      <w:lvlJc w:val="left"/>
      <w:pPr>
        <w:ind w:left="360" w:hanging="360"/>
      </w:pPr>
      <w:rPr>
        <w:rFonts w:ascii="EYInterstate" w:hAnsi="EYInterstate" w:hint="default"/>
        <w:color w:val="FFD200"/>
        <w:sz w:val="24"/>
      </w:rPr>
    </w:lvl>
    <w:lvl w:ilvl="1" w:tplc="8A06AD72">
      <w:start w:val="1"/>
      <w:numFmt w:val="bullet"/>
      <w:pStyle w:val="MTIIS-bulletlvl2"/>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38" w15:restartNumberingAfterBreak="0">
    <w:nsid w:val="63DF3ECA"/>
    <w:multiLevelType w:val="hybridMultilevel"/>
    <w:tmpl w:val="2B8CF7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lvl>
    <w:lvl w:ilvl="1">
      <w:start w:val="1"/>
      <w:numFmt w:val="none"/>
      <w:lvlText w:val=""/>
      <w:lvlJc w:val="left"/>
      <w:pPr>
        <w:ind w:left="-32767" w:firstLine="32767"/>
      </w:pPr>
      <w:rPr>
        <w:b w:val="0"/>
        <w:i w:val="0"/>
        <w:color w:val="auto"/>
        <w:sz w:val="28"/>
        <w:szCs w:val="32"/>
      </w:rPr>
    </w:lvl>
    <w:lvl w:ilvl="2">
      <w:start w:val="1"/>
      <w:numFmt w:val="none"/>
      <w:lvlText w:val=""/>
      <w:lvlJc w:val="left"/>
      <w:pPr>
        <w:ind w:left="-32767" w:firstLine="32767"/>
      </w:pPr>
      <w:rPr>
        <w:b/>
        <w:color w:val="auto"/>
        <w:sz w:val="24"/>
        <w:szCs w:val="32"/>
      </w:rPr>
    </w:lvl>
    <w:lvl w:ilvl="3">
      <w:start w:val="1"/>
      <w:numFmt w:val="decimal"/>
      <w:lvlText w:val="%4%1"/>
      <w:lvlJc w:val="left"/>
      <w:pPr>
        <w:ind w:left="-32767" w:firstLine="32767"/>
      </w:pPr>
      <w:rPr>
        <w:b/>
        <w:color w:val="auto"/>
        <w:sz w:val="20"/>
        <w:szCs w:val="32"/>
      </w:rPr>
    </w:lvl>
    <w:lvl w:ilvl="4">
      <w:start w:val="1"/>
      <w:numFmt w:val="none"/>
      <w:lvlRestart w:val="0"/>
      <w:lvlText w:val=""/>
      <w:lvlJc w:val="left"/>
      <w:pPr>
        <w:tabs>
          <w:tab w:val="num" w:pos="0"/>
        </w:tabs>
        <w:ind w:left="0" w:firstLine="0"/>
      </w:pPr>
      <w:rPr>
        <w:b/>
        <w:i w:val="0"/>
        <w:color w:val="7F7E82"/>
        <w:sz w:val="40"/>
        <w:szCs w:val="20"/>
      </w:rPr>
    </w:lvl>
    <w:lvl w:ilvl="5">
      <w:start w:val="1"/>
      <w:numFmt w:val="none"/>
      <w:lvlRestart w:val="0"/>
      <w:lvlText w:val=""/>
      <w:lvlJc w:val="left"/>
      <w:pPr>
        <w:tabs>
          <w:tab w:val="num" w:pos="0"/>
        </w:tabs>
        <w:ind w:left="0" w:firstLine="0"/>
      </w:pPr>
      <w:rPr>
        <w:b/>
        <w:color w:val="4367C5"/>
        <w:sz w:val="32"/>
        <w:szCs w:val="32"/>
      </w:rPr>
    </w:lvl>
    <w:lvl w:ilvl="6">
      <w:start w:val="1"/>
      <w:numFmt w:val="none"/>
      <w:lvlRestart w:val="0"/>
      <w:lvlText w:val=""/>
      <w:lvlJc w:val="left"/>
      <w:pPr>
        <w:tabs>
          <w:tab w:val="num" w:pos="0"/>
        </w:tabs>
        <w:ind w:left="0" w:firstLine="0"/>
      </w:pPr>
      <w:rPr>
        <w:color w:val="4367C5"/>
        <w:sz w:val="32"/>
        <w:szCs w:val="32"/>
      </w:rPr>
    </w:lvl>
    <w:lvl w:ilvl="7">
      <w:start w:val="1"/>
      <w:numFmt w:val="none"/>
      <w:lvlRestart w:val="0"/>
      <w:lvlText w:val=""/>
      <w:lvlJc w:val="left"/>
      <w:pPr>
        <w:tabs>
          <w:tab w:val="num" w:pos="0"/>
        </w:tabs>
        <w:ind w:left="0" w:firstLine="0"/>
      </w:pPr>
      <w:rPr>
        <w:color w:val="4367C5"/>
      </w:rPr>
    </w:lvl>
    <w:lvl w:ilvl="8">
      <w:numFmt w:val="none"/>
      <w:lvlRestart w:val="0"/>
      <w:lvlText w:val=""/>
      <w:lvlJc w:val="left"/>
      <w:pPr>
        <w:tabs>
          <w:tab w:val="num" w:pos="0"/>
        </w:tabs>
        <w:ind w:left="0" w:firstLine="0"/>
      </w:pPr>
      <w:rPr>
        <w:color w:val="4367C5"/>
      </w:rPr>
    </w:lvl>
  </w:abstractNum>
  <w:abstractNum w:abstractNumId="40" w15:restartNumberingAfterBreak="0">
    <w:nsid w:val="691C17DE"/>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9C624F3"/>
    <w:multiLevelType w:val="hybridMultilevel"/>
    <w:tmpl w:val="874CC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AA417C"/>
    <w:multiLevelType w:val="hybridMultilevel"/>
    <w:tmpl w:val="9B849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141085"/>
    <w:multiLevelType w:val="multilevel"/>
    <w:tmpl w:val="0C64D2B4"/>
    <w:lvl w:ilvl="0">
      <w:start w:val="25"/>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2321C1"/>
    <w:multiLevelType w:val="hybridMultilevel"/>
    <w:tmpl w:val="C4EC03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1837C08"/>
    <w:multiLevelType w:val="hybridMultilevel"/>
    <w:tmpl w:val="A84E52C6"/>
    <w:lvl w:ilvl="0" w:tplc="F7B8FA8C">
      <w:start w:val="1"/>
      <w:numFmt w:val="bullet"/>
      <w:pStyle w:val="Buletas"/>
      <w:lvlText w:val=""/>
      <w:lvlPicBulletId w:val="0"/>
      <w:lvlJc w:val="left"/>
      <w:pPr>
        <w:ind w:left="720" w:hanging="360"/>
      </w:pPr>
      <w:rPr>
        <w:rFonts w:ascii="Symbol" w:hAnsi="Symbol" w:hint="default"/>
        <w:b w:val="0"/>
        <w:i/>
        <w:color w:val="auto"/>
      </w:rPr>
    </w:lvl>
    <w:lvl w:ilvl="1" w:tplc="DE1693CC">
      <w:start w:val="1"/>
      <w:numFmt w:val="bullet"/>
      <w:pStyle w:val="BUL2"/>
      <w:lvlText w:val=""/>
      <w:lvlPicBulletId w:val="1"/>
      <w:lvlJc w:val="left"/>
      <w:pPr>
        <w:ind w:left="731" w:hanging="360"/>
      </w:pPr>
      <w:rPr>
        <w:rFonts w:ascii="Symbol" w:hAnsi="Symbol" w:hint="default"/>
        <w:b w:val="0"/>
        <w:i/>
        <w:color w:val="auto"/>
      </w:rPr>
    </w:lvl>
    <w:lvl w:ilvl="2" w:tplc="04270005">
      <w:start w:val="1"/>
      <w:numFmt w:val="bullet"/>
      <w:lvlText w:val=""/>
      <w:lvlJc w:val="left"/>
      <w:pPr>
        <w:ind w:left="1451" w:hanging="360"/>
      </w:pPr>
      <w:rPr>
        <w:rFonts w:ascii="Wingdings" w:hAnsi="Wingdings" w:hint="default"/>
      </w:rPr>
    </w:lvl>
    <w:lvl w:ilvl="3" w:tplc="04270001">
      <w:start w:val="1"/>
      <w:numFmt w:val="bullet"/>
      <w:lvlText w:val=""/>
      <w:lvlJc w:val="left"/>
      <w:pPr>
        <w:ind w:left="2171" w:hanging="360"/>
      </w:pPr>
      <w:rPr>
        <w:rFonts w:ascii="Symbol" w:hAnsi="Symbol" w:hint="default"/>
      </w:rPr>
    </w:lvl>
    <w:lvl w:ilvl="4" w:tplc="04270003">
      <w:start w:val="1"/>
      <w:numFmt w:val="bullet"/>
      <w:lvlText w:val="o"/>
      <w:lvlJc w:val="left"/>
      <w:pPr>
        <w:ind w:left="2891" w:hanging="360"/>
      </w:pPr>
      <w:rPr>
        <w:rFonts w:ascii="Courier New" w:hAnsi="Courier New" w:cs="Courier New" w:hint="default"/>
      </w:rPr>
    </w:lvl>
    <w:lvl w:ilvl="5" w:tplc="04270005">
      <w:start w:val="1"/>
      <w:numFmt w:val="bullet"/>
      <w:lvlText w:val=""/>
      <w:lvlJc w:val="left"/>
      <w:pPr>
        <w:ind w:left="3611" w:hanging="360"/>
      </w:pPr>
      <w:rPr>
        <w:rFonts w:ascii="Wingdings" w:hAnsi="Wingdings" w:hint="default"/>
      </w:rPr>
    </w:lvl>
    <w:lvl w:ilvl="6" w:tplc="04270001">
      <w:start w:val="1"/>
      <w:numFmt w:val="bullet"/>
      <w:lvlText w:val=""/>
      <w:lvlJc w:val="left"/>
      <w:pPr>
        <w:ind w:left="4331" w:hanging="360"/>
      </w:pPr>
      <w:rPr>
        <w:rFonts w:ascii="Symbol" w:hAnsi="Symbol" w:hint="default"/>
      </w:rPr>
    </w:lvl>
    <w:lvl w:ilvl="7" w:tplc="04270003">
      <w:start w:val="1"/>
      <w:numFmt w:val="bullet"/>
      <w:lvlText w:val="o"/>
      <w:lvlJc w:val="left"/>
      <w:pPr>
        <w:ind w:left="5051" w:hanging="360"/>
      </w:pPr>
      <w:rPr>
        <w:rFonts w:ascii="Courier New" w:hAnsi="Courier New" w:cs="Courier New" w:hint="default"/>
      </w:rPr>
    </w:lvl>
    <w:lvl w:ilvl="8" w:tplc="04270005">
      <w:start w:val="1"/>
      <w:numFmt w:val="bullet"/>
      <w:lvlText w:val=""/>
      <w:lvlJc w:val="left"/>
      <w:pPr>
        <w:ind w:left="5771" w:hanging="360"/>
      </w:pPr>
      <w:rPr>
        <w:rFonts w:ascii="Wingdings" w:hAnsi="Wingdings" w:hint="default"/>
      </w:rPr>
    </w:lvl>
  </w:abstractNum>
  <w:abstractNum w:abstractNumId="46" w15:restartNumberingAfterBreak="0">
    <w:nsid w:val="755E5CBB"/>
    <w:multiLevelType w:val="multilevel"/>
    <w:tmpl w:val="A19417BC"/>
    <w:lvl w:ilvl="0">
      <w:start w:val="1"/>
      <w:numFmt w:val="decimal"/>
      <w:suff w:val="space"/>
      <w:lvlText w:val="%1."/>
      <w:lvlJc w:val="left"/>
      <w:pPr>
        <w:ind w:left="502"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F23417E"/>
    <w:multiLevelType w:val="hybridMultilevel"/>
    <w:tmpl w:val="A9B8A7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5"/>
  </w:num>
  <w:num w:numId="2">
    <w:abstractNumId w:val="46"/>
  </w:num>
  <w:num w:numId="3">
    <w:abstractNumId w:val="47"/>
  </w:num>
  <w:num w:numId="4">
    <w:abstractNumId w:val="10"/>
  </w:num>
  <w:num w:numId="5">
    <w:abstractNumId w:val="48"/>
  </w:num>
  <w:num w:numId="6">
    <w:abstractNumId w:val="43"/>
  </w:num>
  <w:num w:numId="7">
    <w:abstractNumId w:val="40"/>
  </w:num>
  <w:num w:numId="8">
    <w:abstractNumId w:val="24"/>
  </w:num>
  <w:num w:numId="9">
    <w:abstractNumId w:val="32"/>
  </w:num>
  <w:num w:numId="10">
    <w:abstractNumId w:val="1"/>
    <w:lvlOverride w:ilvl="0">
      <w:lvl w:ilvl="0">
        <w:start w:val="1"/>
        <w:numFmt w:val="decimal"/>
        <w:pStyle w:val="Test1layer"/>
        <w:lvlText w:val="%1."/>
        <w:lvlJc w:val="left"/>
        <w:pPr>
          <w:ind w:left="643" w:hanging="360"/>
        </w:pPr>
        <w:rPr>
          <w:rFonts w:hint="default"/>
          <w:b/>
        </w:rPr>
      </w:lvl>
    </w:lvlOverride>
    <w:lvlOverride w:ilvl="1">
      <w:lvl w:ilvl="1">
        <w:start w:val="1"/>
        <w:numFmt w:val="decimal"/>
        <w:pStyle w:val="Test2layer"/>
        <w:lvlText w:val="%1.%2"/>
        <w:lvlJc w:val="left"/>
        <w:pPr>
          <w:ind w:left="502" w:hanging="360"/>
        </w:pPr>
        <w:rPr>
          <w:rFonts w:hint="default"/>
        </w:rPr>
      </w:lvl>
    </w:lvlOverride>
    <w:lvlOverride w:ilvl="2">
      <w:lvl w:ilvl="2">
        <w:start w:val="1"/>
        <w:numFmt w:val="lowerRoman"/>
        <w:lvlText w:val="%3."/>
        <w:lvlJc w:val="right"/>
        <w:pPr>
          <w:ind w:left="2083" w:hanging="18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3523" w:hanging="360"/>
        </w:pPr>
        <w:rPr>
          <w:rFonts w:hint="default"/>
        </w:rPr>
      </w:lvl>
    </w:lvlOverride>
    <w:lvlOverride w:ilvl="5">
      <w:lvl w:ilvl="5">
        <w:start w:val="1"/>
        <w:numFmt w:val="lowerRoman"/>
        <w:lvlText w:val="%6."/>
        <w:lvlJc w:val="right"/>
        <w:pPr>
          <w:ind w:left="4243" w:hanging="180"/>
        </w:pPr>
        <w:rPr>
          <w:rFonts w:hint="default"/>
        </w:rPr>
      </w:lvl>
    </w:lvlOverride>
    <w:lvlOverride w:ilvl="6">
      <w:lvl w:ilvl="6">
        <w:start w:val="1"/>
        <w:numFmt w:val="decimal"/>
        <w:lvlText w:val="%7."/>
        <w:lvlJc w:val="left"/>
        <w:pPr>
          <w:ind w:left="0" w:hanging="360"/>
        </w:pPr>
        <w:rPr>
          <w:rFonts w:hint="default"/>
        </w:rPr>
      </w:lvl>
    </w:lvlOverride>
    <w:lvlOverride w:ilvl="7">
      <w:lvl w:ilvl="7">
        <w:start w:val="1"/>
        <w:numFmt w:val="lowerLetter"/>
        <w:lvlText w:val="%8."/>
        <w:lvlJc w:val="left"/>
        <w:pPr>
          <w:ind w:left="5683" w:hanging="360"/>
        </w:pPr>
        <w:rPr>
          <w:rFonts w:hint="default"/>
        </w:rPr>
      </w:lvl>
    </w:lvlOverride>
    <w:lvlOverride w:ilvl="8">
      <w:lvl w:ilvl="8">
        <w:start w:val="1"/>
        <w:numFmt w:val="lowerRoman"/>
        <w:lvlText w:val="%9."/>
        <w:lvlJc w:val="right"/>
        <w:pPr>
          <w:ind w:left="6403" w:hanging="180"/>
        </w:pPr>
        <w:rPr>
          <w:rFonts w:hint="default"/>
        </w:rPr>
      </w:lvl>
    </w:lvlOverride>
  </w:num>
  <w:num w:numId="11">
    <w:abstractNumId w:val="23"/>
  </w:num>
  <w:num w:numId="12">
    <w:abstractNumId w:val="32"/>
    <w:lvlOverride w:ilvl="0">
      <w:lvl w:ilvl="0">
        <w:start w:val="1"/>
        <w:numFmt w:val="decimal"/>
        <w:suff w:val="space"/>
        <w:lvlText w:val="%1."/>
        <w:lvlJc w:val="left"/>
        <w:pPr>
          <w:ind w:left="0" w:firstLine="0"/>
        </w:pPr>
        <w:rPr>
          <w:rFonts w:hint="default"/>
          <w:b w:val="0"/>
          <w:i w:val="0"/>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suff w:val="space"/>
        <w:lvlText w:val="%1.%2.%3."/>
        <w:lvlJc w:val="left"/>
        <w:pPr>
          <w:ind w:left="0" w:firstLine="0"/>
        </w:pPr>
        <w:rPr>
          <w:rFonts w:hint="default"/>
          <w:sz w:val="24"/>
          <w:szCs w:val="24"/>
        </w:rPr>
      </w:lvl>
    </w:lvlOverride>
    <w:lvlOverride w:ilvl="3">
      <w:lvl w:ilvl="3">
        <w:start w:val="1"/>
        <w:numFmt w:val="decimal"/>
        <w:suff w:val="space"/>
        <w:lvlText w:val="%1.%2.%3.%4."/>
        <w:lvlJc w:val="left"/>
        <w:pPr>
          <w:ind w:left="0" w:firstLine="1134"/>
        </w:pPr>
        <w:rPr>
          <w:rFonts w:hint="default"/>
        </w:rPr>
      </w:lvl>
    </w:lvlOverride>
    <w:lvlOverride w:ilvl="4">
      <w:lvl w:ilvl="4">
        <w:start w:val="1"/>
        <w:numFmt w:val="decimal"/>
        <w:lvlText w:val="%1.%2.%3.%4.%5."/>
        <w:lvlJc w:val="left"/>
        <w:pPr>
          <w:ind w:left="0" w:firstLine="1134"/>
        </w:pPr>
        <w:rPr>
          <w:rFonts w:hint="default"/>
        </w:rPr>
      </w:lvl>
    </w:lvlOverride>
    <w:lvlOverride w:ilvl="5">
      <w:lvl w:ilvl="5">
        <w:start w:val="1"/>
        <w:numFmt w:val="decimal"/>
        <w:lvlText w:val="%1.%2.%3.%4.%5.%6."/>
        <w:lvlJc w:val="left"/>
        <w:pPr>
          <w:ind w:left="0" w:firstLine="1134"/>
        </w:pPr>
        <w:rPr>
          <w:rFonts w:hint="default"/>
        </w:rPr>
      </w:lvl>
    </w:lvlOverride>
    <w:lvlOverride w:ilvl="6">
      <w:lvl w:ilvl="6">
        <w:start w:val="1"/>
        <w:numFmt w:val="decimal"/>
        <w:lvlText w:val="%1.%2.%3.%4.%5.%6.%7."/>
        <w:lvlJc w:val="left"/>
        <w:pPr>
          <w:ind w:left="0" w:firstLine="1134"/>
        </w:pPr>
        <w:rPr>
          <w:rFonts w:hint="default"/>
        </w:rPr>
      </w:lvl>
    </w:lvlOverride>
    <w:lvlOverride w:ilvl="7">
      <w:lvl w:ilvl="7">
        <w:start w:val="1"/>
        <w:numFmt w:val="decimal"/>
        <w:lvlText w:val="%1.%2.%3.%4.%5.%6.%7.%8."/>
        <w:lvlJc w:val="left"/>
        <w:pPr>
          <w:ind w:left="0" w:firstLine="1134"/>
        </w:pPr>
        <w:rPr>
          <w:rFonts w:hint="default"/>
        </w:rPr>
      </w:lvl>
    </w:lvlOverride>
    <w:lvlOverride w:ilvl="8">
      <w:lvl w:ilvl="8">
        <w:start w:val="1"/>
        <w:numFmt w:val="decimal"/>
        <w:lvlText w:val="%1.%2.%3.%4.%5.%6.%7.%8.%9."/>
        <w:lvlJc w:val="left"/>
        <w:pPr>
          <w:ind w:left="0" w:firstLine="1134"/>
        </w:pPr>
        <w:rPr>
          <w:rFonts w:hint="default"/>
        </w:rPr>
      </w:lvl>
    </w:lvlOverride>
  </w:num>
  <w:num w:numId="13">
    <w:abstractNumId w:val="32"/>
    <w:lvlOverride w:ilvl="0">
      <w:lvl w:ilvl="0">
        <w:start w:val="1"/>
        <w:numFmt w:val="decimal"/>
        <w:suff w:val="space"/>
        <w:lvlText w:val="%1."/>
        <w:lvlJc w:val="left"/>
        <w:pPr>
          <w:ind w:left="0" w:firstLine="0"/>
        </w:pPr>
        <w:rPr>
          <w:rFonts w:hint="default"/>
          <w:b w:val="0"/>
          <w:i w:val="0"/>
        </w:rPr>
      </w:lvl>
    </w:lvlOverride>
    <w:lvlOverride w:ilvl="1">
      <w:lvl w:ilvl="1">
        <w:start w:val="1"/>
        <w:numFmt w:val="decimal"/>
        <w:suff w:val="space"/>
        <w:lvlText w:val="%1.%2."/>
        <w:lvlJc w:val="left"/>
        <w:pPr>
          <w:ind w:left="0" w:firstLine="0"/>
        </w:pPr>
        <w:rPr>
          <w:rFonts w:hint="default"/>
          <w:b w:val="0"/>
          <w:sz w:val="24"/>
          <w:szCs w:val="24"/>
        </w:rPr>
      </w:lvl>
    </w:lvlOverride>
    <w:lvlOverride w:ilvl="2">
      <w:lvl w:ilvl="2">
        <w:start w:val="1"/>
        <w:numFmt w:val="decimal"/>
        <w:suff w:val="space"/>
        <w:lvlText w:val="%1.%2.%3."/>
        <w:lvlJc w:val="left"/>
        <w:pPr>
          <w:ind w:left="0" w:firstLine="0"/>
        </w:pPr>
        <w:rPr>
          <w:rFonts w:hint="default"/>
          <w:sz w:val="24"/>
          <w:szCs w:val="24"/>
        </w:rPr>
      </w:lvl>
    </w:lvlOverride>
    <w:lvlOverride w:ilvl="3">
      <w:lvl w:ilvl="3">
        <w:start w:val="1"/>
        <w:numFmt w:val="decimal"/>
        <w:suff w:val="space"/>
        <w:lvlText w:val="%1.%2.%3.%4."/>
        <w:lvlJc w:val="left"/>
        <w:pPr>
          <w:ind w:left="0" w:firstLine="1134"/>
        </w:pPr>
        <w:rPr>
          <w:rFonts w:hint="default"/>
        </w:rPr>
      </w:lvl>
    </w:lvlOverride>
    <w:lvlOverride w:ilvl="4">
      <w:lvl w:ilvl="4">
        <w:start w:val="1"/>
        <w:numFmt w:val="decimal"/>
        <w:lvlText w:val="%1.%2.%3.%4.%5."/>
        <w:lvlJc w:val="left"/>
        <w:pPr>
          <w:ind w:left="0" w:firstLine="1134"/>
        </w:pPr>
        <w:rPr>
          <w:rFonts w:hint="default"/>
        </w:rPr>
      </w:lvl>
    </w:lvlOverride>
    <w:lvlOverride w:ilvl="5">
      <w:lvl w:ilvl="5">
        <w:start w:val="1"/>
        <w:numFmt w:val="decimal"/>
        <w:lvlText w:val="%1.%2.%3.%4.%5.%6."/>
        <w:lvlJc w:val="left"/>
        <w:pPr>
          <w:ind w:left="0" w:firstLine="1134"/>
        </w:pPr>
        <w:rPr>
          <w:rFonts w:hint="default"/>
        </w:rPr>
      </w:lvl>
    </w:lvlOverride>
    <w:lvlOverride w:ilvl="6">
      <w:lvl w:ilvl="6">
        <w:start w:val="1"/>
        <w:numFmt w:val="decimal"/>
        <w:lvlText w:val="%1.%2.%3.%4.%5.%6.%7."/>
        <w:lvlJc w:val="left"/>
        <w:pPr>
          <w:ind w:left="0" w:firstLine="1134"/>
        </w:pPr>
        <w:rPr>
          <w:rFonts w:hint="default"/>
        </w:rPr>
      </w:lvl>
    </w:lvlOverride>
    <w:lvlOverride w:ilvl="7">
      <w:lvl w:ilvl="7">
        <w:start w:val="1"/>
        <w:numFmt w:val="decimal"/>
        <w:lvlText w:val="%1.%2.%3.%4.%5.%6.%7.%8."/>
        <w:lvlJc w:val="left"/>
        <w:pPr>
          <w:ind w:left="0" w:firstLine="1134"/>
        </w:pPr>
        <w:rPr>
          <w:rFonts w:hint="default"/>
        </w:rPr>
      </w:lvl>
    </w:lvlOverride>
    <w:lvlOverride w:ilvl="8">
      <w:lvl w:ilvl="8">
        <w:start w:val="1"/>
        <w:numFmt w:val="decimal"/>
        <w:lvlText w:val="%1.%2.%3.%4.%5.%6.%7.%8.%9."/>
        <w:lvlJc w:val="left"/>
        <w:pPr>
          <w:ind w:left="0" w:firstLine="1134"/>
        </w:pPr>
        <w:rPr>
          <w:rFonts w:hint="default"/>
        </w:rPr>
      </w:lvl>
    </w:lvlOverride>
  </w:num>
  <w:num w:numId="14">
    <w:abstractNumId w:val="1"/>
  </w:num>
  <w:num w:numId="15">
    <w:abstractNumId w:val="16"/>
  </w:num>
  <w:num w:numId="16">
    <w:abstractNumId w:val="17"/>
  </w:num>
  <w:num w:numId="17">
    <w:abstractNumId w:val="22"/>
  </w:num>
  <w:num w:numId="18">
    <w:abstractNumId w:val="9"/>
  </w:num>
  <w:num w:numId="19">
    <w:abstractNumId w:val="28"/>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1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7"/>
  </w:num>
  <w:num w:numId="26">
    <w:abstractNumId w:val="34"/>
  </w:num>
  <w:num w:numId="27">
    <w:abstractNumId w:val="36"/>
  </w:num>
  <w:num w:numId="28">
    <w:abstractNumId w:val="41"/>
  </w:num>
  <w:num w:numId="29">
    <w:abstractNumId w:val="29"/>
  </w:num>
  <w:num w:numId="30">
    <w:abstractNumId w:val="33"/>
  </w:num>
  <w:num w:numId="31">
    <w:abstractNumId w:val="26"/>
  </w:num>
  <w:num w:numId="32">
    <w:abstractNumId w:val="45"/>
  </w:num>
  <w:num w:numId="33">
    <w:abstractNumId w:val="6"/>
  </w:num>
  <w:num w:numId="34">
    <w:abstractNumId w:val="25"/>
  </w:num>
  <w:num w:numId="35">
    <w:abstractNumId w:val="20"/>
  </w:num>
  <w:num w:numId="36">
    <w:abstractNumId w:val="21"/>
  </w:num>
  <w:num w:numId="37">
    <w:abstractNumId w:val="35"/>
  </w:num>
  <w:num w:numId="38">
    <w:abstractNumId w:val="2"/>
  </w:num>
  <w:num w:numId="39">
    <w:abstractNumId w:val="38"/>
  </w:num>
  <w:num w:numId="40">
    <w:abstractNumId w:val="14"/>
  </w:num>
  <w:num w:numId="41">
    <w:abstractNumId w:val="15"/>
  </w:num>
  <w:num w:numId="42">
    <w:abstractNumId w:val="11"/>
  </w:num>
  <w:num w:numId="43">
    <w:abstractNumId w:val="7"/>
  </w:num>
  <w:num w:numId="44">
    <w:abstractNumId w:val="31"/>
  </w:num>
  <w:num w:numId="45">
    <w:abstractNumId w:val="42"/>
  </w:num>
  <w:num w:numId="46">
    <w:abstractNumId w:val="8"/>
  </w:num>
  <w:num w:numId="47">
    <w:abstractNumId w:val="30"/>
  </w:num>
  <w:num w:numId="48">
    <w:abstractNumId w:val="12"/>
  </w:num>
  <w:num w:numId="49">
    <w:abstractNumId w:val="49"/>
  </w:num>
  <w:num w:numId="50">
    <w:abstractNumId w:val="0"/>
  </w:num>
  <w:num w:numId="51">
    <w:abstractNumId w:val="44"/>
  </w:num>
  <w:num w:numId="52">
    <w:abstractNumId w:val="3"/>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1E9E"/>
    <w:rsid w:val="0000242D"/>
    <w:rsid w:val="00004715"/>
    <w:rsid w:val="00004930"/>
    <w:rsid w:val="00006665"/>
    <w:rsid w:val="00006D1E"/>
    <w:rsid w:val="000079BD"/>
    <w:rsid w:val="00010B6A"/>
    <w:rsid w:val="00012D81"/>
    <w:rsid w:val="00014872"/>
    <w:rsid w:val="00015A8D"/>
    <w:rsid w:val="000178FA"/>
    <w:rsid w:val="00017D07"/>
    <w:rsid w:val="00017DF5"/>
    <w:rsid w:val="0002030C"/>
    <w:rsid w:val="000207A0"/>
    <w:rsid w:val="00023D09"/>
    <w:rsid w:val="00030893"/>
    <w:rsid w:val="00033783"/>
    <w:rsid w:val="00033BA9"/>
    <w:rsid w:val="00035175"/>
    <w:rsid w:val="000357F3"/>
    <w:rsid w:val="00037788"/>
    <w:rsid w:val="00037A00"/>
    <w:rsid w:val="00040AEF"/>
    <w:rsid w:val="0004257E"/>
    <w:rsid w:val="00044320"/>
    <w:rsid w:val="00044F1E"/>
    <w:rsid w:val="00047C4B"/>
    <w:rsid w:val="00050161"/>
    <w:rsid w:val="00051117"/>
    <w:rsid w:val="00054E79"/>
    <w:rsid w:val="00061207"/>
    <w:rsid w:val="0006198D"/>
    <w:rsid w:val="00064548"/>
    <w:rsid w:val="00066648"/>
    <w:rsid w:val="0007010D"/>
    <w:rsid w:val="00071310"/>
    <w:rsid w:val="0007389B"/>
    <w:rsid w:val="0007603F"/>
    <w:rsid w:val="000764AE"/>
    <w:rsid w:val="00077903"/>
    <w:rsid w:val="00077A4F"/>
    <w:rsid w:val="00080050"/>
    <w:rsid w:val="00082688"/>
    <w:rsid w:val="00082BB5"/>
    <w:rsid w:val="0008455C"/>
    <w:rsid w:val="00086CFD"/>
    <w:rsid w:val="00087D61"/>
    <w:rsid w:val="00090939"/>
    <w:rsid w:val="00090F68"/>
    <w:rsid w:val="00093B99"/>
    <w:rsid w:val="00095745"/>
    <w:rsid w:val="000A1B1B"/>
    <w:rsid w:val="000A3493"/>
    <w:rsid w:val="000A39F3"/>
    <w:rsid w:val="000A43BF"/>
    <w:rsid w:val="000A5730"/>
    <w:rsid w:val="000A69D1"/>
    <w:rsid w:val="000B0F1D"/>
    <w:rsid w:val="000C0145"/>
    <w:rsid w:val="000C0875"/>
    <w:rsid w:val="000C13D7"/>
    <w:rsid w:val="000C1D32"/>
    <w:rsid w:val="000C1F6C"/>
    <w:rsid w:val="000C4BFA"/>
    <w:rsid w:val="000C6D41"/>
    <w:rsid w:val="000C7F1F"/>
    <w:rsid w:val="000D460A"/>
    <w:rsid w:val="000D709D"/>
    <w:rsid w:val="000D7B99"/>
    <w:rsid w:val="000E162F"/>
    <w:rsid w:val="000E20B6"/>
    <w:rsid w:val="000E5C6F"/>
    <w:rsid w:val="000E7AD6"/>
    <w:rsid w:val="000F10C3"/>
    <w:rsid w:val="000F347D"/>
    <w:rsid w:val="000F3FA0"/>
    <w:rsid w:val="000F5188"/>
    <w:rsid w:val="000F6918"/>
    <w:rsid w:val="00100123"/>
    <w:rsid w:val="0010072D"/>
    <w:rsid w:val="00101E64"/>
    <w:rsid w:val="001104ED"/>
    <w:rsid w:val="001108CE"/>
    <w:rsid w:val="0011140A"/>
    <w:rsid w:val="00112106"/>
    <w:rsid w:val="001154C0"/>
    <w:rsid w:val="0011653D"/>
    <w:rsid w:val="001176D5"/>
    <w:rsid w:val="001207FA"/>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700D"/>
    <w:rsid w:val="00151028"/>
    <w:rsid w:val="00151939"/>
    <w:rsid w:val="00151D99"/>
    <w:rsid w:val="001524C3"/>
    <w:rsid w:val="001548AA"/>
    <w:rsid w:val="00154AA1"/>
    <w:rsid w:val="001558AD"/>
    <w:rsid w:val="001573E5"/>
    <w:rsid w:val="001608B5"/>
    <w:rsid w:val="00160B1F"/>
    <w:rsid w:val="00164760"/>
    <w:rsid w:val="00164895"/>
    <w:rsid w:val="00164F25"/>
    <w:rsid w:val="00165D83"/>
    <w:rsid w:val="0017176C"/>
    <w:rsid w:val="001723A6"/>
    <w:rsid w:val="001752C0"/>
    <w:rsid w:val="00180572"/>
    <w:rsid w:val="0018578D"/>
    <w:rsid w:val="00185FBA"/>
    <w:rsid w:val="00190140"/>
    <w:rsid w:val="00194DC6"/>
    <w:rsid w:val="00195189"/>
    <w:rsid w:val="00197B24"/>
    <w:rsid w:val="00197EF9"/>
    <w:rsid w:val="001A14D2"/>
    <w:rsid w:val="001A3054"/>
    <w:rsid w:val="001A43A9"/>
    <w:rsid w:val="001A4CED"/>
    <w:rsid w:val="001A6C8B"/>
    <w:rsid w:val="001B0406"/>
    <w:rsid w:val="001B2D99"/>
    <w:rsid w:val="001B3314"/>
    <w:rsid w:val="001B3794"/>
    <w:rsid w:val="001B383D"/>
    <w:rsid w:val="001B4729"/>
    <w:rsid w:val="001B6149"/>
    <w:rsid w:val="001B7D02"/>
    <w:rsid w:val="001C15B3"/>
    <w:rsid w:val="001C1A51"/>
    <w:rsid w:val="001C2EFE"/>
    <w:rsid w:val="001C7B46"/>
    <w:rsid w:val="001D20CA"/>
    <w:rsid w:val="001D70D6"/>
    <w:rsid w:val="001E00BB"/>
    <w:rsid w:val="001E39A7"/>
    <w:rsid w:val="001E3F61"/>
    <w:rsid w:val="001E437E"/>
    <w:rsid w:val="001E5509"/>
    <w:rsid w:val="001E588E"/>
    <w:rsid w:val="001E6110"/>
    <w:rsid w:val="001E6D8C"/>
    <w:rsid w:val="001E7126"/>
    <w:rsid w:val="001E7529"/>
    <w:rsid w:val="001F02CC"/>
    <w:rsid w:val="001F0739"/>
    <w:rsid w:val="001F7264"/>
    <w:rsid w:val="0020269F"/>
    <w:rsid w:val="0020518C"/>
    <w:rsid w:val="00206336"/>
    <w:rsid w:val="002079B0"/>
    <w:rsid w:val="0021048C"/>
    <w:rsid w:val="0021071C"/>
    <w:rsid w:val="002126A6"/>
    <w:rsid w:val="002127CA"/>
    <w:rsid w:val="00215810"/>
    <w:rsid w:val="00221BB3"/>
    <w:rsid w:val="00224945"/>
    <w:rsid w:val="00225124"/>
    <w:rsid w:val="00226005"/>
    <w:rsid w:val="00226D3D"/>
    <w:rsid w:val="00226DB3"/>
    <w:rsid w:val="0023001A"/>
    <w:rsid w:val="00230880"/>
    <w:rsid w:val="002331D7"/>
    <w:rsid w:val="002349EB"/>
    <w:rsid w:val="00235CF6"/>
    <w:rsid w:val="002362F4"/>
    <w:rsid w:val="00237BA3"/>
    <w:rsid w:val="00242B1E"/>
    <w:rsid w:val="00250757"/>
    <w:rsid w:val="002513A5"/>
    <w:rsid w:val="00253838"/>
    <w:rsid w:val="00254530"/>
    <w:rsid w:val="00255A1C"/>
    <w:rsid w:val="0025716F"/>
    <w:rsid w:val="002575E8"/>
    <w:rsid w:val="0026171D"/>
    <w:rsid w:val="002622DA"/>
    <w:rsid w:val="00263F0B"/>
    <w:rsid w:val="00267DCF"/>
    <w:rsid w:val="00270753"/>
    <w:rsid w:val="00270ED8"/>
    <w:rsid w:val="00271900"/>
    <w:rsid w:val="00272E5A"/>
    <w:rsid w:val="00274D6C"/>
    <w:rsid w:val="00275038"/>
    <w:rsid w:val="002802A9"/>
    <w:rsid w:val="00282A03"/>
    <w:rsid w:val="00283B74"/>
    <w:rsid w:val="00283BE6"/>
    <w:rsid w:val="00290069"/>
    <w:rsid w:val="00291D67"/>
    <w:rsid w:val="00294104"/>
    <w:rsid w:val="002976C9"/>
    <w:rsid w:val="00297DAE"/>
    <w:rsid w:val="002A1CB6"/>
    <w:rsid w:val="002A2866"/>
    <w:rsid w:val="002A3740"/>
    <w:rsid w:val="002A3949"/>
    <w:rsid w:val="002A4D0B"/>
    <w:rsid w:val="002A6B7C"/>
    <w:rsid w:val="002B31EC"/>
    <w:rsid w:val="002B71EC"/>
    <w:rsid w:val="002C1771"/>
    <w:rsid w:val="002C29D4"/>
    <w:rsid w:val="002C4179"/>
    <w:rsid w:val="002C42A2"/>
    <w:rsid w:val="002C5798"/>
    <w:rsid w:val="002C622E"/>
    <w:rsid w:val="002D0C08"/>
    <w:rsid w:val="002D0CB9"/>
    <w:rsid w:val="002D212D"/>
    <w:rsid w:val="002D42A8"/>
    <w:rsid w:val="002D42F4"/>
    <w:rsid w:val="002D6171"/>
    <w:rsid w:val="002D72FD"/>
    <w:rsid w:val="002E057A"/>
    <w:rsid w:val="002E0E14"/>
    <w:rsid w:val="002E2C6C"/>
    <w:rsid w:val="002E4EC9"/>
    <w:rsid w:val="002E5B39"/>
    <w:rsid w:val="002E5B97"/>
    <w:rsid w:val="002E6480"/>
    <w:rsid w:val="002F11DC"/>
    <w:rsid w:val="002F2FAA"/>
    <w:rsid w:val="002F3034"/>
    <w:rsid w:val="002F651F"/>
    <w:rsid w:val="002F698B"/>
    <w:rsid w:val="002F7E53"/>
    <w:rsid w:val="00302972"/>
    <w:rsid w:val="00302AEF"/>
    <w:rsid w:val="003039A0"/>
    <w:rsid w:val="00303D3E"/>
    <w:rsid w:val="003059D5"/>
    <w:rsid w:val="003060A7"/>
    <w:rsid w:val="00312D88"/>
    <w:rsid w:val="003135C7"/>
    <w:rsid w:val="00314073"/>
    <w:rsid w:val="00315387"/>
    <w:rsid w:val="00316228"/>
    <w:rsid w:val="0032070D"/>
    <w:rsid w:val="00323C0F"/>
    <w:rsid w:val="003262BD"/>
    <w:rsid w:val="00333723"/>
    <w:rsid w:val="00333BCE"/>
    <w:rsid w:val="00334308"/>
    <w:rsid w:val="00336BC2"/>
    <w:rsid w:val="00337B94"/>
    <w:rsid w:val="00340236"/>
    <w:rsid w:val="00340B14"/>
    <w:rsid w:val="0034391D"/>
    <w:rsid w:val="00343DC9"/>
    <w:rsid w:val="0034441B"/>
    <w:rsid w:val="00350B39"/>
    <w:rsid w:val="00350D5E"/>
    <w:rsid w:val="0035195C"/>
    <w:rsid w:val="00351F32"/>
    <w:rsid w:val="00351F4C"/>
    <w:rsid w:val="00355FF9"/>
    <w:rsid w:val="00356E74"/>
    <w:rsid w:val="003602D0"/>
    <w:rsid w:val="003611CC"/>
    <w:rsid w:val="0036121F"/>
    <w:rsid w:val="0036206E"/>
    <w:rsid w:val="003637D0"/>
    <w:rsid w:val="00363E08"/>
    <w:rsid w:val="003654B6"/>
    <w:rsid w:val="00371C9E"/>
    <w:rsid w:val="00371F2F"/>
    <w:rsid w:val="00373FC2"/>
    <w:rsid w:val="003752FD"/>
    <w:rsid w:val="00380C23"/>
    <w:rsid w:val="00380E6F"/>
    <w:rsid w:val="00382C09"/>
    <w:rsid w:val="00384C21"/>
    <w:rsid w:val="00386850"/>
    <w:rsid w:val="00387FA7"/>
    <w:rsid w:val="00390366"/>
    <w:rsid w:val="003914F3"/>
    <w:rsid w:val="00393009"/>
    <w:rsid w:val="00396DD1"/>
    <w:rsid w:val="00397DB7"/>
    <w:rsid w:val="003A0EDE"/>
    <w:rsid w:val="003A186B"/>
    <w:rsid w:val="003A1F7D"/>
    <w:rsid w:val="003A4A01"/>
    <w:rsid w:val="003A54A0"/>
    <w:rsid w:val="003A6478"/>
    <w:rsid w:val="003A6DCB"/>
    <w:rsid w:val="003A76BB"/>
    <w:rsid w:val="003B1904"/>
    <w:rsid w:val="003B2C64"/>
    <w:rsid w:val="003B3610"/>
    <w:rsid w:val="003B3AD6"/>
    <w:rsid w:val="003B3E63"/>
    <w:rsid w:val="003B4B92"/>
    <w:rsid w:val="003B6C6B"/>
    <w:rsid w:val="003B6D1E"/>
    <w:rsid w:val="003C0535"/>
    <w:rsid w:val="003C0653"/>
    <w:rsid w:val="003C068C"/>
    <w:rsid w:val="003C080C"/>
    <w:rsid w:val="003C68AE"/>
    <w:rsid w:val="003D0D5A"/>
    <w:rsid w:val="003D17F2"/>
    <w:rsid w:val="003D38C5"/>
    <w:rsid w:val="003D6802"/>
    <w:rsid w:val="003D6E79"/>
    <w:rsid w:val="003E0BD4"/>
    <w:rsid w:val="003E0CD5"/>
    <w:rsid w:val="003E11E9"/>
    <w:rsid w:val="003E4B96"/>
    <w:rsid w:val="003F0728"/>
    <w:rsid w:val="003F668F"/>
    <w:rsid w:val="00403FA6"/>
    <w:rsid w:val="0040489D"/>
    <w:rsid w:val="00405D58"/>
    <w:rsid w:val="00407663"/>
    <w:rsid w:val="00411D3A"/>
    <w:rsid w:val="0041269D"/>
    <w:rsid w:val="004137E8"/>
    <w:rsid w:val="00413D71"/>
    <w:rsid w:val="00414D7C"/>
    <w:rsid w:val="00416B1B"/>
    <w:rsid w:val="00420501"/>
    <w:rsid w:val="004211A9"/>
    <w:rsid w:val="00423D43"/>
    <w:rsid w:val="004268BD"/>
    <w:rsid w:val="00431628"/>
    <w:rsid w:val="00432573"/>
    <w:rsid w:val="00432EF9"/>
    <w:rsid w:val="004331B7"/>
    <w:rsid w:val="00434A8D"/>
    <w:rsid w:val="00435B8E"/>
    <w:rsid w:val="004364D0"/>
    <w:rsid w:val="0043711D"/>
    <w:rsid w:val="00440D15"/>
    <w:rsid w:val="00440E45"/>
    <w:rsid w:val="004419F2"/>
    <w:rsid w:val="00443A3F"/>
    <w:rsid w:val="00445926"/>
    <w:rsid w:val="00445E9C"/>
    <w:rsid w:val="00446651"/>
    <w:rsid w:val="00447896"/>
    <w:rsid w:val="00457934"/>
    <w:rsid w:val="00461BC9"/>
    <w:rsid w:val="004622E9"/>
    <w:rsid w:val="00462845"/>
    <w:rsid w:val="00462EB4"/>
    <w:rsid w:val="0047166B"/>
    <w:rsid w:val="00471A11"/>
    <w:rsid w:val="00472511"/>
    <w:rsid w:val="00472D37"/>
    <w:rsid w:val="004731FD"/>
    <w:rsid w:val="00473441"/>
    <w:rsid w:val="004734EB"/>
    <w:rsid w:val="0047355C"/>
    <w:rsid w:val="00473E12"/>
    <w:rsid w:val="0047409E"/>
    <w:rsid w:val="0047484E"/>
    <w:rsid w:val="00474D2B"/>
    <w:rsid w:val="00475197"/>
    <w:rsid w:val="00475DA5"/>
    <w:rsid w:val="004777A8"/>
    <w:rsid w:val="00481465"/>
    <w:rsid w:val="00484AF2"/>
    <w:rsid w:val="004852E4"/>
    <w:rsid w:val="00485D6D"/>
    <w:rsid w:val="00486CAF"/>
    <w:rsid w:val="004875DC"/>
    <w:rsid w:val="004900CD"/>
    <w:rsid w:val="004906F7"/>
    <w:rsid w:val="00490A5B"/>
    <w:rsid w:val="00490AC7"/>
    <w:rsid w:val="004924E1"/>
    <w:rsid w:val="00493867"/>
    <w:rsid w:val="00493D2C"/>
    <w:rsid w:val="00494E72"/>
    <w:rsid w:val="00495E80"/>
    <w:rsid w:val="004A0830"/>
    <w:rsid w:val="004A0D35"/>
    <w:rsid w:val="004A3034"/>
    <w:rsid w:val="004A5A47"/>
    <w:rsid w:val="004A6475"/>
    <w:rsid w:val="004B1E87"/>
    <w:rsid w:val="004B2BAE"/>
    <w:rsid w:val="004B49B8"/>
    <w:rsid w:val="004B5119"/>
    <w:rsid w:val="004B62C1"/>
    <w:rsid w:val="004B7E4A"/>
    <w:rsid w:val="004C37E0"/>
    <w:rsid w:val="004C6EFF"/>
    <w:rsid w:val="004C72A1"/>
    <w:rsid w:val="004C75CE"/>
    <w:rsid w:val="004C7E71"/>
    <w:rsid w:val="004D0F4B"/>
    <w:rsid w:val="004D32F1"/>
    <w:rsid w:val="004D400F"/>
    <w:rsid w:val="004D7BAE"/>
    <w:rsid w:val="004D7E5D"/>
    <w:rsid w:val="004E0DCD"/>
    <w:rsid w:val="004E0F47"/>
    <w:rsid w:val="004E2418"/>
    <w:rsid w:val="004E34B9"/>
    <w:rsid w:val="004E3EF6"/>
    <w:rsid w:val="004E48A8"/>
    <w:rsid w:val="004E5A99"/>
    <w:rsid w:val="004E6C16"/>
    <w:rsid w:val="004F0D33"/>
    <w:rsid w:val="004F1834"/>
    <w:rsid w:val="004F1B1B"/>
    <w:rsid w:val="004F270A"/>
    <w:rsid w:val="004F3372"/>
    <w:rsid w:val="004F652F"/>
    <w:rsid w:val="00505281"/>
    <w:rsid w:val="00505434"/>
    <w:rsid w:val="00506276"/>
    <w:rsid w:val="00506E67"/>
    <w:rsid w:val="00507342"/>
    <w:rsid w:val="00510AB1"/>
    <w:rsid w:val="00520ACD"/>
    <w:rsid w:val="005215B4"/>
    <w:rsid w:val="005217C1"/>
    <w:rsid w:val="00522263"/>
    <w:rsid w:val="00522506"/>
    <w:rsid w:val="00522DC2"/>
    <w:rsid w:val="0052354D"/>
    <w:rsid w:val="00525602"/>
    <w:rsid w:val="005260B3"/>
    <w:rsid w:val="00526596"/>
    <w:rsid w:val="00530304"/>
    <w:rsid w:val="00530319"/>
    <w:rsid w:val="005318AA"/>
    <w:rsid w:val="0053245D"/>
    <w:rsid w:val="005410AF"/>
    <w:rsid w:val="005430A5"/>
    <w:rsid w:val="0054320B"/>
    <w:rsid w:val="0054396E"/>
    <w:rsid w:val="00543C7F"/>
    <w:rsid w:val="0054519C"/>
    <w:rsid w:val="0055341D"/>
    <w:rsid w:val="0055494B"/>
    <w:rsid w:val="00554A6A"/>
    <w:rsid w:val="00555E80"/>
    <w:rsid w:val="00557720"/>
    <w:rsid w:val="005640F5"/>
    <w:rsid w:val="00564294"/>
    <w:rsid w:val="00564D14"/>
    <w:rsid w:val="0057299F"/>
    <w:rsid w:val="00573801"/>
    <w:rsid w:val="00574DCC"/>
    <w:rsid w:val="00574EAC"/>
    <w:rsid w:val="005772FE"/>
    <w:rsid w:val="00577629"/>
    <w:rsid w:val="00577E71"/>
    <w:rsid w:val="005809BC"/>
    <w:rsid w:val="00580F4A"/>
    <w:rsid w:val="00581760"/>
    <w:rsid w:val="00581A86"/>
    <w:rsid w:val="00582CB4"/>
    <w:rsid w:val="00582F08"/>
    <w:rsid w:val="00583DF5"/>
    <w:rsid w:val="00585307"/>
    <w:rsid w:val="00585332"/>
    <w:rsid w:val="00586DF0"/>
    <w:rsid w:val="00590674"/>
    <w:rsid w:val="0059135C"/>
    <w:rsid w:val="00592CD1"/>
    <w:rsid w:val="00592DA2"/>
    <w:rsid w:val="00593A19"/>
    <w:rsid w:val="00595257"/>
    <w:rsid w:val="005970A8"/>
    <w:rsid w:val="00597CEE"/>
    <w:rsid w:val="005A0004"/>
    <w:rsid w:val="005A1EF7"/>
    <w:rsid w:val="005A2069"/>
    <w:rsid w:val="005A2515"/>
    <w:rsid w:val="005A6BB8"/>
    <w:rsid w:val="005B08D5"/>
    <w:rsid w:val="005B22E5"/>
    <w:rsid w:val="005B28D9"/>
    <w:rsid w:val="005B31FB"/>
    <w:rsid w:val="005B46E3"/>
    <w:rsid w:val="005B4F8E"/>
    <w:rsid w:val="005B60F5"/>
    <w:rsid w:val="005C153C"/>
    <w:rsid w:val="005C1CCE"/>
    <w:rsid w:val="005C3502"/>
    <w:rsid w:val="005C423E"/>
    <w:rsid w:val="005C574C"/>
    <w:rsid w:val="005C7BE0"/>
    <w:rsid w:val="005C7F57"/>
    <w:rsid w:val="005D03CB"/>
    <w:rsid w:val="005D1BA5"/>
    <w:rsid w:val="005D1C4D"/>
    <w:rsid w:val="005D62FC"/>
    <w:rsid w:val="005D6892"/>
    <w:rsid w:val="005E0E5E"/>
    <w:rsid w:val="005E4CC4"/>
    <w:rsid w:val="005F0710"/>
    <w:rsid w:val="005F2CE1"/>
    <w:rsid w:val="005F3311"/>
    <w:rsid w:val="005F3895"/>
    <w:rsid w:val="005F540D"/>
    <w:rsid w:val="005F5D46"/>
    <w:rsid w:val="005F6E86"/>
    <w:rsid w:val="00600CBA"/>
    <w:rsid w:val="006038BF"/>
    <w:rsid w:val="0060490D"/>
    <w:rsid w:val="00604FF9"/>
    <w:rsid w:val="0060518B"/>
    <w:rsid w:val="00605D8E"/>
    <w:rsid w:val="00606E71"/>
    <w:rsid w:val="00615A2C"/>
    <w:rsid w:val="006179F7"/>
    <w:rsid w:val="00621C16"/>
    <w:rsid w:val="00622A18"/>
    <w:rsid w:val="006256CD"/>
    <w:rsid w:val="00625E86"/>
    <w:rsid w:val="00626670"/>
    <w:rsid w:val="0063020D"/>
    <w:rsid w:val="00630ACA"/>
    <w:rsid w:val="0063139C"/>
    <w:rsid w:val="00631F7D"/>
    <w:rsid w:val="00632586"/>
    <w:rsid w:val="00632EE2"/>
    <w:rsid w:val="00633357"/>
    <w:rsid w:val="00633F3F"/>
    <w:rsid w:val="00634642"/>
    <w:rsid w:val="006358C0"/>
    <w:rsid w:val="00636D42"/>
    <w:rsid w:val="00640084"/>
    <w:rsid w:val="0064030E"/>
    <w:rsid w:val="0064083A"/>
    <w:rsid w:val="006422B1"/>
    <w:rsid w:val="00644D38"/>
    <w:rsid w:val="00646166"/>
    <w:rsid w:val="006512C3"/>
    <w:rsid w:val="0065192C"/>
    <w:rsid w:val="00651D62"/>
    <w:rsid w:val="00654244"/>
    <w:rsid w:val="006557D7"/>
    <w:rsid w:val="00656976"/>
    <w:rsid w:val="00660EEB"/>
    <w:rsid w:val="00663BF8"/>
    <w:rsid w:val="00664F0E"/>
    <w:rsid w:val="00666285"/>
    <w:rsid w:val="00667B47"/>
    <w:rsid w:val="006703BB"/>
    <w:rsid w:val="00670796"/>
    <w:rsid w:val="00671B61"/>
    <w:rsid w:val="006725FB"/>
    <w:rsid w:val="00672CB0"/>
    <w:rsid w:val="006734DD"/>
    <w:rsid w:val="00675B72"/>
    <w:rsid w:val="0067676B"/>
    <w:rsid w:val="006803F7"/>
    <w:rsid w:val="00680AE2"/>
    <w:rsid w:val="00681721"/>
    <w:rsid w:val="00681950"/>
    <w:rsid w:val="00681B2A"/>
    <w:rsid w:val="00682757"/>
    <w:rsid w:val="006832BD"/>
    <w:rsid w:val="00683C7B"/>
    <w:rsid w:val="00692CCC"/>
    <w:rsid w:val="0069785F"/>
    <w:rsid w:val="00697BF1"/>
    <w:rsid w:val="006A299E"/>
    <w:rsid w:val="006A4BF9"/>
    <w:rsid w:val="006A78BE"/>
    <w:rsid w:val="006B2019"/>
    <w:rsid w:val="006B29C0"/>
    <w:rsid w:val="006B4536"/>
    <w:rsid w:val="006B58F2"/>
    <w:rsid w:val="006B6235"/>
    <w:rsid w:val="006C0C52"/>
    <w:rsid w:val="006C1E0C"/>
    <w:rsid w:val="006C2CF0"/>
    <w:rsid w:val="006C62DC"/>
    <w:rsid w:val="006C6AC7"/>
    <w:rsid w:val="006D235B"/>
    <w:rsid w:val="006D3641"/>
    <w:rsid w:val="006D3F4D"/>
    <w:rsid w:val="006D431C"/>
    <w:rsid w:val="006D55EA"/>
    <w:rsid w:val="006D674D"/>
    <w:rsid w:val="006D7CB4"/>
    <w:rsid w:val="006D7E64"/>
    <w:rsid w:val="006D7FC8"/>
    <w:rsid w:val="006E344E"/>
    <w:rsid w:val="006E35DC"/>
    <w:rsid w:val="006E5D3C"/>
    <w:rsid w:val="006E6CD3"/>
    <w:rsid w:val="006F0767"/>
    <w:rsid w:val="006F0BDD"/>
    <w:rsid w:val="006F1340"/>
    <w:rsid w:val="006F1E25"/>
    <w:rsid w:val="006F2488"/>
    <w:rsid w:val="006F4E33"/>
    <w:rsid w:val="006F5278"/>
    <w:rsid w:val="006F550C"/>
    <w:rsid w:val="006F61E6"/>
    <w:rsid w:val="0070185F"/>
    <w:rsid w:val="00704678"/>
    <w:rsid w:val="00704E29"/>
    <w:rsid w:val="00704EEB"/>
    <w:rsid w:val="00705518"/>
    <w:rsid w:val="0071015B"/>
    <w:rsid w:val="007111F8"/>
    <w:rsid w:val="007119A4"/>
    <w:rsid w:val="00711E15"/>
    <w:rsid w:val="00712F1E"/>
    <w:rsid w:val="00712F9F"/>
    <w:rsid w:val="007131FB"/>
    <w:rsid w:val="00713A81"/>
    <w:rsid w:val="00713EDB"/>
    <w:rsid w:val="00715608"/>
    <w:rsid w:val="00715F39"/>
    <w:rsid w:val="00716987"/>
    <w:rsid w:val="00717ED8"/>
    <w:rsid w:val="007214FF"/>
    <w:rsid w:val="00723C02"/>
    <w:rsid w:val="00725568"/>
    <w:rsid w:val="00726201"/>
    <w:rsid w:val="00727760"/>
    <w:rsid w:val="00732292"/>
    <w:rsid w:val="00733170"/>
    <w:rsid w:val="00733631"/>
    <w:rsid w:val="00733722"/>
    <w:rsid w:val="0073463F"/>
    <w:rsid w:val="0074087E"/>
    <w:rsid w:val="00740DBF"/>
    <w:rsid w:val="0074610D"/>
    <w:rsid w:val="0075045B"/>
    <w:rsid w:val="007519D5"/>
    <w:rsid w:val="00752A10"/>
    <w:rsid w:val="00753DB3"/>
    <w:rsid w:val="00755D52"/>
    <w:rsid w:val="00755FFA"/>
    <w:rsid w:val="00757498"/>
    <w:rsid w:val="0075780B"/>
    <w:rsid w:val="00760297"/>
    <w:rsid w:val="00760A45"/>
    <w:rsid w:val="007610F5"/>
    <w:rsid w:val="00761292"/>
    <w:rsid w:val="00761495"/>
    <w:rsid w:val="00761A25"/>
    <w:rsid w:val="007643FE"/>
    <w:rsid w:val="007647DE"/>
    <w:rsid w:val="00765B3B"/>
    <w:rsid w:val="00770D51"/>
    <w:rsid w:val="007761AF"/>
    <w:rsid w:val="007802BD"/>
    <w:rsid w:val="00781AAB"/>
    <w:rsid w:val="007823B8"/>
    <w:rsid w:val="007908C1"/>
    <w:rsid w:val="00791527"/>
    <w:rsid w:val="00791AC3"/>
    <w:rsid w:val="00792A68"/>
    <w:rsid w:val="00792F3E"/>
    <w:rsid w:val="007971D6"/>
    <w:rsid w:val="007A0790"/>
    <w:rsid w:val="007A2B05"/>
    <w:rsid w:val="007A3E6B"/>
    <w:rsid w:val="007A59CD"/>
    <w:rsid w:val="007B09DB"/>
    <w:rsid w:val="007B27AA"/>
    <w:rsid w:val="007B2C0B"/>
    <w:rsid w:val="007B5644"/>
    <w:rsid w:val="007C27B2"/>
    <w:rsid w:val="007C3DFC"/>
    <w:rsid w:val="007C4876"/>
    <w:rsid w:val="007C675F"/>
    <w:rsid w:val="007D18C9"/>
    <w:rsid w:val="007D2A77"/>
    <w:rsid w:val="007D33F3"/>
    <w:rsid w:val="007D511D"/>
    <w:rsid w:val="007D6EFA"/>
    <w:rsid w:val="007D77D4"/>
    <w:rsid w:val="007E3947"/>
    <w:rsid w:val="007E41A1"/>
    <w:rsid w:val="007E730B"/>
    <w:rsid w:val="007E7733"/>
    <w:rsid w:val="007F021E"/>
    <w:rsid w:val="007F2B52"/>
    <w:rsid w:val="007F361E"/>
    <w:rsid w:val="007F4291"/>
    <w:rsid w:val="007F5815"/>
    <w:rsid w:val="007F60B3"/>
    <w:rsid w:val="007F79E7"/>
    <w:rsid w:val="007F7E09"/>
    <w:rsid w:val="008005D0"/>
    <w:rsid w:val="00800F33"/>
    <w:rsid w:val="0080206F"/>
    <w:rsid w:val="00802CAB"/>
    <w:rsid w:val="008057F8"/>
    <w:rsid w:val="00812A2B"/>
    <w:rsid w:val="00813CCD"/>
    <w:rsid w:val="00814379"/>
    <w:rsid w:val="00816893"/>
    <w:rsid w:val="00817A6C"/>
    <w:rsid w:val="00817CFF"/>
    <w:rsid w:val="0082163A"/>
    <w:rsid w:val="00821DAB"/>
    <w:rsid w:val="00823C9D"/>
    <w:rsid w:val="00824F4B"/>
    <w:rsid w:val="00827867"/>
    <w:rsid w:val="0082799C"/>
    <w:rsid w:val="0083144C"/>
    <w:rsid w:val="00832281"/>
    <w:rsid w:val="00832BD2"/>
    <w:rsid w:val="00832D44"/>
    <w:rsid w:val="0083406B"/>
    <w:rsid w:val="008355DC"/>
    <w:rsid w:val="008368B3"/>
    <w:rsid w:val="00837909"/>
    <w:rsid w:val="00843ACC"/>
    <w:rsid w:val="008458F0"/>
    <w:rsid w:val="00845AB9"/>
    <w:rsid w:val="00845B16"/>
    <w:rsid w:val="00845FA5"/>
    <w:rsid w:val="00846D72"/>
    <w:rsid w:val="0085267A"/>
    <w:rsid w:val="00853AA4"/>
    <w:rsid w:val="00854326"/>
    <w:rsid w:val="008554A7"/>
    <w:rsid w:val="008559C7"/>
    <w:rsid w:val="00855A2E"/>
    <w:rsid w:val="00856509"/>
    <w:rsid w:val="00857639"/>
    <w:rsid w:val="008576F8"/>
    <w:rsid w:val="00860511"/>
    <w:rsid w:val="008615D2"/>
    <w:rsid w:val="00862795"/>
    <w:rsid w:val="0086326F"/>
    <w:rsid w:val="00866C6A"/>
    <w:rsid w:val="00874658"/>
    <w:rsid w:val="00874C48"/>
    <w:rsid w:val="0087611B"/>
    <w:rsid w:val="00877159"/>
    <w:rsid w:val="0088174D"/>
    <w:rsid w:val="00882A14"/>
    <w:rsid w:val="00885156"/>
    <w:rsid w:val="00886B50"/>
    <w:rsid w:val="008902F5"/>
    <w:rsid w:val="0089280C"/>
    <w:rsid w:val="00893402"/>
    <w:rsid w:val="008945AE"/>
    <w:rsid w:val="00897EC5"/>
    <w:rsid w:val="00897FEF"/>
    <w:rsid w:val="008A2D57"/>
    <w:rsid w:val="008A4AFD"/>
    <w:rsid w:val="008A6AC6"/>
    <w:rsid w:val="008A73A6"/>
    <w:rsid w:val="008B03CA"/>
    <w:rsid w:val="008B2743"/>
    <w:rsid w:val="008B3CEF"/>
    <w:rsid w:val="008B656F"/>
    <w:rsid w:val="008B6C57"/>
    <w:rsid w:val="008C08AE"/>
    <w:rsid w:val="008C0DFB"/>
    <w:rsid w:val="008C4795"/>
    <w:rsid w:val="008C5066"/>
    <w:rsid w:val="008C7A69"/>
    <w:rsid w:val="008C7F97"/>
    <w:rsid w:val="008D2066"/>
    <w:rsid w:val="008D3EA0"/>
    <w:rsid w:val="008D40D3"/>
    <w:rsid w:val="008D5B6B"/>
    <w:rsid w:val="008D6102"/>
    <w:rsid w:val="008E1DD8"/>
    <w:rsid w:val="008E380A"/>
    <w:rsid w:val="008E3BF8"/>
    <w:rsid w:val="008E3EE4"/>
    <w:rsid w:val="008E561E"/>
    <w:rsid w:val="008E6991"/>
    <w:rsid w:val="008F09BB"/>
    <w:rsid w:val="008F18D6"/>
    <w:rsid w:val="008F24DC"/>
    <w:rsid w:val="008F2E23"/>
    <w:rsid w:val="008F2E8A"/>
    <w:rsid w:val="008F4C55"/>
    <w:rsid w:val="008F6A95"/>
    <w:rsid w:val="00900D6E"/>
    <w:rsid w:val="00901847"/>
    <w:rsid w:val="00901C93"/>
    <w:rsid w:val="00903CC3"/>
    <w:rsid w:val="0090551F"/>
    <w:rsid w:val="00905AF4"/>
    <w:rsid w:val="009102D7"/>
    <w:rsid w:val="00910630"/>
    <w:rsid w:val="009113F0"/>
    <w:rsid w:val="009164F0"/>
    <w:rsid w:val="00916922"/>
    <w:rsid w:val="00916F6B"/>
    <w:rsid w:val="00921108"/>
    <w:rsid w:val="009213D7"/>
    <w:rsid w:val="009223CE"/>
    <w:rsid w:val="00922D1A"/>
    <w:rsid w:val="00922EAC"/>
    <w:rsid w:val="009231FD"/>
    <w:rsid w:val="009269D0"/>
    <w:rsid w:val="00927383"/>
    <w:rsid w:val="00931085"/>
    <w:rsid w:val="0093371D"/>
    <w:rsid w:val="00934088"/>
    <w:rsid w:val="00935F7C"/>
    <w:rsid w:val="0093707D"/>
    <w:rsid w:val="00940DA4"/>
    <w:rsid w:val="00942877"/>
    <w:rsid w:val="00950334"/>
    <w:rsid w:val="00951B5F"/>
    <w:rsid w:val="00952190"/>
    <w:rsid w:val="00952F97"/>
    <w:rsid w:val="009538D3"/>
    <w:rsid w:val="0095568E"/>
    <w:rsid w:val="00956598"/>
    <w:rsid w:val="00956A7D"/>
    <w:rsid w:val="009608F5"/>
    <w:rsid w:val="00960D1A"/>
    <w:rsid w:val="00961E52"/>
    <w:rsid w:val="009620C8"/>
    <w:rsid w:val="00962C46"/>
    <w:rsid w:val="00962E95"/>
    <w:rsid w:val="00963866"/>
    <w:rsid w:val="009642DA"/>
    <w:rsid w:val="00964A5A"/>
    <w:rsid w:val="00964E6C"/>
    <w:rsid w:val="009658CD"/>
    <w:rsid w:val="00965F2A"/>
    <w:rsid w:val="00967159"/>
    <w:rsid w:val="00967E4F"/>
    <w:rsid w:val="009779EA"/>
    <w:rsid w:val="009813CD"/>
    <w:rsid w:val="00983661"/>
    <w:rsid w:val="0098376A"/>
    <w:rsid w:val="009850A0"/>
    <w:rsid w:val="00990258"/>
    <w:rsid w:val="009955BF"/>
    <w:rsid w:val="0099568D"/>
    <w:rsid w:val="0099604A"/>
    <w:rsid w:val="00996BB6"/>
    <w:rsid w:val="009A05F0"/>
    <w:rsid w:val="009A1259"/>
    <w:rsid w:val="009A23AD"/>
    <w:rsid w:val="009A3C8E"/>
    <w:rsid w:val="009A4AF6"/>
    <w:rsid w:val="009B10A2"/>
    <w:rsid w:val="009B3DE6"/>
    <w:rsid w:val="009B5DF4"/>
    <w:rsid w:val="009B77B8"/>
    <w:rsid w:val="009C02FD"/>
    <w:rsid w:val="009C0665"/>
    <w:rsid w:val="009C2A88"/>
    <w:rsid w:val="009C463B"/>
    <w:rsid w:val="009C5561"/>
    <w:rsid w:val="009C5E9E"/>
    <w:rsid w:val="009C6241"/>
    <w:rsid w:val="009C7225"/>
    <w:rsid w:val="009C7582"/>
    <w:rsid w:val="009D0B9E"/>
    <w:rsid w:val="009D353E"/>
    <w:rsid w:val="009D47B8"/>
    <w:rsid w:val="009D53AC"/>
    <w:rsid w:val="009D7737"/>
    <w:rsid w:val="009E0050"/>
    <w:rsid w:val="009E04E5"/>
    <w:rsid w:val="009E15BC"/>
    <w:rsid w:val="009E35C0"/>
    <w:rsid w:val="009E674A"/>
    <w:rsid w:val="009E75B8"/>
    <w:rsid w:val="009F144A"/>
    <w:rsid w:val="009F25CB"/>
    <w:rsid w:val="009F47DA"/>
    <w:rsid w:val="009F5F28"/>
    <w:rsid w:val="009F6326"/>
    <w:rsid w:val="009F7321"/>
    <w:rsid w:val="00A022F4"/>
    <w:rsid w:val="00A04870"/>
    <w:rsid w:val="00A0495E"/>
    <w:rsid w:val="00A10089"/>
    <w:rsid w:val="00A100F3"/>
    <w:rsid w:val="00A10B84"/>
    <w:rsid w:val="00A130C6"/>
    <w:rsid w:val="00A13D73"/>
    <w:rsid w:val="00A1440E"/>
    <w:rsid w:val="00A14426"/>
    <w:rsid w:val="00A15A8C"/>
    <w:rsid w:val="00A16678"/>
    <w:rsid w:val="00A16735"/>
    <w:rsid w:val="00A16C0B"/>
    <w:rsid w:val="00A16F62"/>
    <w:rsid w:val="00A1750E"/>
    <w:rsid w:val="00A20CFC"/>
    <w:rsid w:val="00A2208A"/>
    <w:rsid w:val="00A23362"/>
    <w:rsid w:val="00A2587A"/>
    <w:rsid w:val="00A2650C"/>
    <w:rsid w:val="00A311A9"/>
    <w:rsid w:val="00A319E9"/>
    <w:rsid w:val="00A351B2"/>
    <w:rsid w:val="00A35FFC"/>
    <w:rsid w:val="00A368E0"/>
    <w:rsid w:val="00A42051"/>
    <w:rsid w:val="00A444CE"/>
    <w:rsid w:val="00A4558F"/>
    <w:rsid w:val="00A50915"/>
    <w:rsid w:val="00A52D16"/>
    <w:rsid w:val="00A52D6B"/>
    <w:rsid w:val="00A54B0A"/>
    <w:rsid w:val="00A616B1"/>
    <w:rsid w:val="00A61DFD"/>
    <w:rsid w:val="00A61F3C"/>
    <w:rsid w:val="00A66184"/>
    <w:rsid w:val="00A67726"/>
    <w:rsid w:val="00A71092"/>
    <w:rsid w:val="00A72838"/>
    <w:rsid w:val="00A75052"/>
    <w:rsid w:val="00A75344"/>
    <w:rsid w:val="00A77E8A"/>
    <w:rsid w:val="00A8154B"/>
    <w:rsid w:val="00A8303D"/>
    <w:rsid w:val="00A90FED"/>
    <w:rsid w:val="00A91499"/>
    <w:rsid w:val="00A92DC2"/>
    <w:rsid w:val="00A93C8C"/>
    <w:rsid w:val="00A973D5"/>
    <w:rsid w:val="00AA012B"/>
    <w:rsid w:val="00AA05E7"/>
    <w:rsid w:val="00AA28F9"/>
    <w:rsid w:val="00AA77E3"/>
    <w:rsid w:val="00AB2CD1"/>
    <w:rsid w:val="00AB5C2F"/>
    <w:rsid w:val="00AB5C8B"/>
    <w:rsid w:val="00AB6D8E"/>
    <w:rsid w:val="00AC06D1"/>
    <w:rsid w:val="00AC21FC"/>
    <w:rsid w:val="00AC2233"/>
    <w:rsid w:val="00AC47C5"/>
    <w:rsid w:val="00AC4BBD"/>
    <w:rsid w:val="00AC728B"/>
    <w:rsid w:val="00AD4A53"/>
    <w:rsid w:val="00AD529B"/>
    <w:rsid w:val="00AD56C5"/>
    <w:rsid w:val="00AD5B10"/>
    <w:rsid w:val="00AE1EBF"/>
    <w:rsid w:val="00AE4B88"/>
    <w:rsid w:val="00AE62A0"/>
    <w:rsid w:val="00AE7C12"/>
    <w:rsid w:val="00AF2F70"/>
    <w:rsid w:val="00AF6BB3"/>
    <w:rsid w:val="00B015DE"/>
    <w:rsid w:val="00B02B9C"/>
    <w:rsid w:val="00B05A9F"/>
    <w:rsid w:val="00B066ED"/>
    <w:rsid w:val="00B071C1"/>
    <w:rsid w:val="00B07944"/>
    <w:rsid w:val="00B10FA4"/>
    <w:rsid w:val="00B13881"/>
    <w:rsid w:val="00B14D4A"/>
    <w:rsid w:val="00B20508"/>
    <w:rsid w:val="00B208FA"/>
    <w:rsid w:val="00B20C5A"/>
    <w:rsid w:val="00B25890"/>
    <w:rsid w:val="00B27356"/>
    <w:rsid w:val="00B321C5"/>
    <w:rsid w:val="00B33998"/>
    <w:rsid w:val="00B404CA"/>
    <w:rsid w:val="00B4487C"/>
    <w:rsid w:val="00B459A8"/>
    <w:rsid w:val="00B50BB2"/>
    <w:rsid w:val="00B549B9"/>
    <w:rsid w:val="00B551E7"/>
    <w:rsid w:val="00B55671"/>
    <w:rsid w:val="00B55DFD"/>
    <w:rsid w:val="00B560D4"/>
    <w:rsid w:val="00B57510"/>
    <w:rsid w:val="00B602CA"/>
    <w:rsid w:val="00B613BA"/>
    <w:rsid w:val="00B63A9B"/>
    <w:rsid w:val="00B65C98"/>
    <w:rsid w:val="00B6686E"/>
    <w:rsid w:val="00B672A2"/>
    <w:rsid w:val="00B702F4"/>
    <w:rsid w:val="00B70405"/>
    <w:rsid w:val="00B71376"/>
    <w:rsid w:val="00B72161"/>
    <w:rsid w:val="00B722C0"/>
    <w:rsid w:val="00B72726"/>
    <w:rsid w:val="00B76BE3"/>
    <w:rsid w:val="00B8327B"/>
    <w:rsid w:val="00B85722"/>
    <w:rsid w:val="00B86C62"/>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6086"/>
    <w:rsid w:val="00BC0A1C"/>
    <w:rsid w:val="00BC3712"/>
    <w:rsid w:val="00BC45A3"/>
    <w:rsid w:val="00BC4A95"/>
    <w:rsid w:val="00BC5946"/>
    <w:rsid w:val="00BC6629"/>
    <w:rsid w:val="00BD28EC"/>
    <w:rsid w:val="00BD3D1B"/>
    <w:rsid w:val="00BD67FA"/>
    <w:rsid w:val="00BD6FB1"/>
    <w:rsid w:val="00BD7546"/>
    <w:rsid w:val="00BE3BDC"/>
    <w:rsid w:val="00BE46B3"/>
    <w:rsid w:val="00BE4D3F"/>
    <w:rsid w:val="00BE5C15"/>
    <w:rsid w:val="00BE6A0E"/>
    <w:rsid w:val="00BE7075"/>
    <w:rsid w:val="00BE7D01"/>
    <w:rsid w:val="00BF2EA6"/>
    <w:rsid w:val="00BF3801"/>
    <w:rsid w:val="00BF4EE3"/>
    <w:rsid w:val="00BF547E"/>
    <w:rsid w:val="00BF5874"/>
    <w:rsid w:val="00BF5A25"/>
    <w:rsid w:val="00BF6775"/>
    <w:rsid w:val="00BF7F41"/>
    <w:rsid w:val="00C0051D"/>
    <w:rsid w:val="00C01B63"/>
    <w:rsid w:val="00C02D8E"/>
    <w:rsid w:val="00C03AC2"/>
    <w:rsid w:val="00C064E3"/>
    <w:rsid w:val="00C1015F"/>
    <w:rsid w:val="00C11B7D"/>
    <w:rsid w:val="00C20679"/>
    <w:rsid w:val="00C20C7F"/>
    <w:rsid w:val="00C21CDA"/>
    <w:rsid w:val="00C26B27"/>
    <w:rsid w:val="00C30C68"/>
    <w:rsid w:val="00C31532"/>
    <w:rsid w:val="00C33E69"/>
    <w:rsid w:val="00C34B66"/>
    <w:rsid w:val="00C3604E"/>
    <w:rsid w:val="00C369B9"/>
    <w:rsid w:val="00C441E0"/>
    <w:rsid w:val="00C443B1"/>
    <w:rsid w:val="00C444E9"/>
    <w:rsid w:val="00C52571"/>
    <w:rsid w:val="00C533B8"/>
    <w:rsid w:val="00C5740F"/>
    <w:rsid w:val="00C625A8"/>
    <w:rsid w:val="00C64F93"/>
    <w:rsid w:val="00C6677D"/>
    <w:rsid w:val="00C66F77"/>
    <w:rsid w:val="00C80643"/>
    <w:rsid w:val="00C820C7"/>
    <w:rsid w:val="00C82F91"/>
    <w:rsid w:val="00C8476B"/>
    <w:rsid w:val="00C86EDD"/>
    <w:rsid w:val="00C90BEC"/>
    <w:rsid w:val="00C9244D"/>
    <w:rsid w:val="00C936BD"/>
    <w:rsid w:val="00C941C5"/>
    <w:rsid w:val="00C9438E"/>
    <w:rsid w:val="00CA1FBF"/>
    <w:rsid w:val="00CA4C47"/>
    <w:rsid w:val="00CA652A"/>
    <w:rsid w:val="00CA654A"/>
    <w:rsid w:val="00CA7B32"/>
    <w:rsid w:val="00CB10B5"/>
    <w:rsid w:val="00CB1D8D"/>
    <w:rsid w:val="00CB4A9A"/>
    <w:rsid w:val="00CB6805"/>
    <w:rsid w:val="00CC0A06"/>
    <w:rsid w:val="00CC0C9F"/>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0A41"/>
    <w:rsid w:val="00CF141D"/>
    <w:rsid w:val="00CF1F93"/>
    <w:rsid w:val="00CF2256"/>
    <w:rsid w:val="00CF44E0"/>
    <w:rsid w:val="00CF452F"/>
    <w:rsid w:val="00CF735B"/>
    <w:rsid w:val="00CF7721"/>
    <w:rsid w:val="00CF7E70"/>
    <w:rsid w:val="00D013A8"/>
    <w:rsid w:val="00D017C8"/>
    <w:rsid w:val="00D0433F"/>
    <w:rsid w:val="00D048D0"/>
    <w:rsid w:val="00D05162"/>
    <w:rsid w:val="00D057F0"/>
    <w:rsid w:val="00D10459"/>
    <w:rsid w:val="00D10BF7"/>
    <w:rsid w:val="00D115C7"/>
    <w:rsid w:val="00D14204"/>
    <w:rsid w:val="00D16CFA"/>
    <w:rsid w:val="00D21C91"/>
    <w:rsid w:val="00D25C3A"/>
    <w:rsid w:val="00D320F3"/>
    <w:rsid w:val="00D3214B"/>
    <w:rsid w:val="00D3267D"/>
    <w:rsid w:val="00D32865"/>
    <w:rsid w:val="00D343D7"/>
    <w:rsid w:val="00D3448E"/>
    <w:rsid w:val="00D41087"/>
    <w:rsid w:val="00D41938"/>
    <w:rsid w:val="00D41CE9"/>
    <w:rsid w:val="00D463E6"/>
    <w:rsid w:val="00D47143"/>
    <w:rsid w:val="00D50CEB"/>
    <w:rsid w:val="00D53627"/>
    <w:rsid w:val="00D53CD0"/>
    <w:rsid w:val="00D549B5"/>
    <w:rsid w:val="00D612E2"/>
    <w:rsid w:val="00D618AD"/>
    <w:rsid w:val="00D6202D"/>
    <w:rsid w:val="00D644E9"/>
    <w:rsid w:val="00D64EDF"/>
    <w:rsid w:val="00D6545C"/>
    <w:rsid w:val="00D666E9"/>
    <w:rsid w:val="00D67CCC"/>
    <w:rsid w:val="00D7061D"/>
    <w:rsid w:val="00D71469"/>
    <w:rsid w:val="00D748DE"/>
    <w:rsid w:val="00D76265"/>
    <w:rsid w:val="00D771D0"/>
    <w:rsid w:val="00D775D7"/>
    <w:rsid w:val="00D8004A"/>
    <w:rsid w:val="00D834E9"/>
    <w:rsid w:val="00D83873"/>
    <w:rsid w:val="00D849A8"/>
    <w:rsid w:val="00D87118"/>
    <w:rsid w:val="00D90F6F"/>
    <w:rsid w:val="00D93B90"/>
    <w:rsid w:val="00D965E5"/>
    <w:rsid w:val="00DA5207"/>
    <w:rsid w:val="00DA73ED"/>
    <w:rsid w:val="00DA7A18"/>
    <w:rsid w:val="00DB0317"/>
    <w:rsid w:val="00DB0439"/>
    <w:rsid w:val="00DB08A9"/>
    <w:rsid w:val="00DB1038"/>
    <w:rsid w:val="00DB3392"/>
    <w:rsid w:val="00DB410D"/>
    <w:rsid w:val="00DB5F78"/>
    <w:rsid w:val="00DB6AAD"/>
    <w:rsid w:val="00DB7392"/>
    <w:rsid w:val="00DC0DD1"/>
    <w:rsid w:val="00DC3229"/>
    <w:rsid w:val="00DC5504"/>
    <w:rsid w:val="00DC6330"/>
    <w:rsid w:val="00DC7645"/>
    <w:rsid w:val="00DD0BA5"/>
    <w:rsid w:val="00DD0DE0"/>
    <w:rsid w:val="00DD1DDB"/>
    <w:rsid w:val="00DD371C"/>
    <w:rsid w:val="00DE413D"/>
    <w:rsid w:val="00DE48DA"/>
    <w:rsid w:val="00DF0BC2"/>
    <w:rsid w:val="00DF16EE"/>
    <w:rsid w:val="00DF3AD5"/>
    <w:rsid w:val="00DF4E80"/>
    <w:rsid w:val="00DF71A2"/>
    <w:rsid w:val="00DF75C5"/>
    <w:rsid w:val="00E048B3"/>
    <w:rsid w:val="00E0496A"/>
    <w:rsid w:val="00E055DB"/>
    <w:rsid w:val="00E06019"/>
    <w:rsid w:val="00E0757E"/>
    <w:rsid w:val="00E10553"/>
    <w:rsid w:val="00E11E17"/>
    <w:rsid w:val="00E12066"/>
    <w:rsid w:val="00E124C6"/>
    <w:rsid w:val="00E12D93"/>
    <w:rsid w:val="00E137ED"/>
    <w:rsid w:val="00E14D8A"/>
    <w:rsid w:val="00E21E9E"/>
    <w:rsid w:val="00E24C26"/>
    <w:rsid w:val="00E24DDD"/>
    <w:rsid w:val="00E26BAD"/>
    <w:rsid w:val="00E26F68"/>
    <w:rsid w:val="00E3020E"/>
    <w:rsid w:val="00E3048D"/>
    <w:rsid w:val="00E35753"/>
    <w:rsid w:val="00E40195"/>
    <w:rsid w:val="00E409D8"/>
    <w:rsid w:val="00E434D3"/>
    <w:rsid w:val="00E45B45"/>
    <w:rsid w:val="00E50736"/>
    <w:rsid w:val="00E50831"/>
    <w:rsid w:val="00E50CDA"/>
    <w:rsid w:val="00E53BA1"/>
    <w:rsid w:val="00E5665F"/>
    <w:rsid w:val="00E56D61"/>
    <w:rsid w:val="00E570F1"/>
    <w:rsid w:val="00E576E5"/>
    <w:rsid w:val="00E61198"/>
    <w:rsid w:val="00E63C4C"/>
    <w:rsid w:val="00E64239"/>
    <w:rsid w:val="00E64A5F"/>
    <w:rsid w:val="00E64A95"/>
    <w:rsid w:val="00E64EE4"/>
    <w:rsid w:val="00E6745B"/>
    <w:rsid w:val="00E71E32"/>
    <w:rsid w:val="00E7245E"/>
    <w:rsid w:val="00E72BB3"/>
    <w:rsid w:val="00E73881"/>
    <w:rsid w:val="00E73B27"/>
    <w:rsid w:val="00E7555E"/>
    <w:rsid w:val="00E7629B"/>
    <w:rsid w:val="00E80189"/>
    <w:rsid w:val="00E8113D"/>
    <w:rsid w:val="00E813D5"/>
    <w:rsid w:val="00E81F41"/>
    <w:rsid w:val="00E82A01"/>
    <w:rsid w:val="00E849B5"/>
    <w:rsid w:val="00E86C7B"/>
    <w:rsid w:val="00E87CAB"/>
    <w:rsid w:val="00E93AEE"/>
    <w:rsid w:val="00E94B2F"/>
    <w:rsid w:val="00E94D91"/>
    <w:rsid w:val="00E97176"/>
    <w:rsid w:val="00EA07C3"/>
    <w:rsid w:val="00EA1755"/>
    <w:rsid w:val="00EA1D7E"/>
    <w:rsid w:val="00EA224D"/>
    <w:rsid w:val="00EA2E0F"/>
    <w:rsid w:val="00EA4FD8"/>
    <w:rsid w:val="00EA7ACA"/>
    <w:rsid w:val="00EA7C65"/>
    <w:rsid w:val="00EA7E73"/>
    <w:rsid w:val="00EB17E7"/>
    <w:rsid w:val="00EB4944"/>
    <w:rsid w:val="00EB4F64"/>
    <w:rsid w:val="00EB5EBB"/>
    <w:rsid w:val="00EB69B8"/>
    <w:rsid w:val="00EC01F7"/>
    <w:rsid w:val="00EC0565"/>
    <w:rsid w:val="00EC0E55"/>
    <w:rsid w:val="00EC1344"/>
    <w:rsid w:val="00EC3DAA"/>
    <w:rsid w:val="00EC51BF"/>
    <w:rsid w:val="00EC5C6B"/>
    <w:rsid w:val="00EC78F7"/>
    <w:rsid w:val="00EC7CAC"/>
    <w:rsid w:val="00ED39CC"/>
    <w:rsid w:val="00ED4602"/>
    <w:rsid w:val="00ED75C0"/>
    <w:rsid w:val="00EE486B"/>
    <w:rsid w:val="00EE4EE2"/>
    <w:rsid w:val="00EE50EF"/>
    <w:rsid w:val="00EE5ADD"/>
    <w:rsid w:val="00EF0FBD"/>
    <w:rsid w:val="00EF2AFE"/>
    <w:rsid w:val="00EF337B"/>
    <w:rsid w:val="00EF3B56"/>
    <w:rsid w:val="00EF42FC"/>
    <w:rsid w:val="00EF54B3"/>
    <w:rsid w:val="00EF6AAC"/>
    <w:rsid w:val="00F014BD"/>
    <w:rsid w:val="00F02BA5"/>
    <w:rsid w:val="00F03A39"/>
    <w:rsid w:val="00F047E9"/>
    <w:rsid w:val="00F06AA1"/>
    <w:rsid w:val="00F07059"/>
    <w:rsid w:val="00F10D76"/>
    <w:rsid w:val="00F15F9B"/>
    <w:rsid w:val="00F16825"/>
    <w:rsid w:val="00F16D48"/>
    <w:rsid w:val="00F21A55"/>
    <w:rsid w:val="00F25BB4"/>
    <w:rsid w:val="00F272B7"/>
    <w:rsid w:val="00F27687"/>
    <w:rsid w:val="00F30D49"/>
    <w:rsid w:val="00F30F02"/>
    <w:rsid w:val="00F314C0"/>
    <w:rsid w:val="00F329DD"/>
    <w:rsid w:val="00F3368C"/>
    <w:rsid w:val="00F35784"/>
    <w:rsid w:val="00F35879"/>
    <w:rsid w:val="00F36BFC"/>
    <w:rsid w:val="00F413C8"/>
    <w:rsid w:val="00F415C0"/>
    <w:rsid w:val="00F51160"/>
    <w:rsid w:val="00F51F89"/>
    <w:rsid w:val="00F56EC7"/>
    <w:rsid w:val="00F60D25"/>
    <w:rsid w:val="00F61D3C"/>
    <w:rsid w:val="00F61FF2"/>
    <w:rsid w:val="00F6274E"/>
    <w:rsid w:val="00F63CA2"/>
    <w:rsid w:val="00F65537"/>
    <w:rsid w:val="00F6713D"/>
    <w:rsid w:val="00F7078E"/>
    <w:rsid w:val="00F7178F"/>
    <w:rsid w:val="00F75AFC"/>
    <w:rsid w:val="00F77F3B"/>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6342"/>
    <w:rsid w:val="00FB5260"/>
    <w:rsid w:val="00FB627F"/>
    <w:rsid w:val="00FB6C59"/>
    <w:rsid w:val="00FB7891"/>
    <w:rsid w:val="00FC0C5E"/>
    <w:rsid w:val="00FC23CE"/>
    <w:rsid w:val="00FC3804"/>
    <w:rsid w:val="00FC67B8"/>
    <w:rsid w:val="00FD0BE5"/>
    <w:rsid w:val="00FD1134"/>
    <w:rsid w:val="00FD1324"/>
    <w:rsid w:val="00FD2572"/>
    <w:rsid w:val="00FD2EAE"/>
    <w:rsid w:val="00FD439F"/>
    <w:rsid w:val="00FD64BF"/>
    <w:rsid w:val="00FD73E6"/>
    <w:rsid w:val="00FE0A43"/>
    <w:rsid w:val="00FE2C70"/>
    <w:rsid w:val="00FE531B"/>
    <w:rsid w:val="00FE7F0B"/>
    <w:rsid w:val="00FF0D31"/>
    <w:rsid w:val="00FF1938"/>
    <w:rsid w:val="00FF1F10"/>
    <w:rsid w:val="00FF20C8"/>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4:docId w14:val="63F57D33"/>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VKTI - text numbering,List Paragraph2,ERP-List Paragraph,List Paragraph1,List Paragraph11,Normal bullet 2,Paragraph,List L1,Numbering,List not in Table,List Paragraph21,Lentele,List Paragraph Red,Sąrašo pastraipa.Bullet"/>
    <w:basedOn w:val="prastasis"/>
    <w:link w:val="SraopastraipaDiagrama"/>
    <w:uiPriority w:val="34"/>
    <w:qFormat/>
    <w:rsid w:val="00862795"/>
    <w:pPr>
      <w:ind w:left="720"/>
      <w:contextualSpacing/>
    </w:pPr>
  </w:style>
  <w:style w:type="table" w:styleId="Lentelstinklelis">
    <w:name w:val="Table Grid"/>
    <w:aliases w:val="CV table,CV1"/>
    <w:basedOn w:val="prastojilentel"/>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41269D"/>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 Diagrama,Diagrama2 Diagrama,Diagrama Diagrama Diagrama1"/>
    <w:basedOn w:val="prastasis"/>
    <w:link w:val="KomentarotekstasDiagrama"/>
    <w:uiPriority w:val="99"/>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aliases w:val=" Diagrama Diagrama Diagrama Diagrama1, Diagrama Diagrama Diagrama1,Diagrama Diagrama Diagrama Diagrama1, Diagrama Diagrama Diagrama Diagrama Diagrama, Diagrama Diagrama Char Char Diagrama, Diagrama Diagrama1"/>
    <w:basedOn w:val="Numatytasispastraiposriftas"/>
    <w:link w:val="Komentarotekstas"/>
    <w:uiPriority w:val="99"/>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VKTI - text numbering Diagrama,List Paragraph2 Diagrama,ERP-List Paragraph Diagrama,List Paragraph1 Diagrama,List Paragraph11 Diagrama,Normal bullet 2 Diagrama,Paragraph Diagrama,List L1 Diagrama"/>
    <w:basedOn w:val="Numatytasispastraiposriftas"/>
    <w:link w:val="Sraopastraipa"/>
    <w:uiPriority w:val="34"/>
    <w:locked/>
    <w:rsid w:val="0041269D"/>
  </w:style>
  <w:style w:type="paragraph" w:styleId="Debesliotekstas">
    <w:name w:val="Balloon Text"/>
    <w:basedOn w:val="prastasis"/>
    <w:link w:val="DebesliotekstasDiagrama"/>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aliases w:val="fn,FT,ft,SD Footnote Text,Footnote Text AG,Footnote Text Char Char,Footnote,Footnote text,Footnote Text Blue,Footnote Text Char Char Char Char Char Char,Footnote Text Char Char Char Char Char,- OP"/>
    <w:basedOn w:val="prastasis"/>
    <w:link w:val="PuslapioinaostekstasDiagrama"/>
    <w:unhideWhenUsed/>
    <w:qFormat/>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aliases w:val="fn Diagrama,FT Diagrama,ft Diagrama,SD Footnote Text Diagrama,Footnote Text AG Diagrama,Footnote Text Char Char Diagrama,Footnote Diagrama,Footnote text Diagrama,Footnote Text Blue Diagrama,- OP Diagrama"/>
    <w:basedOn w:val="Numatytasispastraiposriftas"/>
    <w:link w:val="Puslapioinaostekstas"/>
    <w:rsid w:val="00AD5B10"/>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Char1,o,(NECG) Footnote Reference,-E Fußnotenzeichen,ESPON Footnote No,Footnote call,Odwołanie przypisu,Footnote Reference Number"/>
    <w:basedOn w:val="Numatytasispastraiposriftas"/>
    <w:uiPriority w:val="99"/>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uiPriority w:val="99"/>
    <w:rsid w:val="00140F13"/>
    <w:rPr>
      <w:color w:val="0000FF"/>
      <w:u w:val="single"/>
    </w:rPr>
  </w:style>
  <w:style w:type="character" w:styleId="Puslapionumeris">
    <w:name w:val="page number"/>
    <w:aliases w:val="EY 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4"/>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aliases w:val="Diagrama Diagrama Diagrama Diagrama"/>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aliases w:val="Diagrama Diagrama Diagrama Diagrama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5"/>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Test2layer">
    <w:name w:val="Test 2 layer"/>
    <w:basedOn w:val="Antrat2"/>
    <w:autoRedefine/>
    <w:qFormat/>
    <w:rsid w:val="00BD6FB1"/>
    <w:pPr>
      <w:keepNext w:val="0"/>
      <w:keepLines w:val="0"/>
      <w:numPr>
        <w:ilvl w:val="1"/>
        <w:numId w:val="10"/>
      </w:numPr>
      <w:tabs>
        <w:tab w:val="num" w:pos="360"/>
      </w:tabs>
      <w:spacing w:before="240" w:after="240" w:line="240" w:lineRule="auto"/>
      <w:ind w:left="0" w:firstLine="0"/>
      <w:jc w:val="center"/>
    </w:pPr>
    <w:rPr>
      <w:rFonts w:ascii="Times New Roman" w:eastAsia="Times New Roman" w:hAnsi="Times New Roman" w:cs="Times New Roman"/>
      <w:b/>
      <w:color w:val="000000" w:themeColor="text1"/>
      <w:sz w:val="24"/>
      <w:szCs w:val="20"/>
      <w:lang w:val="en-US" w:eastAsia="x-none"/>
    </w:rPr>
  </w:style>
  <w:style w:type="paragraph" w:customStyle="1" w:styleId="Test1layer">
    <w:name w:val="Test 1 layer"/>
    <w:basedOn w:val="Antrat1"/>
    <w:link w:val="Test1layerChar"/>
    <w:qFormat/>
    <w:rsid w:val="00BD6FB1"/>
    <w:pPr>
      <w:keepLines/>
      <w:numPr>
        <w:numId w:val="10"/>
      </w:numPr>
      <w:spacing w:before="360" w:after="360"/>
    </w:pPr>
    <w:rPr>
      <w:rFonts w:eastAsiaTheme="majorEastAsia" w:cstheme="majorBidi"/>
      <w:b/>
      <w:bCs w:val="0"/>
      <w:color w:val="000000" w:themeColor="text1"/>
      <w:sz w:val="24"/>
      <w:lang w:eastAsia="lt-LT"/>
    </w:rPr>
  </w:style>
  <w:style w:type="numbering" w:customStyle="1" w:styleId="mokosnumbering">
    <w:name w:val="Įmokos numbering"/>
    <w:uiPriority w:val="99"/>
    <w:rsid w:val="00BD6FB1"/>
    <w:pPr>
      <w:numPr>
        <w:numId w:val="14"/>
      </w:numPr>
    </w:pPr>
  </w:style>
  <w:style w:type="character" w:customStyle="1" w:styleId="Test1layerChar">
    <w:name w:val="Test 1 layer Char"/>
    <w:basedOn w:val="Antrat1Diagrama"/>
    <w:link w:val="Test1layer"/>
    <w:rsid w:val="00BD6FB1"/>
    <w:rPr>
      <w:rFonts w:ascii="Times New Roman" w:eastAsiaTheme="majorEastAsia" w:hAnsi="Times New Roman" w:cstheme="majorBidi"/>
      <w:b/>
      <w:bCs w:val="0"/>
      <w:color w:val="000000" w:themeColor="text1"/>
      <w:kern w:val="32"/>
      <w:sz w:val="24"/>
      <w:szCs w:val="32"/>
      <w:lang w:eastAsia="lt-LT"/>
    </w:rPr>
  </w:style>
  <w:style w:type="paragraph" w:customStyle="1" w:styleId="mokosNormal">
    <w:name w:val="Įmokos Normal"/>
    <w:basedOn w:val="prastasis"/>
    <w:link w:val="mokosNormalChar"/>
    <w:qFormat/>
    <w:rsid w:val="00BD6FB1"/>
    <w:pPr>
      <w:spacing w:before="120" w:after="120" w:line="240" w:lineRule="auto"/>
      <w:jc w:val="both"/>
    </w:pPr>
    <w:rPr>
      <w:rFonts w:ascii="Times New Roman" w:eastAsia="Times New Roman" w:hAnsi="Times New Roman" w:cs="Times New Roman"/>
      <w:sz w:val="24"/>
      <w:szCs w:val="24"/>
      <w:lang w:eastAsia="lt-LT"/>
    </w:rPr>
  </w:style>
  <w:style w:type="character" w:customStyle="1" w:styleId="mokosNormalChar">
    <w:name w:val="Įmokos Normal Char"/>
    <w:basedOn w:val="Numatytasispastraiposriftas"/>
    <w:link w:val="mokosNormal"/>
    <w:rsid w:val="00BD6FB1"/>
    <w:rPr>
      <w:rFonts w:ascii="Times New Roman" w:eastAsia="Times New Roman" w:hAnsi="Times New Roman" w:cs="Times New Roman"/>
      <w:sz w:val="24"/>
      <w:szCs w:val="24"/>
      <w:lang w:eastAsia="lt-LT"/>
    </w:rPr>
  </w:style>
  <w:style w:type="paragraph" w:styleId="Dokumentostruktra">
    <w:name w:val="Document Map"/>
    <w:basedOn w:val="prastasis"/>
    <w:link w:val="DokumentostruktraDiagrama"/>
    <w:semiHidden/>
    <w:rsid w:val="004137E8"/>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4137E8"/>
    <w:rPr>
      <w:rFonts w:ascii="Tahoma" w:eastAsia="Times New Roman" w:hAnsi="Tahoma" w:cs="Tahoma"/>
      <w:sz w:val="20"/>
      <w:szCs w:val="20"/>
      <w:shd w:val="clear" w:color="auto" w:fill="000080"/>
      <w:lang w:eastAsia="lt-LT"/>
    </w:rPr>
  </w:style>
  <w:style w:type="paragraph" w:customStyle="1" w:styleId="Headline1">
    <w:name w:val="Headline 1"/>
    <w:link w:val="Headline1Char"/>
    <w:rsid w:val="004137E8"/>
    <w:pPr>
      <w:spacing w:after="240" w:line="240" w:lineRule="auto"/>
    </w:pPr>
    <w:rPr>
      <w:rFonts w:ascii="EYInterstate Regular" w:eastAsia="Times New Roman" w:hAnsi="EYInterstate Regular" w:cs="Arial"/>
      <w:bCs/>
      <w:color w:val="808080"/>
      <w:kern w:val="32"/>
      <w:sz w:val="48"/>
      <w:szCs w:val="48"/>
      <w:lang w:val="en-US"/>
    </w:rPr>
  </w:style>
  <w:style w:type="paragraph" w:customStyle="1" w:styleId="Headerandfooter">
    <w:name w:val="Header and footer"/>
    <w:basedOn w:val="Antrats"/>
    <w:rsid w:val="004137E8"/>
    <w:pPr>
      <w:tabs>
        <w:tab w:val="clear" w:pos="4819"/>
        <w:tab w:val="clear" w:pos="9638"/>
        <w:tab w:val="center" w:pos="4320"/>
        <w:tab w:val="right" w:pos="8640"/>
      </w:tabs>
      <w:spacing w:line="180" w:lineRule="exact"/>
    </w:pPr>
    <w:rPr>
      <w:rFonts w:ascii="Arial" w:eastAsia="Times New Roman" w:hAnsi="Arial" w:cs="Times New Roman"/>
      <w:color w:val="000000" w:themeColor="text1"/>
      <w:sz w:val="14"/>
      <w:szCs w:val="24"/>
      <w:lang w:eastAsia="lt-LT"/>
    </w:rPr>
  </w:style>
  <w:style w:type="paragraph" w:customStyle="1" w:styleId="Headline2">
    <w:name w:val="Headline 2"/>
    <w:rsid w:val="004137E8"/>
    <w:pPr>
      <w:spacing w:after="0" w:line="400" w:lineRule="exact"/>
    </w:pPr>
    <w:rPr>
      <w:rFonts w:ascii="EYInterstate Regular" w:eastAsia="Times New Roman" w:hAnsi="EYInterstate Regular" w:cs="Arial"/>
      <w:bCs/>
      <w:color w:val="808080"/>
      <w:sz w:val="36"/>
      <w:szCs w:val="48"/>
      <w:lang w:val="en-GB"/>
    </w:rPr>
  </w:style>
  <w:style w:type="paragraph" w:customStyle="1" w:styleId="TeamCVHeadline">
    <w:name w:val="Team CV Headline"/>
    <w:basedOn w:val="Headline1"/>
    <w:rsid w:val="004137E8"/>
  </w:style>
  <w:style w:type="paragraph" w:styleId="Citata">
    <w:name w:val="Quote"/>
    <w:link w:val="CitataDiagrama"/>
    <w:qFormat/>
    <w:rsid w:val="004137E8"/>
    <w:pPr>
      <w:spacing w:after="180" w:line="360" w:lineRule="exact"/>
    </w:pPr>
    <w:rPr>
      <w:rFonts w:ascii="EYInterstate Light" w:eastAsia="Times New Roman" w:hAnsi="EYInterstate Light" w:cs="Arial"/>
      <w:bCs/>
      <w:color w:val="808080"/>
      <w:spacing w:val="-10"/>
      <w:kern w:val="32"/>
      <w:sz w:val="28"/>
      <w:szCs w:val="48"/>
      <w:lang w:val="en-US"/>
    </w:rPr>
  </w:style>
  <w:style w:type="character" w:customStyle="1" w:styleId="CitataDiagrama">
    <w:name w:val="Citata Diagrama"/>
    <w:basedOn w:val="Numatytasispastraiposriftas"/>
    <w:link w:val="Citata"/>
    <w:rsid w:val="004137E8"/>
    <w:rPr>
      <w:rFonts w:ascii="EYInterstate Light" w:eastAsia="Times New Roman" w:hAnsi="EYInterstate Light" w:cs="Arial"/>
      <w:bCs/>
      <w:color w:val="808080"/>
      <w:spacing w:val="-10"/>
      <w:kern w:val="32"/>
      <w:sz w:val="28"/>
      <w:szCs w:val="48"/>
      <w:lang w:val="en-US"/>
    </w:rPr>
  </w:style>
  <w:style w:type="paragraph" w:customStyle="1" w:styleId="Bulletcopy">
    <w:name w:val="Bullet copy"/>
    <w:basedOn w:val="prastasis"/>
    <w:rsid w:val="004137E8"/>
    <w:pPr>
      <w:numPr>
        <w:numId w:val="19"/>
      </w:numPr>
      <w:spacing w:after="240" w:line="240" w:lineRule="exact"/>
    </w:pPr>
    <w:rPr>
      <w:rFonts w:ascii="EYInterstate Light" w:eastAsia="Times New Roman" w:hAnsi="EYInterstate Light" w:cs="Times New Roman"/>
      <w:sz w:val="18"/>
      <w:szCs w:val="18"/>
      <w:lang w:eastAsia="lt-LT"/>
    </w:rPr>
  </w:style>
  <w:style w:type="paragraph" w:customStyle="1" w:styleId="Biographytitle">
    <w:name w:val="Biography title"/>
    <w:rsid w:val="004137E8"/>
    <w:pPr>
      <w:spacing w:after="180" w:line="240" w:lineRule="exact"/>
    </w:pPr>
    <w:rPr>
      <w:rFonts w:ascii="EYInterstate Light" w:eastAsia="Times New Roman" w:hAnsi="EYInterstate Light" w:cs="Times New Roman"/>
      <w:color w:val="000000"/>
      <w:sz w:val="16"/>
      <w:szCs w:val="24"/>
      <w:lang w:val="en-US"/>
    </w:rPr>
  </w:style>
  <w:style w:type="paragraph" w:customStyle="1" w:styleId="Biographyname">
    <w:name w:val="Biography name"/>
    <w:next w:val="Biographytitle"/>
    <w:autoRedefine/>
    <w:rsid w:val="004137E8"/>
    <w:pPr>
      <w:framePr w:hSpace="181" w:wrap="around" w:vAnchor="page" w:hAnchor="page" w:x="5006" w:y="930"/>
      <w:spacing w:after="0" w:line="240" w:lineRule="exact"/>
    </w:pPr>
    <w:rPr>
      <w:rFonts w:ascii="EYInterstate Regular" w:eastAsia="Times New Roman" w:hAnsi="EYInterstate Regular" w:cs="Times New Roman"/>
      <w:color w:val="000000"/>
      <w:sz w:val="16"/>
      <w:szCs w:val="24"/>
      <w:lang w:val="en-US"/>
    </w:rPr>
  </w:style>
  <w:style w:type="paragraph" w:customStyle="1" w:styleId="Biographydetail">
    <w:name w:val="Biography detail"/>
    <w:rsid w:val="004137E8"/>
    <w:pPr>
      <w:spacing w:after="0" w:line="240" w:lineRule="auto"/>
    </w:pPr>
    <w:rPr>
      <w:rFonts w:ascii="EYInterstate Regular" w:eastAsia="Times New Roman" w:hAnsi="EYInterstate Regular" w:cs="Times New Roman"/>
      <w:color w:val="000000"/>
      <w:sz w:val="18"/>
      <w:szCs w:val="24"/>
      <w:lang w:val="en-US"/>
    </w:rPr>
  </w:style>
  <w:style w:type="character" w:customStyle="1" w:styleId="Headline1Char">
    <w:name w:val="Headline 1 Char"/>
    <w:basedOn w:val="Antrat1Diagrama"/>
    <w:link w:val="Headline1"/>
    <w:rsid w:val="004137E8"/>
    <w:rPr>
      <w:rFonts w:ascii="EYInterstate Regular" w:eastAsia="Times New Roman" w:hAnsi="EYInterstate Regular" w:cs="Arial"/>
      <w:bCs/>
      <w:color w:val="808080"/>
      <w:kern w:val="32"/>
      <w:sz w:val="48"/>
      <w:szCs w:val="48"/>
      <w:lang w:val="en-US"/>
    </w:rPr>
  </w:style>
  <w:style w:type="paragraph" w:customStyle="1" w:styleId="Imageplaceholder">
    <w:name w:val="Image placeholder"/>
    <w:rsid w:val="004137E8"/>
    <w:pPr>
      <w:spacing w:after="0" w:line="240" w:lineRule="auto"/>
    </w:pPr>
    <w:rPr>
      <w:rFonts w:ascii="EYInterstate Regular" w:eastAsia="Times New Roman" w:hAnsi="EYInterstate Regular" w:cs="Times New Roman"/>
      <w:color w:val="FFFFFF"/>
      <w:sz w:val="28"/>
      <w:szCs w:val="24"/>
      <w:lang w:val="en-GB"/>
    </w:rPr>
  </w:style>
  <w:style w:type="paragraph" w:customStyle="1" w:styleId="Authorsname">
    <w:name w:val="Author's name"/>
    <w:rsid w:val="004137E8"/>
    <w:pPr>
      <w:spacing w:after="0" w:line="240" w:lineRule="exact"/>
    </w:pPr>
    <w:rPr>
      <w:rFonts w:ascii="EYInterstate Light" w:eastAsia="Times New Roman" w:hAnsi="EYInterstate Light" w:cs="Arial"/>
      <w:bCs/>
      <w:color w:val="808080"/>
      <w:spacing w:val="-10"/>
      <w:kern w:val="32"/>
      <w:sz w:val="18"/>
      <w:szCs w:val="48"/>
      <w:lang w:val="en-US"/>
    </w:rPr>
  </w:style>
  <w:style w:type="paragraph" w:customStyle="1" w:styleId="Authorsjobtitle">
    <w:name w:val="Author's job title"/>
    <w:rsid w:val="004137E8"/>
    <w:pPr>
      <w:spacing w:after="0" w:line="240" w:lineRule="auto"/>
    </w:pPr>
    <w:rPr>
      <w:rFonts w:ascii="EYInterstate Light" w:eastAsia="Times New Roman" w:hAnsi="EYInterstate Light" w:cs="Arial"/>
      <w:bCs/>
      <w:color w:val="808080"/>
      <w:spacing w:val="-10"/>
      <w:kern w:val="32"/>
      <w:sz w:val="18"/>
      <w:szCs w:val="48"/>
      <w:lang w:val="en-US"/>
    </w:rPr>
  </w:style>
  <w:style w:type="paragraph" w:customStyle="1" w:styleId="Bodycopy">
    <w:name w:val="Body copy"/>
    <w:rsid w:val="004137E8"/>
    <w:pPr>
      <w:spacing w:after="0" w:line="240" w:lineRule="exact"/>
    </w:pPr>
    <w:rPr>
      <w:rFonts w:ascii="EYInterstate Light" w:eastAsia="Times New Roman" w:hAnsi="EYInterstate Light" w:cs="Times New Roman"/>
      <w:color w:val="000000"/>
      <w:sz w:val="18"/>
      <w:szCs w:val="18"/>
      <w:lang w:val="en-US"/>
    </w:rPr>
  </w:style>
  <w:style w:type="paragraph" w:customStyle="1" w:styleId="Imageplaceholder2">
    <w:name w:val="Image placeholder 2"/>
    <w:rsid w:val="004137E8"/>
    <w:pPr>
      <w:spacing w:after="0" w:line="240" w:lineRule="auto"/>
    </w:pPr>
    <w:rPr>
      <w:rFonts w:ascii="EYInterstate Light" w:eastAsia="Times New Roman" w:hAnsi="EYInterstate Light" w:cs="Times New Roman"/>
      <w:color w:val="FFFFFF"/>
      <w:sz w:val="14"/>
      <w:szCs w:val="24"/>
      <w:lang w:val="en-GB"/>
    </w:rPr>
  </w:style>
  <w:style w:type="character" w:customStyle="1" w:styleId="HeaderandfooterLight">
    <w:name w:val="Header and footer Light"/>
    <w:basedOn w:val="Numatytasispastraiposriftas"/>
    <w:uiPriority w:val="1"/>
    <w:qFormat/>
    <w:rsid w:val="004137E8"/>
    <w:rPr>
      <w:rFonts w:ascii="EYInterstate Light" w:hAnsi="EYInterstate Light"/>
      <w:color w:val="000000"/>
    </w:rPr>
  </w:style>
  <w:style w:type="character" w:customStyle="1" w:styleId="HeaderandfooterPink">
    <w:name w:val="Header and footer Pink"/>
    <w:basedOn w:val="HeaderandfooterLight"/>
    <w:uiPriority w:val="1"/>
    <w:rsid w:val="004137E8"/>
    <w:rPr>
      <w:rFonts w:ascii="EYInterstate Light" w:hAnsi="EYInterstate Light"/>
      <w:color w:val="EB008C"/>
    </w:rPr>
  </w:style>
  <w:style w:type="paragraph" w:customStyle="1" w:styleId="EYSignatureCoverBackcover">
    <w:name w:val="EY Signature (Cover) (Back cover)"/>
    <w:basedOn w:val="prastasis"/>
    <w:uiPriority w:val="99"/>
    <w:rsid w:val="004137E8"/>
    <w:pPr>
      <w:suppressAutoHyphens/>
      <w:autoSpaceDE w:val="0"/>
      <w:autoSpaceDN w:val="0"/>
      <w:adjustRightInd w:val="0"/>
      <w:spacing w:after="0" w:line="260" w:lineRule="atLeast"/>
      <w:textAlignment w:val="top"/>
    </w:pPr>
    <w:rPr>
      <w:rFonts w:ascii="EYInterstate Light" w:eastAsia="Times New Roman" w:hAnsi="EYInterstate Light" w:cs="EYInterstate Light"/>
      <w:color w:val="000000"/>
      <w:spacing w:val="-4"/>
      <w:sz w:val="20"/>
      <w:szCs w:val="20"/>
      <w:lang w:val="en-GB" w:eastAsia="en-GB"/>
    </w:rPr>
  </w:style>
  <w:style w:type="character" w:customStyle="1" w:styleId="EY">
    <w:name w:val="EY"/>
    <w:basedOn w:val="Numatytasispastraiposriftas"/>
    <w:uiPriority w:val="99"/>
    <w:rsid w:val="004137E8"/>
    <w:rPr>
      <w:rFonts w:ascii="EYInterstate" w:hAnsi="EYInterstate" w:cs="EYInterstate"/>
      <w:color w:val="000000"/>
      <w:spacing w:val="-4"/>
      <w:w w:val="100"/>
      <w:position w:val="0"/>
      <w:sz w:val="20"/>
      <w:szCs w:val="20"/>
      <w:vertAlign w:val="baseline"/>
      <w:lang w:val="en-GB"/>
    </w:rPr>
  </w:style>
  <w:style w:type="paragraph" w:customStyle="1" w:styleId="CopyheadlineCoverBackcover">
    <w:name w:val="Copy headline (Cover) (Back cover)"/>
    <w:basedOn w:val="prastasis"/>
    <w:uiPriority w:val="99"/>
    <w:rsid w:val="004137E8"/>
    <w:pPr>
      <w:suppressAutoHyphens/>
      <w:autoSpaceDE w:val="0"/>
      <w:autoSpaceDN w:val="0"/>
      <w:adjustRightInd w:val="0"/>
      <w:spacing w:after="0" w:line="210" w:lineRule="atLeast"/>
      <w:textAlignment w:val="top"/>
    </w:pPr>
    <w:rPr>
      <w:rFonts w:ascii="EYInterstate" w:eastAsia="Times New Roman" w:hAnsi="EYInterstate" w:cs="EYInterstate"/>
      <w:color w:val="000000"/>
      <w:spacing w:val="-3"/>
      <w:sz w:val="16"/>
      <w:szCs w:val="16"/>
      <w:lang w:val="en-GB" w:eastAsia="en-GB"/>
    </w:rPr>
  </w:style>
  <w:style w:type="paragraph" w:customStyle="1" w:styleId="CopyCoverBackcover">
    <w:name w:val="Copy (Cover) (Back cover)"/>
    <w:basedOn w:val="prastasis"/>
    <w:uiPriority w:val="99"/>
    <w:rsid w:val="004137E8"/>
    <w:pPr>
      <w:suppressAutoHyphens/>
      <w:autoSpaceDE w:val="0"/>
      <w:autoSpaceDN w:val="0"/>
      <w:adjustRightInd w:val="0"/>
      <w:spacing w:after="105" w:line="210" w:lineRule="atLeast"/>
      <w:textAlignment w:val="top"/>
    </w:pPr>
    <w:rPr>
      <w:rFonts w:ascii="EYInterstate Light" w:eastAsia="Times New Roman" w:hAnsi="EYInterstate Light" w:cs="EYInterstate Light"/>
      <w:color w:val="000000"/>
      <w:spacing w:val="-3"/>
      <w:sz w:val="16"/>
      <w:szCs w:val="16"/>
      <w:lang w:val="en-GB" w:eastAsia="en-GB"/>
    </w:rPr>
  </w:style>
  <w:style w:type="paragraph" w:customStyle="1" w:styleId="WebsiteCoverBackcover">
    <w:name w:val="Website (Cover) (Back cover)"/>
    <w:basedOn w:val="prastasis"/>
    <w:uiPriority w:val="99"/>
    <w:rsid w:val="004137E8"/>
    <w:pPr>
      <w:suppressAutoHyphens/>
      <w:autoSpaceDE w:val="0"/>
      <w:autoSpaceDN w:val="0"/>
      <w:adjustRightInd w:val="0"/>
      <w:spacing w:before="40" w:after="201" w:line="260" w:lineRule="atLeast"/>
      <w:textAlignment w:val="top"/>
    </w:pPr>
    <w:rPr>
      <w:rFonts w:ascii="EYInterstate" w:eastAsia="Times New Roman" w:hAnsi="EYInterstate" w:cs="EYInterstate"/>
      <w:color w:val="000000"/>
      <w:spacing w:val="-4"/>
      <w:sz w:val="20"/>
      <w:szCs w:val="20"/>
      <w:lang w:val="en-GB" w:eastAsia="en-GB"/>
    </w:rPr>
  </w:style>
  <w:style w:type="paragraph" w:customStyle="1" w:styleId="CopyrightCoverBackcover">
    <w:name w:val="Copyright (Cover) (Back cover)"/>
    <w:basedOn w:val="prastasis"/>
    <w:uiPriority w:val="99"/>
    <w:rsid w:val="004137E8"/>
    <w:pPr>
      <w:suppressAutoHyphens/>
      <w:autoSpaceDE w:val="0"/>
      <w:autoSpaceDN w:val="0"/>
      <w:adjustRightInd w:val="0"/>
      <w:spacing w:after="204" w:line="210" w:lineRule="atLeast"/>
      <w:textAlignment w:val="baseline"/>
    </w:pPr>
    <w:rPr>
      <w:rFonts w:ascii="EYInterstate Light" w:eastAsia="Times New Roman" w:hAnsi="EYInterstate Light" w:cs="EYInterstate Light"/>
      <w:color w:val="000000"/>
      <w:spacing w:val="-3"/>
      <w:sz w:val="16"/>
      <w:szCs w:val="16"/>
      <w:lang w:val="en-GB" w:eastAsia="en-GB"/>
    </w:rPr>
  </w:style>
  <w:style w:type="paragraph" w:customStyle="1" w:styleId="ScoreretrievalfileNoCoverBackcover">
    <w:name w:val="Score retrieval file No (Cover) (Back cover)"/>
    <w:basedOn w:val="prastasis"/>
    <w:uiPriority w:val="99"/>
    <w:rsid w:val="004137E8"/>
    <w:pPr>
      <w:suppressAutoHyphens/>
      <w:autoSpaceDE w:val="0"/>
      <w:autoSpaceDN w:val="0"/>
      <w:adjustRightInd w:val="0"/>
      <w:spacing w:after="0" w:line="210" w:lineRule="atLeast"/>
      <w:textAlignment w:val="baseline"/>
    </w:pPr>
    <w:rPr>
      <w:rFonts w:ascii="EYInterstate Light" w:eastAsia="Times New Roman" w:hAnsi="EYInterstate Light" w:cs="EYInterstate Light"/>
      <w:color w:val="000000"/>
      <w:spacing w:val="-3"/>
      <w:sz w:val="16"/>
      <w:szCs w:val="16"/>
      <w:lang w:val="en-GB" w:eastAsia="en-GB"/>
    </w:rPr>
  </w:style>
  <w:style w:type="paragraph" w:customStyle="1" w:styleId="LegalcopyCoverBackcover">
    <w:name w:val="Legal copy (Cover) (Back cover)"/>
    <w:basedOn w:val="prastasis"/>
    <w:uiPriority w:val="99"/>
    <w:rsid w:val="004137E8"/>
    <w:pPr>
      <w:suppressAutoHyphens/>
      <w:autoSpaceDE w:val="0"/>
      <w:autoSpaceDN w:val="0"/>
      <w:adjustRightInd w:val="0"/>
      <w:spacing w:after="80" w:line="160" w:lineRule="atLeast"/>
      <w:textAlignment w:val="baseline"/>
    </w:pPr>
    <w:rPr>
      <w:rFonts w:ascii="EYInterstate Light" w:eastAsia="Times New Roman" w:hAnsi="EYInterstate Light" w:cs="EYInterstate Light"/>
      <w:color w:val="000000"/>
      <w:spacing w:val="-2"/>
      <w:sz w:val="12"/>
      <w:szCs w:val="12"/>
      <w:lang w:val="en-GB" w:eastAsia="en-GB"/>
    </w:rPr>
  </w:style>
  <w:style w:type="character" w:customStyle="1" w:styleId="BoilerplatecopyItalic">
    <w:name w:val="Boilerplate copy Italic"/>
    <w:uiPriority w:val="99"/>
    <w:rsid w:val="004137E8"/>
    <w:rPr>
      <w:rFonts w:ascii="EYInterstate (TT) LightItalic" w:hAnsi="EYInterstate (TT) LightItalic" w:cs="EYInterstate (TT) LightItalic"/>
      <w:i/>
      <w:iCs/>
      <w:color w:val="000000"/>
      <w:spacing w:val="-3"/>
      <w:w w:val="100"/>
      <w:position w:val="0"/>
      <w:sz w:val="16"/>
      <w:szCs w:val="16"/>
      <w:vertAlign w:val="baseline"/>
      <w:lang w:val="en-GB"/>
    </w:rPr>
  </w:style>
  <w:style w:type="paragraph" w:customStyle="1" w:styleId="CopyheadlineCover">
    <w:name w:val="Copy headline (Cover)"/>
    <w:basedOn w:val="prastasis"/>
    <w:uiPriority w:val="99"/>
    <w:rsid w:val="004137E8"/>
    <w:pPr>
      <w:widowControl w:val="0"/>
      <w:suppressAutoHyphens/>
      <w:autoSpaceDE w:val="0"/>
      <w:autoSpaceDN w:val="0"/>
      <w:adjustRightInd w:val="0"/>
      <w:spacing w:after="0" w:line="210" w:lineRule="atLeast"/>
      <w:textAlignment w:val="top"/>
    </w:pPr>
    <w:rPr>
      <w:rFonts w:ascii="EYInterstate-Regular" w:eastAsiaTheme="minorEastAsia" w:hAnsi="EYInterstate-Regular" w:cs="EYInterstate-Regular"/>
      <w:color w:val="000000"/>
      <w:spacing w:val="-3"/>
      <w:sz w:val="16"/>
      <w:szCs w:val="16"/>
      <w:lang w:val="en-GB" w:eastAsia="lt-LT"/>
    </w:rPr>
  </w:style>
  <w:style w:type="paragraph" w:customStyle="1" w:styleId="CopyCover">
    <w:name w:val="Copy (Cover)"/>
    <w:basedOn w:val="prastasis"/>
    <w:uiPriority w:val="99"/>
    <w:rsid w:val="004137E8"/>
    <w:pPr>
      <w:widowControl w:val="0"/>
      <w:suppressAutoHyphens/>
      <w:autoSpaceDE w:val="0"/>
      <w:autoSpaceDN w:val="0"/>
      <w:adjustRightInd w:val="0"/>
      <w:spacing w:after="105" w:line="210" w:lineRule="atLeast"/>
      <w:textAlignment w:val="top"/>
    </w:pPr>
    <w:rPr>
      <w:rFonts w:ascii="EYInterstate-Light" w:eastAsiaTheme="minorEastAsia" w:hAnsi="EYInterstate-Light" w:cs="EYInterstate-Light"/>
      <w:color w:val="000000"/>
      <w:spacing w:val="-3"/>
      <w:sz w:val="16"/>
      <w:szCs w:val="16"/>
      <w:lang w:val="en-GB" w:eastAsia="lt-LT"/>
    </w:rPr>
  </w:style>
  <w:style w:type="paragraph" w:customStyle="1" w:styleId="WebsiteCover">
    <w:name w:val="Website (Cover)"/>
    <w:basedOn w:val="prastasis"/>
    <w:uiPriority w:val="99"/>
    <w:rsid w:val="004137E8"/>
    <w:pPr>
      <w:widowControl w:val="0"/>
      <w:suppressAutoHyphens/>
      <w:autoSpaceDE w:val="0"/>
      <w:autoSpaceDN w:val="0"/>
      <w:adjustRightInd w:val="0"/>
      <w:spacing w:before="40" w:after="201" w:line="260" w:lineRule="atLeast"/>
      <w:textAlignment w:val="top"/>
    </w:pPr>
    <w:rPr>
      <w:rFonts w:ascii="EYInterstate-Regular" w:eastAsiaTheme="minorEastAsia" w:hAnsi="EYInterstate-Regular" w:cs="EYInterstate-Regular"/>
      <w:color w:val="000000"/>
      <w:spacing w:val="-4"/>
      <w:sz w:val="20"/>
      <w:szCs w:val="20"/>
      <w:lang w:val="en-GB" w:eastAsia="lt-LT"/>
    </w:rPr>
  </w:style>
  <w:style w:type="paragraph" w:customStyle="1" w:styleId="CopyrightCover">
    <w:name w:val="Copyright (Cover)"/>
    <w:basedOn w:val="prastasis"/>
    <w:uiPriority w:val="99"/>
    <w:rsid w:val="004137E8"/>
    <w:pPr>
      <w:widowControl w:val="0"/>
      <w:suppressAutoHyphens/>
      <w:autoSpaceDE w:val="0"/>
      <w:autoSpaceDN w:val="0"/>
      <w:adjustRightInd w:val="0"/>
      <w:spacing w:after="204" w:line="210" w:lineRule="atLeast"/>
      <w:textAlignment w:val="baseline"/>
    </w:pPr>
    <w:rPr>
      <w:rFonts w:ascii="EYInterstate-Light" w:eastAsiaTheme="minorEastAsia" w:hAnsi="EYInterstate-Light" w:cs="EYInterstate-Light"/>
      <w:color w:val="000000"/>
      <w:spacing w:val="-3"/>
      <w:sz w:val="16"/>
      <w:szCs w:val="16"/>
      <w:lang w:val="en-GB" w:eastAsia="lt-LT"/>
    </w:rPr>
  </w:style>
  <w:style w:type="paragraph" w:customStyle="1" w:styleId="ScoreretrievalfileNoCover">
    <w:name w:val="Score retrieval file No (Cover)"/>
    <w:basedOn w:val="prastasis"/>
    <w:uiPriority w:val="99"/>
    <w:rsid w:val="004137E8"/>
    <w:pPr>
      <w:widowControl w:val="0"/>
      <w:suppressAutoHyphens/>
      <w:autoSpaceDE w:val="0"/>
      <w:autoSpaceDN w:val="0"/>
      <w:adjustRightInd w:val="0"/>
      <w:spacing w:after="224" w:line="210" w:lineRule="atLeast"/>
      <w:textAlignment w:val="baseline"/>
    </w:pPr>
    <w:rPr>
      <w:rFonts w:ascii="EYInterstate-Light" w:eastAsiaTheme="minorEastAsia" w:hAnsi="EYInterstate-Light" w:cs="EYInterstate-Light"/>
      <w:color w:val="000000"/>
      <w:spacing w:val="-3"/>
      <w:sz w:val="16"/>
      <w:szCs w:val="16"/>
      <w:lang w:val="en-GB" w:eastAsia="lt-LT"/>
    </w:rPr>
  </w:style>
  <w:style w:type="character" w:customStyle="1" w:styleId="EYNormalChar">
    <w:name w:val="EY Normal Char"/>
    <w:basedOn w:val="Numatytasispastraiposriftas"/>
    <w:link w:val="EYNormal"/>
    <w:locked/>
    <w:rsid w:val="004137E8"/>
    <w:rPr>
      <w:rFonts w:ascii="EYInterstate Light" w:hAnsi="EYInterstate Light"/>
      <w:kern w:val="12"/>
      <w:szCs w:val="24"/>
    </w:rPr>
  </w:style>
  <w:style w:type="paragraph" w:customStyle="1" w:styleId="EYNormal">
    <w:name w:val="EY Normal"/>
    <w:link w:val="EYNormalChar"/>
    <w:rsid w:val="004137E8"/>
    <w:pPr>
      <w:spacing w:after="0" w:line="240" w:lineRule="auto"/>
    </w:pPr>
    <w:rPr>
      <w:rFonts w:ascii="EYInterstate Light" w:hAnsi="EYInterstate Light"/>
      <w:kern w:val="12"/>
      <w:szCs w:val="24"/>
    </w:rPr>
  </w:style>
  <w:style w:type="paragraph" w:customStyle="1" w:styleId="EYAppendix">
    <w:name w:val="EY Appendix"/>
    <w:basedOn w:val="EYNormal"/>
    <w:next w:val="prastasis"/>
    <w:rsid w:val="004137E8"/>
    <w:pPr>
      <w:numPr>
        <w:numId w:val="20"/>
      </w:numPr>
      <w:tabs>
        <w:tab w:val="clear" w:pos="2268"/>
        <w:tab w:val="num" w:pos="170"/>
        <w:tab w:val="num" w:pos="360"/>
      </w:tabs>
      <w:spacing w:after="360"/>
      <w:ind w:left="0" w:firstLine="0"/>
      <w:outlineLvl w:val="0"/>
    </w:pPr>
    <w:rPr>
      <w:b/>
      <w:color w:val="7F7E82"/>
      <w:sz w:val="32"/>
    </w:rPr>
  </w:style>
  <w:style w:type="paragraph" w:customStyle="1" w:styleId="EYBulletedList1">
    <w:name w:val="EY Bulleted List 1"/>
    <w:rsid w:val="004137E8"/>
    <w:pPr>
      <w:numPr>
        <w:numId w:val="21"/>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2">
    <w:name w:val="EY Bulleted List 2"/>
    <w:rsid w:val="004137E8"/>
    <w:pPr>
      <w:numPr>
        <w:ilvl w:val="1"/>
        <w:numId w:val="21"/>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3">
    <w:name w:val="EY Bulleted List 3"/>
    <w:rsid w:val="004137E8"/>
    <w:pPr>
      <w:numPr>
        <w:ilvl w:val="2"/>
        <w:numId w:val="21"/>
      </w:numPr>
      <w:spacing w:after="0" w:line="240" w:lineRule="auto"/>
    </w:pPr>
    <w:rPr>
      <w:rFonts w:ascii="EYInterstate Light" w:eastAsia="Times New Roman" w:hAnsi="EYInterstate Light" w:cs="Times New Roman"/>
      <w:kern w:val="12"/>
      <w:sz w:val="20"/>
      <w:szCs w:val="24"/>
      <w:lang w:val="en-US"/>
    </w:rPr>
  </w:style>
  <w:style w:type="paragraph" w:customStyle="1" w:styleId="EYContents">
    <w:name w:val="EY Contents"/>
    <w:basedOn w:val="EYNormal"/>
    <w:next w:val="prastasis"/>
    <w:rsid w:val="004137E8"/>
    <w:pPr>
      <w:keepNext/>
      <w:spacing w:after="240"/>
      <w:outlineLvl w:val="0"/>
    </w:pPr>
    <w:rPr>
      <w:b/>
      <w:color w:val="7F7E82"/>
      <w:sz w:val="28"/>
    </w:rPr>
  </w:style>
  <w:style w:type="paragraph" w:customStyle="1" w:styleId="EYHeading1">
    <w:name w:val="EY Heading 1"/>
    <w:basedOn w:val="EYNormal"/>
    <w:next w:val="prastasis"/>
    <w:rsid w:val="004137E8"/>
    <w:pPr>
      <w:pageBreakBefore/>
      <w:numPr>
        <w:numId w:val="22"/>
      </w:numPr>
      <w:tabs>
        <w:tab w:val="clear" w:pos="0"/>
        <w:tab w:val="num" w:pos="360"/>
        <w:tab w:val="num" w:pos="720"/>
      </w:tabs>
      <w:spacing w:after="360"/>
      <w:ind w:left="720" w:firstLine="0"/>
    </w:pPr>
    <w:rPr>
      <w:b/>
      <w:color w:val="7F7E82"/>
      <w:sz w:val="32"/>
    </w:rPr>
  </w:style>
  <w:style w:type="paragraph" w:customStyle="1" w:styleId="EYHeading2">
    <w:name w:val="EY Heading 2"/>
    <w:basedOn w:val="EYHeading1"/>
    <w:next w:val="prastasis"/>
    <w:rsid w:val="004137E8"/>
    <w:pPr>
      <w:keepNext/>
      <w:pageBreakBefore w:val="0"/>
      <w:numPr>
        <w:ilvl w:val="1"/>
      </w:numPr>
      <w:tabs>
        <w:tab w:val="clear" w:pos="0"/>
        <w:tab w:val="num" w:pos="360"/>
        <w:tab w:val="num" w:pos="1440"/>
      </w:tabs>
      <w:spacing w:before="120" w:after="120"/>
      <w:ind w:left="1440" w:hanging="360"/>
      <w:outlineLvl w:val="1"/>
    </w:pPr>
    <w:rPr>
      <w:color w:val="auto"/>
      <w:sz w:val="28"/>
    </w:rPr>
  </w:style>
  <w:style w:type="paragraph" w:customStyle="1" w:styleId="EYHeading3">
    <w:name w:val="EY Heading 3"/>
    <w:basedOn w:val="EYHeading1"/>
    <w:next w:val="prastasis"/>
    <w:rsid w:val="004137E8"/>
    <w:pPr>
      <w:keepNext/>
      <w:pageBreakBefore w:val="0"/>
      <w:numPr>
        <w:ilvl w:val="2"/>
      </w:numPr>
      <w:tabs>
        <w:tab w:val="clear" w:pos="0"/>
        <w:tab w:val="num" w:pos="360"/>
        <w:tab w:val="num" w:pos="2160"/>
      </w:tabs>
      <w:spacing w:before="120" w:after="120"/>
      <w:ind w:left="2160" w:hanging="360"/>
      <w:outlineLvl w:val="2"/>
    </w:pPr>
    <w:rPr>
      <w:color w:val="auto"/>
      <w:sz w:val="26"/>
    </w:rPr>
  </w:style>
  <w:style w:type="paragraph" w:customStyle="1" w:styleId="EYHeading4">
    <w:name w:val="EY Heading 4"/>
    <w:basedOn w:val="EYHeading3"/>
    <w:rsid w:val="004137E8"/>
    <w:pPr>
      <w:numPr>
        <w:ilvl w:val="3"/>
      </w:numPr>
      <w:tabs>
        <w:tab w:val="clear" w:pos="0"/>
        <w:tab w:val="num" w:pos="360"/>
        <w:tab w:val="num" w:pos="2880"/>
      </w:tabs>
      <w:ind w:left="2880" w:hanging="360"/>
      <w:outlineLvl w:val="3"/>
    </w:pPr>
    <w:rPr>
      <w:sz w:val="22"/>
    </w:rPr>
  </w:style>
  <w:style w:type="paragraph" w:customStyle="1" w:styleId="EYIndent1">
    <w:name w:val="EY Indent 1"/>
    <w:basedOn w:val="EYNormal"/>
    <w:rsid w:val="004137E8"/>
    <w:pPr>
      <w:spacing w:after="240"/>
      <w:ind w:left="425"/>
    </w:pPr>
  </w:style>
  <w:style w:type="paragraph" w:customStyle="1" w:styleId="EYIndent2">
    <w:name w:val="EY Indent 2"/>
    <w:basedOn w:val="EYIndent1"/>
    <w:rsid w:val="004137E8"/>
    <w:pPr>
      <w:ind w:left="851"/>
    </w:pPr>
  </w:style>
  <w:style w:type="paragraph" w:customStyle="1" w:styleId="EYNumber">
    <w:name w:val="EY Number"/>
    <w:basedOn w:val="prastasis"/>
    <w:rsid w:val="004137E8"/>
    <w:pPr>
      <w:numPr>
        <w:numId w:val="23"/>
      </w:numPr>
      <w:spacing w:after="240" w:line="240" w:lineRule="auto"/>
    </w:pPr>
    <w:rPr>
      <w:rFonts w:ascii="EYInterstate Light" w:eastAsia="Times New Roman" w:hAnsi="EYInterstate Light" w:cs="Times New Roman"/>
      <w:kern w:val="12"/>
      <w:sz w:val="20"/>
      <w:szCs w:val="24"/>
      <w:lang w:eastAsia="lt-LT"/>
    </w:rPr>
  </w:style>
  <w:style w:type="paragraph" w:customStyle="1" w:styleId="EYLetter">
    <w:name w:val="EY Letter"/>
    <w:basedOn w:val="EYNumber"/>
    <w:rsid w:val="004137E8"/>
    <w:pPr>
      <w:numPr>
        <w:ilvl w:val="1"/>
      </w:numPr>
    </w:pPr>
  </w:style>
  <w:style w:type="paragraph" w:customStyle="1" w:styleId="EYRoman">
    <w:name w:val="EY Roman"/>
    <w:basedOn w:val="EYNumber"/>
    <w:rsid w:val="004137E8"/>
    <w:pPr>
      <w:numPr>
        <w:ilvl w:val="2"/>
      </w:numPr>
    </w:pPr>
  </w:style>
  <w:style w:type="paragraph" w:customStyle="1" w:styleId="EYSource">
    <w:name w:val="EY Source"/>
    <w:basedOn w:val="EYNormal"/>
    <w:next w:val="prastasis"/>
    <w:rsid w:val="004137E8"/>
    <w:pPr>
      <w:keepNext/>
      <w:spacing w:before="60" w:after="60"/>
    </w:pPr>
    <w:rPr>
      <w:i/>
      <w:sz w:val="16"/>
    </w:rPr>
  </w:style>
  <w:style w:type="paragraph" w:customStyle="1" w:styleId="EYTableNormal">
    <w:name w:val="EY Table Normal"/>
    <w:basedOn w:val="EYNormal"/>
    <w:autoRedefine/>
    <w:rsid w:val="004137E8"/>
    <w:rPr>
      <w:kern w:val="0"/>
      <w:sz w:val="16"/>
    </w:rPr>
  </w:style>
  <w:style w:type="paragraph" w:customStyle="1" w:styleId="EYTableText">
    <w:name w:val="EY Table Text"/>
    <w:basedOn w:val="EYTableNormal"/>
    <w:rsid w:val="004137E8"/>
    <w:pPr>
      <w:spacing w:before="20" w:after="20"/>
    </w:pPr>
  </w:style>
  <w:style w:type="paragraph" w:customStyle="1" w:styleId="EYTableHeading">
    <w:name w:val="EY Table Heading"/>
    <w:basedOn w:val="EYTableText"/>
    <w:rsid w:val="004137E8"/>
    <w:pPr>
      <w:spacing w:before="60" w:after="60"/>
    </w:pPr>
    <w:rPr>
      <w:rFonts w:ascii="EYInterstate" w:hAnsi="EYInterstate"/>
      <w:b/>
      <w:color w:val="7F7E82"/>
    </w:rPr>
  </w:style>
  <w:style w:type="paragraph" w:customStyle="1" w:styleId="EYTabletextbold">
    <w:name w:val="EY Table text bold"/>
    <w:basedOn w:val="EYTableText"/>
    <w:next w:val="EYTableText"/>
    <w:rsid w:val="004137E8"/>
    <w:rPr>
      <w:b/>
    </w:rPr>
  </w:style>
  <w:style w:type="paragraph" w:customStyle="1" w:styleId="EYTableHeadingWhite">
    <w:name w:val="EY Table Heading (White)"/>
    <w:basedOn w:val="EYTableHeading"/>
    <w:rsid w:val="004137E8"/>
    <w:rPr>
      <w:bCs/>
      <w:color w:val="FFFFFF"/>
    </w:rPr>
  </w:style>
  <w:style w:type="paragraph" w:styleId="Turinys4">
    <w:name w:val="toc 4"/>
    <w:basedOn w:val="EYNormal"/>
    <w:next w:val="prastasis"/>
    <w:autoRedefine/>
    <w:unhideWhenUsed/>
    <w:rsid w:val="004137E8"/>
    <w:pPr>
      <w:tabs>
        <w:tab w:val="left" w:pos="1680"/>
        <w:tab w:val="right" w:leader="dot" w:pos="9350"/>
      </w:tabs>
      <w:snapToGrid w:val="0"/>
      <w:ind w:left="600"/>
    </w:pPr>
    <w:rPr>
      <w:rFonts w:cs="Arial"/>
      <w:noProof/>
    </w:rPr>
  </w:style>
  <w:style w:type="paragraph" w:styleId="Turinys3">
    <w:name w:val="toc 3"/>
    <w:basedOn w:val="EYNormal"/>
    <w:next w:val="prastasis"/>
    <w:autoRedefine/>
    <w:uiPriority w:val="39"/>
    <w:unhideWhenUsed/>
    <w:rsid w:val="004137E8"/>
    <w:pPr>
      <w:tabs>
        <w:tab w:val="left" w:pos="1200"/>
        <w:tab w:val="right" w:leader="dot" w:pos="9350"/>
      </w:tabs>
      <w:snapToGrid w:val="0"/>
      <w:ind w:left="400"/>
    </w:pPr>
    <w:rPr>
      <w:rFonts w:cs="Arial"/>
      <w:noProof/>
    </w:rPr>
  </w:style>
  <w:style w:type="paragraph" w:styleId="Turinys2">
    <w:name w:val="toc 2"/>
    <w:basedOn w:val="EYNormal"/>
    <w:next w:val="prastasis"/>
    <w:autoRedefine/>
    <w:uiPriority w:val="39"/>
    <w:unhideWhenUsed/>
    <w:rsid w:val="004137E8"/>
    <w:pPr>
      <w:tabs>
        <w:tab w:val="left" w:pos="960"/>
        <w:tab w:val="right" w:leader="dot" w:pos="9350"/>
      </w:tabs>
      <w:snapToGrid w:val="0"/>
      <w:ind w:left="200"/>
    </w:pPr>
    <w:rPr>
      <w:rFonts w:cs="Arial"/>
      <w:noProof/>
    </w:rPr>
  </w:style>
  <w:style w:type="paragraph" w:styleId="Turinys1">
    <w:name w:val="toc 1"/>
    <w:basedOn w:val="EYNormal"/>
    <w:next w:val="prastasis"/>
    <w:autoRedefine/>
    <w:uiPriority w:val="39"/>
    <w:unhideWhenUsed/>
    <w:rsid w:val="004137E8"/>
    <w:pPr>
      <w:tabs>
        <w:tab w:val="left" w:pos="600"/>
        <w:tab w:val="right" w:leader="dot" w:pos="9350"/>
      </w:tabs>
      <w:snapToGrid w:val="0"/>
      <w:spacing w:before="120" w:after="120"/>
    </w:pPr>
    <w:rPr>
      <w:rFonts w:cs="Arial"/>
      <w:noProof/>
    </w:rPr>
  </w:style>
  <w:style w:type="table" w:customStyle="1" w:styleId="CV11">
    <w:name w:val="CV11"/>
    <w:basedOn w:val="prastojilentel"/>
    <w:next w:val="Lentelstinklelis"/>
    <w:uiPriority w:val="59"/>
    <w:rsid w:val="004137E8"/>
    <w:pPr>
      <w:spacing w:after="0" w:line="240" w:lineRule="auto"/>
    </w:pPr>
    <w:rPr>
      <w:rFonts w:ascii="Arial" w:eastAsia="Times New Roman" w:hAnsi="Arial"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IIS-EYtext">
    <w:name w:val="M.TIIS - EY text"/>
    <w:basedOn w:val="Antrat"/>
    <w:link w:val="MTIIS-EYtextChar"/>
    <w:qFormat/>
    <w:rsid w:val="004137E8"/>
    <w:pPr>
      <w:spacing w:before="120" w:after="60"/>
    </w:pPr>
    <w:rPr>
      <w:bCs/>
      <w:i/>
      <w:iCs w:val="0"/>
      <w:szCs w:val="20"/>
    </w:rPr>
  </w:style>
  <w:style w:type="character" w:customStyle="1" w:styleId="MTIIS-EYtextChar">
    <w:name w:val="M.TIIS - EY text Char"/>
    <w:basedOn w:val="Numatytasispastraiposriftas"/>
    <w:link w:val="MTIIS-EYtext"/>
    <w:rsid w:val="004137E8"/>
    <w:rPr>
      <w:rFonts w:ascii="Arial" w:eastAsia="Times New Roman" w:hAnsi="Arial" w:cs="Times New Roman"/>
      <w:bCs/>
      <w:i/>
      <w:szCs w:val="20"/>
      <w:lang w:eastAsia="lt-LT"/>
    </w:rPr>
  </w:style>
  <w:style w:type="paragraph" w:styleId="Antrat">
    <w:name w:val="caption"/>
    <w:aliases w:val="Caption (lentelė),pav,paveikslas,Paveikslo pavadinimas,Document Object Caption,Paveiksliukai,TabelOverskrift, Char,Didascalia Carattere2,Didascalia Carattere1 Carattere,Didascalia Carattere Carattere Carattere,Table caption,VKTI - pav"/>
    <w:basedOn w:val="prastasis"/>
    <w:next w:val="prastasis"/>
    <w:link w:val="AntratDiagrama"/>
    <w:uiPriority w:val="35"/>
    <w:unhideWhenUsed/>
    <w:qFormat/>
    <w:rsid w:val="004137E8"/>
    <w:pPr>
      <w:spacing w:after="0" w:line="240" w:lineRule="auto"/>
    </w:pPr>
    <w:rPr>
      <w:rFonts w:ascii="Arial" w:eastAsia="Times New Roman" w:hAnsi="Arial" w:cs="Times New Roman"/>
      <w:iCs/>
      <w:szCs w:val="18"/>
      <w:lang w:eastAsia="lt-LT"/>
    </w:rPr>
  </w:style>
  <w:style w:type="table" w:customStyle="1" w:styleId="CV12">
    <w:name w:val="CV12"/>
    <w:basedOn w:val="prastojilentel"/>
    <w:next w:val="Lentelstinklelis"/>
    <w:uiPriority w:val="59"/>
    <w:rsid w:val="004137E8"/>
    <w:pPr>
      <w:spacing w:after="0" w:line="240" w:lineRule="auto"/>
    </w:pPr>
    <w:rPr>
      <w:rFonts w:ascii="Arial" w:eastAsia="Times New Roman" w:hAnsi="Arial"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EYtext">
    <w:name w:val="KC - EY text"/>
    <w:basedOn w:val="prastasis"/>
    <w:link w:val="KC-EYtextChar"/>
    <w:qFormat/>
    <w:rsid w:val="004137E8"/>
    <w:pPr>
      <w:adjustRightInd w:val="0"/>
      <w:spacing w:before="120" w:after="120" w:line="240" w:lineRule="auto"/>
      <w:jc w:val="both"/>
      <w:textAlignment w:val="baseline"/>
    </w:pPr>
    <w:rPr>
      <w:rFonts w:ascii="Arial" w:eastAsia="Times New Roman" w:hAnsi="Arial" w:cs="Times New Roman"/>
      <w:kern w:val="12"/>
      <w:szCs w:val="24"/>
      <w:lang w:eastAsia="lt-LT"/>
    </w:rPr>
  </w:style>
  <w:style w:type="character" w:customStyle="1" w:styleId="KC-EYtextChar">
    <w:name w:val="KC - EY text Char"/>
    <w:basedOn w:val="Numatytasispastraiposriftas"/>
    <w:link w:val="KC-EYtext"/>
    <w:rsid w:val="004137E8"/>
    <w:rPr>
      <w:rFonts w:ascii="Arial" w:eastAsia="Times New Roman" w:hAnsi="Arial" w:cs="Times New Roman"/>
      <w:kern w:val="12"/>
      <w:szCs w:val="24"/>
      <w:lang w:eastAsia="lt-LT"/>
    </w:rPr>
  </w:style>
  <w:style w:type="paragraph" w:customStyle="1" w:styleId="MTIIS-lentelebullet">
    <w:name w:val="M.TIIS - lentele bullet"/>
    <w:basedOn w:val="MTIIS-bulletlvl2"/>
    <w:link w:val="MTIIS-lentelebulletChar"/>
    <w:qFormat/>
    <w:rsid w:val="004137E8"/>
    <w:pPr>
      <w:numPr>
        <w:ilvl w:val="0"/>
      </w:numPr>
      <w:spacing w:before="120" w:after="120"/>
      <w:ind w:left="1080"/>
    </w:pPr>
  </w:style>
  <w:style w:type="paragraph" w:customStyle="1" w:styleId="MTIIS-bulletlvl2">
    <w:name w:val="M.TIIS - bullet lvl2"/>
    <w:basedOn w:val="prastasis"/>
    <w:link w:val="MTIIS-bulletlvl2Char"/>
    <w:qFormat/>
    <w:rsid w:val="004137E8"/>
    <w:pPr>
      <w:widowControl w:val="0"/>
      <w:numPr>
        <w:ilvl w:val="1"/>
        <w:numId w:val="25"/>
      </w:numPr>
      <w:autoSpaceDE w:val="0"/>
      <w:autoSpaceDN w:val="0"/>
      <w:adjustRightInd w:val="0"/>
      <w:spacing w:after="0" w:line="240" w:lineRule="auto"/>
      <w:contextualSpacing/>
      <w:jc w:val="both"/>
      <w:textAlignment w:val="baseline"/>
    </w:pPr>
    <w:rPr>
      <w:rFonts w:ascii="Arial" w:eastAsia="Times New Roman" w:hAnsi="Arial" w:cs="Times New Roman"/>
      <w:kern w:val="12"/>
      <w:lang w:eastAsia="lt-LT"/>
    </w:rPr>
  </w:style>
  <w:style w:type="paragraph" w:customStyle="1" w:styleId="NUMERACIJALENTLEJE">
    <w:name w:val="NUMERACIJA LENTLEJE"/>
    <w:basedOn w:val="Sraopastraipa"/>
    <w:rsid w:val="004137E8"/>
    <w:pPr>
      <w:numPr>
        <w:numId w:val="26"/>
      </w:numPr>
      <w:adjustRightInd w:val="0"/>
      <w:snapToGrid w:val="0"/>
      <w:spacing w:before="60" w:after="60" w:line="240" w:lineRule="auto"/>
      <w:ind w:left="720"/>
      <w:contextualSpacing w:val="0"/>
      <w:jc w:val="both"/>
    </w:pPr>
    <w:rPr>
      <w:rFonts w:ascii="Arial" w:eastAsia="SimSun" w:hAnsi="Arial" w:cs="Arial"/>
      <w:sz w:val="20"/>
      <w:szCs w:val="20"/>
      <w:lang w:eastAsia="lt-LT"/>
    </w:rPr>
  </w:style>
  <w:style w:type="character" w:customStyle="1" w:styleId="AntratDiagrama">
    <w:name w:val="Antraštė Diagrama"/>
    <w:aliases w:val="Caption (lentelė) Diagrama,pav Diagrama,paveikslas Diagrama,Paveikslo pavadinimas Diagrama,Document Object Caption Diagrama,Paveiksliukai Diagrama,TabelOverskrift Diagrama, Char Diagrama,Didascalia Carattere2 Diagrama"/>
    <w:basedOn w:val="Numatytasispastraiposriftas"/>
    <w:link w:val="Antrat"/>
    <w:uiPriority w:val="35"/>
    <w:rsid w:val="004137E8"/>
    <w:rPr>
      <w:rFonts w:ascii="Arial" w:eastAsia="Times New Roman" w:hAnsi="Arial" w:cs="Times New Roman"/>
      <w:iCs/>
      <w:szCs w:val="18"/>
      <w:lang w:eastAsia="lt-LT"/>
    </w:rPr>
  </w:style>
  <w:style w:type="paragraph" w:customStyle="1" w:styleId="VKTI-Tablelevel2">
    <w:name w:val="VKTI - Table level 2"/>
    <w:basedOn w:val="MTIIS-EYtext"/>
    <w:link w:val="VKTI-Tablelevel2Char"/>
    <w:qFormat/>
    <w:rsid w:val="004137E8"/>
    <w:pPr>
      <w:spacing w:before="0" w:after="0"/>
      <w:ind w:left="360" w:hanging="360"/>
    </w:pPr>
  </w:style>
  <w:style w:type="character" w:customStyle="1" w:styleId="VKTI-Tablelevel2Char">
    <w:name w:val="VKTI - Table level 2 Char"/>
    <w:basedOn w:val="MTIIS-EYtextChar"/>
    <w:link w:val="VKTI-Tablelevel2"/>
    <w:rsid w:val="004137E8"/>
    <w:rPr>
      <w:rFonts w:ascii="Arial" w:eastAsia="Times New Roman" w:hAnsi="Arial" w:cs="Times New Roman"/>
      <w:bCs/>
      <w:i/>
      <w:szCs w:val="20"/>
      <w:lang w:eastAsia="lt-LT"/>
    </w:rPr>
  </w:style>
  <w:style w:type="paragraph" w:customStyle="1" w:styleId="EYtext">
    <w:name w:val="EY text"/>
    <w:basedOn w:val="prastasis"/>
    <w:link w:val="EYtextChar"/>
    <w:qFormat/>
    <w:rsid w:val="004137E8"/>
    <w:pPr>
      <w:adjustRightInd w:val="0"/>
      <w:spacing w:before="120" w:after="120" w:line="260" w:lineRule="atLeast"/>
      <w:jc w:val="both"/>
      <w:textAlignment w:val="baseline"/>
    </w:pPr>
    <w:rPr>
      <w:rFonts w:ascii="Arial" w:eastAsia="Times New Roman" w:hAnsi="Arial" w:cs="Times New Roman"/>
      <w:kern w:val="12"/>
      <w:lang w:eastAsia="lt-LT"/>
    </w:rPr>
  </w:style>
  <w:style w:type="character" w:customStyle="1" w:styleId="EYtextChar">
    <w:name w:val="EY text Char"/>
    <w:basedOn w:val="Numatytasispastraiposriftas"/>
    <w:link w:val="EYtext"/>
    <w:rsid w:val="004137E8"/>
    <w:rPr>
      <w:rFonts w:ascii="Arial" w:eastAsia="Times New Roman" w:hAnsi="Arial" w:cs="Times New Roman"/>
      <w:kern w:val="12"/>
      <w:lang w:eastAsia="lt-LT"/>
    </w:rPr>
  </w:style>
  <w:style w:type="character" w:customStyle="1" w:styleId="MTIIS-lentelebulletChar">
    <w:name w:val="M.TIIS - lentele bullet Char"/>
    <w:basedOn w:val="EYtextChar"/>
    <w:link w:val="MTIIS-lentelebullet"/>
    <w:rsid w:val="004137E8"/>
    <w:rPr>
      <w:rFonts w:ascii="Arial" w:eastAsia="Times New Roman" w:hAnsi="Arial" w:cs="Times New Roman"/>
      <w:kern w:val="12"/>
      <w:lang w:eastAsia="lt-LT"/>
    </w:rPr>
  </w:style>
  <w:style w:type="paragraph" w:customStyle="1" w:styleId="VKTI-text">
    <w:name w:val="VKTI - text"/>
    <w:basedOn w:val="prastasis"/>
    <w:link w:val="VKTI-textChar"/>
    <w:qFormat/>
    <w:rsid w:val="004137E8"/>
    <w:pPr>
      <w:spacing w:before="120" w:after="120" w:line="240" w:lineRule="auto"/>
      <w:jc w:val="both"/>
    </w:pPr>
    <w:rPr>
      <w:rFonts w:ascii="Arial" w:eastAsia="Times New Roman" w:hAnsi="Arial" w:cs="Arial"/>
      <w:kern w:val="12"/>
      <w:lang w:eastAsia="lt-LT"/>
    </w:rPr>
  </w:style>
  <w:style w:type="character" w:customStyle="1" w:styleId="VKTI-textChar">
    <w:name w:val="VKTI - text Char"/>
    <w:basedOn w:val="Numatytasispastraiposriftas"/>
    <w:link w:val="VKTI-text"/>
    <w:rsid w:val="004137E8"/>
    <w:rPr>
      <w:rFonts w:ascii="Arial" w:eastAsia="Times New Roman" w:hAnsi="Arial" w:cs="Arial"/>
      <w:kern w:val="12"/>
      <w:lang w:eastAsia="lt-LT"/>
    </w:rPr>
  </w:style>
  <w:style w:type="paragraph" w:customStyle="1" w:styleId="TIIS-text">
    <w:name w:val="TIIS - text"/>
    <w:basedOn w:val="prastasis"/>
    <w:link w:val="TIIS-textChar"/>
    <w:qFormat/>
    <w:rsid w:val="004137E8"/>
    <w:pPr>
      <w:adjustRightInd w:val="0"/>
      <w:spacing w:before="120" w:after="120" w:line="240" w:lineRule="auto"/>
      <w:jc w:val="both"/>
      <w:textAlignment w:val="baseline"/>
    </w:pPr>
    <w:rPr>
      <w:rFonts w:ascii="Arial" w:eastAsia="Times New Roman" w:hAnsi="Arial" w:cs="Times New Roman"/>
      <w:kern w:val="12"/>
      <w:szCs w:val="24"/>
      <w:lang w:eastAsia="lt-LT"/>
    </w:rPr>
  </w:style>
  <w:style w:type="character" w:customStyle="1" w:styleId="TIIS-textChar">
    <w:name w:val="TIIS - text Char"/>
    <w:basedOn w:val="Numatytasispastraiposriftas"/>
    <w:link w:val="TIIS-text"/>
    <w:rsid w:val="004137E8"/>
    <w:rPr>
      <w:rFonts w:ascii="Arial" w:eastAsia="Times New Roman" w:hAnsi="Arial" w:cs="Times New Roman"/>
      <w:kern w:val="12"/>
      <w:szCs w:val="24"/>
      <w:lang w:eastAsia="lt-LT"/>
    </w:rPr>
  </w:style>
  <w:style w:type="character" w:customStyle="1" w:styleId="MTIIS-bulletlvl2Char">
    <w:name w:val="M.TIIS - bullet lvl2 Char"/>
    <w:basedOn w:val="Numatytasispastraiposriftas"/>
    <w:link w:val="MTIIS-bulletlvl2"/>
    <w:rsid w:val="004137E8"/>
    <w:rPr>
      <w:rFonts w:ascii="Arial" w:eastAsia="Times New Roman" w:hAnsi="Arial" w:cs="Times New Roman"/>
      <w:kern w:val="12"/>
      <w:lang w:eastAsia="lt-LT"/>
    </w:rPr>
  </w:style>
  <w:style w:type="paragraph" w:customStyle="1" w:styleId="TIIS-Footnote">
    <w:name w:val="TIIS - Footnote"/>
    <w:basedOn w:val="prastasis"/>
    <w:link w:val="TIIS-FootnoteChar"/>
    <w:rsid w:val="004137E8"/>
    <w:pPr>
      <w:spacing w:before="120" w:after="120" w:line="240" w:lineRule="auto"/>
      <w:jc w:val="both"/>
    </w:pPr>
    <w:rPr>
      <w:rFonts w:ascii="Arial" w:eastAsia="Times New Roman" w:hAnsi="Arial" w:cs="Times New Roman"/>
      <w:sz w:val="18"/>
      <w:szCs w:val="24"/>
      <w:lang w:eastAsia="lt-LT"/>
    </w:rPr>
  </w:style>
  <w:style w:type="character" w:customStyle="1" w:styleId="TIIS-FootnoteChar">
    <w:name w:val="TIIS - Footnote Char"/>
    <w:basedOn w:val="Numatytasispastraiposriftas"/>
    <w:link w:val="TIIS-Footnote"/>
    <w:rsid w:val="004137E8"/>
    <w:rPr>
      <w:rFonts w:ascii="Arial" w:eastAsia="Times New Roman" w:hAnsi="Arial" w:cs="Times New Roman"/>
      <w:sz w:val="18"/>
      <w:szCs w:val="24"/>
      <w:lang w:eastAsia="lt-LT"/>
    </w:rPr>
  </w:style>
  <w:style w:type="paragraph" w:styleId="Turinioantrat">
    <w:name w:val="TOC Heading"/>
    <w:basedOn w:val="Antrat1"/>
    <w:next w:val="prastasis"/>
    <w:uiPriority w:val="39"/>
    <w:unhideWhenUsed/>
    <w:qFormat/>
    <w:rsid w:val="004137E8"/>
    <w:pPr>
      <w:keepLines/>
      <w:spacing w:after="0" w:line="259" w:lineRule="auto"/>
      <w:jc w:val="left"/>
      <w:outlineLvl w:val="9"/>
    </w:pPr>
    <w:rPr>
      <w:rFonts w:asciiTheme="majorHAnsi" w:eastAsiaTheme="majorEastAsia" w:hAnsiTheme="majorHAnsi" w:cstheme="majorBidi"/>
      <w:bCs w:val="0"/>
      <w:color w:val="2E74B5" w:themeColor="accent1" w:themeShade="BF"/>
      <w:kern w:val="0"/>
      <w:sz w:val="32"/>
      <w:lang w:val="en-US"/>
    </w:rPr>
  </w:style>
  <w:style w:type="character" w:styleId="Perirtashipersaitas">
    <w:name w:val="FollowedHyperlink"/>
    <w:basedOn w:val="Numatytasispastraiposriftas"/>
    <w:semiHidden/>
    <w:unhideWhenUsed/>
    <w:rsid w:val="004137E8"/>
    <w:rPr>
      <w:color w:val="954F72" w:themeColor="followedHyperlink"/>
      <w:u w:val="single"/>
    </w:rPr>
  </w:style>
  <w:style w:type="paragraph" w:customStyle="1" w:styleId="KC-EYbullet1">
    <w:name w:val="KC-EY bullet 1"/>
    <w:basedOn w:val="KC-EYtext"/>
    <w:link w:val="KC-EYbullet1Char"/>
    <w:qFormat/>
    <w:rsid w:val="004137E8"/>
    <w:pPr>
      <w:numPr>
        <w:numId w:val="27"/>
      </w:numPr>
    </w:pPr>
  </w:style>
  <w:style w:type="character" w:customStyle="1" w:styleId="KC-EYbullet1Char">
    <w:name w:val="KC-EY bullet 1 Char"/>
    <w:basedOn w:val="KC-EYtextChar"/>
    <w:link w:val="KC-EYbullet1"/>
    <w:rsid w:val="004137E8"/>
    <w:rPr>
      <w:rFonts w:ascii="Arial" w:eastAsia="Times New Roman" w:hAnsi="Arial" w:cs="Times New Roman"/>
      <w:kern w:val="12"/>
      <w:szCs w:val="24"/>
      <w:lang w:eastAsia="lt-LT"/>
    </w:rPr>
  </w:style>
  <w:style w:type="paragraph" w:styleId="prastasiniatinklio">
    <w:name w:val="Normal (Web)"/>
    <w:basedOn w:val="prastasis"/>
    <w:uiPriority w:val="99"/>
    <w:unhideWhenUsed/>
    <w:rsid w:val="004137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BodyTextNotBold">
    <w:name w:val="Style Body Text + Not Bold"/>
    <w:basedOn w:val="Pagrindinistekstas"/>
    <w:uiPriority w:val="99"/>
    <w:rsid w:val="004137E8"/>
    <w:pPr>
      <w:overflowPunct w:val="0"/>
      <w:autoSpaceDE w:val="0"/>
      <w:autoSpaceDN w:val="0"/>
      <w:adjustRightInd w:val="0"/>
      <w:snapToGrid/>
      <w:jc w:val="both"/>
      <w:textAlignment w:val="baseline"/>
    </w:pPr>
    <w:rPr>
      <w:sz w:val="22"/>
      <w:lang w:val="en-US"/>
    </w:rPr>
  </w:style>
  <w:style w:type="paragraph" w:customStyle="1" w:styleId="b1">
    <w:name w:val="b1"/>
    <w:basedOn w:val="Sraopastraipa"/>
    <w:rsid w:val="004137E8"/>
    <w:pPr>
      <w:numPr>
        <w:ilvl w:val="1"/>
        <w:numId w:val="29"/>
      </w:numPr>
      <w:tabs>
        <w:tab w:val="left" w:pos="714"/>
      </w:tabs>
      <w:autoSpaceDE w:val="0"/>
      <w:autoSpaceDN w:val="0"/>
      <w:adjustRightInd w:val="0"/>
      <w:spacing w:before="100" w:after="80" w:line="240" w:lineRule="auto"/>
      <w:ind w:left="709" w:hanging="425"/>
      <w:contextualSpacing w:val="0"/>
      <w:jc w:val="both"/>
    </w:pPr>
    <w:rPr>
      <w:rFonts w:ascii="Arial" w:eastAsia="SimSun" w:hAnsi="Arial" w:cs="Arial"/>
      <w:sz w:val="21"/>
      <w:szCs w:val="24"/>
    </w:rPr>
  </w:style>
  <w:style w:type="paragraph" w:customStyle="1" w:styleId="LentelseBulletai1stlevel">
    <w:name w:val="Lentelėse Bulletai 1st level"/>
    <w:basedOn w:val="Sraopastraipa"/>
    <w:qFormat/>
    <w:rsid w:val="004137E8"/>
    <w:pPr>
      <w:widowControl w:val="0"/>
      <w:autoSpaceDE w:val="0"/>
      <w:autoSpaceDN w:val="0"/>
      <w:adjustRightInd w:val="0"/>
      <w:spacing w:before="120" w:after="200" w:line="280" w:lineRule="atLeast"/>
      <w:ind w:left="360" w:hanging="360"/>
      <w:jc w:val="both"/>
      <w:textAlignment w:val="baseline"/>
    </w:pPr>
    <w:rPr>
      <w:rFonts w:ascii="Arial" w:eastAsia="Times New Roman" w:hAnsi="Arial" w:cs="Arial"/>
      <w:bCs/>
      <w:color w:val="000000" w:themeColor="text1"/>
      <w:sz w:val="20"/>
      <w:szCs w:val="20"/>
      <w:lang w:eastAsia="lt-LT"/>
    </w:rPr>
  </w:style>
  <w:style w:type="paragraph" w:customStyle="1" w:styleId="Style1">
    <w:name w:val="Style1"/>
    <w:basedOn w:val="prastasis"/>
    <w:qFormat/>
    <w:rsid w:val="004137E8"/>
    <w:pPr>
      <w:numPr>
        <w:numId w:val="31"/>
      </w:numPr>
      <w:tabs>
        <w:tab w:val="left" w:pos="993"/>
      </w:tabs>
      <w:spacing w:after="0" w:line="240" w:lineRule="auto"/>
      <w:jc w:val="both"/>
    </w:pPr>
    <w:rPr>
      <w:rFonts w:ascii="Times New Roman" w:eastAsia="Times New Roman" w:hAnsi="Times New Roman" w:cs="Times New Roman"/>
      <w:noProof/>
      <w:szCs w:val="20"/>
    </w:rPr>
  </w:style>
  <w:style w:type="paragraph" w:customStyle="1" w:styleId="Style2">
    <w:name w:val="Style2"/>
    <w:basedOn w:val="Style1"/>
    <w:qFormat/>
    <w:rsid w:val="004137E8"/>
    <w:pPr>
      <w:numPr>
        <w:ilvl w:val="1"/>
      </w:numPr>
      <w:ind w:left="0" w:firstLine="567"/>
    </w:pPr>
    <w:rPr>
      <w:color w:val="000000"/>
    </w:rPr>
  </w:style>
  <w:style w:type="paragraph" w:customStyle="1" w:styleId="Style4">
    <w:name w:val="Style4"/>
    <w:basedOn w:val="Betarp"/>
    <w:qFormat/>
    <w:rsid w:val="004137E8"/>
    <w:pPr>
      <w:numPr>
        <w:ilvl w:val="3"/>
      </w:numPr>
      <w:tabs>
        <w:tab w:val="clear" w:pos="993"/>
        <w:tab w:val="left" w:pos="2410"/>
      </w:tabs>
      <w:ind w:left="1418" w:firstLine="0"/>
    </w:pPr>
  </w:style>
  <w:style w:type="paragraph" w:styleId="Betarp">
    <w:name w:val="No Spacing"/>
    <w:aliases w:val="Style3"/>
    <w:basedOn w:val="Style2"/>
    <w:uiPriority w:val="1"/>
    <w:qFormat/>
    <w:rsid w:val="004137E8"/>
    <w:pPr>
      <w:numPr>
        <w:ilvl w:val="2"/>
      </w:numPr>
      <w:ind w:left="567" w:firstLine="0"/>
    </w:pPr>
  </w:style>
  <w:style w:type="character" w:customStyle="1" w:styleId="BuletasChar">
    <w:name w:val="Buletas Char"/>
    <w:basedOn w:val="Numatytasispastraiposriftas"/>
    <w:link w:val="Buletas"/>
    <w:locked/>
    <w:rsid w:val="004137E8"/>
    <w:rPr>
      <w:rFonts w:ascii="Arial" w:hAnsi="Arial"/>
      <w:szCs w:val="18"/>
      <w:lang w:eastAsia="lt-LT"/>
    </w:rPr>
  </w:style>
  <w:style w:type="paragraph" w:customStyle="1" w:styleId="Buletas">
    <w:name w:val="Buletas"/>
    <w:basedOn w:val="prastasis"/>
    <w:link w:val="BuletasChar"/>
    <w:rsid w:val="004137E8"/>
    <w:pPr>
      <w:numPr>
        <w:numId w:val="32"/>
      </w:numPr>
      <w:spacing w:after="0" w:line="240" w:lineRule="auto"/>
      <w:jc w:val="both"/>
    </w:pPr>
    <w:rPr>
      <w:rFonts w:ascii="Arial" w:hAnsi="Arial"/>
      <w:szCs w:val="18"/>
      <w:lang w:eastAsia="lt-LT"/>
    </w:rPr>
  </w:style>
  <w:style w:type="paragraph" w:customStyle="1" w:styleId="BUL2">
    <w:name w:val="BUL2"/>
    <w:basedOn w:val="Buletas"/>
    <w:rsid w:val="004137E8"/>
    <w:pPr>
      <w:numPr>
        <w:ilvl w:val="1"/>
      </w:numPr>
      <w:tabs>
        <w:tab w:val="num" w:pos="360"/>
        <w:tab w:val="left" w:pos="993"/>
        <w:tab w:val="num" w:pos="1440"/>
      </w:tabs>
      <w:ind w:left="1440" w:hanging="432"/>
    </w:pPr>
  </w:style>
  <w:style w:type="character" w:customStyle="1" w:styleId="A5">
    <w:name w:val="A5"/>
    <w:uiPriority w:val="99"/>
    <w:rsid w:val="004137E8"/>
    <w:rPr>
      <w:rFonts w:cs="Georgia"/>
      <w:color w:val="000000"/>
      <w:sz w:val="16"/>
      <w:szCs w:val="16"/>
    </w:rPr>
  </w:style>
  <w:style w:type="paragraph" w:customStyle="1" w:styleId="StyleEYInterstateLightGray-50Before6ptAfter6pt">
    <w:name w:val="Style EYInterstate Light Gray-50% Before:  6 pt After:  6 pt"/>
    <w:basedOn w:val="Antrat3"/>
    <w:uiPriority w:val="99"/>
    <w:rsid w:val="004137E8"/>
    <w:pPr>
      <w:keepNext w:val="0"/>
      <w:keepLines w:val="0"/>
      <w:numPr>
        <w:ilvl w:val="2"/>
        <w:numId w:val="34"/>
      </w:numPr>
      <w:tabs>
        <w:tab w:val="num" w:pos="3060"/>
      </w:tabs>
      <w:spacing w:before="240" w:after="240" w:line="240" w:lineRule="auto"/>
      <w:ind w:left="2484"/>
      <w:jc w:val="both"/>
    </w:pPr>
    <w:rPr>
      <w:rFonts w:asciiTheme="minorHAnsi" w:eastAsia="Times New Roman" w:hAnsiTheme="minorHAnsi" w:cstheme="minorHAnsi"/>
      <w:b/>
      <w:color w:val="808080"/>
      <w:szCs w:val="20"/>
    </w:rPr>
  </w:style>
  <w:style w:type="table" w:customStyle="1" w:styleId="CV13">
    <w:name w:val="CV13"/>
    <w:basedOn w:val="prastojilentel"/>
    <w:next w:val="Lentelstinklelis"/>
    <w:uiPriority w:val="59"/>
    <w:rsid w:val="004137E8"/>
    <w:pPr>
      <w:spacing w:after="0" w:line="240" w:lineRule="auto"/>
    </w:pPr>
    <w:rPr>
      <w:rFonts w:ascii="Arial" w:eastAsia="Times New Roman" w:hAnsi="Arial" w:cs="Times New Roman"/>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
    <w:name w:val="Bullet level č"/>
    <w:basedOn w:val="KC-EYbullet1"/>
    <w:link w:val="BulletlevelChar"/>
    <w:rsid w:val="004137E8"/>
    <w:pPr>
      <w:numPr>
        <w:numId w:val="0"/>
      </w:numPr>
      <w:ind w:left="1080" w:hanging="360"/>
    </w:pPr>
  </w:style>
  <w:style w:type="character" w:customStyle="1" w:styleId="BulletlevelChar">
    <w:name w:val="Bullet level č Char"/>
    <w:basedOn w:val="KC-EYbullet1Char"/>
    <w:link w:val="Bulletlevel"/>
    <w:rsid w:val="004137E8"/>
    <w:rPr>
      <w:rFonts w:ascii="Arial" w:eastAsia="Times New Roman" w:hAnsi="Arial" w:cs="Times New Roman"/>
      <w:kern w:val="12"/>
      <w:szCs w:val="24"/>
      <w:lang w:eastAsia="lt-LT"/>
    </w:rPr>
  </w:style>
  <w:style w:type="table" w:customStyle="1" w:styleId="CV14">
    <w:name w:val="CV14"/>
    <w:basedOn w:val="prastojilentel"/>
    <w:next w:val="Lentelstinklelis"/>
    <w:uiPriority w:val="59"/>
    <w:rsid w:val="004137E8"/>
    <w:pPr>
      <w:spacing w:after="0" w:line="240" w:lineRule="auto"/>
    </w:pPr>
    <w:rPr>
      <w:rFonts w:ascii="Arial" w:eastAsia="Times New Roman" w:hAnsi="Arial" w:cs="Times New Roman"/>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5">
    <w:name w:val="CV15"/>
    <w:basedOn w:val="prastojilentel"/>
    <w:next w:val="Lentelstinklelis"/>
    <w:uiPriority w:val="59"/>
    <w:rsid w:val="004137E8"/>
    <w:pPr>
      <w:spacing w:after="0" w:line="240" w:lineRule="auto"/>
    </w:pPr>
    <w:rPr>
      <w:rFonts w:ascii="Arial" w:eastAsia="Times New Roman" w:hAnsi="Arial" w:cs="Times New Roman"/>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6">
    <w:name w:val="CV16"/>
    <w:basedOn w:val="prastojilentel"/>
    <w:next w:val="Lentelstinklelis"/>
    <w:uiPriority w:val="59"/>
    <w:rsid w:val="004137E8"/>
    <w:pPr>
      <w:spacing w:after="0" w:line="240" w:lineRule="auto"/>
    </w:pPr>
    <w:rPr>
      <w:rFonts w:ascii="Arial" w:eastAsia="Times New Roman" w:hAnsi="Arial" w:cs="Times New Roman"/>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7">
    <w:name w:val="CV17"/>
    <w:basedOn w:val="prastojilentel"/>
    <w:next w:val="Lentelstinklelis"/>
    <w:uiPriority w:val="59"/>
    <w:rsid w:val="004137E8"/>
    <w:pPr>
      <w:spacing w:after="0" w:line="240" w:lineRule="auto"/>
    </w:pPr>
    <w:rPr>
      <w:rFonts w:ascii="Arial" w:eastAsia="Times New Roman" w:hAnsi="Arial" w:cs="Times New Roman"/>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lentelebullet">
    <w:name w:val="KC-lentele bullet"/>
    <w:basedOn w:val="EYtext"/>
    <w:link w:val="KC-lentelebulletChar"/>
    <w:qFormat/>
    <w:rsid w:val="004137E8"/>
    <w:pPr>
      <w:spacing w:before="0" w:after="0" w:line="240" w:lineRule="auto"/>
      <w:ind w:left="360" w:hanging="360"/>
    </w:pPr>
    <w:rPr>
      <w:szCs w:val="24"/>
    </w:rPr>
  </w:style>
  <w:style w:type="character" w:customStyle="1" w:styleId="KC-lentelebulletChar">
    <w:name w:val="KC-lentele bullet Char"/>
    <w:basedOn w:val="EYtextChar"/>
    <w:link w:val="KC-lentelebullet"/>
    <w:rsid w:val="004137E8"/>
    <w:rPr>
      <w:rFonts w:ascii="Arial" w:eastAsia="Times New Roman" w:hAnsi="Arial" w:cs="Times New Roman"/>
      <w:kern w:val="12"/>
      <w:szCs w:val="24"/>
      <w:lang w:eastAsia="lt-LT"/>
    </w:rPr>
  </w:style>
  <w:style w:type="table" w:customStyle="1" w:styleId="CV18">
    <w:name w:val="CV18"/>
    <w:basedOn w:val="prastojilentel"/>
    <w:next w:val="Lentelstinklelis"/>
    <w:uiPriority w:val="59"/>
    <w:rsid w:val="004137E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iustracijsraas">
    <w:name w:val="table of figures"/>
    <w:basedOn w:val="prastasis"/>
    <w:next w:val="prastasis"/>
    <w:uiPriority w:val="99"/>
    <w:unhideWhenUsed/>
    <w:rsid w:val="004137E8"/>
    <w:pPr>
      <w:spacing w:after="0" w:line="240" w:lineRule="auto"/>
    </w:pPr>
    <w:rPr>
      <w:rFonts w:ascii="Arial" w:eastAsia="Times New Roman" w:hAnsi="Arial" w:cs="Times New Roman"/>
      <w:szCs w:val="24"/>
      <w:lang w:eastAsia="lt-LT"/>
    </w:rPr>
  </w:style>
  <w:style w:type="paragraph" w:customStyle="1" w:styleId="VKTI-1table">
    <w:name w:val="VKTI - 1 table"/>
    <w:basedOn w:val="prastasis"/>
    <w:link w:val="VKTI-1tableChar"/>
    <w:qFormat/>
    <w:rsid w:val="004137E8"/>
    <w:pPr>
      <w:widowControl w:val="0"/>
      <w:autoSpaceDE w:val="0"/>
      <w:autoSpaceDN w:val="0"/>
      <w:adjustRightInd w:val="0"/>
      <w:spacing w:after="200" w:line="280" w:lineRule="atLeast"/>
      <w:ind w:left="1080" w:hanging="360"/>
      <w:contextualSpacing/>
      <w:jc w:val="both"/>
      <w:textAlignment w:val="baseline"/>
    </w:pPr>
    <w:rPr>
      <w:rFonts w:ascii="Arial" w:eastAsia="Times New Roman" w:hAnsi="Arial" w:cs="Times New Roman"/>
      <w:kern w:val="12"/>
      <w:lang w:eastAsia="lt-LT"/>
    </w:rPr>
  </w:style>
  <w:style w:type="character" w:customStyle="1" w:styleId="VKTI-1tableChar">
    <w:name w:val="VKTI - 1 table Char"/>
    <w:basedOn w:val="Numatytasispastraiposriftas"/>
    <w:link w:val="VKTI-1table"/>
    <w:rsid w:val="004137E8"/>
    <w:rPr>
      <w:rFonts w:ascii="Arial" w:eastAsia="Times New Roman" w:hAnsi="Arial" w:cs="Times New Roman"/>
      <w:kern w:val="12"/>
      <w:lang w:eastAsia="lt-LT"/>
    </w:rPr>
  </w:style>
  <w:style w:type="paragraph" w:customStyle="1" w:styleId="Tablebullet1">
    <w:name w:val="Table bullet 1"/>
    <w:basedOn w:val="prastasis"/>
    <w:rsid w:val="004137E8"/>
    <w:pPr>
      <w:numPr>
        <w:numId w:val="46"/>
      </w:numPr>
      <w:spacing w:before="60" w:after="60" w:line="240" w:lineRule="auto"/>
      <w:jc w:val="both"/>
    </w:pPr>
    <w:rPr>
      <w:rFonts w:ascii="Arial" w:eastAsia="Times New Roman" w:hAnsi="Arial" w:cs="Times New Roman"/>
      <w:sz w:val="20"/>
      <w:szCs w:val="20"/>
      <w:lang w:val="en-US"/>
    </w:rPr>
  </w:style>
  <w:style w:type="paragraph" w:customStyle="1" w:styleId="Heading4BP">
    <w:name w:val="Heading 4 BP"/>
    <w:basedOn w:val="EYHeading4"/>
    <w:rsid w:val="004137E8"/>
    <w:pPr>
      <w:keepNext w:val="0"/>
      <w:keepLines/>
      <w:widowControl w:val="0"/>
      <w:numPr>
        <w:numId w:val="46"/>
      </w:numPr>
      <w:tabs>
        <w:tab w:val="clear" w:pos="720"/>
        <w:tab w:val="clear" w:pos="2160"/>
        <w:tab w:val="clear" w:pos="2520"/>
        <w:tab w:val="clear" w:pos="2880"/>
        <w:tab w:val="left" w:pos="709"/>
      </w:tabs>
      <w:adjustRightInd w:val="0"/>
      <w:spacing w:after="240" w:line="360" w:lineRule="atLeast"/>
      <w:ind w:left="2880"/>
      <w:jc w:val="both"/>
      <w:textAlignment w:val="baseline"/>
    </w:pPr>
    <w:rPr>
      <w:rFonts w:ascii="Arial" w:hAnsi="Arial"/>
      <w:lang w:eastAsia="lt-LT"/>
    </w:rPr>
  </w:style>
  <w:style w:type="table" w:customStyle="1" w:styleId="TableGrid1">
    <w:name w:val="Table Grid1"/>
    <w:basedOn w:val="prastojilentel"/>
    <w:next w:val="Lentelstinklelis"/>
    <w:uiPriority w:val="39"/>
    <w:rsid w:val="004137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98020700">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565875190">
      <w:bodyDiv w:val="1"/>
      <w:marLeft w:val="0"/>
      <w:marRight w:val="0"/>
      <w:marTop w:val="0"/>
      <w:marBottom w:val="0"/>
      <w:divBdr>
        <w:top w:val="none" w:sz="0" w:space="0" w:color="auto"/>
        <w:left w:val="none" w:sz="0" w:space="0" w:color="auto"/>
        <w:bottom w:val="none" w:sz="0" w:space="0" w:color="auto"/>
        <w:right w:val="none" w:sz="0" w:space="0" w:color="auto"/>
      </w:divBdr>
    </w:div>
    <w:div w:id="1748918721">
      <w:bodyDiv w:val="1"/>
      <w:marLeft w:val="0"/>
      <w:marRight w:val="0"/>
      <w:marTop w:val="0"/>
      <w:marBottom w:val="0"/>
      <w:divBdr>
        <w:top w:val="none" w:sz="0" w:space="0" w:color="auto"/>
        <w:left w:val="none" w:sz="0" w:space="0" w:color="auto"/>
        <w:bottom w:val="none" w:sz="0" w:space="0" w:color="auto"/>
        <w:right w:val="none" w:sz="0" w:space="0" w:color="auto"/>
      </w:divBdr>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zum.lt" TargetMode="Externa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hyperlink" Target="http://www.esinvesticijos.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header" Target="header10.xml"/><Relationship Id="rId10" Type="http://schemas.openxmlformats.org/officeDocument/2006/relationships/hyperlink" Target="mailto:sonata.mensikova@lzukt.lt" TargetMode="External"/><Relationship Id="rId19" Type="http://schemas.openxmlformats.org/officeDocument/2006/relationships/chart" Target="charts/chart1.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ivpk.lrv.lt/uploads/ivpk/documents/files/veikla/planavimo_dokumentai/metiniai_veiklos_planai/Kopija%20IVPK%202016m_veiklos%20planas_2016_0202.pdf" TargetMode="External"/><Relationship Id="rId2" Type="http://schemas.openxmlformats.org/officeDocument/2006/relationships/hyperlink" Target="https://zum.lrv.lt/lt/administracine-informacija/nuostatai" TargetMode="External"/><Relationship Id="rId1" Type="http://schemas.openxmlformats.org/officeDocument/2006/relationships/hyperlink" Target="https://www.e-tar.lt/portal/lt/legalAct/3fde9250a95a11e5be7fbe3f919a1ebe/yKcvuNyvrM" TargetMode="External"/><Relationship Id="rId6" Type="http://schemas.openxmlformats.org/officeDocument/2006/relationships/hyperlink" Target="https://www.e-tar.lt/portal/lt/legalAct/TAR.C21C626F98DA/vbNUtSlMhc" TargetMode="External"/><Relationship Id="rId5" Type="http://schemas.openxmlformats.org/officeDocument/2006/relationships/hyperlink" Target="https://www.e-tar.lt/portal/lt/legalAct/f598c090464311e5a38cd6cdb94b0c51/FoSnXDtzXe" TargetMode="External"/><Relationship Id="rId4" Type="http://schemas.openxmlformats.org/officeDocument/2006/relationships/hyperlink" Target="https://www.vic.lt/?mid=2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efravapfl14\14em2418\L\Lietuvos%20zemes%20ukio%20konsultavimo%20tarnyba\2016\Agricultural%20analytics\Agricultural%20analytics%20IP\Fieldwork\IP\Scheme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Sheet1!$D$3</c:f>
              <c:strCache>
                <c:ptCount val="1"/>
                <c:pt idx="0">
                  <c:v>Ūkininkų ir šeimos ūkiai</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Sheet1!$B$4:$B$6</c:f>
              <c:numCache>
                <c:formatCode>General</c:formatCode>
                <c:ptCount val="3"/>
                <c:pt idx="0">
                  <c:v>2005</c:v>
                </c:pt>
                <c:pt idx="1">
                  <c:v>2007</c:v>
                </c:pt>
                <c:pt idx="2">
                  <c:v>2013</c:v>
                </c:pt>
              </c:numCache>
            </c:numRef>
          </c:cat>
          <c:val>
            <c:numRef>
              <c:f>Sheet1!$D$4:$D$6</c:f>
              <c:numCache>
                <c:formatCode>#,##0</c:formatCode>
                <c:ptCount val="3"/>
                <c:pt idx="0">
                  <c:v>2773620</c:v>
                </c:pt>
                <c:pt idx="1">
                  <c:v>2537445</c:v>
                </c:pt>
                <c:pt idx="2">
                  <c:v>2735529</c:v>
                </c:pt>
              </c:numCache>
            </c:numRef>
          </c:val>
          <c:extLst xmlns:c16r2="http://schemas.microsoft.com/office/drawing/2015/06/chart">
            <c:ext xmlns:c16="http://schemas.microsoft.com/office/drawing/2014/chart" uri="{C3380CC4-5D6E-409C-BE32-E72D297353CC}">
              <c16:uniqueId val="{00000000-BDC4-47AC-A22A-99FF9457D8EF}"/>
            </c:ext>
          </c:extLst>
        </c:ser>
        <c:ser>
          <c:idx val="2"/>
          <c:order val="2"/>
          <c:tx>
            <c:strRef>
              <c:f>Sheet1!$E$3</c:f>
              <c:strCache>
                <c:ptCount val="1"/>
                <c:pt idx="0">
                  <c:v>Žemės ūkio bendrovės ir įmonės</c:v>
                </c:pt>
              </c:strCache>
            </c:strRef>
          </c:tx>
          <c:spPr>
            <a:solidFill>
              <a:srgbClr val="FFE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Sheet1!$B$4:$B$6</c:f>
              <c:numCache>
                <c:formatCode>General</c:formatCode>
                <c:ptCount val="3"/>
                <c:pt idx="0">
                  <c:v>2005</c:v>
                </c:pt>
                <c:pt idx="1">
                  <c:v>2007</c:v>
                </c:pt>
                <c:pt idx="2">
                  <c:v>2013</c:v>
                </c:pt>
              </c:numCache>
            </c:numRef>
          </c:cat>
          <c:val>
            <c:numRef>
              <c:f>Sheet1!$E$4:$E$6</c:f>
              <c:numCache>
                <c:formatCode>#,##0</c:formatCode>
                <c:ptCount val="3"/>
                <c:pt idx="0">
                  <c:v>342391</c:v>
                </c:pt>
                <c:pt idx="1">
                  <c:v>370712</c:v>
                </c:pt>
                <c:pt idx="2">
                  <c:v>389836</c:v>
                </c:pt>
              </c:numCache>
            </c:numRef>
          </c:val>
          <c:extLst xmlns:c16r2="http://schemas.microsoft.com/office/drawing/2015/06/chart">
            <c:ext xmlns:c16="http://schemas.microsoft.com/office/drawing/2014/chart" uri="{C3380CC4-5D6E-409C-BE32-E72D297353CC}">
              <c16:uniqueId val="{00000001-BDC4-47AC-A22A-99FF9457D8EF}"/>
            </c:ext>
          </c:extLst>
        </c:ser>
        <c:dLbls>
          <c:showLegendKey val="0"/>
          <c:showVal val="0"/>
          <c:showCatName val="0"/>
          <c:showSerName val="0"/>
          <c:showPercent val="0"/>
          <c:showBubbleSize val="0"/>
        </c:dLbls>
        <c:gapWidth val="150"/>
        <c:overlap val="100"/>
        <c:axId val="277493384"/>
        <c:axId val="277494168"/>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Sheet1!$C$3</c15:sqref>
                        </c15:formulaRef>
                      </c:ext>
                    </c:extLst>
                    <c:strCache>
                      <c:ptCount val="1"/>
                      <c:pt idx="0">
                        <c:v>Visi ūkiai</c:v>
                      </c:pt>
                    </c:strCache>
                  </c:strRef>
                </c:tx>
                <c:spPr>
                  <a:solidFill>
                    <a:schemeClr val="accent1"/>
                  </a:solidFill>
                  <a:ln>
                    <a:noFill/>
                  </a:ln>
                  <a:effectLst/>
                </c:spPr>
                <c:invertIfNegative val="0"/>
                <c:cat>
                  <c:numRef>
                    <c:extLst xmlns:c16r2="http://schemas.microsoft.com/office/drawing/2015/06/chart">
                      <c:ext uri="{02D57815-91ED-43cb-92C2-25804820EDAC}">
                        <c15:formulaRef>
                          <c15:sqref>Sheet1!$B$4:$B$6</c15:sqref>
                        </c15:formulaRef>
                      </c:ext>
                    </c:extLst>
                    <c:numCache>
                      <c:formatCode>General</c:formatCode>
                      <c:ptCount val="3"/>
                      <c:pt idx="0">
                        <c:v>2005</c:v>
                      </c:pt>
                      <c:pt idx="1">
                        <c:v>2007</c:v>
                      </c:pt>
                      <c:pt idx="2">
                        <c:v>2013</c:v>
                      </c:pt>
                    </c:numCache>
                  </c:numRef>
                </c:cat>
                <c:val>
                  <c:numRef>
                    <c:extLst xmlns:c16r2="http://schemas.microsoft.com/office/drawing/2015/06/chart">
                      <c:ext uri="{02D57815-91ED-43cb-92C2-25804820EDAC}">
                        <c15:formulaRef>
                          <c15:sqref>Sheet1!$C$4:$C$6</c15:sqref>
                        </c15:formulaRef>
                      </c:ext>
                    </c:extLst>
                    <c:numCache>
                      <c:formatCode>General</c:formatCode>
                      <c:ptCount val="3"/>
                      <c:pt idx="0">
                        <c:v>3116011</c:v>
                      </c:pt>
                      <c:pt idx="1">
                        <c:v>2908157</c:v>
                      </c:pt>
                      <c:pt idx="2">
                        <c:v>3125365</c:v>
                      </c:pt>
                    </c:numCache>
                  </c:numRef>
                </c:val>
                <c:extLst xmlns:c16r2="http://schemas.microsoft.com/office/drawing/2015/06/chart">
                  <c:ext xmlns:c16="http://schemas.microsoft.com/office/drawing/2014/chart" uri="{C3380CC4-5D6E-409C-BE32-E72D297353CC}">
                    <c16:uniqueId val="{00000002-BDC4-47AC-A22A-99FF9457D8EF}"/>
                  </c:ext>
                </c:extLst>
              </c15:ser>
            </c15:filteredBarSeries>
          </c:ext>
        </c:extLst>
      </c:barChart>
      <c:catAx>
        <c:axId val="277493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crossAx val="277494168"/>
        <c:crosses val="autoZero"/>
        <c:auto val="1"/>
        <c:lblAlgn val="ctr"/>
        <c:lblOffset val="100"/>
        <c:noMultiLvlLbl val="0"/>
      </c:catAx>
      <c:valAx>
        <c:axId val="277494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crossAx val="277493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8F4E-7BCC-4C09-A804-44CD4C95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71</Pages>
  <Words>107174</Words>
  <Characters>61090</Characters>
  <Application>Microsoft Office Word</Application>
  <DocSecurity>0</DocSecurity>
  <Lines>509</Lines>
  <Paragraphs>335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Sonata Grigaitytė-Menšikova</cp:lastModifiedBy>
  <cp:revision>8</cp:revision>
  <cp:lastPrinted>2017-07-11T08:20:00Z</cp:lastPrinted>
  <dcterms:created xsi:type="dcterms:W3CDTF">2018-10-16T12:43:00Z</dcterms:created>
  <dcterms:modified xsi:type="dcterms:W3CDTF">2018-10-25T08:11:00Z</dcterms:modified>
</cp:coreProperties>
</file>