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1678C9" w14:textId="11DD0AC1" w:rsidR="004A4FE8" w:rsidRDefault="004A4FE8" w:rsidP="004A4FE8">
      <w:pPr>
        <w:pStyle w:val="Header"/>
        <w:jc w:val="center"/>
        <w:rPr>
          <w:b/>
          <w:caps/>
          <w:color w:val="808080"/>
          <w:szCs w:val="24"/>
          <w:lang w:val="en-US"/>
        </w:rPr>
      </w:pPr>
      <w:r>
        <w:rPr>
          <w:noProof/>
        </w:rPr>
        <w:drawing>
          <wp:anchor distT="0" distB="0" distL="114300" distR="114300" simplePos="0" relativeHeight="251663872" behindDoc="0" locked="0" layoutInCell="1" allowOverlap="1" wp14:anchorId="6014F0EA" wp14:editId="648AD062">
            <wp:simplePos x="0" y="0"/>
            <wp:positionH relativeFrom="margin">
              <wp:align>left</wp:align>
            </wp:positionH>
            <wp:positionV relativeFrom="margin">
              <wp:align>top</wp:align>
            </wp:positionV>
            <wp:extent cx="1782445" cy="571500"/>
            <wp:effectExtent l="0" t="0" r="8255" b="0"/>
            <wp:wrapSquare wrapText="bothSides"/>
            <wp:docPr id="11" name="Picture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244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E6B367F" wp14:editId="621FB361">
            <wp:extent cx="1790700" cy="8991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899160"/>
                    </a:xfrm>
                    <a:prstGeom prst="rect">
                      <a:avLst/>
                    </a:prstGeom>
                    <a:noFill/>
                    <a:ln>
                      <a:noFill/>
                    </a:ln>
                  </pic:spPr>
                </pic:pic>
              </a:graphicData>
            </a:graphic>
          </wp:inline>
        </w:drawing>
      </w:r>
    </w:p>
    <w:p w14:paraId="31EDEBEF" w14:textId="77777777" w:rsidR="008A659E" w:rsidRPr="00181D32" w:rsidRDefault="008A659E">
      <w:pPr>
        <w:jc w:val="center"/>
        <w:rPr>
          <w:b/>
          <w:szCs w:val="24"/>
        </w:rPr>
      </w:pPr>
    </w:p>
    <w:p w14:paraId="0F80ED92" w14:textId="4BEAEBDC" w:rsidR="008A659E" w:rsidRPr="00181D32" w:rsidRDefault="008A659E">
      <w:pPr>
        <w:jc w:val="center"/>
        <w:rPr>
          <w:b/>
          <w:szCs w:val="24"/>
        </w:rPr>
      </w:pPr>
      <w:r w:rsidRPr="00181D32">
        <w:rPr>
          <w:b/>
          <w:szCs w:val="24"/>
        </w:rPr>
        <w:t xml:space="preserve">KONKURSO </w:t>
      </w:r>
      <w:r w:rsidR="00016350" w:rsidRPr="00181D32">
        <w:rPr>
          <w:b/>
          <w:szCs w:val="24"/>
        </w:rPr>
        <w:t xml:space="preserve">BŪDU </w:t>
      </w:r>
      <w:r w:rsidRPr="00181D32">
        <w:rPr>
          <w:b/>
          <w:szCs w:val="24"/>
        </w:rPr>
        <w:t>PASLAUGOMS</w:t>
      </w:r>
      <w:r w:rsidR="000F7ABA" w:rsidRPr="00181D32">
        <w:rPr>
          <w:b/>
          <w:szCs w:val="24"/>
        </w:rPr>
        <w:t xml:space="preserve"> </w:t>
      </w:r>
      <w:r w:rsidR="003E4498" w:rsidRPr="00181D32">
        <w:rPr>
          <w:b/>
          <w:szCs w:val="24"/>
        </w:rPr>
        <w:t>PIRKTI</w:t>
      </w:r>
    </w:p>
    <w:p w14:paraId="6026A0ED" w14:textId="77777777" w:rsidR="008A659E" w:rsidRPr="00181D32" w:rsidRDefault="008A659E">
      <w:pPr>
        <w:jc w:val="center"/>
        <w:rPr>
          <w:b/>
          <w:szCs w:val="24"/>
        </w:rPr>
      </w:pPr>
    </w:p>
    <w:p w14:paraId="44F8885A" w14:textId="77777777" w:rsidR="008A659E" w:rsidRPr="00181D32" w:rsidRDefault="008A659E">
      <w:pPr>
        <w:jc w:val="center"/>
        <w:rPr>
          <w:szCs w:val="24"/>
        </w:rPr>
      </w:pPr>
      <w:r w:rsidRPr="00181D32">
        <w:rPr>
          <w:b/>
          <w:szCs w:val="24"/>
        </w:rPr>
        <w:t>SĄLYGOS</w:t>
      </w:r>
    </w:p>
    <w:p w14:paraId="0D93BFE3" w14:textId="62480DA4" w:rsidR="008A659E" w:rsidRDefault="008A659E">
      <w:pPr>
        <w:jc w:val="center"/>
        <w:rPr>
          <w:szCs w:val="24"/>
        </w:rPr>
      </w:pPr>
    </w:p>
    <w:p w14:paraId="0140406C" w14:textId="18F41BAB" w:rsidR="004A4FE8" w:rsidRDefault="004A4FE8">
      <w:pPr>
        <w:jc w:val="center"/>
        <w:rPr>
          <w:szCs w:val="24"/>
        </w:rPr>
      </w:pPr>
    </w:p>
    <w:p w14:paraId="6A6A7A6F" w14:textId="77777777" w:rsidR="004A4FE8" w:rsidRPr="00D14494" w:rsidRDefault="004A4FE8" w:rsidP="004A4FE8">
      <w:pPr>
        <w:jc w:val="center"/>
      </w:pPr>
    </w:p>
    <w:p w14:paraId="11E7E89E" w14:textId="77777777" w:rsidR="004A4FE8" w:rsidRDefault="004A4FE8" w:rsidP="004A4FE8">
      <w:pPr>
        <w:jc w:val="center"/>
      </w:pPr>
    </w:p>
    <w:p w14:paraId="08D3A548" w14:textId="0B18C98C" w:rsidR="004A4FE8" w:rsidRPr="000034AF" w:rsidRDefault="004A4FE8" w:rsidP="004A4FE8">
      <w:pPr>
        <w:jc w:val="center"/>
        <w:rPr>
          <w:b/>
          <w:bCs/>
          <w:sz w:val="28"/>
          <w:szCs w:val="22"/>
        </w:rPr>
      </w:pPr>
      <w:r w:rsidRPr="000034AF">
        <w:rPr>
          <w:b/>
          <w:bCs/>
          <w:sz w:val="28"/>
          <w:szCs w:val="22"/>
        </w:rPr>
        <w:t xml:space="preserve">SKAITMENINIMO TECHNOLOGIJŲ TAIKYMO GAMYBOS PROCESUOSE </w:t>
      </w:r>
      <w:r w:rsidR="003035E8">
        <w:rPr>
          <w:b/>
          <w:bCs/>
          <w:sz w:val="28"/>
          <w:szCs w:val="22"/>
        </w:rPr>
        <w:t xml:space="preserve">SPECIALISTŲ </w:t>
      </w:r>
      <w:r w:rsidRPr="000034AF">
        <w:rPr>
          <w:b/>
          <w:bCs/>
          <w:sz w:val="28"/>
          <w:szCs w:val="22"/>
        </w:rPr>
        <w:t>MOKYM</w:t>
      </w:r>
      <w:r w:rsidR="003035E8">
        <w:rPr>
          <w:b/>
          <w:bCs/>
          <w:sz w:val="28"/>
          <w:szCs w:val="22"/>
        </w:rPr>
        <w:t>O</w:t>
      </w:r>
      <w:r w:rsidRPr="000034AF">
        <w:rPr>
          <w:b/>
          <w:bCs/>
          <w:sz w:val="28"/>
          <w:szCs w:val="22"/>
        </w:rPr>
        <w:t xml:space="preserve"> PASLAUGŲ PIRKIMAS</w:t>
      </w:r>
    </w:p>
    <w:p w14:paraId="3933A000" w14:textId="77777777" w:rsidR="008A659E" w:rsidRPr="00181D32" w:rsidRDefault="008A659E">
      <w:pPr>
        <w:jc w:val="center"/>
        <w:rPr>
          <w:szCs w:val="24"/>
        </w:rPr>
      </w:pPr>
    </w:p>
    <w:p w14:paraId="0C8E0010" w14:textId="77777777" w:rsidR="008A659E" w:rsidRPr="00181D32" w:rsidRDefault="008A659E">
      <w:pPr>
        <w:rPr>
          <w:szCs w:val="24"/>
        </w:rPr>
      </w:pPr>
    </w:p>
    <w:p w14:paraId="3EA5140B" w14:textId="1CC8A1C7" w:rsidR="008A659E" w:rsidRDefault="008A659E">
      <w:pPr>
        <w:jc w:val="center"/>
        <w:rPr>
          <w:b/>
          <w:bCs/>
          <w:szCs w:val="24"/>
        </w:rPr>
      </w:pPr>
      <w:r w:rsidRPr="00A558AF">
        <w:rPr>
          <w:b/>
          <w:bCs/>
          <w:szCs w:val="24"/>
        </w:rPr>
        <w:t>TURINYS</w:t>
      </w:r>
    </w:p>
    <w:p w14:paraId="57F2FF52" w14:textId="77777777" w:rsidR="00A558AF" w:rsidRPr="00A558AF" w:rsidRDefault="00A558AF">
      <w:pPr>
        <w:jc w:val="center"/>
        <w:rPr>
          <w:b/>
          <w:bCs/>
          <w:szCs w:val="24"/>
        </w:rPr>
      </w:pPr>
    </w:p>
    <w:p w14:paraId="5DFEC69B" w14:textId="77777777" w:rsidR="00181D32" w:rsidRPr="00AD4FA5" w:rsidRDefault="008A659E">
      <w:pPr>
        <w:pStyle w:val="TOC1"/>
        <w:tabs>
          <w:tab w:val="right" w:pos="9629"/>
        </w:tabs>
        <w:rPr>
          <w:rFonts w:ascii="Calibri" w:hAnsi="Calibri"/>
          <w:noProof/>
          <w:sz w:val="22"/>
          <w:szCs w:val="22"/>
        </w:rPr>
      </w:pPr>
      <w:r w:rsidRPr="00181D32">
        <w:rPr>
          <w:szCs w:val="24"/>
        </w:rPr>
        <w:fldChar w:fldCharType="begin"/>
      </w:r>
      <w:r w:rsidRPr="00181D32">
        <w:rPr>
          <w:szCs w:val="24"/>
        </w:rPr>
        <w:instrText xml:space="preserve"> TOC \o "1-1" \n \p " " \h \z \u </w:instrText>
      </w:r>
      <w:r w:rsidRPr="00181D32">
        <w:rPr>
          <w:szCs w:val="24"/>
        </w:rPr>
        <w:fldChar w:fldCharType="separate"/>
      </w:r>
      <w:hyperlink w:anchor="_Toc440874112" w:history="1">
        <w:r w:rsidR="00181D32" w:rsidRPr="009851FC">
          <w:rPr>
            <w:rStyle w:val="Hyperlink"/>
            <w:noProof/>
          </w:rPr>
          <w:t>1. BENDROSIOS NUOSTATOS</w:t>
        </w:r>
      </w:hyperlink>
    </w:p>
    <w:p w14:paraId="121615A2" w14:textId="77777777" w:rsidR="00181D32" w:rsidRPr="00AD4FA5" w:rsidRDefault="00E42685">
      <w:pPr>
        <w:pStyle w:val="TOC1"/>
        <w:tabs>
          <w:tab w:val="right" w:pos="9629"/>
        </w:tabs>
        <w:rPr>
          <w:rFonts w:ascii="Calibri" w:hAnsi="Calibri"/>
          <w:noProof/>
          <w:sz w:val="22"/>
          <w:szCs w:val="22"/>
        </w:rPr>
      </w:pPr>
      <w:hyperlink w:anchor="_Toc440874113" w:history="1">
        <w:r w:rsidR="00181D32" w:rsidRPr="009851FC">
          <w:rPr>
            <w:rStyle w:val="Hyperlink"/>
            <w:noProof/>
          </w:rPr>
          <w:t>2. PIRKIMO OBJEKTAS</w:t>
        </w:r>
      </w:hyperlink>
    </w:p>
    <w:p w14:paraId="74489BD9" w14:textId="77777777" w:rsidR="00181D32" w:rsidRPr="00AD4FA5" w:rsidRDefault="00E42685">
      <w:pPr>
        <w:pStyle w:val="TOC1"/>
        <w:tabs>
          <w:tab w:val="right" w:pos="9629"/>
        </w:tabs>
        <w:rPr>
          <w:rFonts w:ascii="Calibri" w:hAnsi="Calibri"/>
          <w:noProof/>
          <w:sz w:val="22"/>
          <w:szCs w:val="22"/>
        </w:rPr>
      </w:pPr>
      <w:hyperlink w:anchor="_Toc440874114" w:history="1">
        <w:r w:rsidR="00181D32" w:rsidRPr="009851FC">
          <w:rPr>
            <w:rStyle w:val="Hyperlink"/>
            <w:noProof/>
          </w:rPr>
          <w:t>3. TIEKĖJŲ KVALIFIKACIJOS REIKALAVIMAI</w:t>
        </w:r>
      </w:hyperlink>
    </w:p>
    <w:p w14:paraId="208FD649" w14:textId="77777777" w:rsidR="00181D32" w:rsidRPr="00AD4FA5" w:rsidRDefault="00E42685">
      <w:pPr>
        <w:pStyle w:val="TOC1"/>
        <w:tabs>
          <w:tab w:val="right" w:pos="9629"/>
        </w:tabs>
        <w:rPr>
          <w:rFonts w:ascii="Calibri" w:hAnsi="Calibri"/>
          <w:noProof/>
          <w:sz w:val="22"/>
          <w:szCs w:val="22"/>
        </w:rPr>
      </w:pPr>
      <w:hyperlink w:anchor="_Toc440874115" w:history="1">
        <w:r w:rsidR="00181D32" w:rsidRPr="009851FC">
          <w:rPr>
            <w:rStyle w:val="Hyperlink"/>
            <w:noProof/>
          </w:rPr>
          <w:t>4. PASIŪLYMŲ RENGIMAS, PATEIKIMAS, KEITIMAS</w:t>
        </w:r>
      </w:hyperlink>
    </w:p>
    <w:p w14:paraId="491C6B23" w14:textId="77777777" w:rsidR="00181D32" w:rsidRPr="00AD4FA5" w:rsidRDefault="00E42685">
      <w:pPr>
        <w:pStyle w:val="TOC1"/>
        <w:tabs>
          <w:tab w:val="right" w:pos="9629"/>
        </w:tabs>
        <w:rPr>
          <w:rFonts w:ascii="Calibri" w:hAnsi="Calibri"/>
          <w:noProof/>
          <w:sz w:val="22"/>
          <w:szCs w:val="22"/>
        </w:rPr>
      </w:pPr>
      <w:hyperlink w:anchor="_Toc440874116" w:history="1">
        <w:r w:rsidR="00181D32" w:rsidRPr="009851FC">
          <w:rPr>
            <w:rStyle w:val="Hyperlink"/>
            <w:noProof/>
          </w:rPr>
          <w:t>5. PASIŪLYMŲ GALIOJIMO UŽTIKRINIMAS</w:t>
        </w:r>
      </w:hyperlink>
    </w:p>
    <w:p w14:paraId="6246F587" w14:textId="77777777" w:rsidR="00181D32" w:rsidRPr="00AD4FA5" w:rsidRDefault="00E42685">
      <w:pPr>
        <w:pStyle w:val="TOC1"/>
        <w:tabs>
          <w:tab w:val="right" w:pos="9629"/>
        </w:tabs>
        <w:rPr>
          <w:rFonts w:ascii="Calibri" w:hAnsi="Calibri"/>
          <w:noProof/>
          <w:sz w:val="22"/>
          <w:szCs w:val="22"/>
        </w:rPr>
      </w:pPr>
      <w:hyperlink w:anchor="_Toc440874117" w:history="1">
        <w:r w:rsidR="00181D32" w:rsidRPr="009851FC">
          <w:rPr>
            <w:rStyle w:val="Hyperlink"/>
            <w:noProof/>
          </w:rPr>
          <w:t>6. KONKURSO SĄLYGŲ PAAIŠKINIMAS</w:t>
        </w:r>
      </w:hyperlink>
    </w:p>
    <w:p w14:paraId="574637C0" w14:textId="77777777" w:rsidR="00181D32" w:rsidRPr="00AD4FA5" w:rsidRDefault="00E42685">
      <w:pPr>
        <w:pStyle w:val="TOC1"/>
        <w:tabs>
          <w:tab w:val="right" w:pos="9629"/>
        </w:tabs>
        <w:rPr>
          <w:rFonts w:ascii="Calibri" w:hAnsi="Calibri"/>
          <w:noProof/>
          <w:sz w:val="22"/>
          <w:szCs w:val="22"/>
        </w:rPr>
      </w:pPr>
      <w:hyperlink w:anchor="_Toc440874118" w:history="1">
        <w:r w:rsidR="00181D32" w:rsidRPr="009851FC">
          <w:rPr>
            <w:rStyle w:val="Hyperlink"/>
            <w:noProof/>
          </w:rPr>
          <w:t>7. VOKŲ SU PASIŪLYMAIS ATPLĖŠIMO PROCEDŪROS</w:t>
        </w:r>
      </w:hyperlink>
    </w:p>
    <w:p w14:paraId="3BD59652" w14:textId="77777777" w:rsidR="00181D32" w:rsidRPr="00AD4FA5" w:rsidRDefault="00E42685">
      <w:pPr>
        <w:pStyle w:val="TOC1"/>
        <w:tabs>
          <w:tab w:val="right" w:pos="9629"/>
        </w:tabs>
        <w:rPr>
          <w:rFonts w:ascii="Calibri" w:hAnsi="Calibri"/>
          <w:noProof/>
          <w:sz w:val="22"/>
          <w:szCs w:val="22"/>
        </w:rPr>
      </w:pPr>
      <w:hyperlink w:anchor="_Toc440874119" w:history="1">
        <w:r w:rsidR="00181D32" w:rsidRPr="009851FC">
          <w:rPr>
            <w:rStyle w:val="Hyperlink"/>
            <w:noProof/>
          </w:rPr>
          <w:t>8. PASIŪLYMŲ NAGRINĖJIMAS</w:t>
        </w:r>
      </w:hyperlink>
    </w:p>
    <w:p w14:paraId="0BF48BE7" w14:textId="77777777" w:rsidR="00181D32" w:rsidRPr="00AD4FA5" w:rsidRDefault="00E42685">
      <w:pPr>
        <w:pStyle w:val="TOC1"/>
        <w:tabs>
          <w:tab w:val="right" w:pos="9629"/>
        </w:tabs>
        <w:rPr>
          <w:rFonts w:ascii="Calibri" w:hAnsi="Calibri"/>
          <w:noProof/>
          <w:sz w:val="22"/>
          <w:szCs w:val="22"/>
        </w:rPr>
      </w:pPr>
      <w:hyperlink w:anchor="_Toc440874120" w:history="1">
        <w:r w:rsidR="00181D32" w:rsidRPr="009851FC">
          <w:rPr>
            <w:rStyle w:val="Hyperlink"/>
            <w:noProof/>
          </w:rPr>
          <w:t>9. PASIŪLYMŲ ATMETIMO PRIEŽASTYS</w:t>
        </w:r>
      </w:hyperlink>
    </w:p>
    <w:p w14:paraId="3FA7D4AA" w14:textId="77777777" w:rsidR="00181D32" w:rsidRPr="00AD4FA5" w:rsidRDefault="00E42685">
      <w:pPr>
        <w:pStyle w:val="TOC1"/>
        <w:tabs>
          <w:tab w:val="right" w:pos="9629"/>
        </w:tabs>
        <w:rPr>
          <w:rFonts w:ascii="Calibri" w:hAnsi="Calibri"/>
          <w:noProof/>
          <w:sz w:val="22"/>
          <w:szCs w:val="22"/>
        </w:rPr>
      </w:pPr>
      <w:hyperlink w:anchor="_Toc440874121" w:history="1">
        <w:r w:rsidR="00181D32" w:rsidRPr="009851FC">
          <w:rPr>
            <w:rStyle w:val="Hyperlink"/>
            <w:noProof/>
          </w:rPr>
          <w:t>10. PASIŪLYMŲ VERTINIMAS</w:t>
        </w:r>
      </w:hyperlink>
    </w:p>
    <w:p w14:paraId="24965CFE" w14:textId="77777777" w:rsidR="00181D32" w:rsidRPr="00AD4FA5" w:rsidRDefault="00E42685">
      <w:pPr>
        <w:pStyle w:val="TOC1"/>
        <w:tabs>
          <w:tab w:val="right" w:pos="9629"/>
        </w:tabs>
        <w:rPr>
          <w:rFonts w:ascii="Calibri" w:hAnsi="Calibri"/>
          <w:noProof/>
          <w:sz w:val="22"/>
          <w:szCs w:val="22"/>
        </w:rPr>
      </w:pPr>
      <w:hyperlink w:anchor="_Toc440874122" w:history="1">
        <w:r w:rsidR="00181D32" w:rsidRPr="009851FC">
          <w:rPr>
            <w:rStyle w:val="Hyperlink"/>
            <w:noProof/>
          </w:rPr>
          <w:t>11. DERYBŲ VYKDYMAS</w:t>
        </w:r>
      </w:hyperlink>
    </w:p>
    <w:p w14:paraId="377A50F1" w14:textId="77777777" w:rsidR="00181D32" w:rsidRPr="00AD4FA5" w:rsidRDefault="00E42685">
      <w:pPr>
        <w:pStyle w:val="TOC1"/>
        <w:tabs>
          <w:tab w:val="right" w:pos="9629"/>
        </w:tabs>
        <w:rPr>
          <w:rFonts w:ascii="Calibri" w:hAnsi="Calibri"/>
          <w:noProof/>
          <w:sz w:val="22"/>
          <w:szCs w:val="22"/>
        </w:rPr>
      </w:pPr>
      <w:hyperlink w:anchor="_Toc440874123" w:history="1">
        <w:r w:rsidR="00181D32" w:rsidRPr="009851FC">
          <w:rPr>
            <w:rStyle w:val="Hyperlink"/>
            <w:noProof/>
          </w:rPr>
          <w:t>12. PASIŪLYMŲ EILĖ</w:t>
        </w:r>
      </w:hyperlink>
    </w:p>
    <w:p w14:paraId="6A801121" w14:textId="77777777" w:rsidR="00181D32" w:rsidRPr="00AD4FA5" w:rsidRDefault="00E42685">
      <w:pPr>
        <w:pStyle w:val="TOC1"/>
        <w:tabs>
          <w:tab w:val="right" w:pos="9629"/>
        </w:tabs>
        <w:rPr>
          <w:rFonts w:ascii="Calibri" w:hAnsi="Calibri"/>
          <w:noProof/>
          <w:sz w:val="22"/>
          <w:szCs w:val="22"/>
        </w:rPr>
      </w:pPr>
      <w:hyperlink w:anchor="_Toc440874124" w:history="1">
        <w:r w:rsidR="00181D32" w:rsidRPr="009851FC">
          <w:rPr>
            <w:rStyle w:val="Hyperlink"/>
            <w:noProof/>
          </w:rPr>
          <w:t>13. SPRENDIMAS APIE KONKURSĄ LAIMĖJUSĮ PASIŪLYMĄ</w:t>
        </w:r>
      </w:hyperlink>
    </w:p>
    <w:p w14:paraId="4E1E0830" w14:textId="77777777" w:rsidR="00181D32" w:rsidRPr="00AD4FA5" w:rsidRDefault="00E42685">
      <w:pPr>
        <w:pStyle w:val="TOC1"/>
        <w:tabs>
          <w:tab w:val="right" w:pos="9629"/>
        </w:tabs>
        <w:rPr>
          <w:rFonts w:ascii="Calibri" w:hAnsi="Calibri"/>
          <w:noProof/>
          <w:sz w:val="22"/>
          <w:szCs w:val="22"/>
        </w:rPr>
      </w:pPr>
      <w:hyperlink w:anchor="_Toc440874125" w:history="1">
        <w:r w:rsidR="00181D32" w:rsidRPr="009851FC">
          <w:rPr>
            <w:rStyle w:val="Hyperlink"/>
            <w:noProof/>
          </w:rPr>
          <w:t>14. PIRKIMO SUTARTIES SĄLYGOS</w:t>
        </w:r>
      </w:hyperlink>
    </w:p>
    <w:p w14:paraId="712CF42C" w14:textId="77777777" w:rsidR="00181D32" w:rsidRPr="00AD4FA5" w:rsidRDefault="00E42685">
      <w:pPr>
        <w:pStyle w:val="TOC1"/>
        <w:tabs>
          <w:tab w:val="right" w:pos="9629"/>
        </w:tabs>
        <w:rPr>
          <w:rFonts w:ascii="Calibri" w:hAnsi="Calibri"/>
          <w:noProof/>
          <w:sz w:val="22"/>
          <w:szCs w:val="22"/>
        </w:rPr>
      </w:pPr>
      <w:hyperlink w:anchor="_Toc440874126" w:history="1">
        <w:r w:rsidR="00181D32" w:rsidRPr="009851FC">
          <w:rPr>
            <w:rStyle w:val="Hyperlink"/>
            <w:noProof/>
          </w:rPr>
          <w:t>15. BAIGIAMOSIOS NUOSTATOS</w:t>
        </w:r>
      </w:hyperlink>
    </w:p>
    <w:p w14:paraId="64A03AE9" w14:textId="77777777" w:rsidR="008A659E" w:rsidRPr="00181D32" w:rsidRDefault="008A659E">
      <w:pPr>
        <w:rPr>
          <w:szCs w:val="24"/>
        </w:rPr>
      </w:pPr>
      <w:r w:rsidRPr="00181D32">
        <w:rPr>
          <w:szCs w:val="24"/>
        </w:rPr>
        <w:fldChar w:fldCharType="end"/>
      </w:r>
      <w:r w:rsidR="00F9543E" w:rsidRPr="00181D32">
        <w:rPr>
          <w:szCs w:val="24"/>
        </w:rPr>
        <w:t>16</w:t>
      </w:r>
      <w:r w:rsidRPr="00181D32">
        <w:rPr>
          <w:szCs w:val="24"/>
        </w:rPr>
        <w:t>. Priedai:</w:t>
      </w:r>
    </w:p>
    <w:p w14:paraId="7200F174" w14:textId="58FA41E2" w:rsidR="008A659E" w:rsidRPr="009724CB" w:rsidRDefault="001E2AD2" w:rsidP="0095049B">
      <w:pPr>
        <w:ind w:left="426"/>
        <w:jc w:val="both"/>
        <w:rPr>
          <w:szCs w:val="24"/>
        </w:rPr>
      </w:pPr>
      <w:r w:rsidRPr="009724CB">
        <w:rPr>
          <w:szCs w:val="24"/>
        </w:rPr>
        <w:t>1</w:t>
      </w:r>
      <w:r w:rsidR="001E0AD6" w:rsidRPr="009724CB">
        <w:rPr>
          <w:szCs w:val="24"/>
        </w:rPr>
        <w:t xml:space="preserve">. </w:t>
      </w:r>
      <w:r w:rsidR="008A659E" w:rsidRPr="009724CB">
        <w:rPr>
          <w:szCs w:val="24"/>
        </w:rPr>
        <w:t>Pasiūlymo form</w:t>
      </w:r>
      <w:r w:rsidRPr="009724CB">
        <w:rPr>
          <w:szCs w:val="24"/>
        </w:rPr>
        <w:t>os</w:t>
      </w:r>
    </w:p>
    <w:p w14:paraId="20E32B28" w14:textId="0AB5F1BB" w:rsidR="001E2AD2" w:rsidRPr="009724CB" w:rsidRDefault="001E2AD2" w:rsidP="0095049B">
      <w:pPr>
        <w:ind w:left="426"/>
        <w:jc w:val="both"/>
        <w:rPr>
          <w:szCs w:val="24"/>
        </w:rPr>
      </w:pPr>
      <w:r w:rsidRPr="009724CB">
        <w:rPr>
          <w:szCs w:val="24"/>
        </w:rPr>
        <w:t>2. Konkurso dalyvio deklaracija</w:t>
      </w:r>
    </w:p>
    <w:p w14:paraId="7C5F6905" w14:textId="55CAFAE2" w:rsidR="008A659E" w:rsidRPr="009724CB" w:rsidRDefault="001E0AD6" w:rsidP="0095049B">
      <w:pPr>
        <w:ind w:left="426"/>
        <w:jc w:val="both"/>
        <w:rPr>
          <w:szCs w:val="24"/>
        </w:rPr>
      </w:pPr>
      <w:r w:rsidRPr="009724CB">
        <w:rPr>
          <w:szCs w:val="24"/>
        </w:rPr>
        <w:t>3</w:t>
      </w:r>
      <w:r w:rsidR="008A659E" w:rsidRPr="009724CB">
        <w:rPr>
          <w:szCs w:val="24"/>
        </w:rPr>
        <w:t xml:space="preserve">. Paslaugų pirkimo sutarties forma </w:t>
      </w:r>
    </w:p>
    <w:p w14:paraId="3E99DFBC" w14:textId="1963EBB8" w:rsidR="001E2AD2" w:rsidRDefault="001E2AD2" w:rsidP="0095049B">
      <w:pPr>
        <w:ind w:left="426"/>
        <w:jc w:val="both"/>
        <w:rPr>
          <w:szCs w:val="24"/>
        </w:rPr>
      </w:pPr>
      <w:r w:rsidRPr="009724CB">
        <w:rPr>
          <w:szCs w:val="24"/>
        </w:rPr>
        <w:t xml:space="preserve">4. Techninė </w:t>
      </w:r>
      <w:r w:rsidR="002E1449">
        <w:rPr>
          <w:szCs w:val="24"/>
        </w:rPr>
        <w:t>užduotis</w:t>
      </w:r>
    </w:p>
    <w:p w14:paraId="2956AE2A" w14:textId="20C9570A" w:rsidR="006E62F7" w:rsidRPr="009724CB" w:rsidRDefault="006E62F7" w:rsidP="0095049B">
      <w:pPr>
        <w:ind w:left="426"/>
        <w:jc w:val="both"/>
        <w:rPr>
          <w:szCs w:val="24"/>
        </w:rPr>
      </w:pPr>
      <w:r>
        <w:rPr>
          <w:szCs w:val="24"/>
        </w:rPr>
        <w:t xml:space="preserve">5. Lentelių </w:t>
      </w:r>
      <w:r w:rsidR="00400B01">
        <w:rPr>
          <w:szCs w:val="24"/>
        </w:rPr>
        <w:t>formos</w:t>
      </w:r>
    </w:p>
    <w:p w14:paraId="658AFEB3" w14:textId="30290D7C" w:rsidR="008A659E" w:rsidRPr="00181D32" w:rsidRDefault="008A659E">
      <w:pPr>
        <w:jc w:val="both"/>
        <w:rPr>
          <w:szCs w:val="24"/>
        </w:rPr>
      </w:pPr>
    </w:p>
    <w:p w14:paraId="6BD2244E" w14:textId="77777777" w:rsidR="00AB1A49" w:rsidRDefault="00AB1A49">
      <w:pPr>
        <w:rPr>
          <w:szCs w:val="24"/>
        </w:rPr>
      </w:pPr>
      <w:bookmarkStart w:id="0" w:name="_Toc47844928"/>
      <w:bookmarkStart w:id="1" w:name="_Toc440874112"/>
      <w:r>
        <w:rPr>
          <w:szCs w:val="24"/>
        </w:rPr>
        <w:br w:type="page"/>
      </w:r>
    </w:p>
    <w:p w14:paraId="2803C75E" w14:textId="1A6D1825" w:rsidR="00AB1A49" w:rsidRPr="00D22B14" w:rsidRDefault="008A659E" w:rsidP="00AB1A49">
      <w:pPr>
        <w:pStyle w:val="Heading1"/>
        <w:rPr>
          <w:sz w:val="24"/>
          <w:szCs w:val="24"/>
        </w:rPr>
      </w:pPr>
      <w:r w:rsidRPr="00181D32">
        <w:rPr>
          <w:sz w:val="24"/>
          <w:szCs w:val="24"/>
        </w:rPr>
        <w:lastRenderedPageBreak/>
        <w:t>BENDROSIOS NUOSTATOS</w:t>
      </w:r>
      <w:bookmarkEnd w:id="0"/>
      <w:bookmarkEnd w:id="1"/>
    </w:p>
    <w:p w14:paraId="3998545A" w14:textId="0ADBCF6C" w:rsidR="008A659E" w:rsidRPr="00AB1A49" w:rsidRDefault="00AB1A49" w:rsidP="00AB1A49">
      <w:pPr>
        <w:pStyle w:val="Heading2"/>
        <w:ind w:left="0" w:firstLine="426"/>
        <w:rPr>
          <w:szCs w:val="24"/>
        </w:rPr>
      </w:pPr>
      <w:r w:rsidRPr="009F3AA1">
        <w:rPr>
          <w:szCs w:val="24"/>
        </w:rPr>
        <w:t>VšĮ „Intechcentras“</w:t>
      </w:r>
      <w:r w:rsidRPr="00153CC5">
        <w:rPr>
          <w:szCs w:val="24"/>
        </w:rPr>
        <w:t xml:space="preserve"> </w:t>
      </w:r>
      <w:r w:rsidRPr="00181D32">
        <w:rPr>
          <w:szCs w:val="24"/>
        </w:rPr>
        <w:t xml:space="preserve">(toliau – pirkimą vykdanti organizacija) vykdydama pirkimą projektui </w:t>
      </w:r>
      <w:r w:rsidRPr="00153CC5">
        <w:rPr>
          <w:szCs w:val="24"/>
        </w:rPr>
        <w:t>„</w:t>
      </w:r>
      <w:r w:rsidRPr="009F3AA1">
        <w:rPr>
          <w:szCs w:val="24"/>
        </w:rPr>
        <w:t>Lietuvos inžinerinės pramonės įmonių darbuotojų kompetencijų ugdymas siekiant taikyti skaitmeninimo technologijas gamybos procesuose</w:t>
      </w:r>
      <w:r w:rsidRPr="00153CC5">
        <w:rPr>
          <w:szCs w:val="24"/>
        </w:rPr>
        <w:t>“</w:t>
      </w:r>
      <w:r>
        <w:rPr>
          <w:szCs w:val="24"/>
        </w:rPr>
        <w:t xml:space="preserve"> </w:t>
      </w:r>
      <w:r w:rsidRPr="00153CC5">
        <w:rPr>
          <w:szCs w:val="24"/>
        </w:rPr>
        <w:t xml:space="preserve">(Nr. </w:t>
      </w:r>
      <w:r w:rsidRPr="009F3AA1">
        <w:rPr>
          <w:szCs w:val="24"/>
        </w:rPr>
        <w:t>09.4.3-ESFA-K-814-02-0002</w:t>
      </w:r>
      <w:r w:rsidRPr="00153CC5">
        <w:rPr>
          <w:szCs w:val="24"/>
        </w:rPr>
        <w:t>)</w:t>
      </w:r>
      <w:r>
        <w:rPr>
          <w:szCs w:val="24"/>
        </w:rPr>
        <w:t>,</w:t>
      </w:r>
      <w:r w:rsidRPr="00181D32">
        <w:rPr>
          <w:szCs w:val="24"/>
        </w:rPr>
        <w:t xml:space="preserve"> numato įsigyti </w:t>
      </w:r>
      <w:r>
        <w:rPr>
          <w:szCs w:val="24"/>
        </w:rPr>
        <w:t>s</w:t>
      </w:r>
      <w:r w:rsidRPr="00AB1A49">
        <w:rPr>
          <w:szCs w:val="24"/>
        </w:rPr>
        <w:t xml:space="preserve">kaitmeninimo technologijų taikymo gamybos procesuose </w:t>
      </w:r>
      <w:r w:rsidR="003035E8">
        <w:rPr>
          <w:szCs w:val="24"/>
        </w:rPr>
        <w:t>specialistų mokymo</w:t>
      </w:r>
      <w:r w:rsidRPr="00AB1A49">
        <w:rPr>
          <w:szCs w:val="24"/>
        </w:rPr>
        <w:t xml:space="preserve"> paslaugas.</w:t>
      </w:r>
    </w:p>
    <w:p w14:paraId="23E8C602" w14:textId="51029E0A" w:rsidR="00883259" w:rsidRPr="00181D32" w:rsidRDefault="008A659E" w:rsidP="00264554">
      <w:pPr>
        <w:pStyle w:val="Heading2"/>
        <w:ind w:left="0" w:firstLine="426"/>
        <w:rPr>
          <w:szCs w:val="24"/>
        </w:rPr>
      </w:pPr>
      <w:r w:rsidRPr="00181D32">
        <w:rPr>
          <w:szCs w:val="24"/>
        </w:rPr>
        <w:t xml:space="preserve">Vartojamos pagrindinės sąvokos, apibrėžtos </w:t>
      </w:r>
      <w:r w:rsidR="00883259" w:rsidRPr="00181D32">
        <w:rPr>
          <w:szCs w:val="24"/>
        </w:rPr>
        <w:t>Projektų finansavimo ir administravimo taisyklėse, patvirtintose Lietuvos Respublikos finansų ministro 2014 m. spalio 8 d. įsakymu Nr. 1K-316 (toliau – Taisyklės)</w:t>
      </w:r>
      <w:r w:rsidR="00192243" w:rsidRPr="00181D32">
        <w:rPr>
          <w:szCs w:val="24"/>
        </w:rPr>
        <w:t xml:space="preserve">, kitais teisės aktais bei </w:t>
      </w:r>
      <w:r w:rsidR="00AB1A49" w:rsidRPr="00AB1A49">
        <w:rPr>
          <w:szCs w:val="24"/>
        </w:rPr>
        <w:t>konkurso</w:t>
      </w:r>
      <w:r w:rsidR="00192243" w:rsidRPr="00181D32">
        <w:rPr>
          <w:szCs w:val="24"/>
        </w:rPr>
        <w:t xml:space="preserve"> sąlygomis.</w:t>
      </w:r>
    </w:p>
    <w:p w14:paraId="3400EEE1" w14:textId="77777777" w:rsidR="00A1053F" w:rsidRPr="00181D32" w:rsidRDefault="008A659E" w:rsidP="00845DA2">
      <w:pPr>
        <w:pStyle w:val="Heading2"/>
        <w:ind w:left="0" w:firstLine="426"/>
        <w:rPr>
          <w:szCs w:val="24"/>
        </w:rPr>
      </w:pPr>
      <w:r w:rsidRPr="00181D32">
        <w:rPr>
          <w:szCs w:val="24"/>
        </w:rPr>
        <w:t xml:space="preserve">Pirkimas </w:t>
      </w:r>
      <w:r w:rsidR="00F742F3" w:rsidRPr="00181D32">
        <w:rPr>
          <w:szCs w:val="24"/>
        </w:rPr>
        <w:t>vykdomas</w:t>
      </w:r>
      <w:r w:rsidRPr="00181D32">
        <w:rPr>
          <w:szCs w:val="24"/>
        </w:rPr>
        <w:t xml:space="preserve"> </w:t>
      </w:r>
      <w:r w:rsidR="00A1053F" w:rsidRPr="00181D32">
        <w:rPr>
          <w:szCs w:val="24"/>
        </w:rPr>
        <w:t>vadovaujantis</w:t>
      </w:r>
      <w:r w:rsidRPr="00181D32">
        <w:rPr>
          <w:szCs w:val="24"/>
        </w:rPr>
        <w:t xml:space="preserve"> </w:t>
      </w:r>
      <w:r w:rsidR="00883259" w:rsidRPr="00181D32">
        <w:rPr>
          <w:szCs w:val="24"/>
        </w:rPr>
        <w:t>Taisyklėmis</w:t>
      </w:r>
      <w:r w:rsidR="00424D67" w:rsidRPr="00181D32">
        <w:rPr>
          <w:szCs w:val="24"/>
        </w:rPr>
        <w:t>.</w:t>
      </w:r>
    </w:p>
    <w:p w14:paraId="22D8F167" w14:textId="77777777" w:rsidR="00264554" w:rsidRPr="00181D32" w:rsidRDefault="00424D67" w:rsidP="00264554">
      <w:pPr>
        <w:pStyle w:val="Heading2"/>
        <w:ind w:left="0" w:firstLine="426"/>
        <w:rPr>
          <w:szCs w:val="24"/>
        </w:rPr>
      </w:pPr>
      <w:r w:rsidRPr="00181D32">
        <w:rPr>
          <w:szCs w:val="24"/>
        </w:rPr>
        <w:t>Pirkimas atlie</w:t>
      </w:r>
      <w:r w:rsidR="00757479" w:rsidRPr="00181D32">
        <w:rPr>
          <w:szCs w:val="24"/>
        </w:rPr>
        <w:t>kamas laikantis lygiateisiškumo</w:t>
      </w:r>
      <w:r w:rsidRPr="00181D32">
        <w:rPr>
          <w:szCs w:val="24"/>
        </w:rPr>
        <w:t>, nediskriminavimo, abipusio pripažinimo, proporcingumo ir skaidrumo principų.</w:t>
      </w:r>
    </w:p>
    <w:p w14:paraId="77B1B0B7" w14:textId="23C82325" w:rsidR="0047736F" w:rsidRPr="00181D32" w:rsidRDefault="003C06D4" w:rsidP="00181D32">
      <w:pPr>
        <w:pStyle w:val="Heading2"/>
        <w:ind w:left="0" w:firstLine="426"/>
        <w:rPr>
          <w:szCs w:val="24"/>
        </w:rPr>
      </w:pPr>
      <w:r>
        <w:rPr>
          <w:szCs w:val="24"/>
        </w:rPr>
        <w:t>Konkursui</w:t>
      </w:r>
      <w:r w:rsidR="00264554" w:rsidRPr="00181D32">
        <w:rPr>
          <w:szCs w:val="24"/>
        </w:rPr>
        <w:t xml:space="preserve"> neįvykus dėl to, kad nebuvo gauta nė vieno </w:t>
      </w:r>
      <w:r w:rsidR="00A21A3E" w:rsidRPr="00181D32">
        <w:rPr>
          <w:szCs w:val="24"/>
        </w:rPr>
        <w:t>pirkimą vykdančios organizacijos</w:t>
      </w:r>
      <w:r w:rsidR="00264554" w:rsidRPr="00181D32">
        <w:rPr>
          <w:szCs w:val="24"/>
        </w:rPr>
        <w:t xml:space="preserve"> nustatytus reikalavimus atitinkančio tiekėjo pasiūlymo, </w:t>
      </w:r>
      <w:r w:rsidR="00A21A3E" w:rsidRPr="00181D32">
        <w:rPr>
          <w:szCs w:val="24"/>
        </w:rPr>
        <w:t>pirkimą vykdanti organizacija</w:t>
      </w:r>
      <w:r w:rsidR="00264554" w:rsidRPr="00181D32">
        <w:rPr>
          <w:szCs w:val="24"/>
        </w:rPr>
        <w:t xml:space="preserve"> pasilieka teisę pakartotinį pirkimą vykdyti Taisyklių </w:t>
      </w:r>
      <w:r w:rsidR="00770D1F" w:rsidRPr="00181D32">
        <w:rPr>
          <w:szCs w:val="24"/>
        </w:rPr>
        <w:t>461</w:t>
      </w:r>
      <w:r w:rsidR="00264554" w:rsidRPr="00181D32">
        <w:rPr>
          <w:szCs w:val="24"/>
        </w:rPr>
        <w:t xml:space="preserve"> punkte nustatyta tvarka</w:t>
      </w:r>
      <w:r>
        <w:rPr>
          <w:szCs w:val="24"/>
        </w:rPr>
        <w:t>.</w:t>
      </w:r>
    </w:p>
    <w:p w14:paraId="747C968C" w14:textId="206FC544" w:rsidR="00264554" w:rsidRPr="003C06D4" w:rsidRDefault="0047736F" w:rsidP="00264554">
      <w:pPr>
        <w:pStyle w:val="Heading2"/>
        <w:ind w:left="0" w:firstLine="426"/>
        <w:rPr>
          <w:szCs w:val="24"/>
        </w:rPr>
      </w:pPr>
      <w:r w:rsidRPr="00181D32">
        <w:rPr>
          <w:szCs w:val="24"/>
        </w:rPr>
        <w:t xml:space="preserve">Pirkimą vykdančios organizacijos įgaliotas asmuo palaikyti tiesioginį ryšį su tiekėjais ir gauti iš jų su pirkimo procedūromis susijusius pranešimus: </w:t>
      </w:r>
      <w:r w:rsidR="003C06D4">
        <w:rPr>
          <w:szCs w:val="24"/>
        </w:rPr>
        <w:t xml:space="preserve">projektų vadovė Marija Aliaševičienė, tel. </w:t>
      </w:r>
      <w:r w:rsidR="003C06D4" w:rsidRPr="006040FD">
        <w:rPr>
          <w:szCs w:val="24"/>
        </w:rPr>
        <w:t xml:space="preserve">8 617 87629, el. p. </w:t>
      </w:r>
      <w:hyperlink r:id="rId10" w:history="1">
        <w:r w:rsidR="003C06D4" w:rsidRPr="00E73462">
          <w:rPr>
            <w:rStyle w:val="Hyperlink"/>
            <w:shd w:val="clear" w:color="auto" w:fill="FFFFFF"/>
          </w:rPr>
          <w:t>marija.aliaseviciene@intechcentras.lt</w:t>
        </w:r>
      </w:hyperlink>
      <w:r w:rsidR="003C06D4">
        <w:rPr>
          <w:color w:val="000000"/>
          <w:shd w:val="clear" w:color="auto" w:fill="FFFFFF"/>
        </w:rPr>
        <w:t xml:space="preserve">, Savanorių pr. </w:t>
      </w:r>
      <w:r w:rsidR="003C06D4" w:rsidRPr="006040FD">
        <w:rPr>
          <w:szCs w:val="24"/>
        </w:rPr>
        <w:t>176c-804, Vilnius.</w:t>
      </w:r>
    </w:p>
    <w:p w14:paraId="6AA871F1" w14:textId="77777777" w:rsidR="008A659E" w:rsidRPr="00181D32" w:rsidRDefault="008A659E">
      <w:pPr>
        <w:pStyle w:val="Heading1"/>
        <w:rPr>
          <w:sz w:val="24"/>
          <w:szCs w:val="24"/>
        </w:rPr>
      </w:pPr>
      <w:bookmarkStart w:id="2" w:name="_Toc440874113"/>
      <w:bookmarkStart w:id="3" w:name="_Toc47844930"/>
      <w:r w:rsidRPr="00181D32">
        <w:rPr>
          <w:sz w:val="24"/>
          <w:szCs w:val="24"/>
        </w:rPr>
        <w:t>PIRKIMO OBJEKTAS</w:t>
      </w:r>
      <w:bookmarkEnd w:id="2"/>
    </w:p>
    <w:p w14:paraId="45388E1E" w14:textId="77777777" w:rsidR="00592017" w:rsidRPr="0009013E" w:rsidRDefault="008A659E" w:rsidP="00592017">
      <w:pPr>
        <w:pStyle w:val="Heading2"/>
        <w:ind w:left="0" w:firstLine="426"/>
        <w:rPr>
          <w:szCs w:val="24"/>
        </w:rPr>
      </w:pPr>
      <w:r w:rsidRPr="0009013E">
        <w:rPr>
          <w:szCs w:val="24"/>
        </w:rPr>
        <w:t xml:space="preserve">Perkamų </w:t>
      </w:r>
      <w:r w:rsidR="00001134" w:rsidRPr="0009013E">
        <w:rPr>
          <w:szCs w:val="24"/>
        </w:rPr>
        <w:t>paslaugų</w:t>
      </w:r>
      <w:r w:rsidRPr="0009013E">
        <w:rPr>
          <w:szCs w:val="24"/>
        </w:rPr>
        <w:t xml:space="preserve"> savybės nustatytos pateiktoje techninėje</w:t>
      </w:r>
      <w:r w:rsidR="002E1449" w:rsidRPr="0009013E">
        <w:rPr>
          <w:szCs w:val="24"/>
        </w:rPr>
        <w:t xml:space="preserve"> užduotyje</w:t>
      </w:r>
      <w:r w:rsidR="00001134" w:rsidRPr="0009013E">
        <w:rPr>
          <w:szCs w:val="24"/>
        </w:rPr>
        <w:t xml:space="preserve"> (konkurso sąlygų priedas Nr. </w:t>
      </w:r>
      <w:r w:rsidR="002E1449" w:rsidRPr="0009013E">
        <w:rPr>
          <w:szCs w:val="24"/>
        </w:rPr>
        <w:t>4</w:t>
      </w:r>
      <w:r w:rsidR="00001134" w:rsidRPr="0009013E">
        <w:rPr>
          <w:szCs w:val="24"/>
        </w:rPr>
        <w:t>).</w:t>
      </w:r>
      <w:r w:rsidR="00592017" w:rsidRPr="0009013E">
        <w:rPr>
          <w:szCs w:val="24"/>
        </w:rPr>
        <w:t xml:space="preserve"> </w:t>
      </w:r>
    </w:p>
    <w:p w14:paraId="2B8A4087" w14:textId="058B1F33" w:rsidR="000E653D" w:rsidRPr="0009013E" w:rsidRDefault="000E653D" w:rsidP="00592017">
      <w:pPr>
        <w:pStyle w:val="Heading2"/>
        <w:ind w:left="0" w:firstLine="426"/>
        <w:rPr>
          <w:szCs w:val="24"/>
        </w:rPr>
      </w:pPr>
      <w:r w:rsidRPr="0009013E">
        <w:rPr>
          <w:szCs w:val="24"/>
        </w:rPr>
        <w:t>Perkamų specialistų mokymo paslaugų detalizacija:</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7"/>
        <w:gridCol w:w="4114"/>
        <w:gridCol w:w="1132"/>
        <w:gridCol w:w="843"/>
        <w:gridCol w:w="1509"/>
        <w:gridCol w:w="1443"/>
      </w:tblGrid>
      <w:tr w:rsidR="00541684" w:rsidRPr="0009013E" w14:paraId="3D5E1E48" w14:textId="7C3970DF" w:rsidTr="00541684">
        <w:tc>
          <w:tcPr>
            <w:tcW w:w="627" w:type="dxa"/>
          </w:tcPr>
          <w:p w14:paraId="465C3294" w14:textId="77777777" w:rsidR="00541684" w:rsidRPr="0009013E" w:rsidRDefault="00541684" w:rsidP="00EC4099">
            <w:pPr>
              <w:jc w:val="center"/>
              <w:rPr>
                <w:b/>
                <w:bCs/>
                <w:sz w:val="20"/>
              </w:rPr>
            </w:pPr>
            <w:r w:rsidRPr="0009013E">
              <w:rPr>
                <w:b/>
                <w:bCs/>
                <w:sz w:val="20"/>
              </w:rPr>
              <w:t>Eil. Nr.</w:t>
            </w:r>
          </w:p>
        </w:tc>
        <w:tc>
          <w:tcPr>
            <w:tcW w:w="4114" w:type="dxa"/>
          </w:tcPr>
          <w:p w14:paraId="5A0D387F" w14:textId="65B387A2" w:rsidR="00541684" w:rsidRPr="0009013E" w:rsidRDefault="00541684" w:rsidP="00EC4099">
            <w:pPr>
              <w:jc w:val="center"/>
              <w:rPr>
                <w:b/>
                <w:bCs/>
                <w:sz w:val="20"/>
              </w:rPr>
            </w:pPr>
            <w:r w:rsidRPr="0009013E">
              <w:rPr>
                <w:b/>
                <w:bCs/>
                <w:color w:val="000000"/>
                <w:sz w:val="20"/>
              </w:rPr>
              <w:t>Mokymų pavadinimas (tema)</w:t>
            </w:r>
          </w:p>
        </w:tc>
        <w:tc>
          <w:tcPr>
            <w:tcW w:w="1132" w:type="dxa"/>
          </w:tcPr>
          <w:p w14:paraId="23C003FE" w14:textId="2331749E" w:rsidR="00541684" w:rsidRPr="0009013E" w:rsidRDefault="00541684" w:rsidP="00EC4099">
            <w:pPr>
              <w:jc w:val="center"/>
              <w:rPr>
                <w:b/>
                <w:bCs/>
                <w:sz w:val="20"/>
              </w:rPr>
            </w:pPr>
            <w:r w:rsidRPr="0009013E">
              <w:rPr>
                <w:b/>
                <w:bCs/>
                <w:color w:val="000000"/>
                <w:sz w:val="20"/>
              </w:rPr>
              <w:t>Mokymų trukmė, ak. val.</w:t>
            </w:r>
          </w:p>
        </w:tc>
        <w:tc>
          <w:tcPr>
            <w:tcW w:w="843" w:type="dxa"/>
          </w:tcPr>
          <w:p w14:paraId="483D4D15" w14:textId="554EE869" w:rsidR="00541684" w:rsidRPr="0009013E" w:rsidRDefault="00541684" w:rsidP="00EC4099">
            <w:pPr>
              <w:jc w:val="center"/>
              <w:rPr>
                <w:b/>
                <w:bCs/>
                <w:sz w:val="20"/>
              </w:rPr>
            </w:pPr>
            <w:r w:rsidRPr="0009013E">
              <w:rPr>
                <w:b/>
                <w:bCs/>
                <w:sz w:val="20"/>
              </w:rPr>
              <w:t>Kiekis</w:t>
            </w:r>
          </w:p>
        </w:tc>
        <w:tc>
          <w:tcPr>
            <w:tcW w:w="1509" w:type="dxa"/>
          </w:tcPr>
          <w:p w14:paraId="72C2FC83" w14:textId="77777777" w:rsidR="00541684" w:rsidRPr="0009013E" w:rsidRDefault="00541684" w:rsidP="00EC4099">
            <w:pPr>
              <w:jc w:val="center"/>
              <w:rPr>
                <w:b/>
                <w:bCs/>
                <w:sz w:val="20"/>
              </w:rPr>
            </w:pPr>
            <w:r w:rsidRPr="0009013E">
              <w:rPr>
                <w:b/>
                <w:bCs/>
                <w:sz w:val="20"/>
              </w:rPr>
              <w:t xml:space="preserve">Mato vnt. </w:t>
            </w:r>
          </w:p>
        </w:tc>
        <w:tc>
          <w:tcPr>
            <w:tcW w:w="1443" w:type="dxa"/>
          </w:tcPr>
          <w:p w14:paraId="42AC0DF4" w14:textId="3D03FFAE" w:rsidR="00541684" w:rsidRPr="0009013E" w:rsidRDefault="00541684" w:rsidP="00EC4099">
            <w:pPr>
              <w:jc w:val="center"/>
              <w:rPr>
                <w:b/>
                <w:bCs/>
                <w:sz w:val="20"/>
              </w:rPr>
            </w:pPr>
            <w:r w:rsidRPr="0009013E">
              <w:rPr>
                <w:b/>
                <w:bCs/>
                <w:sz w:val="20"/>
              </w:rPr>
              <w:t>Preliminarus dalyvių skaičius</w:t>
            </w:r>
          </w:p>
        </w:tc>
      </w:tr>
      <w:tr w:rsidR="0009013E" w:rsidRPr="0009013E" w14:paraId="77776B4E" w14:textId="5DA015B1" w:rsidTr="00541684">
        <w:tc>
          <w:tcPr>
            <w:tcW w:w="627" w:type="dxa"/>
          </w:tcPr>
          <w:p w14:paraId="5EBC9130" w14:textId="77777777" w:rsidR="0009013E" w:rsidRPr="0009013E" w:rsidRDefault="0009013E" w:rsidP="0009013E">
            <w:pPr>
              <w:jc w:val="both"/>
              <w:rPr>
                <w:sz w:val="20"/>
              </w:rPr>
            </w:pPr>
            <w:bookmarkStart w:id="4" w:name="_Hlk27047856"/>
            <w:r w:rsidRPr="0009013E">
              <w:rPr>
                <w:sz w:val="20"/>
              </w:rPr>
              <w:t>1.</w:t>
            </w:r>
          </w:p>
        </w:tc>
        <w:tc>
          <w:tcPr>
            <w:tcW w:w="4114" w:type="dxa"/>
          </w:tcPr>
          <w:p w14:paraId="031AC0E6" w14:textId="77777777" w:rsidR="0009013E" w:rsidRPr="0009013E" w:rsidRDefault="0009013E" w:rsidP="0009013E">
            <w:pPr>
              <w:jc w:val="both"/>
              <w:rPr>
                <w:sz w:val="20"/>
              </w:rPr>
            </w:pPr>
            <w:r w:rsidRPr="0009013E">
              <w:rPr>
                <w:color w:val="000000"/>
                <w:sz w:val="20"/>
              </w:rPr>
              <w:t>1.1.2 veikla. Matavimo ir kokybės kontrolės įrankiai ir technologiniai procesai</w:t>
            </w:r>
          </w:p>
        </w:tc>
        <w:tc>
          <w:tcPr>
            <w:tcW w:w="1132" w:type="dxa"/>
          </w:tcPr>
          <w:p w14:paraId="0D89EEC1" w14:textId="1313DDE3" w:rsidR="0009013E" w:rsidRPr="0009013E" w:rsidRDefault="0009013E" w:rsidP="0009013E">
            <w:pPr>
              <w:jc w:val="both"/>
              <w:rPr>
                <w:sz w:val="20"/>
              </w:rPr>
            </w:pPr>
            <w:r w:rsidRPr="0009013E">
              <w:rPr>
                <w:color w:val="000000"/>
                <w:sz w:val="20"/>
              </w:rPr>
              <w:t>16</w:t>
            </w:r>
          </w:p>
        </w:tc>
        <w:tc>
          <w:tcPr>
            <w:tcW w:w="843" w:type="dxa"/>
          </w:tcPr>
          <w:p w14:paraId="3466DE98" w14:textId="643E202B" w:rsidR="0009013E" w:rsidRPr="0009013E" w:rsidRDefault="0009013E" w:rsidP="0009013E">
            <w:pPr>
              <w:jc w:val="both"/>
              <w:rPr>
                <w:sz w:val="20"/>
              </w:rPr>
            </w:pPr>
            <w:r w:rsidRPr="0009013E">
              <w:rPr>
                <w:sz w:val="20"/>
              </w:rPr>
              <w:t>1</w:t>
            </w:r>
          </w:p>
        </w:tc>
        <w:tc>
          <w:tcPr>
            <w:tcW w:w="1509" w:type="dxa"/>
          </w:tcPr>
          <w:p w14:paraId="6976390C" w14:textId="77777777" w:rsidR="0009013E" w:rsidRPr="0009013E" w:rsidRDefault="0009013E" w:rsidP="0009013E">
            <w:pPr>
              <w:jc w:val="both"/>
              <w:rPr>
                <w:sz w:val="20"/>
              </w:rPr>
            </w:pPr>
            <w:r w:rsidRPr="0009013E">
              <w:rPr>
                <w:sz w:val="20"/>
              </w:rPr>
              <w:t>grupė</w:t>
            </w:r>
          </w:p>
        </w:tc>
        <w:tc>
          <w:tcPr>
            <w:tcW w:w="1443" w:type="dxa"/>
          </w:tcPr>
          <w:p w14:paraId="616D0F26" w14:textId="6EF7DF74" w:rsidR="0009013E" w:rsidRPr="0009013E" w:rsidRDefault="0009013E" w:rsidP="0009013E">
            <w:pPr>
              <w:jc w:val="both"/>
              <w:rPr>
                <w:color w:val="000000"/>
                <w:sz w:val="20"/>
              </w:rPr>
            </w:pPr>
            <w:r w:rsidRPr="0009013E">
              <w:rPr>
                <w:color w:val="000000"/>
                <w:sz w:val="20"/>
              </w:rPr>
              <w:t>10</w:t>
            </w:r>
          </w:p>
        </w:tc>
      </w:tr>
      <w:tr w:rsidR="0009013E" w:rsidRPr="0009013E" w14:paraId="5EAD584E" w14:textId="2FEB1B91" w:rsidTr="00541684">
        <w:tc>
          <w:tcPr>
            <w:tcW w:w="627" w:type="dxa"/>
          </w:tcPr>
          <w:p w14:paraId="3B5C8965" w14:textId="77777777" w:rsidR="0009013E" w:rsidRPr="0009013E" w:rsidRDefault="0009013E" w:rsidP="0009013E">
            <w:pPr>
              <w:jc w:val="both"/>
              <w:rPr>
                <w:sz w:val="20"/>
              </w:rPr>
            </w:pPr>
            <w:r w:rsidRPr="0009013E">
              <w:rPr>
                <w:sz w:val="20"/>
              </w:rPr>
              <w:t>2.</w:t>
            </w:r>
          </w:p>
        </w:tc>
        <w:tc>
          <w:tcPr>
            <w:tcW w:w="4114" w:type="dxa"/>
          </w:tcPr>
          <w:p w14:paraId="680FBD7B" w14:textId="77777777" w:rsidR="0009013E" w:rsidRPr="0009013E" w:rsidRDefault="0009013E" w:rsidP="0009013E">
            <w:pPr>
              <w:jc w:val="both"/>
              <w:rPr>
                <w:sz w:val="20"/>
              </w:rPr>
            </w:pPr>
            <w:r w:rsidRPr="0009013E">
              <w:rPr>
                <w:color w:val="000000"/>
                <w:sz w:val="20"/>
              </w:rPr>
              <w:t>1.1.4 veikla. Sumanios gamybos organizavimo ir valdymo sprendimų diegimas metalo apdirbimo įmonių gamybos procesuose</w:t>
            </w:r>
          </w:p>
        </w:tc>
        <w:tc>
          <w:tcPr>
            <w:tcW w:w="1132" w:type="dxa"/>
          </w:tcPr>
          <w:p w14:paraId="30B85E31" w14:textId="7C34146B" w:rsidR="0009013E" w:rsidRPr="0009013E" w:rsidRDefault="0009013E" w:rsidP="0009013E">
            <w:pPr>
              <w:jc w:val="both"/>
              <w:rPr>
                <w:sz w:val="20"/>
              </w:rPr>
            </w:pPr>
            <w:r w:rsidRPr="0009013E">
              <w:rPr>
                <w:color w:val="000000"/>
                <w:sz w:val="20"/>
              </w:rPr>
              <w:t>16</w:t>
            </w:r>
          </w:p>
        </w:tc>
        <w:tc>
          <w:tcPr>
            <w:tcW w:w="843" w:type="dxa"/>
          </w:tcPr>
          <w:p w14:paraId="3EE51710" w14:textId="45896769" w:rsidR="0009013E" w:rsidRPr="0009013E" w:rsidRDefault="0009013E" w:rsidP="0009013E">
            <w:pPr>
              <w:jc w:val="both"/>
              <w:rPr>
                <w:sz w:val="20"/>
              </w:rPr>
            </w:pPr>
            <w:r w:rsidRPr="0009013E">
              <w:rPr>
                <w:sz w:val="20"/>
              </w:rPr>
              <w:t>1</w:t>
            </w:r>
          </w:p>
        </w:tc>
        <w:tc>
          <w:tcPr>
            <w:tcW w:w="1509" w:type="dxa"/>
          </w:tcPr>
          <w:p w14:paraId="75B2928E" w14:textId="77777777" w:rsidR="0009013E" w:rsidRPr="0009013E" w:rsidRDefault="0009013E" w:rsidP="0009013E">
            <w:pPr>
              <w:jc w:val="both"/>
              <w:rPr>
                <w:sz w:val="20"/>
              </w:rPr>
            </w:pPr>
            <w:r w:rsidRPr="0009013E">
              <w:rPr>
                <w:sz w:val="20"/>
              </w:rPr>
              <w:t>grupė</w:t>
            </w:r>
          </w:p>
        </w:tc>
        <w:tc>
          <w:tcPr>
            <w:tcW w:w="1443" w:type="dxa"/>
          </w:tcPr>
          <w:p w14:paraId="698D5FB1" w14:textId="72770BCD" w:rsidR="0009013E" w:rsidRPr="0009013E" w:rsidRDefault="0009013E" w:rsidP="0009013E">
            <w:pPr>
              <w:jc w:val="both"/>
              <w:rPr>
                <w:color w:val="000000"/>
                <w:sz w:val="20"/>
              </w:rPr>
            </w:pPr>
            <w:r w:rsidRPr="0009013E">
              <w:rPr>
                <w:color w:val="000000"/>
                <w:sz w:val="20"/>
              </w:rPr>
              <w:t>10</w:t>
            </w:r>
          </w:p>
        </w:tc>
      </w:tr>
      <w:tr w:rsidR="0009013E" w:rsidRPr="0009013E" w14:paraId="552F709C" w14:textId="6F9CF738" w:rsidTr="00541684">
        <w:tc>
          <w:tcPr>
            <w:tcW w:w="627" w:type="dxa"/>
          </w:tcPr>
          <w:p w14:paraId="3B2198F4" w14:textId="77777777" w:rsidR="0009013E" w:rsidRPr="0009013E" w:rsidRDefault="0009013E" w:rsidP="0009013E">
            <w:pPr>
              <w:jc w:val="both"/>
              <w:rPr>
                <w:sz w:val="20"/>
              </w:rPr>
            </w:pPr>
            <w:r w:rsidRPr="0009013E">
              <w:rPr>
                <w:sz w:val="20"/>
              </w:rPr>
              <w:t>3.</w:t>
            </w:r>
          </w:p>
        </w:tc>
        <w:tc>
          <w:tcPr>
            <w:tcW w:w="4114" w:type="dxa"/>
          </w:tcPr>
          <w:p w14:paraId="12F5A2B5" w14:textId="77777777" w:rsidR="0009013E" w:rsidRPr="0009013E" w:rsidRDefault="0009013E" w:rsidP="0009013E">
            <w:pPr>
              <w:jc w:val="both"/>
              <w:rPr>
                <w:sz w:val="20"/>
              </w:rPr>
            </w:pPr>
            <w:r w:rsidRPr="0009013E">
              <w:rPr>
                <w:color w:val="000000"/>
                <w:sz w:val="20"/>
              </w:rPr>
              <w:t>1.2.1 veikla. Gamybinio proceso operacijų trukmės ir ciklo planavimas pasitelkiant inovatyvius skaitmeninius įrankius ir technologijas</w:t>
            </w:r>
          </w:p>
        </w:tc>
        <w:tc>
          <w:tcPr>
            <w:tcW w:w="1132" w:type="dxa"/>
          </w:tcPr>
          <w:p w14:paraId="6CB030E0" w14:textId="75004D98" w:rsidR="0009013E" w:rsidRPr="0009013E" w:rsidRDefault="0009013E" w:rsidP="0009013E">
            <w:pPr>
              <w:jc w:val="both"/>
              <w:rPr>
                <w:sz w:val="20"/>
              </w:rPr>
            </w:pPr>
            <w:r w:rsidRPr="0009013E">
              <w:rPr>
                <w:color w:val="000000"/>
                <w:sz w:val="20"/>
              </w:rPr>
              <w:t>32</w:t>
            </w:r>
          </w:p>
        </w:tc>
        <w:tc>
          <w:tcPr>
            <w:tcW w:w="843" w:type="dxa"/>
          </w:tcPr>
          <w:p w14:paraId="746FB9F7" w14:textId="17BBFCE9" w:rsidR="0009013E" w:rsidRPr="0009013E" w:rsidRDefault="0009013E" w:rsidP="0009013E">
            <w:pPr>
              <w:jc w:val="both"/>
              <w:rPr>
                <w:sz w:val="20"/>
              </w:rPr>
            </w:pPr>
            <w:r w:rsidRPr="0009013E">
              <w:rPr>
                <w:sz w:val="20"/>
              </w:rPr>
              <w:t>11</w:t>
            </w:r>
          </w:p>
        </w:tc>
        <w:tc>
          <w:tcPr>
            <w:tcW w:w="1509" w:type="dxa"/>
          </w:tcPr>
          <w:p w14:paraId="7D3E2C1E" w14:textId="77777777" w:rsidR="0009013E" w:rsidRPr="0009013E" w:rsidRDefault="0009013E" w:rsidP="0009013E">
            <w:pPr>
              <w:jc w:val="both"/>
              <w:rPr>
                <w:sz w:val="20"/>
              </w:rPr>
            </w:pPr>
            <w:r w:rsidRPr="0009013E">
              <w:rPr>
                <w:sz w:val="20"/>
              </w:rPr>
              <w:t>grupė</w:t>
            </w:r>
          </w:p>
        </w:tc>
        <w:tc>
          <w:tcPr>
            <w:tcW w:w="1443" w:type="dxa"/>
          </w:tcPr>
          <w:p w14:paraId="73C50B16" w14:textId="7661BCDF" w:rsidR="0009013E" w:rsidRPr="0009013E" w:rsidRDefault="0009013E" w:rsidP="0009013E">
            <w:pPr>
              <w:jc w:val="both"/>
              <w:rPr>
                <w:color w:val="000000"/>
                <w:sz w:val="20"/>
              </w:rPr>
            </w:pPr>
            <w:r w:rsidRPr="0009013E">
              <w:rPr>
                <w:color w:val="000000"/>
                <w:sz w:val="20"/>
              </w:rPr>
              <w:t>140</w:t>
            </w:r>
          </w:p>
        </w:tc>
      </w:tr>
      <w:tr w:rsidR="0009013E" w:rsidRPr="0009013E" w14:paraId="4D18448B" w14:textId="694752FC" w:rsidTr="00541684">
        <w:tc>
          <w:tcPr>
            <w:tcW w:w="627" w:type="dxa"/>
          </w:tcPr>
          <w:p w14:paraId="17FFF84D" w14:textId="77777777" w:rsidR="0009013E" w:rsidRPr="0009013E" w:rsidRDefault="0009013E" w:rsidP="0009013E">
            <w:pPr>
              <w:jc w:val="both"/>
              <w:rPr>
                <w:sz w:val="20"/>
              </w:rPr>
            </w:pPr>
            <w:r w:rsidRPr="0009013E">
              <w:rPr>
                <w:sz w:val="20"/>
              </w:rPr>
              <w:t>4.</w:t>
            </w:r>
          </w:p>
        </w:tc>
        <w:tc>
          <w:tcPr>
            <w:tcW w:w="4114" w:type="dxa"/>
          </w:tcPr>
          <w:p w14:paraId="51E55D77" w14:textId="77777777" w:rsidR="0009013E" w:rsidRPr="0009013E" w:rsidRDefault="0009013E" w:rsidP="0009013E">
            <w:pPr>
              <w:jc w:val="both"/>
              <w:rPr>
                <w:sz w:val="20"/>
              </w:rPr>
            </w:pPr>
            <w:r w:rsidRPr="0009013E">
              <w:rPr>
                <w:color w:val="000000"/>
                <w:sz w:val="20"/>
              </w:rPr>
              <w:t>1.2.2 veikla. AT inovacijų metodų taikymas gamybos procesuose skaitmenizuojant valdymo funkcijas</w:t>
            </w:r>
          </w:p>
        </w:tc>
        <w:tc>
          <w:tcPr>
            <w:tcW w:w="1132" w:type="dxa"/>
          </w:tcPr>
          <w:p w14:paraId="1AC745A4" w14:textId="27ADC2D2" w:rsidR="0009013E" w:rsidRPr="0009013E" w:rsidRDefault="0009013E" w:rsidP="0009013E">
            <w:pPr>
              <w:jc w:val="both"/>
              <w:rPr>
                <w:sz w:val="20"/>
              </w:rPr>
            </w:pPr>
            <w:r w:rsidRPr="0009013E">
              <w:rPr>
                <w:color w:val="000000"/>
                <w:sz w:val="20"/>
              </w:rPr>
              <w:t>16</w:t>
            </w:r>
          </w:p>
        </w:tc>
        <w:tc>
          <w:tcPr>
            <w:tcW w:w="843" w:type="dxa"/>
          </w:tcPr>
          <w:p w14:paraId="673F809C" w14:textId="7B4606A4" w:rsidR="0009013E" w:rsidRPr="0009013E" w:rsidRDefault="0009013E" w:rsidP="0009013E">
            <w:pPr>
              <w:jc w:val="both"/>
              <w:rPr>
                <w:sz w:val="20"/>
              </w:rPr>
            </w:pPr>
            <w:r w:rsidRPr="0009013E">
              <w:rPr>
                <w:sz w:val="20"/>
              </w:rPr>
              <w:t>5</w:t>
            </w:r>
          </w:p>
        </w:tc>
        <w:tc>
          <w:tcPr>
            <w:tcW w:w="1509" w:type="dxa"/>
          </w:tcPr>
          <w:p w14:paraId="0A35CD79" w14:textId="77777777" w:rsidR="0009013E" w:rsidRPr="0009013E" w:rsidRDefault="0009013E" w:rsidP="0009013E">
            <w:pPr>
              <w:jc w:val="both"/>
              <w:rPr>
                <w:sz w:val="20"/>
              </w:rPr>
            </w:pPr>
            <w:r w:rsidRPr="0009013E">
              <w:rPr>
                <w:sz w:val="20"/>
              </w:rPr>
              <w:t>grupė</w:t>
            </w:r>
          </w:p>
        </w:tc>
        <w:tc>
          <w:tcPr>
            <w:tcW w:w="1443" w:type="dxa"/>
          </w:tcPr>
          <w:p w14:paraId="70478175" w14:textId="2C63C7A7" w:rsidR="0009013E" w:rsidRPr="0009013E" w:rsidRDefault="0009013E" w:rsidP="0009013E">
            <w:pPr>
              <w:jc w:val="both"/>
              <w:rPr>
                <w:color w:val="000000"/>
                <w:sz w:val="20"/>
              </w:rPr>
            </w:pPr>
            <w:r w:rsidRPr="0009013E">
              <w:rPr>
                <w:color w:val="000000"/>
                <w:sz w:val="20"/>
              </w:rPr>
              <w:t>55</w:t>
            </w:r>
          </w:p>
        </w:tc>
      </w:tr>
      <w:tr w:rsidR="0009013E" w:rsidRPr="0009013E" w14:paraId="402D9631" w14:textId="023E65A3" w:rsidTr="00541684">
        <w:tc>
          <w:tcPr>
            <w:tcW w:w="627" w:type="dxa"/>
          </w:tcPr>
          <w:p w14:paraId="370A5B11" w14:textId="77777777" w:rsidR="0009013E" w:rsidRPr="0009013E" w:rsidRDefault="0009013E" w:rsidP="0009013E">
            <w:pPr>
              <w:jc w:val="both"/>
              <w:rPr>
                <w:sz w:val="20"/>
              </w:rPr>
            </w:pPr>
            <w:r w:rsidRPr="0009013E">
              <w:rPr>
                <w:sz w:val="20"/>
              </w:rPr>
              <w:t>5.</w:t>
            </w:r>
          </w:p>
        </w:tc>
        <w:tc>
          <w:tcPr>
            <w:tcW w:w="4114" w:type="dxa"/>
          </w:tcPr>
          <w:p w14:paraId="23547B76" w14:textId="77777777" w:rsidR="0009013E" w:rsidRPr="0009013E" w:rsidRDefault="0009013E" w:rsidP="0009013E">
            <w:pPr>
              <w:jc w:val="both"/>
              <w:rPr>
                <w:sz w:val="20"/>
              </w:rPr>
            </w:pPr>
            <w:r w:rsidRPr="0009013E">
              <w:rPr>
                <w:color w:val="000000"/>
                <w:sz w:val="20"/>
              </w:rPr>
              <w:t>1.2.3 veikla. Gamybos proceso valdymo skaitmenizavimas: procesai, rodikliai, tikslai, realizavimas</w:t>
            </w:r>
          </w:p>
        </w:tc>
        <w:tc>
          <w:tcPr>
            <w:tcW w:w="1132" w:type="dxa"/>
          </w:tcPr>
          <w:p w14:paraId="216FACE7" w14:textId="5017BCD8" w:rsidR="0009013E" w:rsidRPr="0009013E" w:rsidRDefault="0009013E" w:rsidP="0009013E">
            <w:pPr>
              <w:jc w:val="both"/>
              <w:rPr>
                <w:sz w:val="20"/>
              </w:rPr>
            </w:pPr>
            <w:r w:rsidRPr="0009013E">
              <w:rPr>
                <w:color w:val="000000"/>
                <w:sz w:val="20"/>
              </w:rPr>
              <w:t>16</w:t>
            </w:r>
          </w:p>
        </w:tc>
        <w:tc>
          <w:tcPr>
            <w:tcW w:w="843" w:type="dxa"/>
          </w:tcPr>
          <w:p w14:paraId="7B112100" w14:textId="39B1E6B8" w:rsidR="0009013E" w:rsidRPr="0009013E" w:rsidRDefault="0009013E" w:rsidP="0009013E">
            <w:pPr>
              <w:jc w:val="both"/>
              <w:rPr>
                <w:sz w:val="20"/>
              </w:rPr>
            </w:pPr>
            <w:r w:rsidRPr="0009013E">
              <w:rPr>
                <w:sz w:val="20"/>
              </w:rPr>
              <w:t>1</w:t>
            </w:r>
            <w:r w:rsidR="00637D48">
              <w:rPr>
                <w:sz w:val="20"/>
              </w:rPr>
              <w:t>4</w:t>
            </w:r>
          </w:p>
        </w:tc>
        <w:tc>
          <w:tcPr>
            <w:tcW w:w="1509" w:type="dxa"/>
          </w:tcPr>
          <w:p w14:paraId="5B2BF39C" w14:textId="77777777" w:rsidR="0009013E" w:rsidRPr="0009013E" w:rsidRDefault="0009013E" w:rsidP="0009013E">
            <w:pPr>
              <w:jc w:val="both"/>
              <w:rPr>
                <w:sz w:val="20"/>
              </w:rPr>
            </w:pPr>
            <w:r w:rsidRPr="0009013E">
              <w:rPr>
                <w:sz w:val="20"/>
              </w:rPr>
              <w:t>grupė</w:t>
            </w:r>
          </w:p>
        </w:tc>
        <w:tc>
          <w:tcPr>
            <w:tcW w:w="1443" w:type="dxa"/>
          </w:tcPr>
          <w:p w14:paraId="2ECDC2B5" w14:textId="5063AB2A" w:rsidR="0009013E" w:rsidRPr="0009013E" w:rsidRDefault="0009013E" w:rsidP="0009013E">
            <w:pPr>
              <w:jc w:val="both"/>
              <w:rPr>
                <w:color w:val="000000"/>
                <w:sz w:val="20"/>
              </w:rPr>
            </w:pPr>
            <w:r w:rsidRPr="0009013E">
              <w:rPr>
                <w:color w:val="000000"/>
                <w:sz w:val="20"/>
              </w:rPr>
              <w:t>1</w:t>
            </w:r>
            <w:r w:rsidR="00637D48">
              <w:rPr>
                <w:color w:val="000000"/>
                <w:sz w:val="20"/>
              </w:rPr>
              <w:t>63</w:t>
            </w:r>
          </w:p>
        </w:tc>
      </w:tr>
      <w:bookmarkEnd w:id="4"/>
      <w:tr w:rsidR="0009013E" w:rsidRPr="0009013E" w14:paraId="0AE33177" w14:textId="26B35ED8" w:rsidTr="00541684">
        <w:tc>
          <w:tcPr>
            <w:tcW w:w="627" w:type="dxa"/>
          </w:tcPr>
          <w:p w14:paraId="2FE7AC92" w14:textId="77777777" w:rsidR="0009013E" w:rsidRPr="0009013E" w:rsidRDefault="0009013E" w:rsidP="0009013E">
            <w:pPr>
              <w:jc w:val="both"/>
              <w:rPr>
                <w:sz w:val="20"/>
              </w:rPr>
            </w:pPr>
            <w:r w:rsidRPr="0009013E">
              <w:rPr>
                <w:sz w:val="20"/>
              </w:rPr>
              <w:t>6.</w:t>
            </w:r>
          </w:p>
        </w:tc>
        <w:tc>
          <w:tcPr>
            <w:tcW w:w="4114" w:type="dxa"/>
          </w:tcPr>
          <w:p w14:paraId="65D41D8D" w14:textId="77777777" w:rsidR="0009013E" w:rsidRPr="0009013E" w:rsidRDefault="0009013E" w:rsidP="0009013E">
            <w:pPr>
              <w:jc w:val="both"/>
              <w:rPr>
                <w:sz w:val="20"/>
              </w:rPr>
            </w:pPr>
            <w:r w:rsidRPr="0009013E">
              <w:rPr>
                <w:color w:val="000000"/>
                <w:sz w:val="20"/>
              </w:rPr>
              <w:t>1.2.4 veikla. Skaitmeninių inovacijų taikymas tiekimo grandinės valdymui</w:t>
            </w:r>
          </w:p>
        </w:tc>
        <w:tc>
          <w:tcPr>
            <w:tcW w:w="1132" w:type="dxa"/>
          </w:tcPr>
          <w:p w14:paraId="0CC7D625" w14:textId="39B47A0B" w:rsidR="0009013E" w:rsidRPr="0009013E" w:rsidRDefault="0009013E" w:rsidP="0009013E">
            <w:pPr>
              <w:jc w:val="both"/>
              <w:rPr>
                <w:sz w:val="20"/>
              </w:rPr>
            </w:pPr>
            <w:r w:rsidRPr="0009013E">
              <w:rPr>
                <w:color w:val="000000"/>
                <w:sz w:val="20"/>
              </w:rPr>
              <w:t>16</w:t>
            </w:r>
          </w:p>
        </w:tc>
        <w:tc>
          <w:tcPr>
            <w:tcW w:w="843" w:type="dxa"/>
          </w:tcPr>
          <w:p w14:paraId="157E9320" w14:textId="46AC6DA9" w:rsidR="0009013E" w:rsidRPr="0009013E" w:rsidRDefault="0009013E" w:rsidP="0009013E">
            <w:pPr>
              <w:jc w:val="both"/>
              <w:rPr>
                <w:sz w:val="20"/>
              </w:rPr>
            </w:pPr>
            <w:r w:rsidRPr="0009013E">
              <w:rPr>
                <w:sz w:val="20"/>
              </w:rPr>
              <w:t>1</w:t>
            </w:r>
          </w:p>
        </w:tc>
        <w:tc>
          <w:tcPr>
            <w:tcW w:w="1509" w:type="dxa"/>
          </w:tcPr>
          <w:p w14:paraId="33DEF17E" w14:textId="77777777" w:rsidR="0009013E" w:rsidRPr="0009013E" w:rsidRDefault="0009013E" w:rsidP="0009013E">
            <w:pPr>
              <w:jc w:val="both"/>
              <w:rPr>
                <w:sz w:val="20"/>
              </w:rPr>
            </w:pPr>
            <w:r w:rsidRPr="0009013E">
              <w:rPr>
                <w:sz w:val="20"/>
              </w:rPr>
              <w:t>grupė</w:t>
            </w:r>
          </w:p>
        </w:tc>
        <w:tc>
          <w:tcPr>
            <w:tcW w:w="1443" w:type="dxa"/>
          </w:tcPr>
          <w:p w14:paraId="4A4A3AB7" w14:textId="35EE667F" w:rsidR="0009013E" w:rsidRPr="0009013E" w:rsidRDefault="0009013E" w:rsidP="0009013E">
            <w:pPr>
              <w:jc w:val="both"/>
              <w:rPr>
                <w:color w:val="000000"/>
                <w:sz w:val="20"/>
              </w:rPr>
            </w:pPr>
            <w:r w:rsidRPr="0009013E">
              <w:rPr>
                <w:color w:val="000000"/>
                <w:sz w:val="20"/>
              </w:rPr>
              <w:t>15</w:t>
            </w:r>
          </w:p>
        </w:tc>
      </w:tr>
      <w:tr w:rsidR="0009013E" w:rsidRPr="0009013E" w14:paraId="2F60B843" w14:textId="1CBB6BCE" w:rsidTr="00541684">
        <w:tc>
          <w:tcPr>
            <w:tcW w:w="627" w:type="dxa"/>
          </w:tcPr>
          <w:p w14:paraId="48ED48AB" w14:textId="77777777" w:rsidR="0009013E" w:rsidRPr="0009013E" w:rsidRDefault="0009013E" w:rsidP="0009013E">
            <w:pPr>
              <w:jc w:val="both"/>
              <w:rPr>
                <w:sz w:val="20"/>
              </w:rPr>
            </w:pPr>
            <w:r w:rsidRPr="0009013E">
              <w:rPr>
                <w:sz w:val="20"/>
              </w:rPr>
              <w:t>7.</w:t>
            </w:r>
          </w:p>
        </w:tc>
        <w:tc>
          <w:tcPr>
            <w:tcW w:w="4114" w:type="dxa"/>
          </w:tcPr>
          <w:p w14:paraId="5209A8ED" w14:textId="77777777" w:rsidR="0009013E" w:rsidRPr="0009013E" w:rsidRDefault="0009013E" w:rsidP="0009013E">
            <w:pPr>
              <w:jc w:val="both"/>
              <w:rPr>
                <w:sz w:val="20"/>
              </w:rPr>
            </w:pPr>
            <w:r w:rsidRPr="0009013E">
              <w:rPr>
                <w:color w:val="000000"/>
                <w:sz w:val="20"/>
              </w:rPr>
              <w:t xml:space="preserve">1.2.4 veikla. Skaitmeninių inovacijų taikymas tiekimo grandinės valdymui </w:t>
            </w:r>
          </w:p>
        </w:tc>
        <w:tc>
          <w:tcPr>
            <w:tcW w:w="1132" w:type="dxa"/>
          </w:tcPr>
          <w:p w14:paraId="6298ED27" w14:textId="11012D26" w:rsidR="0009013E" w:rsidRPr="0009013E" w:rsidRDefault="0009013E" w:rsidP="0009013E">
            <w:pPr>
              <w:jc w:val="both"/>
              <w:rPr>
                <w:sz w:val="20"/>
              </w:rPr>
            </w:pPr>
            <w:r w:rsidRPr="0009013E">
              <w:rPr>
                <w:sz w:val="20"/>
              </w:rPr>
              <w:t>16</w:t>
            </w:r>
          </w:p>
        </w:tc>
        <w:tc>
          <w:tcPr>
            <w:tcW w:w="843" w:type="dxa"/>
          </w:tcPr>
          <w:p w14:paraId="57A28003" w14:textId="41AD4440" w:rsidR="0009013E" w:rsidRPr="0009013E" w:rsidRDefault="0009013E" w:rsidP="0009013E">
            <w:pPr>
              <w:jc w:val="both"/>
              <w:rPr>
                <w:sz w:val="20"/>
              </w:rPr>
            </w:pPr>
            <w:r w:rsidRPr="0009013E">
              <w:rPr>
                <w:sz w:val="20"/>
              </w:rPr>
              <w:t>10</w:t>
            </w:r>
          </w:p>
        </w:tc>
        <w:tc>
          <w:tcPr>
            <w:tcW w:w="1509" w:type="dxa"/>
          </w:tcPr>
          <w:p w14:paraId="0357232C" w14:textId="66012394" w:rsidR="0009013E" w:rsidRPr="0009013E" w:rsidRDefault="0009013E" w:rsidP="0009013E">
            <w:pPr>
              <w:jc w:val="both"/>
              <w:rPr>
                <w:sz w:val="20"/>
              </w:rPr>
            </w:pPr>
            <w:r w:rsidRPr="0009013E">
              <w:rPr>
                <w:sz w:val="20"/>
              </w:rPr>
              <w:t>dalyvis</w:t>
            </w:r>
          </w:p>
          <w:p w14:paraId="1015CCDB" w14:textId="4E6FDB60" w:rsidR="0009013E" w:rsidRPr="0009013E" w:rsidRDefault="0009013E" w:rsidP="0009013E">
            <w:pPr>
              <w:jc w:val="both"/>
              <w:rPr>
                <w:sz w:val="20"/>
              </w:rPr>
            </w:pPr>
            <w:r w:rsidRPr="0009013E">
              <w:rPr>
                <w:sz w:val="20"/>
              </w:rPr>
              <w:t>(dalyvavimas atvirose grupėse)</w:t>
            </w:r>
          </w:p>
        </w:tc>
        <w:tc>
          <w:tcPr>
            <w:tcW w:w="1443" w:type="dxa"/>
          </w:tcPr>
          <w:p w14:paraId="5D2371D6" w14:textId="435FEFED" w:rsidR="0009013E" w:rsidRPr="0009013E" w:rsidRDefault="0009013E" w:rsidP="0009013E">
            <w:pPr>
              <w:jc w:val="both"/>
              <w:rPr>
                <w:sz w:val="20"/>
              </w:rPr>
            </w:pPr>
            <w:r w:rsidRPr="0009013E">
              <w:rPr>
                <w:sz w:val="20"/>
              </w:rPr>
              <w:t>10</w:t>
            </w:r>
          </w:p>
        </w:tc>
      </w:tr>
    </w:tbl>
    <w:p w14:paraId="5AA27168" w14:textId="3C92F250" w:rsidR="00A667AD" w:rsidRPr="0009013E" w:rsidRDefault="00A667AD" w:rsidP="00585CEB">
      <w:pPr>
        <w:spacing w:after="120"/>
        <w:jc w:val="both"/>
        <w:rPr>
          <w:i/>
          <w:iCs/>
          <w:sz w:val="20"/>
          <w:szCs w:val="16"/>
        </w:rPr>
      </w:pPr>
      <w:r w:rsidRPr="0009013E">
        <w:rPr>
          <w:i/>
          <w:iCs/>
          <w:sz w:val="20"/>
          <w:szCs w:val="16"/>
        </w:rPr>
        <w:t xml:space="preserve">*Pastaba: preliminarus grupės dydis – 10 (±3) – 15 (±3) dalyvių. Iš viso numatyta apmokyti </w:t>
      </w:r>
      <w:r w:rsidR="00DD7E77">
        <w:rPr>
          <w:i/>
          <w:iCs/>
          <w:sz w:val="20"/>
          <w:szCs w:val="16"/>
        </w:rPr>
        <w:t>apie 403</w:t>
      </w:r>
      <w:r w:rsidRPr="0009013E">
        <w:rPr>
          <w:i/>
          <w:iCs/>
          <w:sz w:val="20"/>
          <w:szCs w:val="16"/>
        </w:rPr>
        <w:t xml:space="preserve"> dalyvius (dalyvių skaičius preliminarus). Bendras kiekvienos veiklos dalyvių skaičius bus detalizuojamas pasirašius sutartį ir galės būti keičiamas abiejų šalių bendru raštišku sutarimu.</w:t>
      </w:r>
    </w:p>
    <w:p w14:paraId="5BE0D043" w14:textId="77777777" w:rsidR="00A667AD" w:rsidRPr="0009013E" w:rsidRDefault="00A667AD" w:rsidP="00EC4099"/>
    <w:p w14:paraId="544CE006" w14:textId="61845F38" w:rsidR="008A659E" w:rsidRPr="006A1618" w:rsidRDefault="008A659E">
      <w:pPr>
        <w:pStyle w:val="Heading2"/>
        <w:ind w:left="0" w:firstLine="426"/>
        <w:rPr>
          <w:szCs w:val="24"/>
        </w:rPr>
      </w:pPr>
      <w:r w:rsidRPr="0009013E">
        <w:rPr>
          <w:szCs w:val="24"/>
        </w:rPr>
        <w:t>Ši</w:t>
      </w:r>
      <w:r w:rsidR="003D30EC" w:rsidRPr="0009013E">
        <w:rPr>
          <w:szCs w:val="24"/>
        </w:rPr>
        <w:t>s pirkimo objektas</w:t>
      </w:r>
      <w:r w:rsidRPr="0009013E">
        <w:rPr>
          <w:szCs w:val="24"/>
        </w:rPr>
        <w:t xml:space="preserve"> neskirstoma</w:t>
      </w:r>
      <w:r w:rsidR="008C7046" w:rsidRPr="0009013E">
        <w:rPr>
          <w:szCs w:val="24"/>
        </w:rPr>
        <w:t>s</w:t>
      </w:r>
      <w:r w:rsidRPr="0009013E">
        <w:rPr>
          <w:szCs w:val="24"/>
        </w:rPr>
        <w:t xml:space="preserve"> į dalis, todėl pasiūlymai turi būti teikiami visam</w:t>
      </w:r>
      <w:r w:rsidRPr="00181D32">
        <w:rPr>
          <w:szCs w:val="24"/>
        </w:rPr>
        <w:t xml:space="preserve"> nurodytam </w:t>
      </w:r>
      <w:r w:rsidR="006A1618" w:rsidRPr="006A1618">
        <w:rPr>
          <w:szCs w:val="24"/>
        </w:rPr>
        <w:t>paslaugų</w:t>
      </w:r>
      <w:r w:rsidR="00D2767B" w:rsidRPr="006A1618">
        <w:rPr>
          <w:szCs w:val="24"/>
        </w:rPr>
        <w:t xml:space="preserve"> </w:t>
      </w:r>
      <w:r w:rsidRPr="00181D32">
        <w:rPr>
          <w:szCs w:val="24"/>
        </w:rPr>
        <w:t>kiekiui.</w:t>
      </w:r>
      <w:r w:rsidRPr="006A1618">
        <w:rPr>
          <w:szCs w:val="24"/>
        </w:rPr>
        <w:t xml:space="preserve"> </w:t>
      </w:r>
    </w:p>
    <w:p w14:paraId="2B0452A5" w14:textId="77777777" w:rsidR="00FB5D07" w:rsidRDefault="00FD2F1A" w:rsidP="00FB5D07">
      <w:pPr>
        <w:pStyle w:val="Heading2"/>
        <w:ind w:left="0" w:firstLine="426"/>
        <w:rPr>
          <w:szCs w:val="24"/>
        </w:rPr>
      </w:pPr>
      <w:r w:rsidRPr="00181D32">
        <w:rPr>
          <w:szCs w:val="24"/>
        </w:rPr>
        <w:t>Tiekėjams</w:t>
      </w:r>
      <w:r w:rsidR="008A659E" w:rsidRPr="00181D32">
        <w:rPr>
          <w:szCs w:val="24"/>
        </w:rPr>
        <w:t xml:space="preserve"> neleidžiama pateikti alternatyvių pasiūlymų</w:t>
      </w:r>
      <w:r w:rsidR="00F545D2">
        <w:rPr>
          <w:szCs w:val="24"/>
        </w:rPr>
        <w:t>.</w:t>
      </w:r>
      <w:bookmarkStart w:id="5" w:name="_Hlk27049728"/>
      <w:bookmarkStart w:id="6" w:name="_Toc440874114"/>
    </w:p>
    <w:p w14:paraId="4DD70FD3" w14:textId="5FE33C23" w:rsidR="00FB5D07" w:rsidRPr="00FB5D07" w:rsidRDefault="00FB5D07" w:rsidP="00FB5D07">
      <w:pPr>
        <w:pStyle w:val="Heading2"/>
        <w:ind w:left="0" w:firstLine="426"/>
        <w:rPr>
          <w:szCs w:val="24"/>
        </w:rPr>
      </w:pPr>
      <w:r w:rsidRPr="00E66586">
        <w:lastRenderedPageBreak/>
        <w:t xml:space="preserve">Paslaugos turės būti suteiktos </w:t>
      </w:r>
      <w:r>
        <w:t>iki 2022 m. birželio 27 d. Pratęsus projekto finansavimo ir administravimo sutarties terminą paslaugų teikimo terminas gali būti pratęsiamas, tačiau bendras paslaugų teikimo terminas negali būti ilgesnis nei 36 mėnesiai.</w:t>
      </w:r>
    </w:p>
    <w:bookmarkEnd w:id="5"/>
    <w:p w14:paraId="3BE3DF78" w14:textId="77777777" w:rsidR="008A659E" w:rsidRPr="00181D32" w:rsidRDefault="008A659E">
      <w:pPr>
        <w:pStyle w:val="Heading1"/>
        <w:rPr>
          <w:sz w:val="24"/>
          <w:szCs w:val="24"/>
        </w:rPr>
      </w:pPr>
      <w:r w:rsidRPr="00181D32">
        <w:rPr>
          <w:sz w:val="24"/>
          <w:szCs w:val="24"/>
        </w:rPr>
        <w:t>TIEKĖJŲ KVALIFIKACIJOS REIKALAVIMAI</w:t>
      </w:r>
      <w:bookmarkEnd w:id="3"/>
      <w:bookmarkEnd w:id="6"/>
    </w:p>
    <w:p w14:paraId="1766AEF5" w14:textId="77777777" w:rsidR="00D80F9D" w:rsidRDefault="008A659E" w:rsidP="00D80F9D">
      <w:pPr>
        <w:pStyle w:val="Heading2"/>
        <w:ind w:left="0" w:firstLine="426"/>
        <w:rPr>
          <w:szCs w:val="24"/>
        </w:rPr>
      </w:pPr>
      <w:r w:rsidRPr="00181D32">
        <w:rPr>
          <w:szCs w:val="24"/>
        </w:rPr>
        <w:t>Tiekėjas, pageidaujantis dalyvauti pirkime, turi atitikti šiuos minimalius kvalifikacijos reikalavimus:</w:t>
      </w:r>
    </w:p>
    <w:p w14:paraId="3E0E83F0" w14:textId="7B4C0A16" w:rsidR="008A659E" w:rsidRPr="00872392" w:rsidRDefault="00944C18" w:rsidP="00872392">
      <w:pPr>
        <w:pStyle w:val="Heading3"/>
        <w:ind w:left="0" w:firstLine="0"/>
        <w:rPr>
          <w:i/>
          <w:iCs/>
        </w:rPr>
      </w:pPr>
      <w:r w:rsidRPr="00872392">
        <w:rPr>
          <w:i/>
          <w:iCs/>
        </w:rPr>
        <w:t xml:space="preserve">Bendrieji reikalavimai: </w:t>
      </w:r>
    </w:p>
    <w:p w14:paraId="4DE869C0" w14:textId="77777777" w:rsidR="00013795" w:rsidRPr="00872392" w:rsidRDefault="00013795" w:rsidP="00872392">
      <w:pPr>
        <w:pStyle w:val="Heading2"/>
        <w:numPr>
          <w:ilvl w:val="0"/>
          <w:numId w:val="0"/>
        </w:numPr>
        <w:rPr>
          <w:i/>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
        <w:gridCol w:w="3684"/>
        <w:gridCol w:w="1630"/>
        <w:gridCol w:w="3684"/>
      </w:tblGrid>
      <w:tr w:rsidR="008A659E" w:rsidRPr="00872392" w14:paraId="26DB6A56" w14:textId="77777777" w:rsidTr="00EC29C1">
        <w:tc>
          <w:tcPr>
            <w:tcW w:w="0" w:type="auto"/>
          </w:tcPr>
          <w:p w14:paraId="682DC33D" w14:textId="77777777" w:rsidR="008A659E" w:rsidRPr="00872392" w:rsidRDefault="008A659E">
            <w:pPr>
              <w:pStyle w:val="Point1"/>
              <w:spacing w:before="0" w:after="0"/>
              <w:ind w:left="0" w:firstLine="0"/>
              <w:jc w:val="center"/>
              <w:rPr>
                <w:sz w:val="20"/>
                <w:lang w:val="lt-LT"/>
              </w:rPr>
            </w:pPr>
            <w:r w:rsidRPr="00872392">
              <w:rPr>
                <w:sz w:val="20"/>
                <w:lang w:val="lt-LT"/>
              </w:rPr>
              <w:t>Eil. Nr.</w:t>
            </w:r>
          </w:p>
        </w:tc>
        <w:tc>
          <w:tcPr>
            <w:tcW w:w="0" w:type="auto"/>
          </w:tcPr>
          <w:p w14:paraId="3EA7E8DB" w14:textId="77777777" w:rsidR="008A659E" w:rsidRPr="00872392" w:rsidRDefault="00EF272F">
            <w:pPr>
              <w:pStyle w:val="Point1"/>
              <w:spacing w:before="0" w:after="0"/>
              <w:ind w:left="0" w:firstLine="0"/>
              <w:jc w:val="center"/>
              <w:rPr>
                <w:sz w:val="20"/>
                <w:lang w:val="lt-LT"/>
              </w:rPr>
            </w:pPr>
            <w:r w:rsidRPr="00872392">
              <w:rPr>
                <w:sz w:val="20"/>
                <w:lang w:val="lt-LT"/>
              </w:rPr>
              <w:t>K</w:t>
            </w:r>
            <w:r w:rsidR="008A659E" w:rsidRPr="00872392">
              <w:rPr>
                <w:sz w:val="20"/>
                <w:lang w:val="lt-LT"/>
              </w:rPr>
              <w:t>valifikaciniai reikalavimai</w:t>
            </w:r>
          </w:p>
        </w:tc>
        <w:tc>
          <w:tcPr>
            <w:tcW w:w="0" w:type="auto"/>
          </w:tcPr>
          <w:p w14:paraId="4A9CF066" w14:textId="77777777" w:rsidR="008A659E" w:rsidRPr="00872392" w:rsidRDefault="008A659E">
            <w:pPr>
              <w:pStyle w:val="Point1"/>
              <w:spacing w:before="0" w:after="0"/>
              <w:ind w:left="0" w:firstLine="0"/>
              <w:jc w:val="center"/>
              <w:rPr>
                <w:sz w:val="20"/>
                <w:lang w:val="lt-LT"/>
              </w:rPr>
            </w:pPr>
            <w:r w:rsidRPr="00872392">
              <w:rPr>
                <w:sz w:val="20"/>
                <w:lang w:val="lt-LT"/>
              </w:rPr>
              <w:t>Kvalifikacinių reikalavimų reikšmė</w:t>
            </w:r>
          </w:p>
        </w:tc>
        <w:tc>
          <w:tcPr>
            <w:tcW w:w="0" w:type="auto"/>
          </w:tcPr>
          <w:p w14:paraId="01BF66E7" w14:textId="77777777" w:rsidR="008A659E" w:rsidRPr="00872392" w:rsidRDefault="008A659E">
            <w:pPr>
              <w:pStyle w:val="Point1"/>
              <w:spacing w:before="0" w:after="0"/>
              <w:ind w:left="0" w:firstLine="0"/>
              <w:jc w:val="center"/>
              <w:rPr>
                <w:sz w:val="20"/>
                <w:lang w:val="lt-LT"/>
              </w:rPr>
            </w:pPr>
            <w:r w:rsidRPr="00872392">
              <w:rPr>
                <w:sz w:val="20"/>
                <w:lang w:val="lt-LT"/>
              </w:rPr>
              <w:t>Kvalifikacinius reikalavimus įrodantys dokumentai</w:t>
            </w:r>
          </w:p>
        </w:tc>
      </w:tr>
      <w:tr w:rsidR="00706481" w:rsidRPr="00872392" w14:paraId="71D2A117" w14:textId="77777777" w:rsidTr="00EC29C1">
        <w:tc>
          <w:tcPr>
            <w:tcW w:w="0" w:type="auto"/>
          </w:tcPr>
          <w:p w14:paraId="64F245F0" w14:textId="77777777" w:rsidR="00706481" w:rsidRPr="00872392" w:rsidRDefault="00706481">
            <w:pPr>
              <w:pStyle w:val="Point1"/>
              <w:spacing w:before="0" w:after="0"/>
              <w:ind w:left="0" w:firstLine="0"/>
              <w:jc w:val="center"/>
              <w:rPr>
                <w:sz w:val="20"/>
                <w:lang w:val="lt-LT"/>
              </w:rPr>
            </w:pPr>
            <w:r w:rsidRPr="00872392">
              <w:rPr>
                <w:sz w:val="20"/>
                <w:lang w:val="lt-LT"/>
              </w:rPr>
              <w:t>1.</w:t>
            </w:r>
          </w:p>
        </w:tc>
        <w:tc>
          <w:tcPr>
            <w:tcW w:w="0" w:type="auto"/>
          </w:tcPr>
          <w:p w14:paraId="3D7206BE" w14:textId="77777777" w:rsidR="00706481" w:rsidRPr="00872392" w:rsidRDefault="00013795" w:rsidP="00706481">
            <w:pPr>
              <w:pStyle w:val="Point1"/>
              <w:spacing w:before="0" w:after="0"/>
              <w:ind w:left="0" w:firstLine="0"/>
              <w:rPr>
                <w:sz w:val="20"/>
                <w:lang w:val="lt-LT"/>
              </w:rPr>
            </w:pPr>
            <w:r w:rsidRPr="00872392">
              <w:rPr>
                <w:sz w:val="20"/>
                <w:lang w:val="lt-LT"/>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0" w:type="auto"/>
          </w:tcPr>
          <w:p w14:paraId="5A7978D8" w14:textId="77777777" w:rsidR="00706481" w:rsidRPr="00872392" w:rsidRDefault="00013795" w:rsidP="00706481">
            <w:pPr>
              <w:pStyle w:val="Point1"/>
              <w:spacing w:before="0" w:after="0"/>
              <w:ind w:left="0" w:firstLine="0"/>
              <w:rPr>
                <w:sz w:val="20"/>
                <w:lang w:val="lt-LT"/>
              </w:rPr>
            </w:pPr>
            <w:r w:rsidRPr="00872392">
              <w:rPr>
                <w:sz w:val="20"/>
                <w:lang w:val="lt-LT"/>
              </w:rPr>
              <w:t>Tiekėjo, neatitinkančio šio reikalavimo, pasiūlymas atmetamas</w:t>
            </w:r>
          </w:p>
        </w:tc>
        <w:tc>
          <w:tcPr>
            <w:tcW w:w="0" w:type="auto"/>
          </w:tcPr>
          <w:p w14:paraId="4B33A4FA" w14:textId="77777777" w:rsidR="00706481" w:rsidRPr="00872392" w:rsidRDefault="00013795" w:rsidP="00706481">
            <w:pPr>
              <w:pStyle w:val="Point1"/>
              <w:spacing w:before="0" w:after="0"/>
              <w:ind w:left="0" w:firstLine="0"/>
              <w:rPr>
                <w:sz w:val="20"/>
                <w:lang w:val="lt-LT"/>
              </w:rPr>
            </w:pPr>
            <w:r w:rsidRPr="00872392">
              <w:rPr>
                <w:sz w:val="20"/>
                <w:lang w:val="lt-LT"/>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w:t>
            </w:r>
            <w:r w:rsidRPr="00872392">
              <w:rPr>
                <w:sz w:val="20"/>
                <w:highlight w:val="lightGray"/>
                <w:lang w:val="lt-LT"/>
              </w:rPr>
              <w:t>60</w:t>
            </w:r>
            <w:r w:rsidRPr="00872392">
              <w:rPr>
                <w:sz w:val="20"/>
                <w:lang w:val="lt-LT"/>
              </w:rPr>
              <w:t xml:space="preserve"> dienų iki pasiūlymų pateikimo termino pabaigos. Jei dokumentas išduotas anksčiau, tačiau jo galiojimo terminas ilgesnis nei pasiūlymų pateikimo terminas, toks dokumentas yra priimtinas. Pateikiama tinkamai patvirtinta dokumento kopija</w:t>
            </w:r>
            <w:r w:rsidR="00887281" w:rsidRPr="00872392">
              <w:rPr>
                <w:rStyle w:val="FootnoteReference"/>
                <w:sz w:val="20"/>
                <w:lang w:val="lt-LT"/>
              </w:rPr>
              <w:footnoteReference w:id="1"/>
            </w:r>
            <w:r w:rsidR="00872392" w:rsidRPr="00872392">
              <w:rPr>
                <w:sz w:val="20"/>
                <w:lang w:val="lt-LT"/>
              </w:rPr>
              <w:t>.</w:t>
            </w:r>
          </w:p>
          <w:p w14:paraId="7DE6E24D" w14:textId="77777777" w:rsidR="00872392" w:rsidRPr="00872392" w:rsidRDefault="00872392" w:rsidP="00706481">
            <w:pPr>
              <w:pStyle w:val="Point1"/>
              <w:spacing w:before="0" w:after="0"/>
              <w:ind w:left="0" w:firstLine="0"/>
              <w:rPr>
                <w:sz w:val="20"/>
                <w:lang w:val="lt-LT"/>
              </w:rPr>
            </w:pPr>
          </w:p>
          <w:p w14:paraId="011DDDCD" w14:textId="55D91A64" w:rsidR="00872392" w:rsidRPr="00872392" w:rsidRDefault="00872392" w:rsidP="00706481">
            <w:pPr>
              <w:pStyle w:val="Point1"/>
              <w:spacing w:before="0" w:after="0"/>
              <w:ind w:left="0" w:firstLine="0"/>
              <w:rPr>
                <w:sz w:val="20"/>
                <w:lang w:val="lt-LT"/>
              </w:rPr>
            </w:pPr>
            <w:r w:rsidRPr="00872392">
              <w:rPr>
                <w:sz w:val="20"/>
                <w:lang w:val="lt-LT"/>
              </w:rPr>
              <w:t xml:space="preserve">Dokumentus turi pateikti tiekėjas ir </w:t>
            </w:r>
            <w:r w:rsidRPr="00872392">
              <w:rPr>
                <w:color w:val="000000"/>
                <w:sz w:val="20"/>
                <w:lang w:val="lt-LT"/>
              </w:rPr>
              <w:t>visi ūkio subjektai veikiantis pagal jungtinės veiklos sutartį</w:t>
            </w:r>
            <w:r w:rsidR="004B319C">
              <w:rPr>
                <w:color w:val="000000"/>
                <w:sz w:val="20"/>
                <w:lang w:val="lt-LT"/>
              </w:rPr>
              <w:t>.</w:t>
            </w:r>
          </w:p>
        </w:tc>
      </w:tr>
      <w:tr w:rsidR="00872392" w:rsidRPr="00872392" w14:paraId="5F322B8A" w14:textId="77777777" w:rsidTr="00EC29C1">
        <w:trPr>
          <w:trHeight w:val="555"/>
        </w:trPr>
        <w:tc>
          <w:tcPr>
            <w:tcW w:w="0" w:type="auto"/>
          </w:tcPr>
          <w:p w14:paraId="3D92A13D" w14:textId="5BD8C943" w:rsidR="00872392" w:rsidRPr="00872392" w:rsidRDefault="009C5D7F" w:rsidP="00872392">
            <w:pPr>
              <w:pStyle w:val="Point1"/>
              <w:spacing w:before="0" w:after="0"/>
              <w:ind w:left="0" w:firstLine="0"/>
              <w:rPr>
                <w:sz w:val="20"/>
                <w:lang w:val="lt-LT"/>
              </w:rPr>
            </w:pPr>
            <w:r>
              <w:rPr>
                <w:sz w:val="20"/>
                <w:lang w:val="lt-LT"/>
              </w:rPr>
              <w:t>2.</w:t>
            </w:r>
          </w:p>
        </w:tc>
        <w:tc>
          <w:tcPr>
            <w:tcW w:w="0" w:type="auto"/>
          </w:tcPr>
          <w:p w14:paraId="4D076693" w14:textId="77777777" w:rsidR="00872392" w:rsidRPr="00872392" w:rsidRDefault="00872392" w:rsidP="00872392">
            <w:pPr>
              <w:shd w:val="clear" w:color="auto" w:fill="FFFFFF"/>
              <w:suppressAutoHyphens/>
              <w:autoSpaceDN w:val="0"/>
              <w:spacing w:line="240" w:lineRule="atLeast"/>
              <w:contextualSpacing/>
              <w:jc w:val="both"/>
              <w:textAlignment w:val="baseline"/>
              <w:rPr>
                <w:rFonts w:eastAsia="Calibri"/>
                <w:sz w:val="20"/>
              </w:rPr>
            </w:pPr>
            <w:r w:rsidRPr="00872392">
              <w:rPr>
                <w:iCs/>
                <w:sz w:val="20"/>
              </w:rPr>
              <w:t>Tiekėjas yra įvykdęs įsipareigojimus, susijusius su mokesčių, įskaitant socialinio draudimo įmokas, mokėjimu pagal šalies, kurioje jis registruotas, ar šalies, kurioje yra perkančioji organizacija, socialinio draudimo įmokas, mokėjimu, jeigu:</w:t>
            </w:r>
          </w:p>
          <w:p w14:paraId="2FF6E102" w14:textId="77777777" w:rsidR="00872392" w:rsidRPr="00872392" w:rsidRDefault="00872392" w:rsidP="00B67088">
            <w:pPr>
              <w:numPr>
                <w:ilvl w:val="0"/>
                <w:numId w:val="7"/>
              </w:numPr>
              <w:shd w:val="clear" w:color="auto" w:fill="FFFFFF"/>
              <w:tabs>
                <w:tab w:val="left" w:pos="288"/>
              </w:tabs>
              <w:suppressAutoHyphens/>
              <w:autoSpaceDN w:val="0"/>
              <w:spacing w:line="240" w:lineRule="atLeast"/>
              <w:ind w:left="33" w:hanging="3"/>
              <w:contextualSpacing/>
              <w:jc w:val="both"/>
              <w:textAlignment w:val="baseline"/>
              <w:rPr>
                <w:rFonts w:eastAsia="Calibri"/>
                <w:sz w:val="20"/>
              </w:rPr>
            </w:pPr>
            <w:r w:rsidRPr="00872392">
              <w:rPr>
                <w:iCs/>
                <w:sz w:val="20"/>
              </w:rPr>
              <w:t>tiekėjas yra įsipareigojęs sumokėti mokesčius, įskaitant socialinio draudimo įmokas ir dėl to laikomas jau įvykdžiusiu šioje dalyje nurodytus įsipareigojimus;</w:t>
            </w:r>
          </w:p>
          <w:p w14:paraId="2D22C7C5" w14:textId="77777777" w:rsidR="00872392" w:rsidRPr="00872392" w:rsidRDefault="00872392" w:rsidP="00B67088">
            <w:pPr>
              <w:numPr>
                <w:ilvl w:val="0"/>
                <w:numId w:val="7"/>
              </w:numPr>
              <w:shd w:val="clear" w:color="auto" w:fill="FFFFFF"/>
              <w:tabs>
                <w:tab w:val="left" w:pos="288"/>
              </w:tabs>
              <w:suppressAutoHyphens/>
              <w:autoSpaceDN w:val="0"/>
              <w:spacing w:line="240" w:lineRule="atLeast"/>
              <w:ind w:left="33" w:hanging="3"/>
              <w:contextualSpacing/>
              <w:jc w:val="both"/>
              <w:textAlignment w:val="baseline"/>
              <w:rPr>
                <w:rFonts w:eastAsia="Calibri"/>
                <w:sz w:val="20"/>
              </w:rPr>
            </w:pPr>
            <w:r w:rsidRPr="00872392">
              <w:rPr>
                <w:iCs/>
                <w:sz w:val="20"/>
              </w:rPr>
              <w:t>įsiskolinimo suma neviršija 50 Eur (penkiasdešimt eurų);</w:t>
            </w:r>
          </w:p>
          <w:p w14:paraId="3D408437" w14:textId="41BB0DE8" w:rsidR="00872392" w:rsidRPr="00872392" w:rsidRDefault="00872392" w:rsidP="00B67088">
            <w:pPr>
              <w:numPr>
                <w:ilvl w:val="0"/>
                <w:numId w:val="7"/>
              </w:numPr>
              <w:shd w:val="clear" w:color="auto" w:fill="FFFFFF"/>
              <w:tabs>
                <w:tab w:val="left" w:pos="288"/>
              </w:tabs>
              <w:suppressAutoHyphens/>
              <w:autoSpaceDN w:val="0"/>
              <w:spacing w:line="240" w:lineRule="atLeast"/>
              <w:ind w:left="33" w:hanging="3"/>
              <w:contextualSpacing/>
              <w:jc w:val="both"/>
              <w:textAlignment w:val="baseline"/>
              <w:rPr>
                <w:rFonts w:eastAsia="Calibri"/>
                <w:sz w:val="20"/>
              </w:rPr>
            </w:pPr>
            <w:r w:rsidRPr="00872392">
              <w:rPr>
                <w:iCs/>
                <w:sz w:val="20"/>
              </w:rPr>
              <w:t xml:space="preserve">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w:t>
            </w:r>
            <w:r w:rsidRPr="00872392">
              <w:rPr>
                <w:iCs/>
                <w:sz w:val="20"/>
              </w:rPr>
              <w:lastRenderedPageBreak/>
              <w:t>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0" w:type="auto"/>
          </w:tcPr>
          <w:p w14:paraId="6F1D10C3" w14:textId="565ED149" w:rsidR="00872392" w:rsidRPr="00872392" w:rsidRDefault="00872392" w:rsidP="00872392">
            <w:pPr>
              <w:pStyle w:val="Point1"/>
              <w:spacing w:before="0" w:after="0"/>
              <w:ind w:left="0" w:firstLine="0"/>
              <w:rPr>
                <w:sz w:val="20"/>
                <w:lang w:val="lt-LT"/>
              </w:rPr>
            </w:pPr>
            <w:proofErr w:type="spellStart"/>
            <w:r w:rsidRPr="00872392">
              <w:rPr>
                <w:sz w:val="20"/>
              </w:rPr>
              <w:lastRenderedPageBreak/>
              <w:t>Tiekėjo</w:t>
            </w:r>
            <w:proofErr w:type="spellEnd"/>
            <w:r w:rsidRPr="00872392">
              <w:rPr>
                <w:sz w:val="20"/>
              </w:rPr>
              <w:t xml:space="preserve">, </w:t>
            </w:r>
            <w:proofErr w:type="spellStart"/>
            <w:r w:rsidRPr="00872392">
              <w:rPr>
                <w:sz w:val="20"/>
              </w:rPr>
              <w:t>neatitinkančio</w:t>
            </w:r>
            <w:proofErr w:type="spellEnd"/>
            <w:r w:rsidRPr="00872392">
              <w:rPr>
                <w:sz w:val="20"/>
              </w:rPr>
              <w:t xml:space="preserve"> </w:t>
            </w:r>
            <w:proofErr w:type="spellStart"/>
            <w:r w:rsidRPr="00872392">
              <w:rPr>
                <w:sz w:val="20"/>
              </w:rPr>
              <w:t>šio</w:t>
            </w:r>
            <w:proofErr w:type="spellEnd"/>
            <w:r w:rsidRPr="00872392">
              <w:rPr>
                <w:sz w:val="20"/>
              </w:rPr>
              <w:t xml:space="preserve"> </w:t>
            </w:r>
            <w:proofErr w:type="spellStart"/>
            <w:r w:rsidRPr="00872392">
              <w:rPr>
                <w:sz w:val="20"/>
              </w:rPr>
              <w:t>reikalavimo</w:t>
            </w:r>
            <w:proofErr w:type="spellEnd"/>
            <w:r w:rsidRPr="00872392">
              <w:rPr>
                <w:sz w:val="20"/>
              </w:rPr>
              <w:t xml:space="preserve">, </w:t>
            </w:r>
            <w:proofErr w:type="spellStart"/>
            <w:r w:rsidRPr="00872392">
              <w:rPr>
                <w:sz w:val="20"/>
              </w:rPr>
              <w:t>pasiūlymas</w:t>
            </w:r>
            <w:proofErr w:type="spellEnd"/>
            <w:r w:rsidRPr="00872392">
              <w:rPr>
                <w:sz w:val="20"/>
              </w:rPr>
              <w:t xml:space="preserve"> </w:t>
            </w:r>
            <w:proofErr w:type="spellStart"/>
            <w:r w:rsidRPr="00872392">
              <w:rPr>
                <w:sz w:val="20"/>
              </w:rPr>
              <w:t>atmetamas</w:t>
            </w:r>
            <w:proofErr w:type="spellEnd"/>
          </w:p>
        </w:tc>
        <w:tc>
          <w:tcPr>
            <w:tcW w:w="0" w:type="auto"/>
          </w:tcPr>
          <w:p w14:paraId="0E8FBA36" w14:textId="77777777" w:rsidR="00872392" w:rsidRPr="00872392" w:rsidRDefault="00872392" w:rsidP="00872392">
            <w:pPr>
              <w:ind w:firstLine="12"/>
              <w:rPr>
                <w:sz w:val="20"/>
              </w:rPr>
            </w:pPr>
            <w:r w:rsidRPr="00872392">
              <w:rPr>
                <w:sz w:val="20"/>
              </w:rPr>
              <w:t>Dokumentai patvirtinantys atitikimą reikalavimui, išduoti ne anksčiau kaip 30 dienų iki tos dienos, kai galimas laimėtojas turės pateikti dokumentus:</w:t>
            </w:r>
            <w:r w:rsidRPr="00872392">
              <w:rPr>
                <w:sz w:val="20"/>
              </w:rPr>
              <w:br/>
              <w:t>a) Valstybinės mokesčių inspekcijos išduotas dokumentas arba valstybės įmonės Registrų centro Lietuvos Respublikos Vyriausybės nustatyta tvarka išduotas dokumentas, patvirtinantis jungtinius kompetentingų institucijų tvarkomus duomenis, arba atitinkamos užsienio šalies institucijos išduotą dokumentas;</w:t>
            </w:r>
          </w:p>
          <w:p w14:paraId="3AE7512E" w14:textId="77777777" w:rsidR="00872392" w:rsidRPr="00872392" w:rsidRDefault="00872392" w:rsidP="00872392">
            <w:pPr>
              <w:ind w:firstLine="12"/>
              <w:rPr>
                <w:sz w:val="20"/>
              </w:rPr>
            </w:pPr>
            <w:r w:rsidRPr="00872392">
              <w:rPr>
                <w:sz w:val="20"/>
              </w:rPr>
              <w:t xml:space="preserve">b) Jeigu tiekėjas yra fizinis asmuo, registruotas Lietuvos Respublikoje, pateikiama Valstybinio socialinio draudimo įstaigos išduota pažyma arba valstybės įmonės Registrų centro Lietuvos Respublikos Vyriausybės nustatyta tvarka išduota pažyma, patvirtinanti jungtinius </w:t>
            </w:r>
            <w:r w:rsidRPr="00872392">
              <w:rPr>
                <w:sz w:val="20"/>
              </w:rPr>
              <w:lastRenderedPageBreak/>
              <w:t>kompetentingų institucijų tvarkomus duomenis;</w:t>
            </w:r>
          </w:p>
          <w:p w14:paraId="572227F4" w14:textId="5049D13F" w:rsidR="00872392" w:rsidRDefault="00872392" w:rsidP="00872392">
            <w:pPr>
              <w:ind w:firstLine="12"/>
              <w:rPr>
                <w:sz w:val="20"/>
              </w:rPr>
            </w:pPr>
            <w:r w:rsidRPr="00872392">
              <w:rPr>
                <w:sz w:val="20"/>
              </w:rPr>
              <w:t>c) Jeigu tiekėjas yra juridinis asmuo, registruotas Lietuvos Respublikoje, iš jo nereikalaujama pateikti jokių šį reikalavimą įrodančių dokumentų. Duomenys yra tikrinami perkančiosios organizacijos. Kitos valstybės tiekėjas, kuris yra fizinis arba juridinis asmuo, pateikia šalies, kurioje jis yra registruotas, kompetentingos valstybės institucijos išduotą pažymą.</w:t>
            </w:r>
          </w:p>
          <w:p w14:paraId="3AED4703" w14:textId="77777777" w:rsidR="004B319C" w:rsidRPr="00872392" w:rsidRDefault="004B319C" w:rsidP="00872392">
            <w:pPr>
              <w:ind w:firstLine="12"/>
              <w:rPr>
                <w:sz w:val="20"/>
              </w:rPr>
            </w:pPr>
          </w:p>
          <w:p w14:paraId="4919006D" w14:textId="3624D4EA" w:rsidR="00872392" w:rsidRPr="00872392" w:rsidRDefault="004B319C" w:rsidP="00872392">
            <w:pPr>
              <w:pStyle w:val="Point1"/>
              <w:spacing w:before="0" w:after="0"/>
              <w:ind w:left="0" w:firstLine="0"/>
              <w:rPr>
                <w:sz w:val="20"/>
                <w:lang w:val="lt-LT"/>
              </w:rPr>
            </w:pPr>
            <w:r w:rsidRPr="00872392">
              <w:rPr>
                <w:sz w:val="20"/>
                <w:lang w:val="lt-LT"/>
              </w:rPr>
              <w:t>Dokumentus turi pateikti tiekėjas</w:t>
            </w:r>
            <w:r w:rsidR="009C5D7F">
              <w:rPr>
                <w:sz w:val="20"/>
                <w:lang w:val="lt-LT"/>
              </w:rPr>
              <w:t>, subtiekėjai</w:t>
            </w:r>
            <w:r w:rsidRPr="00872392">
              <w:rPr>
                <w:sz w:val="20"/>
                <w:lang w:val="lt-LT"/>
              </w:rPr>
              <w:t xml:space="preserve"> ir </w:t>
            </w:r>
            <w:r w:rsidRPr="00872392">
              <w:rPr>
                <w:color w:val="000000"/>
                <w:sz w:val="20"/>
                <w:lang w:val="lt-LT"/>
              </w:rPr>
              <w:t>visi ūkio subjektai veikiantis pagal jungtinės veiklos sutartį</w:t>
            </w:r>
            <w:r>
              <w:rPr>
                <w:color w:val="000000"/>
                <w:sz w:val="20"/>
                <w:lang w:val="lt-LT"/>
              </w:rPr>
              <w:t>.</w:t>
            </w:r>
          </w:p>
        </w:tc>
      </w:tr>
      <w:tr w:rsidR="00872392" w:rsidRPr="00872392" w14:paraId="36DCAB38" w14:textId="77777777" w:rsidTr="00EC29C1">
        <w:trPr>
          <w:trHeight w:val="555"/>
        </w:trPr>
        <w:tc>
          <w:tcPr>
            <w:tcW w:w="0" w:type="auto"/>
          </w:tcPr>
          <w:p w14:paraId="25F4DE5C" w14:textId="647E6F2D" w:rsidR="00872392" w:rsidRPr="00872392" w:rsidRDefault="009C5D7F" w:rsidP="00872392">
            <w:pPr>
              <w:pStyle w:val="Point1"/>
              <w:spacing w:before="0" w:after="0"/>
              <w:ind w:left="0" w:firstLine="0"/>
              <w:rPr>
                <w:sz w:val="20"/>
                <w:lang w:val="lt-LT"/>
              </w:rPr>
            </w:pPr>
            <w:r>
              <w:rPr>
                <w:sz w:val="20"/>
                <w:lang w:val="lt-LT"/>
              </w:rPr>
              <w:lastRenderedPageBreak/>
              <w:t>3.</w:t>
            </w:r>
          </w:p>
        </w:tc>
        <w:tc>
          <w:tcPr>
            <w:tcW w:w="0" w:type="auto"/>
          </w:tcPr>
          <w:p w14:paraId="1EC633A0" w14:textId="77777777" w:rsidR="00872392" w:rsidRPr="00872392" w:rsidRDefault="00872392" w:rsidP="00872392">
            <w:pPr>
              <w:shd w:val="clear" w:color="auto" w:fill="FFFFFF"/>
              <w:suppressAutoHyphens/>
              <w:autoSpaceDN w:val="0"/>
              <w:spacing w:line="240" w:lineRule="atLeast"/>
              <w:contextualSpacing/>
              <w:jc w:val="both"/>
              <w:textAlignment w:val="baseline"/>
              <w:rPr>
                <w:rFonts w:eastAsia="Calibri"/>
                <w:sz w:val="20"/>
              </w:rPr>
            </w:pPr>
            <w:r w:rsidRPr="00872392">
              <w:rPr>
                <w:iCs/>
                <w:sz w:val="20"/>
              </w:rPr>
              <w:t>Tiekėjas šalinamas iš pirkimo procedūros, jeigu:</w:t>
            </w:r>
          </w:p>
          <w:p w14:paraId="34B7361A" w14:textId="77777777" w:rsidR="00872392" w:rsidRPr="00872392" w:rsidRDefault="00872392" w:rsidP="00B67088">
            <w:pPr>
              <w:numPr>
                <w:ilvl w:val="0"/>
                <w:numId w:val="8"/>
              </w:numPr>
              <w:shd w:val="clear" w:color="auto" w:fill="FFFFFF"/>
              <w:tabs>
                <w:tab w:val="left" w:pos="320"/>
                <w:tab w:val="left" w:pos="720"/>
              </w:tabs>
              <w:suppressAutoHyphens/>
              <w:autoSpaceDN w:val="0"/>
              <w:spacing w:line="240" w:lineRule="atLeast"/>
              <w:ind w:left="33" w:firstLine="0"/>
              <w:contextualSpacing/>
              <w:jc w:val="both"/>
              <w:textAlignment w:val="baseline"/>
              <w:rPr>
                <w:rFonts w:eastAsia="Calibri"/>
                <w:sz w:val="20"/>
              </w:rPr>
            </w:pPr>
            <w:r w:rsidRPr="00872392">
              <w:rPr>
                <w:iCs/>
                <w:sz w:val="20"/>
              </w:rPr>
              <w:t>jis su kitais tiekėjais yra sudaręs susitarimų, kuriais siekiama iškreipti konkurenciją atliekamame pirkime, ir Pirkėja dėl to turi įtikinamų duomenų;</w:t>
            </w:r>
          </w:p>
          <w:p w14:paraId="73A34707" w14:textId="77777777" w:rsidR="00872392" w:rsidRPr="00872392" w:rsidRDefault="00872392" w:rsidP="00B67088">
            <w:pPr>
              <w:numPr>
                <w:ilvl w:val="0"/>
                <w:numId w:val="8"/>
              </w:numPr>
              <w:shd w:val="clear" w:color="auto" w:fill="FFFFFF"/>
              <w:tabs>
                <w:tab w:val="left" w:pos="320"/>
                <w:tab w:val="left" w:pos="720"/>
              </w:tabs>
              <w:suppressAutoHyphens/>
              <w:autoSpaceDN w:val="0"/>
              <w:spacing w:line="240" w:lineRule="atLeast"/>
              <w:ind w:left="33" w:firstLine="0"/>
              <w:contextualSpacing/>
              <w:jc w:val="both"/>
              <w:textAlignment w:val="baseline"/>
              <w:rPr>
                <w:rFonts w:eastAsia="Calibri"/>
                <w:sz w:val="20"/>
              </w:rPr>
            </w:pPr>
            <w:r w:rsidRPr="00872392">
              <w:rPr>
                <w:iCs/>
                <w:sz w:val="20"/>
              </w:rPr>
              <w:t>tiekėjas pirkimo procedūrų metu nuslėpė informaciją ar pateikė melagingą informaciją ir Pirkėjas gali tai įrodyti bet kokiomis teisėtomis priemonėmis, arba tiekėjas dėl pateiktos melagingos informacijos negali pateikti patvirtinančių dokumentų. Šiuo pagrindu tiekėjas taip pat šalinamas iš pirkimo procedūros, kai ankstesnių procedūrų metu nuslėpė informaciją ar pateikė šiame punkte nurodytą melagingą informaciją arba tiekėjas dėl pateiktos melagingos informacijos negalėjo pateikti patvirtinančių dokumentų, dėl ko per pastaruosius vienus metus buvo pašalintas iš pirkimo procedūrų arba per pastaruosius vienus metus buvo priimtas ir įsiteisėjęs teismo sprendimas.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per pastaruosius vienus metus buvo priimtas ir įsiteisėjęs teismo sprendimas ar taikomos kitos panašios sankcijos;</w:t>
            </w:r>
          </w:p>
          <w:p w14:paraId="59E8D19A" w14:textId="77777777" w:rsidR="00872392" w:rsidRPr="00872392" w:rsidRDefault="00872392" w:rsidP="00B67088">
            <w:pPr>
              <w:numPr>
                <w:ilvl w:val="0"/>
                <w:numId w:val="8"/>
              </w:numPr>
              <w:shd w:val="clear" w:color="auto" w:fill="FFFFFF"/>
              <w:tabs>
                <w:tab w:val="left" w:pos="320"/>
                <w:tab w:val="left" w:pos="720"/>
              </w:tabs>
              <w:suppressAutoHyphens/>
              <w:autoSpaceDN w:val="0"/>
              <w:spacing w:line="240" w:lineRule="atLeast"/>
              <w:ind w:left="33" w:firstLine="0"/>
              <w:contextualSpacing/>
              <w:jc w:val="both"/>
              <w:textAlignment w:val="baseline"/>
              <w:rPr>
                <w:rFonts w:eastAsia="Calibri"/>
                <w:sz w:val="20"/>
              </w:rPr>
            </w:pPr>
            <w:r w:rsidRPr="00872392">
              <w:rPr>
                <w:iCs/>
                <w:sz w:val="20"/>
              </w:rPr>
              <w:t xml:space="preserve">tiekėjas pirkimo metu ėmėsi neteisėtų veiksmų, siekdamas daryti įtaką Pirkėjo sprendimams, gauti konfidencialios informacijos, kuri suteiktų jam neteisėtą pranašumą pirkimo procedūroje, ar teikė klaidinančią informaciją, kuri gali daryti esminę įtaką Pirkėjo sprendimams dėl tiekėjų pašalinimo, jų kvalifikacijos vertinimo, laimėtojo nustatymo, ir Pirkėjas </w:t>
            </w:r>
            <w:r w:rsidRPr="00872392">
              <w:rPr>
                <w:iCs/>
                <w:sz w:val="20"/>
              </w:rPr>
              <w:lastRenderedPageBreak/>
              <w:t>gali tai įrodyti bet kokiomis teisėtomis priemonėmis;</w:t>
            </w:r>
          </w:p>
          <w:p w14:paraId="53BDD6BD" w14:textId="77777777" w:rsidR="00872392" w:rsidRPr="00872392" w:rsidRDefault="00872392" w:rsidP="00B67088">
            <w:pPr>
              <w:numPr>
                <w:ilvl w:val="0"/>
                <w:numId w:val="8"/>
              </w:numPr>
              <w:shd w:val="clear" w:color="auto" w:fill="FFFFFF"/>
              <w:tabs>
                <w:tab w:val="left" w:pos="320"/>
                <w:tab w:val="left" w:pos="720"/>
              </w:tabs>
              <w:suppressAutoHyphens/>
              <w:autoSpaceDN w:val="0"/>
              <w:spacing w:line="240" w:lineRule="atLeast"/>
              <w:ind w:left="33" w:firstLine="0"/>
              <w:contextualSpacing/>
              <w:jc w:val="both"/>
              <w:textAlignment w:val="baseline"/>
              <w:rPr>
                <w:rFonts w:eastAsia="Calibri"/>
                <w:sz w:val="20"/>
              </w:rPr>
            </w:pPr>
            <w:r w:rsidRPr="00872392">
              <w:rPr>
                <w:iCs/>
                <w:sz w:val="20"/>
              </w:rPr>
              <w:t>tiekėjas yra neįvykdęs pirkimo sutarties, pirkimo sutarties su Pirkėjo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Pirkėjo,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Pirkėju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Pirkėjas iš pirkimo procedūros pašalina tiekėją ir tuo atveju, kai jis turi įtikinamų duomenų, kad tiekėjas yra įsteigtas, siekiant išvengti šio pašalinimo pagrindo taikymo;</w:t>
            </w:r>
          </w:p>
          <w:p w14:paraId="3E0346CA" w14:textId="34E3E9AD" w:rsidR="00872392" w:rsidRPr="00872392" w:rsidRDefault="00872392" w:rsidP="00872392">
            <w:pPr>
              <w:pStyle w:val="Point1"/>
              <w:spacing w:before="0" w:after="0"/>
              <w:ind w:left="0" w:firstLine="0"/>
              <w:rPr>
                <w:i/>
                <w:sz w:val="20"/>
                <w:highlight w:val="lightGray"/>
                <w:lang w:val="lt-LT"/>
              </w:rPr>
            </w:pPr>
            <w:r w:rsidRPr="00872392">
              <w:rPr>
                <w:iCs/>
                <w:sz w:val="20"/>
                <w:lang w:val="lt-LT"/>
              </w:rPr>
              <w:t>tiekėjas yra padaręs profesinį pažeidimą, kai už finansinės atskaitomybės ir audito teisės aktų pažeidimus tiekėjui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vieni metai.</w:t>
            </w:r>
          </w:p>
        </w:tc>
        <w:tc>
          <w:tcPr>
            <w:tcW w:w="0" w:type="auto"/>
          </w:tcPr>
          <w:p w14:paraId="1EBF8548" w14:textId="26886399" w:rsidR="00872392" w:rsidRPr="00872392" w:rsidRDefault="00872392" w:rsidP="00872392">
            <w:pPr>
              <w:pStyle w:val="Point1"/>
              <w:spacing w:before="0" w:after="0"/>
              <w:ind w:left="0" w:firstLine="0"/>
              <w:rPr>
                <w:sz w:val="20"/>
                <w:lang w:val="lt-LT"/>
              </w:rPr>
            </w:pPr>
            <w:proofErr w:type="spellStart"/>
            <w:r w:rsidRPr="00872392">
              <w:rPr>
                <w:sz w:val="20"/>
              </w:rPr>
              <w:lastRenderedPageBreak/>
              <w:t>Tiekėjo</w:t>
            </w:r>
            <w:proofErr w:type="spellEnd"/>
            <w:r w:rsidRPr="00872392">
              <w:rPr>
                <w:sz w:val="20"/>
              </w:rPr>
              <w:t xml:space="preserve">, </w:t>
            </w:r>
            <w:proofErr w:type="spellStart"/>
            <w:r w:rsidRPr="00872392">
              <w:rPr>
                <w:sz w:val="20"/>
              </w:rPr>
              <w:t>neatitinkančio</w:t>
            </w:r>
            <w:proofErr w:type="spellEnd"/>
            <w:r w:rsidRPr="00872392">
              <w:rPr>
                <w:sz w:val="20"/>
              </w:rPr>
              <w:t xml:space="preserve"> </w:t>
            </w:r>
            <w:proofErr w:type="spellStart"/>
            <w:r w:rsidRPr="00872392">
              <w:rPr>
                <w:sz w:val="20"/>
              </w:rPr>
              <w:t>šio</w:t>
            </w:r>
            <w:proofErr w:type="spellEnd"/>
            <w:r w:rsidRPr="00872392">
              <w:rPr>
                <w:sz w:val="20"/>
              </w:rPr>
              <w:t xml:space="preserve"> </w:t>
            </w:r>
            <w:proofErr w:type="spellStart"/>
            <w:r w:rsidRPr="00872392">
              <w:rPr>
                <w:sz w:val="20"/>
              </w:rPr>
              <w:t>reikalavimo</w:t>
            </w:r>
            <w:proofErr w:type="spellEnd"/>
            <w:r w:rsidRPr="00872392">
              <w:rPr>
                <w:sz w:val="20"/>
              </w:rPr>
              <w:t xml:space="preserve">, </w:t>
            </w:r>
            <w:proofErr w:type="spellStart"/>
            <w:r w:rsidRPr="00872392">
              <w:rPr>
                <w:sz w:val="20"/>
              </w:rPr>
              <w:t>pasiūlymas</w:t>
            </w:r>
            <w:proofErr w:type="spellEnd"/>
            <w:r w:rsidRPr="00872392">
              <w:rPr>
                <w:sz w:val="20"/>
              </w:rPr>
              <w:t xml:space="preserve"> </w:t>
            </w:r>
            <w:proofErr w:type="spellStart"/>
            <w:r w:rsidRPr="00872392">
              <w:rPr>
                <w:sz w:val="20"/>
              </w:rPr>
              <w:t>atmetamas</w:t>
            </w:r>
            <w:proofErr w:type="spellEnd"/>
          </w:p>
        </w:tc>
        <w:tc>
          <w:tcPr>
            <w:tcW w:w="0" w:type="auto"/>
          </w:tcPr>
          <w:p w14:paraId="59619E93" w14:textId="6FF2A3E8" w:rsidR="00872392" w:rsidRPr="00872392" w:rsidRDefault="00872392" w:rsidP="00872392">
            <w:pPr>
              <w:tabs>
                <w:tab w:val="left" w:pos="286"/>
              </w:tabs>
              <w:spacing w:line="240" w:lineRule="atLeast"/>
              <w:ind w:left="2"/>
              <w:contextualSpacing/>
              <w:jc w:val="both"/>
              <w:rPr>
                <w:color w:val="000000"/>
                <w:sz w:val="20"/>
              </w:rPr>
            </w:pPr>
            <w:r w:rsidRPr="00872392">
              <w:rPr>
                <w:color w:val="000000"/>
                <w:sz w:val="20"/>
              </w:rPr>
              <w:t>Pateikiama Tiekėjo deklaracija</w:t>
            </w:r>
            <w:r w:rsidR="00EC29C1">
              <w:rPr>
                <w:color w:val="000000"/>
                <w:sz w:val="20"/>
              </w:rPr>
              <w:t xml:space="preserve"> (2 priedas).</w:t>
            </w:r>
          </w:p>
          <w:p w14:paraId="110D5DDF" w14:textId="77777777" w:rsidR="00872392" w:rsidRPr="00872392" w:rsidRDefault="00872392" w:rsidP="00872392">
            <w:pPr>
              <w:ind w:firstLine="12"/>
              <w:rPr>
                <w:sz w:val="20"/>
                <w:highlight w:val="yellow"/>
              </w:rPr>
            </w:pPr>
          </w:p>
          <w:p w14:paraId="3468E317" w14:textId="021BA176" w:rsidR="00872392" w:rsidRPr="00872392" w:rsidRDefault="00872392" w:rsidP="00872392">
            <w:pPr>
              <w:pStyle w:val="Point1"/>
              <w:spacing w:before="0" w:after="0"/>
              <w:ind w:left="0" w:firstLine="0"/>
              <w:rPr>
                <w:sz w:val="20"/>
                <w:lang w:val="lt-LT"/>
              </w:rPr>
            </w:pPr>
            <w:r w:rsidRPr="00872392">
              <w:rPr>
                <w:sz w:val="20"/>
                <w:lang w:val="lt-LT"/>
              </w:rPr>
              <w:t>Dokumentus turi pateikti tiekėjas</w:t>
            </w:r>
            <w:r w:rsidR="009C5D7F">
              <w:rPr>
                <w:sz w:val="20"/>
                <w:lang w:val="lt-LT"/>
              </w:rPr>
              <w:t>, subtiekėjai</w:t>
            </w:r>
            <w:r w:rsidRPr="00872392">
              <w:rPr>
                <w:sz w:val="20"/>
                <w:lang w:val="lt-LT"/>
              </w:rPr>
              <w:t xml:space="preserve"> ir </w:t>
            </w:r>
            <w:r w:rsidRPr="00872392">
              <w:rPr>
                <w:color w:val="000000"/>
                <w:sz w:val="20"/>
                <w:lang w:val="lt-LT"/>
              </w:rPr>
              <w:t>visi ūkio subjektai veikiantis pagal jungtinės veiklos sutartį</w:t>
            </w:r>
            <w:r w:rsidR="004B319C">
              <w:rPr>
                <w:color w:val="000000"/>
                <w:sz w:val="20"/>
                <w:lang w:val="lt-LT"/>
              </w:rPr>
              <w:t>.</w:t>
            </w:r>
          </w:p>
        </w:tc>
      </w:tr>
    </w:tbl>
    <w:p w14:paraId="5156DCDB" w14:textId="77777777" w:rsidR="008A659E" w:rsidRPr="00181D32" w:rsidRDefault="008A659E">
      <w:pPr>
        <w:rPr>
          <w:szCs w:val="24"/>
        </w:rPr>
      </w:pPr>
    </w:p>
    <w:p w14:paraId="0C639095" w14:textId="1150E988" w:rsidR="008A659E" w:rsidRPr="00F00C47" w:rsidRDefault="00BF5BCF">
      <w:pPr>
        <w:pStyle w:val="Heading2"/>
        <w:numPr>
          <w:ilvl w:val="0"/>
          <w:numId w:val="0"/>
        </w:numPr>
        <w:rPr>
          <w:i/>
          <w:szCs w:val="24"/>
        </w:rPr>
      </w:pPr>
      <w:r w:rsidRPr="00F00C47">
        <w:rPr>
          <w:i/>
          <w:szCs w:val="24"/>
        </w:rPr>
        <w:t xml:space="preserve">3.1.2. </w:t>
      </w:r>
      <w:r w:rsidR="008A659E" w:rsidRPr="00F00C47">
        <w:rPr>
          <w:i/>
          <w:szCs w:val="24"/>
        </w:rPr>
        <w:t>Specialieji reikalavimai</w:t>
      </w:r>
      <w:r w:rsidR="00872392" w:rsidRPr="00F00C47">
        <w:rPr>
          <w:i/>
          <w:szCs w:val="24"/>
        </w:rPr>
        <w:t>:</w:t>
      </w:r>
    </w:p>
    <w:p w14:paraId="56DF15E9" w14:textId="7F854392" w:rsidR="008A659E" w:rsidRDefault="008A659E">
      <w:pPr>
        <w:rPr>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3773"/>
        <w:gridCol w:w="1640"/>
        <w:gridCol w:w="3678"/>
      </w:tblGrid>
      <w:tr w:rsidR="00B61EE2" w:rsidRPr="000E560C" w14:paraId="27F736B2" w14:textId="77777777" w:rsidTr="00072F8D">
        <w:tc>
          <w:tcPr>
            <w:tcW w:w="0" w:type="auto"/>
          </w:tcPr>
          <w:p w14:paraId="0F0D8491" w14:textId="77777777" w:rsidR="00B61EE2" w:rsidRPr="000E560C" w:rsidRDefault="00B61EE2" w:rsidP="00335D79">
            <w:pPr>
              <w:rPr>
                <w:sz w:val="20"/>
              </w:rPr>
            </w:pPr>
            <w:r w:rsidRPr="000E560C">
              <w:rPr>
                <w:sz w:val="20"/>
              </w:rPr>
              <w:t>Eil. Nr.</w:t>
            </w:r>
          </w:p>
        </w:tc>
        <w:tc>
          <w:tcPr>
            <w:tcW w:w="0" w:type="auto"/>
          </w:tcPr>
          <w:p w14:paraId="14A36B25" w14:textId="77777777" w:rsidR="00B61EE2" w:rsidRPr="000E560C" w:rsidRDefault="00B61EE2" w:rsidP="00335D79">
            <w:pPr>
              <w:rPr>
                <w:sz w:val="20"/>
              </w:rPr>
            </w:pPr>
            <w:r w:rsidRPr="000E560C">
              <w:rPr>
                <w:sz w:val="20"/>
              </w:rPr>
              <w:t>Kvalifikaciniai reikalavimai</w:t>
            </w:r>
          </w:p>
        </w:tc>
        <w:tc>
          <w:tcPr>
            <w:tcW w:w="0" w:type="auto"/>
          </w:tcPr>
          <w:p w14:paraId="5C523452" w14:textId="77777777" w:rsidR="00B61EE2" w:rsidRPr="000E560C" w:rsidRDefault="00B61EE2" w:rsidP="00335D79">
            <w:pPr>
              <w:rPr>
                <w:sz w:val="20"/>
              </w:rPr>
            </w:pPr>
            <w:r w:rsidRPr="000E560C">
              <w:rPr>
                <w:sz w:val="20"/>
              </w:rPr>
              <w:t>Kvalifikacinių reikalavimų reikšmė</w:t>
            </w:r>
          </w:p>
        </w:tc>
        <w:tc>
          <w:tcPr>
            <w:tcW w:w="0" w:type="auto"/>
          </w:tcPr>
          <w:p w14:paraId="58AE0B60" w14:textId="77777777" w:rsidR="00B61EE2" w:rsidRPr="000E560C" w:rsidRDefault="00B61EE2" w:rsidP="00335D79">
            <w:pPr>
              <w:rPr>
                <w:sz w:val="20"/>
              </w:rPr>
            </w:pPr>
            <w:r w:rsidRPr="000E560C">
              <w:rPr>
                <w:sz w:val="20"/>
              </w:rPr>
              <w:t>Kvalifikacinius reikalavimus įrodantys dokumentai</w:t>
            </w:r>
          </w:p>
        </w:tc>
      </w:tr>
      <w:tr w:rsidR="004A7CA4" w:rsidRPr="004A7CA4" w14:paraId="07B735B3" w14:textId="77777777" w:rsidTr="00072F8D">
        <w:tc>
          <w:tcPr>
            <w:tcW w:w="0" w:type="auto"/>
          </w:tcPr>
          <w:p w14:paraId="51FA15D1" w14:textId="77777777" w:rsidR="00B61EE2" w:rsidRPr="004A7CA4" w:rsidRDefault="00B61EE2" w:rsidP="00B61EE2">
            <w:pPr>
              <w:numPr>
                <w:ilvl w:val="0"/>
                <w:numId w:val="5"/>
              </w:numPr>
              <w:tabs>
                <w:tab w:val="left" w:pos="192"/>
              </w:tabs>
              <w:ind w:hanging="720"/>
              <w:rPr>
                <w:sz w:val="20"/>
              </w:rPr>
            </w:pPr>
          </w:p>
        </w:tc>
        <w:tc>
          <w:tcPr>
            <w:tcW w:w="0" w:type="auto"/>
          </w:tcPr>
          <w:p w14:paraId="0223D3E3" w14:textId="21A4792C" w:rsidR="00B61EE2" w:rsidRPr="004A7CA4" w:rsidRDefault="00AA63EB" w:rsidP="00335D79">
            <w:pPr>
              <w:jc w:val="both"/>
              <w:rPr>
                <w:sz w:val="20"/>
              </w:rPr>
            </w:pPr>
            <w:r w:rsidRPr="004A7CA4">
              <w:rPr>
                <w:sz w:val="20"/>
              </w:rPr>
              <w:t xml:space="preserve">Tiekėjo vidutinės metinės pajamos iš mokymų organizavimo veiklos per paskutinius 3 finansinius metus arba nuo tiekėjo įregistravimo dienos (jeigu tiekėjas vykdė veiklą mažiau nei 3 finansinius metus) yra ne mažesnės kaip </w:t>
            </w:r>
            <w:r w:rsidR="00E01F7C" w:rsidRPr="004A7CA4">
              <w:rPr>
                <w:sz w:val="20"/>
              </w:rPr>
              <w:t>90 000</w:t>
            </w:r>
            <w:r w:rsidRPr="004A7CA4">
              <w:rPr>
                <w:sz w:val="20"/>
              </w:rPr>
              <w:t xml:space="preserve"> Eur be PVM.</w:t>
            </w:r>
          </w:p>
        </w:tc>
        <w:tc>
          <w:tcPr>
            <w:tcW w:w="0" w:type="auto"/>
          </w:tcPr>
          <w:p w14:paraId="33846097" w14:textId="77777777" w:rsidR="00B61EE2" w:rsidRPr="004A7CA4" w:rsidRDefault="00B61EE2" w:rsidP="00335D79">
            <w:pPr>
              <w:tabs>
                <w:tab w:val="left" w:pos="1593"/>
              </w:tabs>
              <w:rPr>
                <w:sz w:val="20"/>
              </w:rPr>
            </w:pPr>
            <w:r w:rsidRPr="004A7CA4">
              <w:rPr>
                <w:sz w:val="20"/>
              </w:rPr>
              <w:t xml:space="preserve">Tiekėjo, neatitinkančio šio reikalavimo, pasiūlymas atmetamas </w:t>
            </w:r>
          </w:p>
        </w:tc>
        <w:tc>
          <w:tcPr>
            <w:tcW w:w="0" w:type="auto"/>
          </w:tcPr>
          <w:p w14:paraId="787A5260" w14:textId="7B7CCF00" w:rsidR="00B61EE2" w:rsidRPr="004A7CA4" w:rsidRDefault="00B61EE2" w:rsidP="00335D79">
            <w:pPr>
              <w:tabs>
                <w:tab w:val="num" w:pos="122"/>
                <w:tab w:val="left" w:pos="1980"/>
              </w:tabs>
              <w:jc w:val="both"/>
              <w:rPr>
                <w:sz w:val="20"/>
              </w:rPr>
            </w:pPr>
            <w:r w:rsidRPr="004A7CA4">
              <w:rPr>
                <w:sz w:val="20"/>
              </w:rPr>
              <w:t xml:space="preserve">Tiekėjo vadovo ar jo įgalioto asmens pasirašyta pažyma apie pajamas, gautas iš veiklos, su kuria susijęs pirkimas, per paskutinius </w:t>
            </w:r>
            <w:r w:rsidR="00977001" w:rsidRPr="004A7CA4">
              <w:rPr>
                <w:sz w:val="20"/>
              </w:rPr>
              <w:t>3</w:t>
            </w:r>
            <w:r w:rsidRPr="004A7CA4">
              <w:rPr>
                <w:sz w:val="20"/>
              </w:rPr>
              <w:t xml:space="preserve"> finansinius metus arba nuo tiekėjo įregistravimo dienos (jeigu tiekėjas vykdė veiklą mažiau nei </w:t>
            </w:r>
            <w:r w:rsidR="00977001" w:rsidRPr="004A7CA4">
              <w:rPr>
                <w:sz w:val="20"/>
              </w:rPr>
              <w:t>3</w:t>
            </w:r>
            <w:r w:rsidRPr="004A7CA4">
              <w:rPr>
                <w:sz w:val="20"/>
              </w:rPr>
              <w:t xml:space="preserve"> finansinius </w:t>
            </w:r>
            <w:r w:rsidRPr="004A7CA4">
              <w:rPr>
                <w:sz w:val="20"/>
              </w:rPr>
              <w:lastRenderedPageBreak/>
              <w:t>metus), arba kiti lygiaverčiai dokumentai (pvz., pelno (nuostolių) ataskaitos) patvirtinantys Tiekėjo atitikimą šiam kvalifikacijos reikalavimui.</w:t>
            </w:r>
          </w:p>
        </w:tc>
      </w:tr>
      <w:tr w:rsidR="00F00C47" w:rsidRPr="000E560C" w14:paraId="78E0DCA1" w14:textId="77777777" w:rsidTr="00072F8D">
        <w:tc>
          <w:tcPr>
            <w:tcW w:w="0" w:type="auto"/>
          </w:tcPr>
          <w:p w14:paraId="531C6BB5" w14:textId="77777777" w:rsidR="00F00C47" w:rsidRPr="000E560C" w:rsidRDefault="00F00C47" w:rsidP="00F00C47">
            <w:pPr>
              <w:numPr>
                <w:ilvl w:val="0"/>
                <w:numId w:val="5"/>
              </w:numPr>
              <w:tabs>
                <w:tab w:val="left" w:pos="192"/>
              </w:tabs>
              <w:ind w:hanging="720"/>
              <w:rPr>
                <w:sz w:val="20"/>
              </w:rPr>
            </w:pPr>
          </w:p>
        </w:tc>
        <w:tc>
          <w:tcPr>
            <w:tcW w:w="0" w:type="auto"/>
          </w:tcPr>
          <w:p w14:paraId="22D24020" w14:textId="4C53E0B4" w:rsidR="00DE126D" w:rsidRDefault="00DE126D" w:rsidP="00AA63EB">
            <w:pPr>
              <w:pStyle w:val="Point1"/>
              <w:spacing w:before="0" w:after="0"/>
              <w:ind w:left="0" w:firstLine="0"/>
              <w:rPr>
                <w:sz w:val="20"/>
                <w:lang w:val="lt-LT"/>
              </w:rPr>
            </w:pPr>
            <w:r w:rsidRPr="0037186A">
              <w:rPr>
                <w:sz w:val="20"/>
                <w:lang w:val="lt-LT"/>
              </w:rPr>
              <w:t>Tiekėjas per pastaruosius 3 metus arba per laiką nuo tiekėjo įregistravimo dienos (jei tiekėjas vykdo veiklą mažiau nei 3 metus) turi būti įvykdęs arba vykdo bent vieną ar daugiau mokymų paslaugų sutartį (-</w:t>
            </w:r>
            <w:proofErr w:type="spellStart"/>
            <w:r w:rsidRPr="0037186A">
              <w:rPr>
                <w:sz w:val="20"/>
                <w:lang w:val="lt-LT"/>
              </w:rPr>
              <w:t>is</w:t>
            </w:r>
            <w:proofErr w:type="spellEnd"/>
            <w:r w:rsidRPr="0037186A">
              <w:rPr>
                <w:sz w:val="20"/>
                <w:lang w:val="lt-LT"/>
              </w:rPr>
              <w:t>),</w:t>
            </w:r>
            <w:r w:rsidR="0037186A" w:rsidRPr="0037186A">
              <w:rPr>
                <w:sz w:val="20"/>
                <w:lang w:val="lt-LT"/>
              </w:rPr>
              <w:t xml:space="preserve"> </w:t>
            </w:r>
            <w:r w:rsidRPr="0037186A">
              <w:rPr>
                <w:sz w:val="20"/>
                <w:lang w:val="lt-LT"/>
              </w:rPr>
              <w:t xml:space="preserve">pagal kurią teikė mokymus inžinerinės pramonės krypties tematika, kurių bendra vertė ne mažesnė kaip </w:t>
            </w:r>
            <w:r w:rsidR="0037186A" w:rsidRPr="0037186A">
              <w:rPr>
                <w:sz w:val="20"/>
                <w:lang w:val="lt-LT"/>
              </w:rPr>
              <w:t>90</w:t>
            </w:r>
            <w:r w:rsidR="0037186A">
              <w:rPr>
                <w:sz w:val="20"/>
                <w:lang w:val="lt-LT"/>
              </w:rPr>
              <w:t xml:space="preserve"> </w:t>
            </w:r>
            <w:r w:rsidR="0037186A" w:rsidRPr="0037186A">
              <w:rPr>
                <w:sz w:val="20"/>
                <w:lang w:val="lt-LT"/>
              </w:rPr>
              <w:t xml:space="preserve">500 </w:t>
            </w:r>
            <w:r w:rsidRPr="0037186A">
              <w:rPr>
                <w:sz w:val="20"/>
                <w:lang w:val="lt-LT"/>
              </w:rPr>
              <w:t>Eur be PVM.</w:t>
            </w:r>
          </w:p>
          <w:p w14:paraId="24A8A48D" w14:textId="77777777" w:rsidR="0037186A" w:rsidRDefault="0037186A" w:rsidP="0037186A">
            <w:pPr>
              <w:pStyle w:val="Point1"/>
              <w:spacing w:before="0" w:after="0"/>
              <w:ind w:left="0" w:firstLine="0"/>
              <w:rPr>
                <w:sz w:val="20"/>
                <w:lang w:val="lt-LT"/>
              </w:rPr>
            </w:pPr>
          </w:p>
          <w:p w14:paraId="045CD4ED" w14:textId="0227A85E" w:rsidR="0037186A" w:rsidRPr="00DE126D" w:rsidRDefault="0037186A" w:rsidP="00AA63EB">
            <w:pPr>
              <w:pStyle w:val="Point1"/>
              <w:spacing w:before="0" w:after="0"/>
              <w:ind w:left="0" w:firstLine="0"/>
              <w:rPr>
                <w:sz w:val="20"/>
                <w:lang w:val="lt-LT"/>
              </w:rPr>
            </w:pPr>
            <w:r w:rsidRPr="000C5A69">
              <w:rPr>
                <w:sz w:val="20"/>
                <w:lang w:val="lt-LT"/>
              </w:rPr>
              <w:t xml:space="preserve">Jeigu sutartis šiuo metu vykdoma, turi būti suteikta paslaugų, kurių vertė yra ne mažesnė kaip </w:t>
            </w:r>
            <w:r>
              <w:rPr>
                <w:sz w:val="20"/>
                <w:lang w:val="lt-LT"/>
              </w:rPr>
              <w:t>90 500</w:t>
            </w:r>
            <w:r w:rsidRPr="000C5A69">
              <w:rPr>
                <w:sz w:val="20"/>
                <w:lang w:val="lt-LT"/>
              </w:rPr>
              <w:t xml:space="preserve"> Eur be PVM</w:t>
            </w:r>
            <w:r>
              <w:rPr>
                <w:sz w:val="20"/>
                <w:lang w:val="lt-LT"/>
              </w:rPr>
              <w:t>.</w:t>
            </w:r>
          </w:p>
        </w:tc>
        <w:tc>
          <w:tcPr>
            <w:tcW w:w="0" w:type="auto"/>
          </w:tcPr>
          <w:p w14:paraId="78613739" w14:textId="3BDA043E" w:rsidR="00F00C47" w:rsidRPr="000C5A69" w:rsidRDefault="00F00C47" w:rsidP="00F00C47">
            <w:pPr>
              <w:rPr>
                <w:sz w:val="20"/>
              </w:rPr>
            </w:pPr>
            <w:r w:rsidRPr="000C5A69">
              <w:rPr>
                <w:sz w:val="20"/>
              </w:rPr>
              <w:t>Tiekėjo, neatitinkančio šio reikalavimo, pasiūlymas atmetamas</w:t>
            </w:r>
          </w:p>
        </w:tc>
        <w:tc>
          <w:tcPr>
            <w:tcW w:w="0" w:type="auto"/>
          </w:tcPr>
          <w:p w14:paraId="62CCDD0D" w14:textId="77777777" w:rsidR="00F00C47" w:rsidRDefault="00F00C47" w:rsidP="00F00C47">
            <w:pPr>
              <w:tabs>
                <w:tab w:val="num" w:pos="122"/>
                <w:tab w:val="left" w:pos="1980"/>
              </w:tabs>
              <w:jc w:val="both"/>
              <w:rPr>
                <w:sz w:val="20"/>
              </w:rPr>
            </w:pPr>
            <w:r>
              <w:rPr>
                <w:sz w:val="20"/>
              </w:rPr>
              <w:t>Pateikiami dokumentai:</w:t>
            </w:r>
          </w:p>
          <w:p w14:paraId="4979CDA8" w14:textId="1BE50AA7" w:rsidR="00F00C47" w:rsidRDefault="00F00C47" w:rsidP="00F00C47">
            <w:pPr>
              <w:tabs>
                <w:tab w:val="num" w:pos="122"/>
                <w:tab w:val="left" w:pos="1980"/>
              </w:tabs>
              <w:jc w:val="both"/>
              <w:rPr>
                <w:sz w:val="20"/>
              </w:rPr>
            </w:pPr>
            <w:r>
              <w:rPr>
                <w:sz w:val="20"/>
              </w:rPr>
              <w:t xml:space="preserve">1. </w:t>
            </w:r>
            <w:r w:rsidRPr="000E560C">
              <w:rPr>
                <w:sz w:val="20"/>
              </w:rPr>
              <w:t>Deklaracija</w:t>
            </w:r>
            <w:r w:rsidR="00072F8D">
              <w:rPr>
                <w:sz w:val="20"/>
              </w:rPr>
              <w:t xml:space="preserve"> (</w:t>
            </w:r>
            <w:r w:rsidR="000617A6">
              <w:rPr>
                <w:sz w:val="20"/>
              </w:rPr>
              <w:t>konkurso sąlygų priedas Nr. 2)</w:t>
            </w:r>
          </w:p>
          <w:p w14:paraId="35E198AA" w14:textId="21F119FD" w:rsidR="00F00C47" w:rsidRDefault="00F00C47" w:rsidP="00F00C47">
            <w:pPr>
              <w:tabs>
                <w:tab w:val="num" w:pos="122"/>
                <w:tab w:val="left" w:pos="1980"/>
              </w:tabs>
              <w:jc w:val="both"/>
              <w:rPr>
                <w:sz w:val="20"/>
              </w:rPr>
            </w:pPr>
            <w:r>
              <w:rPr>
                <w:sz w:val="20"/>
              </w:rPr>
              <w:t>2. Į</w:t>
            </w:r>
            <w:r w:rsidRPr="000E560C">
              <w:rPr>
                <w:sz w:val="20"/>
              </w:rPr>
              <w:t xml:space="preserve">vykdytų sutarčių sąrašas (įvykdymo data, vertė) </w:t>
            </w:r>
          </w:p>
          <w:p w14:paraId="44908F93" w14:textId="32468231" w:rsidR="00F00C47" w:rsidRPr="000E560C" w:rsidRDefault="00F00C47" w:rsidP="000C5A69">
            <w:pPr>
              <w:tabs>
                <w:tab w:val="num" w:pos="122"/>
                <w:tab w:val="left" w:pos="1980"/>
              </w:tabs>
              <w:jc w:val="both"/>
              <w:rPr>
                <w:sz w:val="20"/>
              </w:rPr>
            </w:pPr>
            <w:r>
              <w:rPr>
                <w:sz w:val="20"/>
              </w:rPr>
              <w:t>3.</w:t>
            </w:r>
            <w:r w:rsidR="00562F23">
              <w:rPr>
                <w:sz w:val="20"/>
              </w:rPr>
              <w:t xml:space="preserve"> Paslaugų</w:t>
            </w:r>
            <w:r>
              <w:rPr>
                <w:sz w:val="20"/>
              </w:rPr>
              <w:t xml:space="preserve"> suteikimą patvirtinantys dokumentai (paslaugų priėmimo-perdavimo aktų kopijos, raštai apie suteiktas paslaugas ir kt.)</w:t>
            </w:r>
          </w:p>
        </w:tc>
      </w:tr>
      <w:tr w:rsidR="0051003C" w:rsidRPr="000E560C" w14:paraId="55A3EA86" w14:textId="77777777" w:rsidTr="00072F8D">
        <w:tc>
          <w:tcPr>
            <w:tcW w:w="0" w:type="auto"/>
          </w:tcPr>
          <w:p w14:paraId="2A21A56D" w14:textId="77777777" w:rsidR="0051003C" w:rsidRPr="000E560C" w:rsidRDefault="0051003C" w:rsidP="0051003C">
            <w:pPr>
              <w:numPr>
                <w:ilvl w:val="0"/>
                <w:numId w:val="5"/>
              </w:numPr>
              <w:tabs>
                <w:tab w:val="left" w:pos="192"/>
              </w:tabs>
              <w:ind w:hanging="720"/>
              <w:rPr>
                <w:sz w:val="20"/>
              </w:rPr>
            </w:pPr>
          </w:p>
        </w:tc>
        <w:tc>
          <w:tcPr>
            <w:tcW w:w="0" w:type="auto"/>
          </w:tcPr>
          <w:p w14:paraId="67D41EDC" w14:textId="0A1C6582" w:rsidR="0051003C" w:rsidRPr="000E560C" w:rsidRDefault="0051003C" w:rsidP="0051003C">
            <w:pPr>
              <w:ind w:left="34"/>
              <w:jc w:val="both"/>
              <w:rPr>
                <w:sz w:val="20"/>
              </w:rPr>
            </w:pPr>
            <w:r w:rsidRPr="00525E0D">
              <w:rPr>
                <w:sz w:val="20"/>
              </w:rPr>
              <w:t>Tiekėjas privalo turėti kvalifikuotus specialistus, atsakingus už sutarties vykdymą, turinčius būtinas žinias ir patirtį. Taip pat tiekėjo siūlomi specialistai turi tenkinti žemiau nurodytus minimalius reikalavimus (</w:t>
            </w:r>
            <w:r>
              <w:rPr>
                <w:sz w:val="20"/>
              </w:rPr>
              <w:t xml:space="preserve">vienas siūlomas specialistas </w:t>
            </w:r>
            <w:r w:rsidR="00E01F7C">
              <w:rPr>
                <w:sz w:val="20"/>
              </w:rPr>
              <w:t xml:space="preserve">gali </w:t>
            </w:r>
            <w:r>
              <w:rPr>
                <w:sz w:val="20"/>
              </w:rPr>
              <w:t>užimti kelių specialistų pozicij</w:t>
            </w:r>
            <w:r w:rsidR="00796BD4">
              <w:rPr>
                <w:sz w:val="20"/>
              </w:rPr>
              <w:t>ų</w:t>
            </w:r>
            <w:r>
              <w:rPr>
                <w:sz w:val="20"/>
              </w:rPr>
              <w:t>):</w:t>
            </w:r>
          </w:p>
        </w:tc>
        <w:tc>
          <w:tcPr>
            <w:tcW w:w="0" w:type="auto"/>
          </w:tcPr>
          <w:p w14:paraId="4FB0DD13" w14:textId="77777777" w:rsidR="0051003C" w:rsidRPr="000E560C" w:rsidRDefault="0051003C" w:rsidP="0051003C">
            <w:pPr>
              <w:rPr>
                <w:sz w:val="20"/>
              </w:rPr>
            </w:pPr>
            <w:r w:rsidRPr="000E560C">
              <w:rPr>
                <w:sz w:val="20"/>
              </w:rPr>
              <w:t>Tiekėjo, neatitinkančio šio reikalavimo, pasiūlymas atmetamas</w:t>
            </w:r>
          </w:p>
        </w:tc>
        <w:tc>
          <w:tcPr>
            <w:tcW w:w="0" w:type="auto"/>
            <w:vMerge w:val="restart"/>
          </w:tcPr>
          <w:p w14:paraId="446E5CB2" w14:textId="08CBF01E" w:rsidR="0051003C" w:rsidRPr="00FA06AA" w:rsidRDefault="00A604AE" w:rsidP="0051003C">
            <w:pPr>
              <w:spacing w:line="240" w:lineRule="atLeast"/>
              <w:contextualSpacing/>
              <w:jc w:val="both"/>
              <w:rPr>
                <w:sz w:val="20"/>
              </w:rPr>
            </w:pPr>
            <w:r w:rsidRPr="00FA06AA">
              <w:rPr>
                <w:sz w:val="20"/>
              </w:rPr>
              <w:t>Projekto koordinatoriaus</w:t>
            </w:r>
            <w:r w:rsidR="0051003C" w:rsidRPr="00FA06AA">
              <w:rPr>
                <w:sz w:val="20"/>
              </w:rPr>
              <w:t xml:space="preserve"> kvalifikacijai pagrįsti turi būti pateikiami šie dokumentai:</w:t>
            </w:r>
          </w:p>
          <w:p w14:paraId="4F350209" w14:textId="77777777" w:rsidR="0051003C" w:rsidRPr="00FA06AA" w:rsidRDefault="0051003C" w:rsidP="0051003C">
            <w:pPr>
              <w:pStyle w:val="Style-20"/>
              <w:numPr>
                <w:ilvl w:val="0"/>
                <w:numId w:val="10"/>
              </w:numPr>
              <w:tabs>
                <w:tab w:val="left" w:pos="337"/>
              </w:tabs>
              <w:spacing w:before="40" w:after="40"/>
              <w:ind w:left="54" w:firstLine="0"/>
              <w:contextualSpacing/>
              <w:jc w:val="both"/>
              <w:rPr>
                <w:lang w:val="lt-LT"/>
              </w:rPr>
            </w:pPr>
            <w:r w:rsidRPr="00FA06AA">
              <w:rPr>
                <w:lang w:val="lt-LT"/>
              </w:rPr>
              <w:t>Išsilavinimą liudijančių dokumentų, pažymėjimų arba lygiaverčių dokumentų, įrodančių atitikimą kvalifikaciniams reikalavimams, kopijos (pateikiami tik galiojantys dokumentai).</w:t>
            </w:r>
          </w:p>
          <w:p w14:paraId="0C8B855D" w14:textId="4EFEEAB8" w:rsidR="0051003C" w:rsidRPr="00FA06AA" w:rsidRDefault="0051003C" w:rsidP="0051003C">
            <w:pPr>
              <w:pStyle w:val="Style-20"/>
              <w:numPr>
                <w:ilvl w:val="0"/>
                <w:numId w:val="10"/>
              </w:numPr>
              <w:tabs>
                <w:tab w:val="left" w:pos="337"/>
              </w:tabs>
              <w:spacing w:before="40" w:after="40"/>
              <w:ind w:left="54" w:firstLine="0"/>
              <w:contextualSpacing/>
              <w:jc w:val="both"/>
              <w:rPr>
                <w:lang w:val="lt-LT"/>
              </w:rPr>
            </w:pPr>
            <w:r w:rsidRPr="00FA06AA">
              <w:rPr>
                <w:lang w:val="lt-LT"/>
              </w:rPr>
              <w:t>Gyvenimo aprašymas (CV).</w:t>
            </w:r>
          </w:p>
          <w:p w14:paraId="5F87FCF3" w14:textId="7AC60E5F" w:rsidR="0051003C" w:rsidRPr="00FA06AA" w:rsidRDefault="0051003C" w:rsidP="0051003C">
            <w:pPr>
              <w:pStyle w:val="Style-20"/>
              <w:numPr>
                <w:ilvl w:val="0"/>
                <w:numId w:val="10"/>
              </w:numPr>
              <w:tabs>
                <w:tab w:val="left" w:pos="337"/>
              </w:tabs>
              <w:spacing w:before="40" w:after="40"/>
              <w:ind w:left="54" w:firstLine="0"/>
              <w:contextualSpacing/>
              <w:jc w:val="both"/>
              <w:rPr>
                <w:lang w:val="lt-LT"/>
              </w:rPr>
            </w:pPr>
            <w:r w:rsidRPr="00FA06AA">
              <w:rPr>
                <w:lang w:val="lt-LT"/>
              </w:rPr>
              <w:t>Informacija apie įvykdytus projektus (įgyvendintas mokymų sutartis): mokymų tematika</w:t>
            </w:r>
            <w:r w:rsidR="00A604AE" w:rsidRPr="00FA06AA">
              <w:rPr>
                <w:lang w:val="lt-LT"/>
              </w:rPr>
              <w:t xml:space="preserve">, </w:t>
            </w:r>
            <w:r w:rsidRPr="00FA06AA">
              <w:rPr>
                <w:lang w:val="lt-LT"/>
              </w:rPr>
              <w:t xml:space="preserve">sutarčių įgyvendinimo terminai (mokymų vykdymo datos mėnesio tikslumu), apmokytų dalyvių skaičius </w:t>
            </w:r>
            <w:r w:rsidR="00FA06AA" w:rsidRPr="00FA06AA">
              <w:rPr>
                <w:lang w:val="lt-LT"/>
              </w:rPr>
              <w:t xml:space="preserve">ir suorganizuotų mokymų valandų skaičius </w:t>
            </w:r>
            <w:r w:rsidRPr="00FA06AA">
              <w:rPr>
                <w:lang w:val="lt-LT"/>
              </w:rPr>
              <w:t>pagal kiekvieną įgyvendintą mokymų sutartį, užsakovo kontaktiniai duomenys ir kita svarbi informacija</w:t>
            </w:r>
            <w:r w:rsidR="00D064D9">
              <w:rPr>
                <w:lang w:val="lt-LT"/>
              </w:rPr>
              <w:t xml:space="preserve"> (konkurso sąlygų </w:t>
            </w:r>
            <w:r w:rsidR="00834855">
              <w:rPr>
                <w:lang w:val="lt-LT"/>
              </w:rPr>
              <w:t>priedas Nr. 5</w:t>
            </w:r>
            <w:r w:rsidR="00D064D9">
              <w:rPr>
                <w:lang w:val="lt-LT"/>
              </w:rPr>
              <w:t>).</w:t>
            </w:r>
          </w:p>
          <w:p w14:paraId="3006041F" w14:textId="77777777" w:rsidR="0051003C" w:rsidRPr="00FA06AA" w:rsidRDefault="0051003C" w:rsidP="0051003C">
            <w:pPr>
              <w:spacing w:line="240" w:lineRule="atLeast"/>
              <w:contextualSpacing/>
              <w:jc w:val="both"/>
              <w:rPr>
                <w:sz w:val="20"/>
              </w:rPr>
            </w:pPr>
          </w:p>
          <w:p w14:paraId="4DB6C987" w14:textId="694BDC1B" w:rsidR="0051003C" w:rsidRPr="00FA06AA" w:rsidRDefault="0051003C" w:rsidP="0051003C">
            <w:pPr>
              <w:spacing w:line="240" w:lineRule="atLeast"/>
              <w:contextualSpacing/>
              <w:jc w:val="both"/>
              <w:rPr>
                <w:sz w:val="20"/>
              </w:rPr>
            </w:pPr>
            <w:r w:rsidRPr="00FA06AA">
              <w:rPr>
                <w:sz w:val="20"/>
              </w:rPr>
              <w:t>Lektorių kvalifikacijai pagrįsti turi būti pateikiami šie dokumentai:</w:t>
            </w:r>
          </w:p>
          <w:p w14:paraId="785E2F62" w14:textId="07C31731" w:rsidR="0051003C" w:rsidRPr="00FA06AA" w:rsidRDefault="0051003C" w:rsidP="0051003C">
            <w:pPr>
              <w:pStyle w:val="BodyText2"/>
              <w:numPr>
                <w:ilvl w:val="0"/>
                <w:numId w:val="11"/>
              </w:numPr>
              <w:tabs>
                <w:tab w:val="left" w:pos="337"/>
              </w:tabs>
              <w:spacing w:after="0" w:line="240" w:lineRule="auto"/>
              <w:ind w:left="58" w:firstLine="0"/>
              <w:jc w:val="both"/>
              <w:rPr>
                <w:sz w:val="20"/>
              </w:rPr>
            </w:pPr>
            <w:r w:rsidRPr="00FA06AA">
              <w:rPr>
                <w:sz w:val="20"/>
              </w:rPr>
              <w:t>Vadovo arba jo įgalioto atstovo pasirašytas siūlomų lektorių sąrašas, kuriame turi būti nurodytos siūlomų lektorių vardai, pavardės ir priskyrimas mokymų temai (veiklai).</w:t>
            </w:r>
          </w:p>
          <w:p w14:paraId="504CBFA8" w14:textId="41CD2CAC" w:rsidR="0051003C" w:rsidRPr="00FA06AA" w:rsidRDefault="0051003C" w:rsidP="0051003C">
            <w:pPr>
              <w:pStyle w:val="Style-20"/>
              <w:numPr>
                <w:ilvl w:val="0"/>
                <w:numId w:val="11"/>
              </w:numPr>
              <w:tabs>
                <w:tab w:val="left" w:pos="337"/>
              </w:tabs>
              <w:spacing w:before="40" w:after="40"/>
              <w:ind w:left="54" w:firstLine="0"/>
              <w:contextualSpacing/>
              <w:jc w:val="both"/>
              <w:rPr>
                <w:lang w:val="lt-LT"/>
              </w:rPr>
            </w:pPr>
            <w:r w:rsidRPr="00FA06AA">
              <w:rPr>
                <w:lang w:val="lt-LT"/>
              </w:rPr>
              <w:t>Lektorių gyvenimo aprašymai (CV).</w:t>
            </w:r>
          </w:p>
          <w:p w14:paraId="2B617004" w14:textId="6523976B" w:rsidR="0051003C" w:rsidRPr="00FA06AA" w:rsidRDefault="0051003C" w:rsidP="0051003C">
            <w:pPr>
              <w:pStyle w:val="Style-20"/>
              <w:numPr>
                <w:ilvl w:val="0"/>
                <w:numId w:val="11"/>
              </w:numPr>
              <w:tabs>
                <w:tab w:val="left" w:pos="337"/>
              </w:tabs>
              <w:spacing w:before="40" w:after="40"/>
              <w:ind w:left="54" w:firstLine="0"/>
              <w:contextualSpacing/>
              <w:jc w:val="both"/>
              <w:rPr>
                <w:lang w:val="lt-LT"/>
              </w:rPr>
            </w:pPr>
            <w:bookmarkStart w:id="7" w:name="_Hlk27047530"/>
            <w:r w:rsidRPr="00FA06AA">
              <w:rPr>
                <w:lang w:val="lt-LT"/>
              </w:rPr>
              <w:t>Informacija apie lektorių atitikimą reikalaujamiems kriterijams: nurodomi vestų mokymų pavadinimas, mokymų tematikos atitikimo kvalifikacijos reikalavimams pagrindimas</w:t>
            </w:r>
            <w:r w:rsidR="00FA06AA" w:rsidRPr="00FA06AA">
              <w:rPr>
                <w:lang w:val="lt-LT"/>
              </w:rPr>
              <w:t xml:space="preserve">, </w:t>
            </w:r>
            <w:r w:rsidRPr="00FA06AA">
              <w:rPr>
                <w:lang w:val="lt-LT"/>
              </w:rPr>
              <w:t>mokymų vykdymo data (mėnesio tikslumu), lektorių teorinė ir praktinė patirtis ir atitikimas reikalaujamiems kriterijams (pvz. vestų mokymų trukmė (patirtis akademinėmis valandomis); praktinio darbo aprašymas ir kt.), užsakovo kontaktiniai duomenys ir kita svarbi informacija</w:t>
            </w:r>
            <w:r w:rsidR="00DC3E12">
              <w:rPr>
                <w:lang w:val="lt-LT"/>
              </w:rPr>
              <w:t xml:space="preserve"> (konkurso sąlygų </w:t>
            </w:r>
            <w:r w:rsidR="00834855">
              <w:rPr>
                <w:lang w:val="lt-LT"/>
              </w:rPr>
              <w:t>priedas Nr. 5</w:t>
            </w:r>
            <w:r w:rsidR="00DC3E12">
              <w:rPr>
                <w:lang w:val="lt-LT"/>
              </w:rPr>
              <w:t>).)</w:t>
            </w:r>
          </w:p>
          <w:bookmarkEnd w:id="7"/>
          <w:p w14:paraId="54131714" w14:textId="1BD1D84D" w:rsidR="0051003C" w:rsidRPr="00FA06AA" w:rsidRDefault="0051003C" w:rsidP="0051003C">
            <w:pPr>
              <w:pStyle w:val="Style-20"/>
              <w:numPr>
                <w:ilvl w:val="0"/>
                <w:numId w:val="11"/>
              </w:numPr>
              <w:tabs>
                <w:tab w:val="left" w:pos="337"/>
              </w:tabs>
              <w:spacing w:before="40" w:after="40"/>
              <w:ind w:left="54" w:firstLine="0"/>
              <w:contextualSpacing/>
              <w:jc w:val="both"/>
              <w:rPr>
                <w:lang w:val="lt-LT"/>
              </w:rPr>
            </w:pPr>
            <w:r w:rsidRPr="00FA06AA">
              <w:rPr>
                <w:lang w:val="lt-LT"/>
              </w:rPr>
              <w:t>Lektorių išsilavinimą liudijančių dokumentų, pažymėjimų arba lygiaverčių dokumentų, įrodančių atitikimą kvalifikaciniams reikalavimams, kopijos (pateikiami tik galiojantys dokumentai).</w:t>
            </w:r>
          </w:p>
          <w:p w14:paraId="0F093596" w14:textId="77777777" w:rsidR="0051003C" w:rsidRPr="00FA06AA" w:rsidRDefault="0051003C" w:rsidP="0051003C">
            <w:pPr>
              <w:tabs>
                <w:tab w:val="left" w:pos="34"/>
                <w:tab w:val="left" w:pos="268"/>
                <w:tab w:val="left" w:pos="337"/>
                <w:tab w:val="left" w:pos="410"/>
              </w:tabs>
              <w:jc w:val="both"/>
              <w:rPr>
                <w:sz w:val="20"/>
              </w:rPr>
            </w:pPr>
          </w:p>
          <w:p w14:paraId="21F512E0" w14:textId="77777777" w:rsidR="0051003C" w:rsidRPr="00FA06AA" w:rsidRDefault="0051003C" w:rsidP="0051003C">
            <w:pPr>
              <w:tabs>
                <w:tab w:val="left" w:pos="34"/>
                <w:tab w:val="left" w:pos="268"/>
                <w:tab w:val="left" w:pos="337"/>
                <w:tab w:val="left" w:pos="410"/>
              </w:tabs>
              <w:jc w:val="both"/>
              <w:rPr>
                <w:sz w:val="20"/>
              </w:rPr>
            </w:pPr>
            <w:r w:rsidRPr="00FA06AA">
              <w:rPr>
                <w:sz w:val="20"/>
              </w:rPr>
              <w:t>Pateikiama (-</w:t>
            </w:r>
            <w:proofErr w:type="spellStart"/>
            <w:r w:rsidRPr="00FA06AA">
              <w:rPr>
                <w:sz w:val="20"/>
              </w:rPr>
              <w:t>os</w:t>
            </w:r>
            <w:proofErr w:type="spellEnd"/>
            <w:r w:rsidRPr="00FA06AA">
              <w:rPr>
                <w:sz w:val="20"/>
              </w:rPr>
              <w:t>) dokumento (-ų) skaitmeninė (-s) kopija (-</w:t>
            </w:r>
            <w:proofErr w:type="spellStart"/>
            <w:r w:rsidRPr="00FA06AA">
              <w:rPr>
                <w:sz w:val="20"/>
              </w:rPr>
              <w:t>os</w:t>
            </w:r>
            <w:proofErr w:type="spellEnd"/>
            <w:r w:rsidRPr="00FA06AA">
              <w:rPr>
                <w:sz w:val="20"/>
              </w:rPr>
              <w:t>).</w:t>
            </w:r>
          </w:p>
          <w:p w14:paraId="6F597329" w14:textId="7737ABFB" w:rsidR="0051003C" w:rsidRPr="00FA06AA" w:rsidRDefault="0051003C" w:rsidP="0051003C">
            <w:pPr>
              <w:tabs>
                <w:tab w:val="left" w:pos="34"/>
                <w:tab w:val="left" w:pos="268"/>
                <w:tab w:val="left" w:pos="334"/>
                <w:tab w:val="left" w:pos="410"/>
              </w:tabs>
              <w:jc w:val="both"/>
              <w:rPr>
                <w:sz w:val="20"/>
              </w:rPr>
            </w:pPr>
          </w:p>
        </w:tc>
      </w:tr>
      <w:tr w:rsidR="004A7CA4" w:rsidRPr="004A7CA4" w14:paraId="16A081E6" w14:textId="77777777" w:rsidTr="00072F8D">
        <w:tc>
          <w:tcPr>
            <w:tcW w:w="0" w:type="auto"/>
          </w:tcPr>
          <w:p w14:paraId="765ADB93" w14:textId="66965AF6" w:rsidR="0051003C" w:rsidRPr="004A7CA4" w:rsidRDefault="00E0761C" w:rsidP="0051003C">
            <w:pPr>
              <w:rPr>
                <w:sz w:val="20"/>
              </w:rPr>
            </w:pPr>
            <w:r w:rsidRPr="004A7CA4">
              <w:rPr>
                <w:sz w:val="20"/>
              </w:rPr>
              <w:t>3.1</w:t>
            </w:r>
            <w:r w:rsidR="0051003C" w:rsidRPr="004A7CA4">
              <w:rPr>
                <w:sz w:val="20"/>
              </w:rPr>
              <w:t>.</w:t>
            </w:r>
          </w:p>
        </w:tc>
        <w:tc>
          <w:tcPr>
            <w:tcW w:w="0" w:type="auto"/>
          </w:tcPr>
          <w:p w14:paraId="6D39F367" w14:textId="77777777" w:rsidR="0051003C" w:rsidRPr="004A7CA4" w:rsidRDefault="0051003C" w:rsidP="0051003C">
            <w:pPr>
              <w:widowControl w:val="0"/>
              <w:tabs>
                <w:tab w:val="num" w:pos="401"/>
                <w:tab w:val="left" w:pos="1980"/>
              </w:tabs>
              <w:adjustRightInd w:val="0"/>
              <w:ind w:left="61" w:right="32"/>
              <w:jc w:val="both"/>
              <w:rPr>
                <w:sz w:val="20"/>
              </w:rPr>
            </w:pPr>
            <w:r w:rsidRPr="004A7CA4">
              <w:rPr>
                <w:sz w:val="20"/>
              </w:rPr>
              <w:t>Tiekėjo siūlomas projekto koordinatorius, atsakingas už mokymų organizavimą, turi tenkinti šiuos reikalavimus:</w:t>
            </w:r>
          </w:p>
          <w:p w14:paraId="34D1D390" w14:textId="05545032" w:rsidR="0051003C" w:rsidRPr="004A7CA4" w:rsidRDefault="000617A6" w:rsidP="0051003C">
            <w:pPr>
              <w:numPr>
                <w:ilvl w:val="0"/>
                <w:numId w:val="14"/>
              </w:numPr>
              <w:tabs>
                <w:tab w:val="left" w:pos="479"/>
              </w:tabs>
              <w:ind w:left="61" w:firstLine="0"/>
              <w:jc w:val="both"/>
              <w:rPr>
                <w:sz w:val="20"/>
              </w:rPr>
            </w:pPr>
            <w:r w:rsidRPr="004A7CA4">
              <w:rPr>
                <w:sz w:val="20"/>
              </w:rPr>
              <w:t>Tur</w:t>
            </w:r>
            <w:r w:rsidR="0051003C" w:rsidRPr="004A7CA4">
              <w:rPr>
                <w:sz w:val="20"/>
              </w:rPr>
              <w:t>i turėti ne žemesnį nei aukštąjį universitetinį arba jam prilygintą išsilavinimą;</w:t>
            </w:r>
          </w:p>
          <w:p w14:paraId="391A65A2" w14:textId="0DCD0497" w:rsidR="00A93F4C" w:rsidRPr="004A7CA4" w:rsidRDefault="000617A6" w:rsidP="00A93F4C">
            <w:pPr>
              <w:numPr>
                <w:ilvl w:val="0"/>
                <w:numId w:val="14"/>
              </w:numPr>
              <w:tabs>
                <w:tab w:val="left" w:pos="479"/>
              </w:tabs>
              <w:ind w:left="61" w:firstLine="0"/>
              <w:jc w:val="both"/>
              <w:rPr>
                <w:sz w:val="20"/>
              </w:rPr>
            </w:pPr>
            <w:r w:rsidRPr="004A7CA4">
              <w:rPr>
                <w:sz w:val="20"/>
              </w:rPr>
              <w:t xml:space="preserve">Per </w:t>
            </w:r>
            <w:r w:rsidR="0051003C" w:rsidRPr="004A7CA4">
              <w:rPr>
                <w:sz w:val="20"/>
              </w:rPr>
              <w:t>pastaruosius 3 (trejus) metus</w:t>
            </w:r>
            <w:r w:rsidR="0051003C" w:rsidRPr="004A7CA4" w:rsidDel="00342086">
              <w:rPr>
                <w:sz w:val="20"/>
              </w:rPr>
              <w:t xml:space="preserve"> </w:t>
            </w:r>
            <w:r w:rsidR="0051003C" w:rsidRPr="004A7CA4">
              <w:rPr>
                <w:sz w:val="20"/>
              </w:rPr>
              <w:t xml:space="preserve">turi būti organizavęs mokymus pagal bent </w:t>
            </w:r>
            <w:r w:rsidR="00A93F4C" w:rsidRPr="004A7CA4">
              <w:rPr>
                <w:sz w:val="20"/>
              </w:rPr>
              <w:t>1 (vieną) ar dagiau</w:t>
            </w:r>
            <w:r w:rsidR="0051003C" w:rsidRPr="004A7CA4">
              <w:rPr>
                <w:sz w:val="20"/>
              </w:rPr>
              <w:t xml:space="preserve"> mokymų organizavimo </w:t>
            </w:r>
            <w:r w:rsidR="00A93F4C" w:rsidRPr="004A7CA4">
              <w:rPr>
                <w:sz w:val="20"/>
              </w:rPr>
              <w:t>paslaugų teikimo sutarčių</w:t>
            </w:r>
            <w:r w:rsidR="0051003C" w:rsidRPr="004A7CA4">
              <w:rPr>
                <w:sz w:val="20"/>
              </w:rPr>
              <w:t xml:space="preserve"> ir pagal kurias buvo apmokytą ne mažiau kaip </w:t>
            </w:r>
            <w:r w:rsidR="00D36A38" w:rsidRPr="004A7CA4">
              <w:rPr>
                <w:sz w:val="20"/>
              </w:rPr>
              <w:t>4</w:t>
            </w:r>
            <w:r w:rsidR="0051003C" w:rsidRPr="004A7CA4">
              <w:rPr>
                <w:sz w:val="20"/>
              </w:rPr>
              <w:t xml:space="preserve">00 dalyvių ir suorganizuoti mokymai ne mažiau kaip 800 </w:t>
            </w:r>
            <w:r w:rsidR="00A93F4C" w:rsidRPr="004A7CA4">
              <w:rPr>
                <w:sz w:val="20"/>
              </w:rPr>
              <w:t xml:space="preserve">ak. </w:t>
            </w:r>
            <w:r w:rsidR="00B61229" w:rsidRPr="004A7CA4">
              <w:rPr>
                <w:sz w:val="20"/>
              </w:rPr>
              <w:t xml:space="preserve">val. </w:t>
            </w:r>
          </w:p>
        </w:tc>
        <w:tc>
          <w:tcPr>
            <w:tcW w:w="0" w:type="auto"/>
          </w:tcPr>
          <w:p w14:paraId="44B9D882" w14:textId="77777777" w:rsidR="0051003C" w:rsidRPr="004A7CA4" w:rsidRDefault="0051003C" w:rsidP="0051003C">
            <w:pPr>
              <w:rPr>
                <w:sz w:val="20"/>
              </w:rPr>
            </w:pPr>
            <w:r w:rsidRPr="004A7CA4">
              <w:rPr>
                <w:sz w:val="20"/>
              </w:rPr>
              <w:t>Tiekėjo, neatitinkančio šio reikalavimo, pasiūlymas atmetamas</w:t>
            </w:r>
          </w:p>
        </w:tc>
        <w:tc>
          <w:tcPr>
            <w:tcW w:w="0" w:type="auto"/>
            <w:vMerge/>
          </w:tcPr>
          <w:p w14:paraId="28B3D935" w14:textId="0F60B410" w:rsidR="0051003C" w:rsidRPr="004A7CA4" w:rsidRDefault="0051003C" w:rsidP="0051003C">
            <w:pPr>
              <w:tabs>
                <w:tab w:val="left" w:pos="34"/>
                <w:tab w:val="left" w:pos="268"/>
                <w:tab w:val="left" w:pos="334"/>
                <w:tab w:val="left" w:pos="410"/>
              </w:tabs>
              <w:jc w:val="both"/>
              <w:rPr>
                <w:i/>
                <w:iCs/>
                <w:sz w:val="20"/>
              </w:rPr>
            </w:pPr>
          </w:p>
        </w:tc>
      </w:tr>
      <w:tr w:rsidR="004A7CA4" w:rsidRPr="004A7CA4" w14:paraId="20800A3B" w14:textId="77777777" w:rsidTr="00072F8D">
        <w:tc>
          <w:tcPr>
            <w:tcW w:w="0" w:type="auto"/>
          </w:tcPr>
          <w:p w14:paraId="26A41E83" w14:textId="70D6154D" w:rsidR="0051003C" w:rsidRPr="004A7CA4" w:rsidRDefault="00E0761C" w:rsidP="0051003C">
            <w:pPr>
              <w:rPr>
                <w:sz w:val="20"/>
              </w:rPr>
            </w:pPr>
            <w:bookmarkStart w:id="8" w:name="_Hlk27050558"/>
            <w:r w:rsidRPr="004A7CA4">
              <w:rPr>
                <w:sz w:val="20"/>
              </w:rPr>
              <w:t>3.2</w:t>
            </w:r>
            <w:r w:rsidR="00B46ADC" w:rsidRPr="004A7CA4">
              <w:rPr>
                <w:sz w:val="20"/>
              </w:rPr>
              <w:t>.</w:t>
            </w:r>
          </w:p>
        </w:tc>
        <w:tc>
          <w:tcPr>
            <w:tcW w:w="0" w:type="auto"/>
          </w:tcPr>
          <w:p w14:paraId="35008FEB" w14:textId="42B06140" w:rsidR="00F03F6A" w:rsidRPr="004A7CA4" w:rsidRDefault="00A36B63" w:rsidP="009F3386">
            <w:pPr>
              <w:spacing w:line="252" w:lineRule="auto"/>
              <w:jc w:val="both"/>
              <w:rPr>
                <w:sz w:val="20"/>
              </w:rPr>
            </w:pPr>
            <w:r w:rsidRPr="004A7CA4">
              <w:rPr>
                <w:sz w:val="20"/>
              </w:rPr>
              <w:t xml:space="preserve">Tiekėjo siūlomas bent </w:t>
            </w:r>
            <w:r w:rsidR="00537912" w:rsidRPr="004A7CA4">
              <w:rPr>
                <w:sz w:val="20"/>
              </w:rPr>
              <w:t xml:space="preserve">vienas lektorius </w:t>
            </w:r>
            <w:r w:rsidRPr="004A7CA4">
              <w:rPr>
                <w:sz w:val="20"/>
              </w:rPr>
              <w:t>turi tenkinti šiuos reikalavimus</w:t>
            </w:r>
            <w:r w:rsidR="009F3386" w:rsidRPr="004A7CA4">
              <w:rPr>
                <w:sz w:val="20"/>
              </w:rPr>
              <w:t xml:space="preserve"> (m</w:t>
            </w:r>
            <w:r w:rsidR="00F03F6A" w:rsidRPr="004A7CA4">
              <w:rPr>
                <w:sz w:val="20"/>
              </w:rPr>
              <w:t>okymų vedimui šiom</w:t>
            </w:r>
            <w:r w:rsidR="009F3386" w:rsidRPr="004A7CA4">
              <w:rPr>
                <w:sz w:val="20"/>
              </w:rPr>
              <w:t>is temomis: „Gamybinio proceso operacijų trukmės ir ciklo planavimas pasitelkiant inovatyvius skaitmeninius įrankius ir technologijas“; „AT inovacijų metodų taikymas gamybos procesuose skaitmenizuojant valdymo funkcijas“; „Matavimo ir kokybės kontrolės įrankiai ir technologiniai procesai“):</w:t>
            </w:r>
          </w:p>
          <w:p w14:paraId="13A3986B" w14:textId="18F5BCEE" w:rsidR="00A36B63" w:rsidRPr="004A7CA4" w:rsidRDefault="000617A6" w:rsidP="00A36B63">
            <w:pPr>
              <w:numPr>
                <w:ilvl w:val="0"/>
                <w:numId w:val="18"/>
              </w:numPr>
              <w:tabs>
                <w:tab w:val="left" w:pos="438"/>
              </w:tabs>
              <w:ind w:left="13" w:firstLine="21"/>
              <w:jc w:val="both"/>
              <w:rPr>
                <w:sz w:val="20"/>
              </w:rPr>
            </w:pPr>
            <w:r w:rsidRPr="004A7CA4">
              <w:rPr>
                <w:sz w:val="20"/>
              </w:rPr>
              <w:t>Turi</w:t>
            </w:r>
            <w:r w:rsidR="00A36B63" w:rsidRPr="004A7CA4">
              <w:rPr>
                <w:sz w:val="20"/>
                <w:szCs w:val="16"/>
              </w:rPr>
              <w:t xml:space="preserve"> turėti aukštąjį universitetinį arba jam prilygintą technologijos mokslų inžinerijos krypties bakalauro kvalifikacinį laipsnį;</w:t>
            </w:r>
          </w:p>
          <w:p w14:paraId="4E9B74A3" w14:textId="5105866B" w:rsidR="00A36B63" w:rsidRPr="004A7CA4" w:rsidRDefault="000617A6" w:rsidP="00A36B63">
            <w:pPr>
              <w:numPr>
                <w:ilvl w:val="0"/>
                <w:numId w:val="18"/>
              </w:numPr>
              <w:tabs>
                <w:tab w:val="left" w:pos="438"/>
              </w:tabs>
              <w:ind w:left="13" w:firstLine="21"/>
              <w:jc w:val="both"/>
              <w:rPr>
                <w:sz w:val="20"/>
              </w:rPr>
            </w:pPr>
            <w:r w:rsidRPr="004A7CA4">
              <w:rPr>
                <w:sz w:val="20"/>
                <w:szCs w:val="16"/>
              </w:rPr>
              <w:t xml:space="preserve">Turi </w:t>
            </w:r>
            <w:r w:rsidR="00A36B63" w:rsidRPr="004A7CA4">
              <w:rPr>
                <w:sz w:val="20"/>
                <w:szCs w:val="16"/>
              </w:rPr>
              <w:t>ne mažiau kaip 3 metų mokymo gamybos procesų valdymo automatizavimo srityje vedimo patirtį. T.y. per pastaruosius 3</w:t>
            </w:r>
            <w:r w:rsidR="00486CCA" w:rsidRPr="004A7CA4">
              <w:rPr>
                <w:sz w:val="20"/>
                <w:szCs w:val="16"/>
              </w:rPr>
              <w:t> </w:t>
            </w:r>
            <w:r w:rsidR="00A36B63" w:rsidRPr="004A7CA4">
              <w:rPr>
                <w:sz w:val="20"/>
                <w:szCs w:val="16"/>
              </w:rPr>
              <w:t xml:space="preserve">metus yra vedęs ne mažiau kaip po </w:t>
            </w:r>
            <w:r w:rsidR="000C1F9A" w:rsidRPr="004A7CA4">
              <w:rPr>
                <w:sz w:val="20"/>
                <w:szCs w:val="16"/>
              </w:rPr>
              <w:t>32</w:t>
            </w:r>
            <w:r w:rsidR="00486CCA" w:rsidRPr="004A7CA4">
              <w:rPr>
                <w:sz w:val="20"/>
                <w:szCs w:val="16"/>
              </w:rPr>
              <w:t xml:space="preserve"> </w:t>
            </w:r>
            <w:r w:rsidR="00A36B63" w:rsidRPr="004A7CA4">
              <w:rPr>
                <w:sz w:val="20"/>
                <w:szCs w:val="16"/>
              </w:rPr>
              <w:t>ak. val. mokymus kasmet</w:t>
            </w:r>
            <w:r w:rsidR="00486CCA" w:rsidRPr="004A7CA4">
              <w:rPr>
                <w:sz w:val="20"/>
                <w:szCs w:val="16"/>
              </w:rPr>
              <w:t xml:space="preserve"> arba per pastaruosius 3 metus yra vedęs mokymus iš viso </w:t>
            </w:r>
            <w:r w:rsidR="00A02B80" w:rsidRPr="004A7CA4">
              <w:rPr>
                <w:sz w:val="20"/>
                <w:szCs w:val="16"/>
              </w:rPr>
              <w:t xml:space="preserve">ne mažiau nei </w:t>
            </w:r>
            <w:r w:rsidR="000C1F9A" w:rsidRPr="004A7CA4">
              <w:rPr>
                <w:sz w:val="20"/>
                <w:szCs w:val="16"/>
              </w:rPr>
              <w:t>96</w:t>
            </w:r>
            <w:r w:rsidR="00486CCA" w:rsidRPr="004A7CA4">
              <w:rPr>
                <w:sz w:val="20"/>
                <w:szCs w:val="16"/>
              </w:rPr>
              <w:t xml:space="preserve"> ak. val.</w:t>
            </w:r>
          </w:p>
          <w:p w14:paraId="34F6836E" w14:textId="20D2593E" w:rsidR="009F3386" w:rsidRPr="004A7CA4" w:rsidRDefault="000617A6" w:rsidP="009F3386">
            <w:pPr>
              <w:numPr>
                <w:ilvl w:val="0"/>
                <w:numId w:val="18"/>
              </w:numPr>
              <w:tabs>
                <w:tab w:val="left" w:pos="438"/>
              </w:tabs>
              <w:ind w:left="13" w:firstLine="21"/>
              <w:jc w:val="both"/>
              <w:rPr>
                <w:sz w:val="20"/>
              </w:rPr>
            </w:pPr>
            <w:r w:rsidRPr="004A7CA4">
              <w:rPr>
                <w:sz w:val="20"/>
                <w:szCs w:val="16"/>
              </w:rPr>
              <w:t xml:space="preserve">Turi </w:t>
            </w:r>
            <w:r w:rsidR="00A36B63" w:rsidRPr="004A7CA4">
              <w:rPr>
                <w:sz w:val="20"/>
                <w:szCs w:val="16"/>
              </w:rPr>
              <w:t>turėti bent 3 metų praktinio darbo patirtį gamybos valdymo automatizavimo srityje.</w:t>
            </w:r>
          </w:p>
        </w:tc>
        <w:tc>
          <w:tcPr>
            <w:tcW w:w="0" w:type="auto"/>
          </w:tcPr>
          <w:p w14:paraId="701CE87D" w14:textId="77777777" w:rsidR="0051003C" w:rsidRPr="004A7CA4" w:rsidRDefault="0051003C" w:rsidP="0051003C">
            <w:pPr>
              <w:rPr>
                <w:sz w:val="20"/>
              </w:rPr>
            </w:pPr>
            <w:r w:rsidRPr="004A7CA4">
              <w:rPr>
                <w:sz w:val="20"/>
              </w:rPr>
              <w:t>Tiekėjo, neatitinkančio šio reikalavimo, pasiūlymas atmetamas</w:t>
            </w:r>
          </w:p>
        </w:tc>
        <w:tc>
          <w:tcPr>
            <w:tcW w:w="0" w:type="auto"/>
            <w:vMerge/>
          </w:tcPr>
          <w:p w14:paraId="200FFD95" w14:textId="77777777" w:rsidR="0051003C" w:rsidRPr="004A7CA4" w:rsidRDefault="0051003C" w:rsidP="0051003C">
            <w:pPr>
              <w:tabs>
                <w:tab w:val="left" w:pos="34"/>
                <w:tab w:val="left" w:pos="268"/>
                <w:tab w:val="left" w:pos="334"/>
                <w:tab w:val="left" w:pos="410"/>
              </w:tabs>
              <w:jc w:val="both"/>
              <w:rPr>
                <w:sz w:val="20"/>
              </w:rPr>
            </w:pPr>
          </w:p>
        </w:tc>
      </w:tr>
      <w:tr w:rsidR="004A7CA4" w:rsidRPr="004A7CA4" w14:paraId="3FA70C5E" w14:textId="77777777" w:rsidTr="00072F8D">
        <w:tc>
          <w:tcPr>
            <w:tcW w:w="0" w:type="auto"/>
          </w:tcPr>
          <w:p w14:paraId="3413C341" w14:textId="0D5DB926" w:rsidR="0051003C" w:rsidRPr="004A7CA4" w:rsidRDefault="00E0761C" w:rsidP="0051003C">
            <w:pPr>
              <w:rPr>
                <w:sz w:val="20"/>
              </w:rPr>
            </w:pPr>
            <w:r w:rsidRPr="004A7CA4">
              <w:rPr>
                <w:sz w:val="20"/>
              </w:rPr>
              <w:t>3.3.</w:t>
            </w:r>
          </w:p>
        </w:tc>
        <w:tc>
          <w:tcPr>
            <w:tcW w:w="0" w:type="auto"/>
          </w:tcPr>
          <w:p w14:paraId="2B3CBF0F" w14:textId="38D7C82A" w:rsidR="009F3386" w:rsidRPr="004A7CA4" w:rsidRDefault="00537912" w:rsidP="009F3386">
            <w:pPr>
              <w:spacing w:line="252" w:lineRule="auto"/>
              <w:jc w:val="both"/>
              <w:rPr>
                <w:sz w:val="22"/>
                <w:szCs w:val="22"/>
              </w:rPr>
            </w:pPr>
            <w:r w:rsidRPr="004A7CA4">
              <w:rPr>
                <w:sz w:val="20"/>
              </w:rPr>
              <w:t xml:space="preserve">Tiekėjo siūlomas bent vienas lektorius </w:t>
            </w:r>
            <w:r w:rsidR="00A36B63" w:rsidRPr="004A7CA4">
              <w:rPr>
                <w:sz w:val="20"/>
              </w:rPr>
              <w:t>turi tenkinti šiuos reikalavimus</w:t>
            </w:r>
            <w:r w:rsidR="009F3386" w:rsidRPr="004A7CA4">
              <w:rPr>
                <w:sz w:val="20"/>
              </w:rPr>
              <w:t xml:space="preserve"> (mokymų </w:t>
            </w:r>
            <w:r w:rsidR="009F3386" w:rsidRPr="004A7CA4">
              <w:rPr>
                <w:sz w:val="20"/>
              </w:rPr>
              <w:lastRenderedPageBreak/>
              <w:t>vedimui šiomis temomis: „Skaitmeninių inovacijų taikymas tiekimo grandinės valdymui“; „Gamybos proceso valdymo skaitmenizavimas: procesai, rodikliai, tikslai, realizavimas“; „Sumanios gamybos organizavimo ir valdymo sprendimų diegimas metalo apdirbimo įmonių gamybos procesuose“):</w:t>
            </w:r>
          </w:p>
          <w:p w14:paraId="3B1684C4" w14:textId="77777777" w:rsidR="00E066E0" w:rsidRPr="004A7CA4" w:rsidRDefault="000617A6" w:rsidP="00E066E0">
            <w:pPr>
              <w:numPr>
                <w:ilvl w:val="0"/>
                <w:numId w:val="20"/>
              </w:numPr>
              <w:tabs>
                <w:tab w:val="left" w:pos="438"/>
              </w:tabs>
              <w:ind w:left="0" w:firstLine="0"/>
              <w:jc w:val="both"/>
              <w:rPr>
                <w:sz w:val="20"/>
              </w:rPr>
            </w:pPr>
            <w:r w:rsidRPr="004A7CA4">
              <w:rPr>
                <w:sz w:val="20"/>
              </w:rPr>
              <w:t xml:space="preserve">Turi </w:t>
            </w:r>
            <w:r w:rsidR="00A36B63" w:rsidRPr="004A7CA4">
              <w:rPr>
                <w:sz w:val="20"/>
              </w:rPr>
              <w:t>turėti aukštąjį universitetinį arba jam prilygintą bakalauro kvalifikacinį laipsnį;</w:t>
            </w:r>
          </w:p>
          <w:p w14:paraId="6C021866" w14:textId="1B23D898" w:rsidR="009F3386" w:rsidRPr="004A7CA4" w:rsidRDefault="000617A6" w:rsidP="009F3386">
            <w:pPr>
              <w:numPr>
                <w:ilvl w:val="0"/>
                <w:numId w:val="20"/>
              </w:numPr>
              <w:tabs>
                <w:tab w:val="left" w:pos="438"/>
              </w:tabs>
              <w:ind w:left="0" w:firstLine="0"/>
              <w:jc w:val="both"/>
              <w:rPr>
                <w:sz w:val="20"/>
              </w:rPr>
            </w:pPr>
            <w:r w:rsidRPr="004A7CA4">
              <w:rPr>
                <w:sz w:val="20"/>
              </w:rPr>
              <w:t xml:space="preserve">Turi </w:t>
            </w:r>
            <w:r w:rsidR="00A36B63" w:rsidRPr="004A7CA4">
              <w:rPr>
                <w:sz w:val="20"/>
              </w:rPr>
              <w:t xml:space="preserve">ne mažiau kaip 3 metų mokymų procesų optimizavimo srityje vedimo patirtį. </w:t>
            </w:r>
            <w:r w:rsidR="00A02B80" w:rsidRPr="004A7CA4">
              <w:rPr>
                <w:sz w:val="20"/>
                <w:szCs w:val="16"/>
              </w:rPr>
              <w:t xml:space="preserve">T.y. per pastaruosius 3 metus yra vedęs ne mažiau kaip po </w:t>
            </w:r>
            <w:r w:rsidR="000C1F9A" w:rsidRPr="004A7CA4">
              <w:rPr>
                <w:sz w:val="20"/>
                <w:szCs w:val="16"/>
              </w:rPr>
              <w:t>16</w:t>
            </w:r>
            <w:r w:rsidR="00A02B80" w:rsidRPr="004A7CA4">
              <w:rPr>
                <w:sz w:val="20"/>
                <w:szCs w:val="16"/>
              </w:rPr>
              <w:t xml:space="preserve"> ak. val. mokymus kasmet arba per pastaruosius 3 metus yra vedęs mokymus iš viso ne mažiau nei </w:t>
            </w:r>
            <w:r w:rsidR="000C1F9A" w:rsidRPr="004A7CA4">
              <w:rPr>
                <w:sz w:val="20"/>
                <w:szCs w:val="16"/>
              </w:rPr>
              <w:t xml:space="preserve">48 </w:t>
            </w:r>
            <w:r w:rsidR="00A02B80" w:rsidRPr="004A7CA4">
              <w:rPr>
                <w:sz w:val="20"/>
                <w:szCs w:val="16"/>
              </w:rPr>
              <w:t>ak. val.</w:t>
            </w:r>
          </w:p>
        </w:tc>
        <w:tc>
          <w:tcPr>
            <w:tcW w:w="0" w:type="auto"/>
          </w:tcPr>
          <w:p w14:paraId="276EEAC8" w14:textId="77777777" w:rsidR="0051003C" w:rsidRPr="004A7CA4" w:rsidRDefault="0051003C" w:rsidP="0051003C">
            <w:pPr>
              <w:rPr>
                <w:sz w:val="20"/>
              </w:rPr>
            </w:pPr>
            <w:r w:rsidRPr="004A7CA4">
              <w:rPr>
                <w:sz w:val="20"/>
              </w:rPr>
              <w:lastRenderedPageBreak/>
              <w:t xml:space="preserve">Tiekėjo, neatitinkančio šio </w:t>
            </w:r>
            <w:r w:rsidRPr="004A7CA4">
              <w:rPr>
                <w:sz w:val="20"/>
              </w:rPr>
              <w:lastRenderedPageBreak/>
              <w:t>reikalavimo, pasiūlymas atmetamas</w:t>
            </w:r>
          </w:p>
        </w:tc>
        <w:tc>
          <w:tcPr>
            <w:tcW w:w="0" w:type="auto"/>
            <w:vMerge/>
          </w:tcPr>
          <w:p w14:paraId="6531B985" w14:textId="77777777" w:rsidR="0051003C" w:rsidRPr="004A7CA4" w:rsidRDefault="0051003C" w:rsidP="0051003C">
            <w:pPr>
              <w:tabs>
                <w:tab w:val="left" w:pos="34"/>
                <w:tab w:val="left" w:pos="268"/>
                <w:tab w:val="left" w:pos="334"/>
                <w:tab w:val="left" w:pos="410"/>
              </w:tabs>
              <w:jc w:val="both"/>
              <w:rPr>
                <w:sz w:val="20"/>
              </w:rPr>
            </w:pPr>
          </w:p>
        </w:tc>
      </w:tr>
      <w:bookmarkEnd w:id="8"/>
    </w:tbl>
    <w:p w14:paraId="367E347F" w14:textId="36809FE2" w:rsidR="00B61EE2" w:rsidRDefault="00B61EE2">
      <w:pPr>
        <w:rPr>
          <w:szCs w:val="24"/>
          <w:highlight w:val="yellow"/>
        </w:rPr>
      </w:pPr>
    </w:p>
    <w:p w14:paraId="3BA6AF4F" w14:textId="77777777" w:rsidR="00A43233" w:rsidRPr="00181D32" w:rsidRDefault="00A43233" w:rsidP="0025143B">
      <w:pPr>
        <w:ind w:firstLine="426"/>
        <w:jc w:val="both"/>
        <w:rPr>
          <w:i/>
          <w:szCs w:val="24"/>
        </w:rPr>
      </w:pPr>
      <w:r w:rsidRPr="00181D32">
        <w:rPr>
          <w:b/>
          <w:szCs w:val="24"/>
        </w:rPr>
        <w:t>Pastabos:</w:t>
      </w:r>
    </w:p>
    <w:p w14:paraId="04A0474A" w14:textId="77777777" w:rsidR="0025143B" w:rsidRPr="00181D32" w:rsidRDefault="008848CB" w:rsidP="00B67088">
      <w:pPr>
        <w:numPr>
          <w:ilvl w:val="0"/>
          <w:numId w:val="6"/>
        </w:numPr>
        <w:jc w:val="both"/>
        <w:rPr>
          <w:i/>
          <w:szCs w:val="24"/>
        </w:rPr>
      </w:pPr>
      <w:r w:rsidRPr="00181D32">
        <w:rPr>
          <w:i/>
          <w:szCs w:val="24"/>
        </w:rPr>
        <w:t>j</w:t>
      </w:r>
      <w:r w:rsidR="0025143B" w:rsidRPr="00181D32">
        <w:rPr>
          <w:i/>
          <w:szCs w:val="24"/>
        </w:rPr>
        <w:t>eigu tiekėjas negali pateikti nurodytų dokumentų, nes atitinkamoje šalyje tokie dokumentai neišduodami arba toje šalyje išduodami dokumentai neapima visų keliamų klausimų, gali būti pateikiama priesaikos deklaracija arba oficiali tiekėjo deklaracija.</w:t>
      </w:r>
    </w:p>
    <w:p w14:paraId="13DB9057" w14:textId="77777777" w:rsidR="00E708AA" w:rsidRPr="00181D32" w:rsidRDefault="00E708AA" w:rsidP="00E708AA">
      <w:pPr>
        <w:ind w:firstLine="426"/>
        <w:rPr>
          <w:szCs w:val="24"/>
        </w:rPr>
      </w:pPr>
    </w:p>
    <w:p w14:paraId="693D24C2" w14:textId="3292E4FA" w:rsidR="00DD1552" w:rsidRPr="005A2921" w:rsidRDefault="008A659E" w:rsidP="00DD1552">
      <w:pPr>
        <w:pStyle w:val="Heading2"/>
        <w:ind w:left="0" w:firstLine="426"/>
        <w:rPr>
          <w:i/>
          <w:szCs w:val="24"/>
        </w:rPr>
      </w:pPr>
      <w:r w:rsidRPr="005A2921">
        <w:rPr>
          <w:szCs w:val="24"/>
        </w:rPr>
        <w:t xml:space="preserve">Jungtinės veiklos sutarties pagrindu dalyvaujančių tiekėjų grupės kiekviena jungtinės veiklos sutarties šalis turi atitikti </w:t>
      </w:r>
      <w:r w:rsidR="005A2921" w:rsidRPr="005A2921">
        <w:rPr>
          <w:szCs w:val="24"/>
        </w:rPr>
        <w:t xml:space="preserve">3.1.1 </w:t>
      </w:r>
      <w:r w:rsidRPr="005A2921">
        <w:rPr>
          <w:szCs w:val="24"/>
        </w:rPr>
        <w:t xml:space="preserve">punktuose keliamus </w:t>
      </w:r>
      <w:r w:rsidR="005A2921" w:rsidRPr="005A2921">
        <w:rPr>
          <w:szCs w:val="24"/>
        </w:rPr>
        <w:t xml:space="preserve">bendruosius </w:t>
      </w:r>
      <w:r w:rsidRPr="005A2921">
        <w:rPr>
          <w:szCs w:val="24"/>
        </w:rPr>
        <w:t xml:space="preserve">reikalavimus. Jungtinės veiklos sutarties pagrindu dalyvaujančių </w:t>
      </w:r>
      <w:r w:rsidR="00DD1552" w:rsidRPr="005A2921">
        <w:rPr>
          <w:szCs w:val="24"/>
        </w:rPr>
        <w:t>t</w:t>
      </w:r>
      <w:r w:rsidRPr="005A2921">
        <w:rPr>
          <w:szCs w:val="24"/>
        </w:rPr>
        <w:t>i</w:t>
      </w:r>
      <w:r w:rsidR="00DD1552" w:rsidRPr="005A2921">
        <w:rPr>
          <w:szCs w:val="24"/>
        </w:rPr>
        <w:t>e</w:t>
      </w:r>
      <w:r w:rsidRPr="005A2921">
        <w:rPr>
          <w:szCs w:val="24"/>
        </w:rPr>
        <w:t>kėjų grupės pateikti duomenys pagal</w:t>
      </w:r>
      <w:r w:rsidR="005A2921" w:rsidRPr="005A2921">
        <w:rPr>
          <w:szCs w:val="24"/>
        </w:rPr>
        <w:t xml:space="preserve"> 3.1.2 </w:t>
      </w:r>
      <w:r w:rsidRPr="005A2921">
        <w:rPr>
          <w:szCs w:val="24"/>
        </w:rPr>
        <w:t xml:space="preserve">punktus yra sumuojami. </w:t>
      </w:r>
    </w:p>
    <w:p w14:paraId="540208D0" w14:textId="77777777" w:rsidR="00DD1552" w:rsidRPr="00181D32" w:rsidRDefault="00DD1552" w:rsidP="00DD1552">
      <w:pPr>
        <w:pStyle w:val="Heading2"/>
        <w:numPr>
          <w:ilvl w:val="0"/>
          <w:numId w:val="0"/>
        </w:numPr>
        <w:ind w:firstLine="426"/>
        <w:rPr>
          <w:szCs w:val="24"/>
        </w:rPr>
      </w:pPr>
      <w:r w:rsidRPr="00181D32">
        <w:rPr>
          <w:szCs w:val="24"/>
        </w:rPr>
        <w:t xml:space="preserve">3.3. </w:t>
      </w:r>
      <w:r w:rsidR="008A659E" w:rsidRPr="00181D32">
        <w:rPr>
          <w:szCs w:val="24"/>
        </w:rPr>
        <w:t>Tiekėjų grupė, teikianti bendrą pasiūlymą jungtinės veiklos pagrindu, privalo pateikti jungtinės veiklos sutarties kopiją.</w:t>
      </w:r>
    </w:p>
    <w:p w14:paraId="6D18E515" w14:textId="77777777" w:rsidR="00DD1552" w:rsidRPr="00181D32" w:rsidRDefault="00DD1552" w:rsidP="00DD1552">
      <w:pPr>
        <w:pStyle w:val="Heading2"/>
        <w:numPr>
          <w:ilvl w:val="0"/>
          <w:numId w:val="0"/>
        </w:numPr>
        <w:ind w:firstLine="426"/>
        <w:rPr>
          <w:i/>
          <w:szCs w:val="24"/>
        </w:rPr>
      </w:pPr>
      <w:r w:rsidRPr="00181D32">
        <w:rPr>
          <w:szCs w:val="24"/>
        </w:rPr>
        <w:t xml:space="preserve">3.4. </w:t>
      </w:r>
      <w:r w:rsidR="008A659E" w:rsidRPr="00181D32">
        <w:rPr>
          <w:szCs w:val="24"/>
        </w:rPr>
        <w:t xml:space="preserve">Jungtinės veiklos sutartyje turi būti nurodyti kiekvienos šios sutarties šalies įsipareigojimai, vykdant numatomą su </w:t>
      </w:r>
      <w:r w:rsidR="00F00C00" w:rsidRPr="00181D32">
        <w:rPr>
          <w:szCs w:val="24"/>
        </w:rPr>
        <w:t>pirkimą vykdanči</w:t>
      </w:r>
      <w:r w:rsidR="000E7B94" w:rsidRPr="00181D32">
        <w:rPr>
          <w:szCs w:val="24"/>
        </w:rPr>
        <w:t>a</w:t>
      </w:r>
      <w:r w:rsidR="008A659E" w:rsidRPr="00181D32">
        <w:rPr>
          <w:szCs w:val="24"/>
        </w:rPr>
        <w:t xml:space="preserve"> organizacija sudaryti pirkimo sutartį, šių įsipareigojimų vertės dalis bendroje sutarties vertėje. Sutartis turi numatyti solidarinę visų šios sutarties šalių atsakomybę už prievolių </w:t>
      </w:r>
      <w:r w:rsidR="00CF1DE5" w:rsidRPr="00181D32">
        <w:rPr>
          <w:szCs w:val="24"/>
        </w:rPr>
        <w:t>pirkimą vykdančiai</w:t>
      </w:r>
      <w:r w:rsidR="008A659E" w:rsidRPr="00181D32">
        <w:rPr>
          <w:szCs w:val="24"/>
        </w:rPr>
        <w:t xml:space="preserve"> organizacijai nevykdymą.</w:t>
      </w:r>
    </w:p>
    <w:p w14:paraId="07AE79D3" w14:textId="77777777" w:rsidR="00A558AF" w:rsidRDefault="00DD1552" w:rsidP="00A558AF">
      <w:pPr>
        <w:pStyle w:val="Heading2"/>
        <w:numPr>
          <w:ilvl w:val="0"/>
          <w:numId w:val="0"/>
        </w:numPr>
        <w:ind w:firstLine="426"/>
        <w:rPr>
          <w:szCs w:val="24"/>
        </w:rPr>
      </w:pPr>
      <w:r w:rsidRPr="00181D32">
        <w:rPr>
          <w:szCs w:val="24"/>
        </w:rPr>
        <w:t xml:space="preserve">3.5. </w:t>
      </w:r>
      <w:r w:rsidR="00F00C00" w:rsidRPr="00181D32">
        <w:rPr>
          <w:szCs w:val="24"/>
        </w:rPr>
        <w:t>Pirkimą vykdanti</w:t>
      </w:r>
      <w:r w:rsidR="008A659E" w:rsidRPr="00181D32">
        <w:rPr>
          <w:szCs w:val="24"/>
        </w:rPr>
        <w:t xml:space="preserve"> organizacija nereikalauja, kad ūkio subjektų grupės jungtinės veiklos sutarties pagrindu pateiktą pasiūlymą pripažinus geriausiu ir </w:t>
      </w:r>
      <w:r w:rsidR="00CF1DE5" w:rsidRPr="00181D32">
        <w:rPr>
          <w:szCs w:val="24"/>
        </w:rPr>
        <w:t>pirkimą vykdančiai</w:t>
      </w:r>
      <w:r w:rsidR="008A659E" w:rsidRPr="00181D32">
        <w:rPr>
          <w:szCs w:val="24"/>
        </w:rPr>
        <w:t xml:space="preserve"> organizacijai pasiūlius sudaryti pirkimo sutartį, ši ūkio subjektų grupė</w:t>
      </w:r>
      <w:r w:rsidR="008A659E" w:rsidRPr="00181D32">
        <w:rPr>
          <w:i/>
          <w:szCs w:val="24"/>
        </w:rPr>
        <w:t xml:space="preserve"> </w:t>
      </w:r>
      <w:r w:rsidR="008A659E" w:rsidRPr="00181D32">
        <w:rPr>
          <w:szCs w:val="24"/>
        </w:rPr>
        <w:t>įsteigtų juridinį asmenį.</w:t>
      </w:r>
      <w:bookmarkStart w:id="9" w:name="_Toc20480164"/>
      <w:bookmarkStart w:id="10" w:name="_Toc20486239"/>
    </w:p>
    <w:p w14:paraId="5DE9F855" w14:textId="52ADA982" w:rsidR="000D5FDA" w:rsidRDefault="00A558AF" w:rsidP="00644247">
      <w:pPr>
        <w:pStyle w:val="Heading2"/>
        <w:numPr>
          <w:ilvl w:val="0"/>
          <w:numId w:val="0"/>
        </w:numPr>
        <w:ind w:firstLine="426"/>
      </w:pPr>
      <w:r w:rsidRPr="005A2921">
        <w:t xml:space="preserve">3.6. </w:t>
      </w:r>
      <w:r w:rsidR="000D5FDA" w:rsidRPr="005A2921">
        <w:t xml:space="preserve">Tiekėjas taip pat turi teisę pasitelkti subtiekėjus (esant tokiam poreikiui). Subtiekėjai turi būti nurodyti Tiekėjo pasiūlyme, taip pat pasiūlyme turi būti nurodyta (identifikuota), kokiai pasiūlymo apimčiai kiekvienas iš subtiekėjų bus Tiekėjo pasitelktas. </w:t>
      </w:r>
      <w:r w:rsidR="007B53CA" w:rsidRPr="005A2921">
        <w:t xml:space="preserve">Jeigu Tiekėjas nežino pilnos pasiūlymo apimties kiekvienam iš Subtiekėjų, turi būti nurodyta preliminari pasiūlymo apimtis, kurioms bus pasitelkiami Subtiekėjai. </w:t>
      </w:r>
      <w:bookmarkEnd w:id="9"/>
      <w:bookmarkEnd w:id="10"/>
    </w:p>
    <w:p w14:paraId="6B4CC321" w14:textId="70CE8D6F" w:rsidR="00CB1E26" w:rsidRPr="004A7CA4" w:rsidRDefault="00CB1E26" w:rsidP="00343AB7">
      <w:pPr>
        <w:ind w:firstLine="426"/>
        <w:jc w:val="both"/>
      </w:pPr>
      <w:r w:rsidRPr="004A7CA4">
        <w:t xml:space="preserve">3.7. Tiekėjas sutarties įgyvendinimo metu turi teisę keisti lektorius, pakeičiant lektorių turintį ne žemesnę kvalifikaciją, nei nustatyta reikalavimuose arba jei buvo suteikti papildomi ekonominio naudingumo balai, ne žemesnei nei atitinkančią nurodytų balų skaičių. </w:t>
      </w:r>
    </w:p>
    <w:p w14:paraId="501E7897" w14:textId="77777777" w:rsidR="008A659E" w:rsidRPr="00181D32" w:rsidRDefault="008A659E">
      <w:pPr>
        <w:pStyle w:val="Heading1"/>
        <w:rPr>
          <w:sz w:val="24"/>
          <w:szCs w:val="24"/>
        </w:rPr>
      </w:pPr>
      <w:bookmarkStart w:id="11" w:name="_Toc440874115"/>
      <w:bookmarkStart w:id="12" w:name="_Toc47844929"/>
      <w:r w:rsidRPr="00181D32">
        <w:rPr>
          <w:sz w:val="24"/>
          <w:szCs w:val="24"/>
        </w:rPr>
        <w:t>PASIŪLYMŲ RENGIMAS, PATEIKIMAS, KEITIMAS</w:t>
      </w:r>
      <w:bookmarkEnd w:id="11"/>
    </w:p>
    <w:p w14:paraId="3C0518D7" w14:textId="77777777" w:rsidR="008A659E" w:rsidRPr="00181D32" w:rsidRDefault="008A659E">
      <w:pPr>
        <w:pStyle w:val="Heading2"/>
        <w:ind w:left="0" w:firstLine="426"/>
        <w:rPr>
          <w:szCs w:val="24"/>
        </w:rPr>
      </w:pPr>
      <w:bookmarkStart w:id="13" w:name="_Toc47844932"/>
      <w:bookmarkEnd w:id="12"/>
      <w:r w:rsidRPr="00181D32">
        <w:rPr>
          <w:szCs w:val="24"/>
        </w:rPr>
        <w:t>Tiekėjas gali pateikti tik vieną pasiūlymą.</w:t>
      </w:r>
    </w:p>
    <w:p w14:paraId="2A96D4BC" w14:textId="1C0AC178" w:rsidR="00845B7B" w:rsidRPr="004A7CA4" w:rsidRDefault="008A659E" w:rsidP="00845B7B">
      <w:pPr>
        <w:pStyle w:val="Heading2"/>
        <w:ind w:left="0" w:firstLine="426"/>
        <w:rPr>
          <w:szCs w:val="24"/>
        </w:rPr>
      </w:pPr>
      <w:r w:rsidRPr="004A7CA4">
        <w:rPr>
          <w:szCs w:val="24"/>
        </w:rPr>
        <w:t xml:space="preserve">Pasiūlymas, pasirašytas tiekėjo arba jo įgalioto asmens, turi būti pateiktas raštu šiuo adresu: </w:t>
      </w:r>
      <w:r w:rsidR="00A400DB" w:rsidRPr="004A7CA4">
        <w:t>Savanorių pr. 176C - 804, Vilnius</w:t>
      </w:r>
      <w:r w:rsidR="00A400DB" w:rsidRPr="004A7CA4">
        <w:rPr>
          <w:szCs w:val="24"/>
        </w:rPr>
        <w:t xml:space="preserve"> iki </w:t>
      </w:r>
      <w:r w:rsidR="00D253AA" w:rsidRPr="004A7CA4">
        <w:rPr>
          <w:szCs w:val="24"/>
        </w:rPr>
        <w:t>2020-</w:t>
      </w:r>
      <w:r w:rsidR="004A7CA4" w:rsidRPr="004A7CA4">
        <w:rPr>
          <w:szCs w:val="24"/>
        </w:rPr>
        <w:t>03-13</w:t>
      </w:r>
      <w:r w:rsidR="00A400DB" w:rsidRPr="004A7CA4">
        <w:rPr>
          <w:szCs w:val="24"/>
        </w:rPr>
        <w:t xml:space="preserve"> 10:00 val.</w:t>
      </w:r>
      <w:r w:rsidRPr="004A7CA4">
        <w:rPr>
          <w:szCs w:val="24"/>
        </w:rPr>
        <w:t xml:space="preserve"> </w:t>
      </w:r>
      <w:r w:rsidR="00845B7B" w:rsidRPr="004A7CA4">
        <w:rPr>
          <w:szCs w:val="24"/>
        </w:rPr>
        <w:t xml:space="preserve">Vėliau gauti pasiūlymai nebus priimami. </w:t>
      </w:r>
    </w:p>
    <w:p w14:paraId="776C07F6" w14:textId="77777777" w:rsidR="008A659E" w:rsidRPr="00181D32" w:rsidRDefault="008A659E" w:rsidP="00845B7B">
      <w:pPr>
        <w:pStyle w:val="Heading2"/>
        <w:ind w:left="0" w:firstLine="426"/>
        <w:rPr>
          <w:szCs w:val="24"/>
        </w:rPr>
      </w:pPr>
      <w:r w:rsidRPr="00181D32">
        <w:rPr>
          <w:szCs w:val="24"/>
        </w:rPr>
        <w:t>Tiekėjo pasiūlymas bei kita korespondencija pateikiama lietuvių kalba.</w:t>
      </w:r>
    </w:p>
    <w:p w14:paraId="067A5624" w14:textId="4964BFF7" w:rsidR="008A659E" w:rsidRPr="00181D32" w:rsidRDefault="008A659E">
      <w:pPr>
        <w:pStyle w:val="Heading2"/>
        <w:ind w:left="0" w:firstLine="426"/>
        <w:rPr>
          <w:szCs w:val="24"/>
        </w:rPr>
      </w:pPr>
      <w:r w:rsidRPr="00181D32">
        <w:rPr>
          <w:szCs w:val="24"/>
        </w:rPr>
        <w:t xml:space="preserve"> </w:t>
      </w:r>
      <w:r w:rsidR="00A400DB" w:rsidRPr="00A400DB">
        <w:rPr>
          <w:szCs w:val="24"/>
        </w:rPr>
        <w:t>Paslaugų</w:t>
      </w:r>
      <w:r w:rsidR="00D92E2D" w:rsidRPr="00181D32">
        <w:rPr>
          <w:szCs w:val="24"/>
        </w:rPr>
        <w:t xml:space="preserve"> kainos pateikiamos eur</w:t>
      </w:r>
      <w:r w:rsidRPr="00181D32">
        <w:rPr>
          <w:szCs w:val="24"/>
        </w:rPr>
        <w:t xml:space="preserve">ais. Jei pasiūlymas pateikiamas kita valiuta, jo kaina perskaičiuojama pagal oficialų </w:t>
      </w:r>
      <w:r w:rsidR="005A7A5E" w:rsidRPr="00181D32">
        <w:rPr>
          <w:szCs w:val="24"/>
        </w:rPr>
        <w:t xml:space="preserve">Europos Centrinio Banko paskelbtą </w:t>
      </w:r>
      <w:r w:rsidR="00D92E2D" w:rsidRPr="00181D32">
        <w:rPr>
          <w:szCs w:val="24"/>
        </w:rPr>
        <w:t>valiutos keitimo į euru</w:t>
      </w:r>
      <w:r w:rsidRPr="00181D32">
        <w:rPr>
          <w:szCs w:val="24"/>
        </w:rPr>
        <w:t xml:space="preserve">s kursą </w:t>
      </w:r>
      <w:r w:rsidRPr="00181D32">
        <w:rPr>
          <w:szCs w:val="24"/>
        </w:rPr>
        <w:lastRenderedPageBreak/>
        <w:t xml:space="preserve">paskutinę pasiūlymų pateikimo dieną. Į </w:t>
      </w:r>
      <w:r w:rsidR="00A400DB" w:rsidRPr="00A400DB">
        <w:rPr>
          <w:szCs w:val="24"/>
        </w:rPr>
        <w:t>paslaugų</w:t>
      </w:r>
      <w:r w:rsidRPr="00181D32">
        <w:rPr>
          <w:szCs w:val="24"/>
        </w:rPr>
        <w:t xml:space="preserve"> kainą įeina visi mokesčiai ir visos tiekėjo išlaidos</w:t>
      </w:r>
      <w:r w:rsidR="0066018C">
        <w:rPr>
          <w:szCs w:val="24"/>
        </w:rPr>
        <w:t xml:space="preserve">. </w:t>
      </w:r>
      <w:r w:rsidRPr="00181D32">
        <w:rPr>
          <w:szCs w:val="24"/>
        </w:rPr>
        <w:t xml:space="preserve">PVM turi būti nurodomas atskirai. </w:t>
      </w:r>
    </w:p>
    <w:p w14:paraId="1E475A9A" w14:textId="0ACB61EC" w:rsidR="0004458A" w:rsidRPr="00181D32" w:rsidRDefault="008A659E" w:rsidP="00F37AAD">
      <w:pPr>
        <w:pStyle w:val="Heading2"/>
        <w:ind w:left="0" w:firstLine="426"/>
        <w:rPr>
          <w:szCs w:val="24"/>
        </w:rPr>
      </w:pPr>
      <w:r w:rsidRPr="00181D32">
        <w:rPr>
          <w:szCs w:val="24"/>
        </w:rPr>
        <w:t xml:space="preserve">Pasiūlyme turi būti nurodytas jo galiojimo terminas. Pasiūlymas turi galioti </w:t>
      </w:r>
      <w:r w:rsidR="00A400DB">
        <w:rPr>
          <w:szCs w:val="24"/>
        </w:rPr>
        <w:t>90</w:t>
      </w:r>
      <w:r w:rsidR="00F37AAD" w:rsidRPr="00181D32">
        <w:rPr>
          <w:szCs w:val="24"/>
        </w:rPr>
        <w:t xml:space="preserve"> dienų nuo pasiūlymų pateikimo termino dienos. </w:t>
      </w:r>
      <w:r w:rsidR="000F4670" w:rsidRPr="00181D32">
        <w:rPr>
          <w:szCs w:val="24"/>
        </w:rPr>
        <w:t xml:space="preserve">Jeigu pasiūlyme nenurodytas jo galiojimo laikas, laikoma, kad pasiūlymas galioja tiek, kiek numatyta pirkimo dokumentuose. </w:t>
      </w:r>
    </w:p>
    <w:p w14:paraId="326B9046" w14:textId="77777777" w:rsidR="008A659E" w:rsidRPr="00181D32" w:rsidRDefault="008A659E" w:rsidP="00F37AAD">
      <w:pPr>
        <w:pStyle w:val="Heading2"/>
        <w:ind w:left="0" w:firstLine="426"/>
        <w:rPr>
          <w:szCs w:val="24"/>
        </w:rPr>
      </w:pPr>
      <w:r w:rsidRPr="00181D32">
        <w:rPr>
          <w:szCs w:val="24"/>
        </w:rPr>
        <w:t xml:space="preserve">Tiekėjo prašymu </w:t>
      </w:r>
      <w:r w:rsidR="005A4433" w:rsidRPr="00181D32">
        <w:rPr>
          <w:szCs w:val="24"/>
        </w:rPr>
        <w:t>pirkimą vykdanti</w:t>
      </w:r>
      <w:r w:rsidRPr="00181D32">
        <w:rPr>
          <w:szCs w:val="24"/>
        </w:rPr>
        <w:t xml:space="preserve"> organizacija nedelsdama pateikia rašytinį patvirtinimą, kad tiekėjo pasiūlymas yra gautas, ir nurodo gavimo datą ir valandą.</w:t>
      </w:r>
    </w:p>
    <w:p w14:paraId="69B26C41" w14:textId="77777777" w:rsidR="002B5AFD" w:rsidRDefault="00591ABF" w:rsidP="002B5AFD">
      <w:pPr>
        <w:pStyle w:val="Heading2"/>
        <w:ind w:left="0" w:firstLine="426"/>
        <w:rPr>
          <w:szCs w:val="24"/>
        </w:rPr>
      </w:pPr>
      <w:r w:rsidRPr="00181D32">
        <w:rPr>
          <w:szCs w:val="24"/>
        </w:rPr>
        <w:t>Pirkimą vykdanti</w:t>
      </w:r>
      <w:r w:rsidR="008A659E" w:rsidRPr="00181D32">
        <w:rPr>
          <w:szCs w:val="24"/>
        </w:rPr>
        <w:t xml:space="preserve"> organizacija turi teisę pratęsti pasiūlymų pateikimo terminą. Apie naują pasiūlymų pateikimo terminą </w:t>
      </w:r>
      <w:r w:rsidRPr="00181D32">
        <w:rPr>
          <w:szCs w:val="24"/>
        </w:rPr>
        <w:t>pirkimą vykdanti</w:t>
      </w:r>
      <w:r w:rsidR="008A659E" w:rsidRPr="00181D32">
        <w:rPr>
          <w:szCs w:val="24"/>
        </w:rPr>
        <w:t xml:space="preserve"> organizacija praneša raštu visiems tiekėjams, paėmusiems konkurs</w:t>
      </w:r>
      <w:bookmarkStart w:id="14" w:name="_Ref47705856"/>
      <w:r w:rsidR="008A659E" w:rsidRPr="00181D32">
        <w:rPr>
          <w:szCs w:val="24"/>
        </w:rPr>
        <w:t>o sąlygas.</w:t>
      </w:r>
      <w:bookmarkEnd w:id="14"/>
    </w:p>
    <w:p w14:paraId="0A45B1B4" w14:textId="603BD732" w:rsidR="002B5AFD" w:rsidRPr="00606EDF" w:rsidRDefault="002B5AFD" w:rsidP="002B5AFD">
      <w:pPr>
        <w:pStyle w:val="Heading2"/>
        <w:ind w:left="0" w:firstLine="426"/>
        <w:rPr>
          <w:szCs w:val="24"/>
        </w:rPr>
      </w:pPr>
      <w:r w:rsidRPr="002B5AFD">
        <w:rPr>
          <w:szCs w:val="24"/>
        </w:rPr>
        <w:t xml:space="preserve">Tiekėjas savo pasiūlymą privalo parengti pagal </w:t>
      </w:r>
      <w:r>
        <w:rPr>
          <w:szCs w:val="24"/>
        </w:rPr>
        <w:t>2</w:t>
      </w:r>
      <w:r w:rsidRPr="002B5AFD">
        <w:rPr>
          <w:szCs w:val="24"/>
        </w:rPr>
        <w:t xml:space="preserve"> priede pateiktas A ir B formas. A forma skirta pasiūlymo techninės informacijos ir duomenų apie tiekėją pasiūlymo daliai. B forma skirta kainai. Užpildytas A ir B formas su atitinkamais priedais tiekėjas deda į atskirus vokus. Šie vokai užklijuojami ir užantspauduojami (jei turi antspaudą). Ant kiekvieno iš jų turi būti užrašytas pirkimo pavadinimas ir tiekėjo pavadinimas, taip pat nuoroda, kuriame voke yra techninė pasiūlymo informacija ir kuriame nurodyta kaina. Šie vokai dedami į bendrą voką, kuris pirkimą vykdančiai organizacijai pateikiamas užklijuotas ir užantspauduotas (jei turi antspaudą). Ant šio voko turi būti užrašytas pirkimo pavadinimas, tiekėjo pavadinimas ir adresas</w:t>
      </w:r>
      <w:r>
        <w:rPr>
          <w:szCs w:val="24"/>
        </w:rPr>
        <w:t>:</w:t>
      </w:r>
    </w:p>
    <w:p w14:paraId="64336B0A" w14:textId="77777777" w:rsidR="002B5AFD" w:rsidRDefault="002B5AFD" w:rsidP="002B5AFD">
      <w:pPr>
        <w:ind w:left="1134"/>
      </w:pPr>
      <w:r>
        <w:t xml:space="preserve">Pirkėjas: </w:t>
      </w:r>
      <w:r w:rsidRPr="007F3DC3">
        <w:t>V</w:t>
      </w:r>
      <w:r>
        <w:t>šĮ „Intechcentras</w:t>
      </w:r>
    </w:p>
    <w:p w14:paraId="239E5087" w14:textId="1FCD44A2" w:rsidR="002B5AFD" w:rsidRDefault="002B5AFD" w:rsidP="002B5AFD">
      <w:pPr>
        <w:ind w:left="1134"/>
      </w:pPr>
      <w:r>
        <w:t xml:space="preserve">Pirkėjo adresas: </w:t>
      </w:r>
      <w:r w:rsidRPr="007F3DC3">
        <w:t xml:space="preserve">Savanorių pr. 176C - 804, </w:t>
      </w:r>
      <w:r>
        <w:t>Vilnius</w:t>
      </w:r>
    </w:p>
    <w:p w14:paraId="0B84021E" w14:textId="0B9CF9CC" w:rsidR="002B5AFD" w:rsidRDefault="002B5AFD" w:rsidP="002B5AFD">
      <w:pPr>
        <w:ind w:left="1134"/>
        <w:rPr>
          <w:bCs/>
        </w:rPr>
      </w:pPr>
      <w:r>
        <w:t xml:space="preserve">Pirkimo pavadinimas: </w:t>
      </w:r>
      <w:r w:rsidRPr="007F3DC3">
        <w:rPr>
          <w:bCs/>
        </w:rPr>
        <w:t xml:space="preserve">Skaitmeninimo technologijų taikymo gamybos procesuose </w:t>
      </w:r>
      <w:r>
        <w:rPr>
          <w:bCs/>
        </w:rPr>
        <w:t xml:space="preserve">specialistų </w:t>
      </w:r>
      <w:r w:rsidRPr="007F3DC3">
        <w:rPr>
          <w:bCs/>
        </w:rPr>
        <w:t>mokym</w:t>
      </w:r>
      <w:r>
        <w:rPr>
          <w:bCs/>
        </w:rPr>
        <w:t>o</w:t>
      </w:r>
      <w:r w:rsidRPr="007F3DC3">
        <w:rPr>
          <w:bCs/>
        </w:rPr>
        <w:t xml:space="preserve"> paslaugų pirkimas</w:t>
      </w:r>
    </w:p>
    <w:p w14:paraId="6251FFC7" w14:textId="77777777" w:rsidR="002B5AFD" w:rsidRDefault="002B5AFD" w:rsidP="002B5AFD">
      <w:pPr>
        <w:ind w:left="1134"/>
        <w:rPr>
          <w:bCs/>
        </w:rPr>
      </w:pPr>
      <w:r>
        <w:rPr>
          <w:bCs/>
        </w:rPr>
        <w:t xml:space="preserve">Tiekėjas: </w:t>
      </w:r>
      <w:r w:rsidRPr="004A1E9E">
        <w:rPr>
          <w:i/>
          <w:highlight w:val="lightGray"/>
        </w:rPr>
        <w:t xml:space="preserve">tiekėjo pavadinimas </w:t>
      </w:r>
    </w:p>
    <w:p w14:paraId="7ECE6F0C" w14:textId="77777777" w:rsidR="002B5AFD" w:rsidRPr="007F3DC3" w:rsidRDefault="002B5AFD" w:rsidP="002B5AFD">
      <w:pPr>
        <w:ind w:left="1134"/>
        <w:rPr>
          <w:bCs/>
        </w:rPr>
      </w:pPr>
      <w:r>
        <w:rPr>
          <w:bCs/>
        </w:rPr>
        <w:t xml:space="preserve">Tiekėjo adresas: </w:t>
      </w:r>
      <w:r w:rsidRPr="004A1E9E">
        <w:rPr>
          <w:i/>
          <w:highlight w:val="lightGray"/>
        </w:rPr>
        <w:t>adresas</w:t>
      </w:r>
    </w:p>
    <w:p w14:paraId="508725EE" w14:textId="265BF09E" w:rsidR="002B5AFD" w:rsidRPr="00D14494" w:rsidRDefault="002B5AFD" w:rsidP="00C1252A">
      <w:pPr>
        <w:ind w:firstLine="567"/>
        <w:jc w:val="both"/>
        <w:rPr>
          <w:i/>
          <w:spacing w:val="-4"/>
        </w:rPr>
      </w:pPr>
      <w:r w:rsidRPr="00D14494">
        <w:t>Ant vok</w:t>
      </w:r>
      <w:r>
        <w:t>ų</w:t>
      </w:r>
      <w:r w:rsidRPr="00D14494">
        <w:t xml:space="preserve"> taip pat </w:t>
      </w:r>
      <w:r>
        <w:t>gali</w:t>
      </w:r>
      <w:r w:rsidRPr="00D14494">
        <w:t xml:space="preserve"> būti užrašas </w:t>
      </w:r>
      <w:r w:rsidRPr="004277FB">
        <w:t>„Neatplėšti iki pasiūlymų pateikimo termino pabaigos“.</w:t>
      </w:r>
      <w:r w:rsidRPr="00D14494">
        <w:t xml:space="preserve"> Voka</w:t>
      </w:r>
      <w:r>
        <w:t>i</w:t>
      </w:r>
      <w:r w:rsidRPr="00D14494">
        <w:t xml:space="preserve"> su pasiūlymu grąžinam</w:t>
      </w:r>
      <w:r>
        <w:t>i</w:t>
      </w:r>
      <w:r w:rsidRPr="00D14494">
        <w:t xml:space="preserve"> jį atsiuntusiam tiekėjui, jeigu pasiūlymas pateiktas neužklijuotame voke.</w:t>
      </w:r>
      <w:r w:rsidRPr="00D14494">
        <w:rPr>
          <w:i/>
          <w:spacing w:val="-4"/>
        </w:rPr>
        <w:t xml:space="preserve"> </w:t>
      </w:r>
    </w:p>
    <w:p w14:paraId="70AC9DFF" w14:textId="77777777" w:rsidR="002B5AFD" w:rsidRPr="002B5AFD" w:rsidRDefault="002B5AFD" w:rsidP="002B5AFD"/>
    <w:p w14:paraId="16E95CAF" w14:textId="3997B4B2" w:rsidR="008A659E" w:rsidRPr="00606EDF" w:rsidRDefault="008A659E">
      <w:pPr>
        <w:pStyle w:val="Heading2"/>
        <w:ind w:left="0" w:firstLine="426"/>
        <w:rPr>
          <w:b/>
          <w:bCs/>
          <w:i/>
          <w:szCs w:val="24"/>
        </w:rPr>
      </w:pPr>
      <w:r w:rsidRPr="00181D32">
        <w:rPr>
          <w:szCs w:val="24"/>
        </w:rPr>
        <w:t>Pasiūlymo lapai turi būti sunumeruoti, susiūti taip, kad nepažeidžiant susiuvimo nebūtų galima į pasiūlymą įdėti naujų lapų, išplėšyti lapų arba juos pakeisti, ir paskutinio lapo antroje pusėje patvirtinti tiekėjo ar jo įgalioto asmens parašu bei antspaudu</w:t>
      </w:r>
      <w:r w:rsidR="000E0F75" w:rsidRPr="00181D32">
        <w:rPr>
          <w:szCs w:val="24"/>
        </w:rPr>
        <w:t xml:space="preserve"> (jei turi)</w:t>
      </w:r>
      <w:r w:rsidRPr="00181D32">
        <w:rPr>
          <w:szCs w:val="24"/>
        </w:rPr>
        <w:t xml:space="preserve">. </w:t>
      </w:r>
    </w:p>
    <w:p w14:paraId="11957394" w14:textId="77777777" w:rsidR="008A659E" w:rsidRPr="00181D32" w:rsidRDefault="008A659E">
      <w:pPr>
        <w:pStyle w:val="Heading2"/>
        <w:ind w:left="0" w:firstLine="426"/>
        <w:rPr>
          <w:szCs w:val="24"/>
        </w:rPr>
      </w:pPr>
      <w:r w:rsidRPr="00181D32">
        <w:rPr>
          <w:szCs w:val="24"/>
        </w:rPr>
        <w:t xml:space="preserve">Pasiūlymas </w:t>
      </w:r>
      <w:r w:rsidR="00CF1DE5" w:rsidRPr="00181D32">
        <w:rPr>
          <w:szCs w:val="24"/>
        </w:rPr>
        <w:t>pirkimą vykdančiai</w:t>
      </w:r>
      <w:r w:rsidRPr="00181D32">
        <w:rPr>
          <w:szCs w:val="24"/>
        </w:rPr>
        <w:t xml:space="preserve"> organizacijai pateikiamas paštu, </w:t>
      </w:r>
      <w:r w:rsidR="003D30EC" w:rsidRPr="00181D32">
        <w:rPr>
          <w:szCs w:val="24"/>
        </w:rPr>
        <w:t xml:space="preserve">per </w:t>
      </w:r>
      <w:r w:rsidRPr="00181D32">
        <w:rPr>
          <w:szCs w:val="24"/>
        </w:rPr>
        <w:t>kurjerį arba asmeniškai.</w:t>
      </w:r>
    </w:p>
    <w:p w14:paraId="2D7FAB9D" w14:textId="77777777" w:rsidR="008A659E" w:rsidRPr="00181D32" w:rsidRDefault="00591ABF">
      <w:pPr>
        <w:pStyle w:val="Heading2"/>
        <w:ind w:left="0" w:firstLine="426"/>
        <w:rPr>
          <w:szCs w:val="24"/>
        </w:rPr>
      </w:pPr>
      <w:r w:rsidRPr="00181D32">
        <w:rPr>
          <w:szCs w:val="24"/>
        </w:rPr>
        <w:t>Pirkimą vykdanti</w:t>
      </w:r>
      <w:r w:rsidR="008A659E" w:rsidRPr="00181D32">
        <w:rPr>
          <w:szCs w:val="24"/>
        </w:rPr>
        <w:t xml:space="preserve"> organizacija neatsako už pašto vėlavimus ar kitus nenumatytus atvejus, dėl kurių pasiūlymai nebuvo gauti ar gauti pavėluotai. Pavėluotai gauti pasiūlymai neatplėšiami ir grąžinami tiekėjui registruotu laišku.</w:t>
      </w:r>
    </w:p>
    <w:p w14:paraId="15E77E61" w14:textId="77777777" w:rsidR="008A659E" w:rsidRPr="00181D32" w:rsidRDefault="008A659E">
      <w:pPr>
        <w:pStyle w:val="Heading2"/>
        <w:ind w:left="0" w:firstLine="426"/>
        <w:rPr>
          <w:szCs w:val="24"/>
        </w:rPr>
      </w:pPr>
      <w:r w:rsidRPr="00181D32">
        <w:rPr>
          <w:szCs w:val="24"/>
        </w:rPr>
        <w:t xml:space="preserve">Tiekėjas iki galutinio pasiūlymų pateikimo termino turi teisę pakeisti arba atšaukti savo pasiūlymą neprarasdamas teisės į pasiūlymo galiojimo užtikrinimą. Toks pakeitimas arba pranešimas, kad pasiūlymas atšaukiamas, pripažįstamas galiojančiu, jeigu </w:t>
      </w:r>
      <w:r w:rsidR="00591ABF" w:rsidRPr="00181D32">
        <w:rPr>
          <w:szCs w:val="24"/>
        </w:rPr>
        <w:t>pirkimą vykdanti</w:t>
      </w:r>
      <w:r w:rsidRPr="00181D32">
        <w:rPr>
          <w:szCs w:val="24"/>
        </w:rPr>
        <w:t xml:space="preserve"> organizacija jį gauna pateiktą raštu iki pasiūlymų pateikimo termino pabaigos.</w:t>
      </w:r>
    </w:p>
    <w:p w14:paraId="6CE808A2" w14:textId="77777777" w:rsidR="008A659E" w:rsidRPr="00181D32" w:rsidRDefault="008A659E">
      <w:pPr>
        <w:pStyle w:val="Heading2"/>
        <w:ind w:left="0" w:firstLine="426"/>
        <w:rPr>
          <w:szCs w:val="24"/>
        </w:rPr>
      </w:pPr>
      <w:r w:rsidRPr="00181D32">
        <w:rPr>
          <w:szCs w:val="24"/>
        </w:rPr>
        <w:t xml:space="preserve">Teikdamas pasiūlymą, </w:t>
      </w:r>
      <w:r w:rsidR="00306BFB" w:rsidRPr="00181D32">
        <w:rPr>
          <w:szCs w:val="24"/>
        </w:rPr>
        <w:t>tiekėjas</w:t>
      </w:r>
      <w:r w:rsidRPr="00181D32">
        <w:rPr>
          <w:szCs w:val="24"/>
        </w:rPr>
        <w:t xml:space="preserve"> patvirtina, kad jis nėra susijęs su jokiu galimu interesų konfliktu ir, kad nėra susijęs su jokiu kitu </w:t>
      </w:r>
      <w:r w:rsidR="00306BFB" w:rsidRPr="00181D32">
        <w:rPr>
          <w:szCs w:val="24"/>
        </w:rPr>
        <w:t>tiekėju</w:t>
      </w:r>
      <w:r w:rsidRPr="00181D32">
        <w:rPr>
          <w:szCs w:val="24"/>
        </w:rPr>
        <w:t xml:space="preserve"> ar projekte dalyvaujančiomis šalimis. Jei tokios aplinkybės atsirastų sutarties vykdymo metu, tiekėjas turi nedelsdamas apie tai informuoti </w:t>
      </w:r>
      <w:r w:rsidR="00644BE1" w:rsidRPr="00181D32">
        <w:rPr>
          <w:szCs w:val="24"/>
        </w:rPr>
        <w:t xml:space="preserve">pirkimą vykdančią </w:t>
      </w:r>
      <w:r w:rsidRPr="00181D32">
        <w:rPr>
          <w:szCs w:val="24"/>
        </w:rPr>
        <w:t>organizaciją.</w:t>
      </w:r>
    </w:p>
    <w:p w14:paraId="434376FF" w14:textId="5C87CEA9" w:rsidR="008A659E" w:rsidRPr="00754527" w:rsidRDefault="00FA0570" w:rsidP="00754527">
      <w:pPr>
        <w:pStyle w:val="Heading2"/>
        <w:ind w:left="0" w:firstLine="426"/>
        <w:rPr>
          <w:szCs w:val="24"/>
        </w:rPr>
      </w:pPr>
      <w:r w:rsidRPr="00181D32">
        <w:rPr>
          <w:szCs w:val="24"/>
        </w:rPr>
        <w:t>Pateikdamas pasiūlymą tiekėjas sutinka su šiomis konkurso sąlygomis ir patvirtina</w:t>
      </w:r>
      <w:r w:rsidR="008A659E" w:rsidRPr="00181D32">
        <w:rPr>
          <w:szCs w:val="24"/>
        </w:rPr>
        <w:t>, kad visa jo pateikta informacija yra teisinga, ir kad jis nenuslėpė jokių aplinkybių, nurodytų šių sąlygų 4.1</w:t>
      </w:r>
      <w:r w:rsidR="00C76441">
        <w:rPr>
          <w:szCs w:val="24"/>
        </w:rPr>
        <w:t>3</w:t>
      </w:r>
      <w:r w:rsidR="008A659E" w:rsidRPr="00181D32">
        <w:rPr>
          <w:szCs w:val="24"/>
        </w:rPr>
        <w:t xml:space="preserve"> p., apie kurias turėjo informuoti p</w:t>
      </w:r>
      <w:r w:rsidR="00E10B4A" w:rsidRPr="00181D32">
        <w:rPr>
          <w:szCs w:val="24"/>
        </w:rPr>
        <w:t>irkimą vykdančią</w:t>
      </w:r>
      <w:r w:rsidR="008A659E" w:rsidRPr="00181D32">
        <w:rPr>
          <w:szCs w:val="24"/>
        </w:rPr>
        <w:t xml:space="preserve"> organizaciją.</w:t>
      </w:r>
    </w:p>
    <w:p w14:paraId="7ECE6018" w14:textId="77777777" w:rsidR="008A659E" w:rsidRPr="00181D32" w:rsidRDefault="008A659E">
      <w:pPr>
        <w:pStyle w:val="Heading1"/>
        <w:rPr>
          <w:sz w:val="24"/>
          <w:szCs w:val="24"/>
        </w:rPr>
      </w:pPr>
      <w:bookmarkStart w:id="15" w:name="_Toc60525492"/>
      <w:bookmarkStart w:id="16" w:name="_Toc47844938"/>
      <w:bookmarkStart w:id="17" w:name="_Toc440874117"/>
      <w:bookmarkStart w:id="18" w:name="_Toc60525487"/>
      <w:bookmarkEnd w:id="13"/>
      <w:r w:rsidRPr="00181D32">
        <w:rPr>
          <w:sz w:val="24"/>
          <w:szCs w:val="24"/>
        </w:rPr>
        <w:lastRenderedPageBreak/>
        <w:t>KONKURSO SĄLYGŲ PAAIŠKINIMAS</w:t>
      </w:r>
      <w:bookmarkEnd w:id="15"/>
      <w:bookmarkEnd w:id="16"/>
      <w:bookmarkEnd w:id="17"/>
    </w:p>
    <w:p w14:paraId="4E49850F" w14:textId="77777777" w:rsidR="008A659E" w:rsidRPr="00181D32" w:rsidRDefault="0014108B">
      <w:pPr>
        <w:pStyle w:val="Heading2"/>
        <w:ind w:left="0" w:firstLine="426"/>
        <w:rPr>
          <w:szCs w:val="24"/>
        </w:rPr>
      </w:pPr>
      <w:r w:rsidRPr="00181D32">
        <w:rPr>
          <w:szCs w:val="24"/>
        </w:rPr>
        <w:t>Pirkimą vykdanti</w:t>
      </w:r>
      <w:r w:rsidR="008A659E" w:rsidRPr="00181D32">
        <w:rPr>
          <w:szCs w:val="24"/>
        </w:rPr>
        <w:t xml:space="preserve"> organizacija atsako į kiekvieną tiekėjo rašytinį prašymą paaiškinti konkurso sąlygas, jeigu prašymas gautas ne vėliau kaip prieš </w:t>
      </w:r>
      <w:r w:rsidR="00F9625E" w:rsidRPr="00181D32">
        <w:rPr>
          <w:szCs w:val="24"/>
        </w:rPr>
        <w:t xml:space="preserve">4 </w:t>
      </w:r>
      <w:r w:rsidR="008A659E" w:rsidRPr="00181D32">
        <w:rPr>
          <w:szCs w:val="24"/>
        </w:rPr>
        <w:t>darbo dienas iki pirkimo pasiūlymų pateikimo termino pabaigos.</w:t>
      </w:r>
    </w:p>
    <w:p w14:paraId="75827287" w14:textId="77777777" w:rsidR="008A659E" w:rsidRPr="00181D32" w:rsidRDefault="0014108B">
      <w:pPr>
        <w:pStyle w:val="Heading2"/>
        <w:ind w:left="0" w:firstLine="426"/>
        <w:rPr>
          <w:szCs w:val="24"/>
        </w:rPr>
      </w:pPr>
      <w:r w:rsidRPr="00181D32">
        <w:rPr>
          <w:szCs w:val="24"/>
        </w:rPr>
        <w:t xml:space="preserve">Pirkimą vykdanti </w:t>
      </w:r>
      <w:r w:rsidR="008A659E" w:rsidRPr="00181D32">
        <w:rPr>
          <w:szCs w:val="24"/>
        </w:rPr>
        <w:t xml:space="preserve">i organizacija į gautą prašymą paaiškinti konkurso sąlygas atsako ne vėliau kaip per </w:t>
      </w:r>
      <w:r w:rsidR="00564E77" w:rsidRPr="00181D32">
        <w:rPr>
          <w:szCs w:val="24"/>
        </w:rPr>
        <w:t xml:space="preserve">2 darbo </w:t>
      </w:r>
      <w:r w:rsidR="008A659E" w:rsidRPr="00181D32">
        <w:rPr>
          <w:szCs w:val="24"/>
        </w:rPr>
        <w:t xml:space="preserve">dienas nuo jo gavimo dienos, tačiau taip, kad pasiūlymus pateikę dalyviai atsakymą gautų ne vėliau, kaip likus </w:t>
      </w:r>
      <w:r w:rsidR="00F9625E" w:rsidRPr="00181D32">
        <w:rPr>
          <w:szCs w:val="24"/>
        </w:rPr>
        <w:t xml:space="preserve">1 darbo dienai </w:t>
      </w:r>
      <w:r w:rsidR="008A659E" w:rsidRPr="00181D32">
        <w:rPr>
          <w:szCs w:val="24"/>
        </w:rPr>
        <w:t xml:space="preserve">iki pasiūlymų pateikimo termino pabaigos. </w:t>
      </w:r>
      <w:r w:rsidRPr="00181D32">
        <w:rPr>
          <w:szCs w:val="24"/>
        </w:rPr>
        <w:t>Pirkimą vykdanti</w:t>
      </w:r>
      <w:r w:rsidR="008A659E" w:rsidRPr="00181D32">
        <w:rPr>
          <w:szCs w:val="24"/>
        </w:rPr>
        <w:t xml:space="preserve"> organizacija, atsakydama tiekėjui, kartu siunčia paaiškinimus ir visiems kitiems tiekėjams, kuriems ji pateikė konkurso sąlygas, bet nenurodo, iš ko gavo prašymą duoti paaiškinimą.</w:t>
      </w:r>
    </w:p>
    <w:p w14:paraId="28709C55" w14:textId="77777777" w:rsidR="008A659E" w:rsidRPr="00181D32" w:rsidRDefault="008A659E">
      <w:pPr>
        <w:pStyle w:val="Heading2"/>
        <w:ind w:left="0" w:firstLine="426"/>
        <w:rPr>
          <w:szCs w:val="24"/>
        </w:rPr>
      </w:pPr>
      <w:r w:rsidRPr="00181D32">
        <w:rPr>
          <w:szCs w:val="24"/>
        </w:rPr>
        <w:t>Nesibaigus pirkimo pasiūlymų</w:t>
      </w:r>
      <w:r w:rsidRPr="00181D32">
        <w:rPr>
          <w:b/>
          <w:i/>
          <w:szCs w:val="24"/>
        </w:rPr>
        <w:t xml:space="preserve"> </w:t>
      </w:r>
      <w:r w:rsidRPr="00181D32">
        <w:rPr>
          <w:szCs w:val="24"/>
        </w:rPr>
        <w:t>pateikimo terminui,</w:t>
      </w:r>
      <w:r w:rsidRPr="00181D32">
        <w:rPr>
          <w:b/>
          <w:szCs w:val="24"/>
        </w:rPr>
        <w:t xml:space="preserve"> </w:t>
      </w:r>
      <w:r w:rsidR="0014108B" w:rsidRPr="00181D32">
        <w:rPr>
          <w:szCs w:val="24"/>
        </w:rPr>
        <w:t>pirkimą vykdanti</w:t>
      </w:r>
      <w:r w:rsidRPr="00181D32">
        <w:rPr>
          <w:szCs w:val="24"/>
        </w:rPr>
        <w:t xml:space="preserve"> organizacija savo iniciatyva turi teisę paaiškinti (patikslinti) konkurso sąlygas. Tokie paaiškinimai (patikslinimai) visiems tiekėjams, kuriems </w:t>
      </w:r>
      <w:r w:rsidR="005A05F4" w:rsidRPr="00181D32">
        <w:rPr>
          <w:szCs w:val="24"/>
        </w:rPr>
        <w:t>pirkimą vykdanti</w:t>
      </w:r>
      <w:r w:rsidRPr="00181D32">
        <w:rPr>
          <w:szCs w:val="24"/>
        </w:rPr>
        <w:t xml:space="preserve"> organizacija yra pateikusi konkurso sąlygas, išsiunčiami</w:t>
      </w:r>
      <w:r w:rsidRPr="00181D32">
        <w:rPr>
          <w:b/>
          <w:szCs w:val="24"/>
        </w:rPr>
        <w:t xml:space="preserve"> </w:t>
      </w:r>
      <w:r w:rsidRPr="00181D32">
        <w:rPr>
          <w:szCs w:val="24"/>
        </w:rPr>
        <w:t>ne vėliau kaip likus 3 kalendorinėms dienoms</w:t>
      </w:r>
      <w:r w:rsidRPr="00181D32">
        <w:rPr>
          <w:b/>
          <w:szCs w:val="24"/>
        </w:rPr>
        <w:t xml:space="preserve"> </w:t>
      </w:r>
      <w:r w:rsidRPr="00181D32">
        <w:rPr>
          <w:szCs w:val="24"/>
        </w:rPr>
        <w:t>iki pasiūlymų pateikimo termino pabaigos.</w:t>
      </w:r>
    </w:p>
    <w:p w14:paraId="032A22F4" w14:textId="77777777" w:rsidR="008A659E" w:rsidRPr="00181D32" w:rsidRDefault="008A659E">
      <w:pPr>
        <w:pStyle w:val="Heading2"/>
        <w:ind w:left="0" w:firstLine="426"/>
        <w:rPr>
          <w:szCs w:val="24"/>
        </w:rPr>
      </w:pPr>
      <w:r w:rsidRPr="00181D32">
        <w:rPr>
          <w:szCs w:val="24"/>
        </w:rPr>
        <w:t xml:space="preserve">Jeigu </w:t>
      </w:r>
      <w:r w:rsidR="0014108B" w:rsidRPr="00181D32">
        <w:rPr>
          <w:szCs w:val="24"/>
        </w:rPr>
        <w:t>pirkimą vykdanti</w:t>
      </w:r>
      <w:r w:rsidRPr="00181D32">
        <w:rPr>
          <w:szCs w:val="24"/>
        </w:rPr>
        <w:t xml:space="preserve"> organizacija konkurso sąlygas paaiškina (patikslina) ir negali konkurso sąlygų paaiškinimų (patikslinimų) ar susitikimo protokolų (jeigu susitikimai įvyks</w:t>
      </w:r>
      <w:r w:rsidRPr="00181D32">
        <w:rPr>
          <w:i/>
          <w:szCs w:val="24"/>
        </w:rPr>
        <w:t>)</w:t>
      </w:r>
      <w:r w:rsidRPr="00181D32">
        <w:rPr>
          <w:szCs w:val="24"/>
        </w:rPr>
        <w:t xml:space="preserve"> pateikti taip, kad visi kandidatai juos gautų ne vėliau kaip likus 3 kalendorinėms dienoms iki pasiūlymų pateikimo termino pabaigos, ji perkelia pasiūlymų pateikimo terminą laikui, per kurį tiekėjai, rengdami pirkimo pasiūlymus, galėtų atsižvelgti į šiuos paaiškinimus (patikslinimus) ar susitikimų protokolus. Pranešimai apie pasiūlymų pateikimo termino nukėlimą išsiunčiami visiems tiekėjams, kuriems buvo pateiktos konkurso sąlygos.</w:t>
      </w:r>
    </w:p>
    <w:p w14:paraId="028B955B" w14:textId="77777777" w:rsidR="008A659E" w:rsidRPr="00181D32" w:rsidRDefault="008A659E">
      <w:pPr>
        <w:pStyle w:val="Heading1"/>
        <w:rPr>
          <w:sz w:val="24"/>
          <w:szCs w:val="24"/>
        </w:rPr>
      </w:pPr>
      <w:bookmarkStart w:id="19" w:name="_Toc440874118"/>
      <w:r w:rsidRPr="00181D32">
        <w:rPr>
          <w:sz w:val="24"/>
          <w:szCs w:val="24"/>
        </w:rPr>
        <w:t>VOKŲ SU PASIŪLYMAIS ATPLĖŠIMO PROCEDŪROS</w:t>
      </w:r>
      <w:bookmarkEnd w:id="18"/>
      <w:bookmarkEnd w:id="19"/>
    </w:p>
    <w:p w14:paraId="3B111BEF" w14:textId="3A737284" w:rsidR="008A659E" w:rsidRPr="004A7CA4" w:rsidRDefault="00B45D6A">
      <w:pPr>
        <w:ind w:firstLine="426"/>
        <w:jc w:val="both"/>
        <w:rPr>
          <w:i/>
          <w:szCs w:val="24"/>
        </w:rPr>
      </w:pPr>
      <w:r w:rsidRPr="004A7CA4">
        <w:rPr>
          <w:szCs w:val="24"/>
        </w:rPr>
        <w:t>6</w:t>
      </w:r>
      <w:r w:rsidR="008A659E" w:rsidRPr="004A7CA4">
        <w:rPr>
          <w:szCs w:val="24"/>
        </w:rPr>
        <w:t>.1. Vokai su pasiūlymais atplėšiami dviejuose Komisijos posėdžiuose. Pirmajame posėdyje atplėšiami vokai, kuriuose yra pasiūlymo techniniai duomenys ir informacija apie tiekėjus, antrajame – vokai, kuriuose nurodomos kainos. Komisijos posėdis, kuriame atplėšiami vokai su pasiūlymų techniniais duomenimis ir informacija apie tiekėjus, vyks</w:t>
      </w:r>
      <w:r w:rsidR="0096083A" w:rsidRPr="004A7CA4">
        <w:t xml:space="preserve"> Savanorių pr. 176C - 804, Vilnius</w:t>
      </w:r>
      <w:r w:rsidR="008A659E" w:rsidRPr="004A7CA4">
        <w:rPr>
          <w:i/>
          <w:szCs w:val="24"/>
        </w:rPr>
        <w:t>.</w:t>
      </w:r>
      <w:r w:rsidR="008A659E" w:rsidRPr="004A7CA4">
        <w:rPr>
          <w:szCs w:val="24"/>
        </w:rPr>
        <w:t xml:space="preserve"> Šio Komisijos posėdžio pradžia –</w:t>
      </w:r>
      <w:r w:rsidR="00D253AA" w:rsidRPr="004A7CA4">
        <w:rPr>
          <w:szCs w:val="24"/>
        </w:rPr>
        <w:t xml:space="preserve"> 2020-</w:t>
      </w:r>
      <w:r w:rsidR="004A7CA4" w:rsidRPr="004A7CA4">
        <w:rPr>
          <w:szCs w:val="24"/>
        </w:rPr>
        <w:t>03-13</w:t>
      </w:r>
      <w:r w:rsidR="0096083A" w:rsidRPr="004A7CA4">
        <w:rPr>
          <w:i/>
          <w:szCs w:val="24"/>
        </w:rPr>
        <w:t xml:space="preserve"> </w:t>
      </w:r>
      <w:r w:rsidR="0096083A" w:rsidRPr="004A7CA4">
        <w:rPr>
          <w:szCs w:val="24"/>
        </w:rPr>
        <w:t>1</w:t>
      </w:r>
      <w:r w:rsidR="004A7CA4" w:rsidRPr="004A7CA4">
        <w:rPr>
          <w:szCs w:val="24"/>
        </w:rPr>
        <w:t>4</w:t>
      </w:r>
      <w:r w:rsidR="0096083A" w:rsidRPr="004A7CA4">
        <w:rPr>
          <w:szCs w:val="24"/>
        </w:rPr>
        <w:t>:00 val.</w:t>
      </w:r>
    </w:p>
    <w:p w14:paraId="1A697505" w14:textId="250F815A" w:rsidR="008A659E" w:rsidRPr="00181D32" w:rsidRDefault="00B45D6A">
      <w:pPr>
        <w:ind w:firstLine="426"/>
        <w:jc w:val="both"/>
        <w:rPr>
          <w:szCs w:val="24"/>
        </w:rPr>
      </w:pPr>
      <w:r>
        <w:rPr>
          <w:szCs w:val="24"/>
        </w:rPr>
        <w:t>6</w:t>
      </w:r>
      <w:r w:rsidR="008A659E" w:rsidRPr="00181D32">
        <w:rPr>
          <w:szCs w:val="24"/>
        </w:rPr>
        <w:t>.2.</w:t>
      </w:r>
      <w:r w:rsidR="00640E5F" w:rsidRPr="00181D32">
        <w:rPr>
          <w:szCs w:val="24"/>
        </w:rPr>
        <w:t xml:space="preserve"> </w:t>
      </w:r>
      <w:r w:rsidR="008A659E" w:rsidRPr="00181D32">
        <w:rPr>
          <w:szCs w:val="24"/>
        </w:rPr>
        <w:t>Vokų su pasiūlymų techniniais duomenimis ir informacija apie tiekėjus atplėšimo procedūroje turi teisę dalyvauti visi pasiūlymus pateikę tiekėjai arba jų įgalioti atstovai.</w:t>
      </w:r>
    </w:p>
    <w:p w14:paraId="5ABB0872" w14:textId="2225B6E4" w:rsidR="008A659E" w:rsidRPr="00181D32" w:rsidRDefault="00B45D6A">
      <w:pPr>
        <w:ind w:firstLine="426"/>
        <w:jc w:val="both"/>
        <w:rPr>
          <w:szCs w:val="24"/>
        </w:rPr>
      </w:pPr>
      <w:r>
        <w:rPr>
          <w:szCs w:val="24"/>
        </w:rPr>
        <w:t>6</w:t>
      </w:r>
      <w:r w:rsidR="008A659E" w:rsidRPr="00181D32">
        <w:rPr>
          <w:szCs w:val="24"/>
        </w:rPr>
        <w:t>.3.</w:t>
      </w:r>
      <w:r w:rsidR="00640E5F" w:rsidRPr="00181D32">
        <w:rPr>
          <w:szCs w:val="24"/>
        </w:rPr>
        <w:t xml:space="preserve"> </w:t>
      </w:r>
      <w:r w:rsidR="008A659E" w:rsidRPr="00181D32">
        <w:rPr>
          <w:szCs w:val="24"/>
        </w:rPr>
        <w:t>Vokų su pasiūlymų techniniais duomenimis ir informacija apie tiekėjus atplėšimo procedūroje dalyvaujantiems tiekėjams ar jų atstovams skelbiamas pasiūlymą pateikusio tiekėjo pavadinimas ir techninius duomenis. Jeigu nors vienas procedūroje dalyvaujantis tiekėjas ar jo atstovas pageidauja, skelbiamos visos pasiūlymų charakteristikos, į kurias atsižvelgiama vertinant pasiūlymus.</w:t>
      </w:r>
    </w:p>
    <w:p w14:paraId="543FF021" w14:textId="62465FE9" w:rsidR="008A659E" w:rsidRPr="00181D32" w:rsidRDefault="00B45D6A">
      <w:pPr>
        <w:ind w:firstLine="426"/>
        <w:jc w:val="both"/>
        <w:rPr>
          <w:szCs w:val="24"/>
        </w:rPr>
      </w:pPr>
      <w:r>
        <w:rPr>
          <w:szCs w:val="24"/>
        </w:rPr>
        <w:t>6</w:t>
      </w:r>
      <w:r w:rsidR="008A659E" w:rsidRPr="00181D32">
        <w:rPr>
          <w:szCs w:val="24"/>
        </w:rPr>
        <w:t xml:space="preserve">.4. Tiekėjų kvalifikacijos patikrinimo rezultatus ir pasiūlymų techninių duomenų įvertinimus </w:t>
      </w:r>
      <w:r w:rsidR="0014030B" w:rsidRPr="00181D32">
        <w:rPr>
          <w:szCs w:val="24"/>
        </w:rPr>
        <w:t>pirkimą vykdanti</w:t>
      </w:r>
      <w:r w:rsidR="008A659E" w:rsidRPr="00181D32">
        <w:rPr>
          <w:szCs w:val="24"/>
        </w:rPr>
        <w:t xml:space="preserve"> organizacija praneša visiems tiekėjams raštu, kartu nurodo ir antrojo Komisijos posėdžio, kurio metu bus atplėšti vokai su kainomis datą, laiką ir vietą.</w:t>
      </w:r>
    </w:p>
    <w:p w14:paraId="33EBFF5A" w14:textId="77777777" w:rsidR="008A659E" w:rsidRPr="00181D32" w:rsidRDefault="008A659E">
      <w:pPr>
        <w:pStyle w:val="Heading1"/>
        <w:rPr>
          <w:sz w:val="24"/>
          <w:szCs w:val="24"/>
        </w:rPr>
      </w:pPr>
      <w:bookmarkStart w:id="20" w:name="_Toc60525488"/>
      <w:bookmarkStart w:id="21" w:name="_Toc47844934"/>
      <w:bookmarkStart w:id="22" w:name="_Toc440874119"/>
      <w:r w:rsidRPr="00181D32">
        <w:rPr>
          <w:sz w:val="24"/>
          <w:szCs w:val="24"/>
        </w:rPr>
        <w:t>PASIŪLYMŲ NAGRINĖJIMAS</w:t>
      </w:r>
      <w:bookmarkEnd w:id="20"/>
      <w:bookmarkEnd w:id="21"/>
      <w:bookmarkEnd w:id="22"/>
      <w:r w:rsidRPr="00181D32">
        <w:rPr>
          <w:sz w:val="24"/>
          <w:szCs w:val="24"/>
        </w:rPr>
        <w:t xml:space="preserve"> </w:t>
      </w:r>
    </w:p>
    <w:p w14:paraId="7FAFDF9B" w14:textId="77777777" w:rsidR="008A659E" w:rsidRPr="00181D32" w:rsidRDefault="008A659E">
      <w:pPr>
        <w:pStyle w:val="Heading2"/>
        <w:ind w:left="0" w:firstLine="426"/>
        <w:rPr>
          <w:spacing w:val="-4"/>
          <w:szCs w:val="24"/>
        </w:rPr>
      </w:pPr>
      <w:r w:rsidRPr="00181D32">
        <w:rPr>
          <w:szCs w:val="24"/>
        </w:rPr>
        <w:t xml:space="preserve">Konkursui pateiktus pasiūlymus nagrinėja ir vertina Komisija. Pasiūlymai nagrinėjami ir vertinami konfidencialiai, nedalyvaujant pasiūlymus pateikusių tiekėjų atstovams. Komisija nagrinėja: </w:t>
      </w:r>
    </w:p>
    <w:p w14:paraId="19223B31" w14:textId="5DA484F4" w:rsidR="008A659E" w:rsidRPr="001168BD" w:rsidRDefault="008A659E">
      <w:pPr>
        <w:pStyle w:val="Heading3"/>
        <w:ind w:firstLine="153"/>
        <w:rPr>
          <w:szCs w:val="24"/>
        </w:rPr>
      </w:pPr>
      <w:r w:rsidRPr="00181D32">
        <w:rPr>
          <w:szCs w:val="24"/>
        </w:rPr>
        <w:lastRenderedPageBreak/>
        <w:t>ar tiekėjas savo pasiūlyme pateikė tikslius ir išsamius duomenis apie savo kvalifikaciją</w:t>
      </w:r>
      <w:r w:rsidR="001168BD" w:rsidRPr="001168BD">
        <w:rPr>
          <w:szCs w:val="24"/>
        </w:rPr>
        <w:t>;</w:t>
      </w:r>
      <w:r w:rsidRPr="00181D32">
        <w:rPr>
          <w:szCs w:val="24"/>
        </w:rPr>
        <w:t xml:space="preserve"> </w:t>
      </w:r>
    </w:p>
    <w:p w14:paraId="51458045" w14:textId="4D063CF8" w:rsidR="008A659E" w:rsidRPr="00181D32" w:rsidRDefault="00394297">
      <w:pPr>
        <w:pStyle w:val="Heading3"/>
        <w:ind w:firstLine="153"/>
        <w:rPr>
          <w:szCs w:val="24"/>
        </w:rPr>
      </w:pPr>
      <w:r w:rsidRPr="00181D32">
        <w:rPr>
          <w:szCs w:val="24"/>
        </w:rPr>
        <w:t>ar</w:t>
      </w:r>
      <w:r w:rsidR="008A659E" w:rsidRPr="00181D32">
        <w:rPr>
          <w:szCs w:val="24"/>
        </w:rPr>
        <w:t xml:space="preserve"> tiekėjas atitinka kvalifikacinius reikalavimus</w:t>
      </w:r>
      <w:r w:rsidR="001168BD">
        <w:rPr>
          <w:i/>
          <w:szCs w:val="24"/>
        </w:rPr>
        <w:t>;</w:t>
      </w:r>
    </w:p>
    <w:p w14:paraId="7256BD1E" w14:textId="77777777" w:rsidR="008A659E" w:rsidRPr="00181D32" w:rsidRDefault="008A659E">
      <w:pPr>
        <w:pStyle w:val="Heading3"/>
        <w:ind w:firstLine="153"/>
        <w:rPr>
          <w:szCs w:val="24"/>
        </w:rPr>
      </w:pPr>
      <w:r w:rsidRPr="00181D32">
        <w:rPr>
          <w:szCs w:val="24"/>
        </w:rPr>
        <w:t xml:space="preserve">ar pasiūlymas atitinka konkurso sąlygose nustatytus reikalavimus; </w:t>
      </w:r>
    </w:p>
    <w:p w14:paraId="04A210E0" w14:textId="77777777" w:rsidR="008A659E" w:rsidRPr="00181D32" w:rsidRDefault="008A659E">
      <w:pPr>
        <w:pStyle w:val="Heading3"/>
        <w:ind w:firstLine="153"/>
        <w:rPr>
          <w:szCs w:val="24"/>
        </w:rPr>
      </w:pPr>
      <w:r w:rsidRPr="00181D32">
        <w:rPr>
          <w:szCs w:val="24"/>
        </w:rPr>
        <w:t xml:space="preserve">ar nebuvo pasiūlytos per didelės, </w:t>
      </w:r>
      <w:r w:rsidR="0014108B" w:rsidRPr="00181D32">
        <w:rPr>
          <w:szCs w:val="24"/>
        </w:rPr>
        <w:t>pirkimą vykd</w:t>
      </w:r>
      <w:r w:rsidR="00B75DF2" w:rsidRPr="00181D32">
        <w:rPr>
          <w:szCs w:val="24"/>
        </w:rPr>
        <w:t>a</w:t>
      </w:r>
      <w:r w:rsidR="0014108B" w:rsidRPr="00181D32">
        <w:rPr>
          <w:szCs w:val="24"/>
        </w:rPr>
        <w:t>nčiai</w:t>
      </w:r>
      <w:r w:rsidRPr="00181D32">
        <w:rPr>
          <w:szCs w:val="24"/>
        </w:rPr>
        <w:t xml:space="preserve"> organizacijai nepriimtinos kainos; </w:t>
      </w:r>
    </w:p>
    <w:p w14:paraId="586E2748" w14:textId="584CCFA9" w:rsidR="008A659E" w:rsidRPr="00181D32" w:rsidRDefault="008A659E">
      <w:pPr>
        <w:pStyle w:val="Heading2"/>
        <w:ind w:left="0" w:firstLine="426"/>
        <w:rPr>
          <w:szCs w:val="24"/>
        </w:rPr>
      </w:pPr>
      <w:r w:rsidRPr="00181D32">
        <w:rPr>
          <w:szCs w:val="24"/>
        </w:rPr>
        <w:t xml:space="preserve">Iškilus klausimams dėl pasiūlymų turinio ir Komisijai paprašius, tiekėjai privalo pateikti papildomus paaiškinimus nekeisdami pasiūlymo. Paaiškinimai siunčiami </w:t>
      </w:r>
      <w:r w:rsidR="001168BD">
        <w:rPr>
          <w:szCs w:val="24"/>
        </w:rPr>
        <w:t xml:space="preserve">el. paštu arba raštu: </w:t>
      </w:r>
      <w:r w:rsidR="001168BD">
        <w:t xml:space="preserve">el. p. </w:t>
      </w:r>
      <w:hyperlink r:id="rId11" w:history="1">
        <w:r w:rsidR="001168BD" w:rsidRPr="002A4513">
          <w:rPr>
            <w:rStyle w:val="Hyperlink"/>
          </w:rPr>
          <w:t>marija.aliaseviciene@intechcentras.lt</w:t>
        </w:r>
      </w:hyperlink>
      <w:r w:rsidR="001168BD">
        <w:t xml:space="preserve">.; </w:t>
      </w:r>
      <w:r w:rsidR="001168BD" w:rsidRPr="007F3DC3">
        <w:t xml:space="preserve">Savanorių pr. 176C - 804, </w:t>
      </w:r>
      <w:r w:rsidR="001168BD">
        <w:t>Vilnius</w:t>
      </w:r>
      <w:r w:rsidR="00F005F3">
        <w:t>.</w:t>
      </w:r>
    </w:p>
    <w:p w14:paraId="14E5E10E" w14:textId="77777777" w:rsidR="008A659E" w:rsidRPr="00181D32" w:rsidRDefault="008A659E">
      <w:pPr>
        <w:pStyle w:val="Heading1"/>
        <w:rPr>
          <w:sz w:val="24"/>
          <w:szCs w:val="24"/>
        </w:rPr>
      </w:pPr>
      <w:bookmarkStart w:id="23" w:name="_Toc440874120"/>
      <w:r w:rsidRPr="00181D32">
        <w:rPr>
          <w:sz w:val="24"/>
          <w:szCs w:val="24"/>
        </w:rPr>
        <w:t>PASIŪLYMŲ ATMETIMO PRIEŽASTYS</w:t>
      </w:r>
      <w:bookmarkEnd w:id="23"/>
    </w:p>
    <w:p w14:paraId="51F79F24" w14:textId="77777777" w:rsidR="008A659E" w:rsidRPr="00181D32" w:rsidRDefault="008A659E">
      <w:pPr>
        <w:pStyle w:val="Heading2"/>
        <w:ind w:left="540" w:hanging="38"/>
        <w:rPr>
          <w:szCs w:val="24"/>
        </w:rPr>
      </w:pPr>
      <w:bookmarkStart w:id="24" w:name="_Ref47777556"/>
      <w:r w:rsidRPr="00181D32">
        <w:rPr>
          <w:szCs w:val="24"/>
        </w:rPr>
        <w:t>Komisija atmeta pasiūlymą, jeigu</w:t>
      </w:r>
      <w:bookmarkEnd w:id="24"/>
      <w:r w:rsidRPr="00181D32">
        <w:rPr>
          <w:szCs w:val="24"/>
        </w:rPr>
        <w:t>:</w:t>
      </w:r>
    </w:p>
    <w:p w14:paraId="23A105BE" w14:textId="77777777" w:rsidR="008A659E" w:rsidRPr="00181D32" w:rsidRDefault="008A659E" w:rsidP="00A31867">
      <w:pPr>
        <w:pStyle w:val="Heading3"/>
        <w:ind w:left="567" w:hanging="567"/>
        <w:rPr>
          <w:szCs w:val="24"/>
        </w:rPr>
      </w:pPr>
      <w:r w:rsidRPr="00181D32">
        <w:rPr>
          <w:szCs w:val="24"/>
        </w:rPr>
        <w:t>tiekėjas neatitiko kvalifikacinių reikalavimų;</w:t>
      </w:r>
    </w:p>
    <w:p w14:paraId="7365FF72" w14:textId="77777777" w:rsidR="008A659E" w:rsidRPr="00181D32" w:rsidRDefault="008A659E" w:rsidP="00A31867">
      <w:pPr>
        <w:pStyle w:val="Heading3"/>
        <w:ind w:left="567" w:hanging="567"/>
        <w:rPr>
          <w:szCs w:val="24"/>
        </w:rPr>
      </w:pPr>
      <w:r w:rsidRPr="00181D32">
        <w:rPr>
          <w:szCs w:val="24"/>
        </w:rPr>
        <w:t>tiekėjas savo pasiūlyme pateikė netikslius ar neišsamius duomenis apie savo kvalifikaciją ir,</w:t>
      </w:r>
      <w:r w:rsidR="006A4E76" w:rsidRPr="00181D32">
        <w:rPr>
          <w:szCs w:val="24"/>
        </w:rPr>
        <w:t xml:space="preserve"> </w:t>
      </w:r>
      <w:r w:rsidR="0014108B" w:rsidRPr="00181D32">
        <w:rPr>
          <w:szCs w:val="24"/>
        </w:rPr>
        <w:t>pirkimą vykdančiai</w:t>
      </w:r>
      <w:r w:rsidRPr="00181D32">
        <w:rPr>
          <w:szCs w:val="24"/>
        </w:rPr>
        <w:t xml:space="preserve"> organizacijai prašant, nepatikslino jų;</w:t>
      </w:r>
    </w:p>
    <w:p w14:paraId="2B05A5D0" w14:textId="77777777" w:rsidR="008A659E" w:rsidRPr="00181D32" w:rsidRDefault="008A659E" w:rsidP="00A31867">
      <w:pPr>
        <w:pStyle w:val="Heading3"/>
        <w:ind w:left="567" w:hanging="567"/>
        <w:rPr>
          <w:szCs w:val="24"/>
        </w:rPr>
      </w:pPr>
      <w:r w:rsidRPr="00181D32">
        <w:rPr>
          <w:szCs w:val="24"/>
        </w:rPr>
        <w:t>pasiūlymas neatitiko konkurso sąlygose nustatytų reikalavimų;</w:t>
      </w:r>
    </w:p>
    <w:p w14:paraId="12B6D789" w14:textId="77777777" w:rsidR="008A659E" w:rsidRPr="00181D32" w:rsidRDefault="008A659E" w:rsidP="00A31867">
      <w:pPr>
        <w:pStyle w:val="Heading3"/>
        <w:ind w:left="567" w:hanging="567"/>
        <w:rPr>
          <w:szCs w:val="24"/>
        </w:rPr>
      </w:pPr>
      <w:r w:rsidRPr="00181D32">
        <w:rPr>
          <w:szCs w:val="24"/>
        </w:rPr>
        <w:t xml:space="preserve">buvo pasiūlytos per didelės, </w:t>
      </w:r>
      <w:r w:rsidR="0014108B" w:rsidRPr="00181D32">
        <w:rPr>
          <w:szCs w:val="24"/>
        </w:rPr>
        <w:t>pirkimą vykdančiai</w:t>
      </w:r>
      <w:r w:rsidRPr="00181D32">
        <w:rPr>
          <w:szCs w:val="24"/>
        </w:rPr>
        <w:t xml:space="preserve"> organizacijai nepriimtinos kainos;</w:t>
      </w:r>
    </w:p>
    <w:p w14:paraId="0B775460" w14:textId="77777777" w:rsidR="008A659E" w:rsidRPr="00181D32" w:rsidRDefault="008A659E" w:rsidP="00A31867">
      <w:pPr>
        <w:pStyle w:val="Heading3"/>
        <w:ind w:left="567" w:hanging="567"/>
        <w:rPr>
          <w:szCs w:val="24"/>
        </w:rPr>
      </w:pPr>
      <w:r w:rsidRPr="00181D32">
        <w:rPr>
          <w:szCs w:val="24"/>
        </w:rPr>
        <w:t>buvo pasiūlytos labai mažos kainos ir tiekėjas Komisijos prašymu nepateikė raštiško kainos sudėtinių dalių pagrindimo arba kitaip nepagrindė labai mažos kainos;</w:t>
      </w:r>
    </w:p>
    <w:p w14:paraId="7BECA3CA" w14:textId="77777777" w:rsidR="008A659E" w:rsidRPr="00181D32" w:rsidRDefault="008A659E" w:rsidP="00181D32">
      <w:pPr>
        <w:pStyle w:val="Heading3"/>
        <w:ind w:left="567" w:hanging="567"/>
        <w:rPr>
          <w:szCs w:val="24"/>
        </w:rPr>
      </w:pPr>
      <w:r w:rsidRPr="00181D32">
        <w:rPr>
          <w:szCs w:val="24"/>
        </w:rPr>
        <w:t>tiekėjas pateikė melagingą informaciją.</w:t>
      </w:r>
    </w:p>
    <w:p w14:paraId="40547013" w14:textId="77777777" w:rsidR="008A659E" w:rsidRPr="00181D32" w:rsidRDefault="008A659E">
      <w:pPr>
        <w:pStyle w:val="Heading2"/>
        <w:ind w:left="540" w:hanging="38"/>
        <w:rPr>
          <w:i/>
          <w:szCs w:val="24"/>
        </w:rPr>
      </w:pPr>
      <w:r w:rsidRPr="00181D32">
        <w:rPr>
          <w:szCs w:val="24"/>
        </w:rPr>
        <w:t xml:space="preserve">Apie pasiūlymo atmetimą ir tokio atmetimo priežastis tiekėjas </w:t>
      </w:r>
      <w:r w:rsidR="00953D8C" w:rsidRPr="00181D32">
        <w:rPr>
          <w:szCs w:val="24"/>
        </w:rPr>
        <w:t>privalo būti informuotas raštu.</w:t>
      </w:r>
    </w:p>
    <w:p w14:paraId="025C4DC4" w14:textId="77777777" w:rsidR="008A659E" w:rsidRPr="00497CB9" w:rsidRDefault="008A659E">
      <w:pPr>
        <w:pStyle w:val="Heading1"/>
        <w:rPr>
          <w:sz w:val="24"/>
          <w:szCs w:val="24"/>
        </w:rPr>
      </w:pPr>
      <w:bookmarkStart w:id="25" w:name="_Toc440874121"/>
      <w:r w:rsidRPr="00497CB9">
        <w:rPr>
          <w:sz w:val="24"/>
          <w:szCs w:val="24"/>
        </w:rPr>
        <w:t>PASIŪLYMŲ VERTINIMAS</w:t>
      </w:r>
      <w:bookmarkEnd w:id="25"/>
    </w:p>
    <w:p w14:paraId="2A2008E8" w14:textId="11DDBCC9" w:rsidR="008A659E" w:rsidRPr="00497CB9" w:rsidRDefault="008A659E">
      <w:pPr>
        <w:pStyle w:val="Heading2"/>
        <w:ind w:left="0" w:firstLine="426"/>
        <w:rPr>
          <w:szCs w:val="24"/>
        </w:rPr>
      </w:pPr>
      <w:r w:rsidRPr="00497CB9">
        <w:rPr>
          <w:szCs w:val="24"/>
        </w:rPr>
        <w:t xml:space="preserve"> </w:t>
      </w:r>
      <w:r w:rsidR="0014108B" w:rsidRPr="00497CB9">
        <w:rPr>
          <w:szCs w:val="24"/>
        </w:rPr>
        <w:t>Pirkimą vykdan</w:t>
      </w:r>
      <w:r w:rsidR="00644BE1" w:rsidRPr="00497CB9">
        <w:rPr>
          <w:szCs w:val="24"/>
        </w:rPr>
        <w:t>čios</w:t>
      </w:r>
      <w:r w:rsidRPr="00497CB9">
        <w:rPr>
          <w:szCs w:val="24"/>
        </w:rPr>
        <w:t xml:space="preserve"> organizacijos neatmesti pasiūlymai vertinami pagal </w:t>
      </w:r>
      <w:r w:rsidR="003239BF" w:rsidRPr="00497CB9">
        <w:rPr>
          <w:szCs w:val="24"/>
        </w:rPr>
        <w:t>ekonominį naudingumą.</w:t>
      </w:r>
    </w:p>
    <w:p w14:paraId="4B97632D" w14:textId="0CDEE6D1" w:rsidR="008A659E" w:rsidRPr="00497CB9" w:rsidRDefault="008A659E" w:rsidP="003239BF">
      <w:pPr>
        <w:pStyle w:val="Heading2"/>
        <w:ind w:left="0" w:firstLine="426"/>
        <w:rPr>
          <w:szCs w:val="24"/>
        </w:rPr>
      </w:pPr>
      <w:bookmarkStart w:id="26" w:name="_Ref60482384"/>
      <w:bookmarkStart w:id="27" w:name="_Ref60441214"/>
      <w:r w:rsidRPr="00497CB9">
        <w:rPr>
          <w:szCs w:val="24"/>
        </w:rPr>
        <w:t xml:space="preserve">Pasiūlymai vertinami remiantis šiais kriterijais: </w:t>
      </w:r>
      <w:bookmarkEnd w:id="26"/>
      <w:bookmarkEnd w:id="27"/>
    </w:p>
    <w:p w14:paraId="09C4988E" w14:textId="749E9BF4" w:rsidR="008A659E" w:rsidRDefault="008A659E">
      <w:pPr>
        <w:ind w:firstLine="720"/>
        <w:jc w:val="both"/>
        <w:rPr>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7"/>
        <w:gridCol w:w="3148"/>
        <w:gridCol w:w="1615"/>
        <w:gridCol w:w="1531"/>
        <w:gridCol w:w="2786"/>
      </w:tblGrid>
      <w:tr w:rsidR="00A90B93" w:rsidRPr="008770D6" w14:paraId="5FEA6EF4" w14:textId="77777777" w:rsidTr="0095049B">
        <w:trPr>
          <w:cantSplit/>
        </w:trPr>
        <w:tc>
          <w:tcPr>
            <w:tcW w:w="5430" w:type="dxa"/>
            <w:gridSpan w:val="3"/>
            <w:vAlign w:val="center"/>
          </w:tcPr>
          <w:p w14:paraId="5EA36AEA" w14:textId="77777777" w:rsidR="00A90B93" w:rsidRPr="008770D6" w:rsidRDefault="00A90B93" w:rsidP="0095049B">
            <w:pPr>
              <w:suppressAutoHyphens/>
              <w:jc w:val="both"/>
              <w:rPr>
                <w:lang w:eastAsia="ar-SA"/>
              </w:rPr>
            </w:pPr>
            <w:bookmarkStart w:id="28" w:name="_Hlk22124468"/>
            <w:r w:rsidRPr="008770D6">
              <w:rPr>
                <w:lang w:eastAsia="ar-SA"/>
              </w:rPr>
              <w:t>Vertinimo kriterijai</w:t>
            </w:r>
          </w:p>
        </w:tc>
        <w:tc>
          <w:tcPr>
            <w:tcW w:w="1531" w:type="dxa"/>
            <w:vAlign w:val="center"/>
          </w:tcPr>
          <w:p w14:paraId="3E4969A0" w14:textId="77777777" w:rsidR="00A90B93" w:rsidRPr="008770D6" w:rsidRDefault="00A90B93" w:rsidP="0095049B">
            <w:pPr>
              <w:suppressAutoHyphens/>
              <w:jc w:val="both"/>
              <w:rPr>
                <w:lang w:eastAsia="ar-SA"/>
              </w:rPr>
            </w:pPr>
            <w:r w:rsidRPr="008770D6">
              <w:rPr>
                <w:lang w:eastAsia="ar-SA"/>
              </w:rPr>
              <w:t>Funkcinio parametro lyginamasis svoris</w:t>
            </w:r>
          </w:p>
        </w:tc>
        <w:tc>
          <w:tcPr>
            <w:tcW w:w="2786" w:type="dxa"/>
            <w:vAlign w:val="center"/>
          </w:tcPr>
          <w:p w14:paraId="2165F811" w14:textId="77777777" w:rsidR="00A90B93" w:rsidRPr="008770D6" w:rsidRDefault="00A90B93" w:rsidP="0095049B">
            <w:pPr>
              <w:suppressAutoHyphens/>
              <w:ind w:hanging="7"/>
              <w:jc w:val="both"/>
              <w:rPr>
                <w:lang w:eastAsia="ar-SA"/>
              </w:rPr>
            </w:pPr>
            <w:r w:rsidRPr="008770D6">
              <w:rPr>
                <w:lang w:eastAsia="ar-SA"/>
              </w:rPr>
              <w:t>Lyginamasis svoris ekonominio naudingumo įvertinime</w:t>
            </w:r>
          </w:p>
        </w:tc>
      </w:tr>
      <w:tr w:rsidR="00A90B93" w:rsidRPr="008770D6" w14:paraId="35AFB2CC" w14:textId="77777777" w:rsidTr="0095049B">
        <w:trPr>
          <w:cantSplit/>
        </w:trPr>
        <w:tc>
          <w:tcPr>
            <w:tcW w:w="5430" w:type="dxa"/>
            <w:gridSpan w:val="3"/>
          </w:tcPr>
          <w:p w14:paraId="3FAF6B1F" w14:textId="77777777" w:rsidR="00A90B93" w:rsidRPr="008770D6" w:rsidRDefault="00A90B93" w:rsidP="0095049B">
            <w:pPr>
              <w:widowControl w:val="0"/>
              <w:tabs>
                <w:tab w:val="center" w:pos="4153"/>
                <w:tab w:val="right" w:pos="8306"/>
              </w:tabs>
              <w:suppressAutoHyphens/>
              <w:jc w:val="both"/>
              <w:rPr>
                <w:i/>
                <w:lang w:eastAsia="ar-SA"/>
              </w:rPr>
            </w:pPr>
            <w:r w:rsidRPr="008770D6">
              <w:rPr>
                <w:i/>
                <w:lang w:eastAsia="ar-SA"/>
              </w:rPr>
              <w:t xml:space="preserve">Pirmas kriterijus – Kaina (C) </w:t>
            </w:r>
          </w:p>
        </w:tc>
        <w:tc>
          <w:tcPr>
            <w:tcW w:w="1531" w:type="dxa"/>
            <w:vAlign w:val="center"/>
          </w:tcPr>
          <w:p w14:paraId="47AD4DFE" w14:textId="77777777" w:rsidR="00A90B93" w:rsidRPr="008770D6" w:rsidRDefault="00A90B93" w:rsidP="0095049B">
            <w:pPr>
              <w:suppressAutoHyphens/>
              <w:ind w:firstLine="340"/>
              <w:jc w:val="both"/>
              <w:rPr>
                <w:lang w:eastAsia="ar-SA"/>
              </w:rPr>
            </w:pPr>
          </w:p>
        </w:tc>
        <w:tc>
          <w:tcPr>
            <w:tcW w:w="2786" w:type="dxa"/>
            <w:vAlign w:val="center"/>
          </w:tcPr>
          <w:p w14:paraId="5E95D8EC" w14:textId="04D4C086" w:rsidR="00A90B93" w:rsidRPr="008770D6" w:rsidRDefault="00A90B93" w:rsidP="0095049B">
            <w:pPr>
              <w:suppressAutoHyphens/>
              <w:ind w:firstLine="340"/>
              <w:jc w:val="both"/>
              <w:rPr>
                <w:lang w:eastAsia="ar-SA"/>
              </w:rPr>
            </w:pPr>
            <w:r>
              <w:rPr>
                <w:lang w:eastAsia="ar-SA"/>
              </w:rPr>
              <w:t>X=</w:t>
            </w:r>
            <w:r w:rsidR="00592017">
              <w:rPr>
                <w:lang w:eastAsia="ar-SA"/>
              </w:rPr>
              <w:t>5</w:t>
            </w:r>
            <w:r w:rsidRPr="008770D6">
              <w:rPr>
                <w:lang w:eastAsia="ar-SA"/>
              </w:rPr>
              <w:t>0</w:t>
            </w:r>
          </w:p>
        </w:tc>
      </w:tr>
      <w:tr w:rsidR="00A90B93" w:rsidRPr="008770D6" w14:paraId="454AF794" w14:textId="77777777" w:rsidTr="0095049B">
        <w:trPr>
          <w:cantSplit/>
        </w:trPr>
        <w:tc>
          <w:tcPr>
            <w:tcW w:w="5430" w:type="dxa"/>
            <w:gridSpan w:val="3"/>
          </w:tcPr>
          <w:p w14:paraId="306B0684" w14:textId="77777777" w:rsidR="00A90B93" w:rsidRPr="008770D6" w:rsidRDefault="00A90B93" w:rsidP="0095049B">
            <w:pPr>
              <w:suppressAutoHyphens/>
              <w:jc w:val="both"/>
              <w:rPr>
                <w:i/>
                <w:lang w:eastAsia="ar-SA"/>
              </w:rPr>
            </w:pPr>
            <w:r w:rsidRPr="008770D6">
              <w:rPr>
                <w:i/>
                <w:lang w:eastAsia="ar-SA"/>
              </w:rPr>
              <w:t>Antras kriterijus – Kokybė (T)</w:t>
            </w:r>
          </w:p>
        </w:tc>
        <w:tc>
          <w:tcPr>
            <w:tcW w:w="1531" w:type="dxa"/>
            <w:vAlign w:val="center"/>
          </w:tcPr>
          <w:p w14:paraId="14E5B798" w14:textId="77777777" w:rsidR="00A90B93" w:rsidRPr="008770D6" w:rsidRDefault="00A90B93" w:rsidP="0095049B">
            <w:pPr>
              <w:suppressAutoHyphens/>
              <w:ind w:firstLine="340"/>
              <w:jc w:val="both"/>
              <w:rPr>
                <w:lang w:eastAsia="ar-SA"/>
              </w:rPr>
            </w:pPr>
          </w:p>
        </w:tc>
        <w:tc>
          <w:tcPr>
            <w:tcW w:w="2786" w:type="dxa"/>
            <w:vAlign w:val="center"/>
          </w:tcPr>
          <w:p w14:paraId="4BC0FA31" w14:textId="71076008" w:rsidR="00A90B93" w:rsidRPr="008770D6" w:rsidRDefault="00A90B93" w:rsidP="0095049B">
            <w:pPr>
              <w:suppressAutoHyphens/>
              <w:ind w:firstLine="340"/>
              <w:jc w:val="both"/>
              <w:rPr>
                <w:lang w:eastAsia="ar-SA"/>
              </w:rPr>
            </w:pPr>
            <w:r w:rsidRPr="008770D6">
              <w:rPr>
                <w:lang w:eastAsia="ar-SA"/>
              </w:rPr>
              <w:t>Y</w:t>
            </w:r>
            <w:r>
              <w:rPr>
                <w:lang w:eastAsia="ar-SA"/>
              </w:rPr>
              <w:t>=</w:t>
            </w:r>
            <w:r w:rsidR="00592017">
              <w:rPr>
                <w:lang w:eastAsia="ar-SA"/>
              </w:rPr>
              <w:t>5</w:t>
            </w:r>
            <w:r w:rsidRPr="008770D6">
              <w:rPr>
                <w:lang w:eastAsia="ar-SA"/>
              </w:rPr>
              <w:t>0</w:t>
            </w:r>
          </w:p>
        </w:tc>
      </w:tr>
      <w:tr w:rsidR="00A90B93" w:rsidRPr="008770D6" w14:paraId="0F42CA66" w14:textId="77777777" w:rsidTr="0095049B">
        <w:tc>
          <w:tcPr>
            <w:tcW w:w="667" w:type="dxa"/>
          </w:tcPr>
          <w:p w14:paraId="6808B112" w14:textId="77777777" w:rsidR="00A90B93" w:rsidRPr="008770D6" w:rsidRDefault="00A90B93" w:rsidP="0095049B">
            <w:pPr>
              <w:suppressAutoHyphens/>
              <w:jc w:val="both"/>
              <w:rPr>
                <w:lang w:eastAsia="ar-SA"/>
              </w:rPr>
            </w:pPr>
            <w:r w:rsidRPr="008770D6">
              <w:rPr>
                <w:lang w:eastAsia="ar-SA"/>
              </w:rPr>
              <w:t>1.</w:t>
            </w:r>
          </w:p>
        </w:tc>
        <w:tc>
          <w:tcPr>
            <w:tcW w:w="3148" w:type="dxa"/>
          </w:tcPr>
          <w:p w14:paraId="307DE43E" w14:textId="49A4C208" w:rsidR="00A90B93" w:rsidRPr="008770D6" w:rsidRDefault="00A90B93" w:rsidP="0095049B">
            <w:pPr>
              <w:suppressAutoHyphens/>
              <w:jc w:val="both"/>
              <w:rPr>
                <w:i/>
                <w:lang w:eastAsia="ar-SA"/>
              </w:rPr>
            </w:pPr>
            <w:r w:rsidRPr="008770D6">
              <w:rPr>
                <w:i/>
                <w:lang w:eastAsia="ar-SA"/>
              </w:rPr>
              <w:t>Lektorių kompetencija ir patirtis (</w:t>
            </w:r>
            <w:r w:rsidR="00F47AE3">
              <w:rPr>
                <w:i/>
                <w:lang w:eastAsia="ar-SA"/>
              </w:rPr>
              <w:t>T</w:t>
            </w:r>
            <w:r w:rsidRPr="00F47AE3">
              <w:rPr>
                <w:i/>
                <w:vertAlign w:val="subscript"/>
                <w:lang w:eastAsia="ar-SA"/>
              </w:rPr>
              <w:t>1</w:t>
            </w:r>
            <w:r w:rsidRPr="008770D6">
              <w:rPr>
                <w:i/>
                <w:lang w:eastAsia="ar-SA"/>
              </w:rPr>
              <w:t>)</w:t>
            </w:r>
          </w:p>
        </w:tc>
        <w:tc>
          <w:tcPr>
            <w:tcW w:w="1615" w:type="dxa"/>
          </w:tcPr>
          <w:p w14:paraId="68A9FD28" w14:textId="77777777" w:rsidR="00A90B93" w:rsidRPr="008770D6" w:rsidRDefault="00A90B93" w:rsidP="0095049B">
            <w:pPr>
              <w:suppressAutoHyphens/>
              <w:jc w:val="both"/>
              <w:rPr>
                <w:lang w:eastAsia="ar-SA"/>
              </w:rPr>
            </w:pPr>
            <w:r w:rsidRPr="008770D6">
              <w:rPr>
                <w:lang w:eastAsia="ar-SA"/>
              </w:rPr>
              <w:t>R</w:t>
            </w:r>
            <w:r w:rsidRPr="00813E39">
              <w:rPr>
                <w:vertAlign w:val="subscript"/>
                <w:lang w:eastAsia="ar-SA"/>
              </w:rPr>
              <w:t>1</w:t>
            </w:r>
            <w:r w:rsidRPr="008770D6">
              <w:rPr>
                <w:lang w:eastAsia="ar-SA"/>
              </w:rPr>
              <w:t xml:space="preserve"> </w:t>
            </w:r>
            <w:proofErr w:type="spellStart"/>
            <w:r w:rsidRPr="008770D6">
              <w:rPr>
                <w:lang w:eastAsia="ar-SA"/>
              </w:rPr>
              <w:t>max</w:t>
            </w:r>
            <w:proofErr w:type="spellEnd"/>
            <w:r w:rsidRPr="008770D6">
              <w:rPr>
                <w:lang w:eastAsia="ar-SA"/>
              </w:rPr>
              <w:t xml:space="preserve"> – 100 balų</w:t>
            </w:r>
          </w:p>
        </w:tc>
        <w:tc>
          <w:tcPr>
            <w:tcW w:w="1531" w:type="dxa"/>
            <w:vAlign w:val="center"/>
          </w:tcPr>
          <w:p w14:paraId="5C61D12E" w14:textId="7C9E6CC1" w:rsidR="00A90B93" w:rsidRPr="008770D6" w:rsidRDefault="00A90B93" w:rsidP="0095049B">
            <w:pPr>
              <w:suppressAutoHyphens/>
              <w:ind w:firstLine="340"/>
              <w:jc w:val="both"/>
              <w:rPr>
                <w:lang w:eastAsia="ar-SA"/>
              </w:rPr>
            </w:pPr>
            <w:r w:rsidRPr="008770D6">
              <w:rPr>
                <w:lang w:eastAsia="ar-SA"/>
              </w:rPr>
              <w:t>L</w:t>
            </w:r>
            <w:r w:rsidRPr="008770D6">
              <w:rPr>
                <w:vertAlign w:val="subscript"/>
                <w:lang w:eastAsia="ar-SA"/>
              </w:rPr>
              <w:t>1</w:t>
            </w:r>
            <w:r w:rsidRPr="008770D6">
              <w:rPr>
                <w:lang w:eastAsia="ar-SA"/>
              </w:rPr>
              <w:t>=0,</w:t>
            </w:r>
            <w:r w:rsidR="004A7CA4">
              <w:rPr>
                <w:lang w:eastAsia="ar-SA"/>
              </w:rPr>
              <w:t>4</w:t>
            </w:r>
          </w:p>
        </w:tc>
        <w:tc>
          <w:tcPr>
            <w:tcW w:w="2786" w:type="dxa"/>
            <w:vAlign w:val="center"/>
          </w:tcPr>
          <w:p w14:paraId="2FA2AFE6" w14:textId="538AB23C" w:rsidR="00A90B93" w:rsidRPr="008770D6" w:rsidRDefault="00930F31" w:rsidP="0095049B">
            <w:pPr>
              <w:suppressAutoHyphens/>
              <w:ind w:firstLine="340"/>
              <w:jc w:val="both"/>
              <w:rPr>
                <w:lang w:eastAsia="ar-SA"/>
              </w:rPr>
            </w:pPr>
            <w:r w:rsidRPr="008770D6">
              <w:rPr>
                <w:lang w:eastAsia="ar-SA"/>
              </w:rPr>
              <w:t>Y</w:t>
            </w:r>
            <w:r w:rsidRPr="00930F31">
              <w:rPr>
                <w:vertAlign w:val="subscript"/>
                <w:lang w:eastAsia="ar-SA"/>
              </w:rPr>
              <w:t>1</w:t>
            </w:r>
            <w:r>
              <w:rPr>
                <w:lang w:eastAsia="ar-SA"/>
              </w:rPr>
              <w:t>=</w:t>
            </w:r>
            <w:r w:rsidR="004A7CA4">
              <w:rPr>
                <w:lang w:eastAsia="ar-SA"/>
              </w:rPr>
              <w:t>20</w:t>
            </w:r>
          </w:p>
        </w:tc>
      </w:tr>
      <w:tr w:rsidR="007F5D18" w:rsidRPr="008770D6" w14:paraId="5DCB7A77" w14:textId="77777777" w:rsidTr="0095049B">
        <w:tc>
          <w:tcPr>
            <w:tcW w:w="667" w:type="dxa"/>
          </w:tcPr>
          <w:p w14:paraId="0580F89A" w14:textId="695CA62E" w:rsidR="007F5D18" w:rsidRPr="008770D6" w:rsidRDefault="007F5D18" w:rsidP="0095049B">
            <w:pPr>
              <w:suppressAutoHyphens/>
              <w:jc w:val="both"/>
              <w:rPr>
                <w:lang w:eastAsia="ar-SA"/>
              </w:rPr>
            </w:pPr>
            <w:r>
              <w:rPr>
                <w:lang w:eastAsia="ar-SA"/>
              </w:rPr>
              <w:t>2.</w:t>
            </w:r>
          </w:p>
        </w:tc>
        <w:tc>
          <w:tcPr>
            <w:tcW w:w="3148" w:type="dxa"/>
          </w:tcPr>
          <w:p w14:paraId="3FCDD11C" w14:textId="1E45F232" w:rsidR="007F5D18" w:rsidRPr="008770D6" w:rsidRDefault="007F5D18" w:rsidP="0095049B">
            <w:pPr>
              <w:suppressAutoHyphens/>
              <w:jc w:val="both"/>
              <w:rPr>
                <w:i/>
                <w:lang w:eastAsia="ar-SA"/>
              </w:rPr>
            </w:pPr>
            <w:r>
              <w:rPr>
                <w:i/>
                <w:lang w:eastAsia="ar-SA"/>
              </w:rPr>
              <w:t xml:space="preserve">Lektorių komandos dydis </w:t>
            </w:r>
            <w:r w:rsidRPr="008770D6">
              <w:rPr>
                <w:i/>
                <w:lang w:eastAsia="ar-SA"/>
              </w:rPr>
              <w:t>(</w:t>
            </w:r>
            <w:r>
              <w:rPr>
                <w:i/>
                <w:lang w:eastAsia="ar-SA"/>
              </w:rPr>
              <w:t>T</w:t>
            </w:r>
            <w:r>
              <w:rPr>
                <w:i/>
                <w:vertAlign w:val="subscript"/>
                <w:lang w:eastAsia="ar-SA"/>
              </w:rPr>
              <w:t>2</w:t>
            </w:r>
            <w:r w:rsidRPr="008770D6">
              <w:rPr>
                <w:i/>
                <w:lang w:eastAsia="ar-SA"/>
              </w:rPr>
              <w:t>)</w:t>
            </w:r>
          </w:p>
        </w:tc>
        <w:tc>
          <w:tcPr>
            <w:tcW w:w="1615" w:type="dxa"/>
          </w:tcPr>
          <w:p w14:paraId="55DBFC9B" w14:textId="30571D28" w:rsidR="007F5D18" w:rsidRPr="008770D6" w:rsidRDefault="007F5D18" w:rsidP="0095049B">
            <w:pPr>
              <w:suppressAutoHyphens/>
              <w:jc w:val="both"/>
              <w:rPr>
                <w:lang w:eastAsia="ar-SA"/>
              </w:rPr>
            </w:pPr>
            <w:r w:rsidRPr="008770D6">
              <w:rPr>
                <w:lang w:eastAsia="ar-SA"/>
              </w:rPr>
              <w:t>R</w:t>
            </w:r>
            <w:r w:rsidR="004A7CA4" w:rsidRPr="004A7CA4">
              <w:rPr>
                <w:vertAlign w:val="subscript"/>
                <w:lang w:eastAsia="ar-SA"/>
              </w:rPr>
              <w:t>2</w:t>
            </w:r>
            <w:r w:rsidRPr="008770D6">
              <w:rPr>
                <w:lang w:eastAsia="ar-SA"/>
              </w:rPr>
              <w:t xml:space="preserve"> </w:t>
            </w:r>
            <w:proofErr w:type="spellStart"/>
            <w:r w:rsidRPr="008770D6">
              <w:rPr>
                <w:lang w:eastAsia="ar-SA"/>
              </w:rPr>
              <w:t>max</w:t>
            </w:r>
            <w:proofErr w:type="spellEnd"/>
            <w:r w:rsidRPr="008770D6">
              <w:rPr>
                <w:lang w:eastAsia="ar-SA"/>
              </w:rPr>
              <w:t xml:space="preserve"> – 100 balų</w:t>
            </w:r>
          </w:p>
        </w:tc>
        <w:tc>
          <w:tcPr>
            <w:tcW w:w="1531" w:type="dxa"/>
            <w:vAlign w:val="center"/>
          </w:tcPr>
          <w:p w14:paraId="7376B38D" w14:textId="1124C3A9" w:rsidR="007F5D18" w:rsidRPr="008770D6" w:rsidRDefault="00FD0496" w:rsidP="0095049B">
            <w:pPr>
              <w:suppressAutoHyphens/>
              <w:ind w:firstLine="340"/>
              <w:jc w:val="both"/>
              <w:rPr>
                <w:lang w:eastAsia="ar-SA"/>
              </w:rPr>
            </w:pPr>
            <w:r w:rsidRPr="008770D6">
              <w:rPr>
                <w:lang w:eastAsia="ar-SA"/>
              </w:rPr>
              <w:t>L</w:t>
            </w:r>
            <w:r w:rsidRPr="008770D6">
              <w:rPr>
                <w:vertAlign w:val="subscript"/>
                <w:lang w:eastAsia="ar-SA"/>
              </w:rPr>
              <w:t>3</w:t>
            </w:r>
            <w:r w:rsidRPr="008770D6">
              <w:rPr>
                <w:lang w:eastAsia="ar-SA"/>
              </w:rPr>
              <w:t>=0,</w:t>
            </w:r>
            <w:r w:rsidR="004A7CA4">
              <w:rPr>
                <w:lang w:eastAsia="ar-SA"/>
              </w:rPr>
              <w:t>4</w:t>
            </w:r>
          </w:p>
        </w:tc>
        <w:tc>
          <w:tcPr>
            <w:tcW w:w="2786" w:type="dxa"/>
            <w:vAlign w:val="center"/>
          </w:tcPr>
          <w:p w14:paraId="2BD321FC" w14:textId="6A3B93A3" w:rsidR="007F5D18" w:rsidRPr="008770D6" w:rsidRDefault="00930F31" w:rsidP="0095049B">
            <w:pPr>
              <w:suppressAutoHyphens/>
              <w:ind w:firstLine="340"/>
              <w:jc w:val="both"/>
              <w:rPr>
                <w:lang w:eastAsia="ar-SA"/>
              </w:rPr>
            </w:pPr>
            <w:r w:rsidRPr="008770D6">
              <w:rPr>
                <w:lang w:eastAsia="ar-SA"/>
              </w:rPr>
              <w:t>Y</w:t>
            </w:r>
            <w:r>
              <w:rPr>
                <w:vertAlign w:val="subscript"/>
                <w:lang w:eastAsia="ar-SA"/>
              </w:rPr>
              <w:t>2</w:t>
            </w:r>
            <w:r>
              <w:rPr>
                <w:lang w:eastAsia="ar-SA"/>
              </w:rPr>
              <w:t>=</w:t>
            </w:r>
            <w:r w:rsidR="004A7CA4">
              <w:rPr>
                <w:lang w:eastAsia="ar-SA"/>
              </w:rPr>
              <w:t>20</w:t>
            </w:r>
          </w:p>
        </w:tc>
      </w:tr>
      <w:tr w:rsidR="00A90B93" w:rsidRPr="008770D6" w14:paraId="5E08B1AA" w14:textId="77777777" w:rsidTr="0095049B">
        <w:tc>
          <w:tcPr>
            <w:tcW w:w="667" w:type="dxa"/>
          </w:tcPr>
          <w:p w14:paraId="6028B05F" w14:textId="6CFBB869" w:rsidR="00A90B93" w:rsidRPr="008770D6" w:rsidRDefault="004A7CA4" w:rsidP="0095049B">
            <w:pPr>
              <w:suppressAutoHyphens/>
              <w:jc w:val="both"/>
              <w:rPr>
                <w:lang w:eastAsia="ar-SA"/>
              </w:rPr>
            </w:pPr>
            <w:r>
              <w:rPr>
                <w:lang w:eastAsia="ar-SA"/>
              </w:rPr>
              <w:t>3</w:t>
            </w:r>
            <w:r w:rsidR="00C8207B">
              <w:rPr>
                <w:lang w:eastAsia="ar-SA"/>
              </w:rPr>
              <w:t>.</w:t>
            </w:r>
          </w:p>
        </w:tc>
        <w:tc>
          <w:tcPr>
            <w:tcW w:w="3148" w:type="dxa"/>
          </w:tcPr>
          <w:p w14:paraId="1403241A" w14:textId="675E5DFA" w:rsidR="00A90B93" w:rsidRPr="008770D6" w:rsidRDefault="00A90B93" w:rsidP="0095049B">
            <w:pPr>
              <w:suppressAutoHyphens/>
              <w:jc w:val="both"/>
              <w:rPr>
                <w:i/>
                <w:lang w:eastAsia="ar-SA"/>
              </w:rPr>
            </w:pPr>
            <w:r w:rsidRPr="008770D6">
              <w:rPr>
                <w:i/>
                <w:lang w:eastAsia="ar-SA"/>
              </w:rPr>
              <w:t>Projekt</w:t>
            </w:r>
            <w:r w:rsidR="002A030F">
              <w:rPr>
                <w:i/>
                <w:lang w:eastAsia="ar-SA"/>
              </w:rPr>
              <w:t xml:space="preserve">o koordinatoriaus </w:t>
            </w:r>
            <w:r w:rsidRPr="008770D6">
              <w:rPr>
                <w:i/>
                <w:lang w:eastAsia="ar-SA"/>
              </w:rPr>
              <w:t>kompetencija ir patirtis (</w:t>
            </w:r>
            <w:r w:rsidR="00F47AE3">
              <w:rPr>
                <w:i/>
                <w:lang w:eastAsia="ar-SA"/>
              </w:rPr>
              <w:t>T</w:t>
            </w:r>
            <w:r w:rsidR="004A7CA4" w:rsidRPr="004A7CA4">
              <w:rPr>
                <w:i/>
                <w:vertAlign w:val="subscript"/>
                <w:lang w:eastAsia="ar-SA"/>
              </w:rPr>
              <w:t>3</w:t>
            </w:r>
            <w:r w:rsidRPr="008770D6">
              <w:rPr>
                <w:i/>
                <w:lang w:eastAsia="ar-SA"/>
              </w:rPr>
              <w:t>)</w:t>
            </w:r>
          </w:p>
        </w:tc>
        <w:tc>
          <w:tcPr>
            <w:tcW w:w="1615" w:type="dxa"/>
          </w:tcPr>
          <w:p w14:paraId="578CA906" w14:textId="77777777" w:rsidR="00A90B93" w:rsidRPr="008770D6" w:rsidRDefault="00A90B93" w:rsidP="0095049B">
            <w:pPr>
              <w:suppressAutoHyphens/>
              <w:jc w:val="both"/>
              <w:rPr>
                <w:lang w:eastAsia="ar-SA"/>
              </w:rPr>
            </w:pPr>
            <w:r w:rsidRPr="008770D6">
              <w:rPr>
                <w:lang w:eastAsia="ar-SA"/>
              </w:rPr>
              <w:t>R</w:t>
            </w:r>
            <w:r w:rsidRPr="00813E39">
              <w:rPr>
                <w:vertAlign w:val="subscript"/>
                <w:lang w:eastAsia="ar-SA"/>
              </w:rPr>
              <w:t>3</w:t>
            </w:r>
            <w:r w:rsidRPr="008770D6">
              <w:rPr>
                <w:lang w:eastAsia="ar-SA"/>
              </w:rPr>
              <w:t xml:space="preserve"> </w:t>
            </w:r>
            <w:proofErr w:type="spellStart"/>
            <w:r w:rsidRPr="008770D6">
              <w:rPr>
                <w:lang w:eastAsia="ar-SA"/>
              </w:rPr>
              <w:t>max</w:t>
            </w:r>
            <w:proofErr w:type="spellEnd"/>
            <w:r w:rsidRPr="008770D6">
              <w:rPr>
                <w:lang w:eastAsia="ar-SA"/>
              </w:rPr>
              <w:t xml:space="preserve"> – 100 balų</w:t>
            </w:r>
          </w:p>
        </w:tc>
        <w:tc>
          <w:tcPr>
            <w:tcW w:w="1531" w:type="dxa"/>
            <w:vAlign w:val="center"/>
          </w:tcPr>
          <w:p w14:paraId="4A3D3222" w14:textId="2C3FB4FE" w:rsidR="00A90B93" w:rsidRPr="008770D6" w:rsidRDefault="00FD0496" w:rsidP="0095049B">
            <w:pPr>
              <w:suppressAutoHyphens/>
              <w:ind w:firstLine="340"/>
              <w:jc w:val="both"/>
              <w:rPr>
                <w:lang w:eastAsia="ar-SA"/>
              </w:rPr>
            </w:pPr>
            <w:r w:rsidRPr="008770D6">
              <w:rPr>
                <w:lang w:eastAsia="ar-SA"/>
              </w:rPr>
              <w:t>L</w:t>
            </w:r>
            <w:r w:rsidRPr="008770D6">
              <w:rPr>
                <w:vertAlign w:val="subscript"/>
                <w:lang w:eastAsia="ar-SA"/>
              </w:rPr>
              <w:t>3</w:t>
            </w:r>
            <w:r w:rsidRPr="008770D6">
              <w:rPr>
                <w:lang w:eastAsia="ar-SA"/>
              </w:rPr>
              <w:t>=0,</w:t>
            </w:r>
            <w:r w:rsidR="004A7CA4">
              <w:rPr>
                <w:lang w:eastAsia="ar-SA"/>
              </w:rPr>
              <w:t>2</w:t>
            </w:r>
          </w:p>
        </w:tc>
        <w:tc>
          <w:tcPr>
            <w:tcW w:w="2786" w:type="dxa"/>
            <w:vAlign w:val="center"/>
          </w:tcPr>
          <w:p w14:paraId="28B90BDC" w14:textId="7759AE9F" w:rsidR="00A90B93" w:rsidRPr="008770D6" w:rsidRDefault="00930F31" w:rsidP="0095049B">
            <w:pPr>
              <w:suppressAutoHyphens/>
              <w:ind w:firstLine="340"/>
              <w:jc w:val="both"/>
              <w:rPr>
                <w:lang w:eastAsia="ar-SA"/>
              </w:rPr>
            </w:pPr>
            <w:r w:rsidRPr="008770D6">
              <w:rPr>
                <w:lang w:eastAsia="ar-SA"/>
              </w:rPr>
              <w:t>Y</w:t>
            </w:r>
            <w:r w:rsidR="004A7CA4">
              <w:rPr>
                <w:vertAlign w:val="subscript"/>
                <w:lang w:eastAsia="ar-SA"/>
              </w:rPr>
              <w:t>3</w:t>
            </w:r>
            <w:r>
              <w:rPr>
                <w:lang w:eastAsia="ar-SA"/>
              </w:rPr>
              <w:t>=</w:t>
            </w:r>
            <w:r w:rsidR="004A7CA4">
              <w:rPr>
                <w:lang w:eastAsia="ar-SA"/>
              </w:rPr>
              <w:t>10</w:t>
            </w:r>
          </w:p>
        </w:tc>
      </w:tr>
      <w:bookmarkEnd w:id="28"/>
    </w:tbl>
    <w:p w14:paraId="03D1CD7D" w14:textId="22C4F2FA" w:rsidR="00644247" w:rsidRDefault="00644247">
      <w:pPr>
        <w:ind w:firstLine="720"/>
        <w:jc w:val="both"/>
        <w:rPr>
          <w:szCs w:val="24"/>
        </w:rPr>
      </w:pPr>
    </w:p>
    <w:p w14:paraId="1255C875" w14:textId="777D4E3B" w:rsidR="008A659E" w:rsidRPr="00181D32" w:rsidRDefault="008A659E" w:rsidP="00E30627">
      <w:pPr>
        <w:pStyle w:val="Heading2"/>
      </w:pPr>
      <w:r w:rsidRPr="00181D32">
        <w:t>Ekonominis naudingumas (S) apskaičiuojamas sudedant tiekėjo pasiūlymo kainos C ir kitų kriterijų (T) balus:</w:t>
      </w:r>
    </w:p>
    <w:p w14:paraId="7FF7FB21" w14:textId="77777777" w:rsidR="008A659E" w:rsidRPr="00181D32" w:rsidRDefault="008A659E">
      <w:pPr>
        <w:ind w:firstLine="720"/>
        <w:jc w:val="both"/>
        <w:rPr>
          <w:szCs w:val="24"/>
        </w:rPr>
      </w:pPr>
    </w:p>
    <w:p w14:paraId="676A1DE4" w14:textId="77777777" w:rsidR="008A659E" w:rsidRPr="00181D32" w:rsidRDefault="008A659E">
      <w:pPr>
        <w:ind w:firstLine="720"/>
        <w:jc w:val="both"/>
        <w:rPr>
          <w:szCs w:val="24"/>
        </w:rPr>
      </w:pPr>
      <w:r w:rsidRPr="00181D32">
        <w:rPr>
          <w:position w:val="-10"/>
          <w:szCs w:val="24"/>
        </w:rPr>
        <w:object w:dxaOrig="1080" w:dyaOrig="320" w14:anchorId="755725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6pt;height:15pt" o:ole="" fillcolor="window">
            <v:imagedata r:id="rId12" o:title=""/>
          </v:shape>
          <o:OLEObject Type="Embed" ProgID="Equation.3" ShapeID="_x0000_i1025" DrawAspect="Content" ObjectID="_1644312526" r:id="rId13"/>
        </w:object>
      </w:r>
    </w:p>
    <w:p w14:paraId="6D09AC3C" w14:textId="77777777" w:rsidR="008A659E" w:rsidRPr="00181D32" w:rsidRDefault="008A659E">
      <w:pPr>
        <w:ind w:firstLine="720"/>
        <w:jc w:val="both"/>
        <w:rPr>
          <w:szCs w:val="24"/>
        </w:rPr>
      </w:pPr>
    </w:p>
    <w:p w14:paraId="27217608" w14:textId="77777777" w:rsidR="008A659E" w:rsidRPr="00181D32" w:rsidRDefault="008A659E">
      <w:pPr>
        <w:pStyle w:val="Heading2"/>
        <w:numPr>
          <w:ilvl w:val="0"/>
          <w:numId w:val="0"/>
        </w:numPr>
        <w:ind w:firstLine="720"/>
        <w:rPr>
          <w:szCs w:val="24"/>
        </w:rPr>
      </w:pPr>
      <w:r w:rsidRPr="00181D32">
        <w:rPr>
          <w:szCs w:val="24"/>
        </w:rPr>
        <w:t>Pasiūlymo kainos (C) balai apskaičiuojami mažiausios pasiūlytos kainos (</w:t>
      </w:r>
      <w:proofErr w:type="spellStart"/>
      <w:r w:rsidRPr="00181D32">
        <w:rPr>
          <w:szCs w:val="24"/>
        </w:rPr>
        <w:t>C</w:t>
      </w:r>
      <w:r w:rsidRPr="00181D32">
        <w:rPr>
          <w:szCs w:val="24"/>
          <w:vertAlign w:val="subscript"/>
        </w:rPr>
        <w:t>min</w:t>
      </w:r>
      <w:proofErr w:type="spellEnd"/>
      <w:r w:rsidRPr="00181D32">
        <w:rPr>
          <w:szCs w:val="24"/>
        </w:rPr>
        <w:t>) ir vertinamo pasiūlymo kainos (</w:t>
      </w:r>
      <w:proofErr w:type="spellStart"/>
      <w:r w:rsidRPr="00181D32">
        <w:rPr>
          <w:szCs w:val="24"/>
        </w:rPr>
        <w:t>C</w:t>
      </w:r>
      <w:r w:rsidRPr="00181D32">
        <w:rPr>
          <w:szCs w:val="24"/>
          <w:vertAlign w:val="subscript"/>
        </w:rPr>
        <w:t>p</w:t>
      </w:r>
      <w:proofErr w:type="spellEnd"/>
      <w:r w:rsidRPr="00181D32">
        <w:rPr>
          <w:szCs w:val="24"/>
        </w:rPr>
        <w:t>) santykį padauginant iš kainos lyginamojo svorio (X):</w:t>
      </w:r>
    </w:p>
    <w:p w14:paraId="49B9CAAD" w14:textId="77777777" w:rsidR="008A659E" w:rsidRPr="00181D32" w:rsidRDefault="008A659E">
      <w:pPr>
        <w:ind w:firstLine="720"/>
        <w:jc w:val="both"/>
        <w:rPr>
          <w:szCs w:val="24"/>
        </w:rPr>
      </w:pPr>
    </w:p>
    <w:p w14:paraId="77A12A68" w14:textId="77777777" w:rsidR="008A659E" w:rsidRPr="00181D32" w:rsidRDefault="008A659E">
      <w:pPr>
        <w:ind w:firstLine="720"/>
        <w:jc w:val="both"/>
        <w:rPr>
          <w:szCs w:val="24"/>
        </w:rPr>
      </w:pPr>
      <w:r w:rsidRPr="00181D32">
        <w:rPr>
          <w:position w:val="-32"/>
          <w:szCs w:val="24"/>
        </w:rPr>
        <w:object w:dxaOrig="1300" w:dyaOrig="720" w14:anchorId="2B36763D">
          <v:shape id="_x0000_i1026" type="#_x0000_t75" style="width:65.4pt;height:36pt" o:ole="" fillcolor="window">
            <v:imagedata r:id="rId14" o:title=""/>
          </v:shape>
          <o:OLEObject Type="Embed" ProgID="Equation.3" ShapeID="_x0000_i1026" DrawAspect="Content" ObjectID="_1644312527" r:id="rId15"/>
        </w:object>
      </w:r>
      <w:r w:rsidRPr="00181D32">
        <w:rPr>
          <w:szCs w:val="24"/>
        </w:rPr>
        <w:t>;</w:t>
      </w:r>
    </w:p>
    <w:p w14:paraId="7CE4D6A2" w14:textId="77777777" w:rsidR="008A659E" w:rsidRPr="00181D32" w:rsidRDefault="008A659E">
      <w:pPr>
        <w:ind w:firstLine="720"/>
        <w:jc w:val="both"/>
        <w:rPr>
          <w:szCs w:val="24"/>
        </w:rPr>
      </w:pPr>
    </w:p>
    <w:p w14:paraId="720AF29E" w14:textId="77777777" w:rsidR="008A659E" w:rsidRPr="00181D32" w:rsidRDefault="008A659E">
      <w:pPr>
        <w:pStyle w:val="Heading2"/>
        <w:numPr>
          <w:ilvl w:val="0"/>
          <w:numId w:val="0"/>
        </w:numPr>
        <w:ind w:firstLine="720"/>
        <w:rPr>
          <w:szCs w:val="24"/>
        </w:rPr>
      </w:pPr>
      <w:r w:rsidRPr="00181D32">
        <w:rPr>
          <w:szCs w:val="24"/>
        </w:rPr>
        <w:t>Kriterijų (T) balai apskaičiuojami sudedant atskirų kriterijų (</w:t>
      </w:r>
      <w:proofErr w:type="spellStart"/>
      <w:r w:rsidRPr="00181D32">
        <w:rPr>
          <w:szCs w:val="24"/>
        </w:rPr>
        <w:t>T</w:t>
      </w:r>
      <w:r w:rsidRPr="00181D32">
        <w:rPr>
          <w:szCs w:val="24"/>
          <w:vertAlign w:val="subscript"/>
        </w:rPr>
        <w:t>i</w:t>
      </w:r>
      <w:proofErr w:type="spellEnd"/>
      <w:r w:rsidRPr="00181D32">
        <w:rPr>
          <w:szCs w:val="24"/>
        </w:rPr>
        <w:t>) balus:</w:t>
      </w:r>
    </w:p>
    <w:p w14:paraId="290A9BA6" w14:textId="77777777" w:rsidR="008A659E" w:rsidRPr="00181D32" w:rsidRDefault="008A659E">
      <w:pPr>
        <w:ind w:firstLine="720"/>
        <w:jc w:val="both"/>
        <w:rPr>
          <w:szCs w:val="24"/>
        </w:rPr>
      </w:pPr>
    </w:p>
    <w:p w14:paraId="1701F9B6" w14:textId="77777777" w:rsidR="008A659E" w:rsidRPr="00181D32" w:rsidRDefault="008A659E">
      <w:pPr>
        <w:ind w:firstLine="720"/>
        <w:jc w:val="both"/>
        <w:rPr>
          <w:szCs w:val="24"/>
        </w:rPr>
      </w:pPr>
      <w:r w:rsidRPr="00181D32">
        <w:rPr>
          <w:position w:val="-28"/>
          <w:szCs w:val="24"/>
        </w:rPr>
        <w:object w:dxaOrig="960" w:dyaOrig="540" w14:anchorId="6362D34E">
          <v:shape id="_x0000_i1027" type="#_x0000_t75" style="width:48pt;height:27pt" o:ole="" fillcolor="window">
            <v:imagedata r:id="rId16" o:title=""/>
          </v:shape>
          <o:OLEObject Type="Embed" ProgID="Equation.3" ShapeID="_x0000_i1027" DrawAspect="Content" ObjectID="_1644312528" r:id="rId17"/>
        </w:object>
      </w:r>
      <w:r w:rsidRPr="00181D32">
        <w:rPr>
          <w:szCs w:val="24"/>
        </w:rPr>
        <w:t>;</w:t>
      </w:r>
    </w:p>
    <w:p w14:paraId="41D57CC1" w14:textId="77777777" w:rsidR="008A659E" w:rsidRPr="00181D32" w:rsidRDefault="008A659E">
      <w:pPr>
        <w:ind w:firstLine="720"/>
        <w:jc w:val="both"/>
        <w:rPr>
          <w:szCs w:val="24"/>
        </w:rPr>
      </w:pPr>
    </w:p>
    <w:p w14:paraId="361FD673" w14:textId="77777777" w:rsidR="008A659E" w:rsidRPr="00181D32" w:rsidRDefault="008A659E">
      <w:pPr>
        <w:pStyle w:val="Heading2"/>
        <w:numPr>
          <w:ilvl w:val="0"/>
          <w:numId w:val="0"/>
        </w:numPr>
        <w:ind w:firstLine="720"/>
        <w:rPr>
          <w:szCs w:val="24"/>
        </w:rPr>
      </w:pPr>
      <w:r w:rsidRPr="00181D32">
        <w:rPr>
          <w:szCs w:val="24"/>
        </w:rPr>
        <w:t>Kriterijaus (</w:t>
      </w:r>
      <w:proofErr w:type="spellStart"/>
      <w:r w:rsidRPr="00181D32">
        <w:rPr>
          <w:szCs w:val="24"/>
        </w:rPr>
        <w:t>T</w:t>
      </w:r>
      <w:r w:rsidRPr="00181D32">
        <w:rPr>
          <w:szCs w:val="24"/>
          <w:vertAlign w:val="subscript"/>
        </w:rPr>
        <w:t>i</w:t>
      </w:r>
      <w:proofErr w:type="spellEnd"/>
      <w:r w:rsidRPr="00181D32">
        <w:rPr>
          <w:szCs w:val="24"/>
        </w:rPr>
        <w:t>) balai apskaičiuojami šio kriterijaus parametrų įvertinimų (</w:t>
      </w:r>
      <w:proofErr w:type="spellStart"/>
      <w:r w:rsidRPr="00181D32">
        <w:rPr>
          <w:szCs w:val="24"/>
        </w:rPr>
        <w:t>P</w:t>
      </w:r>
      <w:r w:rsidRPr="00181D32">
        <w:rPr>
          <w:szCs w:val="24"/>
          <w:vertAlign w:val="subscript"/>
        </w:rPr>
        <w:t>s</w:t>
      </w:r>
      <w:proofErr w:type="spellEnd"/>
      <w:r w:rsidRPr="00181D32">
        <w:rPr>
          <w:szCs w:val="24"/>
        </w:rPr>
        <w:t>) sumą padauginant iš vertinamo kriterijaus lyginamojo svorio (</w:t>
      </w:r>
      <w:proofErr w:type="spellStart"/>
      <w:r w:rsidRPr="00181D32">
        <w:rPr>
          <w:szCs w:val="24"/>
        </w:rPr>
        <w:t>Y</w:t>
      </w:r>
      <w:r w:rsidRPr="00181D32">
        <w:rPr>
          <w:szCs w:val="24"/>
          <w:vertAlign w:val="subscript"/>
        </w:rPr>
        <w:t>i</w:t>
      </w:r>
      <w:proofErr w:type="spellEnd"/>
      <w:r w:rsidRPr="00181D32">
        <w:rPr>
          <w:szCs w:val="24"/>
        </w:rPr>
        <w:t>):</w:t>
      </w:r>
    </w:p>
    <w:p w14:paraId="7E72C78D" w14:textId="77777777" w:rsidR="008A659E" w:rsidRPr="00181D32" w:rsidRDefault="008A659E">
      <w:pPr>
        <w:ind w:firstLine="720"/>
        <w:jc w:val="both"/>
        <w:rPr>
          <w:szCs w:val="24"/>
        </w:rPr>
      </w:pPr>
    </w:p>
    <w:p w14:paraId="145E5AE5" w14:textId="77777777" w:rsidR="008A659E" w:rsidRPr="00181D32" w:rsidRDefault="008A659E">
      <w:pPr>
        <w:ind w:firstLine="720"/>
        <w:jc w:val="both"/>
        <w:rPr>
          <w:szCs w:val="24"/>
        </w:rPr>
      </w:pPr>
      <w:r w:rsidRPr="00181D32">
        <w:rPr>
          <w:position w:val="-30"/>
          <w:szCs w:val="24"/>
        </w:rPr>
        <w:object w:dxaOrig="1540" w:dyaOrig="720" w14:anchorId="61514CAC">
          <v:shape id="_x0000_i1028" type="#_x0000_t75" style="width:77.4pt;height:36pt" o:ole="" fillcolor="window">
            <v:imagedata r:id="rId18" o:title=""/>
          </v:shape>
          <o:OLEObject Type="Embed" ProgID="Equation.3" ShapeID="_x0000_i1028" DrawAspect="Content" ObjectID="_1644312529" r:id="rId19"/>
        </w:object>
      </w:r>
      <w:r w:rsidRPr="00181D32">
        <w:rPr>
          <w:szCs w:val="24"/>
        </w:rPr>
        <w:t>;</w:t>
      </w:r>
    </w:p>
    <w:p w14:paraId="02D1C19C" w14:textId="77777777" w:rsidR="008A659E" w:rsidRPr="00181D32" w:rsidRDefault="008A659E">
      <w:pPr>
        <w:ind w:firstLine="720"/>
        <w:jc w:val="both"/>
        <w:rPr>
          <w:szCs w:val="24"/>
        </w:rPr>
      </w:pPr>
    </w:p>
    <w:p w14:paraId="43FD3CE9" w14:textId="77777777" w:rsidR="008A659E" w:rsidRPr="00181D32" w:rsidRDefault="008A659E">
      <w:pPr>
        <w:pStyle w:val="Heading2"/>
        <w:numPr>
          <w:ilvl w:val="0"/>
          <w:numId w:val="0"/>
        </w:numPr>
        <w:ind w:firstLine="720"/>
        <w:rPr>
          <w:szCs w:val="24"/>
        </w:rPr>
      </w:pPr>
      <w:bookmarkStart w:id="29" w:name="_Ref60482388"/>
      <w:bookmarkStart w:id="30" w:name="_Ref60441219"/>
      <w:r w:rsidRPr="00181D32">
        <w:rPr>
          <w:szCs w:val="24"/>
        </w:rPr>
        <w:t>Kriterijaus parametro įvertinimas (</w:t>
      </w:r>
      <w:proofErr w:type="spellStart"/>
      <w:r w:rsidRPr="00181D32">
        <w:rPr>
          <w:szCs w:val="24"/>
        </w:rPr>
        <w:t>P</w:t>
      </w:r>
      <w:r w:rsidRPr="00181D32">
        <w:rPr>
          <w:szCs w:val="24"/>
          <w:vertAlign w:val="subscript"/>
        </w:rPr>
        <w:t>s</w:t>
      </w:r>
      <w:proofErr w:type="spellEnd"/>
      <w:r w:rsidRPr="00181D32">
        <w:rPr>
          <w:szCs w:val="24"/>
        </w:rPr>
        <w:t>) apskaičiuojamas parametro reikšmę (</w:t>
      </w:r>
      <w:proofErr w:type="spellStart"/>
      <w:r w:rsidRPr="00181D32">
        <w:rPr>
          <w:szCs w:val="24"/>
        </w:rPr>
        <w:t>R</w:t>
      </w:r>
      <w:r w:rsidRPr="00181D32">
        <w:rPr>
          <w:szCs w:val="24"/>
          <w:vertAlign w:val="subscript"/>
        </w:rPr>
        <w:t>p</w:t>
      </w:r>
      <w:proofErr w:type="spellEnd"/>
      <w:r w:rsidRPr="00181D32">
        <w:rPr>
          <w:szCs w:val="24"/>
        </w:rPr>
        <w:t>) palyginant su geriausia to paties parametro reikšme (</w:t>
      </w:r>
      <w:proofErr w:type="spellStart"/>
      <w:r w:rsidRPr="00181D32">
        <w:rPr>
          <w:szCs w:val="24"/>
        </w:rPr>
        <w:t>R</w:t>
      </w:r>
      <w:r w:rsidRPr="00181D32">
        <w:rPr>
          <w:szCs w:val="24"/>
          <w:vertAlign w:val="subscript"/>
        </w:rPr>
        <w:t>max</w:t>
      </w:r>
      <w:proofErr w:type="spellEnd"/>
      <w:r w:rsidRPr="00181D32">
        <w:rPr>
          <w:szCs w:val="24"/>
        </w:rPr>
        <w:t xml:space="preserve"> arba </w:t>
      </w:r>
      <w:proofErr w:type="spellStart"/>
      <w:r w:rsidRPr="00181D32">
        <w:rPr>
          <w:szCs w:val="24"/>
        </w:rPr>
        <w:t>R</w:t>
      </w:r>
      <w:r w:rsidRPr="00181D32">
        <w:rPr>
          <w:szCs w:val="24"/>
          <w:vertAlign w:val="subscript"/>
        </w:rPr>
        <w:t>min</w:t>
      </w:r>
      <w:proofErr w:type="spellEnd"/>
      <w:r w:rsidRPr="00181D32">
        <w:rPr>
          <w:szCs w:val="24"/>
        </w:rPr>
        <w:t>) ir padauginant iš vertinamo kriterijaus parametro lyginamojo svorio (</w:t>
      </w:r>
      <w:proofErr w:type="spellStart"/>
      <w:r w:rsidRPr="00181D32">
        <w:rPr>
          <w:szCs w:val="24"/>
        </w:rPr>
        <w:t>L</w:t>
      </w:r>
      <w:r w:rsidRPr="00181D32">
        <w:rPr>
          <w:szCs w:val="24"/>
          <w:vertAlign w:val="subscript"/>
        </w:rPr>
        <w:t>s</w:t>
      </w:r>
      <w:proofErr w:type="spellEnd"/>
      <w:r w:rsidRPr="00181D32">
        <w:rPr>
          <w:szCs w:val="24"/>
        </w:rPr>
        <w:t>).</w:t>
      </w:r>
      <w:bookmarkEnd w:id="29"/>
      <w:bookmarkEnd w:id="30"/>
    </w:p>
    <w:p w14:paraId="65169C2C" w14:textId="77777777" w:rsidR="008A659E" w:rsidRPr="00181D32" w:rsidRDefault="008A659E">
      <w:pPr>
        <w:ind w:firstLine="720"/>
        <w:jc w:val="both"/>
        <w:rPr>
          <w:szCs w:val="24"/>
        </w:rPr>
      </w:pPr>
      <w:r w:rsidRPr="00181D32">
        <w:rPr>
          <w:szCs w:val="24"/>
        </w:rPr>
        <w:t>Priklausomai nuo to, kuri (didžiausia ar mažiausia) vertinama kriterijaus parametro reikšmė laikoma geriausia, kriterijaus parametras (</w:t>
      </w:r>
      <w:proofErr w:type="spellStart"/>
      <w:r w:rsidRPr="00181D32">
        <w:rPr>
          <w:szCs w:val="24"/>
        </w:rPr>
        <w:t>P</w:t>
      </w:r>
      <w:r w:rsidRPr="00181D32">
        <w:rPr>
          <w:szCs w:val="24"/>
          <w:vertAlign w:val="subscript"/>
        </w:rPr>
        <w:t>s</w:t>
      </w:r>
      <w:proofErr w:type="spellEnd"/>
      <w:r w:rsidRPr="00181D32">
        <w:rPr>
          <w:szCs w:val="24"/>
        </w:rPr>
        <w:t>) įvertinamas pagal šias formules:</w:t>
      </w:r>
    </w:p>
    <w:p w14:paraId="2F72398C" w14:textId="77777777" w:rsidR="008A659E" w:rsidRPr="00181D32" w:rsidRDefault="008A659E">
      <w:pPr>
        <w:pStyle w:val="Heading3"/>
        <w:numPr>
          <w:ilvl w:val="0"/>
          <w:numId w:val="0"/>
        </w:numPr>
        <w:ind w:left="720"/>
        <w:rPr>
          <w:szCs w:val="24"/>
        </w:rPr>
      </w:pPr>
      <w:r w:rsidRPr="00181D32">
        <w:rPr>
          <w:szCs w:val="24"/>
        </w:rPr>
        <w:t>jeigu geriausia parametro reikšme yra didžiausia jo reikšmė:</w:t>
      </w:r>
    </w:p>
    <w:p w14:paraId="4C168979" w14:textId="77777777" w:rsidR="008A659E" w:rsidRPr="00181D32" w:rsidRDefault="008A659E">
      <w:pPr>
        <w:ind w:firstLine="720"/>
        <w:jc w:val="both"/>
        <w:rPr>
          <w:szCs w:val="24"/>
        </w:rPr>
      </w:pPr>
    </w:p>
    <w:p w14:paraId="17A4CA17" w14:textId="77777777" w:rsidR="008A659E" w:rsidRPr="00181D32" w:rsidRDefault="008A659E">
      <w:pPr>
        <w:ind w:firstLine="720"/>
        <w:jc w:val="both"/>
        <w:rPr>
          <w:szCs w:val="24"/>
        </w:rPr>
      </w:pPr>
      <w:r w:rsidRPr="00181D32">
        <w:rPr>
          <w:position w:val="-30"/>
          <w:szCs w:val="24"/>
        </w:rPr>
        <w:object w:dxaOrig="1359" w:dyaOrig="720" w14:anchorId="06F74D90">
          <v:shape id="_x0000_i1029" type="#_x0000_t75" style="width:69pt;height:36pt" o:ole="" fillcolor="window">
            <v:imagedata r:id="rId20" o:title=""/>
          </v:shape>
          <o:OLEObject Type="Embed" ProgID="Equation.3" ShapeID="_x0000_i1029" DrawAspect="Content" ObjectID="_1644312530" r:id="rId21"/>
        </w:object>
      </w:r>
      <w:r w:rsidRPr="00181D32">
        <w:rPr>
          <w:szCs w:val="24"/>
        </w:rPr>
        <w:t>;</w:t>
      </w:r>
    </w:p>
    <w:p w14:paraId="27E993BF" w14:textId="77777777" w:rsidR="008A659E" w:rsidRPr="00181D32" w:rsidRDefault="008A659E">
      <w:pPr>
        <w:ind w:firstLine="720"/>
        <w:jc w:val="both"/>
        <w:rPr>
          <w:szCs w:val="24"/>
        </w:rPr>
      </w:pPr>
    </w:p>
    <w:p w14:paraId="46D5D37D" w14:textId="77777777" w:rsidR="008A659E" w:rsidRPr="00181D32" w:rsidRDefault="008A659E">
      <w:pPr>
        <w:pStyle w:val="Heading3"/>
        <w:numPr>
          <w:ilvl w:val="0"/>
          <w:numId w:val="0"/>
        </w:numPr>
        <w:ind w:firstLine="720"/>
        <w:rPr>
          <w:szCs w:val="24"/>
        </w:rPr>
      </w:pPr>
      <w:r w:rsidRPr="00181D32">
        <w:rPr>
          <w:szCs w:val="24"/>
        </w:rPr>
        <w:t>jeigu geriausia parametro reikšme yra mažiausia jo reikšmė:</w:t>
      </w:r>
    </w:p>
    <w:p w14:paraId="141F38BB" w14:textId="77777777" w:rsidR="008A659E" w:rsidRPr="00181D32" w:rsidRDefault="008A659E">
      <w:pPr>
        <w:jc w:val="both"/>
        <w:rPr>
          <w:szCs w:val="24"/>
        </w:rPr>
      </w:pPr>
    </w:p>
    <w:p w14:paraId="0CD01B01" w14:textId="01B0F40A" w:rsidR="008A659E" w:rsidRDefault="008A659E">
      <w:pPr>
        <w:ind w:firstLine="720"/>
        <w:jc w:val="both"/>
        <w:rPr>
          <w:szCs w:val="24"/>
        </w:rPr>
      </w:pPr>
      <w:r w:rsidRPr="00181D32">
        <w:rPr>
          <w:position w:val="-32"/>
          <w:szCs w:val="24"/>
        </w:rPr>
        <w:object w:dxaOrig="1340" w:dyaOrig="720" w14:anchorId="58673014">
          <v:shape id="_x0000_i1030" type="#_x0000_t75" style="width:66.6pt;height:36pt" o:ole="" fillcolor="window">
            <v:imagedata r:id="rId22" o:title=""/>
          </v:shape>
          <o:OLEObject Type="Embed" ProgID="Equation.3" ShapeID="_x0000_i1030" DrawAspect="Content" ObjectID="_1644312531" r:id="rId23"/>
        </w:object>
      </w:r>
      <w:r w:rsidRPr="00181D32">
        <w:rPr>
          <w:szCs w:val="24"/>
        </w:rPr>
        <w:t>.</w:t>
      </w:r>
    </w:p>
    <w:p w14:paraId="7C8ED143" w14:textId="0DFEE8F0" w:rsidR="00E30627" w:rsidRDefault="00E30627" w:rsidP="00E30627">
      <w:pPr>
        <w:rPr>
          <w:szCs w:val="24"/>
        </w:rPr>
      </w:pPr>
    </w:p>
    <w:p w14:paraId="6087ABA9" w14:textId="5FA44AA0" w:rsidR="00E30627" w:rsidRDefault="00E30627" w:rsidP="00E30627">
      <w:pPr>
        <w:pStyle w:val="Heading2"/>
      </w:pPr>
      <w:r>
        <w:t>Pasiūlymų vertinimas vyksta, naudojant žemiau pateiktą pasiūlymų vertinimo metodiką:</w:t>
      </w:r>
    </w:p>
    <w:p w14:paraId="3CCFD50F" w14:textId="0F319C7D" w:rsidR="00E30627" w:rsidRDefault="00E30627" w:rsidP="00E30627">
      <w:pPr>
        <w:pStyle w:val="Heading3"/>
      </w:pPr>
      <w:r>
        <w:t>Komisijos nariai ar kviestiniai ekspertai (toliau – Vertintojas) vertina pasiūlymo techninius duomenis ir kiekvieną pasiūlymo atitikimo techninėje užduotyje suformuluotiems bendriesiems reikalavimams ir tikslams vertinimo kriterijus parametrą įvertina nuo 0 iki 100 balų;</w:t>
      </w:r>
    </w:p>
    <w:p w14:paraId="7D4D17BC" w14:textId="034C652A" w:rsidR="00E30627" w:rsidRDefault="00E30627" w:rsidP="00E30627">
      <w:pPr>
        <w:pStyle w:val="Heading3"/>
      </w:pPr>
      <w:r>
        <w:t>Kiekvienam parametrui apskaičiuojamas vertinimo vidurkis ir padauginamas iš parametro lyginamojo svorio. Parametrų svoriniai vertinimai sudedami, taip apskaičiuojant kriterijaus balą, kuris dauginamas iš kriterijaus lyginamojo svorio. Sudėjus kriterijų svorinius vertinimus, gaunamas kriterijų balas;</w:t>
      </w:r>
    </w:p>
    <w:p w14:paraId="24D1B6A1" w14:textId="3092A02C" w:rsidR="00E30627" w:rsidRDefault="00E30627" w:rsidP="00E30627">
      <w:pPr>
        <w:pStyle w:val="Heading3"/>
      </w:pPr>
      <w:r>
        <w:t>Antrajame susipažinimo su pateiktais pasiūlymais Komisijos posėdyje atplėšus finansinių pasiūlymų vokus, apskaičiuojamas ekonominis naudingumas. Iš neatmestų pasiūlymų sudaroma pasiūlymų eilė;</w:t>
      </w:r>
    </w:p>
    <w:p w14:paraId="04179559" w14:textId="75F838E4" w:rsidR="00E30627" w:rsidRDefault="00E30627" w:rsidP="00E30627">
      <w:pPr>
        <w:pStyle w:val="Heading2"/>
      </w:pPr>
      <w:r>
        <w:t>Siekiant palengvinti vertinimą ir suvienodinti galimas balų interpretacijas, 100 balų skalė padalinta į šiuos kokybinius intervalus:</w:t>
      </w:r>
    </w:p>
    <w:tbl>
      <w:tblPr>
        <w:tblStyle w:val="TableGrid"/>
        <w:tblW w:w="0" w:type="auto"/>
        <w:tblLook w:val="04A0" w:firstRow="1" w:lastRow="0" w:firstColumn="1" w:lastColumn="0" w:noHBand="0" w:noVBand="1"/>
      </w:tblPr>
      <w:tblGrid>
        <w:gridCol w:w="4813"/>
        <w:gridCol w:w="4815"/>
      </w:tblGrid>
      <w:tr w:rsidR="00E30627" w:rsidRPr="00503AB4" w14:paraId="4549B2E2" w14:textId="77777777" w:rsidTr="00897F9F">
        <w:tc>
          <w:tcPr>
            <w:tcW w:w="4813" w:type="dxa"/>
          </w:tcPr>
          <w:p w14:paraId="44AA22F7" w14:textId="3402A776" w:rsidR="00E30627" w:rsidRPr="00503AB4" w:rsidRDefault="00E30627" w:rsidP="00E30627">
            <w:pPr>
              <w:rPr>
                <w:b/>
                <w:bCs/>
              </w:rPr>
            </w:pPr>
            <w:r w:rsidRPr="00503AB4">
              <w:rPr>
                <w:b/>
                <w:bCs/>
              </w:rPr>
              <w:t>Vertinimas</w:t>
            </w:r>
          </w:p>
        </w:tc>
        <w:tc>
          <w:tcPr>
            <w:tcW w:w="4815" w:type="dxa"/>
          </w:tcPr>
          <w:p w14:paraId="4E0C3492" w14:textId="13D832D7" w:rsidR="00E30627" w:rsidRPr="00503AB4" w:rsidRDefault="00E30627" w:rsidP="00E30627">
            <w:pPr>
              <w:rPr>
                <w:b/>
                <w:bCs/>
              </w:rPr>
            </w:pPr>
            <w:r w:rsidRPr="00503AB4">
              <w:rPr>
                <w:b/>
                <w:bCs/>
              </w:rPr>
              <w:t>Balas</w:t>
            </w:r>
          </w:p>
        </w:tc>
      </w:tr>
      <w:tr w:rsidR="00335D79" w14:paraId="3C149147" w14:textId="77777777" w:rsidTr="00897F9F">
        <w:tc>
          <w:tcPr>
            <w:tcW w:w="4813" w:type="dxa"/>
          </w:tcPr>
          <w:p w14:paraId="57B80C61" w14:textId="1A8562FA" w:rsidR="00335D79" w:rsidRDefault="00A90B93" w:rsidP="00E30627">
            <w:r>
              <w:t>50</w:t>
            </w:r>
          </w:p>
        </w:tc>
        <w:tc>
          <w:tcPr>
            <w:tcW w:w="4815" w:type="dxa"/>
          </w:tcPr>
          <w:p w14:paraId="4ABFD328" w14:textId="5858B89E" w:rsidR="00335D79" w:rsidRDefault="00335D79" w:rsidP="00E30627">
            <w:r>
              <w:t>Vidutiniškai</w:t>
            </w:r>
          </w:p>
        </w:tc>
      </w:tr>
      <w:tr w:rsidR="00A90B93" w14:paraId="1BA0FCDB" w14:textId="77777777" w:rsidTr="00897F9F">
        <w:tc>
          <w:tcPr>
            <w:tcW w:w="4813" w:type="dxa"/>
          </w:tcPr>
          <w:p w14:paraId="1B935FC6" w14:textId="51A58FAE" w:rsidR="00A90B93" w:rsidRDefault="00955879" w:rsidP="00E30627">
            <w:r>
              <w:t>7</w:t>
            </w:r>
            <w:r w:rsidR="00897F9F">
              <w:t>5</w:t>
            </w:r>
          </w:p>
        </w:tc>
        <w:tc>
          <w:tcPr>
            <w:tcW w:w="4815" w:type="dxa"/>
          </w:tcPr>
          <w:p w14:paraId="7FCDF79B" w14:textId="3D7CB0C5" w:rsidR="00A90B93" w:rsidRDefault="00A90B93" w:rsidP="00E30627">
            <w:r>
              <w:t>Gerai</w:t>
            </w:r>
          </w:p>
        </w:tc>
      </w:tr>
      <w:tr w:rsidR="00335D79" w14:paraId="75DC8B08" w14:textId="77777777" w:rsidTr="00897F9F">
        <w:tc>
          <w:tcPr>
            <w:tcW w:w="4813" w:type="dxa"/>
          </w:tcPr>
          <w:p w14:paraId="69E8EAAE" w14:textId="7F0BE253" w:rsidR="00335D79" w:rsidRDefault="00A90B93" w:rsidP="00E30627">
            <w:r>
              <w:t>100</w:t>
            </w:r>
          </w:p>
        </w:tc>
        <w:tc>
          <w:tcPr>
            <w:tcW w:w="4815" w:type="dxa"/>
          </w:tcPr>
          <w:p w14:paraId="278008C1" w14:textId="6526E0F1" w:rsidR="00335D79" w:rsidRDefault="00A90B93" w:rsidP="00E30627">
            <w:r>
              <w:t>Puikiai</w:t>
            </w:r>
          </w:p>
        </w:tc>
      </w:tr>
    </w:tbl>
    <w:p w14:paraId="4EAB6B81" w14:textId="579B1EE5" w:rsidR="00E30627" w:rsidRDefault="00E30627" w:rsidP="00E30627"/>
    <w:p w14:paraId="74FD0C75" w14:textId="7D497C55" w:rsidR="008718F0" w:rsidRDefault="008718F0" w:rsidP="008718F0">
      <w:pPr>
        <w:pStyle w:val="Heading2"/>
      </w:pPr>
      <w:r>
        <w:t>Kriterijų parametrų aprašymai:</w:t>
      </w:r>
    </w:p>
    <w:tbl>
      <w:tblPr>
        <w:tblStyle w:val="TableGrid"/>
        <w:tblW w:w="9628" w:type="dxa"/>
        <w:tblLook w:val="04A0" w:firstRow="1" w:lastRow="0" w:firstColumn="1" w:lastColumn="0" w:noHBand="0" w:noVBand="1"/>
      </w:tblPr>
      <w:tblGrid>
        <w:gridCol w:w="3255"/>
        <w:gridCol w:w="6373"/>
      </w:tblGrid>
      <w:tr w:rsidR="00A90B93" w:rsidRPr="0006693A" w14:paraId="0018C1DD" w14:textId="77777777" w:rsidTr="0095049B">
        <w:tc>
          <w:tcPr>
            <w:tcW w:w="3255" w:type="dxa"/>
          </w:tcPr>
          <w:p w14:paraId="79CAE396" w14:textId="77777777" w:rsidR="00A90B93" w:rsidRPr="0006693A" w:rsidRDefault="00A90B93" w:rsidP="0095049B">
            <w:pPr>
              <w:rPr>
                <w:b/>
                <w:bCs/>
              </w:rPr>
            </w:pPr>
            <w:r w:rsidRPr="0006693A">
              <w:rPr>
                <w:b/>
                <w:bCs/>
              </w:rPr>
              <w:t>Vertinimas</w:t>
            </w:r>
          </w:p>
        </w:tc>
        <w:tc>
          <w:tcPr>
            <w:tcW w:w="6373" w:type="dxa"/>
          </w:tcPr>
          <w:p w14:paraId="7789E4BB" w14:textId="77777777" w:rsidR="00A90B93" w:rsidRPr="0006693A" w:rsidRDefault="00A90B93" w:rsidP="0095049B">
            <w:pPr>
              <w:jc w:val="both"/>
              <w:rPr>
                <w:b/>
                <w:bCs/>
              </w:rPr>
            </w:pPr>
            <w:r w:rsidRPr="0006693A">
              <w:rPr>
                <w:b/>
                <w:bCs/>
              </w:rPr>
              <w:t>Aprašymas</w:t>
            </w:r>
          </w:p>
        </w:tc>
      </w:tr>
      <w:tr w:rsidR="00A90B93" w:rsidRPr="0006693A" w14:paraId="72159B3E" w14:textId="77777777" w:rsidTr="0095049B">
        <w:tc>
          <w:tcPr>
            <w:tcW w:w="9628" w:type="dxa"/>
            <w:gridSpan w:val="2"/>
          </w:tcPr>
          <w:p w14:paraId="269D0D57" w14:textId="3BC9CCBA" w:rsidR="00A90B93" w:rsidRPr="0006693A" w:rsidRDefault="00A90B93" w:rsidP="0095049B">
            <w:pPr>
              <w:jc w:val="both"/>
              <w:rPr>
                <w:i/>
              </w:rPr>
            </w:pPr>
            <w:r w:rsidRPr="0006693A">
              <w:rPr>
                <w:i/>
              </w:rPr>
              <w:t>Lektorių kompetencija ir patirtis (</w:t>
            </w:r>
            <w:r w:rsidR="00813E39">
              <w:rPr>
                <w:i/>
              </w:rPr>
              <w:t>T</w:t>
            </w:r>
            <w:r w:rsidRPr="0006693A">
              <w:rPr>
                <w:i/>
                <w:vertAlign w:val="subscript"/>
              </w:rPr>
              <w:t>1</w:t>
            </w:r>
            <w:r w:rsidRPr="0006693A">
              <w:rPr>
                <w:i/>
              </w:rPr>
              <w:t>)</w:t>
            </w:r>
          </w:p>
        </w:tc>
      </w:tr>
      <w:tr w:rsidR="00D2000F" w:rsidRPr="0006693A" w14:paraId="5D2FE36F" w14:textId="77777777" w:rsidTr="00813E39">
        <w:trPr>
          <w:trHeight w:val="2116"/>
        </w:trPr>
        <w:tc>
          <w:tcPr>
            <w:tcW w:w="3255" w:type="dxa"/>
          </w:tcPr>
          <w:p w14:paraId="0FFD7251" w14:textId="0EDC50FA" w:rsidR="00D2000F" w:rsidRPr="0006693A" w:rsidRDefault="00D2000F" w:rsidP="0095049B">
            <w:r w:rsidRPr="0006693A">
              <w:lastRenderedPageBreak/>
              <w:t>Vidutiniškai (50 balų)</w:t>
            </w:r>
          </w:p>
        </w:tc>
        <w:tc>
          <w:tcPr>
            <w:tcW w:w="6373" w:type="dxa"/>
          </w:tcPr>
          <w:tbl>
            <w:tblPr>
              <w:tblW w:w="6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7"/>
            </w:tblGrid>
            <w:tr w:rsidR="00D2000F" w:rsidRPr="0006693A" w14:paraId="2D843AFC" w14:textId="77777777" w:rsidTr="00813E39">
              <w:tc>
                <w:tcPr>
                  <w:tcW w:w="6147" w:type="dxa"/>
                </w:tcPr>
                <w:p w14:paraId="3FC4D663" w14:textId="67015A3C" w:rsidR="00D2000F" w:rsidRPr="0006693A" w:rsidRDefault="00D2000F" w:rsidP="00D2000F">
                  <w:pPr>
                    <w:jc w:val="both"/>
                  </w:pPr>
                  <w:r w:rsidRPr="0006693A">
                    <w:t xml:space="preserve">Tiekėjo </w:t>
                  </w:r>
                  <w:r>
                    <w:t>siūlomi bent 2 lektoriai</w:t>
                  </w:r>
                  <w:r w:rsidRPr="0006693A">
                    <w:t xml:space="preserve"> turi tenkinti šiuos reikalavimus:</w:t>
                  </w:r>
                </w:p>
                <w:p w14:paraId="33F67797" w14:textId="2210F4AB" w:rsidR="00D2000F" w:rsidRPr="00D2000F" w:rsidRDefault="00D2000F" w:rsidP="00D2000F">
                  <w:pPr>
                    <w:pStyle w:val="ListParagraph"/>
                    <w:numPr>
                      <w:ilvl w:val="0"/>
                      <w:numId w:val="15"/>
                    </w:numPr>
                    <w:tabs>
                      <w:tab w:val="left" w:pos="252"/>
                    </w:tabs>
                    <w:spacing w:after="160" w:line="252" w:lineRule="auto"/>
                    <w:ind w:left="0" w:firstLine="0"/>
                    <w:contextualSpacing/>
                  </w:pPr>
                  <w:r w:rsidRPr="00D2000F">
                    <w:t xml:space="preserve">Turi ne mažiau kaip </w:t>
                  </w:r>
                  <w:r w:rsidR="00DE1C16">
                    <w:t>4</w:t>
                  </w:r>
                  <w:r w:rsidRPr="00D2000F">
                    <w:t xml:space="preserve"> metų mokymo gamybos procesų valdymo automatizavimo srityje vedimo patirtį. T.y. per pastaruosius </w:t>
                  </w:r>
                  <w:r w:rsidR="00DE1C16">
                    <w:t>4</w:t>
                  </w:r>
                  <w:r w:rsidRPr="00D2000F">
                    <w:t xml:space="preserve"> metus yra vedęs ne mažiau kaip po </w:t>
                  </w:r>
                  <w:r w:rsidR="00DE1C16">
                    <w:t>50</w:t>
                  </w:r>
                  <w:r w:rsidRPr="00D2000F">
                    <w:t xml:space="preserve"> ak. val. mokymus kasmet arba per pastaruosius </w:t>
                  </w:r>
                  <w:r w:rsidR="00DE1C16">
                    <w:t>4</w:t>
                  </w:r>
                  <w:r w:rsidRPr="00D2000F">
                    <w:t xml:space="preserve"> metus yra vedęs mokymus iš viso ne mažiau nei </w:t>
                  </w:r>
                  <w:r w:rsidR="00DE1C16">
                    <w:t>200</w:t>
                  </w:r>
                  <w:r w:rsidRPr="00D2000F">
                    <w:t xml:space="preserve"> ak. val.</w:t>
                  </w:r>
                  <w:r w:rsidR="00C07F69">
                    <w:t xml:space="preserve"> (10 balų);</w:t>
                  </w:r>
                </w:p>
                <w:p w14:paraId="773453EA" w14:textId="30B88B60" w:rsidR="00D2000F" w:rsidRPr="0006693A" w:rsidRDefault="00D2000F" w:rsidP="00D2000F">
                  <w:pPr>
                    <w:pStyle w:val="ListParagraph"/>
                    <w:numPr>
                      <w:ilvl w:val="0"/>
                      <w:numId w:val="15"/>
                    </w:numPr>
                    <w:tabs>
                      <w:tab w:val="left" w:pos="252"/>
                    </w:tabs>
                    <w:spacing w:after="160" w:line="252" w:lineRule="auto"/>
                    <w:ind w:left="0" w:firstLine="0"/>
                    <w:contextualSpacing/>
                  </w:pPr>
                  <w:r w:rsidRPr="00D2000F">
                    <w:t xml:space="preserve">Turi turėti bent </w:t>
                  </w:r>
                  <w:r w:rsidR="00DE1C16">
                    <w:t>4</w:t>
                  </w:r>
                  <w:r w:rsidRPr="00D2000F">
                    <w:t xml:space="preserve"> metų praktinio darbo patirtį gamybos valdymo automatizavimo srityje</w:t>
                  </w:r>
                  <w:r w:rsidR="00C07F69">
                    <w:t xml:space="preserve"> (10 balų).</w:t>
                  </w:r>
                </w:p>
              </w:tc>
            </w:tr>
            <w:tr w:rsidR="00D2000F" w:rsidRPr="0006693A" w14:paraId="3BC6406A" w14:textId="77777777" w:rsidTr="00813E39">
              <w:tc>
                <w:tcPr>
                  <w:tcW w:w="6147" w:type="dxa"/>
                </w:tcPr>
                <w:p w14:paraId="0ACB9E41" w14:textId="6E2ECF36" w:rsidR="00D2000F" w:rsidRPr="0006693A" w:rsidRDefault="00D2000F" w:rsidP="00D2000F">
                  <w:pPr>
                    <w:jc w:val="both"/>
                  </w:pPr>
                  <w:r w:rsidRPr="0006693A">
                    <w:t xml:space="preserve">Tiekėjo </w:t>
                  </w:r>
                  <w:r w:rsidR="00EB746C">
                    <w:t>siūlomi bent 2 lektoriai</w:t>
                  </w:r>
                  <w:r w:rsidRPr="0006693A">
                    <w:t xml:space="preserve"> turi tenkinti šiuos reikalavimus:</w:t>
                  </w:r>
                </w:p>
                <w:p w14:paraId="39097B26" w14:textId="11728B6C" w:rsidR="00D2000F" w:rsidRPr="0006693A" w:rsidRDefault="00EB746C" w:rsidP="00EB746C">
                  <w:pPr>
                    <w:pStyle w:val="ListParagraph"/>
                    <w:numPr>
                      <w:ilvl w:val="0"/>
                      <w:numId w:val="15"/>
                    </w:numPr>
                    <w:tabs>
                      <w:tab w:val="left" w:pos="252"/>
                    </w:tabs>
                    <w:spacing w:after="160" w:line="252" w:lineRule="auto"/>
                    <w:ind w:left="0" w:firstLine="0"/>
                    <w:contextualSpacing/>
                  </w:pPr>
                  <w:r w:rsidRPr="00EB746C">
                    <w:t xml:space="preserve">Turi ne mažiau kaip </w:t>
                  </w:r>
                  <w:r w:rsidR="00DE1C16">
                    <w:t>4</w:t>
                  </w:r>
                  <w:r w:rsidRPr="00EB746C">
                    <w:t xml:space="preserve"> metų mokymų procesų optimizavimo srityje vedimo patirtį. T.y. per pastaruosius </w:t>
                  </w:r>
                  <w:r w:rsidR="00DE1C16">
                    <w:t>4</w:t>
                  </w:r>
                  <w:r w:rsidRPr="00EB746C">
                    <w:t xml:space="preserve"> metus yra vedęs ne mažiau kaip po </w:t>
                  </w:r>
                  <w:r w:rsidR="00DE1C16">
                    <w:t>50</w:t>
                  </w:r>
                  <w:r w:rsidRPr="00EB746C">
                    <w:t xml:space="preserve"> ak. val. mokymus kasmet arba per pastaruosius </w:t>
                  </w:r>
                  <w:r w:rsidR="00DE1C16">
                    <w:t>4</w:t>
                  </w:r>
                  <w:r w:rsidRPr="00EB746C">
                    <w:t xml:space="preserve"> metus yra vedęs mokymus iš viso ne mažiau nei </w:t>
                  </w:r>
                  <w:r w:rsidR="00DE1C16">
                    <w:t>200</w:t>
                  </w:r>
                  <w:r w:rsidRPr="00EB746C">
                    <w:t xml:space="preserve"> ak. val.</w:t>
                  </w:r>
                  <w:r w:rsidR="00C07F69">
                    <w:t xml:space="preserve"> (10 balų).</w:t>
                  </w:r>
                </w:p>
              </w:tc>
            </w:tr>
            <w:tr w:rsidR="00D2000F" w:rsidRPr="0006693A" w14:paraId="7B875288" w14:textId="77777777" w:rsidTr="00813E39">
              <w:tc>
                <w:tcPr>
                  <w:tcW w:w="6147" w:type="dxa"/>
                </w:tcPr>
                <w:p w14:paraId="44D79C81" w14:textId="77777777" w:rsidR="00D2000F" w:rsidRPr="0006693A" w:rsidRDefault="00D2000F" w:rsidP="00D2000F">
                  <w:pPr>
                    <w:jc w:val="both"/>
                  </w:pPr>
                  <w:r w:rsidRPr="0006693A">
                    <w:t>Tiekėjo siūlomas bent vienas lektorius turi tenkinti šiuos reikalavimus:</w:t>
                  </w:r>
                </w:p>
                <w:p w14:paraId="5C361C28" w14:textId="21A60585" w:rsidR="00D2000F" w:rsidRPr="0006693A" w:rsidRDefault="00D2000F" w:rsidP="00D2000F">
                  <w:pPr>
                    <w:pStyle w:val="ListParagraph"/>
                    <w:numPr>
                      <w:ilvl w:val="0"/>
                      <w:numId w:val="15"/>
                    </w:numPr>
                    <w:tabs>
                      <w:tab w:val="left" w:pos="252"/>
                    </w:tabs>
                    <w:spacing w:after="160" w:line="252" w:lineRule="auto"/>
                    <w:ind w:left="0" w:firstLine="0"/>
                    <w:contextualSpacing/>
                    <w:jc w:val="both"/>
                  </w:pPr>
                  <w:r w:rsidRPr="0006693A">
                    <w:t xml:space="preserve">Turi ne mažiau kaip </w:t>
                  </w:r>
                  <w:r w:rsidR="00DE1C16">
                    <w:t>4</w:t>
                  </w:r>
                  <w:r w:rsidRPr="0006693A">
                    <w:t xml:space="preserve"> metų mokymo vedimo patirtį. T.y. Per pastaruosius </w:t>
                  </w:r>
                  <w:r w:rsidR="00DE1C16">
                    <w:t>4</w:t>
                  </w:r>
                  <w:r w:rsidRPr="0006693A">
                    <w:t xml:space="preserve"> metus yra vedęs ne mažiau kaip po </w:t>
                  </w:r>
                  <w:r w:rsidR="00DE1C16">
                    <w:t>50</w:t>
                  </w:r>
                  <w:r w:rsidRPr="0006693A">
                    <w:t xml:space="preserve"> ak. </w:t>
                  </w:r>
                  <w:r>
                    <w:t>v</w:t>
                  </w:r>
                  <w:r w:rsidRPr="0006693A">
                    <w:t xml:space="preserve">al. </w:t>
                  </w:r>
                  <w:r>
                    <w:t>m</w:t>
                  </w:r>
                  <w:r w:rsidRPr="0006693A">
                    <w:t>okymus kasmet gaminių ir gamybos procesų projektavimo bei automatizuoto projektavimo srityse</w:t>
                  </w:r>
                  <w:r w:rsidR="001D0836">
                    <w:t xml:space="preserve"> arba </w:t>
                  </w:r>
                  <w:r w:rsidR="001D0836" w:rsidRPr="00EB746C">
                    <w:t xml:space="preserve">per pastaruosius </w:t>
                  </w:r>
                  <w:r w:rsidR="00DE1C16">
                    <w:t>4</w:t>
                  </w:r>
                  <w:r w:rsidR="001D0836" w:rsidRPr="00EB746C">
                    <w:t xml:space="preserve"> metus yra vedęs mokymus iš viso ne mažiau nei </w:t>
                  </w:r>
                  <w:r w:rsidR="00DE1C16">
                    <w:t xml:space="preserve">200 </w:t>
                  </w:r>
                  <w:r w:rsidR="001D0836" w:rsidRPr="00EB746C">
                    <w:t>ak. val.</w:t>
                  </w:r>
                  <w:r w:rsidR="00C07F69">
                    <w:t xml:space="preserve"> (10 balų);</w:t>
                  </w:r>
                </w:p>
                <w:p w14:paraId="22E30D70" w14:textId="7533521F" w:rsidR="00D2000F" w:rsidRPr="0006693A" w:rsidRDefault="00D2000F" w:rsidP="00D2000F">
                  <w:pPr>
                    <w:pStyle w:val="ListParagraph"/>
                    <w:numPr>
                      <w:ilvl w:val="0"/>
                      <w:numId w:val="15"/>
                    </w:numPr>
                    <w:tabs>
                      <w:tab w:val="left" w:pos="252"/>
                    </w:tabs>
                    <w:spacing w:after="160" w:line="252" w:lineRule="auto"/>
                    <w:ind w:left="0" w:firstLine="0"/>
                    <w:contextualSpacing/>
                    <w:jc w:val="both"/>
                  </w:pPr>
                  <w:r w:rsidRPr="0006693A">
                    <w:t xml:space="preserve">Turi turėti bent </w:t>
                  </w:r>
                  <w:r w:rsidR="00DE1C16">
                    <w:t>4</w:t>
                  </w:r>
                  <w:r w:rsidRPr="0006693A">
                    <w:t xml:space="preserve"> metų praktinio darbo patirtį gaminių ir gamybos  procesų projektavimo bei automatizuoto projektavimo srityse</w:t>
                  </w:r>
                  <w:r w:rsidR="00C07F69">
                    <w:t xml:space="preserve"> (10 balų).</w:t>
                  </w:r>
                </w:p>
              </w:tc>
            </w:tr>
          </w:tbl>
          <w:p w14:paraId="425B2287" w14:textId="77777777" w:rsidR="00832873" w:rsidRDefault="00832873" w:rsidP="00D2000F">
            <w:pPr>
              <w:tabs>
                <w:tab w:val="left" w:pos="438"/>
              </w:tabs>
              <w:jc w:val="both"/>
              <w:rPr>
                <w:i/>
                <w:iCs/>
              </w:rPr>
            </w:pPr>
          </w:p>
          <w:p w14:paraId="091747F3" w14:textId="7174563C" w:rsidR="00832873" w:rsidRPr="00955879" w:rsidRDefault="00832873" w:rsidP="00D2000F">
            <w:pPr>
              <w:tabs>
                <w:tab w:val="left" w:pos="438"/>
              </w:tabs>
              <w:jc w:val="both"/>
              <w:rPr>
                <w:i/>
                <w:iCs/>
              </w:rPr>
            </w:pPr>
            <w:r>
              <w:rPr>
                <w:i/>
                <w:iCs/>
              </w:rPr>
              <w:t>Iš viso turi būti siūlomi mažiausiai 5 lektoriai.</w:t>
            </w:r>
          </w:p>
        </w:tc>
      </w:tr>
      <w:tr w:rsidR="00D2000F" w:rsidRPr="0006693A" w14:paraId="3A256123" w14:textId="77777777" w:rsidTr="0095049B">
        <w:trPr>
          <w:trHeight w:val="436"/>
        </w:trPr>
        <w:tc>
          <w:tcPr>
            <w:tcW w:w="3255" w:type="dxa"/>
          </w:tcPr>
          <w:p w14:paraId="11B017AC" w14:textId="6E852071" w:rsidR="00D2000F" w:rsidRPr="0006693A" w:rsidRDefault="001D0836" w:rsidP="0095049B">
            <w:r>
              <w:t>Gerai (7</w:t>
            </w:r>
            <w:r w:rsidR="00897F9F">
              <w:t>5</w:t>
            </w:r>
            <w:r>
              <w:t xml:space="preserve"> bal</w:t>
            </w:r>
            <w:r w:rsidR="00897F9F">
              <w:t>ai</w:t>
            </w:r>
            <w:r>
              <w:t>)</w:t>
            </w:r>
          </w:p>
        </w:tc>
        <w:tc>
          <w:tcPr>
            <w:tcW w:w="6373" w:type="dxa"/>
          </w:tcPr>
          <w:tbl>
            <w:tblPr>
              <w:tblW w:w="6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7"/>
            </w:tblGrid>
            <w:tr w:rsidR="001D0836" w:rsidRPr="0006693A" w14:paraId="586D6A04" w14:textId="77777777" w:rsidTr="00813E39">
              <w:tc>
                <w:tcPr>
                  <w:tcW w:w="6147" w:type="dxa"/>
                </w:tcPr>
                <w:p w14:paraId="1CA9B9C1" w14:textId="77777777" w:rsidR="001D0836" w:rsidRPr="0006693A" w:rsidRDefault="001D0836" w:rsidP="00D457A6">
                  <w:pPr>
                    <w:jc w:val="both"/>
                  </w:pPr>
                  <w:r w:rsidRPr="0006693A">
                    <w:t xml:space="preserve">Tiekėjo </w:t>
                  </w:r>
                  <w:r>
                    <w:t>siūlomi bent 2 lektoriai</w:t>
                  </w:r>
                  <w:r w:rsidRPr="0006693A">
                    <w:t xml:space="preserve"> turi tenkinti šiuos reikalavimus:</w:t>
                  </w:r>
                </w:p>
                <w:p w14:paraId="00372E0D" w14:textId="58DF18AF" w:rsidR="001D0836" w:rsidRPr="00D2000F" w:rsidRDefault="001D0836" w:rsidP="00D457A6">
                  <w:pPr>
                    <w:pStyle w:val="ListParagraph"/>
                    <w:numPr>
                      <w:ilvl w:val="0"/>
                      <w:numId w:val="15"/>
                    </w:numPr>
                    <w:tabs>
                      <w:tab w:val="left" w:pos="252"/>
                    </w:tabs>
                    <w:spacing w:after="160" w:line="252" w:lineRule="auto"/>
                    <w:ind w:left="0" w:firstLine="0"/>
                    <w:contextualSpacing/>
                    <w:jc w:val="both"/>
                  </w:pPr>
                  <w:r w:rsidRPr="00D2000F">
                    <w:t xml:space="preserve">Turi ne mažiau kaip </w:t>
                  </w:r>
                  <w:r w:rsidR="00DE1C16">
                    <w:t>4</w:t>
                  </w:r>
                  <w:r w:rsidRPr="00D2000F">
                    <w:t xml:space="preserve"> metų mokymo gamybos procesų valdymo automatizavimo srityje vedimo patirtį. T.y. per pastaruosius </w:t>
                  </w:r>
                  <w:r w:rsidR="00DE1C16">
                    <w:t>4</w:t>
                  </w:r>
                  <w:r w:rsidRPr="00D2000F">
                    <w:t xml:space="preserve"> metus yra vedęs ne mažiau kaip po </w:t>
                  </w:r>
                  <w:r w:rsidR="00DE1C16">
                    <w:t>100</w:t>
                  </w:r>
                  <w:r w:rsidRPr="00D2000F">
                    <w:t xml:space="preserve"> ak. val. mokymus kasmet arba per pastaruosius </w:t>
                  </w:r>
                  <w:r w:rsidR="00DE1C16">
                    <w:t>4</w:t>
                  </w:r>
                  <w:r w:rsidRPr="00D2000F">
                    <w:t xml:space="preserve"> metus yra vedęs mokymus iš viso ne mažiau nei </w:t>
                  </w:r>
                  <w:r w:rsidR="00DE1C16">
                    <w:t>40</w:t>
                  </w:r>
                  <w:r>
                    <w:t xml:space="preserve">0 </w:t>
                  </w:r>
                  <w:r w:rsidRPr="00D2000F">
                    <w:t>ak. val.</w:t>
                  </w:r>
                  <w:r w:rsidR="0028444F">
                    <w:t xml:space="preserve"> (15 balų);</w:t>
                  </w:r>
                </w:p>
                <w:p w14:paraId="5FEE6A35" w14:textId="43E426B9" w:rsidR="001D0836" w:rsidRPr="0006693A" w:rsidRDefault="001D0836" w:rsidP="00D457A6">
                  <w:pPr>
                    <w:pStyle w:val="ListParagraph"/>
                    <w:numPr>
                      <w:ilvl w:val="0"/>
                      <w:numId w:val="15"/>
                    </w:numPr>
                    <w:tabs>
                      <w:tab w:val="left" w:pos="252"/>
                    </w:tabs>
                    <w:spacing w:after="160" w:line="252" w:lineRule="auto"/>
                    <w:ind w:left="0" w:firstLine="0"/>
                    <w:contextualSpacing/>
                    <w:jc w:val="both"/>
                  </w:pPr>
                  <w:r w:rsidRPr="00D2000F">
                    <w:t xml:space="preserve">Turi turėti bent </w:t>
                  </w:r>
                  <w:r w:rsidR="00DE1C16">
                    <w:t>4</w:t>
                  </w:r>
                  <w:r w:rsidRPr="00D2000F">
                    <w:t xml:space="preserve"> metų praktinio darbo patirtį gamybos valdymo automatizavimo srityje</w:t>
                  </w:r>
                  <w:r w:rsidR="0028444F">
                    <w:t xml:space="preserve"> (15 balų).</w:t>
                  </w:r>
                </w:p>
              </w:tc>
            </w:tr>
            <w:tr w:rsidR="001D0836" w:rsidRPr="0006693A" w14:paraId="3258AA87" w14:textId="77777777" w:rsidTr="00813E39">
              <w:tc>
                <w:tcPr>
                  <w:tcW w:w="6147" w:type="dxa"/>
                </w:tcPr>
                <w:p w14:paraId="7888FFDB" w14:textId="77777777" w:rsidR="001D0836" w:rsidRPr="0006693A" w:rsidRDefault="001D0836" w:rsidP="001D0836">
                  <w:pPr>
                    <w:jc w:val="both"/>
                  </w:pPr>
                  <w:r w:rsidRPr="0006693A">
                    <w:t xml:space="preserve">Tiekėjo </w:t>
                  </w:r>
                  <w:r>
                    <w:t>siūlomi bent 2 lektoriai</w:t>
                  </w:r>
                  <w:r w:rsidRPr="0006693A">
                    <w:t xml:space="preserve"> turi tenkinti šiuos reikalavimus:</w:t>
                  </w:r>
                </w:p>
                <w:p w14:paraId="4D32D66B" w14:textId="21AB7A54" w:rsidR="001D0836" w:rsidRPr="0006693A" w:rsidRDefault="001D0836" w:rsidP="001D0836">
                  <w:pPr>
                    <w:pStyle w:val="ListParagraph"/>
                    <w:numPr>
                      <w:ilvl w:val="0"/>
                      <w:numId w:val="15"/>
                    </w:numPr>
                    <w:tabs>
                      <w:tab w:val="left" w:pos="252"/>
                    </w:tabs>
                    <w:spacing w:after="160" w:line="252" w:lineRule="auto"/>
                    <w:ind w:left="0" w:firstLine="0"/>
                    <w:contextualSpacing/>
                  </w:pPr>
                  <w:r w:rsidRPr="00EB746C">
                    <w:t xml:space="preserve">Turi ne mažiau kaip </w:t>
                  </w:r>
                  <w:r w:rsidR="00DE1C16">
                    <w:t>4</w:t>
                  </w:r>
                  <w:r w:rsidRPr="00EB746C">
                    <w:t xml:space="preserve"> metų mokymų procesų optimizavimo srityje vedimo patirtį. T.y. per pastaruosius </w:t>
                  </w:r>
                  <w:r w:rsidR="00DE1C16">
                    <w:t>4</w:t>
                  </w:r>
                  <w:r w:rsidRPr="00EB746C">
                    <w:t xml:space="preserve"> metus yra vedęs ne mažiau kaip po </w:t>
                  </w:r>
                  <w:r w:rsidR="00DE1C16">
                    <w:t>100</w:t>
                  </w:r>
                  <w:r w:rsidRPr="00EB746C">
                    <w:t xml:space="preserve"> ak. val. mokymus kasmet arba per pastaruosius </w:t>
                  </w:r>
                  <w:r w:rsidR="00DE1C16">
                    <w:t>4</w:t>
                  </w:r>
                  <w:r w:rsidRPr="00EB746C">
                    <w:t xml:space="preserve"> metus yra vedęs mokymus iš viso ne mažiau nei </w:t>
                  </w:r>
                  <w:r w:rsidR="00DE1C16">
                    <w:t xml:space="preserve">400 </w:t>
                  </w:r>
                  <w:r w:rsidRPr="00EB746C">
                    <w:t>ak. val.</w:t>
                  </w:r>
                  <w:r w:rsidR="0028444F">
                    <w:t xml:space="preserve"> (15 balų).</w:t>
                  </w:r>
                </w:p>
              </w:tc>
            </w:tr>
            <w:tr w:rsidR="001D0836" w:rsidRPr="0006693A" w14:paraId="0D76A23E" w14:textId="77777777" w:rsidTr="00813E39">
              <w:tc>
                <w:tcPr>
                  <w:tcW w:w="6147" w:type="dxa"/>
                </w:tcPr>
                <w:p w14:paraId="0E92C6DA" w14:textId="77777777" w:rsidR="001D0836" w:rsidRPr="0006693A" w:rsidRDefault="001D0836" w:rsidP="001D0836">
                  <w:pPr>
                    <w:jc w:val="both"/>
                  </w:pPr>
                  <w:r w:rsidRPr="0006693A">
                    <w:t>Tiekėjo siūlomas bent vienas lektorius turi tenkinti šiuos reikalavimus:</w:t>
                  </w:r>
                </w:p>
                <w:p w14:paraId="3D8599B8" w14:textId="670252C6" w:rsidR="001D0836" w:rsidRPr="0006693A" w:rsidRDefault="001D0836" w:rsidP="001D0836">
                  <w:pPr>
                    <w:pStyle w:val="ListParagraph"/>
                    <w:numPr>
                      <w:ilvl w:val="0"/>
                      <w:numId w:val="15"/>
                    </w:numPr>
                    <w:tabs>
                      <w:tab w:val="left" w:pos="252"/>
                    </w:tabs>
                    <w:spacing w:after="160" w:line="252" w:lineRule="auto"/>
                    <w:ind w:left="0" w:firstLine="0"/>
                    <w:contextualSpacing/>
                    <w:jc w:val="both"/>
                  </w:pPr>
                  <w:r w:rsidRPr="0006693A">
                    <w:lastRenderedPageBreak/>
                    <w:t xml:space="preserve">Turi ne mažiau kaip </w:t>
                  </w:r>
                  <w:r w:rsidR="00DE1C16">
                    <w:t>4</w:t>
                  </w:r>
                  <w:r w:rsidRPr="0006693A">
                    <w:t xml:space="preserve"> metų mokymo vedimo patirtį. T.y. Per pastaruosius </w:t>
                  </w:r>
                  <w:r w:rsidR="00DE1C16">
                    <w:t>4</w:t>
                  </w:r>
                  <w:r w:rsidRPr="0006693A">
                    <w:t xml:space="preserve"> metus yra vedęs ne mažiau kaip po 1</w:t>
                  </w:r>
                  <w:r w:rsidR="00DE1C16">
                    <w:t>00</w:t>
                  </w:r>
                  <w:r>
                    <w:t xml:space="preserve"> </w:t>
                  </w:r>
                  <w:r w:rsidRPr="0006693A">
                    <w:t xml:space="preserve"> ak. </w:t>
                  </w:r>
                  <w:r>
                    <w:t>v</w:t>
                  </w:r>
                  <w:r w:rsidRPr="0006693A">
                    <w:t xml:space="preserve">al. </w:t>
                  </w:r>
                  <w:r>
                    <w:t>m</w:t>
                  </w:r>
                  <w:r w:rsidRPr="0006693A">
                    <w:t>okymus kasmet gaminių ir gamybos procesų projektavimo bei automatizuoto projektavimo srityse</w:t>
                  </w:r>
                  <w:r>
                    <w:t xml:space="preserve"> arba </w:t>
                  </w:r>
                  <w:r w:rsidRPr="00EB746C">
                    <w:t xml:space="preserve">per pastaruosius </w:t>
                  </w:r>
                  <w:r w:rsidR="00DE1C16">
                    <w:t>4</w:t>
                  </w:r>
                  <w:r w:rsidRPr="00EB746C">
                    <w:t xml:space="preserve"> metus yra vedęs mokymus iš viso ne mažiau nei</w:t>
                  </w:r>
                  <w:r w:rsidR="00DE1C16">
                    <w:t xml:space="preserve"> 400</w:t>
                  </w:r>
                  <w:r w:rsidRPr="00EB746C">
                    <w:t xml:space="preserve"> ak. val.</w:t>
                  </w:r>
                  <w:r w:rsidR="0028444F">
                    <w:t xml:space="preserve"> (15 balų);</w:t>
                  </w:r>
                </w:p>
                <w:p w14:paraId="4966F29F" w14:textId="3EBEDB92" w:rsidR="001D0836" w:rsidRPr="0006693A" w:rsidRDefault="001D0836" w:rsidP="001D0836">
                  <w:pPr>
                    <w:pStyle w:val="ListParagraph"/>
                    <w:numPr>
                      <w:ilvl w:val="0"/>
                      <w:numId w:val="15"/>
                    </w:numPr>
                    <w:tabs>
                      <w:tab w:val="left" w:pos="252"/>
                    </w:tabs>
                    <w:spacing w:after="160" w:line="252" w:lineRule="auto"/>
                    <w:ind w:left="0" w:firstLine="0"/>
                    <w:contextualSpacing/>
                    <w:jc w:val="both"/>
                  </w:pPr>
                  <w:r w:rsidRPr="0006693A">
                    <w:t xml:space="preserve">Turi turėti bent </w:t>
                  </w:r>
                  <w:r w:rsidR="00DE1C16">
                    <w:t>4</w:t>
                  </w:r>
                  <w:r w:rsidRPr="0006693A">
                    <w:t xml:space="preserve"> metų praktinio darbo patirtį gaminių ir gamybos procesų projektavimo bei automatizuoto projektavimo srityse</w:t>
                  </w:r>
                  <w:r w:rsidR="0028444F">
                    <w:t xml:space="preserve"> (15 balų).</w:t>
                  </w:r>
                </w:p>
              </w:tc>
            </w:tr>
          </w:tbl>
          <w:p w14:paraId="39158B2E" w14:textId="77777777" w:rsidR="00897F9F" w:rsidRDefault="00897F9F" w:rsidP="00897F9F">
            <w:pPr>
              <w:tabs>
                <w:tab w:val="left" w:pos="438"/>
              </w:tabs>
              <w:jc w:val="both"/>
              <w:rPr>
                <w:i/>
                <w:iCs/>
              </w:rPr>
            </w:pPr>
          </w:p>
          <w:p w14:paraId="2B88CCCB" w14:textId="6C3AC206" w:rsidR="00897F9F" w:rsidRPr="00897F9F" w:rsidRDefault="00897F9F" w:rsidP="00897F9F">
            <w:pPr>
              <w:tabs>
                <w:tab w:val="left" w:pos="438"/>
              </w:tabs>
              <w:jc w:val="both"/>
              <w:rPr>
                <w:i/>
                <w:iCs/>
              </w:rPr>
            </w:pPr>
            <w:r>
              <w:rPr>
                <w:i/>
                <w:iCs/>
              </w:rPr>
              <w:t>Iš viso turi būti siūlomi mažiausiai 5 lektoriai.</w:t>
            </w:r>
          </w:p>
        </w:tc>
      </w:tr>
      <w:tr w:rsidR="00D2000F" w:rsidRPr="0006693A" w14:paraId="3114637B" w14:textId="77777777" w:rsidTr="0095049B">
        <w:trPr>
          <w:trHeight w:val="436"/>
        </w:trPr>
        <w:tc>
          <w:tcPr>
            <w:tcW w:w="3255" w:type="dxa"/>
          </w:tcPr>
          <w:p w14:paraId="24254E38" w14:textId="61DBB0B3" w:rsidR="00D2000F" w:rsidRPr="0006693A" w:rsidRDefault="00897F9F" w:rsidP="0095049B">
            <w:r>
              <w:lastRenderedPageBreak/>
              <w:t>Puikiai (100 balų)</w:t>
            </w:r>
          </w:p>
        </w:tc>
        <w:tc>
          <w:tcPr>
            <w:tcW w:w="6373" w:type="dxa"/>
          </w:tcPr>
          <w:tbl>
            <w:tblPr>
              <w:tblW w:w="6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7"/>
            </w:tblGrid>
            <w:tr w:rsidR="00BC1FAE" w:rsidRPr="0006693A" w14:paraId="3F8613DC" w14:textId="77777777" w:rsidTr="00813E39">
              <w:tc>
                <w:tcPr>
                  <w:tcW w:w="6147" w:type="dxa"/>
                </w:tcPr>
                <w:p w14:paraId="6B975F05" w14:textId="77777777" w:rsidR="00BC1FAE" w:rsidRPr="0006693A" w:rsidRDefault="00BC1FAE" w:rsidP="00BC1FAE">
                  <w:pPr>
                    <w:jc w:val="both"/>
                  </w:pPr>
                  <w:r w:rsidRPr="0006693A">
                    <w:t xml:space="preserve">Tiekėjo </w:t>
                  </w:r>
                  <w:r>
                    <w:t>siūlomi bent 2 lektoriai</w:t>
                  </w:r>
                  <w:r w:rsidRPr="0006693A">
                    <w:t xml:space="preserve"> turi tenkinti šiuos reikalavimus:</w:t>
                  </w:r>
                </w:p>
                <w:p w14:paraId="12F0E65E" w14:textId="0889B082" w:rsidR="00BC1FAE" w:rsidRPr="00D2000F" w:rsidRDefault="00BC1FAE" w:rsidP="00BC1FAE">
                  <w:pPr>
                    <w:pStyle w:val="ListParagraph"/>
                    <w:numPr>
                      <w:ilvl w:val="0"/>
                      <w:numId w:val="15"/>
                    </w:numPr>
                    <w:tabs>
                      <w:tab w:val="left" w:pos="252"/>
                    </w:tabs>
                    <w:spacing w:after="160" w:line="252" w:lineRule="auto"/>
                    <w:ind w:left="0" w:firstLine="0"/>
                    <w:contextualSpacing/>
                    <w:jc w:val="both"/>
                  </w:pPr>
                  <w:r w:rsidRPr="00D2000F">
                    <w:t xml:space="preserve">Turi ne mažiau kaip </w:t>
                  </w:r>
                  <w:r w:rsidR="00DE1C16">
                    <w:t>5</w:t>
                  </w:r>
                  <w:r w:rsidRPr="00D2000F">
                    <w:t xml:space="preserve"> metų mokymo gamybos procesų valdymo automatizavimo srityje vedimo patirtį. T.y. per pastaruosius </w:t>
                  </w:r>
                  <w:r w:rsidR="00DE1C16">
                    <w:t>5</w:t>
                  </w:r>
                  <w:r w:rsidRPr="00D2000F">
                    <w:t xml:space="preserve"> metus yra vedęs ne mažiau kaip po </w:t>
                  </w:r>
                  <w:r>
                    <w:t>120</w:t>
                  </w:r>
                  <w:r w:rsidRPr="00D2000F">
                    <w:t xml:space="preserve"> ak. val. mokymus kasmet arba per pastaruosius </w:t>
                  </w:r>
                  <w:r w:rsidR="00DE1C16">
                    <w:t>5</w:t>
                  </w:r>
                  <w:r w:rsidRPr="00D2000F">
                    <w:t xml:space="preserve"> metus yra vedęs mokymus iš viso ne mažiau nei </w:t>
                  </w:r>
                  <w:r w:rsidR="00DE1C16">
                    <w:t>600</w:t>
                  </w:r>
                  <w:r>
                    <w:t xml:space="preserve"> </w:t>
                  </w:r>
                  <w:r w:rsidRPr="00D2000F">
                    <w:t>ak. val.</w:t>
                  </w:r>
                  <w:r w:rsidR="0028444F">
                    <w:t xml:space="preserve"> (20 balų);</w:t>
                  </w:r>
                </w:p>
                <w:p w14:paraId="3EC2500F" w14:textId="369697D1" w:rsidR="00BC1FAE" w:rsidRPr="0006693A" w:rsidRDefault="00BC1FAE" w:rsidP="00BC1FAE">
                  <w:pPr>
                    <w:pStyle w:val="ListParagraph"/>
                    <w:numPr>
                      <w:ilvl w:val="0"/>
                      <w:numId w:val="15"/>
                    </w:numPr>
                    <w:tabs>
                      <w:tab w:val="left" w:pos="252"/>
                    </w:tabs>
                    <w:spacing w:after="160" w:line="252" w:lineRule="auto"/>
                    <w:ind w:left="0" w:firstLine="0"/>
                    <w:contextualSpacing/>
                    <w:jc w:val="both"/>
                  </w:pPr>
                  <w:r w:rsidRPr="00D2000F">
                    <w:t xml:space="preserve">Turi turėti bent </w:t>
                  </w:r>
                  <w:r w:rsidR="00DE1C16">
                    <w:t>5</w:t>
                  </w:r>
                  <w:r w:rsidRPr="00D2000F">
                    <w:t xml:space="preserve"> metų praktinio darbo patirtį gamybos valdymo automatizavimo srityje</w:t>
                  </w:r>
                  <w:r w:rsidR="0028444F">
                    <w:t xml:space="preserve"> (20 balų).</w:t>
                  </w:r>
                </w:p>
              </w:tc>
            </w:tr>
            <w:tr w:rsidR="00BC1FAE" w:rsidRPr="0006693A" w14:paraId="4E082E94" w14:textId="77777777" w:rsidTr="00813E39">
              <w:tc>
                <w:tcPr>
                  <w:tcW w:w="6147" w:type="dxa"/>
                </w:tcPr>
                <w:p w14:paraId="15B4B28B" w14:textId="77777777" w:rsidR="00BC1FAE" w:rsidRPr="0006693A" w:rsidRDefault="00BC1FAE" w:rsidP="00BC1FAE">
                  <w:pPr>
                    <w:jc w:val="both"/>
                  </w:pPr>
                  <w:r w:rsidRPr="0006693A">
                    <w:t xml:space="preserve">Tiekėjo </w:t>
                  </w:r>
                  <w:r>
                    <w:t>siūlomi bent 2 lektoriai</w:t>
                  </w:r>
                  <w:r w:rsidRPr="0006693A">
                    <w:t xml:space="preserve"> turi tenkinti šiuos reikalavimus:</w:t>
                  </w:r>
                </w:p>
                <w:p w14:paraId="34CA400E" w14:textId="2578C25D" w:rsidR="00BC1FAE" w:rsidRPr="0006693A" w:rsidRDefault="00BC1FAE" w:rsidP="00BC1FAE">
                  <w:pPr>
                    <w:pStyle w:val="ListParagraph"/>
                    <w:numPr>
                      <w:ilvl w:val="0"/>
                      <w:numId w:val="15"/>
                    </w:numPr>
                    <w:tabs>
                      <w:tab w:val="left" w:pos="252"/>
                    </w:tabs>
                    <w:spacing w:after="160" w:line="252" w:lineRule="auto"/>
                    <w:ind w:left="0" w:firstLine="0"/>
                    <w:contextualSpacing/>
                  </w:pPr>
                  <w:r w:rsidRPr="00EB746C">
                    <w:t xml:space="preserve">Turi ne mažiau kaip </w:t>
                  </w:r>
                  <w:r w:rsidR="00DE1C16">
                    <w:t>5</w:t>
                  </w:r>
                  <w:r w:rsidRPr="00EB746C">
                    <w:t xml:space="preserve"> metų mokymų procesų optimizavimo srityje vedimo patirtį. T.y. per pastaruosius </w:t>
                  </w:r>
                  <w:r>
                    <w:t>4</w:t>
                  </w:r>
                  <w:r w:rsidRPr="00EB746C">
                    <w:t xml:space="preserve"> metus yra vedęs ne mažiau kaip po </w:t>
                  </w:r>
                  <w:r>
                    <w:t>120</w:t>
                  </w:r>
                  <w:r w:rsidRPr="00EB746C">
                    <w:t xml:space="preserve"> ak. val. mokymus kasmet arba per pastaruosius </w:t>
                  </w:r>
                  <w:r w:rsidR="00DE1C16">
                    <w:t>5</w:t>
                  </w:r>
                  <w:r w:rsidRPr="00EB746C">
                    <w:t xml:space="preserve"> metus yra vedęs mokymus iš viso ne mažiau nei </w:t>
                  </w:r>
                  <w:r w:rsidR="00DE1C16">
                    <w:t>600</w:t>
                  </w:r>
                  <w:r w:rsidRPr="00EB746C">
                    <w:t xml:space="preserve"> ak. val</w:t>
                  </w:r>
                  <w:r w:rsidR="0028444F">
                    <w:t>. (20 balų).</w:t>
                  </w:r>
                </w:p>
              </w:tc>
            </w:tr>
            <w:tr w:rsidR="00BC1FAE" w:rsidRPr="0006693A" w14:paraId="0343FDD8" w14:textId="77777777" w:rsidTr="00813E39">
              <w:tc>
                <w:tcPr>
                  <w:tcW w:w="6147" w:type="dxa"/>
                </w:tcPr>
                <w:p w14:paraId="2AEFC746" w14:textId="77777777" w:rsidR="00BC1FAE" w:rsidRPr="0006693A" w:rsidRDefault="00BC1FAE" w:rsidP="00BC1FAE">
                  <w:pPr>
                    <w:jc w:val="both"/>
                  </w:pPr>
                  <w:r w:rsidRPr="0006693A">
                    <w:t>Tiekėjo siūlomas bent vienas lektorius turi tenkinti šiuos reikalavimus:</w:t>
                  </w:r>
                </w:p>
                <w:p w14:paraId="1A2C3679" w14:textId="5DECF533" w:rsidR="00BC1FAE" w:rsidRPr="0006693A" w:rsidRDefault="00BC1FAE" w:rsidP="00BC1FAE">
                  <w:pPr>
                    <w:pStyle w:val="ListParagraph"/>
                    <w:numPr>
                      <w:ilvl w:val="0"/>
                      <w:numId w:val="15"/>
                    </w:numPr>
                    <w:tabs>
                      <w:tab w:val="left" w:pos="252"/>
                    </w:tabs>
                    <w:spacing w:after="160" w:line="252" w:lineRule="auto"/>
                    <w:ind w:left="0" w:firstLine="0"/>
                    <w:contextualSpacing/>
                    <w:jc w:val="both"/>
                  </w:pPr>
                  <w:r w:rsidRPr="0006693A">
                    <w:t xml:space="preserve">Turi ne mažiau kaip </w:t>
                  </w:r>
                  <w:r w:rsidR="00DE1C16">
                    <w:t>5</w:t>
                  </w:r>
                  <w:r w:rsidRPr="0006693A">
                    <w:t xml:space="preserve"> metų mokymo vedimo patirtį. T.y. Per pastaruosius </w:t>
                  </w:r>
                  <w:r>
                    <w:t>4</w:t>
                  </w:r>
                  <w:r w:rsidRPr="0006693A">
                    <w:t xml:space="preserve"> metus yra vedęs ne mažiau kaip po 1</w:t>
                  </w:r>
                  <w:r w:rsidR="00DE1C16">
                    <w:t>20</w:t>
                  </w:r>
                  <w:r>
                    <w:t xml:space="preserve"> </w:t>
                  </w:r>
                  <w:r w:rsidRPr="0006693A">
                    <w:t xml:space="preserve"> ak. </w:t>
                  </w:r>
                  <w:r>
                    <w:t>v</w:t>
                  </w:r>
                  <w:r w:rsidRPr="0006693A">
                    <w:t xml:space="preserve">al. </w:t>
                  </w:r>
                  <w:r>
                    <w:t>m</w:t>
                  </w:r>
                  <w:r w:rsidRPr="0006693A">
                    <w:t>okymus kasmet gaminių ir gamybos procesų projektavimo bei automatizuoto projektavimo srityse</w:t>
                  </w:r>
                  <w:r>
                    <w:t xml:space="preserve"> arba </w:t>
                  </w:r>
                  <w:r w:rsidRPr="00EB746C">
                    <w:t xml:space="preserve">per pastaruosius </w:t>
                  </w:r>
                  <w:r w:rsidR="00DE1C16">
                    <w:t>5</w:t>
                  </w:r>
                  <w:r w:rsidRPr="00EB746C">
                    <w:t xml:space="preserve"> metus yra vedęs mokymus iš viso ne mažiau nei </w:t>
                  </w:r>
                  <w:r w:rsidR="00DE1C16">
                    <w:t>600</w:t>
                  </w:r>
                  <w:r w:rsidRPr="00EB746C">
                    <w:t xml:space="preserve"> ak. val.</w:t>
                  </w:r>
                  <w:r w:rsidR="0028444F">
                    <w:t xml:space="preserve"> (20 balų);</w:t>
                  </w:r>
                </w:p>
                <w:p w14:paraId="2D3271C9" w14:textId="4977943E" w:rsidR="00BC1FAE" w:rsidRPr="0006693A" w:rsidRDefault="00BC1FAE" w:rsidP="00BC1FAE">
                  <w:pPr>
                    <w:pStyle w:val="ListParagraph"/>
                    <w:numPr>
                      <w:ilvl w:val="0"/>
                      <w:numId w:val="15"/>
                    </w:numPr>
                    <w:tabs>
                      <w:tab w:val="left" w:pos="252"/>
                    </w:tabs>
                    <w:spacing w:after="160" w:line="252" w:lineRule="auto"/>
                    <w:ind w:left="0" w:firstLine="0"/>
                    <w:contextualSpacing/>
                    <w:jc w:val="both"/>
                  </w:pPr>
                  <w:r w:rsidRPr="0006693A">
                    <w:t xml:space="preserve">Turi turėti bent </w:t>
                  </w:r>
                  <w:r w:rsidR="00DE1C16">
                    <w:t>5</w:t>
                  </w:r>
                  <w:r w:rsidRPr="0006693A">
                    <w:t xml:space="preserve"> metų praktinio darbo patirtį gaminių ir gamybos procesų projektavimo bei automatizuoto projektavimo srityse</w:t>
                  </w:r>
                  <w:r w:rsidR="0028444F">
                    <w:t xml:space="preserve"> (20 balų).</w:t>
                  </w:r>
                </w:p>
              </w:tc>
            </w:tr>
          </w:tbl>
          <w:p w14:paraId="725027F9" w14:textId="77777777" w:rsidR="00897F9F" w:rsidRDefault="00897F9F" w:rsidP="00897F9F">
            <w:pPr>
              <w:tabs>
                <w:tab w:val="left" w:pos="438"/>
              </w:tabs>
              <w:jc w:val="both"/>
              <w:rPr>
                <w:i/>
                <w:iCs/>
              </w:rPr>
            </w:pPr>
          </w:p>
          <w:p w14:paraId="46366D85" w14:textId="081A6902" w:rsidR="00D2000F" w:rsidRPr="0006693A" w:rsidRDefault="00897F9F" w:rsidP="00897F9F">
            <w:pPr>
              <w:jc w:val="both"/>
            </w:pPr>
            <w:r>
              <w:rPr>
                <w:i/>
                <w:iCs/>
              </w:rPr>
              <w:t>Iš viso turi būti siūlomi mažiausiai 5 lektoriai.</w:t>
            </w:r>
          </w:p>
        </w:tc>
      </w:tr>
      <w:tr w:rsidR="00813E39" w:rsidRPr="0006693A" w14:paraId="55FBF187" w14:textId="77777777" w:rsidTr="00813E39">
        <w:trPr>
          <w:trHeight w:val="329"/>
        </w:trPr>
        <w:tc>
          <w:tcPr>
            <w:tcW w:w="9628" w:type="dxa"/>
            <w:gridSpan w:val="2"/>
          </w:tcPr>
          <w:p w14:paraId="0C6D3E4E" w14:textId="171D35DC" w:rsidR="00813E39" w:rsidRPr="0006693A" w:rsidRDefault="00813E39" w:rsidP="00BC1FAE">
            <w:pPr>
              <w:jc w:val="both"/>
            </w:pPr>
            <w:r>
              <w:rPr>
                <w:i/>
                <w:lang w:eastAsia="ar-SA"/>
              </w:rPr>
              <w:t xml:space="preserve">Lektorių komandos dydis </w:t>
            </w:r>
            <w:r w:rsidRPr="008770D6">
              <w:rPr>
                <w:i/>
                <w:lang w:eastAsia="ar-SA"/>
              </w:rPr>
              <w:t>(</w:t>
            </w:r>
            <w:r>
              <w:rPr>
                <w:i/>
                <w:lang w:eastAsia="ar-SA"/>
              </w:rPr>
              <w:t>T</w:t>
            </w:r>
            <w:r>
              <w:rPr>
                <w:i/>
                <w:vertAlign w:val="subscript"/>
                <w:lang w:eastAsia="ar-SA"/>
              </w:rPr>
              <w:t>2</w:t>
            </w:r>
            <w:r w:rsidRPr="008770D6">
              <w:rPr>
                <w:i/>
                <w:lang w:eastAsia="ar-SA"/>
              </w:rPr>
              <w:t>)</w:t>
            </w:r>
          </w:p>
        </w:tc>
      </w:tr>
      <w:tr w:rsidR="00813E39" w:rsidRPr="0006693A" w14:paraId="53CD15EE" w14:textId="77777777" w:rsidTr="00156A23">
        <w:trPr>
          <w:trHeight w:val="455"/>
        </w:trPr>
        <w:tc>
          <w:tcPr>
            <w:tcW w:w="3255" w:type="dxa"/>
          </w:tcPr>
          <w:p w14:paraId="1CE7918D" w14:textId="28388BBB" w:rsidR="00813E39" w:rsidRDefault="00813E39" w:rsidP="0095049B">
            <w:r w:rsidRPr="0006693A">
              <w:t>Vidutiniškai (50 balų)</w:t>
            </w:r>
          </w:p>
        </w:tc>
        <w:tc>
          <w:tcPr>
            <w:tcW w:w="6373" w:type="dxa"/>
          </w:tcPr>
          <w:p w14:paraId="7AC78883" w14:textId="141D7475" w:rsidR="000907A5" w:rsidRPr="000907A5" w:rsidRDefault="00156A23" w:rsidP="00BC1FAE">
            <w:pPr>
              <w:jc w:val="both"/>
              <w:rPr>
                <w:i/>
                <w:iCs/>
              </w:rPr>
            </w:pPr>
            <w:r w:rsidRPr="00156A23">
              <w:t>Lektorių komandą sudaro 6 lektoriai, kurie atitinka T1 keliamus reikalavimus</w:t>
            </w:r>
            <w:r w:rsidR="00792ABD">
              <w:t xml:space="preserve">, dėl ko siūlomas mokymų paslaugų teikimo terminas trumpesnis 1 mėn. </w:t>
            </w:r>
          </w:p>
        </w:tc>
      </w:tr>
      <w:tr w:rsidR="00813E39" w:rsidRPr="0006693A" w14:paraId="0FB04827" w14:textId="77777777" w:rsidTr="0095049B">
        <w:trPr>
          <w:trHeight w:val="436"/>
        </w:trPr>
        <w:tc>
          <w:tcPr>
            <w:tcW w:w="3255" w:type="dxa"/>
          </w:tcPr>
          <w:p w14:paraId="43B72F4E" w14:textId="7167AEB2" w:rsidR="00813E39" w:rsidRDefault="00813E39" w:rsidP="0095049B">
            <w:r>
              <w:t>Gerai (75 balai)</w:t>
            </w:r>
          </w:p>
        </w:tc>
        <w:tc>
          <w:tcPr>
            <w:tcW w:w="6373" w:type="dxa"/>
          </w:tcPr>
          <w:p w14:paraId="659E9468" w14:textId="490961C7" w:rsidR="000907A5" w:rsidRPr="00D0614D" w:rsidRDefault="00156A23" w:rsidP="00BC1FAE">
            <w:pPr>
              <w:jc w:val="both"/>
              <w:rPr>
                <w:i/>
                <w:iCs/>
              </w:rPr>
            </w:pPr>
            <w:r w:rsidRPr="00156A23">
              <w:t xml:space="preserve">Lektorių komandą sudaro </w:t>
            </w:r>
            <w:r>
              <w:t>7</w:t>
            </w:r>
            <w:r w:rsidRPr="00156A23">
              <w:t xml:space="preserve"> lektoriai, kurie atitinka T1 keliamus reikalavimus</w:t>
            </w:r>
            <w:r w:rsidR="00792ABD">
              <w:t xml:space="preserve">, dėl ko siūlomas mokymų paslaugų teikimo terminas trumpesnis 2 mėn. </w:t>
            </w:r>
          </w:p>
        </w:tc>
      </w:tr>
      <w:tr w:rsidR="00813E39" w:rsidRPr="0006693A" w14:paraId="2A308976" w14:textId="77777777" w:rsidTr="0095049B">
        <w:trPr>
          <w:trHeight w:val="436"/>
        </w:trPr>
        <w:tc>
          <w:tcPr>
            <w:tcW w:w="3255" w:type="dxa"/>
          </w:tcPr>
          <w:p w14:paraId="54AD4D56" w14:textId="057E0E65" w:rsidR="00813E39" w:rsidRDefault="00813E39" w:rsidP="0095049B">
            <w:r>
              <w:lastRenderedPageBreak/>
              <w:t>Puikiai (100 balų)</w:t>
            </w:r>
          </w:p>
        </w:tc>
        <w:tc>
          <w:tcPr>
            <w:tcW w:w="6373" w:type="dxa"/>
          </w:tcPr>
          <w:p w14:paraId="177CCF7C" w14:textId="4CBCD0DF" w:rsidR="00813E39" w:rsidRPr="00D0614D" w:rsidRDefault="00156A23" w:rsidP="00BC1FAE">
            <w:pPr>
              <w:jc w:val="both"/>
              <w:rPr>
                <w:i/>
                <w:iCs/>
              </w:rPr>
            </w:pPr>
            <w:r w:rsidRPr="00156A23">
              <w:t xml:space="preserve">Lektorių komandą sudaro </w:t>
            </w:r>
            <w:r>
              <w:t>8 ir daugiau</w:t>
            </w:r>
            <w:r w:rsidRPr="00156A23">
              <w:t xml:space="preserve"> lektori</w:t>
            </w:r>
            <w:r>
              <w:t>ų</w:t>
            </w:r>
            <w:r w:rsidRPr="00156A23">
              <w:t>, kurie atitinka T1 keliamus reikalavimus</w:t>
            </w:r>
            <w:r w:rsidR="00792ABD">
              <w:t>, dėl ko siūlomas mokymų paslaugų teikimo terminas trumpesnis 3 ar daugiau mėn.</w:t>
            </w:r>
          </w:p>
        </w:tc>
      </w:tr>
      <w:tr w:rsidR="00A90B93" w:rsidRPr="0006693A" w14:paraId="002D9747" w14:textId="77777777" w:rsidTr="0095049B">
        <w:tc>
          <w:tcPr>
            <w:tcW w:w="9628" w:type="dxa"/>
            <w:gridSpan w:val="2"/>
          </w:tcPr>
          <w:p w14:paraId="3FBE3CC1" w14:textId="0F70580C" w:rsidR="00A90B93" w:rsidRPr="0006693A" w:rsidRDefault="00A90B93" w:rsidP="0095049B">
            <w:pPr>
              <w:jc w:val="both"/>
              <w:rPr>
                <w:i/>
              </w:rPr>
            </w:pPr>
            <w:r w:rsidRPr="0006693A">
              <w:rPr>
                <w:i/>
              </w:rPr>
              <w:t>Projekt</w:t>
            </w:r>
            <w:r w:rsidR="002A030F">
              <w:rPr>
                <w:i/>
              </w:rPr>
              <w:t>o koordinatoriaus</w:t>
            </w:r>
            <w:r w:rsidRPr="0006693A">
              <w:rPr>
                <w:i/>
              </w:rPr>
              <w:t xml:space="preserve"> kompetencija ir patirtis (</w:t>
            </w:r>
            <w:r w:rsidR="00792ABD">
              <w:rPr>
                <w:i/>
              </w:rPr>
              <w:t>T</w:t>
            </w:r>
            <w:r w:rsidR="004A7CA4" w:rsidRPr="004A7CA4">
              <w:rPr>
                <w:i/>
                <w:vertAlign w:val="subscript"/>
              </w:rPr>
              <w:t>3</w:t>
            </w:r>
            <w:r w:rsidRPr="0006693A">
              <w:rPr>
                <w:i/>
              </w:rPr>
              <w:t>)</w:t>
            </w:r>
          </w:p>
        </w:tc>
      </w:tr>
      <w:tr w:rsidR="004A7CA4" w:rsidRPr="004A7CA4" w14:paraId="25094C3A" w14:textId="77777777" w:rsidTr="0095049B">
        <w:trPr>
          <w:trHeight w:val="848"/>
        </w:trPr>
        <w:tc>
          <w:tcPr>
            <w:tcW w:w="3255" w:type="dxa"/>
          </w:tcPr>
          <w:p w14:paraId="70112621" w14:textId="5C3039FA" w:rsidR="00A90B93" w:rsidRPr="004A7CA4" w:rsidRDefault="00A90B93" w:rsidP="0095049B">
            <w:bookmarkStart w:id="31" w:name="_Hlk21699230"/>
            <w:r w:rsidRPr="004A7CA4">
              <w:t xml:space="preserve">Vidutiniškai (50 balų) </w:t>
            </w:r>
          </w:p>
          <w:p w14:paraId="5CF0A7B0" w14:textId="77777777" w:rsidR="00A90B93" w:rsidRPr="004A7CA4" w:rsidRDefault="00A90B93" w:rsidP="0095049B"/>
        </w:tc>
        <w:tc>
          <w:tcPr>
            <w:tcW w:w="6373" w:type="dxa"/>
          </w:tcPr>
          <w:p w14:paraId="169DFAF9" w14:textId="77777777" w:rsidR="00A90B93" w:rsidRPr="004A7CA4" w:rsidRDefault="00A90B93" w:rsidP="0095049B">
            <w:pPr>
              <w:widowControl w:val="0"/>
              <w:tabs>
                <w:tab w:val="num" w:pos="401"/>
                <w:tab w:val="left" w:pos="1980"/>
              </w:tabs>
              <w:adjustRightInd w:val="0"/>
              <w:ind w:left="61" w:right="32"/>
              <w:jc w:val="both"/>
            </w:pPr>
            <w:r w:rsidRPr="004A7CA4">
              <w:t>Tiekėjo siūlomas projekto koordinatorius, atsakingas už mokymų organizavimą, turi tenkinti šiuos reikalavimus:</w:t>
            </w:r>
          </w:p>
          <w:p w14:paraId="46787C10" w14:textId="7E6EEB63" w:rsidR="00A90B93" w:rsidRPr="004A7CA4" w:rsidRDefault="009A5EBA" w:rsidP="009A5EBA">
            <w:pPr>
              <w:numPr>
                <w:ilvl w:val="0"/>
                <w:numId w:val="26"/>
              </w:numPr>
              <w:tabs>
                <w:tab w:val="left" w:pos="314"/>
              </w:tabs>
              <w:ind w:left="30" w:firstLine="0"/>
              <w:jc w:val="both"/>
            </w:pPr>
            <w:r w:rsidRPr="004A7CA4">
              <w:t>Per pastaruosius 3 (trejus) metus</w:t>
            </w:r>
            <w:r w:rsidR="00A90B93" w:rsidRPr="004A7CA4" w:rsidDel="00342086">
              <w:t xml:space="preserve"> </w:t>
            </w:r>
            <w:r w:rsidR="00A90B93" w:rsidRPr="004A7CA4">
              <w:t>turi būti organizavęs mokymus pagal bent 2 (dvi) mokymų organizavimo sutartis</w:t>
            </w:r>
            <w:r w:rsidR="0009013E" w:rsidRPr="004A7CA4">
              <w:t xml:space="preserve"> </w:t>
            </w:r>
            <w:r w:rsidR="00A90B93" w:rsidRPr="004A7CA4">
              <w:t xml:space="preserve">ir pagal kurias buvo apmokytą ne mažiau kaip </w:t>
            </w:r>
            <w:r w:rsidR="00FC78C8" w:rsidRPr="004A7CA4">
              <w:t>550</w:t>
            </w:r>
            <w:r w:rsidR="00A90B93" w:rsidRPr="004A7CA4">
              <w:t xml:space="preserve"> dalyvių ir </w:t>
            </w:r>
            <w:r w:rsidRPr="004A7CA4">
              <w:t xml:space="preserve">suorganizuoti mokymai ne mažiau kaip </w:t>
            </w:r>
            <w:r w:rsidR="00FC78C8" w:rsidRPr="004A7CA4">
              <w:t>900</w:t>
            </w:r>
            <w:r w:rsidRPr="004A7CA4">
              <w:t xml:space="preserve"> ak.</w:t>
            </w:r>
            <w:r w:rsidR="00FC78C8" w:rsidRPr="004A7CA4">
              <w:t xml:space="preserve"> </w:t>
            </w:r>
            <w:r w:rsidRPr="004A7CA4">
              <w:t>val.</w:t>
            </w:r>
            <w:r w:rsidR="000A3876" w:rsidRPr="004A7CA4">
              <w:t xml:space="preserve"> </w:t>
            </w:r>
          </w:p>
          <w:p w14:paraId="7D26CEBF" w14:textId="77777777" w:rsidR="00FC78C8" w:rsidRPr="004A7CA4" w:rsidRDefault="00FC78C8" w:rsidP="00FC78C8">
            <w:pPr>
              <w:tabs>
                <w:tab w:val="left" w:pos="314"/>
              </w:tabs>
              <w:jc w:val="both"/>
            </w:pPr>
          </w:p>
          <w:p w14:paraId="6B72662D" w14:textId="77777777" w:rsidR="00FC78C8" w:rsidRPr="004A7CA4" w:rsidRDefault="00FC78C8" w:rsidP="00FC78C8">
            <w:pPr>
              <w:jc w:val="both"/>
            </w:pPr>
            <w:r w:rsidRPr="004A7CA4">
              <w:t>Turi būti pateikiami šie pagrindžiantys dokumentai:</w:t>
            </w:r>
          </w:p>
          <w:p w14:paraId="12FBD9EB" w14:textId="004939E4" w:rsidR="00FC78C8" w:rsidRPr="004A7CA4" w:rsidRDefault="00FC78C8" w:rsidP="000A3876">
            <w:pPr>
              <w:pStyle w:val="ListParagraph"/>
              <w:numPr>
                <w:ilvl w:val="0"/>
                <w:numId w:val="15"/>
              </w:numPr>
              <w:tabs>
                <w:tab w:val="left" w:pos="252"/>
              </w:tabs>
              <w:spacing w:after="160" w:line="252" w:lineRule="auto"/>
              <w:ind w:left="0" w:firstLine="0"/>
              <w:contextualSpacing/>
              <w:jc w:val="both"/>
            </w:pPr>
            <w:r w:rsidRPr="004A7CA4">
              <w:t>Informacija apie įvykdytus projektus (įgyvendintas mokymų sutartis): sutarčių įgyvendinimo terminai (mokymų vykdymo datos mėnesio tikslumu), apmokytų dalyvių skaičius ir suorganizuotų mokymų valandų skaičius pagal kiekvieną įgyvendintą mokymų sutartį, užsakovo kontaktiniai duomenys ir kita svarbi informacija (konkurso sąlygų priedas Nr. 5).</w:t>
            </w:r>
          </w:p>
          <w:p w14:paraId="5623588F" w14:textId="1CE2708D" w:rsidR="000A3876" w:rsidRPr="004A7CA4" w:rsidRDefault="00777656" w:rsidP="00792ABD">
            <w:pPr>
              <w:pStyle w:val="ListParagraph"/>
              <w:numPr>
                <w:ilvl w:val="0"/>
                <w:numId w:val="15"/>
              </w:numPr>
              <w:tabs>
                <w:tab w:val="left" w:pos="252"/>
              </w:tabs>
              <w:spacing w:after="160" w:line="252" w:lineRule="auto"/>
              <w:ind w:left="0" w:firstLine="0"/>
              <w:contextualSpacing/>
              <w:jc w:val="both"/>
            </w:pPr>
            <w:r w:rsidRPr="004A7CA4">
              <w:t>Laisvos formos raštas iš paslaugų tiekėjo, kad mokymus  organizavo nurodytas projekto koordinatorius arba gali būti pateikiamos rekomendacijos iš paslaugų gavėjų</w:t>
            </w:r>
            <w:r w:rsidR="00E01F7C" w:rsidRPr="004A7CA4">
              <w:t xml:space="preserve"> arba gali būti pateikta sutarties kopija jei sutartyje nurodytas projekto koordinatorius (vadovo pareigos taip pat gali būti prilyginamos koordinatoriaus pareigoms).</w:t>
            </w:r>
          </w:p>
        </w:tc>
      </w:tr>
      <w:tr w:rsidR="004A7CA4" w:rsidRPr="004A7CA4" w14:paraId="761A43E6" w14:textId="77777777" w:rsidTr="00F57242">
        <w:trPr>
          <w:trHeight w:val="983"/>
        </w:trPr>
        <w:tc>
          <w:tcPr>
            <w:tcW w:w="3255" w:type="dxa"/>
          </w:tcPr>
          <w:p w14:paraId="70BE2495" w14:textId="2E142870" w:rsidR="00A90B93" w:rsidRPr="004A7CA4" w:rsidRDefault="00A90B93" w:rsidP="0095049B">
            <w:r w:rsidRPr="004A7CA4">
              <w:t>Gerai (75 balai</w:t>
            </w:r>
            <w:r w:rsidR="00FC78C8" w:rsidRPr="004A7CA4">
              <w:t>)</w:t>
            </w:r>
          </w:p>
        </w:tc>
        <w:tc>
          <w:tcPr>
            <w:tcW w:w="6373" w:type="dxa"/>
          </w:tcPr>
          <w:p w14:paraId="0D746CB4" w14:textId="77777777" w:rsidR="0006693A" w:rsidRPr="004A7CA4" w:rsidRDefault="0006693A" w:rsidP="0006693A">
            <w:pPr>
              <w:widowControl w:val="0"/>
              <w:tabs>
                <w:tab w:val="num" w:pos="401"/>
                <w:tab w:val="left" w:pos="1980"/>
              </w:tabs>
              <w:adjustRightInd w:val="0"/>
              <w:ind w:left="61" w:right="32"/>
              <w:jc w:val="both"/>
            </w:pPr>
            <w:r w:rsidRPr="004A7CA4">
              <w:t>Tiekėjo siūlomas projekto koordinatorius, atsakingas už mokymų organizavimą, turi tenkinti šiuos reikalavimus:</w:t>
            </w:r>
          </w:p>
          <w:p w14:paraId="45AFF175" w14:textId="3C25DB89" w:rsidR="00A90B93" w:rsidRPr="004A7CA4" w:rsidRDefault="00A90B93" w:rsidP="0095049B">
            <w:pPr>
              <w:jc w:val="both"/>
            </w:pPr>
            <w:r w:rsidRPr="004A7CA4">
              <w:t>1</w:t>
            </w:r>
            <w:r w:rsidR="009856E4" w:rsidRPr="004A7CA4">
              <w:t>.</w:t>
            </w:r>
            <w:r w:rsidR="009A5EBA" w:rsidRPr="004A7CA4">
              <w:t xml:space="preserve"> Per pastaruosius 3 (trejus) metus turi būti organizavęs mokymus pagal bent 2 (dvi) mokymų </w:t>
            </w:r>
            <w:r w:rsidRPr="004A7CA4">
              <w:t>organizavimo sutartis</w:t>
            </w:r>
            <w:r w:rsidR="0006693A" w:rsidRPr="004A7CA4">
              <w:t xml:space="preserve"> </w:t>
            </w:r>
            <w:r w:rsidRPr="004A7CA4">
              <w:t>ir pagal kurias buvo apmokyt</w:t>
            </w:r>
            <w:r w:rsidR="00B45D6A" w:rsidRPr="004A7CA4">
              <w:t>a</w:t>
            </w:r>
            <w:r w:rsidRPr="004A7CA4">
              <w:t xml:space="preserve"> ne mažiau kaip </w:t>
            </w:r>
            <w:r w:rsidR="0006693A" w:rsidRPr="004A7CA4">
              <w:t>6</w:t>
            </w:r>
            <w:r w:rsidRPr="004A7CA4">
              <w:t xml:space="preserve">00 dalyvių ir suorganizuoti mokymai ne mažiau kaip </w:t>
            </w:r>
            <w:r w:rsidR="0006693A" w:rsidRPr="004A7CA4">
              <w:t>1000</w:t>
            </w:r>
            <w:r w:rsidR="009A5EBA" w:rsidRPr="004A7CA4">
              <w:t xml:space="preserve"> ak.</w:t>
            </w:r>
            <w:r w:rsidR="00FC78C8" w:rsidRPr="004A7CA4">
              <w:t xml:space="preserve"> </w:t>
            </w:r>
            <w:r w:rsidR="009A5EBA" w:rsidRPr="004A7CA4">
              <w:t>val.</w:t>
            </w:r>
          </w:p>
          <w:p w14:paraId="609BCD57" w14:textId="6B383E57" w:rsidR="000A3876" w:rsidRPr="004A7CA4" w:rsidRDefault="000A3876" w:rsidP="0095049B">
            <w:pPr>
              <w:jc w:val="both"/>
            </w:pPr>
          </w:p>
          <w:p w14:paraId="4713F376" w14:textId="77777777" w:rsidR="000A3876" w:rsidRPr="004A7CA4" w:rsidRDefault="000A3876" w:rsidP="000A3876">
            <w:pPr>
              <w:jc w:val="both"/>
            </w:pPr>
            <w:r w:rsidRPr="004A7CA4">
              <w:t>Turi būti pateikiami šie pagrindžiantys dokumentai:</w:t>
            </w:r>
          </w:p>
          <w:p w14:paraId="636FD71F" w14:textId="2CBB70C3" w:rsidR="000A3876" w:rsidRPr="004A7CA4" w:rsidRDefault="000A3876" w:rsidP="000A3876">
            <w:pPr>
              <w:pStyle w:val="ListParagraph"/>
              <w:numPr>
                <w:ilvl w:val="0"/>
                <w:numId w:val="15"/>
              </w:numPr>
              <w:tabs>
                <w:tab w:val="left" w:pos="252"/>
              </w:tabs>
              <w:spacing w:after="160" w:line="252" w:lineRule="auto"/>
              <w:ind w:left="0" w:firstLine="0"/>
              <w:contextualSpacing/>
              <w:jc w:val="both"/>
            </w:pPr>
            <w:r w:rsidRPr="004A7CA4">
              <w:t>Informacija apie įvykdytus projektus (įgyvendintas mokymų sutartis): sutarčių įgyvendinimo terminai (mokymų vykdymo datos mėnesio tikslumu), apmokytų dalyvių skaičius ir suorganizuotų mokymų valandų skaičius pagal kiekvieną įgyvendintą mokymų sutartį, užsakovo kontaktiniai duomenys ir kita svarbi informacija (konkurso sąlygų priedas Nr. 5).</w:t>
            </w:r>
          </w:p>
          <w:p w14:paraId="4529F7F5" w14:textId="5C639A6A" w:rsidR="000A3876" w:rsidRPr="004A7CA4" w:rsidRDefault="00F57242" w:rsidP="00777656">
            <w:pPr>
              <w:pStyle w:val="ListParagraph"/>
              <w:numPr>
                <w:ilvl w:val="0"/>
                <w:numId w:val="15"/>
              </w:numPr>
              <w:tabs>
                <w:tab w:val="left" w:pos="252"/>
              </w:tabs>
              <w:spacing w:after="160" w:line="252" w:lineRule="auto"/>
              <w:ind w:left="0" w:firstLine="0"/>
              <w:contextualSpacing/>
              <w:jc w:val="both"/>
            </w:pPr>
            <w:r w:rsidRPr="004A7CA4">
              <w:t>Laisvos formos raštas iš paslaugų tiekėjo, kad mokymus  organizavo nurodytas projekto koordinatorius arba gali būti pateikiamos rekomendacijos iš paslaugų gavėjų arba gali būti pateikta sutarties kopija jei sutartyje nurodytas projekto koordinatorius (vadovo pareigos taip pat gali būti prilyginamos koordinatoriaus pareigoms).</w:t>
            </w:r>
          </w:p>
        </w:tc>
      </w:tr>
      <w:tr w:rsidR="004A7CA4" w:rsidRPr="004A7CA4" w14:paraId="40CDD6B0" w14:textId="77777777" w:rsidTr="0095049B">
        <w:trPr>
          <w:trHeight w:val="771"/>
        </w:trPr>
        <w:tc>
          <w:tcPr>
            <w:tcW w:w="3255" w:type="dxa"/>
          </w:tcPr>
          <w:p w14:paraId="68ABBCD9" w14:textId="7EBFEFAD" w:rsidR="00A90B93" w:rsidRPr="004A7CA4" w:rsidRDefault="00A90B93" w:rsidP="0095049B">
            <w:bookmarkStart w:id="32" w:name="_GoBack"/>
            <w:r w:rsidRPr="004A7CA4">
              <w:t xml:space="preserve">Puikiai (100 balų) </w:t>
            </w:r>
          </w:p>
        </w:tc>
        <w:tc>
          <w:tcPr>
            <w:tcW w:w="6373" w:type="dxa"/>
          </w:tcPr>
          <w:p w14:paraId="467ADEAD" w14:textId="77777777" w:rsidR="0006693A" w:rsidRPr="004A7CA4" w:rsidRDefault="0006693A" w:rsidP="0006693A">
            <w:pPr>
              <w:widowControl w:val="0"/>
              <w:tabs>
                <w:tab w:val="num" w:pos="401"/>
                <w:tab w:val="left" w:pos="1980"/>
              </w:tabs>
              <w:adjustRightInd w:val="0"/>
              <w:ind w:left="61" w:right="32"/>
              <w:jc w:val="both"/>
            </w:pPr>
            <w:r w:rsidRPr="004A7CA4">
              <w:t>Tiekėjo siūlomas projekto koordinatorius, atsakingas už mokymų organizavimą, turi tenkinti šiuos reikalavimus:</w:t>
            </w:r>
          </w:p>
          <w:p w14:paraId="15422094" w14:textId="1F45A9C7" w:rsidR="00A90B93" w:rsidRPr="004A7CA4" w:rsidRDefault="00A90B93" w:rsidP="0095049B">
            <w:pPr>
              <w:jc w:val="both"/>
            </w:pPr>
            <w:r w:rsidRPr="004A7CA4">
              <w:t xml:space="preserve">1. </w:t>
            </w:r>
            <w:r w:rsidR="009A5EBA" w:rsidRPr="004A7CA4">
              <w:t>Per pastaruosius 3 (trejus) metus turi būti organizavęs mokymus pagal bent 2 (dvi) mokymų organizavimo sutartis</w:t>
            </w:r>
            <w:r w:rsidR="0006693A" w:rsidRPr="004A7CA4">
              <w:t xml:space="preserve"> </w:t>
            </w:r>
            <w:r w:rsidRPr="004A7CA4">
              <w:t xml:space="preserve">ir </w:t>
            </w:r>
            <w:r w:rsidRPr="004A7CA4">
              <w:lastRenderedPageBreak/>
              <w:t xml:space="preserve">pagal kurias buvo apmokytą ne mažiau kaip </w:t>
            </w:r>
            <w:r w:rsidR="0006693A" w:rsidRPr="004A7CA4">
              <w:t>7</w:t>
            </w:r>
            <w:r w:rsidRPr="004A7CA4">
              <w:t xml:space="preserve">00 dalyvių ir suorganizuoti mokymai ne mažiau kaip </w:t>
            </w:r>
            <w:r w:rsidR="0006693A" w:rsidRPr="004A7CA4">
              <w:t>2000</w:t>
            </w:r>
            <w:r w:rsidR="009A5EBA" w:rsidRPr="004A7CA4">
              <w:t xml:space="preserve"> ak.</w:t>
            </w:r>
            <w:r w:rsidR="000A3876" w:rsidRPr="004A7CA4">
              <w:t xml:space="preserve"> </w:t>
            </w:r>
            <w:r w:rsidR="009A5EBA" w:rsidRPr="004A7CA4">
              <w:t>val.</w:t>
            </w:r>
          </w:p>
          <w:p w14:paraId="05A4C55B" w14:textId="77777777" w:rsidR="000A3876" w:rsidRPr="004A7CA4" w:rsidRDefault="000A3876" w:rsidP="0095049B">
            <w:pPr>
              <w:jc w:val="both"/>
            </w:pPr>
          </w:p>
          <w:p w14:paraId="0CBCDEBB" w14:textId="77777777" w:rsidR="00276686" w:rsidRPr="004A7CA4" w:rsidRDefault="00276686" w:rsidP="00276686">
            <w:pPr>
              <w:jc w:val="both"/>
            </w:pPr>
            <w:r w:rsidRPr="004A7CA4">
              <w:t>Turi būti pateikiami šie pagrindžiantys dokumentai:</w:t>
            </w:r>
          </w:p>
          <w:p w14:paraId="44B96375" w14:textId="32F2EEAF" w:rsidR="00276686" w:rsidRPr="004A7CA4" w:rsidRDefault="00276686" w:rsidP="00276686">
            <w:pPr>
              <w:pStyle w:val="ListParagraph"/>
              <w:numPr>
                <w:ilvl w:val="0"/>
                <w:numId w:val="15"/>
              </w:numPr>
              <w:tabs>
                <w:tab w:val="left" w:pos="252"/>
              </w:tabs>
              <w:spacing w:after="160" w:line="252" w:lineRule="auto"/>
              <w:ind w:left="0" w:firstLine="0"/>
              <w:contextualSpacing/>
              <w:jc w:val="both"/>
            </w:pPr>
            <w:r w:rsidRPr="004A7CA4">
              <w:t>Informacija apie įvykdytus projektus (įgyvendintas mokymų sutartis): sutarčių įgyvendinimo terminai (mokymų vykdymo datos mėnesio tikslumu), apmokytų dalyvių skaičius ir suorganizuotų mokymų valandų skaičius pagal kiekvieną įgyvendintą mokymų sutartį, užsakovo kontaktiniai duomenys ir kita svarbi informacija (konkurso sąlygų priedas Nr. 5).</w:t>
            </w:r>
          </w:p>
          <w:p w14:paraId="5FE3CA1E" w14:textId="1F3978C2" w:rsidR="000A3876" w:rsidRPr="004A7CA4" w:rsidRDefault="00F57242" w:rsidP="00777656">
            <w:pPr>
              <w:pStyle w:val="ListParagraph"/>
              <w:numPr>
                <w:ilvl w:val="0"/>
                <w:numId w:val="15"/>
              </w:numPr>
              <w:tabs>
                <w:tab w:val="left" w:pos="252"/>
              </w:tabs>
              <w:spacing w:after="160" w:line="252" w:lineRule="auto"/>
              <w:ind w:left="0" w:firstLine="0"/>
              <w:contextualSpacing/>
              <w:jc w:val="both"/>
            </w:pPr>
            <w:r w:rsidRPr="004A7CA4">
              <w:t>Laisvos formos raštas iš paslaugų tiekėjo, kad mokymus  organizavo nurodytas projekto koordinatorius arba gali būti pateikiamos rekomendacijos iš paslaugų gavėjų arba gali būti pateikta sutarties kopija jei sutartyje nurodytas projekto koordinatorius (vadovo pareigos taip pat gali būti prilyginamos koordinatoriaus pareigoms).</w:t>
            </w:r>
          </w:p>
        </w:tc>
      </w:tr>
    </w:tbl>
    <w:p w14:paraId="065BFA83" w14:textId="74293660" w:rsidR="000A3876" w:rsidRPr="00907ED2" w:rsidRDefault="000A3876" w:rsidP="00907ED2">
      <w:pPr>
        <w:pStyle w:val="Heading1"/>
        <w:numPr>
          <w:ilvl w:val="0"/>
          <w:numId w:val="0"/>
        </w:numPr>
        <w:spacing w:before="0"/>
        <w:jc w:val="both"/>
        <w:rPr>
          <w:i/>
          <w:iCs/>
          <w:sz w:val="18"/>
          <w:szCs w:val="18"/>
        </w:rPr>
      </w:pPr>
      <w:bookmarkStart w:id="33" w:name="_Toc440874122"/>
      <w:bookmarkStart w:id="34" w:name="_Toc60525491"/>
      <w:bookmarkStart w:id="35" w:name="_Toc47844937"/>
      <w:bookmarkEnd w:id="31"/>
      <w:bookmarkEnd w:id="32"/>
      <w:r w:rsidRPr="00907ED2">
        <w:rPr>
          <w:i/>
          <w:iCs/>
          <w:sz w:val="20"/>
          <w:szCs w:val="14"/>
        </w:rPr>
        <w:lastRenderedPageBreak/>
        <w:t>Pastaba: jeigu mokymo paslaugos buvo skaičiuojamos astronominėmis valandomis, tai skaičius remiantis suteiktų paslaugų aktais gali būti perskaičiuojamas į akademines valandas.</w:t>
      </w:r>
    </w:p>
    <w:p w14:paraId="26A8AA44" w14:textId="79211CD4" w:rsidR="00465AF9" w:rsidRPr="00181D32" w:rsidRDefault="00465AF9">
      <w:pPr>
        <w:pStyle w:val="Heading1"/>
        <w:rPr>
          <w:sz w:val="24"/>
          <w:szCs w:val="24"/>
        </w:rPr>
      </w:pPr>
      <w:r w:rsidRPr="00181D32">
        <w:rPr>
          <w:sz w:val="24"/>
          <w:szCs w:val="24"/>
        </w:rPr>
        <w:t>DERYBŲ VYKDYMAS</w:t>
      </w:r>
      <w:bookmarkEnd w:id="33"/>
    </w:p>
    <w:p w14:paraId="0F8AB49C" w14:textId="3441B16E" w:rsidR="003150D7" w:rsidRPr="00181D32" w:rsidRDefault="003150D7" w:rsidP="00181D32">
      <w:pPr>
        <w:pStyle w:val="Heading2"/>
        <w:ind w:left="0" w:firstLine="567"/>
        <w:rPr>
          <w:i/>
          <w:szCs w:val="24"/>
        </w:rPr>
      </w:pPr>
      <w:r w:rsidRPr="00181D32">
        <w:rPr>
          <w:szCs w:val="24"/>
        </w:rPr>
        <w:t>Jei pirkimą vykdančios organizacijos netenkina pateikti pasiūlymai, Komisijos sprendimu visi šiose konkurso sąlygose nustatytus minimalius reikalavimus atitinkantys tiekėjai gali būti kviečiami deryboms</w:t>
      </w:r>
      <w:r w:rsidR="00080E8A">
        <w:rPr>
          <w:szCs w:val="24"/>
        </w:rPr>
        <w:t>.</w:t>
      </w:r>
    </w:p>
    <w:p w14:paraId="573F73A7" w14:textId="77777777" w:rsidR="00966BBD" w:rsidRPr="00181D32" w:rsidRDefault="005E113A" w:rsidP="00181D32">
      <w:pPr>
        <w:pStyle w:val="Heading2"/>
        <w:ind w:left="0" w:firstLine="567"/>
        <w:rPr>
          <w:szCs w:val="24"/>
        </w:rPr>
      </w:pPr>
      <w:r w:rsidRPr="00181D32">
        <w:rPr>
          <w:szCs w:val="24"/>
        </w:rPr>
        <w:t>Derybos gali būti vykdomos dėl visų perkamų prekių ar paslaugų charakteristikų, įskaitant kainą, kokybę, komercines sąlygas ir socialinius, aplinkosaugos ir inovacinius aspektus. Nesiderama dėl</w:t>
      </w:r>
      <w:r w:rsidR="00347D90" w:rsidRPr="00181D32">
        <w:rPr>
          <w:szCs w:val="24"/>
        </w:rPr>
        <w:t xml:space="preserve"> kvietime dalyvauti pirkime ir kituose pirkimo dokumentuose nurodytų</w:t>
      </w:r>
      <w:r w:rsidRPr="00181D32">
        <w:rPr>
          <w:szCs w:val="24"/>
        </w:rPr>
        <w:t xml:space="preserve"> minimalių reikalavimų, taikomų pirkimo objektui, tiekėjų kvalifikacijai, tiekėjų pasiūlymams, šių pasiūlymų vertinimo kriterijų ir esminių pirkimo sutarties sąlygų.</w:t>
      </w:r>
      <w:r w:rsidR="00230036" w:rsidRPr="00181D32">
        <w:rPr>
          <w:szCs w:val="24"/>
        </w:rPr>
        <w:t xml:space="preserve"> </w:t>
      </w:r>
    </w:p>
    <w:p w14:paraId="3844A33D" w14:textId="77777777" w:rsidR="00ED3D9A" w:rsidRPr="00181D32" w:rsidRDefault="00966BBD" w:rsidP="00181D32">
      <w:pPr>
        <w:pStyle w:val="Heading2"/>
        <w:rPr>
          <w:szCs w:val="24"/>
        </w:rPr>
      </w:pPr>
      <w:r w:rsidRPr="00181D32">
        <w:rPr>
          <w:szCs w:val="24"/>
          <w:shd w:val="clear" w:color="auto" w:fill="FFFFFF"/>
        </w:rPr>
        <w:t xml:space="preserve">Į derybas kviečiami visi pasiūlymus pateikę tiekėjai, atitinkantys </w:t>
      </w:r>
      <w:r w:rsidRPr="00181D32">
        <w:rPr>
          <w:szCs w:val="24"/>
        </w:rPr>
        <w:t>pirkimą vykdančios organizacijos</w:t>
      </w:r>
      <w:r w:rsidRPr="00181D32">
        <w:rPr>
          <w:szCs w:val="24"/>
          <w:shd w:val="clear" w:color="auto" w:fill="FFFFFF"/>
        </w:rPr>
        <w:t xml:space="preserve"> nustatytus minimalius kvalifikacijos ir pasiūlymų pateikimo reikalavimus.</w:t>
      </w:r>
    </w:p>
    <w:p w14:paraId="3C371F45" w14:textId="5740971C" w:rsidR="00ED3D9A" w:rsidRPr="00181D32" w:rsidRDefault="00966BBD" w:rsidP="00181D32">
      <w:pPr>
        <w:pStyle w:val="Heading2"/>
        <w:rPr>
          <w:szCs w:val="24"/>
        </w:rPr>
      </w:pPr>
      <w:r w:rsidRPr="00181D32">
        <w:rPr>
          <w:szCs w:val="24"/>
        </w:rPr>
        <w:t>Komisija, įvertinusi tiekėjų kvalifikaciją ir pasiūlymus, visiems tiekėjams, kurių pasiūlymai nebuvo atmesti, raštu nurodys laiką, kada reikia atvykti į derybas.</w:t>
      </w:r>
    </w:p>
    <w:p w14:paraId="29B7782E" w14:textId="77777777" w:rsidR="00ED3D9A" w:rsidRPr="00181D32" w:rsidRDefault="006D26F3" w:rsidP="00181D32">
      <w:pPr>
        <w:pStyle w:val="Heading2"/>
        <w:ind w:left="0" w:firstLine="567"/>
        <w:rPr>
          <w:szCs w:val="24"/>
        </w:rPr>
      </w:pPr>
      <w:r w:rsidRPr="00181D32">
        <w:rPr>
          <w:color w:val="000000"/>
          <w:szCs w:val="24"/>
          <w:shd w:val="clear" w:color="auto" w:fill="FFFFFF"/>
        </w:rPr>
        <w:t>Derybų</w:t>
      </w:r>
      <w:r w:rsidRPr="00181D32">
        <w:rPr>
          <w:szCs w:val="24"/>
        </w:rPr>
        <w:t xml:space="preserve"> procedūrų metu </w:t>
      </w:r>
      <w:r w:rsidR="0040376B" w:rsidRPr="00181D32">
        <w:rPr>
          <w:szCs w:val="24"/>
        </w:rPr>
        <w:t>pirkimą vykdanti</w:t>
      </w:r>
      <w:r w:rsidRPr="00181D32">
        <w:rPr>
          <w:szCs w:val="24"/>
        </w:rPr>
        <w:t xml:space="preserve"> organizacija laikosi šių sąlygų: tretiesiems asmenims neatskleidžia jokios iš ti</w:t>
      </w:r>
      <w:r w:rsidR="00304D07" w:rsidRPr="00181D32">
        <w:rPr>
          <w:szCs w:val="24"/>
        </w:rPr>
        <w:t>e</w:t>
      </w:r>
      <w:r w:rsidRPr="00181D32">
        <w:rPr>
          <w:szCs w:val="24"/>
        </w:rPr>
        <w:t xml:space="preserve">kėjo gautos informacijos be jo sutikimo; derybos vykdomos su kiekvienu tiekėju atskirai, derybos protokoluojamos; derybų protokolą pasirašo </w:t>
      </w:r>
      <w:r w:rsidR="0014108B" w:rsidRPr="00181D32">
        <w:rPr>
          <w:szCs w:val="24"/>
        </w:rPr>
        <w:t>pirkimą vykdančios</w:t>
      </w:r>
      <w:r w:rsidRPr="00181D32">
        <w:rPr>
          <w:szCs w:val="24"/>
        </w:rPr>
        <w:t xml:space="preserve"> organizacijos pirkimo komisijos pirmininkas ir teikėjo, su kuriuo derėtasi, įgaliotas atstovas.</w:t>
      </w:r>
      <w:r w:rsidR="00ED3D9A" w:rsidRPr="00181D32">
        <w:rPr>
          <w:szCs w:val="24"/>
        </w:rPr>
        <w:t xml:space="preserve"> </w:t>
      </w:r>
    </w:p>
    <w:p w14:paraId="7E8A3594" w14:textId="77777777" w:rsidR="00ED3D9A" w:rsidRPr="00181D32" w:rsidRDefault="00ED3D9A" w:rsidP="00181D32">
      <w:pPr>
        <w:pStyle w:val="Heading2"/>
        <w:ind w:left="0" w:firstLine="567"/>
        <w:rPr>
          <w:szCs w:val="24"/>
        </w:rPr>
      </w:pPr>
      <w:r w:rsidRPr="00181D32">
        <w:rPr>
          <w:szCs w:val="24"/>
        </w:rPr>
        <w:t xml:space="preserve">Derybų metu tiekėjai negali būti diskriminuojami jiems pateikiant skirtingą informaciją arba kaip nors kitaip ribojant atskirų tiekėjų galimybes pagerinti savo pasiūlymus. </w:t>
      </w:r>
    </w:p>
    <w:p w14:paraId="7C25D9C3" w14:textId="77777777" w:rsidR="005D265C" w:rsidRDefault="00683047" w:rsidP="005D265C">
      <w:pPr>
        <w:pStyle w:val="Heading2"/>
        <w:ind w:left="0" w:firstLine="567"/>
        <w:rPr>
          <w:szCs w:val="24"/>
        </w:rPr>
      </w:pPr>
      <w:r w:rsidRPr="00181D32">
        <w:rPr>
          <w:color w:val="000000"/>
          <w:szCs w:val="24"/>
          <w:shd w:val="clear" w:color="auto" w:fill="FFFFFF"/>
        </w:rPr>
        <w:t xml:space="preserve">Tiekėjų galutiniai pasiūlymai vertinami pagal tiekėjams kvietime dalyvauti pirkime nurodytus vertinimo kriterijus. </w:t>
      </w:r>
      <w:r w:rsidR="00723662" w:rsidRPr="00181D32">
        <w:rPr>
          <w:color w:val="000000"/>
          <w:szCs w:val="24"/>
          <w:shd w:val="clear" w:color="auto" w:fill="FFFFFF"/>
        </w:rPr>
        <w:t>G</w:t>
      </w:r>
      <w:r w:rsidRPr="00181D32">
        <w:rPr>
          <w:color w:val="000000"/>
          <w:szCs w:val="24"/>
          <w:shd w:val="clear" w:color="auto" w:fill="FFFFFF"/>
        </w:rPr>
        <w:t>alutiniais pasiūlymais yra laikomi derybų protokolai ir pirminiai tiekėjų pasiūlymai, kiek jie nebuvo pakeisti derybų metu.</w:t>
      </w:r>
      <w:r w:rsidR="00230036" w:rsidRPr="00181D32">
        <w:rPr>
          <w:szCs w:val="24"/>
        </w:rPr>
        <w:t xml:space="preserve"> </w:t>
      </w:r>
    </w:p>
    <w:p w14:paraId="60525C3C" w14:textId="00920065" w:rsidR="00C41FD5" w:rsidRPr="005D265C" w:rsidRDefault="00FB73E1" w:rsidP="005D265C">
      <w:pPr>
        <w:pStyle w:val="Heading2"/>
        <w:ind w:left="0" w:firstLine="567"/>
        <w:rPr>
          <w:szCs w:val="24"/>
        </w:rPr>
      </w:pPr>
      <w:r w:rsidRPr="005D265C">
        <w:rPr>
          <w:szCs w:val="24"/>
        </w:rPr>
        <w:t>Baigus derybas ir įvertinus galutinius pasiūlymus patvirtinama pasiūlymų eilė. Jei tiekėjas neatvyko į derybas, sudarant pasiūlymų eilę, vertinamas pirminis neatvykusio tiekėjo pasiūlymas.</w:t>
      </w:r>
    </w:p>
    <w:p w14:paraId="52A9431C" w14:textId="77777777" w:rsidR="008A659E" w:rsidRPr="00181D32" w:rsidRDefault="008A659E">
      <w:pPr>
        <w:pStyle w:val="Heading1"/>
        <w:rPr>
          <w:sz w:val="24"/>
          <w:szCs w:val="24"/>
        </w:rPr>
      </w:pPr>
      <w:bookmarkStart w:id="36" w:name="_Toc440874123"/>
      <w:r w:rsidRPr="00181D32">
        <w:rPr>
          <w:sz w:val="24"/>
          <w:szCs w:val="24"/>
        </w:rPr>
        <w:t>PASIŪLYMŲ EILĖ</w:t>
      </w:r>
      <w:bookmarkEnd w:id="34"/>
      <w:bookmarkEnd w:id="35"/>
      <w:bookmarkEnd w:id="36"/>
    </w:p>
    <w:p w14:paraId="428076CB" w14:textId="2A4B141C" w:rsidR="00754618" w:rsidRPr="00181D32" w:rsidRDefault="00754618" w:rsidP="00181D32">
      <w:pPr>
        <w:pStyle w:val="Heading2"/>
        <w:ind w:left="0" w:firstLine="567"/>
        <w:rPr>
          <w:szCs w:val="24"/>
        </w:rPr>
      </w:pPr>
      <w:r w:rsidRPr="00181D32">
        <w:rPr>
          <w:szCs w:val="24"/>
        </w:rPr>
        <w:t xml:space="preserve"> </w:t>
      </w:r>
      <w:r w:rsidR="002654E4" w:rsidRPr="00181D32">
        <w:rPr>
          <w:szCs w:val="24"/>
        </w:rPr>
        <w:t>Pirkimą vykdanti</w:t>
      </w:r>
      <w:r w:rsidR="008A659E" w:rsidRPr="00181D32">
        <w:rPr>
          <w:szCs w:val="24"/>
        </w:rPr>
        <w:t xml:space="preserve"> organizacija įvertina pateiktus pasiūlymus ir nustato pasiūlymų eilę. Šioje eilėje pasiūlymai surašomi</w:t>
      </w:r>
      <w:r w:rsidR="008A659E" w:rsidRPr="007D72C4">
        <w:rPr>
          <w:szCs w:val="24"/>
        </w:rPr>
        <w:t xml:space="preserve"> ekonominio naudingumo mažėjimo</w:t>
      </w:r>
      <w:r w:rsidR="007D72C4" w:rsidRPr="007D72C4">
        <w:rPr>
          <w:szCs w:val="24"/>
        </w:rPr>
        <w:t xml:space="preserve"> tvarka. </w:t>
      </w:r>
      <w:r w:rsidR="008A659E" w:rsidRPr="00181D32">
        <w:rPr>
          <w:szCs w:val="24"/>
        </w:rPr>
        <w:t>Ši eilė nedelsiant pranešama pasiūlymus pateikusiems tiekėjams</w:t>
      </w:r>
      <w:r w:rsidR="00E0454B" w:rsidRPr="00181D32">
        <w:rPr>
          <w:szCs w:val="24"/>
        </w:rPr>
        <w:t>.</w:t>
      </w:r>
    </w:p>
    <w:p w14:paraId="7C95B45C" w14:textId="12E2E040" w:rsidR="00754618" w:rsidRPr="00DE3BEC" w:rsidRDefault="00754618" w:rsidP="00181D32">
      <w:pPr>
        <w:pStyle w:val="Heading2"/>
        <w:ind w:left="0" w:firstLine="567"/>
        <w:rPr>
          <w:szCs w:val="24"/>
        </w:rPr>
      </w:pPr>
      <w:r w:rsidRPr="00181D32">
        <w:rPr>
          <w:szCs w:val="24"/>
        </w:rPr>
        <w:lastRenderedPageBreak/>
        <w:t>Tais atvejais, kai pasiūlymą pateikė tik vienas tiekėjas, pasiūlymų eilė nenustatoma ir jo pasiūlymas laikomas laimėjusiu, jeigu nebuvo atmestas pagal šių konkurso sąlygų nuostatas.</w:t>
      </w:r>
    </w:p>
    <w:p w14:paraId="12B97291" w14:textId="03E048F7" w:rsidR="008A659E" w:rsidRPr="00DE3BEC" w:rsidRDefault="008A659E" w:rsidP="00DE3BEC">
      <w:pPr>
        <w:pStyle w:val="Heading2"/>
        <w:ind w:left="0" w:firstLine="567"/>
        <w:rPr>
          <w:szCs w:val="24"/>
        </w:rPr>
      </w:pPr>
      <w:r w:rsidRPr="00181D32">
        <w:rPr>
          <w:szCs w:val="24"/>
        </w:rPr>
        <w:t xml:space="preserve">Kai keli pasiūlymai </w:t>
      </w:r>
      <w:r w:rsidR="00F61B9D" w:rsidRPr="00181D32">
        <w:rPr>
          <w:szCs w:val="24"/>
        </w:rPr>
        <w:t>surenka vienodą balų skaičių</w:t>
      </w:r>
      <w:r w:rsidR="00DE3BEC">
        <w:rPr>
          <w:szCs w:val="24"/>
        </w:rPr>
        <w:t xml:space="preserve">, </w:t>
      </w:r>
      <w:r w:rsidRPr="00181D32">
        <w:rPr>
          <w:szCs w:val="24"/>
        </w:rPr>
        <w:t xml:space="preserve">sudarant pasiūlymų eilę pirmesniu į šią eilę įrašomas tiekėjas, anksčiausiai įregistravęs voką su pasiūlymais. </w:t>
      </w:r>
    </w:p>
    <w:p w14:paraId="6F6CD214" w14:textId="77777777" w:rsidR="008A659E" w:rsidRPr="00181D32" w:rsidRDefault="008A659E">
      <w:pPr>
        <w:pStyle w:val="Heading1"/>
        <w:rPr>
          <w:sz w:val="24"/>
          <w:szCs w:val="24"/>
        </w:rPr>
      </w:pPr>
      <w:bookmarkStart w:id="37" w:name="_Toc60525493"/>
      <w:bookmarkStart w:id="38" w:name="_Toc47844939"/>
      <w:bookmarkStart w:id="39" w:name="_Toc440874124"/>
      <w:r w:rsidRPr="00181D32">
        <w:rPr>
          <w:sz w:val="24"/>
          <w:szCs w:val="24"/>
        </w:rPr>
        <w:t>SPRENDIMAS APIE KONKURSĄ LAIMĖJUSĮ PASIŪLYMĄ</w:t>
      </w:r>
      <w:bookmarkEnd w:id="37"/>
      <w:bookmarkEnd w:id="38"/>
      <w:bookmarkEnd w:id="39"/>
    </w:p>
    <w:p w14:paraId="3CC44C51" w14:textId="77777777" w:rsidR="00012CB8" w:rsidRPr="00181D32" w:rsidRDefault="0014108B" w:rsidP="00012CB8">
      <w:pPr>
        <w:pStyle w:val="Heading2"/>
        <w:ind w:left="0" w:firstLine="426"/>
        <w:rPr>
          <w:szCs w:val="24"/>
        </w:rPr>
      </w:pPr>
      <w:r w:rsidRPr="00181D32">
        <w:rPr>
          <w:szCs w:val="24"/>
        </w:rPr>
        <w:t xml:space="preserve">Pirkimą vykdanti </w:t>
      </w:r>
      <w:r w:rsidR="008A659E" w:rsidRPr="00181D32">
        <w:rPr>
          <w:szCs w:val="24"/>
        </w:rPr>
        <w:t xml:space="preserve">organizacija patvirtina pasiūlymų eilę ir priima sprendimą apie laimėjusį pasiūlymą tik tada, kai išnagrinėjamos pasiūlymus pateikusių </w:t>
      </w:r>
      <w:r w:rsidR="00FC2686" w:rsidRPr="00181D32">
        <w:rPr>
          <w:szCs w:val="24"/>
        </w:rPr>
        <w:t>tiekėjų pretenzijos ir skundai (</w:t>
      </w:r>
      <w:r w:rsidR="008A659E" w:rsidRPr="00181D32">
        <w:rPr>
          <w:szCs w:val="24"/>
        </w:rPr>
        <w:t xml:space="preserve">jeigu jų </w:t>
      </w:r>
      <w:r w:rsidR="00012CB8" w:rsidRPr="00181D32">
        <w:rPr>
          <w:szCs w:val="24"/>
        </w:rPr>
        <w:t xml:space="preserve">buvo </w:t>
      </w:r>
      <w:r w:rsidR="008A659E" w:rsidRPr="00181D32">
        <w:rPr>
          <w:szCs w:val="24"/>
        </w:rPr>
        <w:t>gauta</w:t>
      </w:r>
      <w:r w:rsidR="00FC2686" w:rsidRPr="00181D32">
        <w:rPr>
          <w:szCs w:val="24"/>
        </w:rPr>
        <w:t>)</w:t>
      </w:r>
      <w:r w:rsidR="00012CB8" w:rsidRPr="00181D32">
        <w:rPr>
          <w:szCs w:val="24"/>
        </w:rPr>
        <w:t>.</w:t>
      </w:r>
    </w:p>
    <w:p w14:paraId="51B08D6D" w14:textId="77777777" w:rsidR="008A659E" w:rsidRPr="00181D32" w:rsidRDefault="0014108B" w:rsidP="00012CB8">
      <w:pPr>
        <w:pStyle w:val="Heading2"/>
        <w:ind w:left="0" w:firstLine="426"/>
        <w:rPr>
          <w:szCs w:val="24"/>
        </w:rPr>
      </w:pPr>
      <w:r w:rsidRPr="00181D32">
        <w:rPr>
          <w:szCs w:val="24"/>
        </w:rPr>
        <w:t>Pirkimą vykdanti</w:t>
      </w:r>
      <w:r w:rsidR="008A659E" w:rsidRPr="00181D32">
        <w:rPr>
          <w:szCs w:val="24"/>
        </w:rPr>
        <w:t xml:space="preserve"> organizacija, priėmusi sprendimą apie laimėjusį pasiūlymą arba priėmusi sprendimą nutraukti pirkimą ne vėliau kaip per </w:t>
      </w:r>
      <w:r w:rsidR="006D26F3" w:rsidRPr="00181D32">
        <w:rPr>
          <w:szCs w:val="24"/>
        </w:rPr>
        <w:t>3</w:t>
      </w:r>
      <w:r w:rsidR="008A659E" w:rsidRPr="00181D32">
        <w:rPr>
          <w:szCs w:val="24"/>
        </w:rPr>
        <w:t xml:space="preserve"> darbo dienas po sprendimo priėmimo praneša tiekėjams apie šiuos sprendimus.</w:t>
      </w:r>
    </w:p>
    <w:p w14:paraId="7D2E6BCE" w14:textId="77777777" w:rsidR="008A659E" w:rsidRPr="00181D32" w:rsidRDefault="0014108B">
      <w:pPr>
        <w:pStyle w:val="Heading2"/>
        <w:ind w:left="0" w:firstLine="426"/>
        <w:rPr>
          <w:szCs w:val="24"/>
        </w:rPr>
      </w:pPr>
      <w:r w:rsidRPr="00181D32">
        <w:rPr>
          <w:szCs w:val="24"/>
        </w:rPr>
        <w:t>Pirkimą vykdanti</w:t>
      </w:r>
      <w:r w:rsidR="008A659E" w:rsidRPr="00181D32">
        <w:rPr>
          <w:szCs w:val="24"/>
        </w:rPr>
        <w:t xml:space="preserve"> organizacija, gavusi tiekėjo raštu pateiktą prašymą apie pasiūlymo atmetimo arba pasiūlymo pripažinimo laimėjusiu priežastis, atsako ne vėliau kaip per 15 kalendorinių dienų nuo prašymo gavimo dienos.</w:t>
      </w:r>
    </w:p>
    <w:p w14:paraId="78EABC89" w14:textId="77777777" w:rsidR="008A659E" w:rsidRPr="00181D32" w:rsidRDefault="008A659E">
      <w:pPr>
        <w:pStyle w:val="Heading2"/>
        <w:ind w:left="0" w:firstLine="426"/>
        <w:rPr>
          <w:szCs w:val="24"/>
        </w:rPr>
      </w:pPr>
      <w:r w:rsidRPr="00181D32">
        <w:rPr>
          <w:szCs w:val="24"/>
        </w:rPr>
        <w:t xml:space="preserve">Jeigu tiekėjas, kuriam buvo pasiūlyta sudaryti pirkimo sutartį, raštu atsisako ją sudaryti arba iki nurodyto laiko neatvyksta sudaryti pirkimo sutarties arba nepateikia </w:t>
      </w:r>
      <w:r w:rsidR="008C6749" w:rsidRPr="00181D32">
        <w:rPr>
          <w:szCs w:val="24"/>
        </w:rPr>
        <w:t xml:space="preserve">pirkimo </w:t>
      </w:r>
      <w:r w:rsidRPr="00181D32">
        <w:rPr>
          <w:szCs w:val="24"/>
        </w:rPr>
        <w:t xml:space="preserve">sutarties įvykdymo užtikrinimo, laikoma, kad jis atsisakė sudaryti pirkimo sutartį. Tuo atveju </w:t>
      </w:r>
      <w:r w:rsidR="0014108B" w:rsidRPr="00181D32">
        <w:rPr>
          <w:szCs w:val="24"/>
        </w:rPr>
        <w:t xml:space="preserve">pirkimą vykdanti </w:t>
      </w:r>
      <w:r w:rsidRPr="00181D32">
        <w:rPr>
          <w:szCs w:val="24"/>
        </w:rPr>
        <w:t>organizacija siūlo sudaryti pirkimo sutartį tiekėjui, kurio pasiūlymas pagal patvirtintą pasiūlymų eilę yra pirmas po tiekėjo, atsisakiusio sudaryti pirkimo sutartį.</w:t>
      </w:r>
    </w:p>
    <w:p w14:paraId="604FD9F7" w14:textId="77777777" w:rsidR="008A659E" w:rsidRPr="00181D32" w:rsidRDefault="008A659E">
      <w:pPr>
        <w:pStyle w:val="Heading1"/>
        <w:rPr>
          <w:sz w:val="24"/>
          <w:szCs w:val="24"/>
        </w:rPr>
      </w:pPr>
      <w:bookmarkStart w:id="40" w:name="_Toc60525494"/>
      <w:bookmarkStart w:id="41" w:name="_Toc47844940"/>
      <w:bookmarkStart w:id="42" w:name="_Toc440874125"/>
      <w:r w:rsidRPr="00181D32">
        <w:rPr>
          <w:sz w:val="24"/>
          <w:szCs w:val="24"/>
        </w:rPr>
        <w:t>PIRKIMO SUTARTIES SĄLYGOS</w:t>
      </w:r>
      <w:bookmarkEnd w:id="40"/>
      <w:bookmarkEnd w:id="41"/>
      <w:bookmarkEnd w:id="42"/>
    </w:p>
    <w:p w14:paraId="7269BEDB" w14:textId="69FC044B" w:rsidR="00883F42" w:rsidRPr="00181D32" w:rsidRDefault="00585E29" w:rsidP="00883F42">
      <w:pPr>
        <w:pStyle w:val="BodyTextIndent"/>
        <w:ind w:firstLine="426"/>
        <w:jc w:val="both"/>
        <w:rPr>
          <w:szCs w:val="24"/>
        </w:rPr>
      </w:pPr>
      <w:r w:rsidRPr="00181D32">
        <w:rPr>
          <w:i w:val="0"/>
          <w:szCs w:val="24"/>
        </w:rPr>
        <w:t xml:space="preserve">14.1. </w:t>
      </w:r>
      <w:r w:rsidR="00EE694F" w:rsidRPr="00181D32">
        <w:rPr>
          <w:i w:val="0"/>
          <w:color w:val="000000"/>
          <w:szCs w:val="24"/>
          <w:shd w:val="clear" w:color="auto" w:fill="FFFFFF"/>
        </w:rPr>
        <w:t xml:space="preserve">Pirkimo sutartis sudaroma su laimėjusį pasiūlymą pateikusiu tiekėju, kurio galutinis pasiūlymas atitinka </w:t>
      </w:r>
      <w:r w:rsidR="00F1576B" w:rsidRPr="00181D32">
        <w:rPr>
          <w:i w:val="0"/>
          <w:szCs w:val="24"/>
        </w:rPr>
        <w:t>pirkimą vykdančios</w:t>
      </w:r>
      <w:r w:rsidR="00F1576B" w:rsidRPr="00181D32">
        <w:rPr>
          <w:szCs w:val="24"/>
        </w:rPr>
        <w:t xml:space="preserve"> </w:t>
      </w:r>
      <w:r w:rsidR="00EE694F" w:rsidRPr="00181D32">
        <w:rPr>
          <w:i w:val="0"/>
          <w:color w:val="000000"/>
          <w:szCs w:val="24"/>
          <w:shd w:val="clear" w:color="auto" w:fill="FFFFFF"/>
        </w:rPr>
        <w:t xml:space="preserve">organizacijos nustatytus reikalavimus. </w:t>
      </w:r>
    </w:p>
    <w:p w14:paraId="6DB161B9" w14:textId="3D2F12E3" w:rsidR="00E406E2" w:rsidRPr="00181D32" w:rsidRDefault="002829DC" w:rsidP="00FE7E9E">
      <w:pPr>
        <w:pStyle w:val="BodyTextIndent"/>
        <w:ind w:firstLine="426"/>
        <w:jc w:val="both"/>
        <w:rPr>
          <w:szCs w:val="24"/>
        </w:rPr>
      </w:pPr>
      <w:r w:rsidRPr="00181D32">
        <w:rPr>
          <w:i w:val="0"/>
          <w:szCs w:val="24"/>
        </w:rPr>
        <w:t xml:space="preserve">14.2. </w:t>
      </w:r>
      <w:r w:rsidR="00570A27">
        <w:rPr>
          <w:i w:val="0"/>
          <w:szCs w:val="24"/>
        </w:rPr>
        <w:t>P</w:t>
      </w:r>
      <w:r w:rsidR="00E367BF" w:rsidRPr="00181D32">
        <w:rPr>
          <w:i w:val="0"/>
          <w:szCs w:val="24"/>
        </w:rPr>
        <w:t xml:space="preserve">irkimo sutartis gali būti pratęsiama </w:t>
      </w:r>
      <w:r w:rsidR="000D593C" w:rsidRPr="00181D32">
        <w:rPr>
          <w:i w:val="0"/>
          <w:szCs w:val="24"/>
        </w:rPr>
        <w:t xml:space="preserve">projekto </w:t>
      </w:r>
      <w:r w:rsidR="00E367BF" w:rsidRPr="00181D32">
        <w:rPr>
          <w:i w:val="0"/>
          <w:szCs w:val="24"/>
        </w:rPr>
        <w:t>finansavimo ir administravimo sutarties galiojimo laikotarpiui.</w:t>
      </w:r>
    </w:p>
    <w:p w14:paraId="41B6BAF9" w14:textId="3EA06E22" w:rsidR="00827573" w:rsidRPr="00570A27" w:rsidRDefault="00827573" w:rsidP="00570A27">
      <w:pPr>
        <w:pStyle w:val="BodyTextIndent"/>
        <w:ind w:firstLine="426"/>
        <w:jc w:val="both"/>
        <w:rPr>
          <w:i w:val="0"/>
          <w:szCs w:val="24"/>
        </w:rPr>
      </w:pPr>
      <w:r w:rsidRPr="00570A27">
        <w:rPr>
          <w:i w:val="0"/>
          <w:szCs w:val="24"/>
        </w:rPr>
        <w:t>14.3. Sudarant pirkimo sutartį negali būti keičiama laimėjusio tiekėjo galutinio pasiūlymo kaina ir sąlygos, taip pat pirkimą vykdančios organizacijos kvietime dalyvauti pirkime nustatytos pirkimo sąlygos, išskyrus atvejus, kai buvo vykdomos derybos.</w:t>
      </w:r>
      <w:r w:rsidR="00570A27" w:rsidRPr="00570A27">
        <w:rPr>
          <w:i w:val="0"/>
          <w:szCs w:val="24"/>
        </w:rPr>
        <w:t xml:space="preserve"> Jei pirkimą vykdanti organizacija vykdė derybas šių sąlygų 1</w:t>
      </w:r>
      <w:r w:rsidR="00FB5D07">
        <w:rPr>
          <w:i w:val="0"/>
          <w:szCs w:val="24"/>
        </w:rPr>
        <w:t>0</w:t>
      </w:r>
      <w:r w:rsidR="00570A27" w:rsidRPr="00570A27">
        <w:rPr>
          <w:i w:val="0"/>
          <w:szCs w:val="24"/>
        </w:rPr>
        <w:t xml:space="preserve"> punkte nustatyta tvarka, galutiniais pasiūlymais yra laikomi derybų protokolai ir pirminiai tiekėjų pasiūlymai, kiek jie nebuvo pakeisti derybų metu. </w:t>
      </w:r>
    </w:p>
    <w:p w14:paraId="332C8EBB" w14:textId="2A475357" w:rsidR="00BE3BBC" w:rsidRPr="0079138C" w:rsidRDefault="0070669B" w:rsidP="00A914A2">
      <w:pPr>
        <w:pStyle w:val="Heading2"/>
        <w:numPr>
          <w:ilvl w:val="0"/>
          <w:numId w:val="0"/>
        </w:numPr>
        <w:ind w:firstLine="426"/>
        <w:rPr>
          <w:i/>
          <w:szCs w:val="24"/>
        </w:rPr>
      </w:pPr>
      <w:r w:rsidRPr="0079138C">
        <w:rPr>
          <w:szCs w:val="24"/>
        </w:rPr>
        <w:t>14.4</w:t>
      </w:r>
      <w:r w:rsidR="00461AB4" w:rsidRPr="0079138C">
        <w:rPr>
          <w:szCs w:val="24"/>
        </w:rPr>
        <w:t>.</w:t>
      </w:r>
      <w:r w:rsidR="00461AB4" w:rsidRPr="0079138C">
        <w:rPr>
          <w:i/>
          <w:color w:val="FF0000"/>
          <w:szCs w:val="24"/>
        </w:rPr>
        <w:t xml:space="preserve"> </w:t>
      </w:r>
      <w:r w:rsidR="008A659E" w:rsidRPr="0079138C">
        <w:rPr>
          <w:szCs w:val="24"/>
        </w:rPr>
        <w:t>Pirkimo sutarties projektas pateikiamas konkurso sąlygų</w:t>
      </w:r>
      <w:r w:rsidR="00A914A2" w:rsidRPr="0079138C">
        <w:rPr>
          <w:szCs w:val="24"/>
        </w:rPr>
        <w:t xml:space="preserve"> 3</w:t>
      </w:r>
      <w:r w:rsidR="008A659E" w:rsidRPr="0079138C">
        <w:rPr>
          <w:szCs w:val="24"/>
        </w:rPr>
        <w:t xml:space="preserve"> priede</w:t>
      </w:r>
      <w:r w:rsidR="00A914A2" w:rsidRPr="0079138C">
        <w:rPr>
          <w:i/>
          <w:szCs w:val="24"/>
        </w:rPr>
        <w:t>.</w:t>
      </w:r>
    </w:p>
    <w:p w14:paraId="719EF53F" w14:textId="77777777" w:rsidR="00397980" w:rsidRPr="00181D32" w:rsidRDefault="00397980" w:rsidP="008F5F35">
      <w:pPr>
        <w:pStyle w:val="Heading1"/>
        <w:rPr>
          <w:sz w:val="24"/>
          <w:szCs w:val="24"/>
        </w:rPr>
      </w:pPr>
      <w:bookmarkStart w:id="43" w:name="_Toc440874126"/>
      <w:r w:rsidRPr="00181D32">
        <w:rPr>
          <w:sz w:val="24"/>
          <w:szCs w:val="24"/>
        </w:rPr>
        <w:t>BAIGIAMOSIOS NUOSTATOS</w:t>
      </w:r>
      <w:bookmarkEnd w:id="43"/>
    </w:p>
    <w:p w14:paraId="7A335457" w14:textId="3333B9FC" w:rsidR="00AD7C0B" w:rsidRPr="00181D32" w:rsidRDefault="00AD7C0B" w:rsidP="00181D32">
      <w:pPr>
        <w:pStyle w:val="Heading2"/>
        <w:rPr>
          <w:szCs w:val="24"/>
        </w:rPr>
      </w:pPr>
      <w:r w:rsidRPr="00181D32">
        <w:rPr>
          <w:szCs w:val="24"/>
        </w:rPr>
        <w:t xml:space="preserve">Tiekėjams pasiūlymų rengimo ir dalyvavimo </w:t>
      </w:r>
      <w:r w:rsidRPr="005A35E4">
        <w:rPr>
          <w:szCs w:val="24"/>
        </w:rPr>
        <w:t xml:space="preserve">konkurse </w:t>
      </w:r>
      <w:r w:rsidRPr="00181D32">
        <w:rPr>
          <w:szCs w:val="24"/>
        </w:rPr>
        <w:t>išlaidos neatlyginamos.</w:t>
      </w:r>
    </w:p>
    <w:p w14:paraId="1E378186" w14:textId="77777777" w:rsidR="00AD7C0B" w:rsidRPr="00181D32" w:rsidRDefault="00AD7C0B" w:rsidP="00181D32">
      <w:pPr>
        <w:pStyle w:val="Heading2"/>
        <w:rPr>
          <w:szCs w:val="24"/>
        </w:rPr>
      </w:pPr>
      <w:r w:rsidRPr="00181D32">
        <w:rPr>
          <w:szCs w:val="24"/>
        </w:rPr>
        <w:t xml:space="preserve"> Pirkimą vykdanti organizacija bet kuriuo metu iki pirkimo sutarties sudarymo turi teisę nutraukti pirkimo procedūras, jeigu atsirado aplinkybių, kurių nebuvo galima numatyti. Priėmusi sprendimą nutraukti pirkimo procedūras, Pirkimą vykdanti organizacija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Jeigu pirkimo sąlygos ir (arba) pirkimo dokumentai skelbiami viešai (pavyzdžiui, interneto svetainėje), ten pat skelbiamas pranešimas apie pirkimo procedūrų nutraukimą.</w:t>
      </w:r>
    </w:p>
    <w:p w14:paraId="467CC134" w14:textId="2322DB59" w:rsidR="00954761" w:rsidRPr="005A35E4" w:rsidRDefault="00AD7C0B" w:rsidP="005A35E4">
      <w:pPr>
        <w:pStyle w:val="Heading2"/>
        <w:rPr>
          <w:szCs w:val="24"/>
        </w:rPr>
      </w:pPr>
      <w:r w:rsidRPr="00181D32">
        <w:rPr>
          <w:szCs w:val="24"/>
        </w:rPr>
        <w:t xml:space="preserve"> Informacija, pateikta pasiūlymuose, išskyrus vokų atplėšimo metu skelbiamą informaciją, tiekėjams ir tretiesiems asmenims, išskyrus asmenis, administruojančius ir audituojančius ES struktūrinių fondų paramos naudojimą, neskelbiam</w:t>
      </w:r>
      <w:r w:rsidR="00D709BF" w:rsidRPr="00181D32">
        <w:rPr>
          <w:szCs w:val="24"/>
        </w:rPr>
        <w:t>a</w:t>
      </w:r>
      <w:r w:rsidRPr="00181D32">
        <w:rPr>
          <w:szCs w:val="24"/>
        </w:rPr>
        <w:t>.</w:t>
      </w:r>
    </w:p>
    <w:p w14:paraId="39BE3C5B" w14:textId="23407BAD" w:rsidR="008A659E" w:rsidRPr="007B2C73" w:rsidRDefault="00954761" w:rsidP="0095049B">
      <w:pPr>
        <w:pStyle w:val="Heading2"/>
        <w:ind w:left="0" w:firstLine="567"/>
        <w:rPr>
          <w:szCs w:val="24"/>
        </w:rPr>
      </w:pPr>
      <w:r w:rsidRPr="007B2C73">
        <w:rPr>
          <w:szCs w:val="24"/>
        </w:rPr>
        <w:lastRenderedPageBreak/>
        <w:t>Jei pirkimo komisija nesudaroma, pirkimą vykdanti organizacija baigdama pirkimą parengia ir užpildo tiekėjų kvalifikacijos ir pasiūlymų vertinimo pažymą, o jei pirkimo komisija sudaroma, ji parengia ir užpildo tiekėjų kvalifikacijos ir pasiūlymų vertinimo protokolą</w:t>
      </w:r>
      <w:r w:rsidR="007B2C73" w:rsidRPr="007B2C73">
        <w:rPr>
          <w:szCs w:val="24"/>
        </w:rPr>
        <w:t>.</w:t>
      </w:r>
    </w:p>
    <w:sectPr w:rsidR="008A659E" w:rsidRPr="007B2C73" w:rsidSect="0052285C">
      <w:headerReference w:type="even" r:id="rId24"/>
      <w:headerReference w:type="default" r:id="rId25"/>
      <w:footerReference w:type="default" r:id="rId26"/>
      <w:headerReference w:type="first" r:id="rId2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98A294" w14:textId="77777777" w:rsidR="00E42685" w:rsidRDefault="00E42685">
      <w:r>
        <w:separator/>
      </w:r>
    </w:p>
  </w:endnote>
  <w:endnote w:type="continuationSeparator" w:id="0">
    <w:p w14:paraId="4AC9BD7D" w14:textId="77777777" w:rsidR="00E42685" w:rsidRDefault="00E42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36995" w14:textId="77777777" w:rsidR="003A3D05" w:rsidRDefault="003A3D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14:paraId="508647CE" w14:textId="77777777" w:rsidR="003A3D05" w:rsidRDefault="003A3D0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99E130" w14:textId="77777777" w:rsidR="00E42685" w:rsidRDefault="00E42685">
      <w:r>
        <w:separator/>
      </w:r>
    </w:p>
  </w:footnote>
  <w:footnote w:type="continuationSeparator" w:id="0">
    <w:p w14:paraId="515C7F26" w14:textId="77777777" w:rsidR="00E42685" w:rsidRDefault="00E42685">
      <w:r>
        <w:continuationSeparator/>
      </w:r>
    </w:p>
  </w:footnote>
  <w:footnote w:id="1">
    <w:p w14:paraId="51CF7A2D" w14:textId="77777777" w:rsidR="003A3D05" w:rsidRDefault="003A3D05" w:rsidP="00887281">
      <w:pPr>
        <w:pStyle w:val="Footer"/>
        <w:tabs>
          <w:tab w:val="clear" w:pos="4320"/>
          <w:tab w:val="clear" w:pos="8640"/>
        </w:tabs>
        <w:jc w:val="both"/>
        <w:rPr>
          <w:i/>
          <w:szCs w:val="24"/>
        </w:rPr>
      </w:pPr>
      <w:r>
        <w:rPr>
          <w:rStyle w:val="FootnoteReference"/>
        </w:rPr>
        <w:footnoteRef/>
      </w:r>
      <w:r>
        <w:t xml:space="preserve"> </w:t>
      </w:r>
      <w:r w:rsidRPr="00887281">
        <w:rPr>
          <w:i/>
          <w:szCs w:val="24"/>
        </w:rPr>
        <w:t>J</w:t>
      </w:r>
      <w:r w:rsidRPr="00181D32">
        <w:rPr>
          <w:i/>
          <w:szCs w:val="24"/>
        </w:rPr>
        <w:t>eigu tiekėjas negali pateikti nurodytų dokumentų, nes atitinkamoje šalyje tokie dokumentai neišduodami arba toje šalyje išduodami dokumentai neapima visų keliamų klausimų – pateikiama priesaikos deklaracija arba oficiali tiekėjo deklaracija</w:t>
      </w:r>
      <w:r>
        <w:rPr>
          <w:i/>
          <w:szCs w:val="24"/>
        </w:rPr>
        <w:t>.</w:t>
      </w:r>
    </w:p>
    <w:p w14:paraId="63771883" w14:textId="3A1D1E51" w:rsidR="003A3D05" w:rsidRDefault="003A3D0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FC214" w14:textId="77777777" w:rsidR="003A3D05" w:rsidRDefault="003A3D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7A8D63" w14:textId="77777777" w:rsidR="003A3D05" w:rsidRDefault="003A3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927E2" w14:textId="77777777" w:rsidR="003A3D05" w:rsidRDefault="003A3D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937D9"/>
    <w:multiLevelType w:val="hybridMultilevel"/>
    <w:tmpl w:val="C19052AA"/>
    <w:lvl w:ilvl="0" w:tplc="61FA2BB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 w15:restartNumberingAfterBreak="0">
    <w:nsid w:val="04BA00E7"/>
    <w:multiLevelType w:val="hybridMultilevel"/>
    <w:tmpl w:val="7D44FEAA"/>
    <w:lvl w:ilvl="0" w:tplc="7AD49916">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E41827"/>
    <w:multiLevelType w:val="multilevel"/>
    <w:tmpl w:val="24F898FC"/>
    <w:lvl w:ilvl="0">
      <w:start w:val="1"/>
      <w:numFmt w:val="decimal"/>
      <w:lvlText w:val="%1."/>
      <w:lvlJc w:val="left"/>
      <w:pPr>
        <w:ind w:left="378" w:hanging="360"/>
      </w:pPr>
      <w:rPr>
        <w:rFonts w:hint="default"/>
      </w:rPr>
    </w:lvl>
    <w:lvl w:ilvl="1">
      <w:start w:val="2"/>
      <w:numFmt w:val="decimal"/>
      <w:isLgl/>
      <w:lvlText w:val="%1.%2."/>
      <w:lvlJc w:val="left"/>
      <w:pPr>
        <w:ind w:left="588" w:hanging="570"/>
      </w:pPr>
      <w:rPr>
        <w:rFonts w:hint="default"/>
      </w:rPr>
    </w:lvl>
    <w:lvl w:ilvl="2">
      <w:start w:val="1"/>
      <w:numFmt w:val="decimal"/>
      <w:isLgl/>
      <w:lvlText w:val="%1.%2.%3."/>
      <w:lvlJc w:val="left"/>
      <w:pPr>
        <w:ind w:left="738" w:hanging="720"/>
      </w:pPr>
      <w:rPr>
        <w:rFonts w:hint="default"/>
      </w:rPr>
    </w:lvl>
    <w:lvl w:ilvl="3">
      <w:start w:val="1"/>
      <w:numFmt w:val="decimal"/>
      <w:isLgl/>
      <w:lvlText w:val="%1.%2.%3.%4."/>
      <w:lvlJc w:val="left"/>
      <w:pPr>
        <w:ind w:left="738" w:hanging="720"/>
      </w:pPr>
      <w:rPr>
        <w:rFonts w:hint="default"/>
      </w:rPr>
    </w:lvl>
    <w:lvl w:ilvl="4">
      <w:start w:val="1"/>
      <w:numFmt w:val="decimal"/>
      <w:isLgl/>
      <w:lvlText w:val="%1.%2.%3.%4.%5."/>
      <w:lvlJc w:val="left"/>
      <w:pPr>
        <w:ind w:left="1098" w:hanging="1080"/>
      </w:pPr>
      <w:rPr>
        <w:rFonts w:hint="default"/>
      </w:rPr>
    </w:lvl>
    <w:lvl w:ilvl="5">
      <w:start w:val="1"/>
      <w:numFmt w:val="decimal"/>
      <w:isLgl/>
      <w:lvlText w:val="%1.%2.%3.%4.%5.%6."/>
      <w:lvlJc w:val="left"/>
      <w:pPr>
        <w:ind w:left="1098" w:hanging="1080"/>
      </w:pPr>
      <w:rPr>
        <w:rFonts w:hint="default"/>
      </w:rPr>
    </w:lvl>
    <w:lvl w:ilvl="6">
      <w:start w:val="1"/>
      <w:numFmt w:val="decimal"/>
      <w:isLgl/>
      <w:lvlText w:val="%1.%2.%3.%4.%5.%6.%7."/>
      <w:lvlJc w:val="left"/>
      <w:pPr>
        <w:ind w:left="1458" w:hanging="1440"/>
      </w:pPr>
      <w:rPr>
        <w:rFonts w:hint="default"/>
      </w:rPr>
    </w:lvl>
    <w:lvl w:ilvl="7">
      <w:start w:val="1"/>
      <w:numFmt w:val="decimal"/>
      <w:isLgl/>
      <w:lvlText w:val="%1.%2.%3.%4.%5.%6.%7.%8."/>
      <w:lvlJc w:val="left"/>
      <w:pPr>
        <w:ind w:left="1458" w:hanging="1440"/>
      </w:pPr>
      <w:rPr>
        <w:rFonts w:hint="default"/>
      </w:rPr>
    </w:lvl>
    <w:lvl w:ilvl="8">
      <w:start w:val="1"/>
      <w:numFmt w:val="decimal"/>
      <w:isLgl/>
      <w:lvlText w:val="%1.%2.%3.%4.%5.%6.%7.%8.%9."/>
      <w:lvlJc w:val="left"/>
      <w:pPr>
        <w:ind w:left="1818" w:hanging="1800"/>
      </w:pPr>
      <w:rPr>
        <w:rFonts w:hint="default"/>
      </w:rPr>
    </w:lvl>
  </w:abstractNum>
  <w:abstractNum w:abstractNumId="4" w15:restartNumberingAfterBreak="0">
    <w:nsid w:val="1FDA2B3C"/>
    <w:multiLevelType w:val="hybridMultilevel"/>
    <w:tmpl w:val="C19052AA"/>
    <w:lvl w:ilvl="0" w:tplc="61FA2BB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5" w15:restartNumberingAfterBreak="0">
    <w:nsid w:val="219C259F"/>
    <w:multiLevelType w:val="multilevel"/>
    <w:tmpl w:val="49EE9DE4"/>
    <w:lvl w:ilvl="0">
      <w:start w:val="1"/>
      <w:numFmt w:val="decimal"/>
      <w:lvlText w:val="%1."/>
      <w:lvlJc w:val="left"/>
      <w:pPr>
        <w:ind w:left="720" w:hanging="360"/>
      </w:pPr>
    </w:lvl>
    <w:lvl w:ilvl="1">
      <w:start w:val="1"/>
      <w:numFmt w:val="decimal"/>
      <w:lvlText w:val="%2."/>
      <w:lvlJc w:val="left"/>
      <w:pPr>
        <w:ind w:left="1440" w:hanging="360"/>
      </w:pPr>
      <w:rPr>
        <w:b/>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2C9C1D3D"/>
    <w:multiLevelType w:val="hybridMultilevel"/>
    <w:tmpl w:val="C19052AA"/>
    <w:lvl w:ilvl="0" w:tplc="61FA2BB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7" w15:restartNumberingAfterBreak="0">
    <w:nsid w:val="2E1F066C"/>
    <w:multiLevelType w:val="hybridMultilevel"/>
    <w:tmpl w:val="BD724C2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8" w15:restartNumberingAfterBreak="0">
    <w:nsid w:val="2F9B1669"/>
    <w:multiLevelType w:val="hybridMultilevel"/>
    <w:tmpl w:val="78781DA0"/>
    <w:lvl w:ilvl="0" w:tplc="FFFFFFFF">
      <w:start w:val="1"/>
      <w:numFmt w:val="decimal"/>
      <w:lvlText w:val="%1."/>
      <w:lvlJc w:val="left"/>
      <w:pPr>
        <w:tabs>
          <w:tab w:val="num" w:pos="720"/>
        </w:tabs>
        <w:ind w:left="720" w:hanging="360"/>
      </w:pPr>
    </w:lvl>
    <w:lvl w:ilvl="1" w:tplc="FFFFFFFF">
      <w:start w:val="2"/>
      <w:numFmt w:val="upperLetter"/>
      <w:lvlText w:val="%2."/>
      <w:lvlJc w:val="left"/>
      <w:pPr>
        <w:tabs>
          <w:tab w:val="num" w:pos="1755"/>
        </w:tabs>
        <w:ind w:left="1755" w:hanging="675"/>
      </w:pPr>
      <w:rPr>
        <w:rFonts w:hint="default"/>
      </w:rPr>
    </w:lvl>
    <w:lvl w:ilvl="2" w:tplc="D3CA6758">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30ED22D0"/>
    <w:multiLevelType w:val="hybridMultilevel"/>
    <w:tmpl w:val="90C678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7D81342"/>
    <w:multiLevelType w:val="hybridMultilevel"/>
    <w:tmpl w:val="D548A7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84153B0"/>
    <w:multiLevelType w:val="hybridMultilevel"/>
    <w:tmpl w:val="F330369C"/>
    <w:lvl w:ilvl="0" w:tplc="D1A68E26">
      <w:start w:val="1"/>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2" w15:restartNumberingAfterBreak="0">
    <w:nsid w:val="40134B8C"/>
    <w:multiLevelType w:val="hybridMultilevel"/>
    <w:tmpl w:val="08C23784"/>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13" w15:restartNumberingAfterBreak="0">
    <w:nsid w:val="42712AC7"/>
    <w:multiLevelType w:val="hybridMultilevel"/>
    <w:tmpl w:val="C19052AA"/>
    <w:lvl w:ilvl="0" w:tplc="61FA2BB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4" w15:restartNumberingAfterBreak="0">
    <w:nsid w:val="47960249"/>
    <w:multiLevelType w:val="multilevel"/>
    <w:tmpl w:val="A2BC70E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4E125704"/>
    <w:multiLevelType w:val="hybridMultilevel"/>
    <w:tmpl w:val="D548A7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F6F18B1"/>
    <w:multiLevelType w:val="hybridMultilevel"/>
    <w:tmpl w:val="339C5D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31B6F14"/>
    <w:multiLevelType w:val="hybridMultilevel"/>
    <w:tmpl w:val="727EBE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3633645"/>
    <w:multiLevelType w:val="hybridMultilevel"/>
    <w:tmpl w:val="8628417A"/>
    <w:lvl w:ilvl="0" w:tplc="3E3CD466">
      <w:start w:val="1"/>
      <w:numFmt w:val="decimal"/>
      <w:lvlText w:val="%1)"/>
      <w:lvlJc w:val="left"/>
      <w:pPr>
        <w:tabs>
          <w:tab w:val="num" w:pos="1077"/>
        </w:tabs>
        <w:ind w:left="0" w:firstLine="720"/>
      </w:pPr>
      <w:rPr>
        <w:rFonts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5A31287"/>
    <w:multiLevelType w:val="hybridMultilevel"/>
    <w:tmpl w:val="C19052AA"/>
    <w:lvl w:ilvl="0" w:tplc="61FA2BB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0" w15:restartNumberingAfterBreak="0">
    <w:nsid w:val="5785442D"/>
    <w:multiLevelType w:val="hybridMultilevel"/>
    <w:tmpl w:val="5BBCC7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D2219E2"/>
    <w:multiLevelType w:val="hybridMultilevel"/>
    <w:tmpl w:val="0D8C1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2E35845"/>
    <w:multiLevelType w:val="hybridMultilevel"/>
    <w:tmpl w:val="D548A7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3882A77"/>
    <w:multiLevelType w:val="hybridMultilevel"/>
    <w:tmpl w:val="A71C4E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6355BE0"/>
    <w:multiLevelType w:val="hybridMultilevel"/>
    <w:tmpl w:val="AA342D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F9159FB"/>
    <w:multiLevelType w:val="hybridMultilevel"/>
    <w:tmpl w:val="9724B810"/>
    <w:lvl w:ilvl="0" w:tplc="E398DD3C">
      <w:start w:val="1"/>
      <w:numFmt w:val="bullet"/>
      <w:lvlText w:val=""/>
      <w:lvlJc w:val="left"/>
      <w:pPr>
        <w:tabs>
          <w:tab w:val="num" w:pos="2700"/>
        </w:tabs>
        <w:ind w:left="2700" w:hanging="360"/>
      </w:pPr>
      <w:rPr>
        <w:rFonts w:ascii="Symbol" w:hAnsi="Symbol" w:hint="default"/>
      </w:rPr>
    </w:lvl>
    <w:lvl w:ilvl="1" w:tplc="E200D256" w:tentative="1">
      <w:start w:val="1"/>
      <w:numFmt w:val="bullet"/>
      <w:lvlText w:val="o"/>
      <w:lvlJc w:val="left"/>
      <w:pPr>
        <w:tabs>
          <w:tab w:val="num" w:pos="3420"/>
        </w:tabs>
        <w:ind w:left="3420" w:hanging="360"/>
      </w:pPr>
      <w:rPr>
        <w:rFonts w:ascii="Courier New" w:hAnsi="Courier New" w:hint="default"/>
      </w:rPr>
    </w:lvl>
    <w:lvl w:ilvl="2" w:tplc="A2DC822E" w:tentative="1">
      <w:start w:val="1"/>
      <w:numFmt w:val="bullet"/>
      <w:lvlText w:val=""/>
      <w:lvlJc w:val="left"/>
      <w:pPr>
        <w:tabs>
          <w:tab w:val="num" w:pos="4140"/>
        </w:tabs>
        <w:ind w:left="4140" w:hanging="360"/>
      </w:pPr>
      <w:rPr>
        <w:rFonts w:ascii="Wingdings" w:hAnsi="Wingdings" w:hint="default"/>
      </w:rPr>
    </w:lvl>
    <w:lvl w:ilvl="3" w:tplc="901ADDF2" w:tentative="1">
      <w:start w:val="1"/>
      <w:numFmt w:val="bullet"/>
      <w:lvlText w:val=""/>
      <w:lvlJc w:val="left"/>
      <w:pPr>
        <w:tabs>
          <w:tab w:val="num" w:pos="4860"/>
        </w:tabs>
        <w:ind w:left="4860" w:hanging="360"/>
      </w:pPr>
      <w:rPr>
        <w:rFonts w:ascii="Symbol" w:hAnsi="Symbol" w:hint="default"/>
      </w:rPr>
    </w:lvl>
    <w:lvl w:ilvl="4" w:tplc="3316534C" w:tentative="1">
      <w:start w:val="1"/>
      <w:numFmt w:val="bullet"/>
      <w:lvlText w:val="o"/>
      <w:lvlJc w:val="left"/>
      <w:pPr>
        <w:tabs>
          <w:tab w:val="num" w:pos="5580"/>
        </w:tabs>
        <w:ind w:left="5580" w:hanging="360"/>
      </w:pPr>
      <w:rPr>
        <w:rFonts w:ascii="Courier New" w:hAnsi="Courier New" w:hint="default"/>
      </w:rPr>
    </w:lvl>
    <w:lvl w:ilvl="5" w:tplc="23C009A6" w:tentative="1">
      <w:start w:val="1"/>
      <w:numFmt w:val="bullet"/>
      <w:lvlText w:val=""/>
      <w:lvlJc w:val="left"/>
      <w:pPr>
        <w:tabs>
          <w:tab w:val="num" w:pos="6300"/>
        </w:tabs>
        <w:ind w:left="6300" w:hanging="360"/>
      </w:pPr>
      <w:rPr>
        <w:rFonts w:ascii="Wingdings" w:hAnsi="Wingdings" w:hint="default"/>
      </w:rPr>
    </w:lvl>
    <w:lvl w:ilvl="6" w:tplc="6284C986" w:tentative="1">
      <w:start w:val="1"/>
      <w:numFmt w:val="bullet"/>
      <w:lvlText w:val=""/>
      <w:lvlJc w:val="left"/>
      <w:pPr>
        <w:tabs>
          <w:tab w:val="num" w:pos="7020"/>
        </w:tabs>
        <w:ind w:left="7020" w:hanging="360"/>
      </w:pPr>
      <w:rPr>
        <w:rFonts w:ascii="Symbol" w:hAnsi="Symbol" w:hint="default"/>
      </w:rPr>
    </w:lvl>
    <w:lvl w:ilvl="7" w:tplc="C07E172A" w:tentative="1">
      <w:start w:val="1"/>
      <w:numFmt w:val="bullet"/>
      <w:lvlText w:val="o"/>
      <w:lvlJc w:val="left"/>
      <w:pPr>
        <w:tabs>
          <w:tab w:val="num" w:pos="7740"/>
        </w:tabs>
        <w:ind w:left="7740" w:hanging="360"/>
      </w:pPr>
      <w:rPr>
        <w:rFonts w:ascii="Courier New" w:hAnsi="Courier New" w:hint="default"/>
      </w:rPr>
    </w:lvl>
    <w:lvl w:ilvl="8" w:tplc="0CAA447C" w:tentative="1">
      <w:start w:val="1"/>
      <w:numFmt w:val="bullet"/>
      <w:lvlText w:val=""/>
      <w:lvlJc w:val="left"/>
      <w:pPr>
        <w:tabs>
          <w:tab w:val="num" w:pos="8460"/>
        </w:tabs>
        <w:ind w:left="8460" w:hanging="360"/>
      </w:pPr>
      <w:rPr>
        <w:rFonts w:ascii="Wingdings" w:hAnsi="Wingdings" w:hint="default"/>
      </w:rPr>
    </w:lvl>
  </w:abstractNum>
  <w:abstractNum w:abstractNumId="26" w15:restartNumberingAfterBreak="0">
    <w:nsid w:val="72E811DF"/>
    <w:multiLevelType w:val="hybridMultilevel"/>
    <w:tmpl w:val="C19052AA"/>
    <w:lvl w:ilvl="0" w:tplc="61FA2BB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7" w15:restartNumberingAfterBreak="0">
    <w:nsid w:val="796D0B68"/>
    <w:multiLevelType w:val="multilevel"/>
    <w:tmpl w:val="A2DAF052"/>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152"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28" w15:restartNumberingAfterBreak="0">
    <w:nsid w:val="7A0559EC"/>
    <w:multiLevelType w:val="multilevel"/>
    <w:tmpl w:val="1408D526"/>
    <w:lvl w:ilvl="0">
      <w:start w:val="4"/>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9" w15:restartNumberingAfterBreak="0">
    <w:nsid w:val="7C297A30"/>
    <w:multiLevelType w:val="hybridMultilevel"/>
    <w:tmpl w:val="C19052AA"/>
    <w:lvl w:ilvl="0" w:tplc="61FA2BB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num w:numId="1">
    <w:abstractNumId w:val="27"/>
  </w:num>
  <w:num w:numId="2">
    <w:abstractNumId w:val="18"/>
  </w:num>
  <w:num w:numId="3">
    <w:abstractNumId w:val="2"/>
  </w:num>
  <w:num w:numId="4">
    <w:abstractNumId w:val="25"/>
  </w:num>
  <w:num w:numId="5">
    <w:abstractNumId w:val="8"/>
  </w:num>
  <w:num w:numId="6">
    <w:abstractNumId w:val="11"/>
  </w:num>
  <w:num w:numId="7">
    <w:abstractNumId w:val="14"/>
  </w:num>
  <w:num w:numId="8">
    <w:abstractNumId w:val="5"/>
  </w:num>
  <w:num w:numId="9">
    <w:abstractNumId w:val="3"/>
  </w:num>
  <w:num w:numId="10">
    <w:abstractNumId w:val="15"/>
  </w:num>
  <w:num w:numId="11">
    <w:abstractNumId w:val="10"/>
  </w:num>
  <w:num w:numId="12">
    <w:abstractNumId w:val="16"/>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7"/>
  </w:num>
  <w:num w:numId="16">
    <w:abstractNumId w:val="12"/>
  </w:num>
  <w:num w:numId="17">
    <w:abstractNumId w:val="23"/>
  </w:num>
  <w:num w:numId="18">
    <w:abstractNumId w:val="26"/>
  </w:num>
  <w:num w:numId="19">
    <w:abstractNumId w:val="13"/>
  </w:num>
  <w:num w:numId="20">
    <w:abstractNumId w:val="6"/>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21"/>
  </w:num>
  <w:num w:numId="24">
    <w:abstractNumId w:val="1"/>
  </w:num>
  <w:num w:numId="25">
    <w:abstractNumId w:val="24"/>
  </w:num>
  <w:num w:numId="26">
    <w:abstractNumId w:val="4"/>
  </w:num>
  <w:num w:numId="27">
    <w:abstractNumId w:val="27"/>
  </w:num>
  <w:num w:numId="28">
    <w:abstractNumId w:val="28"/>
  </w:num>
  <w:num w:numId="29">
    <w:abstractNumId w:val="27"/>
  </w:num>
  <w:num w:numId="30">
    <w:abstractNumId w:val="0"/>
  </w:num>
  <w:num w:numId="31">
    <w:abstractNumId w:val="29"/>
  </w:num>
  <w:num w:numId="32">
    <w:abstractNumId w:val="20"/>
  </w:num>
  <w:num w:numId="33">
    <w:abstractNumId w:val="9"/>
  </w:num>
  <w:num w:numId="34">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B25"/>
    <w:rsid w:val="00001134"/>
    <w:rsid w:val="00006388"/>
    <w:rsid w:val="00011A50"/>
    <w:rsid w:val="00012CB8"/>
    <w:rsid w:val="00013795"/>
    <w:rsid w:val="00016350"/>
    <w:rsid w:val="00017615"/>
    <w:rsid w:val="0002248C"/>
    <w:rsid w:val="0002496F"/>
    <w:rsid w:val="00031B3B"/>
    <w:rsid w:val="00033ED8"/>
    <w:rsid w:val="00034873"/>
    <w:rsid w:val="0003672C"/>
    <w:rsid w:val="00040557"/>
    <w:rsid w:val="0004130A"/>
    <w:rsid w:val="0004458A"/>
    <w:rsid w:val="00044ECC"/>
    <w:rsid w:val="0004513E"/>
    <w:rsid w:val="00047283"/>
    <w:rsid w:val="00053694"/>
    <w:rsid w:val="000617A6"/>
    <w:rsid w:val="00066453"/>
    <w:rsid w:val="0006693A"/>
    <w:rsid w:val="00070690"/>
    <w:rsid w:val="00070936"/>
    <w:rsid w:val="00072F8D"/>
    <w:rsid w:val="00075003"/>
    <w:rsid w:val="00080E8A"/>
    <w:rsid w:val="0009013E"/>
    <w:rsid w:val="000907A5"/>
    <w:rsid w:val="00090DC6"/>
    <w:rsid w:val="000977E1"/>
    <w:rsid w:val="000A0F5B"/>
    <w:rsid w:val="000A3876"/>
    <w:rsid w:val="000A4D7A"/>
    <w:rsid w:val="000A6FDD"/>
    <w:rsid w:val="000B2532"/>
    <w:rsid w:val="000B588F"/>
    <w:rsid w:val="000C1F9A"/>
    <w:rsid w:val="000C4B13"/>
    <w:rsid w:val="000C5A69"/>
    <w:rsid w:val="000D593C"/>
    <w:rsid w:val="000D5FDA"/>
    <w:rsid w:val="000E0F75"/>
    <w:rsid w:val="000E18B3"/>
    <w:rsid w:val="000E560C"/>
    <w:rsid w:val="000E5767"/>
    <w:rsid w:val="000E653D"/>
    <w:rsid w:val="000E7B94"/>
    <w:rsid w:val="000F0678"/>
    <w:rsid w:val="000F4670"/>
    <w:rsid w:val="000F60E4"/>
    <w:rsid w:val="000F7AB8"/>
    <w:rsid w:val="000F7ABA"/>
    <w:rsid w:val="001016D8"/>
    <w:rsid w:val="00103D4E"/>
    <w:rsid w:val="0010626E"/>
    <w:rsid w:val="001077E4"/>
    <w:rsid w:val="00111570"/>
    <w:rsid w:val="00114346"/>
    <w:rsid w:val="001168BD"/>
    <w:rsid w:val="00125D08"/>
    <w:rsid w:val="00126CD9"/>
    <w:rsid w:val="0013011C"/>
    <w:rsid w:val="00131DFA"/>
    <w:rsid w:val="00132C5B"/>
    <w:rsid w:val="00136EAE"/>
    <w:rsid w:val="0014030B"/>
    <w:rsid w:val="0014108B"/>
    <w:rsid w:val="001525FD"/>
    <w:rsid w:val="00156A23"/>
    <w:rsid w:val="00161AAA"/>
    <w:rsid w:val="0016615E"/>
    <w:rsid w:val="00171CAE"/>
    <w:rsid w:val="001764D2"/>
    <w:rsid w:val="00181111"/>
    <w:rsid w:val="0018124A"/>
    <w:rsid w:val="0018146D"/>
    <w:rsid w:val="00181D32"/>
    <w:rsid w:val="00181E89"/>
    <w:rsid w:val="00183303"/>
    <w:rsid w:val="001842DB"/>
    <w:rsid w:val="001902DD"/>
    <w:rsid w:val="001914B1"/>
    <w:rsid w:val="00192243"/>
    <w:rsid w:val="00195775"/>
    <w:rsid w:val="001979A7"/>
    <w:rsid w:val="001A2286"/>
    <w:rsid w:val="001A47A4"/>
    <w:rsid w:val="001A7DE9"/>
    <w:rsid w:val="001B1A7F"/>
    <w:rsid w:val="001B1B5B"/>
    <w:rsid w:val="001B3525"/>
    <w:rsid w:val="001B5BB5"/>
    <w:rsid w:val="001C2DB1"/>
    <w:rsid w:val="001C56E4"/>
    <w:rsid w:val="001D0836"/>
    <w:rsid w:val="001E0AD6"/>
    <w:rsid w:val="001E2AD2"/>
    <w:rsid w:val="001E7ECC"/>
    <w:rsid w:val="001F0A54"/>
    <w:rsid w:val="001F1D52"/>
    <w:rsid w:val="001F3C38"/>
    <w:rsid w:val="001F4031"/>
    <w:rsid w:val="001F4433"/>
    <w:rsid w:val="001F597D"/>
    <w:rsid w:val="00201ECC"/>
    <w:rsid w:val="002024E9"/>
    <w:rsid w:val="00203550"/>
    <w:rsid w:val="00206C8C"/>
    <w:rsid w:val="00207E62"/>
    <w:rsid w:val="002267C0"/>
    <w:rsid w:val="00230036"/>
    <w:rsid w:val="0023003F"/>
    <w:rsid w:val="00234623"/>
    <w:rsid w:val="00243EE4"/>
    <w:rsid w:val="00245042"/>
    <w:rsid w:val="00245A52"/>
    <w:rsid w:val="00245B4F"/>
    <w:rsid w:val="0025143B"/>
    <w:rsid w:val="002559B4"/>
    <w:rsid w:val="00264554"/>
    <w:rsid w:val="002654E4"/>
    <w:rsid w:val="00265BFE"/>
    <w:rsid w:val="00266E37"/>
    <w:rsid w:val="00267299"/>
    <w:rsid w:val="002703F9"/>
    <w:rsid w:val="0027072D"/>
    <w:rsid w:val="00272F1A"/>
    <w:rsid w:val="00274A7B"/>
    <w:rsid w:val="00276686"/>
    <w:rsid w:val="002829DC"/>
    <w:rsid w:val="00282AE5"/>
    <w:rsid w:val="0028444F"/>
    <w:rsid w:val="00284D57"/>
    <w:rsid w:val="00292F7A"/>
    <w:rsid w:val="0029383E"/>
    <w:rsid w:val="002A030F"/>
    <w:rsid w:val="002B1000"/>
    <w:rsid w:val="002B5AFD"/>
    <w:rsid w:val="002B71F2"/>
    <w:rsid w:val="002C1046"/>
    <w:rsid w:val="002C3878"/>
    <w:rsid w:val="002C467E"/>
    <w:rsid w:val="002C4B57"/>
    <w:rsid w:val="002C680B"/>
    <w:rsid w:val="002D21F0"/>
    <w:rsid w:val="002D7902"/>
    <w:rsid w:val="002E1449"/>
    <w:rsid w:val="002E54D0"/>
    <w:rsid w:val="002E5572"/>
    <w:rsid w:val="002F734B"/>
    <w:rsid w:val="002F741D"/>
    <w:rsid w:val="003018A1"/>
    <w:rsid w:val="003035E8"/>
    <w:rsid w:val="00304D07"/>
    <w:rsid w:val="00305C73"/>
    <w:rsid w:val="00306BA4"/>
    <w:rsid w:val="00306BFB"/>
    <w:rsid w:val="00310C1D"/>
    <w:rsid w:val="00312282"/>
    <w:rsid w:val="0031268D"/>
    <w:rsid w:val="0031425A"/>
    <w:rsid w:val="003150D7"/>
    <w:rsid w:val="00316475"/>
    <w:rsid w:val="00317439"/>
    <w:rsid w:val="003174F4"/>
    <w:rsid w:val="00322DFA"/>
    <w:rsid w:val="003239BF"/>
    <w:rsid w:val="00335D79"/>
    <w:rsid w:val="003375F0"/>
    <w:rsid w:val="00343AB7"/>
    <w:rsid w:val="00347D90"/>
    <w:rsid w:val="003510C3"/>
    <w:rsid w:val="003556AD"/>
    <w:rsid w:val="00355CD6"/>
    <w:rsid w:val="00357050"/>
    <w:rsid w:val="00362CA1"/>
    <w:rsid w:val="003678F5"/>
    <w:rsid w:val="0037186A"/>
    <w:rsid w:val="00371E3F"/>
    <w:rsid w:val="00380E4C"/>
    <w:rsid w:val="00385BA8"/>
    <w:rsid w:val="00394297"/>
    <w:rsid w:val="003948DE"/>
    <w:rsid w:val="00397980"/>
    <w:rsid w:val="003A08A5"/>
    <w:rsid w:val="003A3D05"/>
    <w:rsid w:val="003A6B5E"/>
    <w:rsid w:val="003B08FF"/>
    <w:rsid w:val="003B3F38"/>
    <w:rsid w:val="003B4A4F"/>
    <w:rsid w:val="003C06D4"/>
    <w:rsid w:val="003C11D8"/>
    <w:rsid w:val="003D30EC"/>
    <w:rsid w:val="003D6570"/>
    <w:rsid w:val="003E315A"/>
    <w:rsid w:val="003E4498"/>
    <w:rsid w:val="003F6BC4"/>
    <w:rsid w:val="00400B01"/>
    <w:rsid w:val="004010A5"/>
    <w:rsid w:val="0040376B"/>
    <w:rsid w:val="00403E98"/>
    <w:rsid w:val="0040798A"/>
    <w:rsid w:val="00411A87"/>
    <w:rsid w:val="00417F50"/>
    <w:rsid w:val="004216E7"/>
    <w:rsid w:val="00421F39"/>
    <w:rsid w:val="0042459A"/>
    <w:rsid w:val="00424D67"/>
    <w:rsid w:val="00426661"/>
    <w:rsid w:val="00427626"/>
    <w:rsid w:val="004278D3"/>
    <w:rsid w:val="004341D2"/>
    <w:rsid w:val="00437322"/>
    <w:rsid w:val="00441210"/>
    <w:rsid w:val="004448C0"/>
    <w:rsid w:val="00446578"/>
    <w:rsid w:val="00447B5A"/>
    <w:rsid w:val="00450EC4"/>
    <w:rsid w:val="004609F9"/>
    <w:rsid w:val="00461AB4"/>
    <w:rsid w:val="00462E93"/>
    <w:rsid w:val="00465AF9"/>
    <w:rsid w:val="00467923"/>
    <w:rsid w:val="00474438"/>
    <w:rsid w:val="00474F6E"/>
    <w:rsid w:val="004758C6"/>
    <w:rsid w:val="00475CF7"/>
    <w:rsid w:val="0047736F"/>
    <w:rsid w:val="00480936"/>
    <w:rsid w:val="0048104A"/>
    <w:rsid w:val="00481C02"/>
    <w:rsid w:val="00483859"/>
    <w:rsid w:val="0048589D"/>
    <w:rsid w:val="00486AA3"/>
    <w:rsid w:val="00486CCA"/>
    <w:rsid w:val="00494DE7"/>
    <w:rsid w:val="00496249"/>
    <w:rsid w:val="004968E6"/>
    <w:rsid w:val="00497CB9"/>
    <w:rsid w:val="004A4FE8"/>
    <w:rsid w:val="004A6583"/>
    <w:rsid w:val="004A7012"/>
    <w:rsid w:val="004A7CA4"/>
    <w:rsid w:val="004B0625"/>
    <w:rsid w:val="004B319C"/>
    <w:rsid w:val="004B320A"/>
    <w:rsid w:val="004B7F77"/>
    <w:rsid w:val="004C49BB"/>
    <w:rsid w:val="004D24C6"/>
    <w:rsid w:val="004D2BB9"/>
    <w:rsid w:val="004E0214"/>
    <w:rsid w:val="004E20C5"/>
    <w:rsid w:val="004F2B2A"/>
    <w:rsid w:val="004F6423"/>
    <w:rsid w:val="00503AB4"/>
    <w:rsid w:val="0051003C"/>
    <w:rsid w:val="00511024"/>
    <w:rsid w:val="0052285C"/>
    <w:rsid w:val="00525227"/>
    <w:rsid w:val="00525866"/>
    <w:rsid w:val="00530F0D"/>
    <w:rsid w:val="00531FCC"/>
    <w:rsid w:val="0053407F"/>
    <w:rsid w:val="00537912"/>
    <w:rsid w:val="00540310"/>
    <w:rsid w:val="00541684"/>
    <w:rsid w:val="0054575B"/>
    <w:rsid w:val="00550C05"/>
    <w:rsid w:val="0055267E"/>
    <w:rsid w:val="00555932"/>
    <w:rsid w:val="00562F23"/>
    <w:rsid w:val="0056392C"/>
    <w:rsid w:val="00564E77"/>
    <w:rsid w:val="00570A27"/>
    <w:rsid w:val="00576AF0"/>
    <w:rsid w:val="00581BE3"/>
    <w:rsid w:val="00582D96"/>
    <w:rsid w:val="00585CEB"/>
    <w:rsid w:val="00585E29"/>
    <w:rsid w:val="00591ABF"/>
    <w:rsid w:val="00592017"/>
    <w:rsid w:val="0059390C"/>
    <w:rsid w:val="005A05F4"/>
    <w:rsid w:val="005A0EC3"/>
    <w:rsid w:val="005A2921"/>
    <w:rsid w:val="005A35E4"/>
    <w:rsid w:val="005A4433"/>
    <w:rsid w:val="005A64EE"/>
    <w:rsid w:val="005A7A5E"/>
    <w:rsid w:val="005B14DC"/>
    <w:rsid w:val="005B6F12"/>
    <w:rsid w:val="005C2688"/>
    <w:rsid w:val="005C2C33"/>
    <w:rsid w:val="005C3BF0"/>
    <w:rsid w:val="005D121C"/>
    <w:rsid w:val="005D265C"/>
    <w:rsid w:val="005E113A"/>
    <w:rsid w:val="005E1CAE"/>
    <w:rsid w:val="005E2F1A"/>
    <w:rsid w:val="005F2622"/>
    <w:rsid w:val="0060040C"/>
    <w:rsid w:val="0060205F"/>
    <w:rsid w:val="00604ECB"/>
    <w:rsid w:val="00606EDF"/>
    <w:rsid w:val="00610DD2"/>
    <w:rsid w:val="00613599"/>
    <w:rsid w:val="00614408"/>
    <w:rsid w:val="00617721"/>
    <w:rsid w:val="00620DA3"/>
    <w:rsid w:val="00632834"/>
    <w:rsid w:val="006348F8"/>
    <w:rsid w:val="00636A52"/>
    <w:rsid w:val="006377C8"/>
    <w:rsid w:val="00637D48"/>
    <w:rsid w:val="00640E5F"/>
    <w:rsid w:val="00640EEB"/>
    <w:rsid w:val="0064200B"/>
    <w:rsid w:val="00642CF6"/>
    <w:rsid w:val="00643E7B"/>
    <w:rsid w:val="00644247"/>
    <w:rsid w:val="00644BE1"/>
    <w:rsid w:val="006500D9"/>
    <w:rsid w:val="00650148"/>
    <w:rsid w:val="00654612"/>
    <w:rsid w:val="0066018C"/>
    <w:rsid w:val="006642D8"/>
    <w:rsid w:val="00670FB6"/>
    <w:rsid w:val="00677414"/>
    <w:rsid w:val="00677987"/>
    <w:rsid w:val="006800CC"/>
    <w:rsid w:val="00683047"/>
    <w:rsid w:val="00687E1E"/>
    <w:rsid w:val="00694797"/>
    <w:rsid w:val="00696543"/>
    <w:rsid w:val="006A1618"/>
    <w:rsid w:val="006A2F59"/>
    <w:rsid w:val="006A4D48"/>
    <w:rsid w:val="006A4E76"/>
    <w:rsid w:val="006A6717"/>
    <w:rsid w:val="006B6B25"/>
    <w:rsid w:val="006C280C"/>
    <w:rsid w:val="006D26F3"/>
    <w:rsid w:val="006D5E46"/>
    <w:rsid w:val="006E0065"/>
    <w:rsid w:val="006E1677"/>
    <w:rsid w:val="006E5C12"/>
    <w:rsid w:val="006E62F7"/>
    <w:rsid w:val="006F12F8"/>
    <w:rsid w:val="006F4E74"/>
    <w:rsid w:val="006F770D"/>
    <w:rsid w:val="00702B93"/>
    <w:rsid w:val="00705C8C"/>
    <w:rsid w:val="00706481"/>
    <w:rsid w:val="0070669B"/>
    <w:rsid w:val="00713C10"/>
    <w:rsid w:val="0071426B"/>
    <w:rsid w:val="00723662"/>
    <w:rsid w:val="00725B02"/>
    <w:rsid w:val="007271AE"/>
    <w:rsid w:val="0073118B"/>
    <w:rsid w:val="007322E1"/>
    <w:rsid w:val="007357E7"/>
    <w:rsid w:val="007358E3"/>
    <w:rsid w:val="00740A82"/>
    <w:rsid w:val="00742239"/>
    <w:rsid w:val="0074245F"/>
    <w:rsid w:val="00747012"/>
    <w:rsid w:val="00754527"/>
    <w:rsid w:val="00754618"/>
    <w:rsid w:val="00757479"/>
    <w:rsid w:val="007618CB"/>
    <w:rsid w:val="00762E50"/>
    <w:rsid w:val="00770D1F"/>
    <w:rsid w:val="00777656"/>
    <w:rsid w:val="00780342"/>
    <w:rsid w:val="00780459"/>
    <w:rsid w:val="0079138C"/>
    <w:rsid w:val="00792ABD"/>
    <w:rsid w:val="00794499"/>
    <w:rsid w:val="00796BD4"/>
    <w:rsid w:val="007B2C73"/>
    <w:rsid w:val="007B53CA"/>
    <w:rsid w:val="007C7B18"/>
    <w:rsid w:val="007D013C"/>
    <w:rsid w:val="007D0D75"/>
    <w:rsid w:val="007D1D09"/>
    <w:rsid w:val="007D1F32"/>
    <w:rsid w:val="007D2BEF"/>
    <w:rsid w:val="007D2D87"/>
    <w:rsid w:val="007D3D08"/>
    <w:rsid w:val="007D72C4"/>
    <w:rsid w:val="007D74D2"/>
    <w:rsid w:val="007E0E0C"/>
    <w:rsid w:val="007E0ED3"/>
    <w:rsid w:val="007E1EE4"/>
    <w:rsid w:val="007F50D2"/>
    <w:rsid w:val="007F5D18"/>
    <w:rsid w:val="00803747"/>
    <w:rsid w:val="00805347"/>
    <w:rsid w:val="00806356"/>
    <w:rsid w:val="00807D33"/>
    <w:rsid w:val="00812AFB"/>
    <w:rsid w:val="00813E39"/>
    <w:rsid w:val="00820A75"/>
    <w:rsid w:val="00827573"/>
    <w:rsid w:val="00832873"/>
    <w:rsid w:val="00834855"/>
    <w:rsid w:val="00836F06"/>
    <w:rsid w:val="0084357F"/>
    <w:rsid w:val="00843E11"/>
    <w:rsid w:val="00845B7B"/>
    <w:rsid w:val="00845DA2"/>
    <w:rsid w:val="00850F86"/>
    <w:rsid w:val="00854779"/>
    <w:rsid w:val="00860705"/>
    <w:rsid w:val="00860CF7"/>
    <w:rsid w:val="00865835"/>
    <w:rsid w:val="008711A1"/>
    <w:rsid w:val="008718F0"/>
    <w:rsid w:val="00871E66"/>
    <w:rsid w:val="00872392"/>
    <w:rsid w:val="0087796B"/>
    <w:rsid w:val="00882010"/>
    <w:rsid w:val="00883259"/>
    <w:rsid w:val="00883F42"/>
    <w:rsid w:val="008848CB"/>
    <w:rsid w:val="00887281"/>
    <w:rsid w:val="008927EF"/>
    <w:rsid w:val="00893BF1"/>
    <w:rsid w:val="0089619A"/>
    <w:rsid w:val="00897AF7"/>
    <w:rsid w:val="00897F9F"/>
    <w:rsid w:val="008A659E"/>
    <w:rsid w:val="008B1167"/>
    <w:rsid w:val="008B24FC"/>
    <w:rsid w:val="008B76DD"/>
    <w:rsid w:val="008C0ED3"/>
    <w:rsid w:val="008C285E"/>
    <w:rsid w:val="008C3A1E"/>
    <w:rsid w:val="008C54A6"/>
    <w:rsid w:val="008C6749"/>
    <w:rsid w:val="008C7046"/>
    <w:rsid w:val="008C747F"/>
    <w:rsid w:val="008E4EEB"/>
    <w:rsid w:val="008E533B"/>
    <w:rsid w:val="008F1B7B"/>
    <w:rsid w:val="008F3F29"/>
    <w:rsid w:val="008F5F35"/>
    <w:rsid w:val="00900AC7"/>
    <w:rsid w:val="00907ED2"/>
    <w:rsid w:val="00917D61"/>
    <w:rsid w:val="00921C79"/>
    <w:rsid w:val="00924605"/>
    <w:rsid w:val="00930F31"/>
    <w:rsid w:val="0093583D"/>
    <w:rsid w:val="009359D5"/>
    <w:rsid w:val="00940022"/>
    <w:rsid w:val="00941E7B"/>
    <w:rsid w:val="00942E5F"/>
    <w:rsid w:val="0094380C"/>
    <w:rsid w:val="00944C18"/>
    <w:rsid w:val="0095049B"/>
    <w:rsid w:val="0095279D"/>
    <w:rsid w:val="00953D8C"/>
    <w:rsid w:val="00954761"/>
    <w:rsid w:val="00955879"/>
    <w:rsid w:val="00956311"/>
    <w:rsid w:val="0096083A"/>
    <w:rsid w:val="009657C5"/>
    <w:rsid w:val="00966BBD"/>
    <w:rsid w:val="0096780B"/>
    <w:rsid w:val="009724CB"/>
    <w:rsid w:val="0097453E"/>
    <w:rsid w:val="00977001"/>
    <w:rsid w:val="00981185"/>
    <w:rsid w:val="0098287E"/>
    <w:rsid w:val="009856E4"/>
    <w:rsid w:val="009A1709"/>
    <w:rsid w:val="009A55E5"/>
    <w:rsid w:val="009A5EBA"/>
    <w:rsid w:val="009B6442"/>
    <w:rsid w:val="009B696A"/>
    <w:rsid w:val="009C0314"/>
    <w:rsid w:val="009C3477"/>
    <w:rsid w:val="009C5D7F"/>
    <w:rsid w:val="009C7346"/>
    <w:rsid w:val="009D2556"/>
    <w:rsid w:val="009D2FBB"/>
    <w:rsid w:val="009D315E"/>
    <w:rsid w:val="009D7121"/>
    <w:rsid w:val="009D7B17"/>
    <w:rsid w:val="009E28DC"/>
    <w:rsid w:val="009E48ED"/>
    <w:rsid w:val="009E5ED6"/>
    <w:rsid w:val="009F17C8"/>
    <w:rsid w:val="009F3386"/>
    <w:rsid w:val="009F4179"/>
    <w:rsid w:val="00A011FC"/>
    <w:rsid w:val="00A0257D"/>
    <w:rsid w:val="00A02B80"/>
    <w:rsid w:val="00A048C8"/>
    <w:rsid w:val="00A04AAF"/>
    <w:rsid w:val="00A06FA9"/>
    <w:rsid w:val="00A1053F"/>
    <w:rsid w:val="00A14036"/>
    <w:rsid w:val="00A201E8"/>
    <w:rsid w:val="00A21A3E"/>
    <w:rsid w:val="00A21CB7"/>
    <w:rsid w:val="00A24442"/>
    <w:rsid w:val="00A304C9"/>
    <w:rsid w:val="00A31867"/>
    <w:rsid w:val="00A36B63"/>
    <w:rsid w:val="00A400DB"/>
    <w:rsid w:val="00A43233"/>
    <w:rsid w:val="00A45BE0"/>
    <w:rsid w:val="00A558AF"/>
    <w:rsid w:val="00A56D25"/>
    <w:rsid w:val="00A604AE"/>
    <w:rsid w:val="00A604D7"/>
    <w:rsid w:val="00A6055F"/>
    <w:rsid w:val="00A61B60"/>
    <w:rsid w:val="00A644E1"/>
    <w:rsid w:val="00A667AD"/>
    <w:rsid w:val="00A74BFA"/>
    <w:rsid w:val="00A868F1"/>
    <w:rsid w:val="00A90B93"/>
    <w:rsid w:val="00A914A2"/>
    <w:rsid w:val="00A93F4C"/>
    <w:rsid w:val="00A95A57"/>
    <w:rsid w:val="00AA3174"/>
    <w:rsid w:val="00AA57F3"/>
    <w:rsid w:val="00AA63EB"/>
    <w:rsid w:val="00AB1A49"/>
    <w:rsid w:val="00AB2C97"/>
    <w:rsid w:val="00AC16AC"/>
    <w:rsid w:val="00AD2AF0"/>
    <w:rsid w:val="00AD4FA5"/>
    <w:rsid w:val="00AD66A9"/>
    <w:rsid w:val="00AD6942"/>
    <w:rsid w:val="00AD7C0B"/>
    <w:rsid w:val="00AE110D"/>
    <w:rsid w:val="00AE44F0"/>
    <w:rsid w:val="00AF7154"/>
    <w:rsid w:val="00B00B50"/>
    <w:rsid w:val="00B1022C"/>
    <w:rsid w:val="00B1273D"/>
    <w:rsid w:val="00B130AD"/>
    <w:rsid w:val="00B17FB4"/>
    <w:rsid w:val="00B21F18"/>
    <w:rsid w:val="00B260C3"/>
    <w:rsid w:val="00B30A2F"/>
    <w:rsid w:val="00B328F1"/>
    <w:rsid w:val="00B32D22"/>
    <w:rsid w:val="00B34EF9"/>
    <w:rsid w:val="00B35A63"/>
    <w:rsid w:val="00B36832"/>
    <w:rsid w:val="00B40902"/>
    <w:rsid w:val="00B45D6A"/>
    <w:rsid w:val="00B46ADC"/>
    <w:rsid w:val="00B47D32"/>
    <w:rsid w:val="00B54A1D"/>
    <w:rsid w:val="00B61229"/>
    <w:rsid w:val="00B61EE2"/>
    <w:rsid w:val="00B67088"/>
    <w:rsid w:val="00B70609"/>
    <w:rsid w:val="00B73024"/>
    <w:rsid w:val="00B73D31"/>
    <w:rsid w:val="00B75DF2"/>
    <w:rsid w:val="00B77447"/>
    <w:rsid w:val="00B81718"/>
    <w:rsid w:val="00B87796"/>
    <w:rsid w:val="00B942E6"/>
    <w:rsid w:val="00B9636E"/>
    <w:rsid w:val="00B97ACC"/>
    <w:rsid w:val="00BA37CC"/>
    <w:rsid w:val="00BB08CA"/>
    <w:rsid w:val="00BB24C5"/>
    <w:rsid w:val="00BB5D2C"/>
    <w:rsid w:val="00BB5FC5"/>
    <w:rsid w:val="00BB6BFD"/>
    <w:rsid w:val="00BB6CA7"/>
    <w:rsid w:val="00BC1FAE"/>
    <w:rsid w:val="00BC3EE3"/>
    <w:rsid w:val="00BD0DEF"/>
    <w:rsid w:val="00BD3444"/>
    <w:rsid w:val="00BD6FA1"/>
    <w:rsid w:val="00BD7963"/>
    <w:rsid w:val="00BE2B54"/>
    <w:rsid w:val="00BE3BBC"/>
    <w:rsid w:val="00BE56B0"/>
    <w:rsid w:val="00BF25D0"/>
    <w:rsid w:val="00BF5BCF"/>
    <w:rsid w:val="00BF64A4"/>
    <w:rsid w:val="00BF6B22"/>
    <w:rsid w:val="00C07F69"/>
    <w:rsid w:val="00C1252A"/>
    <w:rsid w:val="00C15537"/>
    <w:rsid w:val="00C1740C"/>
    <w:rsid w:val="00C22FE6"/>
    <w:rsid w:val="00C25921"/>
    <w:rsid w:val="00C3149C"/>
    <w:rsid w:val="00C35237"/>
    <w:rsid w:val="00C41FD5"/>
    <w:rsid w:val="00C42A8A"/>
    <w:rsid w:val="00C45D9A"/>
    <w:rsid w:val="00C46E32"/>
    <w:rsid w:val="00C5772E"/>
    <w:rsid w:val="00C627F9"/>
    <w:rsid w:val="00C64258"/>
    <w:rsid w:val="00C67065"/>
    <w:rsid w:val="00C76441"/>
    <w:rsid w:val="00C8207B"/>
    <w:rsid w:val="00C849EE"/>
    <w:rsid w:val="00C8632B"/>
    <w:rsid w:val="00C91977"/>
    <w:rsid w:val="00C91C8D"/>
    <w:rsid w:val="00C931AD"/>
    <w:rsid w:val="00CA1354"/>
    <w:rsid w:val="00CA2CF6"/>
    <w:rsid w:val="00CA4089"/>
    <w:rsid w:val="00CB0D1E"/>
    <w:rsid w:val="00CB1E26"/>
    <w:rsid w:val="00CB2A73"/>
    <w:rsid w:val="00CB3E5B"/>
    <w:rsid w:val="00CB7E1E"/>
    <w:rsid w:val="00CC34C0"/>
    <w:rsid w:val="00CC6826"/>
    <w:rsid w:val="00CD077D"/>
    <w:rsid w:val="00CD7128"/>
    <w:rsid w:val="00CE1EB0"/>
    <w:rsid w:val="00CE4F74"/>
    <w:rsid w:val="00CE753C"/>
    <w:rsid w:val="00CE7A3C"/>
    <w:rsid w:val="00CF0323"/>
    <w:rsid w:val="00CF1DE5"/>
    <w:rsid w:val="00CF2B94"/>
    <w:rsid w:val="00CF4116"/>
    <w:rsid w:val="00CF5372"/>
    <w:rsid w:val="00D03697"/>
    <w:rsid w:val="00D0614D"/>
    <w:rsid w:val="00D064D9"/>
    <w:rsid w:val="00D2000F"/>
    <w:rsid w:val="00D22B14"/>
    <w:rsid w:val="00D23670"/>
    <w:rsid w:val="00D253AA"/>
    <w:rsid w:val="00D2767B"/>
    <w:rsid w:val="00D31D33"/>
    <w:rsid w:val="00D336AF"/>
    <w:rsid w:val="00D347F8"/>
    <w:rsid w:val="00D358EB"/>
    <w:rsid w:val="00D36A38"/>
    <w:rsid w:val="00D37DE7"/>
    <w:rsid w:val="00D457A6"/>
    <w:rsid w:val="00D45892"/>
    <w:rsid w:val="00D50FE2"/>
    <w:rsid w:val="00D53593"/>
    <w:rsid w:val="00D56588"/>
    <w:rsid w:val="00D57D35"/>
    <w:rsid w:val="00D57D8C"/>
    <w:rsid w:val="00D57F06"/>
    <w:rsid w:val="00D60A87"/>
    <w:rsid w:val="00D62B02"/>
    <w:rsid w:val="00D62F03"/>
    <w:rsid w:val="00D706B2"/>
    <w:rsid w:val="00D709BF"/>
    <w:rsid w:val="00D72BCF"/>
    <w:rsid w:val="00D748A5"/>
    <w:rsid w:val="00D80F9D"/>
    <w:rsid w:val="00D855D9"/>
    <w:rsid w:val="00D87D77"/>
    <w:rsid w:val="00D87E1B"/>
    <w:rsid w:val="00D91950"/>
    <w:rsid w:val="00D92E2D"/>
    <w:rsid w:val="00D95DED"/>
    <w:rsid w:val="00DA5E74"/>
    <w:rsid w:val="00DB19FB"/>
    <w:rsid w:val="00DB49BB"/>
    <w:rsid w:val="00DB6788"/>
    <w:rsid w:val="00DB76BA"/>
    <w:rsid w:val="00DB793E"/>
    <w:rsid w:val="00DC3E12"/>
    <w:rsid w:val="00DD1552"/>
    <w:rsid w:val="00DD364C"/>
    <w:rsid w:val="00DD5074"/>
    <w:rsid w:val="00DD67DC"/>
    <w:rsid w:val="00DD7E77"/>
    <w:rsid w:val="00DE126D"/>
    <w:rsid w:val="00DE1C16"/>
    <w:rsid w:val="00DE3BEC"/>
    <w:rsid w:val="00DE54F7"/>
    <w:rsid w:val="00DE5BDD"/>
    <w:rsid w:val="00DF41C0"/>
    <w:rsid w:val="00E01F7C"/>
    <w:rsid w:val="00E02406"/>
    <w:rsid w:val="00E03559"/>
    <w:rsid w:val="00E0454B"/>
    <w:rsid w:val="00E053B1"/>
    <w:rsid w:val="00E066E0"/>
    <w:rsid w:val="00E0746C"/>
    <w:rsid w:val="00E0761C"/>
    <w:rsid w:val="00E10B4A"/>
    <w:rsid w:val="00E116E8"/>
    <w:rsid w:val="00E14AC7"/>
    <w:rsid w:val="00E220FD"/>
    <w:rsid w:val="00E30627"/>
    <w:rsid w:val="00E30682"/>
    <w:rsid w:val="00E367BF"/>
    <w:rsid w:val="00E406E2"/>
    <w:rsid w:val="00E42685"/>
    <w:rsid w:val="00E47FE4"/>
    <w:rsid w:val="00E50994"/>
    <w:rsid w:val="00E55BFD"/>
    <w:rsid w:val="00E61822"/>
    <w:rsid w:val="00E675EE"/>
    <w:rsid w:val="00E708AA"/>
    <w:rsid w:val="00E70F89"/>
    <w:rsid w:val="00E761B7"/>
    <w:rsid w:val="00E91F72"/>
    <w:rsid w:val="00EB0BAB"/>
    <w:rsid w:val="00EB45EE"/>
    <w:rsid w:val="00EB746C"/>
    <w:rsid w:val="00EC0E0F"/>
    <w:rsid w:val="00EC29C1"/>
    <w:rsid w:val="00EC333B"/>
    <w:rsid w:val="00EC4099"/>
    <w:rsid w:val="00EC4320"/>
    <w:rsid w:val="00EC6D7B"/>
    <w:rsid w:val="00ED3D9A"/>
    <w:rsid w:val="00ED5F3E"/>
    <w:rsid w:val="00ED6F48"/>
    <w:rsid w:val="00EE694F"/>
    <w:rsid w:val="00EF272F"/>
    <w:rsid w:val="00EF2AED"/>
    <w:rsid w:val="00F0037B"/>
    <w:rsid w:val="00F005F3"/>
    <w:rsid w:val="00F00C00"/>
    <w:rsid w:val="00F00C47"/>
    <w:rsid w:val="00F01E60"/>
    <w:rsid w:val="00F03F6A"/>
    <w:rsid w:val="00F147F2"/>
    <w:rsid w:val="00F14BC1"/>
    <w:rsid w:val="00F1576B"/>
    <w:rsid w:val="00F21499"/>
    <w:rsid w:val="00F21986"/>
    <w:rsid w:val="00F37AAD"/>
    <w:rsid w:val="00F413C4"/>
    <w:rsid w:val="00F47AE3"/>
    <w:rsid w:val="00F50545"/>
    <w:rsid w:val="00F50F77"/>
    <w:rsid w:val="00F545D2"/>
    <w:rsid w:val="00F57242"/>
    <w:rsid w:val="00F604A9"/>
    <w:rsid w:val="00F60673"/>
    <w:rsid w:val="00F61B9D"/>
    <w:rsid w:val="00F64627"/>
    <w:rsid w:val="00F64A2E"/>
    <w:rsid w:val="00F64EAE"/>
    <w:rsid w:val="00F64F6E"/>
    <w:rsid w:val="00F742F3"/>
    <w:rsid w:val="00F82234"/>
    <w:rsid w:val="00F91D0B"/>
    <w:rsid w:val="00F9543E"/>
    <w:rsid w:val="00F9625E"/>
    <w:rsid w:val="00F96CB0"/>
    <w:rsid w:val="00FA0570"/>
    <w:rsid w:val="00FA06AA"/>
    <w:rsid w:val="00FA1072"/>
    <w:rsid w:val="00FB453B"/>
    <w:rsid w:val="00FB495A"/>
    <w:rsid w:val="00FB5D07"/>
    <w:rsid w:val="00FB73E1"/>
    <w:rsid w:val="00FB7ACA"/>
    <w:rsid w:val="00FB7F96"/>
    <w:rsid w:val="00FC2686"/>
    <w:rsid w:val="00FC7807"/>
    <w:rsid w:val="00FC78C8"/>
    <w:rsid w:val="00FD0496"/>
    <w:rsid w:val="00FD2F1A"/>
    <w:rsid w:val="00FD59C7"/>
    <w:rsid w:val="00FD7623"/>
    <w:rsid w:val="00FE7E9E"/>
    <w:rsid w:val="00FF05FF"/>
    <w:rsid w:val="00FF12AB"/>
    <w:rsid w:val="00FF21E4"/>
    <w:rsid w:val="00FF50AF"/>
    <w:rsid w:val="00FF6E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500C96"/>
  <w15:chartTrackingRefBased/>
  <w15:docId w15:val="{FBB47750-F7D8-4E4B-8594-DC9C14D94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numPr>
        <w:numId w:val="1"/>
      </w:numPr>
      <w:spacing w:before="360" w:after="360"/>
      <w:jc w:val="center"/>
      <w:outlineLvl w:val="0"/>
    </w:pPr>
    <w:rPr>
      <w:sz w:val="28"/>
    </w:rPr>
  </w:style>
  <w:style w:type="paragraph" w:styleId="Heading2">
    <w:name w:val="heading 2"/>
    <w:aliases w:val="Title Header2"/>
    <w:basedOn w:val="Normal"/>
    <w:next w:val="Normal"/>
    <w:link w:val="Heading2Char"/>
    <w:qFormat/>
    <w:pPr>
      <w:numPr>
        <w:ilvl w:val="1"/>
        <w:numId w:val="1"/>
      </w:numPr>
      <w:jc w:val="both"/>
      <w:outlineLvl w:val="1"/>
    </w:pPr>
  </w:style>
  <w:style w:type="paragraph" w:styleId="Heading3">
    <w:name w:val="heading 3"/>
    <w:aliases w:val="Section Header3,Sub-Clause Paragraph"/>
    <w:basedOn w:val="Normal"/>
    <w:next w:val="Normal"/>
    <w:qFormat/>
    <w:pPr>
      <w:keepNext/>
      <w:numPr>
        <w:ilvl w:val="2"/>
        <w:numId w:val="1"/>
      </w:numPr>
      <w:jc w:val="both"/>
      <w:outlineLvl w:val="2"/>
    </w:pPr>
  </w:style>
  <w:style w:type="paragraph" w:styleId="Heading4">
    <w:name w:val="heading 4"/>
    <w:aliases w:val=" Sub-Clause Sub-paragraph,Sub-Clause Sub-paragraph"/>
    <w:basedOn w:val="Normal"/>
    <w:next w:val="Normal"/>
    <w:link w:val="Heading4Char"/>
    <w:qFormat/>
    <w:pPr>
      <w:keepNext/>
      <w:numPr>
        <w:ilvl w:val="3"/>
        <w:numId w:val="1"/>
      </w:numPr>
      <w:outlineLvl w:val="3"/>
    </w:pPr>
    <w:rPr>
      <w:b/>
      <w:sz w:val="44"/>
    </w:rPr>
  </w:style>
  <w:style w:type="paragraph" w:styleId="Heading5">
    <w:name w:val="heading 5"/>
    <w:basedOn w:val="Normal"/>
    <w:next w:val="Normal"/>
    <w:qFormat/>
    <w:pPr>
      <w:keepNext/>
      <w:numPr>
        <w:ilvl w:val="4"/>
        <w:numId w:val="1"/>
      </w:numPr>
      <w:outlineLvl w:val="4"/>
    </w:pPr>
    <w:rPr>
      <w:b/>
      <w:sz w:val="40"/>
    </w:rPr>
  </w:style>
  <w:style w:type="paragraph" w:styleId="Heading6">
    <w:name w:val="heading 6"/>
    <w:basedOn w:val="Normal"/>
    <w:next w:val="Normal"/>
    <w:qFormat/>
    <w:pPr>
      <w:keepNext/>
      <w:numPr>
        <w:ilvl w:val="5"/>
        <w:numId w:val="1"/>
      </w:numPr>
      <w:outlineLvl w:val="5"/>
    </w:pPr>
    <w:rPr>
      <w:b/>
      <w:sz w:val="36"/>
    </w:rPr>
  </w:style>
  <w:style w:type="paragraph" w:styleId="Heading7">
    <w:name w:val="heading 7"/>
    <w:basedOn w:val="Normal"/>
    <w:next w:val="Normal"/>
    <w:qFormat/>
    <w:pPr>
      <w:keepNext/>
      <w:numPr>
        <w:ilvl w:val="6"/>
        <w:numId w:val="1"/>
      </w:numPr>
      <w:outlineLvl w:val="6"/>
    </w:pPr>
    <w:rPr>
      <w:sz w:val="48"/>
    </w:rPr>
  </w:style>
  <w:style w:type="paragraph" w:styleId="Heading8">
    <w:name w:val="heading 8"/>
    <w:basedOn w:val="Normal"/>
    <w:next w:val="Normal"/>
    <w:qFormat/>
    <w:pPr>
      <w:keepNext/>
      <w:numPr>
        <w:ilvl w:val="7"/>
        <w:numId w:val="1"/>
      </w:numPr>
      <w:outlineLvl w:val="7"/>
    </w:pPr>
    <w:rPr>
      <w:b/>
      <w:sz w:val="18"/>
    </w:rPr>
  </w:style>
  <w:style w:type="paragraph" w:styleId="Heading9">
    <w:name w:val="heading 9"/>
    <w:basedOn w:val="Normal"/>
    <w:next w:val="Normal"/>
    <w:qFormat/>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TOC1">
    <w:name w:val="toc 1"/>
    <w:basedOn w:val="Normal"/>
    <w:next w:val="Normal"/>
    <w:autoRedefine/>
    <w:uiPriority w:val="39"/>
  </w:style>
  <w:style w:type="paragraph" w:styleId="Header">
    <w:name w:val="header"/>
    <w:basedOn w:val="Normal"/>
    <w:link w:val="HeaderChar"/>
    <w:uiPriority w:val="99"/>
    <w:pPr>
      <w:widowControl w:val="0"/>
      <w:tabs>
        <w:tab w:val="center" w:pos="4153"/>
        <w:tab w:val="right" w:pos="8306"/>
      </w:tabs>
      <w:spacing w:after="20"/>
      <w:jc w:val="both"/>
    </w:pPr>
  </w:style>
  <w:style w:type="paragraph" w:customStyle="1" w:styleId="Point1">
    <w:name w:val="Point 1"/>
    <w:basedOn w:val="Normal"/>
    <w:pPr>
      <w:spacing w:before="120" w:after="120"/>
      <w:ind w:left="1418" w:hanging="567"/>
      <w:jc w:val="both"/>
    </w:pPr>
    <w:rPr>
      <w:lang w:val="en-GB"/>
    </w:rPr>
  </w:style>
  <w:style w:type="paragraph" w:styleId="BodyTextIndent3">
    <w:name w:val="Body Text Indent 3"/>
    <w:basedOn w:val="Normal"/>
    <w:pPr>
      <w:tabs>
        <w:tab w:val="left" w:pos="4536"/>
      </w:tabs>
      <w:ind w:firstLine="2268"/>
      <w:jc w:val="both"/>
    </w:pPr>
  </w:style>
  <w:style w:type="paragraph" w:styleId="BodyTextIndent2">
    <w:name w:val="Body Text Indent 2"/>
    <w:basedOn w:val="Normal"/>
    <w:pPr>
      <w:ind w:left="720"/>
    </w:pPr>
    <w:rPr>
      <w:i/>
    </w:rPr>
  </w:style>
  <w:style w:type="paragraph" w:styleId="BodyText3">
    <w:name w:val="Body Text 3"/>
    <w:basedOn w:val="Normal"/>
    <w:pPr>
      <w:jc w:val="both"/>
    </w:pPr>
  </w:style>
  <w:style w:type="paragraph" w:styleId="BodyTextIndent">
    <w:name w:val="Body Text Indent"/>
    <w:basedOn w:val="Normal"/>
    <w:pPr>
      <w:ind w:firstLine="720"/>
    </w:pPr>
    <w:rPr>
      <w:i/>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Style1">
    <w:name w:val="Style1"/>
    <w:basedOn w:val="Heading1"/>
    <w:pPr>
      <w:numPr>
        <w:numId w:val="0"/>
      </w:numPr>
      <w:ind w:left="720"/>
    </w:pPr>
  </w:style>
  <w:style w:type="paragraph" w:styleId="Title">
    <w:name w:val="Title"/>
    <w:basedOn w:val="Normal"/>
    <w:qFormat/>
    <w:pPr>
      <w:jc w:val="center"/>
    </w:pPr>
    <w:rPr>
      <w:b/>
      <w:lang w:eastAsia="en-US"/>
    </w:rPr>
  </w:style>
  <w:style w:type="paragraph" w:customStyle="1" w:styleId="Debesliotekstas1">
    <w:name w:val="Debesėlio tekstas1"/>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uiPriority w:val="99"/>
    <w:semiHidden/>
    <w:pPr>
      <w:spacing w:before="120" w:after="120"/>
    </w:pPr>
    <w:rPr>
      <w:rFonts w:ascii="Arial" w:hAnsi="Arial"/>
      <w:snapToGrid w:val="0"/>
      <w:sz w:val="20"/>
      <w:lang w:val="sv-SE" w:eastAsia="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spacing w:before="120" w:after="120"/>
    </w:pPr>
    <w:rPr>
      <w:rFonts w:ascii="Arial" w:hAnsi="Arial"/>
      <w:snapToGrid w:val="0"/>
      <w:sz w:val="20"/>
      <w:lang w:val="sv-SE" w:eastAsia="en-US"/>
    </w:rPr>
  </w:style>
  <w:style w:type="paragraph" w:customStyle="1" w:styleId="Head42">
    <w:name w:val="Head 4.2"/>
    <w:basedOn w:val="Normal"/>
    <w:pPr>
      <w:tabs>
        <w:tab w:val="left" w:pos="360"/>
      </w:tabs>
      <w:suppressAutoHyphens/>
      <w:ind w:left="360" w:hanging="360"/>
    </w:pPr>
    <w:rPr>
      <w:b/>
    </w:rPr>
  </w:style>
  <w:style w:type="paragraph" w:styleId="BlockText">
    <w:name w:val="Block Text"/>
    <w:basedOn w:val="Normal"/>
    <w:pPr>
      <w:tabs>
        <w:tab w:val="left" w:pos="1080"/>
      </w:tabs>
      <w:suppressAutoHyphens/>
      <w:spacing w:after="200"/>
      <w:ind w:left="1080" w:right="-72" w:hanging="540"/>
      <w:jc w:val="both"/>
    </w:pPr>
  </w:style>
  <w:style w:type="paragraph" w:styleId="TOC2">
    <w:name w:val="toc 2"/>
    <w:basedOn w:val="Normal"/>
    <w:next w:val="Normal"/>
    <w:autoRedefine/>
    <w:semiHidden/>
    <w:pPr>
      <w:ind w:left="240"/>
    </w:pPr>
  </w:style>
  <w:style w:type="paragraph" w:customStyle="1" w:styleId="Head52">
    <w:name w:val="Head 5.2"/>
    <w:basedOn w:val="Normal"/>
    <w:pPr>
      <w:tabs>
        <w:tab w:val="left" w:pos="533"/>
      </w:tabs>
      <w:suppressAutoHyphens/>
      <w:ind w:left="533" w:hanging="533"/>
      <w:jc w:val="both"/>
    </w:pPr>
    <w:rPr>
      <w:b/>
    </w:rPr>
  </w:style>
  <w:style w:type="paragraph" w:customStyle="1" w:styleId="prastasistinklapis1">
    <w:name w:val="Įprastasis (tinklapis)1"/>
    <w:basedOn w:val="Normal"/>
    <w:pPr>
      <w:spacing w:before="100" w:after="100"/>
    </w:pPr>
    <w:rPr>
      <w:rFonts w:ascii="Arial Unicode MS" w:eastAsia="Arial Unicode MS" w:hAnsi="Arial Unicode MS"/>
      <w:lang w:val="en-GB" w:eastAsia="en-US"/>
    </w:rPr>
  </w:style>
  <w:style w:type="paragraph" w:styleId="TOAHeading">
    <w:name w:val="toa heading"/>
    <w:basedOn w:val="Normal"/>
    <w:next w:val="Normal"/>
    <w:semiHidden/>
    <w:pPr>
      <w:tabs>
        <w:tab w:val="left" w:pos="9000"/>
        <w:tab w:val="right" w:pos="9360"/>
      </w:tabs>
      <w:suppressAutoHyphens/>
      <w:overflowPunct w:val="0"/>
      <w:autoSpaceDE w:val="0"/>
      <w:autoSpaceDN w:val="0"/>
      <w:adjustRightInd w:val="0"/>
      <w:jc w:val="both"/>
      <w:textAlignment w:val="baseline"/>
    </w:pPr>
    <w:rPr>
      <w:lang w:val="en-US" w:eastAsia="en-US"/>
    </w:rPr>
  </w:style>
  <w:style w:type="paragraph" w:customStyle="1" w:styleId="BankNormal">
    <w:name w:val="BankNormal"/>
    <w:basedOn w:val="Normal"/>
    <w:pPr>
      <w:overflowPunct w:val="0"/>
      <w:autoSpaceDE w:val="0"/>
      <w:autoSpaceDN w:val="0"/>
      <w:adjustRightInd w:val="0"/>
      <w:spacing w:after="240"/>
      <w:textAlignment w:val="baseline"/>
    </w:pPr>
    <w:rPr>
      <w:lang w:val="en-US" w:eastAsia="en-US"/>
    </w:rPr>
  </w:style>
  <w:style w:type="paragraph" w:styleId="HTMLAddress">
    <w:name w:val="HTML Address"/>
    <w:basedOn w:val="Normal"/>
    <w:pPr>
      <w:suppressAutoHyphens/>
      <w:overflowPunct w:val="0"/>
      <w:autoSpaceDE w:val="0"/>
      <w:autoSpaceDN w:val="0"/>
      <w:adjustRightInd w:val="0"/>
      <w:jc w:val="both"/>
      <w:textAlignment w:val="baseline"/>
    </w:pPr>
    <w:rPr>
      <w:i/>
      <w:lang w:val="en-US" w:eastAsia="en-US"/>
    </w:rPr>
  </w:style>
  <w:style w:type="paragraph" w:customStyle="1" w:styleId="Style2">
    <w:name w:val="Style2"/>
    <w:basedOn w:val="Heading5"/>
    <w:rPr>
      <w:b w:val="0"/>
      <w:sz w:val="24"/>
      <w:szCs w:val="24"/>
    </w:rPr>
  </w:style>
  <w:style w:type="paragraph" w:customStyle="1" w:styleId="Style3">
    <w:name w:val="Style3"/>
    <w:basedOn w:val="Heading6"/>
    <w:pPr>
      <w:numPr>
        <w:ilvl w:val="0"/>
        <w:numId w:val="0"/>
      </w:numPr>
    </w:pPr>
    <w:rPr>
      <w:b w:val="0"/>
      <w:sz w:val="24"/>
      <w:szCs w:val="24"/>
    </w:rPr>
  </w:style>
  <w:style w:type="paragraph" w:customStyle="1" w:styleId="Style4">
    <w:name w:val="Style4"/>
    <w:basedOn w:val="Heading7"/>
    <w:pPr>
      <w:numPr>
        <w:ilvl w:val="0"/>
        <w:numId w:val="3"/>
      </w:numPr>
      <w:spacing w:before="240" w:after="240"/>
      <w:jc w:val="center"/>
    </w:pPr>
    <w:rPr>
      <w:b/>
    </w:rPr>
  </w:style>
  <w:style w:type="paragraph" w:styleId="TOC3">
    <w:name w:val="toc 3"/>
    <w:basedOn w:val="Normal"/>
    <w:next w:val="Normal"/>
    <w:autoRedefine/>
    <w:semiHidden/>
    <w:pPr>
      <w:ind w:left="480"/>
    </w:pPr>
  </w:style>
  <w:style w:type="paragraph" w:styleId="TOC5">
    <w:name w:val="toc 5"/>
    <w:basedOn w:val="Normal"/>
    <w:next w:val="Normal"/>
    <w:autoRedefine/>
    <w:semiHidden/>
    <w:pPr>
      <w:ind w:left="960"/>
    </w:pPr>
  </w:style>
  <w:style w:type="paragraph" w:styleId="TOC4">
    <w:name w:val="toc 4"/>
    <w:basedOn w:val="Normal"/>
    <w:next w:val="Normal"/>
    <w:autoRedefine/>
    <w:semiHidden/>
    <w:pPr>
      <w:ind w:left="720"/>
    </w:pPr>
    <w:rPr>
      <w:szCs w:val="24"/>
      <w:lang w:val="en-US" w:eastAsia="en-US"/>
    </w:rPr>
  </w:style>
  <w:style w:type="paragraph" w:styleId="TOC6">
    <w:name w:val="toc 6"/>
    <w:basedOn w:val="Normal"/>
    <w:next w:val="Normal"/>
    <w:autoRedefine/>
    <w:semiHidden/>
    <w:pPr>
      <w:ind w:left="1200"/>
    </w:pPr>
    <w:rPr>
      <w:szCs w:val="24"/>
      <w:lang w:val="en-US" w:eastAsia="en-US"/>
    </w:rPr>
  </w:style>
  <w:style w:type="paragraph" w:styleId="TOC7">
    <w:name w:val="toc 7"/>
    <w:basedOn w:val="Normal"/>
    <w:next w:val="Normal"/>
    <w:autoRedefine/>
    <w:semiHidden/>
    <w:pPr>
      <w:ind w:left="1440"/>
    </w:pPr>
    <w:rPr>
      <w:szCs w:val="24"/>
      <w:lang w:val="en-US" w:eastAsia="en-US"/>
    </w:rPr>
  </w:style>
  <w:style w:type="paragraph" w:styleId="TOC8">
    <w:name w:val="toc 8"/>
    <w:basedOn w:val="Normal"/>
    <w:next w:val="Normal"/>
    <w:autoRedefine/>
    <w:semiHidden/>
    <w:pPr>
      <w:ind w:left="1680"/>
    </w:pPr>
    <w:rPr>
      <w:szCs w:val="24"/>
      <w:lang w:val="en-US" w:eastAsia="en-US"/>
    </w:rPr>
  </w:style>
  <w:style w:type="paragraph" w:styleId="TOC9">
    <w:name w:val="toc 9"/>
    <w:basedOn w:val="Normal"/>
    <w:next w:val="Normal"/>
    <w:autoRedefine/>
    <w:semiHidden/>
    <w:pPr>
      <w:ind w:left="1920"/>
    </w:pPr>
    <w:rPr>
      <w:szCs w:val="24"/>
      <w:lang w:val="en-US" w:eastAsia="en-US"/>
    </w:rPr>
  </w:style>
  <w:style w:type="paragraph" w:customStyle="1" w:styleId="Default">
    <w:name w:val="Default"/>
    <w:pPr>
      <w:autoSpaceDE w:val="0"/>
      <w:autoSpaceDN w:val="0"/>
      <w:adjustRightInd w:val="0"/>
    </w:pPr>
    <w:rPr>
      <w:color w:val="000000"/>
      <w:sz w:val="24"/>
      <w:szCs w:val="24"/>
      <w:lang w:val="en-US" w:eastAsia="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pPr>
      <w:spacing w:before="120" w:after="120"/>
      <w:jc w:val="both"/>
    </w:pPr>
    <w:rPr>
      <w:rFonts w:ascii="Optima" w:hAnsi="Optima"/>
      <w:sz w:val="22"/>
      <w:lang w:val="en-GB" w:eastAsia="en-US"/>
    </w:rPr>
  </w:style>
  <w:style w:type="paragraph" w:styleId="BodyText2">
    <w:name w:val="Body Text 2"/>
    <w:basedOn w:val="Normal"/>
    <w:pPr>
      <w:spacing w:after="120" w:line="480" w:lineRule="auto"/>
    </w:pPr>
  </w:style>
  <w:style w:type="paragraph" w:styleId="CommentSubject">
    <w:name w:val="annotation subject"/>
    <w:basedOn w:val="CommentText"/>
    <w:next w:val="CommentText"/>
    <w:semiHidden/>
    <w:pPr>
      <w:spacing w:before="0" w:after="0"/>
    </w:pPr>
    <w:rPr>
      <w:rFonts w:ascii="Times New Roman" w:hAnsi="Times New Roman"/>
      <w:b/>
      <w:bCs/>
      <w:snapToGrid/>
      <w:lang w:val="lt-LT" w:eastAsia="lt-LT"/>
    </w:rPr>
  </w:style>
  <w:style w:type="paragraph" w:customStyle="1" w:styleId="Hyperlink1">
    <w:name w:val="Hyperlink1"/>
    <w:basedOn w:val="Normal"/>
    <w:rsid w:val="00426661"/>
    <w:pPr>
      <w:suppressAutoHyphens/>
      <w:autoSpaceDE w:val="0"/>
      <w:autoSpaceDN w:val="0"/>
      <w:adjustRightInd w:val="0"/>
      <w:spacing w:line="298" w:lineRule="auto"/>
      <w:ind w:firstLine="312"/>
      <w:jc w:val="both"/>
      <w:textAlignment w:val="center"/>
    </w:pPr>
    <w:rPr>
      <w:color w:val="000000"/>
      <w:sz w:val="20"/>
      <w:lang w:val="en-GB" w:eastAsia="en-US"/>
    </w:rPr>
  </w:style>
  <w:style w:type="character" w:customStyle="1" w:styleId="Heading2Char">
    <w:name w:val="Heading 2 Char"/>
    <w:aliases w:val="Title Header2 Char"/>
    <w:link w:val="Heading2"/>
    <w:rsid w:val="006D26F3"/>
    <w:rPr>
      <w:sz w:val="24"/>
    </w:rPr>
  </w:style>
  <w:style w:type="paragraph" w:styleId="FootnoteText">
    <w:name w:val="footnote text"/>
    <w:basedOn w:val="Normal"/>
    <w:link w:val="FootnoteTextChar"/>
    <w:rsid w:val="00264554"/>
    <w:rPr>
      <w:sz w:val="20"/>
      <w:lang w:eastAsia="en-US"/>
    </w:rPr>
  </w:style>
  <w:style w:type="character" w:customStyle="1" w:styleId="FootnoteTextChar">
    <w:name w:val="Footnote Text Char"/>
    <w:link w:val="FootnoteText"/>
    <w:rsid w:val="00264554"/>
    <w:rPr>
      <w:lang w:eastAsia="en-US"/>
    </w:rPr>
  </w:style>
  <w:style w:type="character" w:styleId="FootnoteReference">
    <w:name w:val="footnote reference"/>
    <w:rsid w:val="00264554"/>
    <w:rPr>
      <w:vertAlign w:val="superscript"/>
    </w:rPr>
  </w:style>
  <w:style w:type="character" w:customStyle="1" w:styleId="apple-converted-space">
    <w:name w:val="apple-converted-space"/>
    <w:rsid w:val="007D013C"/>
  </w:style>
  <w:style w:type="character" w:customStyle="1" w:styleId="FooterChar">
    <w:name w:val="Footer Char"/>
    <w:link w:val="Footer"/>
    <w:rsid w:val="00F82234"/>
    <w:rPr>
      <w:sz w:val="24"/>
    </w:rPr>
  </w:style>
  <w:style w:type="character" w:customStyle="1" w:styleId="HeaderChar">
    <w:name w:val="Header Char"/>
    <w:link w:val="Header"/>
    <w:uiPriority w:val="99"/>
    <w:rsid w:val="004A4FE8"/>
    <w:rPr>
      <w:sz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VARNELES,Dot pt"/>
    <w:basedOn w:val="Normal"/>
    <w:link w:val="ListParagraphChar"/>
    <w:uiPriority w:val="34"/>
    <w:qFormat/>
    <w:rsid w:val="000E653D"/>
    <w:pPr>
      <w:ind w:left="1296"/>
    </w:pPr>
    <w:rPr>
      <w:lang w:eastAsia="en-US"/>
    </w:rPr>
  </w:style>
  <w:style w:type="character" w:customStyle="1" w:styleId="Heading4Char">
    <w:name w:val="Heading 4 Char"/>
    <w:aliases w:val=" Sub-Clause Sub-paragraph Char,Sub-Clause Sub-paragraph Char"/>
    <w:link w:val="Heading4"/>
    <w:rsid w:val="00872392"/>
    <w:rPr>
      <w:b/>
      <w:sz w:val="44"/>
    </w:rPr>
  </w:style>
  <w:style w:type="character" w:styleId="UnresolvedMention">
    <w:name w:val="Unresolved Mention"/>
    <w:basedOn w:val="DefaultParagraphFont"/>
    <w:uiPriority w:val="99"/>
    <w:semiHidden/>
    <w:unhideWhenUsed/>
    <w:rsid w:val="001168BD"/>
    <w:rPr>
      <w:color w:val="605E5C"/>
      <w:shd w:val="clear" w:color="auto" w:fill="E1DFDD"/>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B61EE2"/>
    <w:rPr>
      <w:sz w:val="24"/>
      <w:lang w:eastAsia="en-US"/>
    </w:rPr>
  </w:style>
  <w:style w:type="paragraph" w:customStyle="1" w:styleId="Style-20">
    <w:name w:val="Style-20"/>
    <w:rsid w:val="00B61EE2"/>
    <w:rPr>
      <w:rFonts w:eastAsia="Calibri"/>
      <w:lang w:val="en-US" w:eastAsia="en-US"/>
    </w:rPr>
  </w:style>
  <w:style w:type="character" w:customStyle="1" w:styleId="CommentTextChar">
    <w:name w:val="Comment Text Char"/>
    <w:basedOn w:val="DefaultParagraphFont"/>
    <w:link w:val="CommentText"/>
    <w:uiPriority w:val="99"/>
    <w:semiHidden/>
    <w:rsid w:val="00B61EE2"/>
    <w:rPr>
      <w:rFonts w:ascii="Arial" w:hAnsi="Arial"/>
      <w:snapToGrid w:val="0"/>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1135618">
      <w:bodyDiv w:val="1"/>
      <w:marLeft w:val="0"/>
      <w:marRight w:val="0"/>
      <w:marTop w:val="0"/>
      <w:marBottom w:val="0"/>
      <w:divBdr>
        <w:top w:val="none" w:sz="0" w:space="0" w:color="auto"/>
        <w:left w:val="none" w:sz="0" w:space="0" w:color="auto"/>
        <w:bottom w:val="none" w:sz="0" w:space="0" w:color="auto"/>
        <w:right w:val="none" w:sz="0" w:space="0" w:color="auto"/>
      </w:divBdr>
    </w:div>
    <w:div w:id="136756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image" Target="media/image6.w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3.bin"/><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ja.aliaseviciene@intechcentras.lt"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fontTable" Target="fontTable.xml"/><Relationship Id="rId10" Type="http://schemas.openxmlformats.org/officeDocument/2006/relationships/hyperlink" Target="mailto:marija.aliaseviciene@intechcentras.lt" TargetMode="External"/><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B753C-4059-47E2-BDD4-0471FC689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17</Pages>
  <Words>29030</Words>
  <Characters>16548</Characters>
  <Application>Microsoft Office Word</Application>
  <DocSecurity>0</DocSecurity>
  <Lines>137</Lines>
  <Paragraphs>90</Paragraphs>
  <ScaleCrop>false</ScaleCrop>
  <HeadingPairs>
    <vt:vector size="2" baseType="variant">
      <vt:variant>
        <vt:lpstr>Title</vt:lpstr>
      </vt:variant>
      <vt:variant>
        <vt:i4>1</vt:i4>
      </vt:variant>
    </vt:vector>
  </HeadingPairs>
  <TitlesOfParts>
    <vt:vector size="1" baseType="lpstr">
      <vt:lpstr>SUDERINTA</vt:lpstr>
    </vt:vector>
  </TitlesOfParts>
  <Company>VRM</Company>
  <LinksUpToDate>false</LinksUpToDate>
  <CharactersWithSpaces>45488</CharactersWithSpaces>
  <SharedDoc>false</SharedDoc>
  <HLinks>
    <vt:vector size="96" baseType="variant">
      <vt:variant>
        <vt:i4>1507402</vt:i4>
      </vt:variant>
      <vt:variant>
        <vt:i4>48</vt:i4>
      </vt:variant>
      <vt:variant>
        <vt:i4>0</vt:i4>
      </vt:variant>
      <vt:variant>
        <vt:i4>5</vt:i4>
      </vt:variant>
      <vt:variant>
        <vt:lpwstr>http://www.esinvesticijos.lt/</vt:lpwstr>
      </vt:variant>
      <vt:variant>
        <vt:lpwstr/>
      </vt:variant>
      <vt:variant>
        <vt:i4>1900594</vt:i4>
      </vt:variant>
      <vt:variant>
        <vt:i4>44</vt:i4>
      </vt:variant>
      <vt:variant>
        <vt:i4>0</vt:i4>
      </vt:variant>
      <vt:variant>
        <vt:i4>5</vt:i4>
      </vt:variant>
      <vt:variant>
        <vt:lpwstr/>
      </vt:variant>
      <vt:variant>
        <vt:lpwstr>_Toc440874126</vt:lpwstr>
      </vt:variant>
      <vt:variant>
        <vt:i4>1900594</vt:i4>
      </vt:variant>
      <vt:variant>
        <vt:i4>41</vt:i4>
      </vt:variant>
      <vt:variant>
        <vt:i4>0</vt:i4>
      </vt:variant>
      <vt:variant>
        <vt:i4>5</vt:i4>
      </vt:variant>
      <vt:variant>
        <vt:lpwstr/>
      </vt:variant>
      <vt:variant>
        <vt:lpwstr>_Toc440874125</vt:lpwstr>
      </vt:variant>
      <vt:variant>
        <vt:i4>1900594</vt:i4>
      </vt:variant>
      <vt:variant>
        <vt:i4>38</vt:i4>
      </vt:variant>
      <vt:variant>
        <vt:i4>0</vt:i4>
      </vt:variant>
      <vt:variant>
        <vt:i4>5</vt:i4>
      </vt:variant>
      <vt:variant>
        <vt:lpwstr/>
      </vt:variant>
      <vt:variant>
        <vt:lpwstr>_Toc440874124</vt:lpwstr>
      </vt:variant>
      <vt:variant>
        <vt:i4>1900594</vt:i4>
      </vt:variant>
      <vt:variant>
        <vt:i4>35</vt:i4>
      </vt:variant>
      <vt:variant>
        <vt:i4>0</vt:i4>
      </vt:variant>
      <vt:variant>
        <vt:i4>5</vt:i4>
      </vt:variant>
      <vt:variant>
        <vt:lpwstr/>
      </vt:variant>
      <vt:variant>
        <vt:lpwstr>_Toc440874123</vt:lpwstr>
      </vt:variant>
      <vt:variant>
        <vt:i4>1900594</vt:i4>
      </vt:variant>
      <vt:variant>
        <vt:i4>32</vt:i4>
      </vt:variant>
      <vt:variant>
        <vt:i4>0</vt:i4>
      </vt:variant>
      <vt:variant>
        <vt:i4>5</vt:i4>
      </vt:variant>
      <vt:variant>
        <vt:lpwstr/>
      </vt:variant>
      <vt:variant>
        <vt:lpwstr>_Toc440874122</vt:lpwstr>
      </vt:variant>
      <vt:variant>
        <vt:i4>1900594</vt:i4>
      </vt:variant>
      <vt:variant>
        <vt:i4>29</vt:i4>
      </vt:variant>
      <vt:variant>
        <vt:i4>0</vt:i4>
      </vt:variant>
      <vt:variant>
        <vt:i4>5</vt:i4>
      </vt:variant>
      <vt:variant>
        <vt:lpwstr/>
      </vt:variant>
      <vt:variant>
        <vt:lpwstr>_Toc440874121</vt:lpwstr>
      </vt:variant>
      <vt:variant>
        <vt:i4>1900594</vt:i4>
      </vt:variant>
      <vt:variant>
        <vt:i4>26</vt:i4>
      </vt:variant>
      <vt:variant>
        <vt:i4>0</vt:i4>
      </vt:variant>
      <vt:variant>
        <vt:i4>5</vt:i4>
      </vt:variant>
      <vt:variant>
        <vt:lpwstr/>
      </vt:variant>
      <vt:variant>
        <vt:lpwstr>_Toc440874120</vt:lpwstr>
      </vt:variant>
      <vt:variant>
        <vt:i4>1966130</vt:i4>
      </vt:variant>
      <vt:variant>
        <vt:i4>23</vt:i4>
      </vt:variant>
      <vt:variant>
        <vt:i4>0</vt:i4>
      </vt:variant>
      <vt:variant>
        <vt:i4>5</vt:i4>
      </vt:variant>
      <vt:variant>
        <vt:lpwstr/>
      </vt:variant>
      <vt:variant>
        <vt:lpwstr>_Toc440874119</vt:lpwstr>
      </vt:variant>
      <vt:variant>
        <vt:i4>1966130</vt:i4>
      </vt:variant>
      <vt:variant>
        <vt:i4>20</vt:i4>
      </vt:variant>
      <vt:variant>
        <vt:i4>0</vt:i4>
      </vt:variant>
      <vt:variant>
        <vt:i4>5</vt:i4>
      </vt:variant>
      <vt:variant>
        <vt:lpwstr/>
      </vt:variant>
      <vt:variant>
        <vt:lpwstr>_Toc440874118</vt:lpwstr>
      </vt:variant>
      <vt:variant>
        <vt:i4>1966130</vt:i4>
      </vt:variant>
      <vt:variant>
        <vt:i4>17</vt:i4>
      </vt:variant>
      <vt:variant>
        <vt:i4>0</vt:i4>
      </vt:variant>
      <vt:variant>
        <vt:i4>5</vt:i4>
      </vt:variant>
      <vt:variant>
        <vt:lpwstr/>
      </vt:variant>
      <vt:variant>
        <vt:lpwstr>_Toc440874117</vt:lpwstr>
      </vt:variant>
      <vt:variant>
        <vt:i4>1966130</vt:i4>
      </vt:variant>
      <vt:variant>
        <vt:i4>14</vt:i4>
      </vt:variant>
      <vt:variant>
        <vt:i4>0</vt:i4>
      </vt:variant>
      <vt:variant>
        <vt:i4>5</vt:i4>
      </vt:variant>
      <vt:variant>
        <vt:lpwstr/>
      </vt:variant>
      <vt:variant>
        <vt:lpwstr>_Toc440874116</vt:lpwstr>
      </vt:variant>
      <vt:variant>
        <vt:i4>1966130</vt:i4>
      </vt:variant>
      <vt:variant>
        <vt:i4>11</vt:i4>
      </vt:variant>
      <vt:variant>
        <vt:i4>0</vt:i4>
      </vt:variant>
      <vt:variant>
        <vt:i4>5</vt:i4>
      </vt:variant>
      <vt:variant>
        <vt:lpwstr/>
      </vt:variant>
      <vt:variant>
        <vt:lpwstr>_Toc440874115</vt:lpwstr>
      </vt:variant>
      <vt:variant>
        <vt:i4>1966130</vt:i4>
      </vt:variant>
      <vt:variant>
        <vt:i4>8</vt:i4>
      </vt:variant>
      <vt:variant>
        <vt:i4>0</vt:i4>
      </vt:variant>
      <vt:variant>
        <vt:i4>5</vt:i4>
      </vt:variant>
      <vt:variant>
        <vt:lpwstr/>
      </vt:variant>
      <vt:variant>
        <vt:lpwstr>_Toc440874114</vt:lpwstr>
      </vt:variant>
      <vt:variant>
        <vt:i4>1966130</vt:i4>
      </vt:variant>
      <vt:variant>
        <vt:i4>5</vt:i4>
      </vt:variant>
      <vt:variant>
        <vt:i4>0</vt:i4>
      </vt:variant>
      <vt:variant>
        <vt:i4>5</vt:i4>
      </vt:variant>
      <vt:variant>
        <vt:lpwstr/>
      </vt:variant>
      <vt:variant>
        <vt:lpwstr>_Toc440874113</vt:lpwstr>
      </vt:variant>
      <vt:variant>
        <vt:i4>1966130</vt:i4>
      </vt:variant>
      <vt:variant>
        <vt:i4>2</vt:i4>
      </vt:variant>
      <vt:variant>
        <vt:i4>0</vt:i4>
      </vt:variant>
      <vt:variant>
        <vt:i4>5</vt:i4>
      </vt:variant>
      <vt:variant>
        <vt:lpwstr/>
      </vt:variant>
      <vt:variant>
        <vt:lpwstr>_Toc440874112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SUDERINTA</dc:title>
  <dc:subject/>
  <dc:creator>Inga</dc:creator>
  <cp:keywords/>
  <cp:lastModifiedBy>Marija Aliaševičienė</cp:lastModifiedBy>
  <cp:revision>11</cp:revision>
  <cp:lastPrinted>2015-12-11T08:25:00Z</cp:lastPrinted>
  <dcterms:created xsi:type="dcterms:W3CDTF">2020-02-10T11:53:00Z</dcterms:created>
  <dcterms:modified xsi:type="dcterms:W3CDTF">2020-02-27T10:42:00Z</dcterms:modified>
</cp:coreProperties>
</file>