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362FF" w14:textId="30C31458" w:rsidR="00A670CB" w:rsidRPr="00592BA2" w:rsidRDefault="002B6D34" w:rsidP="00A670CB">
      <w:pPr>
        <w:pStyle w:val="SLONormal"/>
        <w:spacing w:before="0" w:after="0"/>
        <w:ind w:left="4254"/>
        <w:rPr>
          <w:color w:val="000000"/>
          <w:lang w:val="lt-LT"/>
        </w:rPr>
      </w:pPr>
      <w:r w:rsidRPr="00592BA2">
        <w:rPr>
          <w:noProof/>
          <w:lang w:val="en-US" w:eastAsia="en-US"/>
        </w:rPr>
        <w:drawing>
          <wp:anchor distT="0" distB="0" distL="114300" distR="114300" simplePos="0" relativeHeight="251659264" behindDoc="0" locked="0" layoutInCell="1" allowOverlap="1" wp14:anchorId="0E237F2D" wp14:editId="29AFE52A">
            <wp:simplePos x="0" y="0"/>
            <wp:positionH relativeFrom="margin">
              <wp:posOffset>-133350</wp:posOffset>
            </wp:positionH>
            <wp:positionV relativeFrom="paragraph">
              <wp:posOffset>85725</wp:posOffset>
            </wp:positionV>
            <wp:extent cx="2581275" cy="1247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247775"/>
                    </a:xfrm>
                    <a:prstGeom prst="rect">
                      <a:avLst/>
                    </a:prstGeom>
                    <a:noFill/>
                  </pic:spPr>
                </pic:pic>
              </a:graphicData>
            </a:graphic>
            <wp14:sizeRelH relativeFrom="page">
              <wp14:pctWidth>0</wp14:pctWidth>
            </wp14:sizeRelH>
            <wp14:sizeRelV relativeFrom="page">
              <wp14:pctHeight>0</wp14:pctHeight>
            </wp14:sizeRelV>
          </wp:anchor>
        </w:drawing>
      </w:r>
      <w:r w:rsidR="00A670CB" w:rsidRPr="00592BA2">
        <w:rPr>
          <w:color w:val="000000"/>
          <w:lang w:val="lt-LT"/>
        </w:rPr>
        <w:t xml:space="preserve">                               </w:t>
      </w:r>
      <w:r w:rsidR="00E5658A" w:rsidRPr="00592BA2">
        <w:rPr>
          <w:color w:val="000000"/>
          <w:lang w:val="lt-LT"/>
        </w:rPr>
        <w:t xml:space="preserve">  </w:t>
      </w:r>
      <w:r w:rsidR="00A670CB" w:rsidRPr="00592BA2">
        <w:rPr>
          <w:color w:val="000000"/>
          <w:lang w:val="lt-LT"/>
        </w:rPr>
        <w:t xml:space="preserve">  TVIRTINU</w:t>
      </w:r>
    </w:p>
    <w:p w14:paraId="0CD9D231" w14:textId="52A2175D" w:rsidR="00A670CB" w:rsidRPr="00592BA2" w:rsidRDefault="00A670CB" w:rsidP="00A670CB">
      <w:pPr>
        <w:pStyle w:val="SLONormal"/>
        <w:spacing w:before="0" w:after="0"/>
        <w:ind w:left="4254"/>
        <w:rPr>
          <w:color w:val="000000"/>
          <w:lang w:val="lt-LT"/>
        </w:rPr>
      </w:pPr>
      <w:r w:rsidRPr="00592BA2">
        <w:rPr>
          <w:color w:val="000000"/>
          <w:lang w:val="lt-LT"/>
        </w:rPr>
        <w:t xml:space="preserve">                                 </w:t>
      </w:r>
      <w:r w:rsidR="00E5658A" w:rsidRPr="00592BA2">
        <w:rPr>
          <w:color w:val="000000"/>
          <w:lang w:val="lt-LT"/>
        </w:rPr>
        <w:t xml:space="preserve"> </w:t>
      </w:r>
      <w:r w:rsidRPr="00592BA2">
        <w:rPr>
          <w:color w:val="000000"/>
          <w:lang w:val="lt-LT"/>
        </w:rPr>
        <w:t xml:space="preserve"> VšĮ „Vilniaus arkivyskupijos</w:t>
      </w:r>
    </w:p>
    <w:p w14:paraId="1B615787" w14:textId="77777777" w:rsidR="00A670CB" w:rsidRPr="00592BA2" w:rsidRDefault="00A670CB" w:rsidP="00A670CB">
      <w:pPr>
        <w:pStyle w:val="SLONormal"/>
        <w:spacing w:before="0" w:after="0"/>
        <w:ind w:left="4254"/>
        <w:rPr>
          <w:color w:val="000000"/>
          <w:lang w:val="lt-LT"/>
        </w:rPr>
      </w:pPr>
      <w:r w:rsidRPr="00592BA2">
        <w:rPr>
          <w:color w:val="000000"/>
          <w:lang w:val="lt-LT"/>
        </w:rPr>
        <w:t xml:space="preserve">                                   ekonomo tarnyba“</w:t>
      </w:r>
    </w:p>
    <w:p w14:paraId="00679297" w14:textId="00C56BBE" w:rsidR="00A670CB" w:rsidRPr="00592BA2" w:rsidRDefault="00A670CB" w:rsidP="00A670CB">
      <w:pPr>
        <w:pStyle w:val="SLONormal"/>
        <w:spacing w:before="0" w:after="0"/>
        <w:ind w:left="4254"/>
        <w:rPr>
          <w:color w:val="000000"/>
          <w:lang w:val="lt-LT"/>
        </w:rPr>
      </w:pPr>
    </w:p>
    <w:p w14:paraId="206F5558" w14:textId="77777777" w:rsidR="00A670CB" w:rsidRPr="00592BA2" w:rsidRDefault="00A670CB" w:rsidP="00A670CB">
      <w:pPr>
        <w:pStyle w:val="SLONormal"/>
        <w:spacing w:before="0" w:after="0"/>
        <w:ind w:left="4254"/>
        <w:rPr>
          <w:color w:val="000000"/>
          <w:lang w:val="lt-LT"/>
        </w:rPr>
      </w:pPr>
    </w:p>
    <w:p w14:paraId="6A29C412" w14:textId="15ACEF06" w:rsidR="00A670CB" w:rsidRPr="00592BA2" w:rsidRDefault="00A670CB" w:rsidP="00A670CB">
      <w:pPr>
        <w:pStyle w:val="SLONormal"/>
        <w:spacing w:before="0" w:after="0"/>
        <w:ind w:left="4254"/>
        <w:rPr>
          <w:color w:val="000000"/>
          <w:lang w:val="lt-LT"/>
        </w:rPr>
      </w:pPr>
      <w:r w:rsidRPr="00592BA2">
        <w:rPr>
          <w:color w:val="000000"/>
          <w:lang w:val="lt-LT"/>
        </w:rPr>
        <w:t xml:space="preserve">                                   ekonomas Mykolas Juozapavičius </w:t>
      </w:r>
    </w:p>
    <w:p w14:paraId="5F53CA1E" w14:textId="1F633ADF" w:rsidR="00A670CB" w:rsidRPr="00592BA2" w:rsidRDefault="00A670CB" w:rsidP="00A670CB">
      <w:pPr>
        <w:pStyle w:val="SLONormal"/>
        <w:spacing w:before="0" w:after="0"/>
        <w:ind w:left="4254"/>
        <w:rPr>
          <w:color w:val="000000"/>
          <w:lang w:val="lt-LT"/>
        </w:rPr>
      </w:pPr>
      <w:r w:rsidRPr="00592BA2">
        <w:rPr>
          <w:color w:val="000000"/>
          <w:lang w:val="lt-LT"/>
        </w:rPr>
        <w:t xml:space="preserve">                    </w:t>
      </w:r>
      <w:r w:rsidR="000D0CFC" w:rsidRPr="00592BA2">
        <w:rPr>
          <w:color w:val="000000"/>
          <w:lang w:val="lt-LT"/>
        </w:rPr>
        <w:t xml:space="preserve">               20</w:t>
      </w:r>
      <w:r w:rsidR="00B5722A">
        <w:rPr>
          <w:color w:val="000000"/>
          <w:lang w:val="lt-LT"/>
        </w:rPr>
        <w:t>18</w:t>
      </w:r>
      <w:r w:rsidR="000D0CFC" w:rsidRPr="00592BA2">
        <w:rPr>
          <w:color w:val="000000"/>
          <w:lang w:val="lt-LT"/>
        </w:rPr>
        <w:t xml:space="preserve"> m.</w:t>
      </w:r>
      <w:r w:rsidR="00F60B22">
        <w:rPr>
          <w:color w:val="000000"/>
          <w:lang w:val="lt-LT"/>
        </w:rPr>
        <w:t xml:space="preserve"> </w:t>
      </w:r>
      <w:r w:rsidR="004315A7">
        <w:rPr>
          <w:color w:val="000000"/>
          <w:lang w:val="lt-LT"/>
        </w:rPr>
        <w:t>gruodžio</w:t>
      </w:r>
      <w:r w:rsidR="00434C65">
        <w:rPr>
          <w:color w:val="000000"/>
          <w:lang w:val="lt-LT"/>
        </w:rPr>
        <w:t xml:space="preserve"> </w:t>
      </w:r>
      <w:r w:rsidR="004315A7">
        <w:rPr>
          <w:color w:val="000000"/>
          <w:lang w:val="lt-LT"/>
        </w:rPr>
        <w:t>10</w:t>
      </w:r>
      <w:r w:rsidR="00434C65">
        <w:rPr>
          <w:color w:val="000000"/>
          <w:lang w:val="lt-LT"/>
        </w:rPr>
        <w:t xml:space="preserve"> d.</w:t>
      </w:r>
    </w:p>
    <w:p w14:paraId="2C7DCA19" w14:textId="16492CE7" w:rsidR="00A670CB" w:rsidRPr="00592BA2" w:rsidRDefault="00A670CB" w:rsidP="00A670CB">
      <w:pPr>
        <w:pStyle w:val="SLONormal"/>
        <w:spacing w:before="0" w:after="0"/>
        <w:ind w:left="4254"/>
        <w:rPr>
          <w:color w:val="000000"/>
          <w:lang w:val="lt-LT"/>
        </w:rPr>
      </w:pPr>
    </w:p>
    <w:p w14:paraId="70BEFBD1" w14:textId="3AF2A63B" w:rsidR="00EC4A17" w:rsidRPr="00592BA2" w:rsidRDefault="00EC4A17" w:rsidP="00EC4A17">
      <w:pPr>
        <w:rPr>
          <w:rFonts w:ascii="Times New Roman" w:hAnsi="Times New Roman" w:cs="Times New Roman"/>
          <w:b/>
          <w:sz w:val="24"/>
        </w:rPr>
      </w:pPr>
    </w:p>
    <w:p w14:paraId="69CF7FDA" w14:textId="77777777" w:rsidR="00D6610B" w:rsidRPr="00592BA2" w:rsidRDefault="00EC4A17" w:rsidP="00E35BC4">
      <w:pPr>
        <w:spacing w:after="0"/>
        <w:jc w:val="center"/>
        <w:rPr>
          <w:rFonts w:ascii="Times New Roman" w:hAnsi="Times New Roman" w:cs="Times New Roman"/>
          <w:b/>
          <w:sz w:val="24"/>
        </w:rPr>
      </w:pPr>
      <w:r w:rsidRPr="00592BA2">
        <w:rPr>
          <w:rFonts w:ascii="Times New Roman" w:hAnsi="Times New Roman" w:cs="Times New Roman"/>
          <w:b/>
          <w:sz w:val="24"/>
        </w:rPr>
        <w:t>VILNIAUS ARKIVYSKUPIJOS EKONOMO TARNYBA</w:t>
      </w:r>
    </w:p>
    <w:p w14:paraId="5868C302" w14:textId="77777777" w:rsidR="00E35BC4" w:rsidRPr="00592BA2" w:rsidRDefault="00EC4A17" w:rsidP="00E35BC4">
      <w:pPr>
        <w:spacing w:after="0"/>
        <w:jc w:val="center"/>
        <w:rPr>
          <w:rFonts w:ascii="Times New Roman" w:hAnsi="Times New Roman" w:cs="Times New Roman"/>
          <w:b/>
          <w:caps/>
          <w:sz w:val="24"/>
        </w:rPr>
      </w:pPr>
      <w:r w:rsidRPr="00592BA2">
        <w:rPr>
          <w:rFonts w:ascii="Times New Roman" w:eastAsia="Times New Roman" w:hAnsi="Times New Roman" w:cs="Times New Roman"/>
          <w:sz w:val="20"/>
          <w:szCs w:val="24"/>
          <w:lang w:eastAsia="lt-LT"/>
        </w:rPr>
        <w:t xml:space="preserve">Skapo g. 4, LT-01122, Vilnius, tel. 8 5 262 17 57, faks.: +370 5 212 03 00, el. paštas: </w:t>
      </w:r>
      <w:hyperlink r:id="rId9" w:history="1">
        <w:r w:rsidRPr="00592BA2">
          <w:rPr>
            <w:rFonts w:ascii="Times New Roman" w:eastAsia="Times New Roman" w:hAnsi="Times New Roman" w:cs="Times New Roman"/>
            <w:color w:val="0000FF"/>
            <w:sz w:val="20"/>
            <w:szCs w:val="24"/>
            <w:u w:val="single"/>
            <w:lang w:eastAsia="lt-LT"/>
          </w:rPr>
          <w:t>ekonomas@vilnensis.lt</w:t>
        </w:r>
      </w:hyperlink>
      <w:r w:rsidRPr="00592BA2">
        <w:rPr>
          <w:rFonts w:ascii="Times New Roman" w:eastAsia="Times New Roman" w:hAnsi="Times New Roman" w:cs="Times New Roman"/>
          <w:sz w:val="24"/>
          <w:szCs w:val="24"/>
          <w:lang w:eastAsia="lt-LT"/>
        </w:rPr>
        <w:br/>
      </w:r>
      <w:r w:rsidRPr="00592BA2">
        <w:rPr>
          <w:rFonts w:ascii="Times New Roman" w:eastAsia="Times New Roman" w:hAnsi="Times New Roman" w:cs="Times New Roman"/>
          <w:sz w:val="24"/>
          <w:szCs w:val="24"/>
          <w:lang w:eastAsia="lt-LT"/>
        </w:rPr>
        <w:br/>
      </w:r>
    </w:p>
    <w:p w14:paraId="6145049F" w14:textId="14649583" w:rsidR="00AD02CB" w:rsidRDefault="00E35BC4" w:rsidP="00E47F6B">
      <w:pPr>
        <w:spacing w:after="0"/>
        <w:jc w:val="center"/>
        <w:rPr>
          <w:rFonts w:ascii="Times New Roman" w:hAnsi="Times New Roman" w:cs="Times New Roman"/>
          <w:b/>
          <w:caps/>
          <w:sz w:val="24"/>
        </w:rPr>
      </w:pPr>
      <w:bookmarkStart w:id="0" w:name="_Hlk489877976"/>
      <w:r w:rsidRPr="00592BA2">
        <w:rPr>
          <w:rFonts w:ascii="Times New Roman" w:hAnsi="Times New Roman" w:cs="Times New Roman"/>
          <w:b/>
          <w:caps/>
          <w:sz w:val="24"/>
        </w:rPr>
        <w:t>„Vilniaus</w:t>
      </w:r>
      <w:r w:rsidR="00883E7C">
        <w:rPr>
          <w:rFonts w:ascii="Times New Roman" w:hAnsi="Times New Roman" w:cs="Times New Roman"/>
          <w:b/>
          <w:caps/>
          <w:sz w:val="24"/>
        </w:rPr>
        <w:t xml:space="preserve"> </w:t>
      </w:r>
      <w:r w:rsidR="00AA28FE">
        <w:rPr>
          <w:rFonts w:ascii="Times New Roman" w:hAnsi="Times New Roman" w:cs="Times New Roman"/>
          <w:b/>
          <w:caps/>
          <w:sz w:val="24"/>
        </w:rPr>
        <w:t xml:space="preserve">ŠV. TERESĖS </w:t>
      </w:r>
      <w:r w:rsidR="00AA28FE" w:rsidRPr="0048173E">
        <w:rPr>
          <w:rFonts w:ascii="Times New Roman" w:hAnsi="Times New Roman" w:cs="Times New Roman"/>
          <w:b/>
          <w:caps/>
          <w:sz w:val="24"/>
        </w:rPr>
        <w:t>BAŽ</w:t>
      </w:r>
      <w:r w:rsidR="0048173E" w:rsidRPr="0048173E">
        <w:rPr>
          <w:rFonts w:ascii="Times New Roman" w:hAnsi="Times New Roman" w:cs="Times New Roman"/>
          <w:b/>
          <w:caps/>
          <w:sz w:val="24"/>
        </w:rPr>
        <w:t>NYČIOS (</w:t>
      </w:r>
      <w:r w:rsidR="0048173E" w:rsidRPr="0048173E">
        <w:rPr>
          <w:rFonts w:ascii="Times New Roman" w:hAnsi="Times New Roman"/>
          <w:b/>
          <w:sz w:val="24"/>
        </w:rPr>
        <w:t>27322</w:t>
      </w:r>
      <w:r w:rsidR="0048173E" w:rsidRPr="0048173E">
        <w:rPr>
          <w:rFonts w:ascii="Times New Roman" w:hAnsi="Times New Roman" w:cs="Times New Roman"/>
          <w:b/>
          <w:caps/>
          <w:sz w:val="24"/>
        </w:rPr>
        <w:t>)</w:t>
      </w:r>
      <w:r w:rsidR="0048173E">
        <w:rPr>
          <w:rFonts w:ascii="Times New Roman" w:hAnsi="Times New Roman" w:cs="Times New Roman"/>
          <w:b/>
          <w:caps/>
          <w:sz w:val="24"/>
        </w:rPr>
        <w:t xml:space="preserve">, </w:t>
      </w:r>
      <w:r w:rsidR="00883E7C">
        <w:rPr>
          <w:rFonts w:ascii="Times New Roman" w:hAnsi="Times New Roman" w:cs="Times New Roman"/>
          <w:b/>
          <w:caps/>
          <w:sz w:val="24"/>
        </w:rPr>
        <w:t>ŠVČ. MERGELĖS</w:t>
      </w:r>
      <w:r w:rsidR="002A157C">
        <w:rPr>
          <w:rFonts w:ascii="Times New Roman" w:hAnsi="Times New Roman" w:cs="Times New Roman"/>
          <w:b/>
          <w:caps/>
          <w:sz w:val="24"/>
        </w:rPr>
        <w:t xml:space="preserve"> MARIJOS, GAILESTINGUMO MOTINOS</w:t>
      </w:r>
      <w:r w:rsidR="0002368F">
        <w:rPr>
          <w:rFonts w:ascii="Times New Roman" w:hAnsi="Times New Roman" w:cs="Times New Roman"/>
          <w:b/>
          <w:caps/>
          <w:sz w:val="24"/>
        </w:rPr>
        <w:t>, VADINAMOSIOS</w:t>
      </w:r>
      <w:r w:rsidR="00AD02CB">
        <w:rPr>
          <w:rFonts w:ascii="Times New Roman" w:hAnsi="Times New Roman" w:cs="Times New Roman"/>
          <w:b/>
          <w:caps/>
          <w:sz w:val="24"/>
        </w:rPr>
        <w:t xml:space="preserve"> AUŠROS VARTŲ</w:t>
      </w:r>
      <w:r w:rsidR="0002368F">
        <w:rPr>
          <w:rFonts w:ascii="Times New Roman" w:hAnsi="Times New Roman" w:cs="Times New Roman"/>
          <w:b/>
          <w:caps/>
          <w:sz w:val="24"/>
        </w:rPr>
        <w:t xml:space="preserve"> KOPLYČIOS</w:t>
      </w:r>
      <w:r w:rsidRPr="00592BA2">
        <w:rPr>
          <w:rFonts w:ascii="Times New Roman" w:hAnsi="Times New Roman" w:cs="Times New Roman"/>
          <w:b/>
          <w:caps/>
          <w:sz w:val="24"/>
        </w:rPr>
        <w:t xml:space="preserve"> </w:t>
      </w:r>
      <w:r w:rsidR="00AD02CB" w:rsidRPr="00592BA2">
        <w:rPr>
          <w:rFonts w:ascii="Times New Roman" w:hAnsi="Times New Roman" w:cs="Times New Roman"/>
          <w:b/>
          <w:caps/>
          <w:sz w:val="24"/>
        </w:rPr>
        <w:t>(27324)</w:t>
      </w:r>
      <w:r w:rsidR="00AD02CB">
        <w:rPr>
          <w:rFonts w:ascii="Times New Roman" w:hAnsi="Times New Roman" w:cs="Times New Roman"/>
          <w:b/>
          <w:caps/>
          <w:sz w:val="24"/>
        </w:rPr>
        <w:t xml:space="preserve"> </w:t>
      </w:r>
      <w:r w:rsidR="0048173E">
        <w:rPr>
          <w:rFonts w:ascii="Times New Roman" w:hAnsi="Times New Roman" w:cs="Times New Roman"/>
          <w:b/>
          <w:caps/>
          <w:sz w:val="24"/>
        </w:rPr>
        <w:t xml:space="preserve">IR GALERIJOS (27325) </w:t>
      </w:r>
      <w:r w:rsidR="00AD02CB">
        <w:rPr>
          <w:rFonts w:ascii="Times New Roman" w:hAnsi="Times New Roman" w:cs="Times New Roman"/>
          <w:b/>
          <w:caps/>
          <w:sz w:val="24"/>
        </w:rPr>
        <w:t>TVARK</w:t>
      </w:r>
      <w:r w:rsidR="0048173E">
        <w:rPr>
          <w:rFonts w:ascii="Times New Roman" w:hAnsi="Times New Roman" w:cs="Times New Roman"/>
          <w:b/>
          <w:caps/>
          <w:sz w:val="24"/>
        </w:rPr>
        <w:t>OMŲJŲ PAVELDOSAUGOS</w:t>
      </w:r>
      <w:r w:rsidR="00AD02CB">
        <w:rPr>
          <w:rFonts w:ascii="Times New Roman" w:hAnsi="Times New Roman" w:cs="Times New Roman"/>
          <w:b/>
          <w:caps/>
          <w:sz w:val="24"/>
        </w:rPr>
        <w:t xml:space="preserve"> DARBŲ</w:t>
      </w:r>
      <w:r w:rsidR="0002368F">
        <w:rPr>
          <w:rFonts w:ascii="Times New Roman" w:hAnsi="Times New Roman" w:cs="Times New Roman"/>
          <w:b/>
          <w:caps/>
          <w:sz w:val="24"/>
        </w:rPr>
        <w:t xml:space="preserve"> IR </w:t>
      </w:r>
      <w:r w:rsidR="0048173E">
        <w:rPr>
          <w:rFonts w:ascii="Times New Roman" w:hAnsi="Times New Roman" w:cs="Times New Roman"/>
          <w:b/>
          <w:caps/>
          <w:sz w:val="24"/>
        </w:rPr>
        <w:t xml:space="preserve">PAPRASTOJO </w:t>
      </w:r>
      <w:r w:rsidR="0002368F">
        <w:rPr>
          <w:rFonts w:ascii="Times New Roman" w:hAnsi="Times New Roman" w:cs="Times New Roman"/>
          <w:b/>
          <w:caps/>
          <w:sz w:val="24"/>
        </w:rPr>
        <w:t>REMONTO</w:t>
      </w:r>
      <w:r w:rsidR="00D44827">
        <w:rPr>
          <w:rFonts w:ascii="Times New Roman" w:hAnsi="Times New Roman" w:cs="Times New Roman"/>
          <w:b/>
          <w:caps/>
          <w:sz w:val="24"/>
        </w:rPr>
        <w:t xml:space="preserve"> </w:t>
      </w:r>
      <w:r w:rsidR="0048173E">
        <w:rPr>
          <w:rFonts w:ascii="Times New Roman" w:hAnsi="Times New Roman" w:cs="Times New Roman"/>
          <w:b/>
          <w:caps/>
          <w:sz w:val="24"/>
        </w:rPr>
        <w:t xml:space="preserve">DARBŲ </w:t>
      </w:r>
      <w:r w:rsidR="00AD02CB">
        <w:rPr>
          <w:rFonts w:ascii="Times New Roman" w:hAnsi="Times New Roman" w:cs="Times New Roman"/>
          <w:b/>
          <w:caps/>
          <w:sz w:val="24"/>
        </w:rPr>
        <w:t>TECHNINIO PROJEKTO</w:t>
      </w:r>
      <w:r w:rsidR="00A20D9D">
        <w:rPr>
          <w:rFonts w:ascii="Times New Roman" w:hAnsi="Times New Roman" w:cs="Times New Roman"/>
          <w:b/>
          <w:caps/>
          <w:sz w:val="24"/>
        </w:rPr>
        <w:t xml:space="preserve"> EKSPERTIZĖS PASLAUGŲ</w:t>
      </w:r>
      <w:r w:rsidR="00AD02CB">
        <w:rPr>
          <w:rFonts w:ascii="Times New Roman" w:hAnsi="Times New Roman" w:cs="Times New Roman"/>
          <w:b/>
          <w:caps/>
          <w:sz w:val="24"/>
        </w:rPr>
        <w:t xml:space="preserve"> PIRKIMAS“ </w:t>
      </w:r>
    </w:p>
    <w:bookmarkEnd w:id="0"/>
    <w:p w14:paraId="22CB0995" w14:textId="62A326E5" w:rsidR="006D3D40" w:rsidRPr="00592BA2" w:rsidRDefault="006D3D40" w:rsidP="00394ED9">
      <w:pPr>
        <w:spacing w:after="0"/>
        <w:rPr>
          <w:rFonts w:ascii="Times New Roman" w:hAnsi="Times New Roman" w:cs="Times New Roman"/>
          <w:b/>
          <w:caps/>
          <w:sz w:val="24"/>
        </w:rPr>
      </w:pPr>
    </w:p>
    <w:p w14:paraId="623B54C5" w14:textId="77777777" w:rsidR="006D3D40" w:rsidRPr="00592BA2" w:rsidRDefault="006D3D40" w:rsidP="00E47F6B">
      <w:pPr>
        <w:spacing w:after="0"/>
        <w:jc w:val="center"/>
        <w:rPr>
          <w:rFonts w:ascii="Times New Roman" w:hAnsi="Times New Roman" w:cs="Times New Roman"/>
          <w:b/>
          <w:caps/>
          <w:sz w:val="24"/>
        </w:rPr>
      </w:pPr>
    </w:p>
    <w:p w14:paraId="192FF9E3" w14:textId="77777777" w:rsidR="006D3D40" w:rsidRPr="00592BA2" w:rsidRDefault="006D3D40" w:rsidP="0028746D">
      <w:pPr>
        <w:numPr>
          <w:ilvl w:val="0"/>
          <w:numId w:val="2"/>
        </w:numPr>
        <w:spacing w:after="0" w:line="240" w:lineRule="auto"/>
        <w:jc w:val="center"/>
        <w:outlineLvl w:val="0"/>
        <w:rPr>
          <w:rFonts w:ascii="Times New Roman" w:hAnsi="Times New Roman" w:cs="Times New Roman"/>
          <w:b/>
          <w:sz w:val="24"/>
        </w:rPr>
      </w:pPr>
      <w:bookmarkStart w:id="1" w:name="_Toc297898747"/>
      <w:r w:rsidRPr="00592BA2">
        <w:rPr>
          <w:rFonts w:ascii="Times New Roman" w:hAnsi="Times New Roman" w:cs="Times New Roman"/>
          <w:b/>
          <w:sz w:val="24"/>
        </w:rPr>
        <w:t>BENDROSIOS NUOSTATOS</w:t>
      </w:r>
      <w:bookmarkEnd w:id="1"/>
    </w:p>
    <w:p w14:paraId="377486D7" w14:textId="047E719E" w:rsidR="00371D85" w:rsidRDefault="00371D85" w:rsidP="00AD02CB">
      <w:pPr>
        <w:spacing w:after="0" w:line="240" w:lineRule="auto"/>
        <w:jc w:val="both"/>
        <w:rPr>
          <w:rFonts w:ascii="Times New Roman" w:hAnsi="Times New Roman" w:cs="Times New Roman"/>
          <w:sz w:val="24"/>
          <w:szCs w:val="24"/>
        </w:rPr>
      </w:pPr>
    </w:p>
    <w:p w14:paraId="646DF8BA" w14:textId="6F3E4F76" w:rsidR="002627AB" w:rsidRPr="00377607" w:rsidRDefault="00377607" w:rsidP="00377607">
      <w:pPr>
        <w:pStyle w:val="Heading2"/>
        <w:numPr>
          <w:ilvl w:val="1"/>
          <w:numId w:val="3"/>
        </w:numPr>
        <w:tabs>
          <w:tab w:val="left" w:pos="426"/>
          <w:tab w:val="left" w:pos="709"/>
          <w:tab w:val="left" w:pos="851"/>
          <w:tab w:val="left" w:pos="1134"/>
        </w:tabs>
        <w:ind w:left="0" w:firstLine="567"/>
        <w:rPr>
          <w:b/>
          <w:szCs w:val="24"/>
        </w:rPr>
      </w:pPr>
      <w:r w:rsidRPr="00AD02CB">
        <w:rPr>
          <w:i/>
          <w:szCs w:val="24"/>
        </w:rPr>
        <w:t xml:space="preserve">VšĮ „Vilniaus arkivyskupijos ekonomo tarnyba“ </w:t>
      </w:r>
      <w:r w:rsidRPr="00AD02CB">
        <w:rPr>
          <w:szCs w:val="24"/>
        </w:rPr>
        <w:t xml:space="preserve">(toliau – pirkimą vykdanti organizacija arba užsakovas) vykdydama pirkimą projektui „Vilniaus Švč. Mergelės Marijos, Gailestingumo Motinos, vadinamosios Aušros Vartų koplyčios ir Šv. Teresės bažnyčios aktualizavimas“ Nr. </w:t>
      </w:r>
      <w:bookmarkStart w:id="2" w:name="_Hlk492286701"/>
      <w:r w:rsidRPr="00AD02CB">
        <w:rPr>
          <w:szCs w:val="24"/>
        </w:rPr>
        <w:t xml:space="preserve">05.4.1-CPVA-V-301-02-0010 </w:t>
      </w:r>
      <w:bookmarkEnd w:id="2"/>
      <w:r w:rsidRPr="00AD02CB">
        <w:rPr>
          <w:szCs w:val="24"/>
        </w:rPr>
        <w:t>numato įsigyti</w:t>
      </w:r>
      <w:r>
        <w:rPr>
          <w:szCs w:val="24"/>
        </w:rPr>
        <w:t xml:space="preserve"> – </w:t>
      </w:r>
      <w:r w:rsidR="00D44827">
        <w:rPr>
          <w:b/>
          <w:szCs w:val="24"/>
        </w:rPr>
        <w:t xml:space="preserve">projekto bendrosios ir specialiosios </w:t>
      </w:r>
      <w:r w:rsidRPr="00377607">
        <w:rPr>
          <w:b/>
          <w:szCs w:val="24"/>
        </w:rPr>
        <w:t>ekspertizės paslaugą</w:t>
      </w:r>
      <w:r>
        <w:rPr>
          <w:szCs w:val="24"/>
        </w:rPr>
        <w:t>.</w:t>
      </w:r>
      <w:r>
        <w:rPr>
          <w:b/>
          <w:szCs w:val="24"/>
        </w:rPr>
        <w:t xml:space="preserve"> </w:t>
      </w:r>
      <w:r w:rsidR="00A130FD" w:rsidRPr="00377607">
        <w:rPr>
          <w:szCs w:val="24"/>
        </w:rPr>
        <w:t>Projektas bus įgyvendinamas Europos regioninės plėtros fondo lėšomis.</w:t>
      </w:r>
    </w:p>
    <w:p w14:paraId="69EBE976" w14:textId="739F15F5" w:rsidR="002627AB" w:rsidRPr="00495CAF" w:rsidRDefault="00D73767" w:rsidP="0028746D">
      <w:pPr>
        <w:pStyle w:val="Heading2"/>
        <w:numPr>
          <w:ilvl w:val="1"/>
          <w:numId w:val="3"/>
        </w:numPr>
        <w:tabs>
          <w:tab w:val="left" w:pos="0"/>
          <w:tab w:val="left" w:pos="709"/>
          <w:tab w:val="left" w:pos="851"/>
          <w:tab w:val="left" w:pos="1134"/>
        </w:tabs>
        <w:ind w:left="0" w:firstLine="567"/>
        <w:rPr>
          <w:szCs w:val="24"/>
        </w:rPr>
      </w:pPr>
      <w:r w:rsidRPr="00421229">
        <w:rPr>
          <w:szCs w:val="24"/>
        </w:rPr>
        <w:t xml:space="preserve">Vartojamos pagrindinės sąvokos, apibrėžtos Projektų finansavimo ir administravimo taisyklėse, patvirtintose Lietuvos Respublikos finansų ministro 2014 m. spalio 8 d. įsakymu Nr. 1K-316 </w:t>
      </w:r>
      <w:r w:rsidRPr="00716F48">
        <w:rPr>
          <w:szCs w:val="24"/>
        </w:rPr>
        <w:t>(toliau – Taisyklės</w:t>
      </w:r>
      <w:r w:rsidR="00DC1F12" w:rsidRPr="00592BA2">
        <w:rPr>
          <w:rStyle w:val="FootnoteReference"/>
          <w:szCs w:val="24"/>
        </w:rPr>
        <w:footnoteReference w:id="1"/>
      </w:r>
      <w:r w:rsidRPr="00592BA2">
        <w:rPr>
          <w:szCs w:val="24"/>
        </w:rPr>
        <w:t xml:space="preserve">), kitais teisės aktais bei </w:t>
      </w:r>
      <w:r w:rsidR="000D0CFC" w:rsidRPr="00F76C49">
        <w:rPr>
          <w:szCs w:val="24"/>
        </w:rPr>
        <w:t>šiomis pirkimo</w:t>
      </w:r>
      <w:r w:rsidRPr="00F76C49">
        <w:rPr>
          <w:szCs w:val="24"/>
        </w:rPr>
        <w:t xml:space="preserve"> sąlygomis.</w:t>
      </w:r>
    </w:p>
    <w:p w14:paraId="1A68314E" w14:textId="112B0909" w:rsidR="002627AB" w:rsidRPr="00495CAF" w:rsidRDefault="00E56A3B" w:rsidP="0028746D">
      <w:pPr>
        <w:pStyle w:val="Heading2"/>
        <w:numPr>
          <w:ilvl w:val="1"/>
          <w:numId w:val="3"/>
        </w:numPr>
        <w:tabs>
          <w:tab w:val="left" w:pos="0"/>
          <w:tab w:val="left" w:pos="709"/>
          <w:tab w:val="left" w:pos="851"/>
          <w:tab w:val="left" w:pos="1134"/>
        </w:tabs>
        <w:ind w:left="0" w:firstLine="567"/>
        <w:rPr>
          <w:szCs w:val="24"/>
        </w:rPr>
      </w:pPr>
      <w:bookmarkStart w:id="3" w:name="_Ref490662995"/>
      <w:r w:rsidRPr="00421229">
        <w:rPr>
          <w:szCs w:val="24"/>
        </w:rPr>
        <w:t xml:space="preserve">Skelbimas apie pirkimą paskelbtas </w:t>
      </w:r>
      <w:r w:rsidRPr="00716F48">
        <w:rPr>
          <w:iCs/>
          <w:szCs w:val="24"/>
        </w:rPr>
        <w:t>Europos Sąjungos struktūrinės paramos svetainėje</w:t>
      </w:r>
      <w:r w:rsidRPr="001837FF">
        <w:rPr>
          <w:iCs/>
          <w:color w:val="808080"/>
          <w:szCs w:val="24"/>
        </w:rPr>
        <w:t xml:space="preserve"> </w:t>
      </w:r>
      <w:hyperlink r:id="rId10" w:history="1">
        <w:r w:rsidRPr="00592BA2">
          <w:rPr>
            <w:rStyle w:val="Hyperlink"/>
            <w:iCs/>
            <w:szCs w:val="24"/>
          </w:rPr>
          <w:t>www.esinvesticijos.lt</w:t>
        </w:r>
      </w:hyperlink>
      <w:r w:rsidRPr="00592BA2">
        <w:rPr>
          <w:iCs/>
          <w:szCs w:val="24"/>
        </w:rPr>
        <w:t xml:space="preserve">, </w:t>
      </w:r>
      <w:r w:rsidR="00377607" w:rsidRPr="00377607">
        <w:rPr>
          <w:color w:val="FF0000"/>
          <w:szCs w:val="24"/>
        </w:rPr>
        <w:t>2018-</w:t>
      </w:r>
      <w:r w:rsidR="007E2993">
        <w:rPr>
          <w:color w:val="FF0000"/>
          <w:szCs w:val="24"/>
        </w:rPr>
        <w:t>12</w:t>
      </w:r>
      <w:r w:rsidR="00377607" w:rsidRPr="00377607">
        <w:rPr>
          <w:color w:val="FF0000"/>
          <w:szCs w:val="24"/>
        </w:rPr>
        <w:t>-</w:t>
      </w:r>
      <w:r w:rsidR="004315A7">
        <w:rPr>
          <w:color w:val="FF0000"/>
          <w:szCs w:val="24"/>
        </w:rPr>
        <w:t>1</w:t>
      </w:r>
      <w:r w:rsidR="009C78CE">
        <w:rPr>
          <w:color w:val="FF0000"/>
          <w:szCs w:val="24"/>
        </w:rPr>
        <w:t>1</w:t>
      </w:r>
      <w:r w:rsidR="0028746D" w:rsidRPr="002A157C">
        <w:rPr>
          <w:color w:val="000000" w:themeColor="text1"/>
          <w:szCs w:val="24"/>
        </w:rPr>
        <w:t>.</w:t>
      </w:r>
      <w:bookmarkEnd w:id="3"/>
    </w:p>
    <w:p w14:paraId="2A384438" w14:textId="1199CF8E" w:rsidR="002627AB" w:rsidRPr="001837FF" w:rsidRDefault="00D73767" w:rsidP="0028746D">
      <w:pPr>
        <w:pStyle w:val="Heading2"/>
        <w:numPr>
          <w:ilvl w:val="1"/>
          <w:numId w:val="3"/>
        </w:numPr>
        <w:tabs>
          <w:tab w:val="left" w:pos="0"/>
          <w:tab w:val="left" w:pos="709"/>
          <w:tab w:val="left" w:pos="851"/>
          <w:tab w:val="left" w:pos="1134"/>
        </w:tabs>
        <w:ind w:left="0" w:firstLine="567"/>
        <w:rPr>
          <w:szCs w:val="24"/>
        </w:rPr>
      </w:pPr>
      <w:r w:rsidRPr="00421229">
        <w:rPr>
          <w:szCs w:val="24"/>
        </w:rPr>
        <w:t>Pirkimas vykdomas vado</w:t>
      </w:r>
      <w:r w:rsidRPr="00716F48">
        <w:rPr>
          <w:szCs w:val="24"/>
        </w:rPr>
        <w:t>vaujantis Taisyklėmis.</w:t>
      </w:r>
    </w:p>
    <w:p w14:paraId="4B9DEBBD" w14:textId="52B8A80D" w:rsidR="002627AB" w:rsidRPr="00F86A9F" w:rsidRDefault="00D73767" w:rsidP="0028746D">
      <w:pPr>
        <w:pStyle w:val="Heading2"/>
        <w:numPr>
          <w:ilvl w:val="1"/>
          <w:numId w:val="3"/>
        </w:numPr>
        <w:tabs>
          <w:tab w:val="left" w:pos="0"/>
          <w:tab w:val="left" w:pos="709"/>
          <w:tab w:val="left" w:pos="851"/>
          <w:tab w:val="left" w:pos="1134"/>
        </w:tabs>
        <w:ind w:left="0" w:firstLine="567"/>
        <w:rPr>
          <w:szCs w:val="24"/>
        </w:rPr>
      </w:pPr>
      <w:r w:rsidRPr="00F86A9F">
        <w:rPr>
          <w:szCs w:val="24"/>
        </w:rPr>
        <w:t>Pirkimas atliekamas laikantis lygiateisiškumo, nediskriminavimo, abipusio pripažinimo, proporcingumo ir skaidrumo principų.</w:t>
      </w:r>
    </w:p>
    <w:p w14:paraId="046991DF" w14:textId="77777777" w:rsidR="002627AB" w:rsidRPr="00592BA2" w:rsidRDefault="002627AB" w:rsidP="0028746D">
      <w:pPr>
        <w:pStyle w:val="Heading2"/>
        <w:numPr>
          <w:ilvl w:val="1"/>
          <w:numId w:val="3"/>
        </w:numPr>
        <w:tabs>
          <w:tab w:val="left" w:pos="0"/>
          <w:tab w:val="left" w:pos="709"/>
          <w:tab w:val="left" w:pos="851"/>
          <w:tab w:val="left" w:pos="1134"/>
        </w:tabs>
        <w:ind w:left="0" w:firstLine="567"/>
        <w:rPr>
          <w:szCs w:val="24"/>
        </w:rPr>
      </w:pPr>
      <w:r w:rsidRPr="00631485">
        <w:rPr>
          <w:szCs w:val="24"/>
        </w:rPr>
        <w:t xml:space="preserve"> </w:t>
      </w:r>
      <w:r w:rsidR="00D73767" w:rsidRPr="00631485">
        <w:rPr>
          <w:szCs w:val="24"/>
        </w:rPr>
        <w:t>Konkursui neįvykus dėl to, kad nebuvo gauta nė vieno pirkimą vykdančios organizacijos nustatytus reikalavimus atitinkančio tiekėjo</w:t>
      </w:r>
      <w:r w:rsidR="00A600D3" w:rsidRPr="00631485">
        <w:rPr>
          <w:szCs w:val="24"/>
        </w:rPr>
        <w:t xml:space="preserve"> (toliau – Tiekėjas arba Tiekėjai)</w:t>
      </w:r>
      <w:r w:rsidR="00D73767" w:rsidRPr="00E0698C">
        <w:rPr>
          <w:szCs w:val="24"/>
        </w:rPr>
        <w:t xml:space="preserve"> pasiūlymo, pirkimą vykdanti organizacija pasilieka teisę pakartotinį pirkimą vykdyti Taisyklių 461 punkte nustatyta tvarka.</w:t>
      </w:r>
    </w:p>
    <w:p w14:paraId="6A91BD14" w14:textId="4109E8E2" w:rsidR="00B52B0F" w:rsidRPr="007E49A7" w:rsidRDefault="002627AB" w:rsidP="00B52B0F">
      <w:pPr>
        <w:pStyle w:val="Heading2"/>
        <w:numPr>
          <w:ilvl w:val="1"/>
          <w:numId w:val="3"/>
        </w:numPr>
        <w:tabs>
          <w:tab w:val="left" w:pos="0"/>
          <w:tab w:val="left" w:pos="709"/>
          <w:tab w:val="left" w:pos="851"/>
          <w:tab w:val="left" w:pos="1134"/>
        </w:tabs>
        <w:ind w:left="0" w:firstLine="567"/>
        <w:rPr>
          <w:szCs w:val="24"/>
        </w:rPr>
      </w:pPr>
      <w:r w:rsidRPr="00592BA2">
        <w:rPr>
          <w:szCs w:val="24"/>
        </w:rPr>
        <w:t xml:space="preserve"> </w:t>
      </w:r>
      <w:r w:rsidR="00D73767" w:rsidRPr="00592BA2">
        <w:rPr>
          <w:szCs w:val="24"/>
        </w:rPr>
        <w:t xml:space="preserve">Pirkimą vykdančios organizacijos įgaliotas asmuo palaikyti tiesioginį ryšį su </w:t>
      </w:r>
      <w:r w:rsidR="00A600D3" w:rsidRPr="00592BA2">
        <w:rPr>
          <w:szCs w:val="24"/>
        </w:rPr>
        <w:t xml:space="preserve">Tiekėjais </w:t>
      </w:r>
      <w:r w:rsidR="00D73767" w:rsidRPr="00592BA2">
        <w:rPr>
          <w:szCs w:val="24"/>
        </w:rPr>
        <w:t xml:space="preserve">ir gauti iš jų su pirkimo procedūromis susijusius pranešimus: </w:t>
      </w:r>
      <w:r w:rsidR="00B52B0F" w:rsidRPr="00592BA2">
        <w:rPr>
          <w:b/>
          <w:szCs w:val="24"/>
        </w:rPr>
        <w:t xml:space="preserve">projektų vadovė Vaiva Jurgelaitienė, tel. 8 615 88 078, </w:t>
      </w:r>
      <w:r w:rsidR="00E56A3B" w:rsidRPr="00592BA2">
        <w:rPr>
          <w:b/>
          <w:szCs w:val="24"/>
        </w:rPr>
        <w:t>faksas 8</w:t>
      </w:r>
      <w:r w:rsidR="00E56A3B" w:rsidRPr="00592BA2">
        <w:rPr>
          <w:b/>
          <w:szCs w:val="24"/>
          <w:lang w:eastAsia="lt-LT"/>
        </w:rPr>
        <w:t>5 212 03 00</w:t>
      </w:r>
      <w:r w:rsidR="00E56A3B" w:rsidRPr="00592BA2">
        <w:rPr>
          <w:b/>
          <w:szCs w:val="24"/>
        </w:rPr>
        <w:t xml:space="preserve"> </w:t>
      </w:r>
      <w:r w:rsidR="00B52B0F" w:rsidRPr="00592BA2">
        <w:rPr>
          <w:b/>
          <w:szCs w:val="24"/>
        </w:rPr>
        <w:t xml:space="preserve">el. paštas: </w:t>
      </w:r>
      <w:hyperlink r:id="rId11" w:history="1">
        <w:r w:rsidR="00B52B0F" w:rsidRPr="00592BA2">
          <w:rPr>
            <w:rStyle w:val="Hyperlink"/>
            <w:b/>
            <w:szCs w:val="24"/>
          </w:rPr>
          <w:t>vaiva.jurgelaitiene</w:t>
        </w:r>
        <w:r w:rsidR="00B52B0F" w:rsidRPr="00592BA2">
          <w:rPr>
            <w:rStyle w:val="Hyperlink"/>
            <w:b/>
            <w:szCs w:val="24"/>
            <w:lang w:val="en-US"/>
          </w:rPr>
          <w:t>@</w:t>
        </w:r>
        <w:proofErr w:type="spellStart"/>
        <w:r w:rsidR="00B52B0F" w:rsidRPr="00592BA2">
          <w:rPr>
            <w:rStyle w:val="Hyperlink"/>
            <w:b/>
            <w:szCs w:val="24"/>
            <w:lang w:val="en-US"/>
          </w:rPr>
          <w:t>vilnensis.lt</w:t>
        </w:r>
        <w:proofErr w:type="spellEnd"/>
      </w:hyperlink>
      <w:r w:rsidR="00B52B0F" w:rsidRPr="00592BA2">
        <w:rPr>
          <w:b/>
          <w:szCs w:val="24"/>
        </w:rPr>
        <w:t>.</w:t>
      </w:r>
      <w:r w:rsidR="00B52B0F" w:rsidRPr="00F76C49">
        <w:rPr>
          <w:b/>
          <w:szCs w:val="24"/>
          <w:lang w:val="en-US"/>
        </w:rPr>
        <w:t xml:space="preserve"> </w:t>
      </w:r>
      <w:r w:rsidR="00B52B0F" w:rsidRPr="00F76C49">
        <w:rPr>
          <w:b/>
          <w:szCs w:val="24"/>
        </w:rPr>
        <w:t xml:space="preserve"> </w:t>
      </w:r>
    </w:p>
    <w:p w14:paraId="740F9655" w14:textId="77777777" w:rsidR="00E47F6B" w:rsidRPr="00592BA2" w:rsidRDefault="00E47F6B" w:rsidP="0028746D">
      <w:pPr>
        <w:pStyle w:val="Heading1"/>
        <w:numPr>
          <w:ilvl w:val="0"/>
          <w:numId w:val="3"/>
        </w:numPr>
        <w:spacing w:after="0"/>
        <w:ind w:left="709"/>
        <w:rPr>
          <w:b/>
          <w:sz w:val="24"/>
          <w:szCs w:val="24"/>
        </w:rPr>
      </w:pPr>
      <w:r w:rsidRPr="00592BA2">
        <w:rPr>
          <w:b/>
          <w:sz w:val="24"/>
          <w:szCs w:val="24"/>
        </w:rPr>
        <w:t>PIRKIMO OBJEKTAS</w:t>
      </w:r>
    </w:p>
    <w:p w14:paraId="15073491" w14:textId="77777777" w:rsidR="00F90D1C" w:rsidRPr="00FF701E" w:rsidRDefault="00F90D1C" w:rsidP="00F90D1C">
      <w:pPr>
        <w:pStyle w:val="ListParagraph"/>
        <w:spacing w:after="0"/>
        <w:ind w:left="1080"/>
        <w:rPr>
          <w:rFonts w:ascii="Times New Roman" w:hAnsi="Times New Roman" w:cs="Times New Roman"/>
          <w:b/>
          <w:sz w:val="24"/>
          <w:szCs w:val="24"/>
        </w:rPr>
      </w:pPr>
    </w:p>
    <w:p w14:paraId="428E8409" w14:textId="77777777" w:rsidR="0064251C" w:rsidRDefault="00394ED9" w:rsidP="0064251C">
      <w:pPr>
        <w:pStyle w:val="Heading2"/>
        <w:numPr>
          <w:ilvl w:val="1"/>
          <w:numId w:val="3"/>
        </w:numPr>
        <w:tabs>
          <w:tab w:val="left" w:pos="993"/>
        </w:tabs>
        <w:ind w:left="0" w:firstLine="567"/>
      </w:pPr>
      <w:r w:rsidRPr="00F76C49">
        <w:rPr>
          <w:szCs w:val="24"/>
        </w:rPr>
        <w:t xml:space="preserve"> </w:t>
      </w:r>
      <w:r w:rsidR="0015568F">
        <w:rPr>
          <w:szCs w:val="24"/>
        </w:rPr>
        <w:t>Pirkimo objektas -</w:t>
      </w:r>
      <w:r w:rsidR="00FF701E">
        <w:rPr>
          <w:szCs w:val="24"/>
        </w:rPr>
        <w:t xml:space="preserve"> </w:t>
      </w:r>
      <w:r w:rsidR="00FF701E" w:rsidRPr="005A0D61">
        <w:t>Vilniaus</w:t>
      </w:r>
      <w:r w:rsidR="00FF701E">
        <w:t xml:space="preserve"> Šv. Teresės bažnyčios (27322),</w:t>
      </w:r>
      <w:r w:rsidR="00FF701E" w:rsidRPr="005A0D61">
        <w:t xml:space="preserve"> Švč. Mergelės Marijos, Gailestingumo Motinos, vadinamosios Aušros Vartų koplyčios (27324) ir </w:t>
      </w:r>
      <w:r w:rsidR="00FF701E">
        <w:t xml:space="preserve">Galerijos (27325) </w:t>
      </w:r>
      <w:r w:rsidR="00FF701E" w:rsidRPr="005A0D61">
        <w:t>tvark</w:t>
      </w:r>
      <w:r w:rsidR="00FF701E">
        <w:t>omųjų paveldosaugos darbų ir paprastojo remonto</w:t>
      </w:r>
      <w:r w:rsidR="00FF701E" w:rsidRPr="005A0D61">
        <w:t xml:space="preserve"> darbų techninio projekto ekspertizės paslaug</w:t>
      </w:r>
      <w:r w:rsidR="00FF701E">
        <w:t>a</w:t>
      </w:r>
      <w:r w:rsidR="00967B86">
        <w:t>.</w:t>
      </w:r>
    </w:p>
    <w:p w14:paraId="706C14AC" w14:textId="77777777" w:rsidR="0064251C" w:rsidRPr="00F52E55" w:rsidRDefault="0064251C" w:rsidP="0064251C">
      <w:pPr>
        <w:pStyle w:val="Heading2"/>
        <w:numPr>
          <w:ilvl w:val="1"/>
          <w:numId w:val="3"/>
        </w:numPr>
        <w:tabs>
          <w:tab w:val="left" w:pos="993"/>
        </w:tabs>
        <w:ind w:left="0" w:firstLine="567"/>
        <w:rPr>
          <w:color w:val="000000" w:themeColor="text1"/>
        </w:rPr>
      </w:pPr>
      <w:r w:rsidRPr="00F52E55">
        <w:rPr>
          <w:color w:val="000000" w:themeColor="text1"/>
          <w:szCs w:val="24"/>
        </w:rPr>
        <w:t xml:space="preserve">Projekto </w:t>
      </w:r>
      <w:r w:rsidRPr="00F52E55">
        <w:rPr>
          <w:b/>
          <w:color w:val="000000" w:themeColor="text1"/>
          <w:szCs w:val="24"/>
        </w:rPr>
        <w:t>bendroji ekspertizė</w:t>
      </w:r>
      <w:r w:rsidRPr="00F52E55">
        <w:rPr>
          <w:color w:val="000000" w:themeColor="text1"/>
          <w:szCs w:val="24"/>
        </w:rPr>
        <w:t xml:space="preserve"> ir </w:t>
      </w:r>
      <w:r w:rsidRPr="00F52E55">
        <w:rPr>
          <w:b/>
          <w:color w:val="000000" w:themeColor="text1"/>
          <w:szCs w:val="24"/>
        </w:rPr>
        <w:t>specialioji ekspertizė</w:t>
      </w:r>
      <w:r w:rsidRPr="00F52E55">
        <w:rPr>
          <w:color w:val="000000" w:themeColor="text1"/>
          <w:szCs w:val="24"/>
        </w:rPr>
        <w:t xml:space="preserve"> atliekamos vadovaujantis statybos techninio reglamento STR 1.04.04:2017 „Statinio projektavimas. Projekto ekspertizė“, paveldo tvarkybos reglamento PTR 3.06.01:2007 „Kultūros paveldo tvarkybos darbų projektų rengimo </w:t>
      </w:r>
      <w:r w:rsidRPr="00F52E55">
        <w:rPr>
          <w:color w:val="000000" w:themeColor="text1"/>
          <w:szCs w:val="24"/>
        </w:rPr>
        <w:lastRenderedPageBreak/>
        <w:t>taisyklės“ nuostatomis, LR statybos įstatymu, LR aplinkos ministro ir kultūros ministro įsakymu 2005 m. birželio 1 d. Nr. D1-279/ĮV-233 patvirtintomis nuostatomis ir kitais teisės aktais bei dokumentais.</w:t>
      </w:r>
    </w:p>
    <w:p w14:paraId="18A7EA8D" w14:textId="5B3169F0" w:rsidR="00CC5E4B" w:rsidRPr="00F52E55" w:rsidRDefault="00F90D1C" w:rsidP="0028746D">
      <w:pPr>
        <w:pStyle w:val="Heading2"/>
        <w:numPr>
          <w:ilvl w:val="1"/>
          <w:numId w:val="3"/>
        </w:numPr>
        <w:tabs>
          <w:tab w:val="left" w:pos="993"/>
        </w:tabs>
        <w:ind w:left="0" w:firstLine="567"/>
        <w:rPr>
          <w:iCs/>
          <w:color w:val="000000" w:themeColor="text1"/>
        </w:rPr>
      </w:pPr>
      <w:r w:rsidRPr="00F52E55">
        <w:rPr>
          <w:color w:val="000000" w:themeColor="text1"/>
        </w:rPr>
        <w:t xml:space="preserve"> </w:t>
      </w:r>
      <w:r w:rsidR="007366F2" w:rsidRPr="00F52E55">
        <w:rPr>
          <w:iCs/>
          <w:color w:val="000000" w:themeColor="text1"/>
          <w:szCs w:val="24"/>
        </w:rPr>
        <w:t xml:space="preserve">Šalys aiškiai susitaria ir nustato, kad </w:t>
      </w:r>
      <w:r w:rsidR="006B395F" w:rsidRPr="00F52E55">
        <w:rPr>
          <w:b/>
          <w:iCs/>
          <w:color w:val="000000" w:themeColor="text1"/>
          <w:szCs w:val="24"/>
        </w:rPr>
        <w:t>paslaugos</w:t>
      </w:r>
      <w:r w:rsidR="00467FD9" w:rsidRPr="00F52E55">
        <w:rPr>
          <w:b/>
          <w:iCs/>
          <w:color w:val="000000" w:themeColor="text1"/>
          <w:szCs w:val="24"/>
        </w:rPr>
        <w:t xml:space="preserve"> privalo būti pilnai suteiktos per </w:t>
      </w:r>
      <w:r w:rsidR="00CC6CFC" w:rsidRPr="00F52E55">
        <w:rPr>
          <w:b/>
          <w:iCs/>
          <w:color w:val="000000" w:themeColor="text1"/>
          <w:szCs w:val="24"/>
        </w:rPr>
        <w:t>10</w:t>
      </w:r>
      <w:r w:rsidR="00467FD9" w:rsidRPr="00F52E55">
        <w:rPr>
          <w:b/>
          <w:iCs/>
          <w:color w:val="000000" w:themeColor="text1"/>
          <w:szCs w:val="24"/>
        </w:rPr>
        <w:t xml:space="preserve"> darbo dien</w:t>
      </w:r>
      <w:r w:rsidR="00CC6CFC" w:rsidRPr="00F52E55">
        <w:rPr>
          <w:b/>
          <w:iCs/>
          <w:color w:val="000000" w:themeColor="text1"/>
          <w:szCs w:val="24"/>
        </w:rPr>
        <w:t>ų</w:t>
      </w:r>
      <w:r w:rsidR="00467FD9" w:rsidRPr="00F52E55">
        <w:rPr>
          <w:iCs/>
          <w:color w:val="000000" w:themeColor="text1"/>
          <w:szCs w:val="24"/>
        </w:rPr>
        <w:t xml:space="preserve"> </w:t>
      </w:r>
      <w:r w:rsidR="00467FD9" w:rsidRPr="00F52E55">
        <w:rPr>
          <w:iCs/>
          <w:color w:val="000000" w:themeColor="text1"/>
        </w:rPr>
        <w:t>nuo techninio projekto pateikimo</w:t>
      </w:r>
      <w:r w:rsidR="00253029" w:rsidRPr="00F52E55">
        <w:rPr>
          <w:iCs/>
          <w:color w:val="000000" w:themeColor="text1"/>
        </w:rPr>
        <w:t>.</w:t>
      </w:r>
      <w:r w:rsidR="00F33094" w:rsidRPr="00F52E55">
        <w:rPr>
          <w:iCs/>
          <w:color w:val="000000" w:themeColor="text1"/>
        </w:rPr>
        <w:t xml:space="preserve"> </w:t>
      </w:r>
      <w:r w:rsidR="00F33094" w:rsidRPr="00F52E55">
        <w:rPr>
          <w:iCs/>
          <w:color w:val="000000" w:themeColor="text1"/>
          <w:szCs w:val="24"/>
        </w:rPr>
        <w:t>Pagal ekspertizės pastabas</w:t>
      </w:r>
      <w:r w:rsidR="008357DC" w:rsidRPr="00F52E55">
        <w:rPr>
          <w:iCs/>
          <w:color w:val="000000" w:themeColor="text1"/>
          <w:szCs w:val="24"/>
        </w:rPr>
        <w:t xml:space="preserve"> techninis projektas bus</w:t>
      </w:r>
      <w:r w:rsidR="00F33094" w:rsidRPr="00F52E55">
        <w:rPr>
          <w:iCs/>
          <w:color w:val="000000" w:themeColor="text1"/>
          <w:szCs w:val="24"/>
        </w:rPr>
        <w:t xml:space="preserve"> patikslinamas </w:t>
      </w:r>
      <w:r w:rsidR="008357DC" w:rsidRPr="00F52E55">
        <w:rPr>
          <w:iCs/>
          <w:color w:val="000000" w:themeColor="text1"/>
          <w:szCs w:val="24"/>
        </w:rPr>
        <w:t xml:space="preserve">ir teikiamas pakartotiniam vertinimui. </w:t>
      </w:r>
      <w:r w:rsidR="00F52E55" w:rsidRPr="00F52E55">
        <w:rPr>
          <w:b/>
          <w:iCs/>
          <w:color w:val="000000" w:themeColor="text1"/>
          <w:szCs w:val="24"/>
        </w:rPr>
        <w:t xml:space="preserve">Galutinis </w:t>
      </w:r>
      <w:r w:rsidR="008357DC" w:rsidRPr="00F52E55">
        <w:rPr>
          <w:b/>
          <w:iCs/>
          <w:color w:val="000000" w:themeColor="text1"/>
          <w:szCs w:val="24"/>
        </w:rPr>
        <w:t xml:space="preserve">vertinimas turi būti atliktas per 3 darbo dienas </w:t>
      </w:r>
      <w:r w:rsidR="008357DC" w:rsidRPr="00F52E55">
        <w:rPr>
          <w:iCs/>
          <w:color w:val="000000" w:themeColor="text1"/>
          <w:szCs w:val="24"/>
        </w:rPr>
        <w:t xml:space="preserve">nuo patikslinto techninio projekto pateikimo dienos. </w:t>
      </w:r>
    </w:p>
    <w:p w14:paraId="2255FB8F" w14:textId="2A1F151A" w:rsidR="00B30F40" w:rsidRPr="00467FD9" w:rsidRDefault="00857C29" w:rsidP="00467FD9">
      <w:pPr>
        <w:pStyle w:val="Heading2"/>
        <w:numPr>
          <w:ilvl w:val="1"/>
          <w:numId w:val="3"/>
        </w:numPr>
        <w:tabs>
          <w:tab w:val="left" w:pos="993"/>
        </w:tabs>
        <w:ind w:left="0" w:firstLine="567"/>
        <w:rPr>
          <w:iCs/>
        </w:rPr>
      </w:pPr>
      <w:r w:rsidRPr="00F76C49">
        <w:t xml:space="preserve">Jeigu Sutarties vykdymo metu </w:t>
      </w:r>
      <w:r w:rsidR="00A600D3" w:rsidRPr="00F76C49">
        <w:t>Tiekėjas</w:t>
      </w:r>
      <w:r w:rsidRPr="00F76C49">
        <w:t xml:space="preserve"> susiduria su objektyviomis ir nuo </w:t>
      </w:r>
      <w:r w:rsidR="00A600D3" w:rsidRPr="00F76C49">
        <w:t>Tiekėjo</w:t>
      </w:r>
      <w:r w:rsidRPr="00F76C49">
        <w:t xml:space="preserve"> nepriklausančiomis aplinkybėmis, trukdančiomis laiku ir (ar) nustatyta tvarka įvykdyti sutartinius įsipareigojimus, jis nedelsdamas raštu praneša Užsakovui apie minėtas aplinkybes bei numatomą vėlavimo trukmę pateikdamas išsamius paaiškinimus. Gavęs nurodytą pranešimą, Užsakovas gali, tačiau ne privalo</w:t>
      </w:r>
      <w:r w:rsidR="00A7635C" w:rsidRPr="00495CAF">
        <w:t>,</w:t>
      </w:r>
      <w:r w:rsidRPr="00421229">
        <w:t xml:space="preserve"> nustatyti protingą papildomą terminą sutartiniams įsipareigojimas įvykdyti, bet ne ilgiau nei </w:t>
      </w:r>
      <w:r w:rsidR="00967B86">
        <w:t>5 (penkios) kalendorinės dienos</w:t>
      </w:r>
      <w:r w:rsidRPr="00421229">
        <w:t xml:space="preserve">, ir apie tai raštu pranešti </w:t>
      </w:r>
      <w:r w:rsidR="00A600D3" w:rsidRPr="00421229">
        <w:t>Tiekėjui</w:t>
      </w:r>
      <w:r w:rsidR="00DE424B" w:rsidRPr="00421229">
        <w:t>.</w:t>
      </w:r>
    </w:p>
    <w:p w14:paraId="57A05CC9" w14:textId="5F7CCD14" w:rsidR="002627AB" w:rsidRPr="00A06E0D" w:rsidRDefault="00B30F40" w:rsidP="0028746D">
      <w:pPr>
        <w:pStyle w:val="istatymas"/>
        <w:numPr>
          <w:ilvl w:val="1"/>
          <w:numId w:val="4"/>
        </w:numPr>
        <w:tabs>
          <w:tab w:val="left" w:pos="851"/>
          <w:tab w:val="left" w:pos="993"/>
        </w:tabs>
        <w:spacing w:before="0" w:beforeAutospacing="0" w:after="0" w:afterAutospacing="0"/>
        <w:ind w:left="0" w:firstLine="567"/>
        <w:jc w:val="both"/>
      </w:pPr>
      <w:r w:rsidRPr="001837FF">
        <w:t xml:space="preserve"> </w:t>
      </w:r>
      <w:r w:rsidR="00F90D1C" w:rsidRPr="001837FF">
        <w:rPr>
          <w:b/>
        </w:rPr>
        <w:t>Šis pirkimo objektas neskirstomas į dalis</w:t>
      </w:r>
      <w:r w:rsidR="00F90D1C" w:rsidRPr="001837FF">
        <w:t>, todėl pasiūlymai turi būti teikiami visam nurodytam paslaugų kiekiui.</w:t>
      </w:r>
      <w:r w:rsidR="00F90D1C" w:rsidRPr="00F86A9F">
        <w:rPr>
          <w:iCs/>
        </w:rPr>
        <w:t xml:space="preserve"> </w:t>
      </w:r>
      <w:r w:rsidR="00A600D3" w:rsidRPr="00F86A9F">
        <w:rPr>
          <w:iCs/>
        </w:rPr>
        <w:t>Esminė sąlyga –</w:t>
      </w:r>
      <w:r w:rsidR="00467FD9">
        <w:rPr>
          <w:iCs/>
        </w:rPr>
        <w:t xml:space="preserve"> pirkimo objekto </w:t>
      </w:r>
      <w:r w:rsidR="00A600D3" w:rsidRPr="00F86A9F">
        <w:rPr>
          <w:iCs/>
        </w:rPr>
        <w:t xml:space="preserve">atlikimas nustatytu laiku ir laikantis pirkimo sąlygų. </w:t>
      </w:r>
    </w:p>
    <w:p w14:paraId="3E1481EE" w14:textId="77777777" w:rsidR="00E47F6B" w:rsidRPr="00631485" w:rsidRDefault="002627AB" w:rsidP="0028746D">
      <w:pPr>
        <w:pStyle w:val="istatymas"/>
        <w:numPr>
          <w:ilvl w:val="1"/>
          <w:numId w:val="4"/>
        </w:numPr>
        <w:tabs>
          <w:tab w:val="left" w:pos="851"/>
          <w:tab w:val="left" w:pos="993"/>
        </w:tabs>
        <w:spacing w:before="0" w:beforeAutospacing="0" w:after="0" w:afterAutospacing="0"/>
        <w:ind w:left="0" w:firstLine="567"/>
        <w:jc w:val="both"/>
      </w:pPr>
      <w:r w:rsidRPr="00631485">
        <w:t xml:space="preserve"> </w:t>
      </w:r>
      <w:r w:rsidR="004B7D37" w:rsidRPr="00631485">
        <w:t xml:space="preserve">Kaip tai ir nurodyta šiose pirkimo konkurso sąlygose žemiau, </w:t>
      </w:r>
      <w:r w:rsidR="00F90D1C" w:rsidRPr="00631485">
        <w:t>Tiekėjams neleidžiama pateikti alternatyvių pasiūlymų.</w:t>
      </w:r>
    </w:p>
    <w:p w14:paraId="33C96B6B" w14:textId="77777777" w:rsidR="002627AB" w:rsidRPr="00592BA2" w:rsidRDefault="00E47F6B" w:rsidP="0028746D">
      <w:pPr>
        <w:pStyle w:val="Heading2"/>
        <w:numPr>
          <w:ilvl w:val="0"/>
          <w:numId w:val="4"/>
        </w:numPr>
        <w:spacing w:before="240" w:after="240"/>
        <w:jc w:val="center"/>
        <w:rPr>
          <w:b/>
        </w:rPr>
      </w:pPr>
      <w:r w:rsidRPr="00E0698C">
        <w:rPr>
          <w:b/>
        </w:rPr>
        <w:t>TIEKĖJŲ KVALIFIKACIJOS REIKALAVIMAI</w:t>
      </w:r>
    </w:p>
    <w:p w14:paraId="512AA72F" w14:textId="0D3194F6" w:rsidR="003256D1" w:rsidRPr="00592BA2" w:rsidRDefault="002627AB" w:rsidP="0028746D">
      <w:pPr>
        <w:pStyle w:val="Heading2"/>
        <w:numPr>
          <w:ilvl w:val="1"/>
          <w:numId w:val="6"/>
        </w:numPr>
        <w:tabs>
          <w:tab w:val="left" w:pos="993"/>
        </w:tabs>
        <w:spacing w:before="240" w:after="240"/>
        <w:ind w:left="0" w:firstLine="567"/>
        <w:rPr>
          <w:b/>
        </w:rPr>
      </w:pPr>
      <w:r w:rsidRPr="00592BA2">
        <w:t xml:space="preserve"> </w:t>
      </w:r>
      <w:r w:rsidR="00E47F6B" w:rsidRPr="00592BA2">
        <w:t>Tiekėjas, pageidaujantis dalyvauti pirkime, turi atitikti šiuos minimalius kvalifikacijos reikalavimus</w:t>
      </w:r>
      <w:r w:rsidR="00786044">
        <w:t>. Jei Tiekėjas neatitinka bent vieno minimalaus kvalifikacijos reikalavimo, pasiūlymas bus atmetamas</w:t>
      </w:r>
      <w:r w:rsidR="00E47F6B" w:rsidRPr="00592BA2">
        <w:t>:</w:t>
      </w:r>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3990"/>
        <w:gridCol w:w="5042"/>
      </w:tblGrid>
      <w:tr w:rsidR="008F571C" w:rsidRPr="008F571C" w14:paraId="0FFC9FB2" w14:textId="77777777" w:rsidTr="00846655">
        <w:tc>
          <w:tcPr>
            <w:tcW w:w="724" w:type="dxa"/>
            <w:tcBorders>
              <w:top w:val="single" w:sz="4" w:space="0" w:color="000000"/>
              <w:left w:val="single" w:sz="4" w:space="0" w:color="000000"/>
              <w:bottom w:val="single" w:sz="4" w:space="0" w:color="000000"/>
              <w:right w:val="single" w:sz="4" w:space="0" w:color="000000"/>
            </w:tcBorders>
          </w:tcPr>
          <w:p w14:paraId="720CCD65" w14:textId="77777777" w:rsidR="008F571C" w:rsidRPr="008F571C" w:rsidRDefault="008F571C" w:rsidP="007E06BF">
            <w:pPr>
              <w:spacing w:after="0" w:line="240" w:lineRule="auto"/>
              <w:ind w:right="-1"/>
              <w:rPr>
                <w:rFonts w:ascii="Times New Roman" w:hAnsi="Times New Roman" w:cs="Times New Roman"/>
                <w:sz w:val="24"/>
                <w:szCs w:val="24"/>
              </w:rPr>
            </w:pPr>
            <w:r w:rsidRPr="008F571C">
              <w:rPr>
                <w:rFonts w:ascii="Times New Roman" w:hAnsi="Times New Roman" w:cs="Times New Roman"/>
                <w:sz w:val="24"/>
                <w:szCs w:val="24"/>
              </w:rPr>
              <w:t xml:space="preserve">Eil. </w:t>
            </w:r>
          </w:p>
          <w:p w14:paraId="7030929A" w14:textId="77777777" w:rsidR="008F571C" w:rsidRPr="008F571C" w:rsidRDefault="008F571C" w:rsidP="007E06BF">
            <w:pPr>
              <w:spacing w:after="0" w:line="240" w:lineRule="auto"/>
              <w:ind w:right="-1"/>
              <w:rPr>
                <w:rFonts w:ascii="Times New Roman" w:hAnsi="Times New Roman" w:cs="Times New Roman"/>
                <w:b/>
                <w:sz w:val="24"/>
                <w:szCs w:val="24"/>
              </w:rPr>
            </w:pPr>
            <w:r w:rsidRPr="008F571C">
              <w:rPr>
                <w:rFonts w:ascii="Times New Roman" w:hAnsi="Times New Roman" w:cs="Times New Roman"/>
                <w:sz w:val="24"/>
                <w:szCs w:val="24"/>
              </w:rPr>
              <w:t>Nr.</w:t>
            </w:r>
          </w:p>
        </w:tc>
        <w:tc>
          <w:tcPr>
            <w:tcW w:w="3990" w:type="dxa"/>
            <w:tcBorders>
              <w:top w:val="single" w:sz="4" w:space="0" w:color="000000"/>
              <w:left w:val="single" w:sz="4" w:space="0" w:color="000000"/>
              <w:bottom w:val="single" w:sz="4" w:space="0" w:color="000000"/>
              <w:right w:val="single" w:sz="4" w:space="0" w:color="000000"/>
            </w:tcBorders>
          </w:tcPr>
          <w:p w14:paraId="127501FA" w14:textId="77777777" w:rsidR="008F571C" w:rsidRPr="008F571C" w:rsidRDefault="008F571C" w:rsidP="007E06BF">
            <w:pPr>
              <w:spacing w:after="0" w:line="240" w:lineRule="auto"/>
              <w:ind w:right="-1"/>
              <w:rPr>
                <w:rFonts w:ascii="Times New Roman" w:hAnsi="Times New Roman" w:cs="Times New Roman"/>
                <w:sz w:val="24"/>
                <w:szCs w:val="24"/>
              </w:rPr>
            </w:pPr>
            <w:r w:rsidRPr="008F571C">
              <w:rPr>
                <w:rFonts w:ascii="Times New Roman" w:hAnsi="Times New Roman" w:cs="Times New Roman"/>
                <w:sz w:val="24"/>
                <w:szCs w:val="24"/>
              </w:rPr>
              <w:t>Kvalifikacijos reikalavimus</w:t>
            </w:r>
          </w:p>
        </w:tc>
        <w:tc>
          <w:tcPr>
            <w:tcW w:w="5042" w:type="dxa"/>
            <w:tcBorders>
              <w:top w:val="single" w:sz="4" w:space="0" w:color="000000"/>
              <w:left w:val="single" w:sz="4" w:space="0" w:color="000000"/>
              <w:bottom w:val="single" w:sz="4" w:space="0" w:color="000000"/>
              <w:right w:val="single" w:sz="4" w:space="0" w:color="000000"/>
            </w:tcBorders>
          </w:tcPr>
          <w:p w14:paraId="2DD99A2E" w14:textId="77777777" w:rsidR="008F571C" w:rsidRPr="008F571C" w:rsidRDefault="008F571C" w:rsidP="007E06BF">
            <w:pPr>
              <w:spacing w:after="0" w:line="240" w:lineRule="auto"/>
              <w:ind w:right="-1"/>
              <w:jc w:val="center"/>
              <w:rPr>
                <w:rFonts w:ascii="Times New Roman" w:hAnsi="Times New Roman" w:cs="Times New Roman"/>
                <w:b/>
                <w:sz w:val="24"/>
                <w:szCs w:val="24"/>
              </w:rPr>
            </w:pPr>
            <w:r w:rsidRPr="008F571C">
              <w:rPr>
                <w:rFonts w:ascii="Times New Roman" w:hAnsi="Times New Roman" w:cs="Times New Roman"/>
                <w:sz w:val="24"/>
                <w:szCs w:val="24"/>
              </w:rPr>
              <w:t>Kvalifikacijos reikalavimus įrodantys dokumentai</w:t>
            </w:r>
          </w:p>
        </w:tc>
      </w:tr>
      <w:tr w:rsidR="008F571C" w:rsidRPr="008F571C" w14:paraId="0A2B807B" w14:textId="77777777" w:rsidTr="00846655">
        <w:tc>
          <w:tcPr>
            <w:tcW w:w="724" w:type="dxa"/>
            <w:tcBorders>
              <w:top w:val="single" w:sz="4" w:space="0" w:color="000000"/>
              <w:left w:val="single" w:sz="4" w:space="0" w:color="000000"/>
              <w:bottom w:val="single" w:sz="4" w:space="0" w:color="000000"/>
              <w:right w:val="single" w:sz="4" w:space="0" w:color="000000"/>
            </w:tcBorders>
          </w:tcPr>
          <w:p w14:paraId="69871FFE" w14:textId="77777777" w:rsidR="008F571C" w:rsidRPr="008F571C" w:rsidRDefault="008F571C" w:rsidP="007E06BF">
            <w:pPr>
              <w:spacing w:after="0" w:line="240" w:lineRule="auto"/>
              <w:ind w:right="-1"/>
              <w:rPr>
                <w:rFonts w:ascii="Times New Roman" w:hAnsi="Times New Roman" w:cs="Times New Roman"/>
                <w:sz w:val="24"/>
                <w:szCs w:val="24"/>
              </w:rPr>
            </w:pPr>
            <w:r w:rsidRPr="008F571C">
              <w:rPr>
                <w:rFonts w:ascii="Times New Roman" w:hAnsi="Times New Roman" w:cs="Times New Roman"/>
                <w:sz w:val="24"/>
                <w:szCs w:val="24"/>
              </w:rPr>
              <w:t>1</w:t>
            </w:r>
          </w:p>
        </w:tc>
        <w:tc>
          <w:tcPr>
            <w:tcW w:w="3990" w:type="dxa"/>
            <w:tcBorders>
              <w:top w:val="single" w:sz="4" w:space="0" w:color="000000"/>
              <w:left w:val="single" w:sz="4" w:space="0" w:color="000000"/>
              <w:bottom w:val="single" w:sz="4" w:space="0" w:color="000000"/>
              <w:right w:val="single" w:sz="4" w:space="0" w:color="000000"/>
            </w:tcBorders>
          </w:tcPr>
          <w:p w14:paraId="72FE03D0" w14:textId="77777777" w:rsidR="00846655" w:rsidRDefault="008F571C" w:rsidP="00846655">
            <w:pPr>
              <w:pStyle w:val="Point1"/>
              <w:suppressAutoHyphens/>
              <w:autoSpaceDN w:val="0"/>
              <w:spacing w:before="0" w:after="0"/>
              <w:ind w:left="10" w:firstLine="0"/>
              <w:textAlignment w:val="baseline"/>
              <w:rPr>
                <w:color w:val="000000"/>
                <w:szCs w:val="24"/>
              </w:rPr>
            </w:pPr>
            <w:r w:rsidRPr="007E49A7">
              <w:rPr>
                <w:color w:val="000000" w:themeColor="text1"/>
                <w:szCs w:val="24"/>
              </w:rPr>
              <w:t xml:space="preserve">Teikėjas </w:t>
            </w:r>
            <w:r w:rsidR="007E49A7" w:rsidRPr="007E49A7">
              <w:rPr>
                <w:color w:val="000000"/>
                <w:szCs w:val="24"/>
              </w:rPr>
              <w:t>turėti teisę atlikti</w:t>
            </w:r>
            <w:r w:rsidR="007E49A7" w:rsidRPr="007E49A7">
              <w:rPr>
                <w:rStyle w:val="apple-converted-space"/>
                <w:color w:val="000000"/>
                <w:szCs w:val="24"/>
              </w:rPr>
              <w:t> </w:t>
            </w:r>
            <w:r w:rsidR="007E49A7" w:rsidRPr="007E49A7">
              <w:rPr>
                <w:b/>
                <w:bCs/>
                <w:i/>
                <w:iCs/>
                <w:color w:val="000000"/>
                <w:szCs w:val="24"/>
                <w:u w:val="single"/>
              </w:rPr>
              <w:t>statinio projekto ekspertizę</w:t>
            </w:r>
            <w:r w:rsidR="007E49A7" w:rsidRPr="007E49A7">
              <w:rPr>
                <w:color w:val="000000"/>
                <w:szCs w:val="24"/>
              </w:rPr>
              <w:t xml:space="preserve">, kai objektas yra ypatingas statinys, kuris priklauso statinių grupei: </w:t>
            </w:r>
          </w:p>
          <w:p w14:paraId="4953E938" w14:textId="7338D65B" w:rsidR="00413413" w:rsidRPr="008C3147" w:rsidRDefault="00846655" w:rsidP="00846655">
            <w:pPr>
              <w:pStyle w:val="Point1"/>
              <w:numPr>
                <w:ilvl w:val="1"/>
                <w:numId w:val="45"/>
              </w:numPr>
              <w:suppressAutoHyphens/>
              <w:autoSpaceDN w:val="0"/>
              <w:spacing w:before="0" w:after="0"/>
              <w:textAlignment w:val="baseline"/>
              <w:rPr>
                <w:b/>
                <w:szCs w:val="24"/>
              </w:rPr>
            </w:pPr>
            <w:r>
              <w:rPr>
                <w:color w:val="000000" w:themeColor="text1"/>
                <w:szCs w:val="24"/>
              </w:rPr>
              <w:t xml:space="preserve"> </w:t>
            </w:r>
            <w:r w:rsidR="007E49A7" w:rsidRPr="00846655">
              <w:rPr>
                <w:b/>
                <w:i/>
                <w:color w:val="000000"/>
                <w:szCs w:val="24"/>
              </w:rPr>
              <w:t>negyvenamieji pastatai</w:t>
            </w:r>
            <w:r w:rsidR="00413413">
              <w:rPr>
                <w:color w:val="000000"/>
                <w:szCs w:val="24"/>
              </w:rPr>
              <w:t xml:space="preserve">, </w:t>
            </w:r>
            <w:r w:rsidR="00413413" w:rsidRPr="002172E7">
              <w:rPr>
                <w:szCs w:val="24"/>
              </w:rPr>
              <w:t>taip pat minėti statiniai, esantys kultūros paveldo objekto teritorijoje, jo apsaugos zonoje ir kultūros paveldo vietovėje</w:t>
            </w:r>
            <w:r w:rsidR="00413413">
              <w:rPr>
                <w:szCs w:val="24"/>
              </w:rPr>
              <w:t>.</w:t>
            </w:r>
            <w:r w:rsidR="00803A38">
              <w:rPr>
                <w:szCs w:val="24"/>
              </w:rPr>
              <w:t xml:space="preserve"> Kultūros paveldo statiniai.</w:t>
            </w:r>
          </w:p>
          <w:p w14:paraId="03E9D307" w14:textId="77777777" w:rsidR="00846655" w:rsidRDefault="00846655" w:rsidP="00846655">
            <w:pPr>
              <w:pStyle w:val="Point1"/>
              <w:suppressAutoHyphens/>
              <w:autoSpaceDN w:val="0"/>
              <w:spacing w:before="0" w:after="0"/>
              <w:ind w:left="370" w:firstLine="0"/>
              <w:textAlignment w:val="baseline"/>
              <w:rPr>
                <w:b/>
                <w:szCs w:val="24"/>
              </w:rPr>
            </w:pPr>
          </w:p>
          <w:p w14:paraId="522299CD" w14:textId="437B5998" w:rsidR="00846655" w:rsidRDefault="00846655" w:rsidP="00846655">
            <w:pPr>
              <w:pStyle w:val="Point1"/>
              <w:spacing w:before="0" w:after="0"/>
              <w:ind w:left="10" w:firstLine="0"/>
              <w:rPr>
                <w:szCs w:val="24"/>
                <w:lang w:eastAsia="lt-LT"/>
              </w:rPr>
            </w:pPr>
            <w:r w:rsidRPr="00846655">
              <w:rPr>
                <w:b/>
                <w:szCs w:val="24"/>
                <w:lang w:eastAsia="lt-LT"/>
              </w:rPr>
              <w:t>Projekto ekspertizės darbo</w:t>
            </w:r>
            <w:r w:rsidRPr="00846655">
              <w:rPr>
                <w:szCs w:val="24"/>
                <w:lang w:eastAsia="lt-LT"/>
              </w:rPr>
              <w:t xml:space="preserve"> sritys:</w:t>
            </w:r>
          </w:p>
          <w:p w14:paraId="6E28EE7D" w14:textId="5B018C50" w:rsidR="00846655" w:rsidRPr="00846655" w:rsidRDefault="00846655" w:rsidP="00846655">
            <w:pPr>
              <w:pStyle w:val="Point1"/>
              <w:numPr>
                <w:ilvl w:val="0"/>
                <w:numId w:val="46"/>
              </w:numPr>
              <w:spacing w:before="0" w:after="0"/>
              <w:rPr>
                <w:szCs w:val="24"/>
              </w:rPr>
            </w:pPr>
            <w:r w:rsidRPr="00846655">
              <w:rPr>
                <w:szCs w:val="24"/>
                <w:lang w:eastAsia="lt-LT"/>
              </w:rPr>
              <w:t xml:space="preserve">architektūra; </w:t>
            </w:r>
          </w:p>
          <w:p w14:paraId="1C3B27FC" w14:textId="77777777" w:rsidR="00846655" w:rsidRPr="00846655" w:rsidRDefault="00846655" w:rsidP="00846655">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sidRPr="00846655">
              <w:rPr>
                <w:rFonts w:ascii="Times New Roman" w:hAnsi="Times New Roman" w:cs="Times New Roman"/>
                <w:color w:val="000000"/>
                <w:sz w:val="24"/>
                <w:szCs w:val="24"/>
              </w:rPr>
              <w:t>vandentiekio ir nuotekų šalinimo;</w:t>
            </w:r>
          </w:p>
          <w:p w14:paraId="4EE437A9" w14:textId="40BCE437" w:rsidR="00846655" w:rsidRDefault="00846655" w:rsidP="00846655">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sidRPr="00846655">
              <w:rPr>
                <w:rFonts w:ascii="Times New Roman" w:hAnsi="Times New Roman" w:cs="Times New Roman"/>
                <w:color w:val="000000"/>
                <w:sz w:val="24"/>
                <w:szCs w:val="24"/>
              </w:rPr>
              <w:t>šildymo, vėdinimo;</w:t>
            </w:r>
          </w:p>
          <w:p w14:paraId="298BD6FE" w14:textId="20CE4F35" w:rsidR="00FC7CB4" w:rsidRPr="00846655" w:rsidRDefault="007E4774" w:rsidP="00846655">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apšvietimo ir jėgos tinklai;</w:t>
            </w:r>
          </w:p>
          <w:p w14:paraId="0AFA682E" w14:textId="77777777" w:rsidR="00846655" w:rsidRPr="00846655" w:rsidRDefault="00846655" w:rsidP="00846655">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sidRPr="00846655">
              <w:rPr>
                <w:rFonts w:ascii="Times New Roman" w:hAnsi="Times New Roman" w:cs="Times New Roman"/>
                <w:color w:val="000000"/>
                <w:sz w:val="24"/>
                <w:szCs w:val="24"/>
              </w:rPr>
              <w:t>skaičiuojamosios kainos nustatymo,</w:t>
            </w:r>
          </w:p>
          <w:p w14:paraId="156BE2DD" w14:textId="7D620EA8" w:rsidR="00AE7D5A" w:rsidRPr="0063787A" w:rsidRDefault="00AE7D5A" w:rsidP="0063787A">
            <w:pPr>
              <w:autoSpaceDE w:val="0"/>
              <w:spacing w:line="240" w:lineRule="auto"/>
              <w:ind w:left="204"/>
              <w:jc w:val="both"/>
              <w:textAlignment w:val="center"/>
              <w:rPr>
                <w:rFonts w:ascii="Times New Roman" w:hAnsi="Times New Roman" w:cs="Times New Roman"/>
                <w:sz w:val="24"/>
              </w:rPr>
            </w:pPr>
          </w:p>
        </w:tc>
        <w:tc>
          <w:tcPr>
            <w:tcW w:w="5042" w:type="dxa"/>
            <w:tcBorders>
              <w:top w:val="single" w:sz="4" w:space="0" w:color="000000"/>
              <w:left w:val="single" w:sz="4" w:space="0" w:color="000000"/>
              <w:bottom w:val="single" w:sz="4" w:space="0" w:color="000000"/>
              <w:right w:val="single" w:sz="4" w:space="0" w:color="000000"/>
            </w:tcBorders>
          </w:tcPr>
          <w:p w14:paraId="7324010C" w14:textId="77777777" w:rsidR="004315A7" w:rsidRDefault="007E49A7" w:rsidP="004315A7">
            <w:pPr>
              <w:jc w:val="both"/>
              <w:rPr>
                <w:rFonts w:ascii="Times New Roman" w:hAnsi="Times New Roman" w:cs="Times New Roman"/>
                <w:color w:val="000000"/>
                <w:sz w:val="24"/>
                <w:szCs w:val="24"/>
              </w:rPr>
            </w:pPr>
            <w:r w:rsidRPr="005B4D99">
              <w:rPr>
                <w:rFonts w:ascii="Times New Roman" w:hAnsi="Times New Roman" w:cs="Times New Roman"/>
                <w:color w:val="000000"/>
                <w:sz w:val="24"/>
                <w:szCs w:val="24"/>
              </w:rPr>
              <w:t>Atestatas, išduotas Statybos produkcijos sertifikavimo centro (toliau – SPSC). Atkreipiame dėmesį, kad</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b/>
                <w:bCs/>
                <w:color w:val="000000"/>
                <w:sz w:val="24"/>
                <w:szCs w:val="24"/>
                <w:u w:val="single"/>
              </w:rPr>
              <w:t>nuo 2017 m. sausio 1 d.</w:t>
            </w:r>
            <w:r w:rsidRPr="005B4D99">
              <w:rPr>
                <w:rStyle w:val="apple-converted-space"/>
                <w:rFonts w:ascii="Times New Roman" w:hAnsi="Times New Roman" w:cs="Times New Roman"/>
                <w:b/>
                <w:bCs/>
                <w:color w:val="000000"/>
                <w:sz w:val="24"/>
                <w:szCs w:val="24"/>
              </w:rPr>
              <w:t> </w:t>
            </w:r>
            <w:r w:rsidRPr="005B4D99">
              <w:rPr>
                <w:rFonts w:ascii="Times New Roman" w:hAnsi="Times New Roman" w:cs="Times New Roman"/>
                <w:color w:val="000000"/>
                <w:sz w:val="24"/>
                <w:szCs w:val="24"/>
              </w:rPr>
              <w:t>keitėsi atestatų išdavimo tvarka, todėl reikalavimas dėl atestato turi būti išdėstytas taip:</w:t>
            </w:r>
          </w:p>
          <w:p w14:paraId="082AAF6A" w14:textId="3B719B91" w:rsidR="004315A7" w:rsidRDefault="007E49A7" w:rsidP="004315A7">
            <w:pPr>
              <w:jc w:val="both"/>
              <w:rPr>
                <w:rFonts w:ascii="Times New Roman" w:hAnsi="Times New Roman" w:cs="Times New Roman"/>
                <w:b/>
                <w:bCs/>
                <w:i/>
                <w:iCs/>
                <w:color w:val="00B050"/>
                <w:sz w:val="24"/>
                <w:szCs w:val="24"/>
                <w:u w:val="single"/>
              </w:rPr>
            </w:pPr>
            <w:r w:rsidRPr="004315A7">
              <w:rPr>
                <w:rFonts w:ascii="Times New Roman" w:hAnsi="Times New Roman" w:cs="Times New Roman"/>
                <w:b/>
                <w:bCs/>
                <w:color w:val="000000"/>
                <w:sz w:val="24"/>
                <w:szCs w:val="24"/>
                <w:u w:val="single"/>
              </w:rPr>
              <w:t>Iki 2017 m. sausio 1 d.</w:t>
            </w:r>
            <w:r w:rsidRPr="004315A7">
              <w:rPr>
                <w:rStyle w:val="apple-converted-space"/>
                <w:rFonts w:ascii="Times New Roman" w:hAnsi="Times New Roman" w:cs="Times New Roman"/>
                <w:color w:val="000000"/>
                <w:sz w:val="24"/>
                <w:szCs w:val="24"/>
              </w:rPr>
              <w:t> </w:t>
            </w:r>
            <w:r w:rsidRPr="004315A7">
              <w:rPr>
                <w:rFonts w:ascii="Times New Roman" w:hAnsi="Times New Roman" w:cs="Times New Roman"/>
                <w:color w:val="000000"/>
                <w:sz w:val="24"/>
                <w:szCs w:val="24"/>
              </w:rPr>
              <w:t>išduotiems atestatams:</w:t>
            </w:r>
            <w:r w:rsidR="004315A7">
              <w:rPr>
                <w:rFonts w:ascii="Times New Roman" w:hAnsi="Times New Roman" w:cs="Times New Roman"/>
                <w:color w:val="000000"/>
                <w:sz w:val="24"/>
                <w:szCs w:val="24"/>
              </w:rPr>
              <w:t xml:space="preserve"> </w:t>
            </w:r>
            <w:r w:rsidRPr="005B4D99">
              <w:rPr>
                <w:rFonts w:ascii="Times New Roman" w:hAnsi="Times New Roman" w:cs="Times New Roman"/>
                <w:color w:val="000000"/>
                <w:sz w:val="24"/>
                <w:szCs w:val="24"/>
              </w:rPr>
              <w:t>Tiekėjas turi turėti teisę būti</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b/>
                <w:bCs/>
                <w:i/>
                <w:iCs/>
                <w:color w:val="000000"/>
                <w:sz w:val="24"/>
                <w:szCs w:val="24"/>
                <w:u w:val="single"/>
              </w:rPr>
              <w:t>statinio projekto ekspertizės rangovu</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color w:val="000000"/>
                <w:sz w:val="24"/>
                <w:szCs w:val="24"/>
              </w:rPr>
              <w:t>(statiniai:</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color w:val="000000"/>
                <w:sz w:val="24"/>
                <w:szCs w:val="24"/>
                <w:u w:val="single"/>
              </w:rPr>
              <w:t>negyvenamieji pastatai; kultūros paveldo statiniai</w:t>
            </w:r>
            <w:r w:rsidRPr="005B4D99">
              <w:rPr>
                <w:rFonts w:ascii="Times New Roman" w:hAnsi="Times New Roman" w:cs="Times New Roman"/>
                <w:color w:val="000000"/>
                <w:sz w:val="24"/>
                <w:szCs w:val="24"/>
              </w:rPr>
              <w:t>).</w:t>
            </w:r>
            <w:r w:rsidRPr="005B4D99">
              <w:rPr>
                <w:rStyle w:val="apple-converted-space"/>
                <w:rFonts w:ascii="Times New Roman" w:hAnsi="Times New Roman" w:cs="Times New Roman"/>
                <w:color w:val="1F497D"/>
                <w:sz w:val="24"/>
                <w:szCs w:val="24"/>
              </w:rPr>
              <w:t> </w:t>
            </w:r>
          </w:p>
          <w:p w14:paraId="4E1F37C0" w14:textId="5CF619BE" w:rsidR="007E49A7" w:rsidRPr="004315A7" w:rsidRDefault="007E49A7" w:rsidP="005B4D99">
            <w:pPr>
              <w:jc w:val="both"/>
              <w:rPr>
                <w:rFonts w:ascii="Times New Roman" w:hAnsi="Times New Roman" w:cs="Times New Roman"/>
                <w:color w:val="000000"/>
                <w:sz w:val="24"/>
                <w:szCs w:val="24"/>
              </w:rPr>
            </w:pPr>
            <w:r w:rsidRPr="004315A7">
              <w:rPr>
                <w:rFonts w:ascii="Times New Roman" w:hAnsi="Times New Roman" w:cs="Times New Roman"/>
                <w:b/>
                <w:bCs/>
                <w:color w:val="000000"/>
                <w:sz w:val="24"/>
                <w:szCs w:val="24"/>
                <w:u w:val="single"/>
              </w:rPr>
              <w:t>Po 2017 m. sausio 1 d.</w:t>
            </w:r>
            <w:r w:rsidRPr="004315A7">
              <w:rPr>
                <w:rStyle w:val="apple-converted-space"/>
                <w:rFonts w:ascii="Times New Roman" w:hAnsi="Times New Roman" w:cs="Times New Roman"/>
                <w:color w:val="000000"/>
                <w:sz w:val="24"/>
                <w:szCs w:val="24"/>
              </w:rPr>
              <w:t> </w:t>
            </w:r>
            <w:r w:rsidRPr="004315A7">
              <w:rPr>
                <w:rFonts w:ascii="Times New Roman" w:hAnsi="Times New Roman" w:cs="Times New Roman"/>
                <w:color w:val="000000"/>
                <w:sz w:val="24"/>
                <w:szCs w:val="24"/>
              </w:rPr>
              <w:t>išduotiems atestatams:</w:t>
            </w:r>
            <w:r w:rsidR="004315A7">
              <w:rPr>
                <w:rFonts w:ascii="Times New Roman" w:hAnsi="Times New Roman" w:cs="Times New Roman"/>
                <w:color w:val="000000"/>
                <w:sz w:val="24"/>
                <w:szCs w:val="24"/>
              </w:rPr>
              <w:t xml:space="preserve"> </w:t>
            </w:r>
            <w:r w:rsidRPr="005B4D99">
              <w:rPr>
                <w:rFonts w:ascii="Times New Roman" w:hAnsi="Times New Roman" w:cs="Times New Roman"/>
                <w:color w:val="000000"/>
                <w:sz w:val="24"/>
                <w:szCs w:val="24"/>
              </w:rPr>
              <w:t>Tiekėjas turi turėti teisę būti</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b/>
                <w:bCs/>
                <w:i/>
                <w:iCs/>
                <w:color w:val="000000"/>
                <w:sz w:val="24"/>
                <w:szCs w:val="24"/>
                <w:u w:val="single"/>
              </w:rPr>
              <w:t>statinio projekto ekspertizės rangovu</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color w:val="000000"/>
                <w:sz w:val="24"/>
                <w:szCs w:val="24"/>
              </w:rPr>
              <w:t>(statiniai:</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color w:val="000000"/>
                <w:sz w:val="24"/>
                <w:szCs w:val="24"/>
                <w:u w:val="single"/>
              </w:rPr>
              <w:t>negyvenamieji pastatai, taip pat minėti statiniai, esantys kultūros paveldo objekto teritorijoje, jo apsaugos zonoje ir kultūros paveldo vietovėje</w:t>
            </w:r>
            <w:r w:rsidR="00803A38">
              <w:rPr>
                <w:rFonts w:ascii="Times New Roman" w:hAnsi="Times New Roman" w:cs="Times New Roman"/>
                <w:color w:val="000000"/>
                <w:sz w:val="24"/>
                <w:szCs w:val="24"/>
                <w:u w:val="single"/>
              </w:rPr>
              <w:t>. Kultūros paveldo statiniai.</w:t>
            </w:r>
            <w:r w:rsidRPr="005B4D99">
              <w:rPr>
                <w:rFonts w:ascii="Times New Roman" w:hAnsi="Times New Roman" w:cs="Times New Roman"/>
                <w:color w:val="000000"/>
                <w:sz w:val="24"/>
                <w:szCs w:val="24"/>
              </w:rPr>
              <w:t>).</w:t>
            </w:r>
            <w:r w:rsidRPr="005B4D99">
              <w:rPr>
                <w:rStyle w:val="apple-converted-space"/>
                <w:rFonts w:ascii="Times New Roman" w:hAnsi="Times New Roman" w:cs="Times New Roman"/>
                <w:color w:val="1F497D"/>
                <w:sz w:val="24"/>
                <w:szCs w:val="24"/>
              </w:rPr>
              <w:t> </w:t>
            </w:r>
          </w:p>
          <w:p w14:paraId="293B2CAE" w14:textId="6885DAD0" w:rsidR="00347B23" w:rsidRDefault="007E49A7" w:rsidP="005B4D99">
            <w:pPr>
              <w:jc w:val="both"/>
              <w:rPr>
                <w:rFonts w:ascii="Times New Roman" w:hAnsi="Times New Roman" w:cs="Times New Roman"/>
                <w:color w:val="000000"/>
                <w:sz w:val="24"/>
                <w:szCs w:val="24"/>
              </w:rPr>
            </w:pPr>
            <w:r w:rsidRPr="004F51FE">
              <w:rPr>
                <w:rFonts w:ascii="Times New Roman" w:hAnsi="Times New Roman" w:cs="Times New Roman"/>
                <w:b/>
                <w:iCs/>
                <w:sz w:val="24"/>
                <w:szCs w:val="24"/>
              </w:rPr>
              <w:t>Jei tiekėjas yra iš užsienio</w:t>
            </w:r>
            <w:r w:rsidR="005B4D99" w:rsidRPr="005B4D99">
              <w:rPr>
                <w:rFonts w:ascii="Times New Roman" w:hAnsi="Times New Roman" w:cs="Times New Roman"/>
                <w:iCs/>
                <w:sz w:val="24"/>
                <w:szCs w:val="24"/>
              </w:rPr>
              <w:t xml:space="preserve"> </w:t>
            </w:r>
            <w:r w:rsidR="004F51FE" w:rsidRPr="004F51FE">
              <w:rPr>
                <w:rFonts w:ascii="Times New Roman" w:hAnsi="Times New Roman" w:cs="Times New Roman"/>
                <w:iCs/>
                <w:sz w:val="24"/>
                <w:szCs w:val="24"/>
              </w:rPr>
              <w:t>t. y.</w:t>
            </w:r>
            <w:r w:rsidR="004F51FE" w:rsidRPr="004F51FE">
              <w:rPr>
                <w:iCs/>
                <w:sz w:val="24"/>
              </w:rPr>
              <w:t xml:space="preserve"> </w:t>
            </w:r>
            <w:r w:rsidR="005B4D99">
              <w:rPr>
                <w:rFonts w:ascii="Times New Roman" w:hAnsi="Times New Roman" w:cs="Times New Roman"/>
                <w:iCs/>
                <w:sz w:val="24"/>
                <w:szCs w:val="24"/>
              </w:rPr>
              <w:t>E</w:t>
            </w:r>
            <w:r w:rsidR="005B4D99" w:rsidRPr="005B4D99">
              <w:rPr>
                <w:rFonts w:ascii="Times New Roman" w:hAnsi="Times New Roman" w:cs="Times New Roman"/>
                <w:color w:val="000000"/>
                <w:sz w:val="24"/>
                <w:szCs w:val="24"/>
              </w:rPr>
              <w:t xml:space="preserve">uropos Sąjungos valstybės narės, Šveicarijos Konfederacijos arba valstybės, pasirašiusios Europos ekonominės erdvės sutartį, juridiniai asmenys, kitos organizacijos ar jų padaliniai, pripažinus jų kilmės valstybėje turimą teisę užsiimti atitinkama veikla. </w:t>
            </w:r>
            <w:r w:rsidR="005B4D99" w:rsidRPr="004F51FE">
              <w:rPr>
                <w:rFonts w:ascii="Times New Roman" w:hAnsi="Times New Roman" w:cs="Times New Roman"/>
                <w:color w:val="000000"/>
                <w:sz w:val="24"/>
                <w:szCs w:val="24"/>
                <w:u w:val="single"/>
              </w:rPr>
              <w:t>Kvalifikacijos atitikčiai patvirtinti</w:t>
            </w:r>
            <w:r w:rsidR="005B4D99" w:rsidRPr="005B4D99">
              <w:rPr>
                <w:rFonts w:ascii="Times New Roman" w:hAnsi="Times New Roman" w:cs="Times New Roman"/>
                <w:color w:val="000000"/>
                <w:sz w:val="24"/>
                <w:szCs w:val="24"/>
              </w:rPr>
              <w:t xml:space="preserve"> Europos </w:t>
            </w:r>
            <w:r w:rsidR="005B4D99" w:rsidRPr="005B4D99">
              <w:rPr>
                <w:rFonts w:ascii="Times New Roman" w:hAnsi="Times New Roman" w:cs="Times New Roman"/>
                <w:color w:val="000000"/>
                <w:sz w:val="24"/>
                <w:szCs w:val="24"/>
              </w:rPr>
              <w:lastRenderedPageBreak/>
              <w:t>Sąjungos valstybės narės, Šveicarijos Konfederacijos arba valstybės, pasirašiusios Europos ekonominės erdvės sutartį, juridiniai asmenys</w:t>
            </w:r>
            <w:r w:rsidR="005B4D99" w:rsidRPr="005B4D99">
              <w:rPr>
                <w:rStyle w:val="apple-converted-space"/>
                <w:rFonts w:ascii="Times New Roman" w:hAnsi="Times New Roman" w:cs="Times New Roman"/>
                <w:color w:val="000000"/>
                <w:sz w:val="24"/>
                <w:szCs w:val="24"/>
              </w:rPr>
              <w:t> </w:t>
            </w:r>
            <w:r w:rsidR="005B4D99" w:rsidRPr="005B4D99">
              <w:rPr>
                <w:rFonts w:ascii="Times New Roman" w:hAnsi="Times New Roman" w:cs="Times New Roman"/>
                <w:color w:val="000000"/>
                <w:sz w:val="24"/>
                <w:szCs w:val="24"/>
                <w:u w:val="single"/>
              </w:rPr>
              <w:t>turi pateikti Teisės pripažinimo dokumentą, išduotą SPSC</w:t>
            </w:r>
            <w:r w:rsidR="005B4D99" w:rsidRPr="005B4D99">
              <w:rPr>
                <w:rFonts w:ascii="Times New Roman" w:hAnsi="Times New Roman" w:cs="Times New Roman"/>
                <w:color w:val="000000"/>
                <w:sz w:val="24"/>
                <w:szCs w:val="24"/>
              </w:rPr>
              <w:t xml:space="preserve">). </w:t>
            </w:r>
          </w:p>
          <w:p w14:paraId="613D5D27" w14:textId="070E6F0F" w:rsidR="007E49A7" w:rsidRPr="005B4D99" w:rsidRDefault="00347B23" w:rsidP="005B4D99">
            <w:pPr>
              <w:jc w:val="both"/>
              <w:rPr>
                <w:rFonts w:ascii="Times New Roman" w:hAnsi="Times New Roman" w:cs="Times New Roman"/>
                <w:color w:val="000000"/>
                <w:sz w:val="24"/>
                <w:szCs w:val="24"/>
              </w:rPr>
            </w:pPr>
            <w:r w:rsidRPr="00347B23">
              <w:rPr>
                <w:rFonts w:ascii="Times New Roman" w:hAnsi="Times New Roman" w:cs="Times New Roman"/>
                <w:sz w:val="24"/>
                <w:szCs w:val="24"/>
              </w:rPr>
              <w:t xml:space="preserve">Užsienio tiekėjai </w:t>
            </w:r>
            <w:r w:rsidR="005B4D99" w:rsidRPr="00347B23">
              <w:rPr>
                <w:rFonts w:ascii="Times New Roman" w:hAnsi="Times New Roman" w:cs="Times New Roman"/>
                <w:color w:val="000000"/>
                <w:sz w:val="24"/>
                <w:szCs w:val="24"/>
              </w:rPr>
              <w:t>dalyvaudami</w:t>
            </w:r>
            <w:r w:rsidRPr="00347B23">
              <w:rPr>
                <w:rFonts w:ascii="Times New Roman" w:hAnsi="Times New Roman" w:cs="Times New Roman"/>
                <w:color w:val="000000"/>
                <w:sz w:val="24"/>
                <w:szCs w:val="24"/>
              </w:rPr>
              <w:t xml:space="preserve"> </w:t>
            </w:r>
            <w:r w:rsidR="005B4D99" w:rsidRPr="00347B23">
              <w:rPr>
                <w:rFonts w:ascii="Times New Roman" w:hAnsi="Times New Roman" w:cs="Times New Roman"/>
                <w:color w:val="000000"/>
                <w:sz w:val="24"/>
                <w:szCs w:val="24"/>
              </w:rPr>
              <w:t>pirkime,</w:t>
            </w:r>
            <w:r w:rsidR="005B4D99" w:rsidRPr="00347B23">
              <w:rPr>
                <w:rStyle w:val="apple-converted-space"/>
                <w:rFonts w:ascii="Times New Roman" w:hAnsi="Times New Roman" w:cs="Times New Roman"/>
                <w:color w:val="000000"/>
                <w:sz w:val="24"/>
                <w:szCs w:val="24"/>
              </w:rPr>
              <w:t> </w:t>
            </w:r>
            <w:r w:rsidR="005B4D99" w:rsidRPr="00347B23">
              <w:rPr>
                <w:rFonts w:ascii="Times New Roman" w:hAnsi="Times New Roman" w:cs="Times New Roman"/>
                <w:color w:val="000000"/>
                <w:sz w:val="24"/>
                <w:szCs w:val="24"/>
                <w:u w:val="single"/>
              </w:rPr>
              <w:t>neprivalo būti gavę teisės pripažinimo dokumento iš SPSC iki pasiūlymo pateikimo termino pabaigos</w:t>
            </w:r>
            <w:r w:rsidR="005B4D99" w:rsidRPr="00347B2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47B23">
              <w:rPr>
                <w:rFonts w:ascii="Times New Roman" w:hAnsi="Times New Roman" w:cs="Times New Roman"/>
                <w:color w:val="000000"/>
                <w:sz w:val="24"/>
                <w:szCs w:val="24"/>
                <w:u w:val="single"/>
              </w:rPr>
              <w:t>T</w:t>
            </w:r>
            <w:r w:rsidR="005B4D99" w:rsidRPr="00347B23">
              <w:rPr>
                <w:rFonts w:ascii="Times New Roman" w:hAnsi="Times New Roman" w:cs="Times New Roman"/>
                <w:color w:val="000000"/>
                <w:sz w:val="24"/>
                <w:szCs w:val="24"/>
                <w:u w:val="single"/>
              </w:rPr>
              <w:t xml:space="preserve">okiu </w:t>
            </w:r>
            <w:r w:rsidR="005B4D99" w:rsidRPr="005B4D99">
              <w:rPr>
                <w:rFonts w:ascii="Times New Roman" w:hAnsi="Times New Roman" w:cs="Times New Roman"/>
                <w:color w:val="000000"/>
                <w:sz w:val="24"/>
                <w:szCs w:val="24"/>
                <w:u w:val="single"/>
              </w:rPr>
              <w:t>atveju, kai užsienio tiekėjas kvalifikacijos reikalavimui įrodyti pateikia ne jo kvalifikacijos pripažinimo dokumentą, išduotą SPSC, o kitus dokumentus, Teisės pripažinimo dokumentą jis privalo pateiki iki Pirkimo sutarties sudarymo</w:t>
            </w:r>
            <w:r w:rsidR="005B4D99" w:rsidRPr="005B4D99">
              <w:rPr>
                <w:rFonts w:ascii="Times New Roman" w:hAnsi="Times New Roman" w:cs="Times New Roman"/>
                <w:color w:val="000000"/>
                <w:sz w:val="24"/>
                <w:szCs w:val="24"/>
              </w:rPr>
              <w:t>.</w:t>
            </w:r>
          </w:p>
        </w:tc>
      </w:tr>
      <w:tr w:rsidR="008F571C" w:rsidRPr="008F571C" w14:paraId="616EF344" w14:textId="77777777" w:rsidTr="00846655">
        <w:tc>
          <w:tcPr>
            <w:tcW w:w="724" w:type="dxa"/>
            <w:tcBorders>
              <w:top w:val="single" w:sz="4" w:space="0" w:color="000000"/>
              <w:left w:val="single" w:sz="4" w:space="0" w:color="000000"/>
              <w:bottom w:val="single" w:sz="4" w:space="0" w:color="000000"/>
              <w:right w:val="single" w:sz="4" w:space="0" w:color="000000"/>
            </w:tcBorders>
          </w:tcPr>
          <w:p w14:paraId="41ECA3F5" w14:textId="77777777" w:rsidR="008F571C" w:rsidRPr="008F571C" w:rsidRDefault="008F571C" w:rsidP="007E06BF">
            <w:pPr>
              <w:spacing w:after="0" w:line="240" w:lineRule="auto"/>
              <w:ind w:left="-779" w:right="-1" w:firstLine="851"/>
              <w:jc w:val="both"/>
              <w:rPr>
                <w:rFonts w:ascii="Times New Roman" w:hAnsi="Times New Roman" w:cs="Times New Roman"/>
                <w:sz w:val="24"/>
                <w:szCs w:val="24"/>
              </w:rPr>
            </w:pPr>
            <w:r w:rsidRPr="008F571C">
              <w:rPr>
                <w:rFonts w:ascii="Times New Roman" w:hAnsi="Times New Roman" w:cs="Times New Roman"/>
                <w:sz w:val="24"/>
                <w:szCs w:val="24"/>
              </w:rPr>
              <w:lastRenderedPageBreak/>
              <w:t>2.</w:t>
            </w:r>
          </w:p>
        </w:tc>
        <w:tc>
          <w:tcPr>
            <w:tcW w:w="3990" w:type="dxa"/>
            <w:tcBorders>
              <w:top w:val="single" w:sz="4" w:space="0" w:color="000000"/>
              <w:left w:val="single" w:sz="4" w:space="0" w:color="000000"/>
              <w:bottom w:val="single" w:sz="4" w:space="0" w:color="000000"/>
              <w:right w:val="single" w:sz="4" w:space="0" w:color="000000"/>
            </w:tcBorders>
          </w:tcPr>
          <w:p w14:paraId="162CC99F" w14:textId="77777777" w:rsidR="00AE7D5A" w:rsidRPr="00AE7D5A" w:rsidRDefault="00AE7D5A" w:rsidP="00AE7D5A">
            <w:pPr>
              <w:ind w:firstLine="204"/>
              <w:jc w:val="both"/>
              <w:rPr>
                <w:rFonts w:ascii="Times New Roman" w:hAnsi="Times New Roman" w:cs="Times New Roman"/>
                <w:sz w:val="24"/>
                <w:szCs w:val="24"/>
              </w:rPr>
            </w:pPr>
            <w:r w:rsidRPr="00AE7D5A">
              <w:rPr>
                <w:rFonts w:ascii="Times New Roman" w:hAnsi="Times New Roman" w:cs="Times New Roman"/>
                <w:sz w:val="24"/>
                <w:szCs w:val="24"/>
              </w:rPr>
              <w:t>Pirkimo sutartį turi vykdyti kvalifikuoti specialistai:</w:t>
            </w:r>
          </w:p>
          <w:p w14:paraId="47FD7D2E" w14:textId="213BD86E" w:rsidR="00AE7D5A" w:rsidRPr="00AE7D5A" w:rsidRDefault="00AE7D5A" w:rsidP="00AE7D5A">
            <w:pPr>
              <w:autoSpaceDE w:val="0"/>
              <w:ind w:firstLine="204"/>
              <w:jc w:val="both"/>
              <w:rPr>
                <w:rFonts w:ascii="Times New Roman" w:hAnsi="Times New Roman" w:cs="Times New Roman"/>
                <w:sz w:val="24"/>
                <w:szCs w:val="24"/>
              </w:rPr>
            </w:pPr>
            <w:r w:rsidRPr="00AE7D5A">
              <w:rPr>
                <w:rFonts w:ascii="Times New Roman" w:hAnsi="Times New Roman" w:cs="Times New Roman"/>
                <w:sz w:val="24"/>
                <w:szCs w:val="24"/>
              </w:rPr>
              <w:t xml:space="preserve">Ne mažiau </w:t>
            </w:r>
            <w:r w:rsidRPr="00AE7D5A">
              <w:rPr>
                <w:rFonts w:ascii="Times New Roman" w:hAnsi="Times New Roman" w:cs="Times New Roman"/>
                <w:b/>
                <w:sz w:val="24"/>
                <w:szCs w:val="24"/>
              </w:rPr>
              <w:t>kaip 1 (vienas)</w:t>
            </w:r>
            <w:r w:rsidRPr="00AE7D5A">
              <w:rPr>
                <w:rFonts w:ascii="Times New Roman" w:hAnsi="Times New Roman" w:cs="Times New Roman"/>
                <w:sz w:val="24"/>
                <w:szCs w:val="24"/>
              </w:rPr>
              <w:t xml:space="preserve"> projekto ekspertizės vadovas, kuriam Lietuvos Respublikos įstatymų nustatyta tvarka yra suteikta teisė Lietuvos Respublikoje </w:t>
            </w:r>
            <w:r w:rsidRPr="00AE7D5A">
              <w:rPr>
                <w:rFonts w:ascii="Times New Roman" w:hAnsi="Times New Roman" w:cs="Times New Roman"/>
                <w:i/>
                <w:sz w:val="24"/>
                <w:szCs w:val="24"/>
              </w:rPr>
              <w:t>atlikti statinio projekto bendrąją ekspertizę.</w:t>
            </w:r>
          </w:p>
          <w:p w14:paraId="68C129FF" w14:textId="4BB9513F" w:rsidR="00AE7D5A" w:rsidRDefault="00AE7D5A" w:rsidP="00AE7D5A">
            <w:pPr>
              <w:ind w:firstLine="204"/>
              <w:jc w:val="both"/>
              <w:rPr>
                <w:rFonts w:ascii="Times New Roman" w:hAnsi="Times New Roman" w:cs="Times New Roman"/>
                <w:sz w:val="24"/>
                <w:szCs w:val="24"/>
              </w:rPr>
            </w:pPr>
            <w:r w:rsidRPr="00AE7D5A">
              <w:rPr>
                <w:rFonts w:ascii="Times New Roman" w:hAnsi="Times New Roman" w:cs="Times New Roman"/>
                <w:b/>
                <w:sz w:val="24"/>
                <w:szCs w:val="24"/>
                <w:shd w:val="clear" w:color="auto" w:fill="FFFFFF"/>
              </w:rPr>
              <w:t>Statinių grupės</w:t>
            </w:r>
            <w:r w:rsidRPr="00AE7D5A">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w:t>
            </w:r>
            <w:r w:rsidRPr="00AE7D5A">
              <w:rPr>
                <w:rFonts w:ascii="Times New Roman" w:hAnsi="Times New Roman" w:cs="Times New Roman"/>
                <w:sz w:val="24"/>
                <w:szCs w:val="24"/>
              </w:rPr>
              <w:t>negyvenamieji pastatai,</w:t>
            </w:r>
            <w:r>
              <w:rPr>
                <w:rFonts w:ascii="Times New Roman" w:hAnsi="Times New Roman" w:cs="Times New Roman"/>
                <w:sz w:val="24"/>
                <w:szCs w:val="24"/>
              </w:rPr>
              <w:t xml:space="preserve"> </w:t>
            </w:r>
            <w:r w:rsidRPr="00AE7D5A">
              <w:rPr>
                <w:rFonts w:ascii="Times New Roman" w:hAnsi="Times New Roman" w:cs="Times New Roman"/>
                <w:sz w:val="24"/>
                <w:szCs w:val="24"/>
              </w:rPr>
              <w:t>taip pat minėti statiniai esantys kultūros paveldo objekto teritorijoje, jo apsaugos zonoje ir kultūros paveldo vietovėje</w:t>
            </w:r>
            <w:r w:rsidR="005B3A67">
              <w:rPr>
                <w:rFonts w:ascii="Times New Roman" w:hAnsi="Times New Roman" w:cs="Times New Roman"/>
                <w:sz w:val="24"/>
                <w:szCs w:val="24"/>
              </w:rPr>
              <w:t>. Kultūros paveldo statiniai.</w:t>
            </w:r>
          </w:p>
          <w:p w14:paraId="4FF40558" w14:textId="77777777" w:rsidR="00AE7D5A" w:rsidRDefault="00AE7D5A" w:rsidP="00AE7D5A">
            <w:pPr>
              <w:pStyle w:val="Point1"/>
              <w:spacing w:before="0" w:after="0"/>
              <w:ind w:left="10" w:firstLine="0"/>
              <w:rPr>
                <w:szCs w:val="24"/>
                <w:lang w:eastAsia="lt-LT"/>
              </w:rPr>
            </w:pPr>
            <w:r w:rsidRPr="00846655">
              <w:rPr>
                <w:b/>
                <w:szCs w:val="24"/>
                <w:lang w:eastAsia="lt-LT"/>
              </w:rPr>
              <w:t>Projekto ekspertizės darbo</w:t>
            </w:r>
            <w:r w:rsidRPr="00846655">
              <w:rPr>
                <w:szCs w:val="24"/>
                <w:lang w:eastAsia="lt-LT"/>
              </w:rPr>
              <w:t xml:space="preserve"> sritys:</w:t>
            </w:r>
          </w:p>
          <w:p w14:paraId="76771AD3" w14:textId="77777777" w:rsidR="0063787A" w:rsidRPr="00846655" w:rsidRDefault="0063787A" w:rsidP="0063787A">
            <w:pPr>
              <w:pStyle w:val="Point1"/>
              <w:numPr>
                <w:ilvl w:val="0"/>
                <w:numId w:val="46"/>
              </w:numPr>
              <w:spacing w:before="0" w:after="0"/>
              <w:rPr>
                <w:szCs w:val="24"/>
              </w:rPr>
            </w:pPr>
            <w:r w:rsidRPr="00846655">
              <w:rPr>
                <w:szCs w:val="24"/>
                <w:lang w:eastAsia="lt-LT"/>
              </w:rPr>
              <w:t xml:space="preserve">architektūra; </w:t>
            </w:r>
          </w:p>
          <w:p w14:paraId="524D174C" w14:textId="77777777" w:rsidR="0063787A" w:rsidRPr="00846655" w:rsidRDefault="0063787A" w:rsidP="0063787A">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sidRPr="00846655">
              <w:rPr>
                <w:rFonts w:ascii="Times New Roman" w:hAnsi="Times New Roman" w:cs="Times New Roman"/>
                <w:color w:val="000000"/>
                <w:sz w:val="24"/>
                <w:szCs w:val="24"/>
              </w:rPr>
              <w:t>vandentiekio ir nuotekų šalinimo;</w:t>
            </w:r>
          </w:p>
          <w:p w14:paraId="7283A82E" w14:textId="07A557B6" w:rsidR="0063787A" w:rsidRDefault="0063787A" w:rsidP="0063787A">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sidRPr="00846655">
              <w:rPr>
                <w:rFonts w:ascii="Times New Roman" w:hAnsi="Times New Roman" w:cs="Times New Roman"/>
                <w:color w:val="000000"/>
                <w:sz w:val="24"/>
                <w:szCs w:val="24"/>
              </w:rPr>
              <w:t>šildymo, vėdinimo;</w:t>
            </w:r>
          </w:p>
          <w:p w14:paraId="6D2286F4" w14:textId="5DFC5510" w:rsidR="007E4774" w:rsidRPr="007E4774" w:rsidRDefault="007E4774" w:rsidP="007E4774">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apšvietimo ir jėgos tinklai;</w:t>
            </w:r>
          </w:p>
          <w:p w14:paraId="6753585B" w14:textId="7B2FF4E2" w:rsidR="00AE7D5A" w:rsidRPr="0063787A" w:rsidRDefault="0063787A" w:rsidP="0063787A">
            <w:pPr>
              <w:pStyle w:val="ListParagraph"/>
              <w:numPr>
                <w:ilvl w:val="0"/>
                <w:numId w:val="46"/>
              </w:numPr>
              <w:autoSpaceDE w:val="0"/>
              <w:spacing w:line="240" w:lineRule="auto"/>
              <w:jc w:val="both"/>
              <w:textAlignment w:val="center"/>
              <w:rPr>
                <w:rFonts w:ascii="Times New Roman" w:hAnsi="Times New Roman" w:cs="Times New Roman"/>
                <w:color w:val="000000"/>
                <w:sz w:val="24"/>
                <w:szCs w:val="24"/>
              </w:rPr>
            </w:pPr>
            <w:r w:rsidRPr="00846655">
              <w:rPr>
                <w:rFonts w:ascii="Times New Roman" w:hAnsi="Times New Roman" w:cs="Times New Roman"/>
                <w:color w:val="000000"/>
                <w:sz w:val="24"/>
                <w:szCs w:val="24"/>
              </w:rPr>
              <w:t>skaičiuojamosios kainos nustatymo</w:t>
            </w:r>
            <w:r>
              <w:rPr>
                <w:rFonts w:ascii="Times New Roman" w:hAnsi="Times New Roman" w:cs="Times New Roman"/>
                <w:color w:val="000000"/>
                <w:sz w:val="24"/>
                <w:szCs w:val="24"/>
              </w:rPr>
              <w:t>.</w:t>
            </w:r>
          </w:p>
          <w:p w14:paraId="2E5ACD77" w14:textId="3458370E" w:rsidR="000F12DD" w:rsidRPr="003745C6" w:rsidRDefault="000F12DD" w:rsidP="003745C6">
            <w:pPr>
              <w:spacing w:line="240" w:lineRule="auto"/>
              <w:jc w:val="both"/>
              <w:rPr>
                <w:rFonts w:ascii="Times New Roman" w:hAnsi="Times New Roman" w:cs="Times New Roman"/>
                <w:sz w:val="24"/>
                <w:szCs w:val="24"/>
              </w:rPr>
            </w:pPr>
          </w:p>
        </w:tc>
        <w:tc>
          <w:tcPr>
            <w:tcW w:w="5042" w:type="dxa"/>
            <w:tcBorders>
              <w:top w:val="single" w:sz="4" w:space="0" w:color="000000"/>
              <w:left w:val="single" w:sz="4" w:space="0" w:color="000000"/>
              <w:bottom w:val="single" w:sz="4" w:space="0" w:color="000000"/>
              <w:right w:val="single" w:sz="4" w:space="0" w:color="000000"/>
            </w:tcBorders>
          </w:tcPr>
          <w:p w14:paraId="49A864CE" w14:textId="62A92E52" w:rsidR="00AE7D5A" w:rsidRPr="00AE7D5A" w:rsidRDefault="00AE7D5A" w:rsidP="00AE7D5A">
            <w:pPr>
              <w:pStyle w:val="ListParagraph"/>
              <w:numPr>
                <w:ilvl w:val="0"/>
                <w:numId w:val="47"/>
              </w:numPr>
              <w:ind w:left="421"/>
              <w:jc w:val="both"/>
              <w:rPr>
                <w:rFonts w:ascii="Times New Roman" w:hAnsi="Times New Roman" w:cs="Times New Roman"/>
                <w:iCs/>
                <w:color w:val="000000"/>
                <w:sz w:val="24"/>
                <w:szCs w:val="24"/>
                <w:u w:val="single"/>
              </w:rPr>
            </w:pPr>
            <w:r w:rsidRPr="00AE7D5A">
              <w:rPr>
                <w:rFonts w:ascii="Times New Roman" w:hAnsi="Times New Roman" w:cs="Times New Roman"/>
                <w:sz w:val="24"/>
                <w:szCs w:val="24"/>
              </w:rPr>
              <w:t>Siūlomų specialistų sąrašas</w:t>
            </w:r>
            <w:r>
              <w:rPr>
                <w:rFonts w:ascii="Times New Roman" w:hAnsi="Times New Roman" w:cs="Times New Roman"/>
                <w:sz w:val="24"/>
                <w:szCs w:val="24"/>
              </w:rPr>
              <w:t xml:space="preserve"> (2 </w:t>
            </w:r>
            <w:r w:rsidRPr="00C159FB">
              <w:rPr>
                <w:rFonts w:ascii="Times New Roman" w:hAnsi="Times New Roman" w:cs="Times New Roman"/>
                <w:sz w:val="24"/>
              </w:rPr>
              <w:t>konkurso sąlygų priedas</w:t>
            </w:r>
            <w:r>
              <w:rPr>
                <w:rFonts w:ascii="Times New Roman" w:hAnsi="Times New Roman" w:cs="Times New Roman"/>
                <w:sz w:val="24"/>
              </w:rPr>
              <w:t>).</w:t>
            </w:r>
          </w:p>
          <w:p w14:paraId="08900687" w14:textId="28C7B885" w:rsidR="00FA1117" w:rsidRDefault="00FA1117" w:rsidP="009C78CE">
            <w:pPr>
              <w:pStyle w:val="ListParagraph"/>
              <w:numPr>
                <w:ilvl w:val="0"/>
                <w:numId w:val="47"/>
              </w:numPr>
              <w:ind w:left="421"/>
              <w:jc w:val="both"/>
              <w:rPr>
                <w:rFonts w:ascii="Times New Roman" w:hAnsi="Times New Roman" w:cs="Times New Roman"/>
                <w:color w:val="000000"/>
                <w:sz w:val="24"/>
                <w:szCs w:val="24"/>
              </w:rPr>
            </w:pPr>
            <w:r w:rsidRPr="00AE7D5A">
              <w:rPr>
                <w:rFonts w:ascii="Times New Roman" w:hAnsi="Times New Roman" w:cs="Times New Roman"/>
                <w:i/>
                <w:iCs/>
                <w:color w:val="000000"/>
                <w:sz w:val="24"/>
                <w:szCs w:val="24"/>
                <w:u w:val="single"/>
              </w:rPr>
              <w:t>Pagrindžiantys dokumentai</w:t>
            </w:r>
            <w:r w:rsidRPr="00AE7D5A">
              <w:rPr>
                <w:rStyle w:val="apple-converted-space"/>
                <w:rFonts w:ascii="Times New Roman" w:hAnsi="Times New Roman" w:cs="Times New Roman"/>
                <w:color w:val="000000"/>
                <w:sz w:val="24"/>
                <w:szCs w:val="24"/>
              </w:rPr>
              <w:t> </w:t>
            </w:r>
            <w:r w:rsidRPr="00AE7D5A">
              <w:rPr>
                <w:rFonts w:ascii="Times New Roman" w:hAnsi="Times New Roman" w:cs="Times New Roman"/>
                <w:color w:val="000000"/>
                <w:sz w:val="24"/>
                <w:szCs w:val="24"/>
              </w:rPr>
              <w:t>–</w:t>
            </w:r>
            <w:r w:rsidRPr="00FA1117">
              <w:rPr>
                <w:rFonts w:ascii="Times New Roman" w:hAnsi="Times New Roman" w:cs="Times New Roman"/>
                <w:b/>
                <w:bCs/>
                <w:color w:val="000000"/>
                <w:sz w:val="24"/>
                <w:szCs w:val="24"/>
                <w:u w:val="single"/>
              </w:rPr>
              <w:t>Iki 2017 m. sausio 1 d.</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color w:val="000000"/>
                <w:sz w:val="24"/>
                <w:szCs w:val="24"/>
              </w:rPr>
              <w:t>išduotiems atestatams:</w:t>
            </w:r>
            <w:r>
              <w:rPr>
                <w:rFonts w:ascii="Times New Roman" w:hAnsi="Times New Roman" w:cs="Times New Roman"/>
                <w:color w:val="000000"/>
                <w:sz w:val="24"/>
                <w:szCs w:val="24"/>
              </w:rPr>
              <w:t xml:space="preserve"> </w:t>
            </w:r>
            <w:r w:rsidRPr="00FA1117">
              <w:rPr>
                <w:rFonts w:ascii="Times New Roman" w:hAnsi="Times New Roman" w:cs="Times New Roman"/>
                <w:color w:val="000000"/>
                <w:sz w:val="24"/>
                <w:szCs w:val="24"/>
              </w:rPr>
              <w:t>Specialistas turi turėti teisę būti</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b/>
                <w:bCs/>
                <w:i/>
                <w:iCs/>
                <w:color w:val="000000"/>
                <w:sz w:val="24"/>
                <w:szCs w:val="24"/>
                <w:u w:val="single"/>
              </w:rPr>
              <w:t>statinio projekto ekspertizės vadovu</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color w:val="000000"/>
                <w:sz w:val="24"/>
                <w:szCs w:val="24"/>
              </w:rPr>
              <w:t>(statiniai:</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color w:val="000000"/>
                <w:sz w:val="24"/>
                <w:szCs w:val="24"/>
                <w:u w:val="single"/>
              </w:rPr>
              <w:t>negyvenamieji pastatai</w:t>
            </w:r>
            <w:r w:rsidRPr="00FA1117">
              <w:rPr>
                <w:rFonts w:ascii="Times New Roman" w:hAnsi="Times New Roman" w:cs="Times New Roman"/>
                <w:color w:val="000000"/>
                <w:sz w:val="24"/>
                <w:szCs w:val="24"/>
              </w:rPr>
              <w:t>).</w:t>
            </w:r>
          </w:p>
          <w:p w14:paraId="4EA0E23F" w14:textId="68467D11" w:rsidR="00FA1117" w:rsidRDefault="00FA1117" w:rsidP="00FA1117">
            <w:pPr>
              <w:jc w:val="both"/>
              <w:rPr>
                <w:rFonts w:ascii="Times New Roman" w:hAnsi="Times New Roman" w:cs="Times New Roman"/>
                <w:color w:val="000000"/>
                <w:sz w:val="24"/>
                <w:szCs w:val="24"/>
              </w:rPr>
            </w:pPr>
            <w:r w:rsidRPr="00FA1117">
              <w:rPr>
                <w:rFonts w:ascii="Times New Roman" w:hAnsi="Times New Roman" w:cs="Times New Roman"/>
                <w:b/>
                <w:bCs/>
                <w:color w:val="000000"/>
                <w:sz w:val="24"/>
                <w:szCs w:val="24"/>
                <w:u w:val="single"/>
              </w:rPr>
              <w:t>Po 2017 m. sausio 1 d.</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color w:val="000000"/>
                <w:sz w:val="24"/>
                <w:szCs w:val="24"/>
              </w:rPr>
              <w:t>išduotiems atestatams:</w:t>
            </w:r>
            <w:r>
              <w:rPr>
                <w:rFonts w:ascii="Times New Roman" w:hAnsi="Times New Roman" w:cs="Times New Roman"/>
                <w:color w:val="000000"/>
                <w:sz w:val="24"/>
                <w:szCs w:val="24"/>
              </w:rPr>
              <w:t xml:space="preserve"> </w:t>
            </w:r>
            <w:r w:rsidRPr="00FA1117">
              <w:rPr>
                <w:rFonts w:ascii="Times New Roman" w:hAnsi="Times New Roman" w:cs="Times New Roman"/>
                <w:color w:val="000000"/>
                <w:sz w:val="24"/>
                <w:szCs w:val="24"/>
              </w:rPr>
              <w:t>Specialistas turi turėti teisę būti</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b/>
                <w:bCs/>
                <w:color w:val="000000"/>
                <w:sz w:val="24"/>
                <w:szCs w:val="24"/>
                <w:u w:val="single"/>
              </w:rPr>
              <w:t>statinio projekto ekspertizės vadovu</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color w:val="000000"/>
                <w:sz w:val="24"/>
                <w:szCs w:val="24"/>
              </w:rPr>
              <w:t>(statiniai:</w:t>
            </w:r>
            <w:r w:rsidRPr="00FA1117">
              <w:rPr>
                <w:rStyle w:val="apple-converted-space"/>
                <w:rFonts w:ascii="Times New Roman" w:hAnsi="Times New Roman" w:cs="Times New Roman"/>
                <w:color w:val="000000"/>
                <w:sz w:val="24"/>
                <w:szCs w:val="24"/>
              </w:rPr>
              <w:t> </w:t>
            </w:r>
            <w:r w:rsidRPr="00FA1117">
              <w:rPr>
                <w:rFonts w:ascii="Times New Roman" w:hAnsi="Times New Roman" w:cs="Times New Roman"/>
                <w:color w:val="000000"/>
                <w:sz w:val="24"/>
                <w:szCs w:val="24"/>
                <w:u w:val="single"/>
              </w:rPr>
              <w:t>negyvenamieji pastatai, taip pat minėti statiniai, esantys kultūros paveldo objekto teritorijoje, jo apsaugos zonoje ir kultūros paveldo vietovėje</w:t>
            </w:r>
            <w:r w:rsidR="00803A38">
              <w:rPr>
                <w:rFonts w:ascii="Times New Roman" w:hAnsi="Times New Roman" w:cs="Times New Roman"/>
                <w:color w:val="000000"/>
                <w:sz w:val="24"/>
                <w:szCs w:val="24"/>
                <w:u w:val="single"/>
              </w:rPr>
              <w:t>. Kultūros paveldo statiniai.</w:t>
            </w:r>
            <w:r w:rsidRPr="00FA1117">
              <w:rPr>
                <w:rFonts w:ascii="Times New Roman" w:hAnsi="Times New Roman" w:cs="Times New Roman"/>
                <w:color w:val="000000"/>
                <w:sz w:val="24"/>
                <w:szCs w:val="24"/>
              </w:rPr>
              <w:t>).</w:t>
            </w:r>
          </w:p>
          <w:p w14:paraId="48D31C81" w14:textId="77777777" w:rsidR="00FA1117" w:rsidRDefault="00FA1117" w:rsidP="00FA1117">
            <w:pPr>
              <w:jc w:val="both"/>
              <w:rPr>
                <w:rFonts w:ascii="Times New Roman" w:hAnsi="Times New Roman" w:cs="Times New Roman"/>
                <w:color w:val="000000"/>
                <w:sz w:val="24"/>
                <w:szCs w:val="24"/>
              </w:rPr>
            </w:pPr>
            <w:r w:rsidRPr="004F51FE">
              <w:rPr>
                <w:rFonts w:ascii="Times New Roman" w:hAnsi="Times New Roman" w:cs="Times New Roman"/>
                <w:b/>
                <w:iCs/>
                <w:sz w:val="24"/>
                <w:szCs w:val="24"/>
              </w:rPr>
              <w:t>Jei tiekėjas yra iš užsienio</w:t>
            </w:r>
            <w:r w:rsidRPr="005B4D99">
              <w:rPr>
                <w:rFonts w:ascii="Times New Roman" w:hAnsi="Times New Roman" w:cs="Times New Roman"/>
                <w:iCs/>
                <w:sz w:val="24"/>
                <w:szCs w:val="24"/>
              </w:rPr>
              <w:t xml:space="preserve"> </w:t>
            </w:r>
            <w:r w:rsidRPr="004F51FE">
              <w:rPr>
                <w:rFonts w:ascii="Times New Roman" w:hAnsi="Times New Roman" w:cs="Times New Roman"/>
                <w:iCs/>
                <w:sz w:val="24"/>
                <w:szCs w:val="24"/>
              </w:rPr>
              <w:t>t. y.</w:t>
            </w:r>
            <w:r w:rsidRPr="004F51FE">
              <w:rPr>
                <w:iCs/>
                <w:sz w:val="24"/>
              </w:rPr>
              <w:t xml:space="preserve"> </w:t>
            </w:r>
            <w:r>
              <w:rPr>
                <w:rFonts w:ascii="Times New Roman" w:hAnsi="Times New Roman" w:cs="Times New Roman"/>
                <w:iCs/>
                <w:sz w:val="24"/>
                <w:szCs w:val="24"/>
              </w:rPr>
              <w:t>E</w:t>
            </w:r>
            <w:r w:rsidRPr="005B4D99">
              <w:rPr>
                <w:rFonts w:ascii="Times New Roman" w:hAnsi="Times New Roman" w:cs="Times New Roman"/>
                <w:color w:val="000000"/>
                <w:sz w:val="24"/>
                <w:szCs w:val="24"/>
              </w:rPr>
              <w:t xml:space="preserve">uropos Sąjungos valstybės narės, Šveicarijos Konfederacijos arba valstybės, pasirašiusios Europos ekonominės erdvės sutartį, juridiniai asmenys, kitos organizacijos ar jų padaliniai, pripažinus jų kilmės valstybėje turimą teisę užsiimti atitinkama veikla. </w:t>
            </w:r>
            <w:r w:rsidRPr="004F51FE">
              <w:rPr>
                <w:rFonts w:ascii="Times New Roman" w:hAnsi="Times New Roman" w:cs="Times New Roman"/>
                <w:color w:val="000000"/>
                <w:sz w:val="24"/>
                <w:szCs w:val="24"/>
                <w:u w:val="single"/>
              </w:rPr>
              <w:t>Kvalifikacijos atitikčiai patvirtinti</w:t>
            </w:r>
            <w:r w:rsidRPr="005B4D99">
              <w:rPr>
                <w:rFonts w:ascii="Times New Roman" w:hAnsi="Times New Roman" w:cs="Times New Roman"/>
                <w:color w:val="000000"/>
                <w:sz w:val="24"/>
                <w:szCs w:val="24"/>
              </w:rPr>
              <w:t xml:space="preserve"> Europos Sąjungos valstybės narės, Šveicarijos Konfederacijos arba valstybės, pasirašiusios Europos ekonominės erdvės sutartį, juridiniai asmenys</w:t>
            </w:r>
            <w:r w:rsidRPr="005B4D99">
              <w:rPr>
                <w:rStyle w:val="apple-converted-space"/>
                <w:rFonts w:ascii="Times New Roman" w:hAnsi="Times New Roman" w:cs="Times New Roman"/>
                <w:color w:val="000000"/>
                <w:sz w:val="24"/>
                <w:szCs w:val="24"/>
              </w:rPr>
              <w:t> </w:t>
            </w:r>
            <w:r w:rsidRPr="005B4D99">
              <w:rPr>
                <w:rFonts w:ascii="Times New Roman" w:hAnsi="Times New Roman" w:cs="Times New Roman"/>
                <w:color w:val="000000"/>
                <w:sz w:val="24"/>
                <w:szCs w:val="24"/>
                <w:u w:val="single"/>
              </w:rPr>
              <w:t>turi pateikti Teisės pripažinimo dokumentą, išduotą SPSC</w:t>
            </w:r>
            <w:r w:rsidRPr="005B4D99">
              <w:rPr>
                <w:rFonts w:ascii="Times New Roman" w:hAnsi="Times New Roman" w:cs="Times New Roman"/>
                <w:color w:val="000000"/>
                <w:sz w:val="24"/>
                <w:szCs w:val="24"/>
              </w:rPr>
              <w:t xml:space="preserve">). </w:t>
            </w:r>
          </w:p>
          <w:p w14:paraId="6C891170" w14:textId="294A191E" w:rsidR="00254919" w:rsidRPr="00FA1117" w:rsidRDefault="00FA1117" w:rsidP="00FA1117">
            <w:pPr>
              <w:jc w:val="both"/>
              <w:rPr>
                <w:rFonts w:ascii="Times New Roman" w:hAnsi="Times New Roman" w:cs="Times New Roman"/>
                <w:color w:val="000000"/>
                <w:sz w:val="24"/>
                <w:szCs w:val="24"/>
              </w:rPr>
            </w:pPr>
            <w:r w:rsidRPr="00347B23">
              <w:rPr>
                <w:rFonts w:ascii="Times New Roman" w:hAnsi="Times New Roman" w:cs="Times New Roman"/>
                <w:sz w:val="24"/>
                <w:szCs w:val="24"/>
              </w:rPr>
              <w:t xml:space="preserve">Užsienio tiekėjai </w:t>
            </w:r>
            <w:r w:rsidRPr="00347B23">
              <w:rPr>
                <w:rFonts w:ascii="Times New Roman" w:hAnsi="Times New Roman" w:cs="Times New Roman"/>
                <w:color w:val="000000"/>
                <w:sz w:val="24"/>
                <w:szCs w:val="24"/>
              </w:rPr>
              <w:t>dalyvaudami pirkime,</w:t>
            </w:r>
            <w:r w:rsidRPr="00347B23">
              <w:rPr>
                <w:rStyle w:val="apple-converted-space"/>
                <w:rFonts w:ascii="Times New Roman" w:hAnsi="Times New Roman" w:cs="Times New Roman"/>
                <w:color w:val="000000"/>
                <w:sz w:val="24"/>
                <w:szCs w:val="24"/>
              </w:rPr>
              <w:t> </w:t>
            </w:r>
            <w:r w:rsidRPr="00347B23">
              <w:rPr>
                <w:rFonts w:ascii="Times New Roman" w:hAnsi="Times New Roman" w:cs="Times New Roman"/>
                <w:color w:val="000000"/>
                <w:sz w:val="24"/>
                <w:szCs w:val="24"/>
                <w:u w:val="single"/>
              </w:rPr>
              <w:t>neprivalo būti gavę teisės pripažinimo dokumento iš SPSC iki pasiūlymo pateikimo termino pabaigos</w:t>
            </w:r>
            <w:r w:rsidRPr="00347B2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47B23">
              <w:rPr>
                <w:rFonts w:ascii="Times New Roman" w:hAnsi="Times New Roman" w:cs="Times New Roman"/>
                <w:color w:val="000000"/>
                <w:sz w:val="24"/>
                <w:szCs w:val="24"/>
                <w:u w:val="single"/>
              </w:rPr>
              <w:t xml:space="preserve">Tokiu </w:t>
            </w:r>
            <w:r w:rsidRPr="005B4D99">
              <w:rPr>
                <w:rFonts w:ascii="Times New Roman" w:hAnsi="Times New Roman" w:cs="Times New Roman"/>
                <w:color w:val="000000"/>
                <w:sz w:val="24"/>
                <w:szCs w:val="24"/>
                <w:u w:val="single"/>
              </w:rPr>
              <w:t xml:space="preserve">atveju, kai užsienio tiekėjas kvalifikacijos reikalavimui įrodyti pateikia ne jo kvalifikacijos pripažinimo dokumentą, išduotą SPSC, o kitus </w:t>
            </w:r>
            <w:r w:rsidRPr="005B4D99">
              <w:rPr>
                <w:rFonts w:ascii="Times New Roman" w:hAnsi="Times New Roman" w:cs="Times New Roman"/>
                <w:color w:val="000000"/>
                <w:sz w:val="24"/>
                <w:szCs w:val="24"/>
                <w:u w:val="single"/>
              </w:rPr>
              <w:lastRenderedPageBreak/>
              <w:t>dokumentus, Teisės pripažinimo dokumentą jis privalo pateiki iki Pirkimo sutarties sudarymo</w:t>
            </w:r>
            <w:r w:rsidRPr="005B4D99">
              <w:rPr>
                <w:rFonts w:ascii="Times New Roman" w:hAnsi="Times New Roman" w:cs="Times New Roman"/>
                <w:color w:val="000000"/>
                <w:sz w:val="24"/>
                <w:szCs w:val="24"/>
              </w:rPr>
              <w:t>.</w:t>
            </w:r>
          </w:p>
        </w:tc>
      </w:tr>
    </w:tbl>
    <w:p w14:paraId="10CD5B56" w14:textId="3F1E915B" w:rsidR="002627AB" w:rsidRPr="006F00E2" w:rsidRDefault="005628FF" w:rsidP="006F00E2">
      <w:pPr>
        <w:tabs>
          <w:tab w:val="left" w:pos="3080"/>
        </w:tabs>
        <w:jc w:val="both"/>
        <w:rPr>
          <w:rFonts w:ascii="Times New Roman" w:hAnsi="Times New Roman" w:cs="Times New Roman"/>
        </w:rPr>
      </w:pPr>
      <w:r>
        <w:rPr>
          <w:rFonts w:ascii="Times New Roman" w:hAnsi="Times New Roman" w:cs="Times New Roman"/>
        </w:rPr>
        <w:lastRenderedPageBreak/>
        <w:tab/>
      </w:r>
    </w:p>
    <w:p w14:paraId="78CB1FB1" w14:textId="7C73BDD4" w:rsidR="008F571C" w:rsidRPr="008F571C" w:rsidRDefault="008F571C" w:rsidP="008F571C">
      <w:pPr>
        <w:pStyle w:val="ListParagraph"/>
        <w:numPr>
          <w:ilvl w:val="1"/>
          <w:numId w:val="6"/>
        </w:numPr>
        <w:tabs>
          <w:tab w:val="left" w:pos="993"/>
        </w:tabs>
        <w:ind w:left="0" w:firstLine="567"/>
        <w:jc w:val="both"/>
        <w:rPr>
          <w:rFonts w:ascii="Times New Roman" w:hAnsi="Times New Roman" w:cs="Times New Roman"/>
          <w:sz w:val="24"/>
          <w:szCs w:val="24"/>
        </w:rPr>
      </w:pPr>
      <w:r w:rsidRPr="008F571C">
        <w:rPr>
          <w:rFonts w:ascii="Times New Roman" w:hAnsi="Times New Roman" w:cs="Times New Roman"/>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r w:rsidRPr="008F571C">
        <w:rPr>
          <w:rFonts w:ascii="Times New Roman" w:hAnsi="Times New Roman" w:cs="Times New Roman"/>
          <w:i/>
          <w:iCs/>
          <w:sz w:val="24"/>
          <w:szCs w:val="24"/>
        </w:rPr>
        <w:t>Apostille</w:t>
      </w:r>
      <w:r w:rsidRPr="008F571C">
        <w:rPr>
          <w:rFonts w:ascii="Times New Roman" w:hAnsi="Times New Roman" w:cs="Times New Roman"/>
          <w:sz w:val="24"/>
          <w:szCs w:val="24"/>
        </w:rPr>
        <w:t xml:space="preserve">) tvarkos aprašo patvirtinimo“ (Žin., 2006, Nr. 118-4477) ir 1961 m. spalio 5 d. Hagos konvencija dėl užsienio valstybėse išduotų dokumentų legalizavimo panaikinimo (Žin., 1997, Nr. 68-1699). </w:t>
      </w:r>
    </w:p>
    <w:p w14:paraId="3135B65B" w14:textId="091F6122" w:rsidR="003256D1" w:rsidRPr="008F777A" w:rsidRDefault="008F777A" w:rsidP="0028746D">
      <w:pPr>
        <w:pStyle w:val="ListParagraph"/>
        <w:numPr>
          <w:ilvl w:val="1"/>
          <w:numId w:val="6"/>
        </w:numPr>
        <w:tabs>
          <w:tab w:val="left" w:pos="993"/>
        </w:tabs>
        <w:ind w:left="0" w:firstLine="567"/>
        <w:jc w:val="both"/>
        <w:rPr>
          <w:rFonts w:ascii="Times New Roman" w:hAnsi="Times New Roman" w:cs="Times New Roman"/>
          <w:sz w:val="24"/>
          <w:szCs w:val="24"/>
        </w:rPr>
      </w:pPr>
      <w:r w:rsidRPr="008F777A">
        <w:rPr>
          <w:rFonts w:ascii="Times New Roman" w:hAnsi="Times New Roman" w:cs="Times New Roman"/>
          <w:sz w:val="24"/>
          <w:szCs w:val="24"/>
        </w:rPr>
        <w:t xml:space="preserve">Jeigu tiekėjo kvalifikacija dėl teisės verstis atitinkama veikla nebuvo tikrinama arba tikrinama ne visa apimtimi, tiekėjas </w:t>
      </w:r>
      <w:r w:rsidR="0064251C">
        <w:rPr>
          <w:rFonts w:ascii="Times New Roman" w:hAnsi="Times New Roman" w:cs="Times New Roman"/>
          <w:sz w:val="24"/>
          <w:szCs w:val="24"/>
        </w:rPr>
        <w:t>pirkimą vykdančiai organizacijai</w:t>
      </w:r>
      <w:r w:rsidRPr="008F777A">
        <w:rPr>
          <w:rFonts w:ascii="Times New Roman" w:hAnsi="Times New Roman" w:cs="Times New Roman"/>
          <w:sz w:val="24"/>
          <w:szCs w:val="24"/>
        </w:rPr>
        <w:t xml:space="preserve"> įsipareigoja, kad pirkimo sutartį vykdys tik tokią teisę turintys asmenys.</w:t>
      </w:r>
    </w:p>
    <w:p w14:paraId="74A18FCE" w14:textId="77777777" w:rsidR="002627AB" w:rsidRPr="006F00E2" w:rsidRDefault="002627AB" w:rsidP="0028746D">
      <w:pPr>
        <w:pStyle w:val="ListParagraph"/>
        <w:numPr>
          <w:ilvl w:val="1"/>
          <w:numId w:val="6"/>
        </w:numPr>
        <w:tabs>
          <w:tab w:val="left" w:pos="993"/>
        </w:tabs>
        <w:ind w:left="0" w:firstLine="567"/>
        <w:jc w:val="both"/>
        <w:rPr>
          <w:rFonts w:ascii="Times New Roman" w:hAnsi="Times New Roman" w:cs="Times New Roman"/>
        </w:rPr>
      </w:pPr>
      <w:r w:rsidRPr="00F76C49">
        <w:rPr>
          <w:rFonts w:ascii="Times New Roman" w:hAnsi="Times New Roman" w:cs="Times New Roman"/>
          <w:sz w:val="24"/>
          <w:szCs w:val="24"/>
        </w:rPr>
        <w:t xml:space="preserve"> </w:t>
      </w:r>
      <w:r w:rsidR="003256D1" w:rsidRPr="00F76C49">
        <w:rPr>
          <w:rFonts w:ascii="Times New Roman" w:hAnsi="Times New Roman" w:cs="Times New Roman"/>
          <w:sz w:val="24"/>
          <w:szCs w:val="24"/>
        </w:rPr>
        <w:t xml:space="preserve">Tiekėjo pasiūlymas atmetamas, jeigu apie nustatytų reikalavimų atitikimą jis pateikė melagingą informaciją, kurią </w:t>
      </w:r>
      <w:r w:rsidR="00DB1AF9" w:rsidRPr="00F76C49">
        <w:rPr>
          <w:rFonts w:ascii="Times New Roman" w:hAnsi="Times New Roman" w:cs="Times New Roman"/>
          <w:sz w:val="24"/>
          <w:szCs w:val="24"/>
        </w:rPr>
        <w:t>pirkimą vykdanti</w:t>
      </w:r>
      <w:r w:rsidR="003256D1" w:rsidRPr="00F76C49">
        <w:rPr>
          <w:rFonts w:ascii="Times New Roman" w:hAnsi="Times New Roman" w:cs="Times New Roman"/>
          <w:sz w:val="24"/>
          <w:szCs w:val="24"/>
        </w:rPr>
        <w:t xml:space="preserve"> organizacija gali įrodyti bet kokiomis teisėtomis priemonėmis. </w:t>
      </w:r>
    </w:p>
    <w:p w14:paraId="7516CE5D" w14:textId="42946A93" w:rsidR="001D2A53" w:rsidRPr="006F00E2" w:rsidRDefault="002627AB" w:rsidP="0028746D">
      <w:pPr>
        <w:pStyle w:val="ListParagraph"/>
        <w:numPr>
          <w:ilvl w:val="1"/>
          <w:numId w:val="6"/>
        </w:numPr>
        <w:tabs>
          <w:tab w:val="left" w:pos="993"/>
        </w:tabs>
        <w:ind w:left="0" w:firstLine="567"/>
        <w:jc w:val="both"/>
        <w:rPr>
          <w:rFonts w:ascii="Times New Roman" w:hAnsi="Times New Roman" w:cs="Times New Roman"/>
        </w:rPr>
      </w:pPr>
      <w:r w:rsidRPr="00592BA2">
        <w:rPr>
          <w:rFonts w:ascii="Times New Roman" w:hAnsi="Times New Roman" w:cs="Times New Roman"/>
          <w:sz w:val="24"/>
          <w:szCs w:val="24"/>
        </w:rPr>
        <w:t xml:space="preserve"> </w:t>
      </w:r>
      <w:r w:rsidR="001D2A53" w:rsidRPr="00592BA2">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w:t>
      </w:r>
      <w:r w:rsidR="001D2A53" w:rsidRPr="00F76C49">
        <w:rPr>
          <w:rFonts w:ascii="Times New Roman" w:hAnsi="Times New Roman" w:cs="Times New Roman"/>
          <w:sz w:val="24"/>
          <w:szCs w:val="24"/>
        </w:rPr>
        <w:t xml:space="preserve">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w:t>
      </w:r>
      <w:r w:rsidR="004B7D37" w:rsidRPr="00495CAF">
        <w:rPr>
          <w:rFonts w:ascii="Times New Roman" w:hAnsi="Times New Roman" w:cs="Times New Roman"/>
          <w:sz w:val="24"/>
          <w:szCs w:val="24"/>
        </w:rPr>
        <w:t>pirkimą vykdanti organizacija</w:t>
      </w:r>
      <w:r w:rsidR="001D2A53" w:rsidRPr="00421229">
        <w:rPr>
          <w:rFonts w:ascii="Times New Roman" w:hAnsi="Times New Roman" w:cs="Times New Roman"/>
          <w:sz w:val="24"/>
          <w:szCs w:val="24"/>
        </w:rPr>
        <w:t xml:space="preserve"> turėtų bendrauti pasiūlymo vertinimo metu kylančiais klausimais ir teikti su pasiūlymo įvertinimu susijusią informaciją</w:t>
      </w:r>
      <w:r w:rsidR="001D2A53" w:rsidRPr="00716F48">
        <w:rPr>
          <w:rFonts w:ascii="Times New Roman" w:hAnsi="Times New Roman" w:cs="Times New Roman"/>
          <w:sz w:val="24"/>
        </w:rPr>
        <w:t>, kuriam partneriui suteikti įgaliojimai pa</w:t>
      </w:r>
      <w:r w:rsidR="00ED0782" w:rsidRPr="00716F48">
        <w:rPr>
          <w:rFonts w:ascii="Times New Roman" w:hAnsi="Times New Roman" w:cs="Times New Roman"/>
          <w:sz w:val="24"/>
        </w:rPr>
        <w:t>teikti pasiūlymą, jį pasirašyti</w:t>
      </w:r>
      <w:r w:rsidR="001D2A53" w:rsidRPr="00716F48">
        <w:rPr>
          <w:rFonts w:ascii="Times New Roman" w:hAnsi="Times New Roman" w:cs="Times New Roman"/>
          <w:sz w:val="24"/>
        </w:rPr>
        <w:t>, sudaryti sutartį</w:t>
      </w:r>
      <w:r w:rsidR="001D2A53" w:rsidRPr="00716F48">
        <w:rPr>
          <w:rFonts w:ascii="Times New Roman" w:hAnsi="Times New Roman" w:cs="Times New Roman"/>
          <w:sz w:val="24"/>
          <w:szCs w:val="24"/>
        </w:rPr>
        <w:t>).</w:t>
      </w:r>
    </w:p>
    <w:p w14:paraId="06F7C1CC" w14:textId="77777777" w:rsidR="006D4E01" w:rsidRPr="006F00E2" w:rsidRDefault="006D4E01" w:rsidP="006D4E01">
      <w:pPr>
        <w:pStyle w:val="ListParagraph"/>
        <w:tabs>
          <w:tab w:val="left" w:pos="993"/>
        </w:tabs>
        <w:ind w:left="567"/>
        <w:jc w:val="both"/>
        <w:rPr>
          <w:rFonts w:ascii="Times New Roman" w:hAnsi="Times New Roman" w:cs="Times New Roman"/>
          <w:color w:val="FF0000"/>
        </w:rPr>
      </w:pPr>
    </w:p>
    <w:p w14:paraId="69D253E6" w14:textId="77777777" w:rsidR="001D2A53" w:rsidRPr="00592BA2" w:rsidRDefault="001D2A53" w:rsidP="0028746D">
      <w:pPr>
        <w:pStyle w:val="ListParagraph"/>
        <w:numPr>
          <w:ilvl w:val="0"/>
          <w:numId w:val="5"/>
        </w:numPr>
        <w:spacing w:after="0" w:line="240" w:lineRule="auto"/>
        <w:jc w:val="center"/>
        <w:outlineLvl w:val="0"/>
        <w:rPr>
          <w:rFonts w:ascii="Times New Roman" w:hAnsi="Times New Roman" w:cs="Times New Roman"/>
          <w:b/>
          <w:szCs w:val="24"/>
        </w:rPr>
      </w:pPr>
      <w:bookmarkStart w:id="4" w:name="_Toc297898750"/>
      <w:r w:rsidRPr="00592BA2">
        <w:rPr>
          <w:rFonts w:ascii="Times New Roman" w:hAnsi="Times New Roman" w:cs="Times New Roman"/>
          <w:b/>
          <w:sz w:val="24"/>
          <w:szCs w:val="24"/>
        </w:rPr>
        <w:t>PASIŪLYMŲ RENGIMAS, PATEIKIMAS, KEITIMAS</w:t>
      </w:r>
      <w:bookmarkEnd w:id="4"/>
    </w:p>
    <w:p w14:paraId="44E97F83" w14:textId="77777777" w:rsidR="00D54AA9" w:rsidRPr="006F00E2" w:rsidRDefault="00D54AA9" w:rsidP="00E47F6B">
      <w:pPr>
        <w:rPr>
          <w:rFonts w:ascii="Times New Roman" w:hAnsi="Times New Roman" w:cs="Times New Roman"/>
          <w:sz w:val="24"/>
          <w:szCs w:val="24"/>
        </w:rPr>
      </w:pPr>
    </w:p>
    <w:p w14:paraId="4CCDA014" w14:textId="77A32445" w:rsidR="004A2EFF" w:rsidRPr="001837FF" w:rsidRDefault="004A2EFF" w:rsidP="0028746D">
      <w:pPr>
        <w:numPr>
          <w:ilvl w:val="1"/>
          <w:numId w:val="5"/>
        </w:numPr>
        <w:tabs>
          <w:tab w:val="num" w:pos="-12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Pateikdamas pasiūlymą </w:t>
      </w:r>
      <w:r w:rsidR="00A600D3" w:rsidRPr="00592BA2">
        <w:rPr>
          <w:rFonts w:ascii="Times New Roman" w:hAnsi="Times New Roman" w:cs="Times New Roman"/>
          <w:sz w:val="24"/>
          <w:szCs w:val="24"/>
          <w:lang w:eastAsia="lt-LT"/>
        </w:rPr>
        <w:t>T</w:t>
      </w:r>
      <w:r w:rsidR="00A600D3" w:rsidRPr="008E1C46">
        <w:rPr>
          <w:rFonts w:ascii="Times New Roman" w:hAnsi="Times New Roman" w:cs="Times New Roman"/>
          <w:sz w:val="24"/>
          <w:szCs w:val="24"/>
          <w:lang w:eastAsia="lt-LT"/>
        </w:rPr>
        <w:t xml:space="preserve">iekėjas </w:t>
      </w:r>
      <w:r w:rsidRPr="00F76C49">
        <w:rPr>
          <w:rFonts w:ascii="Times New Roman" w:hAnsi="Times New Roman" w:cs="Times New Roman"/>
          <w:sz w:val="24"/>
          <w:szCs w:val="24"/>
          <w:lang w:eastAsia="lt-LT"/>
        </w:rPr>
        <w:t>sutinka su šiomis konkurso sąlygomis ir patvirtina, kad jo pasiūlyme pateikta informacija yra teisinga ir apima viską, ko reikia tinkamam pirkimo sutarties įvykdymui.</w:t>
      </w:r>
      <w:r w:rsidR="00A600D3" w:rsidRPr="00FA5AE9">
        <w:rPr>
          <w:rFonts w:ascii="Times New Roman" w:hAnsi="Times New Roman" w:cs="Times New Roman"/>
          <w:sz w:val="24"/>
          <w:szCs w:val="24"/>
          <w:lang w:eastAsia="lt-LT"/>
        </w:rPr>
        <w:t xml:space="preserve"> </w:t>
      </w:r>
    </w:p>
    <w:p w14:paraId="0782F0CB" w14:textId="58894CE6" w:rsidR="004A2EFF" w:rsidRPr="00F86A9F" w:rsidRDefault="004A2EFF" w:rsidP="0028746D">
      <w:pPr>
        <w:numPr>
          <w:ilvl w:val="1"/>
          <w:numId w:val="5"/>
        </w:numPr>
        <w:tabs>
          <w:tab w:val="num" w:pos="-120"/>
        </w:tabs>
        <w:spacing w:after="0" w:line="240" w:lineRule="auto"/>
        <w:ind w:left="0" w:firstLine="600"/>
        <w:jc w:val="both"/>
        <w:rPr>
          <w:rFonts w:ascii="Times New Roman" w:hAnsi="Times New Roman" w:cs="Times New Roman"/>
          <w:spacing w:val="-4"/>
          <w:sz w:val="24"/>
          <w:szCs w:val="24"/>
        </w:rPr>
      </w:pPr>
      <w:r w:rsidRPr="00F86A9F">
        <w:rPr>
          <w:rFonts w:ascii="Times New Roman" w:hAnsi="Times New Roman" w:cs="Times New Roman"/>
          <w:spacing w:val="-4"/>
          <w:sz w:val="24"/>
          <w:szCs w:val="24"/>
        </w:rPr>
        <w:t xml:space="preserve">Pasiūlymas turi būti pateikiamas raštu, pasirašytas </w:t>
      </w:r>
      <w:r w:rsidR="004B7D37" w:rsidRPr="00F86A9F">
        <w:rPr>
          <w:rFonts w:ascii="Times New Roman" w:hAnsi="Times New Roman" w:cs="Times New Roman"/>
          <w:spacing w:val="-4"/>
          <w:sz w:val="24"/>
          <w:szCs w:val="24"/>
        </w:rPr>
        <w:t xml:space="preserve">Tiekėjo </w:t>
      </w:r>
      <w:r w:rsidRPr="00F86A9F">
        <w:rPr>
          <w:rFonts w:ascii="Times New Roman" w:hAnsi="Times New Roman" w:cs="Times New Roman"/>
          <w:spacing w:val="-4"/>
          <w:sz w:val="24"/>
          <w:szCs w:val="24"/>
        </w:rPr>
        <w:t>arba jo įgalioto asmens.</w:t>
      </w:r>
    </w:p>
    <w:p w14:paraId="455C40D6" w14:textId="77777777" w:rsidR="004A2EFF" w:rsidRPr="00631485" w:rsidRDefault="004A2EFF" w:rsidP="0028746D">
      <w:pPr>
        <w:numPr>
          <w:ilvl w:val="1"/>
          <w:numId w:val="5"/>
        </w:numPr>
        <w:tabs>
          <w:tab w:val="num" w:pos="-120"/>
        </w:tabs>
        <w:spacing w:after="0" w:line="240" w:lineRule="auto"/>
        <w:ind w:left="0" w:firstLine="600"/>
        <w:jc w:val="both"/>
        <w:rPr>
          <w:rFonts w:ascii="Times New Roman" w:hAnsi="Times New Roman" w:cs="Times New Roman"/>
          <w:spacing w:val="-4"/>
          <w:sz w:val="24"/>
          <w:szCs w:val="24"/>
        </w:rPr>
      </w:pPr>
      <w:r w:rsidRPr="00631485">
        <w:rPr>
          <w:rFonts w:ascii="Times New Roman" w:hAnsi="Times New Roman" w:cs="Times New Roman"/>
          <w:sz w:val="24"/>
          <w:szCs w:val="24"/>
        </w:rPr>
        <w:t>Tiekėjo pasiūlymas bei kita korespondencija pateikiama lietuvių kalba (jei pateikti dokumentai yra parengti ne valstybine kalb</w:t>
      </w:r>
      <w:r w:rsidR="00DB1AF9" w:rsidRPr="00631485">
        <w:rPr>
          <w:rFonts w:ascii="Times New Roman" w:hAnsi="Times New Roman" w:cs="Times New Roman"/>
          <w:sz w:val="24"/>
          <w:szCs w:val="24"/>
        </w:rPr>
        <w:t>a, turi būti pateikti dokumentai</w:t>
      </w:r>
      <w:r w:rsidRPr="00631485">
        <w:rPr>
          <w:rFonts w:ascii="Times New Roman" w:hAnsi="Times New Roman" w:cs="Times New Roman"/>
          <w:sz w:val="24"/>
          <w:szCs w:val="24"/>
        </w:rPr>
        <w:t xml:space="preserve"> su vertimu į valstybinę kalbą, o teksto vertimas patvirtintas vertėjo parašu). </w:t>
      </w:r>
    </w:p>
    <w:p w14:paraId="7F302835" w14:textId="3DF7416E" w:rsidR="004A2EFF" w:rsidRPr="00A20D9D" w:rsidRDefault="004A2EFF" w:rsidP="00A20D9D">
      <w:pPr>
        <w:numPr>
          <w:ilvl w:val="1"/>
          <w:numId w:val="5"/>
        </w:numPr>
        <w:tabs>
          <w:tab w:val="num" w:pos="-120"/>
        </w:tabs>
        <w:spacing w:after="0" w:line="240" w:lineRule="auto"/>
        <w:ind w:left="0" w:firstLine="600"/>
        <w:jc w:val="both"/>
        <w:rPr>
          <w:rFonts w:ascii="Times New Roman" w:hAnsi="Times New Roman" w:cs="Times New Roman"/>
          <w:i/>
          <w:spacing w:val="-4"/>
          <w:sz w:val="24"/>
          <w:szCs w:val="24"/>
        </w:rPr>
      </w:pPr>
      <w:r w:rsidRPr="00A20D9D">
        <w:rPr>
          <w:rFonts w:ascii="Times New Roman" w:hAnsi="Times New Roman" w:cs="Times New Roman"/>
          <w:sz w:val="24"/>
          <w:szCs w:val="24"/>
        </w:rPr>
        <w:t xml:space="preserve">Tiekėjas kainos pasiūlymą privalo pateikti pagal konkurso sąlygų 1 priede pateiktą formą. Pasiūlymas teikiamas užklijuotame voke. </w:t>
      </w:r>
      <w:r w:rsidRPr="00A20D9D">
        <w:rPr>
          <w:rFonts w:ascii="Times New Roman" w:hAnsi="Times New Roman" w:cs="Times New Roman"/>
          <w:b/>
          <w:sz w:val="24"/>
          <w:szCs w:val="24"/>
        </w:rPr>
        <w:t>Ant voko turi būti</w:t>
      </w:r>
      <w:r w:rsidR="00835983" w:rsidRPr="00A20D9D">
        <w:rPr>
          <w:rFonts w:ascii="Times New Roman" w:hAnsi="Times New Roman" w:cs="Times New Roman"/>
          <w:b/>
          <w:sz w:val="24"/>
          <w:szCs w:val="24"/>
        </w:rPr>
        <w:t xml:space="preserve"> užrašytas</w:t>
      </w:r>
      <w:r w:rsidR="00835983" w:rsidRPr="00A20D9D">
        <w:rPr>
          <w:rFonts w:ascii="Times New Roman" w:hAnsi="Times New Roman" w:cs="Times New Roman"/>
          <w:i/>
          <w:sz w:val="24"/>
          <w:szCs w:val="24"/>
        </w:rPr>
        <w:t xml:space="preserve"> - p</w:t>
      </w:r>
      <w:r w:rsidRPr="00A20D9D">
        <w:rPr>
          <w:rFonts w:ascii="Times New Roman" w:hAnsi="Times New Roman" w:cs="Times New Roman"/>
          <w:i/>
          <w:sz w:val="24"/>
          <w:szCs w:val="24"/>
        </w:rPr>
        <w:t>irkėjo pavadinimas</w:t>
      </w:r>
      <w:r w:rsidR="00835983" w:rsidRPr="00A20D9D">
        <w:rPr>
          <w:rFonts w:ascii="Times New Roman" w:hAnsi="Times New Roman" w:cs="Times New Roman"/>
          <w:i/>
          <w:sz w:val="24"/>
          <w:szCs w:val="24"/>
        </w:rPr>
        <w:t xml:space="preserve">: </w:t>
      </w:r>
      <w:r w:rsidR="00835983" w:rsidRPr="00A20D9D">
        <w:rPr>
          <w:rFonts w:ascii="Times New Roman" w:hAnsi="Times New Roman" w:cs="Times New Roman"/>
          <w:sz w:val="24"/>
          <w:szCs w:val="24"/>
        </w:rPr>
        <w:t>VšĮ Vilniaus arkivyskupijos ekonomo tarnyba</w:t>
      </w:r>
      <w:r w:rsidRPr="00A20D9D">
        <w:rPr>
          <w:rFonts w:ascii="Times New Roman" w:hAnsi="Times New Roman" w:cs="Times New Roman"/>
          <w:i/>
          <w:sz w:val="24"/>
          <w:szCs w:val="24"/>
        </w:rPr>
        <w:t>, adresas</w:t>
      </w:r>
      <w:r w:rsidR="00835983" w:rsidRPr="00A20D9D">
        <w:rPr>
          <w:rFonts w:ascii="Times New Roman" w:hAnsi="Times New Roman" w:cs="Times New Roman"/>
          <w:sz w:val="24"/>
          <w:szCs w:val="24"/>
        </w:rPr>
        <w:t>: Skapo g. 4, Vilnius</w:t>
      </w:r>
      <w:r w:rsidRPr="00A20D9D">
        <w:rPr>
          <w:rFonts w:ascii="Times New Roman" w:hAnsi="Times New Roman" w:cs="Times New Roman"/>
          <w:i/>
          <w:sz w:val="24"/>
          <w:szCs w:val="24"/>
        </w:rPr>
        <w:t>, pirkimo pavadinimas</w:t>
      </w:r>
      <w:r w:rsidR="00835983" w:rsidRPr="00A20D9D">
        <w:rPr>
          <w:rFonts w:ascii="Times New Roman" w:hAnsi="Times New Roman" w:cs="Times New Roman"/>
          <w:i/>
          <w:sz w:val="24"/>
          <w:szCs w:val="24"/>
        </w:rPr>
        <w:t>:</w:t>
      </w:r>
      <w:r w:rsidR="007E42FC">
        <w:rPr>
          <w:rFonts w:ascii="Times New Roman" w:hAnsi="Times New Roman" w:cs="Times New Roman"/>
          <w:i/>
          <w:sz w:val="24"/>
          <w:szCs w:val="24"/>
        </w:rPr>
        <w:t xml:space="preserve"> </w:t>
      </w:r>
      <w:r w:rsidR="00C305C3" w:rsidRPr="00A20D9D">
        <w:rPr>
          <w:rFonts w:ascii="Times New Roman" w:hAnsi="Times New Roman" w:cs="Times New Roman"/>
          <w:sz w:val="24"/>
          <w:szCs w:val="24"/>
        </w:rPr>
        <w:t>„</w:t>
      </w:r>
      <w:r w:rsidR="007E42FC" w:rsidRPr="005A0D61">
        <w:rPr>
          <w:rFonts w:ascii="Times New Roman" w:hAnsi="Times New Roman"/>
          <w:sz w:val="24"/>
        </w:rPr>
        <w:t>Vilniaus</w:t>
      </w:r>
      <w:r w:rsidR="007E42FC">
        <w:rPr>
          <w:rFonts w:ascii="Times New Roman" w:hAnsi="Times New Roman"/>
          <w:sz w:val="24"/>
        </w:rPr>
        <w:t xml:space="preserve"> Šv. Teresės bažnyčios (27322),</w:t>
      </w:r>
      <w:r w:rsidR="007E42FC" w:rsidRPr="005A0D61">
        <w:rPr>
          <w:rFonts w:ascii="Times New Roman" w:hAnsi="Times New Roman"/>
          <w:sz w:val="24"/>
        </w:rPr>
        <w:t xml:space="preserve"> Švč. Mergelės Marijos, Gailestingumo Motinos, vadinamosios Aušros Vartų koplyčios (27324) ir </w:t>
      </w:r>
      <w:r w:rsidR="007E42FC">
        <w:rPr>
          <w:rFonts w:ascii="Times New Roman" w:hAnsi="Times New Roman"/>
          <w:sz w:val="24"/>
        </w:rPr>
        <w:t xml:space="preserve">Galerijos (27325) </w:t>
      </w:r>
      <w:r w:rsidR="007E42FC" w:rsidRPr="005A0D61">
        <w:rPr>
          <w:rFonts w:ascii="Times New Roman" w:hAnsi="Times New Roman"/>
          <w:sz w:val="24"/>
        </w:rPr>
        <w:t>tvark</w:t>
      </w:r>
      <w:r w:rsidR="007E42FC">
        <w:rPr>
          <w:rFonts w:ascii="Times New Roman" w:hAnsi="Times New Roman"/>
          <w:sz w:val="24"/>
        </w:rPr>
        <w:t>omųjų paveldosaugos darbų ir paprastojo remonto</w:t>
      </w:r>
      <w:r w:rsidR="007E42FC" w:rsidRPr="005A0D61">
        <w:rPr>
          <w:rFonts w:ascii="Times New Roman" w:hAnsi="Times New Roman"/>
          <w:sz w:val="24"/>
        </w:rPr>
        <w:t xml:space="preserve"> darbų techninio projekto ekspertizės paslaug</w:t>
      </w:r>
      <w:r w:rsidR="007E42FC">
        <w:rPr>
          <w:rFonts w:ascii="Times New Roman" w:hAnsi="Times New Roman"/>
          <w:sz w:val="24"/>
        </w:rPr>
        <w:t>a</w:t>
      </w:r>
      <w:r w:rsidR="00A20D9D" w:rsidRPr="00A20D9D">
        <w:rPr>
          <w:rFonts w:ascii="Times New Roman" w:hAnsi="Times New Roman" w:cs="Times New Roman"/>
          <w:sz w:val="24"/>
          <w:szCs w:val="24"/>
        </w:rPr>
        <w:t>“</w:t>
      </w:r>
      <w:r w:rsidRPr="00A20D9D">
        <w:rPr>
          <w:rFonts w:ascii="Times New Roman" w:hAnsi="Times New Roman" w:cs="Times New Roman"/>
          <w:sz w:val="24"/>
          <w:szCs w:val="24"/>
        </w:rPr>
        <w:t>,</w:t>
      </w:r>
      <w:r w:rsidRPr="00A20D9D">
        <w:rPr>
          <w:rFonts w:ascii="Times New Roman" w:hAnsi="Times New Roman" w:cs="Times New Roman"/>
          <w:i/>
          <w:sz w:val="24"/>
          <w:szCs w:val="24"/>
        </w:rPr>
        <w:t xml:space="preserve"> tiekėjo pavadinimas ir adresas.</w:t>
      </w:r>
      <w:r w:rsidRPr="00A20D9D">
        <w:rPr>
          <w:rFonts w:ascii="Times New Roman" w:hAnsi="Times New Roman" w:cs="Times New Roman"/>
          <w:sz w:val="24"/>
          <w:szCs w:val="24"/>
        </w:rPr>
        <w:t xml:space="preserve"> Ant voko taip pat gali būti užrašas „Neatplėšti iki pasiūlymų pateikimo termino pabaigos“. Vokas su pasiūlymu grąžinamas jį atsiuntusiam </w:t>
      </w:r>
      <w:r w:rsidR="004B7D37" w:rsidRPr="00A20D9D">
        <w:rPr>
          <w:rFonts w:ascii="Times New Roman" w:hAnsi="Times New Roman" w:cs="Times New Roman"/>
          <w:sz w:val="24"/>
          <w:szCs w:val="24"/>
        </w:rPr>
        <w:t>Tiekėjui</w:t>
      </w:r>
      <w:r w:rsidRPr="00A20D9D">
        <w:rPr>
          <w:rFonts w:ascii="Times New Roman" w:hAnsi="Times New Roman" w:cs="Times New Roman"/>
          <w:sz w:val="24"/>
          <w:szCs w:val="24"/>
        </w:rPr>
        <w:t>, jeigu pasiūlymas pateiktas neužklijuotame voke.</w:t>
      </w:r>
      <w:r w:rsidRPr="00A20D9D">
        <w:rPr>
          <w:rFonts w:ascii="Times New Roman" w:hAnsi="Times New Roman" w:cs="Times New Roman"/>
          <w:i/>
          <w:spacing w:val="-4"/>
          <w:sz w:val="24"/>
          <w:szCs w:val="24"/>
        </w:rPr>
        <w:t xml:space="preserve"> </w:t>
      </w:r>
    </w:p>
    <w:p w14:paraId="75836A9E" w14:textId="16800A43" w:rsidR="004A2EFF" w:rsidRPr="00592BA2" w:rsidRDefault="004A2EFF" w:rsidP="0028746D">
      <w:pPr>
        <w:numPr>
          <w:ilvl w:val="1"/>
          <w:numId w:val="5"/>
        </w:numPr>
        <w:tabs>
          <w:tab w:val="left" w:pos="0"/>
        </w:tabs>
        <w:spacing w:after="0" w:line="240" w:lineRule="auto"/>
        <w:ind w:left="0" w:firstLine="600"/>
        <w:jc w:val="both"/>
        <w:rPr>
          <w:rFonts w:ascii="Times New Roman" w:hAnsi="Times New Roman" w:cs="Times New Roman"/>
          <w:sz w:val="24"/>
          <w:szCs w:val="24"/>
        </w:rPr>
      </w:pPr>
      <w:r w:rsidRPr="00592BA2">
        <w:rPr>
          <w:rFonts w:ascii="Times New Roman" w:hAnsi="Times New Roman" w:cs="Times New Roman"/>
          <w:b/>
          <w:sz w:val="24"/>
          <w:szCs w:val="24"/>
        </w:rPr>
        <w:t xml:space="preserve">Pasiūlymą sudaro </w:t>
      </w:r>
      <w:r w:rsidR="004B7D37" w:rsidRPr="00592BA2">
        <w:rPr>
          <w:rFonts w:ascii="Times New Roman" w:hAnsi="Times New Roman" w:cs="Times New Roman"/>
          <w:b/>
          <w:sz w:val="24"/>
          <w:szCs w:val="24"/>
        </w:rPr>
        <w:t xml:space="preserve">Tiekėjo </w:t>
      </w:r>
      <w:r w:rsidRPr="00592BA2">
        <w:rPr>
          <w:rFonts w:ascii="Times New Roman" w:hAnsi="Times New Roman" w:cs="Times New Roman"/>
          <w:b/>
          <w:sz w:val="24"/>
          <w:szCs w:val="24"/>
        </w:rPr>
        <w:t>raštu pateiktų dokumentų visuma</w:t>
      </w:r>
      <w:r w:rsidRPr="00592BA2">
        <w:rPr>
          <w:rFonts w:ascii="Times New Roman" w:hAnsi="Times New Roman" w:cs="Times New Roman"/>
          <w:sz w:val="24"/>
          <w:szCs w:val="24"/>
        </w:rPr>
        <w:t>:</w:t>
      </w:r>
    </w:p>
    <w:p w14:paraId="4D9E28DB"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užpildyta pasiūlymo forma, parengta pagal šių pirkimo konkurso sąlygų </w:t>
      </w:r>
      <w:r w:rsidR="00DB1AF9" w:rsidRPr="00592BA2">
        <w:rPr>
          <w:rFonts w:ascii="Times New Roman" w:hAnsi="Times New Roman" w:cs="Times New Roman"/>
          <w:sz w:val="24"/>
          <w:szCs w:val="24"/>
          <w:lang w:eastAsia="lt-LT"/>
        </w:rPr>
        <w:t>1</w:t>
      </w:r>
      <w:r w:rsidRPr="00592BA2">
        <w:rPr>
          <w:rFonts w:ascii="Times New Roman" w:hAnsi="Times New Roman" w:cs="Times New Roman"/>
          <w:sz w:val="24"/>
          <w:szCs w:val="24"/>
          <w:lang w:eastAsia="lt-LT"/>
        </w:rPr>
        <w:t xml:space="preserve"> priedą;</w:t>
      </w:r>
    </w:p>
    <w:p w14:paraId="47924455"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konkurso sąlygose nurodytus minimalius kvalifikacijos reikalavimus pagrindžiantys dokumentai;</w:t>
      </w:r>
    </w:p>
    <w:p w14:paraId="51544480"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jungtinės veiklos sutartis arba tinkamai patvirtinta jos kopija, jei bendrą pasiūlymą teikia ūkio subjektų grupė;</w:t>
      </w:r>
    </w:p>
    <w:p w14:paraId="28D4B140"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rPr>
      </w:pPr>
      <w:r w:rsidRPr="00592BA2">
        <w:rPr>
          <w:rFonts w:ascii="Times New Roman" w:hAnsi="Times New Roman" w:cs="Times New Roman"/>
          <w:sz w:val="24"/>
          <w:szCs w:val="24"/>
          <w:lang w:eastAsia="lt-LT"/>
        </w:rPr>
        <w:t>kita konkurso sąlygose prašoma informacija ir (ar) dokumentai.</w:t>
      </w:r>
    </w:p>
    <w:p w14:paraId="02A0BA6C" w14:textId="77777777" w:rsidR="004A2EFF" w:rsidRPr="00592BA2" w:rsidRDefault="004A2EFF" w:rsidP="0028746D">
      <w:pPr>
        <w:numPr>
          <w:ilvl w:val="1"/>
          <w:numId w:val="5"/>
        </w:numPr>
        <w:tabs>
          <w:tab w:val="num" w:pos="-120"/>
        </w:tabs>
        <w:spacing w:after="0" w:line="240" w:lineRule="auto"/>
        <w:ind w:left="0" w:firstLine="600"/>
        <w:jc w:val="both"/>
        <w:rPr>
          <w:rFonts w:ascii="Times New Roman" w:hAnsi="Times New Roman" w:cs="Times New Roman"/>
          <w:i/>
          <w:sz w:val="24"/>
          <w:szCs w:val="24"/>
        </w:rPr>
      </w:pPr>
      <w:r w:rsidRPr="00592BA2">
        <w:rPr>
          <w:rFonts w:ascii="Times New Roman" w:hAnsi="Times New Roman" w:cs="Times New Roman"/>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B1C705D" w14:textId="77777777" w:rsidR="00A7512D" w:rsidRPr="00592BA2" w:rsidRDefault="004A2EFF" w:rsidP="0028746D">
      <w:pPr>
        <w:numPr>
          <w:ilvl w:val="1"/>
          <w:numId w:val="5"/>
        </w:numPr>
        <w:tabs>
          <w:tab w:val="num" w:pos="0"/>
        </w:tabs>
        <w:spacing w:after="0" w:line="240" w:lineRule="auto"/>
        <w:ind w:left="0" w:firstLine="600"/>
        <w:jc w:val="both"/>
        <w:rPr>
          <w:rFonts w:ascii="Times New Roman" w:hAnsi="Times New Roman" w:cs="Times New Roman"/>
          <w:sz w:val="24"/>
        </w:rPr>
      </w:pPr>
      <w:r w:rsidRPr="00592BA2">
        <w:rPr>
          <w:rFonts w:ascii="Times New Roman" w:hAnsi="Times New Roman" w:cs="Times New Roman"/>
          <w:sz w:val="24"/>
        </w:rPr>
        <w:t>Tiekėjas, pateikdamas pasiūlymą, turi siūlyti visą  nurodytą paslaugų apimtį</w:t>
      </w:r>
      <w:r w:rsidR="00A7512D" w:rsidRPr="00592BA2">
        <w:rPr>
          <w:rFonts w:ascii="Times New Roman" w:hAnsi="Times New Roman" w:cs="Times New Roman"/>
          <w:sz w:val="24"/>
        </w:rPr>
        <w:t>.</w:t>
      </w:r>
    </w:p>
    <w:p w14:paraId="3D0F834B" w14:textId="77777777" w:rsidR="004A2EFF" w:rsidRPr="0028746D" w:rsidRDefault="004A2EFF" w:rsidP="0028746D">
      <w:pPr>
        <w:numPr>
          <w:ilvl w:val="1"/>
          <w:numId w:val="5"/>
        </w:numPr>
        <w:tabs>
          <w:tab w:val="num" w:pos="0"/>
        </w:tabs>
        <w:spacing w:after="0" w:line="240" w:lineRule="auto"/>
        <w:ind w:left="0" w:firstLine="600"/>
        <w:jc w:val="both"/>
        <w:rPr>
          <w:rFonts w:ascii="Times New Roman" w:hAnsi="Times New Roman" w:cs="Times New Roman"/>
          <w:sz w:val="24"/>
        </w:rPr>
      </w:pPr>
      <w:r w:rsidRPr="00592BA2">
        <w:rPr>
          <w:rFonts w:ascii="Times New Roman" w:hAnsi="Times New Roman" w:cs="Times New Roman"/>
          <w:sz w:val="24"/>
        </w:rPr>
        <w:t>Tiekėjams nėra leidžiama pateikti alternatyvių pasiūlymų. Tiekėjui pateikus alternatyvų pasiūlymą</w:t>
      </w:r>
      <w:r w:rsidRPr="0028746D">
        <w:rPr>
          <w:rFonts w:ascii="Times New Roman" w:hAnsi="Times New Roman" w:cs="Times New Roman"/>
          <w:sz w:val="24"/>
        </w:rPr>
        <w:t xml:space="preserve">, </w:t>
      </w:r>
      <w:r w:rsidRPr="0028746D">
        <w:rPr>
          <w:rFonts w:ascii="Times New Roman" w:hAnsi="Times New Roman" w:cs="Times New Roman"/>
          <w:sz w:val="24"/>
          <w:szCs w:val="24"/>
        </w:rPr>
        <w:t>jo pasiūlymas ir alternatyvus pasiūlymas (alternatyvūs pasiūlymai) bus atmesti</w:t>
      </w:r>
      <w:r w:rsidRPr="0028746D">
        <w:rPr>
          <w:rFonts w:ascii="Times New Roman" w:hAnsi="Times New Roman" w:cs="Times New Roman"/>
          <w:sz w:val="24"/>
        </w:rPr>
        <w:t>.</w:t>
      </w:r>
    </w:p>
    <w:p w14:paraId="172CA732" w14:textId="00017574"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28746D">
        <w:rPr>
          <w:rFonts w:ascii="Times New Roman" w:hAnsi="Times New Roman" w:cs="Times New Roman"/>
          <w:b/>
          <w:color w:val="FF0000"/>
          <w:sz w:val="24"/>
          <w:szCs w:val="24"/>
        </w:rPr>
        <w:t xml:space="preserve">Pasiūlymas turi būti pateiktas iki </w:t>
      </w:r>
      <w:r w:rsidR="00A7512D" w:rsidRPr="0028746D">
        <w:rPr>
          <w:rFonts w:ascii="Times New Roman" w:hAnsi="Times New Roman" w:cs="Times New Roman"/>
          <w:b/>
          <w:color w:val="FF0000"/>
          <w:sz w:val="24"/>
          <w:szCs w:val="24"/>
        </w:rPr>
        <w:t>201</w:t>
      </w:r>
      <w:r w:rsidR="0028746D" w:rsidRPr="0028746D">
        <w:rPr>
          <w:rFonts w:ascii="Times New Roman" w:hAnsi="Times New Roman" w:cs="Times New Roman"/>
          <w:b/>
          <w:color w:val="FF0000"/>
          <w:sz w:val="24"/>
          <w:szCs w:val="24"/>
        </w:rPr>
        <w:t>8</w:t>
      </w:r>
      <w:r w:rsidR="00A7512D" w:rsidRPr="0028746D">
        <w:rPr>
          <w:rFonts w:ascii="Times New Roman" w:hAnsi="Times New Roman" w:cs="Times New Roman"/>
          <w:b/>
          <w:color w:val="FF0000"/>
          <w:sz w:val="24"/>
          <w:szCs w:val="24"/>
        </w:rPr>
        <w:t xml:space="preserve"> m. </w:t>
      </w:r>
      <w:r w:rsidR="007E42FC">
        <w:rPr>
          <w:rFonts w:ascii="Times New Roman" w:hAnsi="Times New Roman" w:cs="Times New Roman"/>
          <w:b/>
          <w:color w:val="FF0000"/>
          <w:sz w:val="24"/>
          <w:szCs w:val="24"/>
        </w:rPr>
        <w:t>gruodžio</w:t>
      </w:r>
      <w:r w:rsidR="0043691D" w:rsidRPr="0028746D">
        <w:rPr>
          <w:rFonts w:ascii="Times New Roman" w:hAnsi="Times New Roman" w:cs="Times New Roman"/>
          <w:b/>
          <w:color w:val="FF0000"/>
          <w:sz w:val="24"/>
          <w:szCs w:val="24"/>
        </w:rPr>
        <w:t xml:space="preserve"> </w:t>
      </w:r>
      <w:r w:rsidR="00A7512D" w:rsidRPr="0028746D">
        <w:rPr>
          <w:rFonts w:ascii="Times New Roman" w:hAnsi="Times New Roman" w:cs="Times New Roman"/>
          <w:b/>
          <w:color w:val="FF0000"/>
          <w:sz w:val="24"/>
          <w:szCs w:val="24"/>
        </w:rPr>
        <w:t xml:space="preserve">mėn. </w:t>
      </w:r>
      <w:r w:rsidR="00EC63EA">
        <w:rPr>
          <w:rFonts w:ascii="Times New Roman" w:hAnsi="Times New Roman" w:cs="Times New Roman"/>
          <w:b/>
          <w:color w:val="FF0000"/>
          <w:sz w:val="24"/>
          <w:szCs w:val="24"/>
        </w:rPr>
        <w:t>1</w:t>
      </w:r>
      <w:r w:rsidR="009C78CE">
        <w:rPr>
          <w:rFonts w:ascii="Times New Roman" w:hAnsi="Times New Roman" w:cs="Times New Roman"/>
          <w:b/>
          <w:color w:val="FF0000"/>
          <w:sz w:val="24"/>
          <w:szCs w:val="24"/>
        </w:rPr>
        <w:t>8</w:t>
      </w:r>
      <w:r w:rsidR="00A7512D" w:rsidRPr="0028746D">
        <w:rPr>
          <w:rFonts w:ascii="Times New Roman" w:hAnsi="Times New Roman" w:cs="Times New Roman"/>
          <w:b/>
          <w:color w:val="FF0000"/>
          <w:sz w:val="24"/>
          <w:szCs w:val="24"/>
        </w:rPr>
        <w:t xml:space="preserve"> d. 1</w:t>
      </w:r>
      <w:r w:rsidR="00D94FC1">
        <w:rPr>
          <w:rFonts w:ascii="Times New Roman" w:hAnsi="Times New Roman" w:cs="Times New Roman"/>
          <w:b/>
          <w:color w:val="FF0000"/>
          <w:sz w:val="24"/>
          <w:szCs w:val="24"/>
        </w:rPr>
        <w:t>6</w:t>
      </w:r>
      <w:r w:rsidR="00A7512D" w:rsidRPr="0028746D">
        <w:rPr>
          <w:rFonts w:ascii="Times New Roman" w:hAnsi="Times New Roman" w:cs="Times New Roman"/>
          <w:b/>
          <w:color w:val="FF0000"/>
          <w:sz w:val="24"/>
          <w:szCs w:val="24"/>
        </w:rPr>
        <w:t xml:space="preserve"> </w:t>
      </w:r>
      <w:r w:rsidRPr="0028746D">
        <w:rPr>
          <w:rFonts w:ascii="Times New Roman" w:hAnsi="Times New Roman" w:cs="Times New Roman"/>
          <w:b/>
          <w:color w:val="FF0000"/>
          <w:sz w:val="24"/>
          <w:szCs w:val="24"/>
        </w:rPr>
        <w:t>val.</w:t>
      </w:r>
      <w:r w:rsidRPr="0028746D">
        <w:rPr>
          <w:rFonts w:ascii="Times New Roman" w:hAnsi="Times New Roman" w:cs="Times New Roman"/>
          <w:color w:val="FF0000"/>
          <w:sz w:val="24"/>
          <w:szCs w:val="24"/>
        </w:rPr>
        <w:t xml:space="preserve"> </w:t>
      </w:r>
      <w:r w:rsidRPr="00592BA2">
        <w:rPr>
          <w:rFonts w:ascii="Times New Roman" w:hAnsi="Times New Roman" w:cs="Times New Roman"/>
          <w:sz w:val="24"/>
          <w:szCs w:val="24"/>
        </w:rPr>
        <w:t>(Lietuvos Respublikos laiku) atsiuntus jį paštu, per pasiuntinį ar tiesiogiai atvykus šiuo adresu:</w:t>
      </w:r>
      <w:r w:rsidRPr="00592BA2">
        <w:rPr>
          <w:rFonts w:ascii="Times New Roman" w:hAnsi="Times New Roman" w:cs="Times New Roman"/>
          <w:i/>
          <w:sz w:val="24"/>
          <w:szCs w:val="24"/>
        </w:rPr>
        <w:t xml:space="preserve">  </w:t>
      </w:r>
      <w:r w:rsidR="00A7512D" w:rsidRPr="00592BA2">
        <w:rPr>
          <w:rFonts w:ascii="Times New Roman" w:hAnsi="Times New Roman" w:cs="Times New Roman"/>
          <w:i/>
          <w:sz w:val="24"/>
          <w:szCs w:val="24"/>
        </w:rPr>
        <w:t>Skapo g. 4, Vilnius, darbo valandomis 8:00-17:00 val.</w:t>
      </w:r>
      <w:r w:rsidRPr="00592BA2">
        <w:rPr>
          <w:rFonts w:ascii="Times New Roman" w:hAnsi="Times New Roman" w:cs="Times New Roman"/>
          <w:i/>
          <w:sz w:val="24"/>
          <w:szCs w:val="24"/>
        </w:rPr>
        <w:t xml:space="preserve"> </w:t>
      </w:r>
      <w:r w:rsidRPr="00592BA2">
        <w:rPr>
          <w:rFonts w:ascii="Times New Roman" w:hAnsi="Times New Roman" w:cs="Times New Roman"/>
          <w:sz w:val="24"/>
          <w:szCs w:val="24"/>
        </w:rPr>
        <w:t>Tiekėjo prašymu</w:t>
      </w:r>
      <w:r w:rsidR="004B7D37" w:rsidRPr="00592BA2">
        <w:rPr>
          <w:rFonts w:ascii="Times New Roman" w:hAnsi="Times New Roman" w:cs="Times New Roman"/>
          <w:sz w:val="24"/>
          <w:szCs w:val="24"/>
        </w:rPr>
        <w:t>,</w:t>
      </w: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 xml:space="preserve">pirkimą vykdanti organizacija </w:t>
      </w:r>
      <w:r w:rsidRPr="00592BA2">
        <w:rPr>
          <w:rFonts w:ascii="Times New Roman" w:hAnsi="Times New Roman" w:cs="Times New Roman"/>
          <w:sz w:val="24"/>
          <w:szCs w:val="24"/>
        </w:rPr>
        <w:t xml:space="preserve">nedelsdama pateikia rašytinį patvirtinimą, kad </w:t>
      </w:r>
      <w:r w:rsidR="004B7D37" w:rsidRPr="00592BA2">
        <w:rPr>
          <w:rFonts w:ascii="Times New Roman" w:hAnsi="Times New Roman" w:cs="Times New Roman"/>
          <w:sz w:val="24"/>
          <w:szCs w:val="24"/>
        </w:rPr>
        <w:t xml:space="preserve">Tiekėjo </w:t>
      </w:r>
      <w:r w:rsidRPr="00592BA2">
        <w:rPr>
          <w:rFonts w:ascii="Times New Roman" w:hAnsi="Times New Roman" w:cs="Times New Roman"/>
          <w:sz w:val="24"/>
          <w:szCs w:val="24"/>
        </w:rPr>
        <w:t xml:space="preserve">pasiūlymas yra gautas, ir nurodo gavimo dieną, valandą ir minutę. </w:t>
      </w:r>
    </w:p>
    <w:p w14:paraId="2716DF90" w14:textId="65B77B96"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 xml:space="preserve">Pirkimą vykdanti organizacija </w:t>
      </w:r>
      <w:r w:rsidRPr="00592BA2">
        <w:rPr>
          <w:rFonts w:ascii="Times New Roman" w:hAnsi="Times New Roman" w:cs="Times New Roman"/>
          <w:sz w:val="24"/>
          <w:szCs w:val="24"/>
        </w:rPr>
        <w:t xml:space="preserve">neatsako už pašto vėlavimus ar kitus nenumatytus atvejus, dėl kurių pasiūlymai nebuvo gauti ar gauti pavėluotai. Pavėluotai gauti pasiūlymai neatplėšiami ir grąžinami </w:t>
      </w:r>
      <w:r w:rsidR="004B7D37" w:rsidRPr="00592BA2">
        <w:rPr>
          <w:rFonts w:ascii="Times New Roman" w:hAnsi="Times New Roman" w:cs="Times New Roman"/>
          <w:sz w:val="24"/>
          <w:szCs w:val="24"/>
        </w:rPr>
        <w:t xml:space="preserve">Tiekėjui </w:t>
      </w:r>
      <w:r w:rsidRPr="00592BA2">
        <w:rPr>
          <w:rFonts w:ascii="Times New Roman" w:hAnsi="Times New Roman" w:cs="Times New Roman"/>
          <w:sz w:val="24"/>
          <w:szCs w:val="24"/>
        </w:rPr>
        <w:t>registruotu laišku</w:t>
      </w:r>
      <w:r w:rsidR="00D94FC1">
        <w:rPr>
          <w:rFonts w:ascii="Times New Roman" w:hAnsi="Times New Roman" w:cs="Times New Roman"/>
          <w:sz w:val="24"/>
          <w:szCs w:val="24"/>
        </w:rPr>
        <w:t>.</w:t>
      </w:r>
    </w:p>
    <w:p w14:paraId="338B6C35" w14:textId="5E73BE39"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i/>
          <w:sz w:val="24"/>
          <w:szCs w:val="24"/>
        </w:rPr>
      </w:pPr>
      <w:r w:rsidRPr="00592BA2">
        <w:rPr>
          <w:rFonts w:ascii="Times New Roman" w:hAnsi="Times New Roman" w:cs="Times New Roman"/>
          <w:sz w:val="24"/>
          <w:szCs w:val="24"/>
        </w:rPr>
        <w:t xml:space="preserve"> Pasiūlymuose nurodoma </w:t>
      </w:r>
      <w:r w:rsidR="00A7512D" w:rsidRPr="00592BA2">
        <w:rPr>
          <w:rFonts w:ascii="Times New Roman" w:hAnsi="Times New Roman" w:cs="Times New Roman"/>
          <w:sz w:val="24"/>
          <w:szCs w:val="24"/>
        </w:rPr>
        <w:t>paslaugų</w:t>
      </w:r>
      <w:r w:rsidR="00A7512D" w:rsidRPr="00592BA2">
        <w:rPr>
          <w:rFonts w:ascii="Times New Roman" w:hAnsi="Times New Roman" w:cs="Times New Roman"/>
          <w:i/>
          <w:sz w:val="24"/>
          <w:szCs w:val="24"/>
        </w:rPr>
        <w:t xml:space="preserve"> </w:t>
      </w:r>
      <w:r w:rsidRPr="00592BA2">
        <w:rPr>
          <w:rFonts w:ascii="Times New Roman" w:hAnsi="Times New Roman" w:cs="Times New Roman"/>
          <w:sz w:val="24"/>
          <w:szCs w:val="24"/>
        </w:rPr>
        <w:t>kaina pateikiama eurais, turi būti išreikšta ir apskaičiuota taip, kaip nurodyta šių konkurso sąlygų 1 priede. Apskaičiuojant kainą, turi būti atsižvelgta į visą šių konkurso sąlygų 1 pri</w:t>
      </w:r>
      <w:r w:rsidR="00D94FC1">
        <w:rPr>
          <w:rFonts w:ascii="Times New Roman" w:hAnsi="Times New Roman" w:cs="Times New Roman"/>
          <w:sz w:val="24"/>
          <w:szCs w:val="24"/>
        </w:rPr>
        <w:t>ede nurodytą paslaugų apimtį</w:t>
      </w:r>
      <w:r w:rsidR="00A7512D" w:rsidRPr="00592BA2">
        <w:rPr>
          <w:rFonts w:ascii="Times New Roman" w:hAnsi="Times New Roman" w:cs="Times New Roman"/>
          <w:sz w:val="24"/>
          <w:szCs w:val="24"/>
        </w:rPr>
        <w:t>. Į paslaugos</w:t>
      </w:r>
      <w:r w:rsidRPr="00592BA2">
        <w:rPr>
          <w:rFonts w:ascii="Times New Roman" w:hAnsi="Times New Roman" w:cs="Times New Roman"/>
          <w:sz w:val="24"/>
          <w:szCs w:val="24"/>
        </w:rPr>
        <w:t xml:space="preserve"> kainą turi būti įskaityti visi moke</w:t>
      </w:r>
      <w:r w:rsidR="00A7512D" w:rsidRPr="00592BA2">
        <w:rPr>
          <w:rFonts w:ascii="Times New Roman" w:hAnsi="Times New Roman" w:cs="Times New Roman"/>
          <w:sz w:val="24"/>
          <w:szCs w:val="24"/>
        </w:rPr>
        <w:t xml:space="preserve">sčiai ir visos </w:t>
      </w:r>
      <w:r w:rsidR="004B7D37" w:rsidRPr="00592BA2">
        <w:rPr>
          <w:rFonts w:ascii="Times New Roman" w:hAnsi="Times New Roman" w:cs="Times New Roman"/>
          <w:sz w:val="24"/>
          <w:szCs w:val="24"/>
        </w:rPr>
        <w:t xml:space="preserve">Tiekėjo </w:t>
      </w:r>
      <w:r w:rsidR="00A7512D" w:rsidRPr="00592BA2">
        <w:rPr>
          <w:rFonts w:ascii="Times New Roman" w:hAnsi="Times New Roman" w:cs="Times New Roman"/>
          <w:sz w:val="24"/>
          <w:szCs w:val="24"/>
        </w:rPr>
        <w:t>išlaidos.</w:t>
      </w:r>
    </w:p>
    <w:p w14:paraId="06C2FF61" w14:textId="77777777" w:rsidR="004A2EFF" w:rsidRPr="00592BA2"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rPr>
        <w:t xml:space="preserve"> </w:t>
      </w:r>
      <w:r w:rsidR="004A2EFF" w:rsidRPr="00592BA2">
        <w:rPr>
          <w:rFonts w:ascii="Times New Roman" w:hAnsi="Times New Roman" w:cs="Times New Roman"/>
          <w:sz w:val="24"/>
          <w:szCs w:val="24"/>
        </w:rPr>
        <w:t>Pasibaigus skelbime nurodytam pasiūlymų pateikimo terminui ir negavus nė vieno pasiūlymo, pirkimas bus vykdomas iš naujo.</w:t>
      </w:r>
    </w:p>
    <w:p w14:paraId="01CBE2B7" w14:textId="78A771BC"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Tiekėjas iki galutinio pasiūlymų pateikimo termino turi teisę pakeisti arba atšaukti savo pasiūlymą. Toks pakeitimas arba pranešimas, kad pasiūlymas atšaukiamas, pripažįstamas galiojančiu, jeigu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jį gauna pateiktą raštu iki pasiūlymų pateikimo termino pabaigos.</w:t>
      </w:r>
    </w:p>
    <w:p w14:paraId="05C53BFC" w14:textId="77777777" w:rsidR="00E84FE7" w:rsidRPr="00592BA2" w:rsidRDefault="00E84FE7" w:rsidP="00E84FE7">
      <w:pPr>
        <w:spacing w:after="0" w:line="240" w:lineRule="auto"/>
        <w:jc w:val="both"/>
        <w:rPr>
          <w:rFonts w:ascii="Times New Roman" w:hAnsi="Times New Roman" w:cs="Times New Roman"/>
          <w:sz w:val="24"/>
          <w:szCs w:val="24"/>
        </w:rPr>
      </w:pPr>
    </w:p>
    <w:p w14:paraId="7A9ADA2F" w14:textId="77777777" w:rsidR="00E84FE7" w:rsidRPr="00592BA2" w:rsidRDefault="00E84FE7" w:rsidP="0028746D">
      <w:pPr>
        <w:numPr>
          <w:ilvl w:val="0"/>
          <w:numId w:val="5"/>
        </w:numPr>
        <w:spacing w:after="0" w:line="240" w:lineRule="auto"/>
        <w:jc w:val="center"/>
        <w:outlineLvl w:val="0"/>
        <w:rPr>
          <w:rFonts w:ascii="Times New Roman" w:hAnsi="Times New Roman" w:cs="Times New Roman"/>
          <w:sz w:val="24"/>
          <w:szCs w:val="24"/>
        </w:rPr>
      </w:pPr>
      <w:bookmarkStart w:id="5" w:name="_Toc297898751"/>
      <w:r w:rsidRPr="00592BA2">
        <w:rPr>
          <w:rFonts w:ascii="Times New Roman" w:hAnsi="Times New Roman" w:cs="Times New Roman"/>
          <w:b/>
          <w:sz w:val="24"/>
          <w:szCs w:val="24"/>
        </w:rPr>
        <w:t>KONKURSO SĄLYGŲ PAAIŠKINIMAS IR PATIKSLINIMAS</w:t>
      </w:r>
      <w:bookmarkEnd w:id="5"/>
    </w:p>
    <w:p w14:paraId="21B13148" w14:textId="77777777" w:rsidR="00E84FE7" w:rsidRPr="00592BA2" w:rsidRDefault="00E84FE7" w:rsidP="00E84FE7">
      <w:pPr>
        <w:spacing w:after="0" w:line="240" w:lineRule="auto"/>
        <w:jc w:val="both"/>
        <w:rPr>
          <w:rFonts w:ascii="Times New Roman" w:hAnsi="Times New Roman" w:cs="Times New Roman"/>
          <w:sz w:val="24"/>
          <w:szCs w:val="24"/>
        </w:rPr>
      </w:pPr>
    </w:p>
    <w:p w14:paraId="25BC5739" w14:textId="6C45343A" w:rsidR="00E84FE7" w:rsidRPr="00592BA2" w:rsidRDefault="004B7D37" w:rsidP="0028746D">
      <w:pPr>
        <w:numPr>
          <w:ilvl w:val="1"/>
          <w:numId w:val="5"/>
        </w:numPr>
        <w:tabs>
          <w:tab w:val="num" w:pos="0"/>
        </w:tabs>
        <w:spacing w:after="0" w:line="240" w:lineRule="auto"/>
        <w:ind w:left="0" w:firstLine="567"/>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Pirkimą vykdanti organizacija </w:t>
      </w:r>
      <w:r w:rsidR="00E84FE7" w:rsidRPr="00592BA2">
        <w:rPr>
          <w:rFonts w:ascii="Times New Roman" w:hAnsi="Times New Roman" w:cs="Times New Roman"/>
          <w:sz w:val="24"/>
          <w:szCs w:val="24"/>
          <w:lang w:eastAsia="lt-LT"/>
        </w:rPr>
        <w:t>atsako į kiekvieną Tiekėjo rašytinį prašymą paaiškinti pirkimo sąlygas, jeigu prašymas gautas ne vėliau kaip prieš 3</w:t>
      </w:r>
      <w:r w:rsidRPr="00592BA2">
        <w:rPr>
          <w:rFonts w:ascii="Times New Roman" w:hAnsi="Times New Roman" w:cs="Times New Roman"/>
          <w:sz w:val="24"/>
          <w:szCs w:val="24"/>
          <w:lang w:eastAsia="lt-LT"/>
        </w:rPr>
        <w:t xml:space="preserve"> (tris)</w:t>
      </w:r>
      <w:r w:rsidR="00E84FE7" w:rsidRPr="00592BA2">
        <w:rPr>
          <w:rFonts w:ascii="Times New Roman" w:hAnsi="Times New Roman" w:cs="Times New Roman"/>
          <w:sz w:val="24"/>
          <w:szCs w:val="24"/>
          <w:lang w:eastAsia="lt-LT"/>
        </w:rPr>
        <w:t xml:space="preserve"> darbo dienas iki pirkimo pasiūlymų pateikimo termino pabaigos. </w:t>
      </w:r>
      <w:r w:rsidR="00E84FE7" w:rsidRPr="00592BA2">
        <w:rPr>
          <w:rFonts w:ascii="Times New Roman" w:hAnsi="Times New Roman" w:cs="Times New Roman"/>
          <w:sz w:val="24"/>
          <w:szCs w:val="24"/>
        </w:rPr>
        <w:t xml:space="preserve">Į laiku gautą tiekėjo prašymą paaiškinti konkurso sąlygas </w:t>
      </w:r>
      <w:r w:rsidRPr="00592BA2">
        <w:rPr>
          <w:rFonts w:ascii="Times New Roman" w:hAnsi="Times New Roman" w:cs="Times New Roman"/>
          <w:sz w:val="24"/>
          <w:szCs w:val="24"/>
        </w:rPr>
        <w:t xml:space="preserve">pirkimą vykdanti organizacija </w:t>
      </w:r>
      <w:r w:rsidR="00E84FE7" w:rsidRPr="00592BA2">
        <w:rPr>
          <w:rFonts w:ascii="Times New Roman" w:hAnsi="Times New Roman" w:cs="Times New Roman"/>
          <w:sz w:val="24"/>
          <w:szCs w:val="24"/>
        </w:rPr>
        <w:t xml:space="preserve">atsako ne vėliau kaip per 2 darbo dienas nuo jo gavimo dienos ir ne vėliau kaip likus 2 darbo dienoms iki pasiūlymų pateikimo termino pabaigos. </w:t>
      </w:r>
      <w:r w:rsidRPr="00592BA2">
        <w:rPr>
          <w:rFonts w:ascii="Times New Roman" w:hAnsi="Times New Roman" w:cs="Times New Roman"/>
          <w:sz w:val="24"/>
          <w:szCs w:val="24"/>
        </w:rPr>
        <w:t>Pirkimą vykdanti organizacija</w:t>
      </w:r>
      <w:r w:rsidR="00E84FE7" w:rsidRPr="00592BA2">
        <w:rPr>
          <w:rFonts w:ascii="Times New Roman" w:hAnsi="Times New Roman" w:cs="Times New Roman"/>
          <w:sz w:val="24"/>
          <w:szCs w:val="24"/>
        </w:rPr>
        <w:t>, atsakydama tiekėjui, kartu siunčia paaiškinimus ir visiems kitiems tiekėjams, kuriems jis pateikė konkurso sąlygas, bet nenurodo, kuris tiekėjas pateikė prašymą paaiškinti konkurso sąlygas.</w:t>
      </w:r>
    </w:p>
    <w:p w14:paraId="456AE4CC" w14:textId="39F0D8BA" w:rsidR="00E84FE7" w:rsidRPr="00592BA2"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lang w:eastAsia="lt-LT"/>
        </w:rPr>
      </w:pPr>
      <w:r w:rsidRPr="00592BA2">
        <w:rPr>
          <w:rFonts w:ascii="Times New Roman" w:hAnsi="Times New Roman" w:cs="Times New Roman"/>
          <w:sz w:val="24"/>
          <w:szCs w:val="24"/>
        </w:rPr>
        <w:t>Nesibaigus pasiūlymų pateikimo</w:t>
      </w:r>
      <w:r w:rsidR="00DB1AF9" w:rsidRPr="00592BA2">
        <w:rPr>
          <w:rFonts w:ascii="Times New Roman" w:hAnsi="Times New Roman" w:cs="Times New Roman"/>
          <w:sz w:val="24"/>
          <w:szCs w:val="24"/>
        </w:rPr>
        <w:t xml:space="preserve"> terminui</w:t>
      </w:r>
      <w:r w:rsidRPr="00592BA2">
        <w:rPr>
          <w:rFonts w:ascii="Times New Roman" w:hAnsi="Times New Roman" w:cs="Times New Roman"/>
          <w:sz w:val="24"/>
          <w:szCs w:val="24"/>
        </w:rPr>
        <w:t xml:space="preserve">, bet ne vėliau kaip likus 2 darbo dienoms iki pasiūlymų pateikimo termino pabaigos,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turi teisę savo iniciatyva paaiškinti, patikslinti konkurso sąlygas.</w:t>
      </w:r>
    </w:p>
    <w:p w14:paraId="30D83DB4" w14:textId="67B721BF" w:rsidR="00DE3419" w:rsidRPr="00592BA2" w:rsidRDefault="004B7D3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Pirkimą vykdanti organizacija</w:t>
      </w:r>
      <w:r w:rsidR="00E84FE7" w:rsidRPr="00592BA2">
        <w:rPr>
          <w:rFonts w:ascii="Times New Roman" w:hAnsi="Times New Roman" w:cs="Times New Roman"/>
          <w:sz w:val="24"/>
          <w:szCs w:val="24"/>
        </w:rPr>
        <w:t xml:space="preserve"> nerengs susitikimų su tiekėjais dėl pirkimo dokumentų paaišk</w:t>
      </w:r>
      <w:r w:rsidR="00DE3419" w:rsidRPr="00592BA2">
        <w:rPr>
          <w:rFonts w:ascii="Times New Roman" w:hAnsi="Times New Roman" w:cs="Times New Roman"/>
          <w:sz w:val="24"/>
          <w:szCs w:val="24"/>
        </w:rPr>
        <w:t>inimų.</w:t>
      </w:r>
    </w:p>
    <w:p w14:paraId="72C3E2D4" w14:textId="77777777" w:rsidR="00DE3419" w:rsidRPr="00F76C49"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Bet kokia informacija, konkurso sąlygų paaiškinimai, pranešimai ar kitas pirkėjo ir tiekėjo susirašinėjimas yra vykdomas šiame punkte </w:t>
      </w:r>
      <w:r w:rsidRPr="00592BA2">
        <w:rPr>
          <w:rFonts w:ascii="Times New Roman" w:hAnsi="Times New Roman" w:cs="Times New Roman"/>
          <w:sz w:val="24"/>
          <w:szCs w:val="24"/>
          <w:lang w:eastAsia="lt-LT"/>
        </w:rPr>
        <w:t xml:space="preserve">nurodytu </w:t>
      </w:r>
      <w:r w:rsidR="00DE3419" w:rsidRPr="00592BA2">
        <w:rPr>
          <w:rFonts w:ascii="Times New Roman" w:hAnsi="Times New Roman" w:cs="Times New Roman"/>
          <w:sz w:val="24"/>
          <w:szCs w:val="24"/>
          <w:lang w:eastAsia="lt-LT"/>
        </w:rPr>
        <w:t>elektroniniu paštu</w:t>
      </w:r>
      <w:r w:rsidRPr="00592BA2">
        <w:rPr>
          <w:rFonts w:ascii="Times New Roman" w:hAnsi="Times New Roman" w:cs="Times New Roman"/>
          <w:sz w:val="24"/>
          <w:szCs w:val="24"/>
          <w:lang w:eastAsia="lt-LT"/>
        </w:rPr>
        <w:t xml:space="preserve">. </w:t>
      </w:r>
      <w:r w:rsidRPr="00592BA2">
        <w:rPr>
          <w:rFonts w:ascii="Times New Roman" w:hAnsi="Times New Roman" w:cs="Times New Roman"/>
          <w:sz w:val="24"/>
          <w:szCs w:val="24"/>
        </w:rPr>
        <w:t>Tiesioginį ryšį s</w:t>
      </w:r>
      <w:r w:rsidR="00DE3419" w:rsidRPr="00592BA2">
        <w:rPr>
          <w:rFonts w:ascii="Times New Roman" w:hAnsi="Times New Roman" w:cs="Times New Roman"/>
          <w:sz w:val="24"/>
          <w:szCs w:val="24"/>
        </w:rPr>
        <w:t xml:space="preserve">u tiekėjais įgaliota palaikyti: </w:t>
      </w:r>
      <w:r w:rsidR="00DE3419" w:rsidRPr="00592BA2">
        <w:rPr>
          <w:rFonts w:ascii="Times New Roman" w:hAnsi="Times New Roman" w:cs="Times New Roman"/>
          <w:b/>
          <w:sz w:val="24"/>
          <w:szCs w:val="24"/>
        </w:rPr>
        <w:t>projektų vadovė Vaiva Jurgelaitienė, tel. 8 615 88 078, faksas 8</w:t>
      </w:r>
      <w:r w:rsidR="00DE3419" w:rsidRPr="00592BA2">
        <w:rPr>
          <w:rFonts w:ascii="Times New Roman" w:hAnsi="Times New Roman" w:cs="Times New Roman"/>
          <w:b/>
          <w:sz w:val="24"/>
          <w:szCs w:val="24"/>
          <w:lang w:eastAsia="lt-LT"/>
        </w:rPr>
        <w:t>5 212 03 00</w:t>
      </w:r>
      <w:r w:rsidR="00DE3419" w:rsidRPr="00592BA2">
        <w:rPr>
          <w:rFonts w:ascii="Times New Roman" w:hAnsi="Times New Roman" w:cs="Times New Roman"/>
          <w:b/>
          <w:sz w:val="24"/>
          <w:szCs w:val="24"/>
        </w:rPr>
        <w:t xml:space="preserve"> el. paštas: </w:t>
      </w:r>
      <w:hyperlink r:id="rId12" w:history="1">
        <w:r w:rsidR="00DE3419" w:rsidRPr="00592BA2">
          <w:rPr>
            <w:rStyle w:val="Hyperlink"/>
            <w:rFonts w:ascii="Times New Roman" w:hAnsi="Times New Roman" w:cs="Times New Roman"/>
            <w:b/>
            <w:sz w:val="24"/>
            <w:szCs w:val="24"/>
          </w:rPr>
          <w:t>vaiva.jurgelaitiene</w:t>
        </w:r>
        <w:r w:rsidR="00DE3419" w:rsidRPr="00592BA2">
          <w:rPr>
            <w:rStyle w:val="Hyperlink"/>
            <w:rFonts w:ascii="Times New Roman" w:hAnsi="Times New Roman" w:cs="Times New Roman"/>
            <w:b/>
            <w:sz w:val="24"/>
            <w:szCs w:val="24"/>
            <w:lang w:val="en-US"/>
          </w:rPr>
          <w:t>@</w:t>
        </w:r>
        <w:proofErr w:type="spellStart"/>
        <w:r w:rsidR="00DE3419" w:rsidRPr="00592BA2">
          <w:rPr>
            <w:rStyle w:val="Hyperlink"/>
            <w:rFonts w:ascii="Times New Roman" w:hAnsi="Times New Roman" w:cs="Times New Roman"/>
            <w:b/>
            <w:sz w:val="24"/>
            <w:szCs w:val="24"/>
            <w:lang w:val="en-US"/>
          </w:rPr>
          <w:t>vilnensis.lt</w:t>
        </w:r>
        <w:proofErr w:type="spellEnd"/>
      </w:hyperlink>
      <w:r w:rsidR="00DE3419" w:rsidRPr="00592BA2">
        <w:rPr>
          <w:rFonts w:ascii="Times New Roman" w:hAnsi="Times New Roman" w:cs="Times New Roman"/>
          <w:b/>
          <w:sz w:val="24"/>
          <w:szCs w:val="24"/>
        </w:rPr>
        <w:t>.</w:t>
      </w:r>
      <w:r w:rsidR="00DE3419" w:rsidRPr="00592BA2">
        <w:rPr>
          <w:rFonts w:ascii="Times New Roman" w:hAnsi="Times New Roman" w:cs="Times New Roman"/>
          <w:b/>
          <w:sz w:val="24"/>
          <w:szCs w:val="24"/>
          <w:lang w:val="en-US"/>
        </w:rPr>
        <w:t xml:space="preserve"> </w:t>
      </w:r>
      <w:r w:rsidR="00DE3419" w:rsidRPr="00F76C49">
        <w:rPr>
          <w:rFonts w:ascii="Times New Roman" w:hAnsi="Times New Roman" w:cs="Times New Roman"/>
          <w:b/>
          <w:sz w:val="24"/>
          <w:szCs w:val="24"/>
        </w:rPr>
        <w:t xml:space="preserve"> </w:t>
      </w:r>
    </w:p>
    <w:p w14:paraId="5FE1C0F2" w14:textId="77777777" w:rsidR="001D2A53" w:rsidRPr="00495CAF" w:rsidRDefault="001D2A53" w:rsidP="00DE3419">
      <w:pPr>
        <w:jc w:val="both"/>
        <w:rPr>
          <w:rFonts w:ascii="Times New Roman" w:hAnsi="Times New Roman" w:cs="Times New Roman"/>
          <w:sz w:val="24"/>
          <w:szCs w:val="24"/>
        </w:rPr>
      </w:pPr>
    </w:p>
    <w:p w14:paraId="72B3ED56" w14:textId="77777777" w:rsidR="001D2A53" w:rsidRPr="00716F48" w:rsidRDefault="00DE3419" w:rsidP="0028746D">
      <w:pPr>
        <w:pStyle w:val="ListParagraph"/>
        <w:numPr>
          <w:ilvl w:val="0"/>
          <w:numId w:val="5"/>
        </w:numPr>
        <w:jc w:val="center"/>
        <w:rPr>
          <w:rFonts w:ascii="Times New Roman" w:hAnsi="Times New Roman" w:cs="Times New Roman"/>
          <w:sz w:val="24"/>
          <w:szCs w:val="24"/>
        </w:rPr>
      </w:pPr>
      <w:bookmarkStart w:id="6" w:name="_Toc297898752"/>
      <w:r w:rsidRPr="00421229">
        <w:rPr>
          <w:rFonts w:ascii="Times New Roman" w:hAnsi="Times New Roman" w:cs="Times New Roman"/>
          <w:b/>
          <w:spacing w:val="-8"/>
          <w:sz w:val="24"/>
          <w:szCs w:val="24"/>
        </w:rPr>
        <w:t xml:space="preserve">PASIŪLYMŲ </w:t>
      </w:r>
      <w:r w:rsidRPr="00716F48">
        <w:rPr>
          <w:rFonts w:ascii="Times New Roman" w:hAnsi="Times New Roman" w:cs="Times New Roman"/>
          <w:b/>
          <w:sz w:val="24"/>
          <w:szCs w:val="24"/>
        </w:rPr>
        <w:t>NAGRINĖJIMAS IR VERTINIMAS</w:t>
      </w:r>
      <w:bookmarkEnd w:id="6"/>
    </w:p>
    <w:p w14:paraId="7BA4EBE2" w14:textId="77777777" w:rsidR="003F2980" w:rsidRPr="00F86A9F" w:rsidRDefault="003F2980" w:rsidP="0028746D">
      <w:pPr>
        <w:numPr>
          <w:ilvl w:val="1"/>
          <w:numId w:val="5"/>
        </w:numPr>
        <w:spacing w:after="0" w:line="240" w:lineRule="auto"/>
        <w:ind w:left="0" w:firstLine="567"/>
        <w:jc w:val="both"/>
        <w:rPr>
          <w:rFonts w:ascii="Times New Roman" w:hAnsi="Times New Roman" w:cs="Times New Roman"/>
          <w:i/>
          <w:sz w:val="24"/>
          <w:szCs w:val="24"/>
        </w:rPr>
      </w:pPr>
      <w:bookmarkStart w:id="7" w:name="_Toc225657497"/>
      <w:bookmarkStart w:id="8" w:name="_Toc225657654"/>
      <w:r w:rsidRPr="001837FF">
        <w:rPr>
          <w:rFonts w:ascii="Times New Roman" w:hAnsi="Times New Roman" w:cs="Times New Roman"/>
          <w:spacing w:val="-8"/>
          <w:sz w:val="24"/>
          <w:szCs w:val="24"/>
        </w:rPr>
        <w:t>Pasiūlymų</w:t>
      </w:r>
      <w:r w:rsidRPr="001837FF">
        <w:rPr>
          <w:rFonts w:ascii="Times New Roman" w:hAnsi="Times New Roman" w:cs="Times New Roman"/>
          <w:sz w:val="24"/>
          <w:szCs w:val="24"/>
        </w:rPr>
        <w:t xml:space="preserve"> nagrinėjimo, vertinimo ir paly</w:t>
      </w:r>
      <w:r w:rsidRPr="001837FF">
        <w:rPr>
          <w:rFonts w:ascii="Times New Roman" w:hAnsi="Times New Roman" w:cs="Times New Roman"/>
          <w:sz w:val="24"/>
        </w:rPr>
        <w:t>ginimo procedūras atlieka Komisija,</w:t>
      </w:r>
      <w:r w:rsidRPr="00DC12CD">
        <w:rPr>
          <w:rFonts w:ascii="Times New Roman" w:hAnsi="Times New Roman" w:cs="Times New Roman"/>
          <w:sz w:val="24"/>
        </w:rPr>
        <w:t xml:space="preserve"> tiekėjams ar jų</w:t>
      </w:r>
      <w:r w:rsidRPr="00F86A9F">
        <w:rPr>
          <w:rFonts w:ascii="Times New Roman" w:hAnsi="Times New Roman" w:cs="Times New Roman"/>
          <w:sz w:val="24"/>
          <w:szCs w:val="24"/>
        </w:rPr>
        <w:t xml:space="preserve"> įgaliotiems</w:t>
      </w:r>
      <w:r w:rsidRPr="00F86A9F">
        <w:rPr>
          <w:rFonts w:ascii="Times New Roman" w:hAnsi="Times New Roman" w:cs="Times New Roman"/>
          <w:sz w:val="24"/>
        </w:rPr>
        <w:t xml:space="preserve"> atstovams nedalyvaujant.</w:t>
      </w:r>
    </w:p>
    <w:p w14:paraId="00FA2FD2" w14:textId="77777777" w:rsidR="003F2980" w:rsidRPr="00631485" w:rsidRDefault="003F2980" w:rsidP="0028746D">
      <w:pPr>
        <w:numPr>
          <w:ilvl w:val="1"/>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Komisija nagrinėja:</w:t>
      </w:r>
    </w:p>
    <w:p w14:paraId="1909425D" w14:textId="77777777" w:rsidR="003F2980" w:rsidRPr="00631485" w:rsidRDefault="003F2980" w:rsidP="0028746D">
      <w:pPr>
        <w:numPr>
          <w:ilvl w:val="2"/>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 xml:space="preserve"> ar tiekėjai pasiūlymuose pateikė tikslius ir išsamius duomenis apie savo kvalifikaciją ir ar tiekėjo kvalifikacija atitinka minimalius kvalifikacijos reikalavimus;</w:t>
      </w:r>
    </w:p>
    <w:p w14:paraId="1343B0AC" w14:textId="77777777" w:rsidR="003F2980" w:rsidRPr="004D2788" w:rsidRDefault="003F2980" w:rsidP="0028746D">
      <w:pPr>
        <w:numPr>
          <w:ilvl w:val="2"/>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 xml:space="preserve">ar </w:t>
      </w:r>
      <w:bookmarkEnd w:id="7"/>
      <w:bookmarkEnd w:id="8"/>
      <w:r w:rsidRPr="00631485">
        <w:rPr>
          <w:rFonts w:ascii="Times New Roman" w:hAnsi="Times New Roman" w:cs="Times New Roman"/>
          <w:sz w:val="24"/>
          <w:szCs w:val="24"/>
        </w:rPr>
        <w:t>tiekėjai pasiūlyme pateikė visus duomenis, dokumentus ir informaciją, apibrėžtą šiose konkurso sąlygose ir ar pasiūlymas atitinka šiose konkurso sąlygose nustatytus reikalavimus;</w:t>
      </w:r>
    </w:p>
    <w:p w14:paraId="26DD6F05" w14:textId="77777777" w:rsidR="003F2980" w:rsidRPr="00592BA2" w:rsidRDefault="003F2980" w:rsidP="0028746D">
      <w:pPr>
        <w:numPr>
          <w:ilvl w:val="1"/>
          <w:numId w:val="5"/>
        </w:numPr>
        <w:spacing w:after="0" w:line="240" w:lineRule="auto"/>
        <w:ind w:left="0" w:firstLine="600"/>
        <w:jc w:val="both"/>
        <w:rPr>
          <w:rFonts w:ascii="Times New Roman" w:hAnsi="Times New Roman" w:cs="Times New Roman"/>
          <w:sz w:val="24"/>
          <w:szCs w:val="24"/>
        </w:rPr>
      </w:pPr>
      <w:r w:rsidRPr="00E0698C">
        <w:rPr>
          <w:rFonts w:ascii="Times New Roman" w:hAnsi="Times New Roman" w:cs="Times New Roman"/>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w:t>
      </w:r>
      <w:r w:rsidRPr="00592BA2">
        <w:rPr>
          <w:rFonts w:ascii="Times New Roman" w:hAnsi="Times New Roman" w:cs="Times New Roman"/>
          <w:sz w:val="24"/>
          <w:szCs w:val="24"/>
        </w:rPr>
        <w:t>snėse pirkimo procedūrose turi tik tie tiekėjai, kurių kvalifikacijos duomenys atitinka pirkėjo keliamus reikalavimus.</w:t>
      </w:r>
    </w:p>
    <w:p w14:paraId="17F8DB50" w14:textId="77777777" w:rsidR="003F2980" w:rsidRPr="00592BA2" w:rsidRDefault="003F2980" w:rsidP="0028746D">
      <w:pPr>
        <w:numPr>
          <w:ilvl w:val="1"/>
          <w:numId w:val="5"/>
        </w:numPr>
        <w:tabs>
          <w:tab w:val="left" w:pos="0"/>
        </w:tabs>
        <w:spacing w:after="0" w:line="240" w:lineRule="auto"/>
        <w:ind w:left="0" w:firstLine="567"/>
        <w:jc w:val="both"/>
        <w:rPr>
          <w:rFonts w:ascii="Times New Roman" w:hAnsi="Times New Roman" w:cs="Times New Roman"/>
          <w:sz w:val="24"/>
          <w:szCs w:val="24"/>
        </w:rPr>
      </w:pPr>
      <w:bookmarkStart w:id="9" w:name="_Toc225657498"/>
      <w:bookmarkStart w:id="10" w:name="_Toc225657655"/>
      <w:r w:rsidRPr="00592BA2">
        <w:rPr>
          <w:rFonts w:ascii="Times New Roman" w:hAnsi="Times New Roman" w:cs="Times New Roman"/>
          <w:sz w:val="24"/>
          <w:szCs w:val="24"/>
        </w:rPr>
        <w:t>Iškilus klausimams dėl pasiūlymų turinio ir Komisijai raštu paprašius, tiekėjai privalo per Komisijos nurodytą terminą pateikti raštu papildomus paaiškinimus nekeisdami pasiūlymo esmės.</w:t>
      </w:r>
      <w:bookmarkEnd w:id="9"/>
      <w:bookmarkEnd w:id="10"/>
      <w:r w:rsidRPr="00592BA2">
        <w:rPr>
          <w:rFonts w:ascii="Times New Roman" w:hAnsi="Times New Roman" w:cs="Times New Roman"/>
          <w:sz w:val="24"/>
          <w:szCs w:val="24"/>
        </w:rPr>
        <w:t xml:space="preserve"> </w:t>
      </w:r>
    </w:p>
    <w:p w14:paraId="410248A4" w14:textId="77777777" w:rsidR="003F2980" w:rsidRPr="00592BA2" w:rsidRDefault="003F2980" w:rsidP="0028746D">
      <w:pPr>
        <w:numPr>
          <w:ilvl w:val="1"/>
          <w:numId w:val="5"/>
        </w:numPr>
        <w:tabs>
          <w:tab w:val="left" w:pos="0"/>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FA9A318" w14:textId="77777777" w:rsidR="003F2980" w:rsidRPr="00592BA2" w:rsidRDefault="003F2980" w:rsidP="0028746D">
      <w:pPr>
        <w:numPr>
          <w:ilvl w:val="1"/>
          <w:numId w:val="5"/>
        </w:numPr>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Pasiūlymuose nurodytos kainos bus vertinamos eurais</w:t>
      </w:r>
      <w:r w:rsidR="00132CE7" w:rsidRPr="00592BA2">
        <w:rPr>
          <w:rFonts w:ascii="Times New Roman" w:hAnsi="Times New Roman" w:cs="Times New Roman"/>
          <w:sz w:val="24"/>
          <w:szCs w:val="24"/>
        </w:rPr>
        <w:t>.</w:t>
      </w:r>
    </w:p>
    <w:p w14:paraId="79E293E6" w14:textId="77777777" w:rsidR="001D2A53" w:rsidRPr="00592BA2" w:rsidRDefault="003F2980" w:rsidP="0028746D">
      <w:pPr>
        <w:numPr>
          <w:ilvl w:val="1"/>
          <w:numId w:val="5"/>
        </w:numPr>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Pirkėjo neatmesti pasiūlymai vertinami pagal mažiausios kainos kr</w:t>
      </w:r>
      <w:r w:rsidR="00132CE7" w:rsidRPr="00592BA2">
        <w:rPr>
          <w:rFonts w:ascii="Times New Roman" w:hAnsi="Times New Roman" w:cs="Times New Roman"/>
          <w:sz w:val="24"/>
          <w:szCs w:val="24"/>
        </w:rPr>
        <w:t>iterijų.</w:t>
      </w:r>
    </w:p>
    <w:p w14:paraId="0450EA00" w14:textId="77777777" w:rsidR="001D2A53" w:rsidRPr="006F00E2" w:rsidRDefault="001D2A53" w:rsidP="00E47F6B">
      <w:pPr>
        <w:rPr>
          <w:rFonts w:ascii="Times New Roman" w:hAnsi="Times New Roman" w:cs="Times New Roman"/>
        </w:rPr>
      </w:pPr>
    </w:p>
    <w:p w14:paraId="2F2DB6D3" w14:textId="77777777" w:rsidR="00132CE7" w:rsidRPr="00592BA2" w:rsidRDefault="00132CE7" w:rsidP="0028746D">
      <w:pPr>
        <w:numPr>
          <w:ilvl w:val="0"/>
          <w:numId w:val="5"/>
        </w:numPr>
        <w:spacing w:after="0" w:line="240" w:lineRule="auto"/>
        <w:jc w:val="center"/>
        <w:outlineLvl w:val="0"/>
        <w:rPr>
          <w:rFonts w:ascii="Times New Roman" w:hAnsi="Times New Roman" w:cs="Times New Roman"/>
          <w:sz w:val="24"/>
          <w:szCs w:val="24"/>
        </w:rPr>
      </w:pPr>
      <w:bookmarkStart w:id="11" w:name="_Toc297898753"/>
      <w:r w:rsidRPr="00592BA2">
        <w:rPr>
          <w:rFonts w:ascii="Times New Roman" w:hAnsi="Times New Roman" w:cs="Times New Roman"/>
          <w:b/>
          <w:sz w:val="24"/>
          <w:szCs w:val="24"/>
        </w:rPr>
        <w:t>PASIŪLYMŲ ATMETIMO PRIEŽASTYS</w:t>
      </w:r>
      <w:bookmarkEnd w:id="11"/>
    </w:p>
    <w:p w14:paraId="07CB98AB" w14:textId="77777777" w:rsidR="00132CE7" w:rsidRPr="00F76C49" w:rsidRDefault="00132CE7" w:rsidP="00132CE7">
      <w:pPr>
        <w:spacing w:after="0" w:line="240" w:lineRule="auto"/>
        <w:ind w:left="360"/>
        <w:outlineLvl w:val="0"/>
        <w:rPr>
          <w:rFonts w:ascii="Times New Roman" w:hAnsi="Times New Roman" w:cs="Times New Roman"/>
          <w:sz w:val="24"/>
          <w:szCs w:val="24"/>
        </w:rPr>
      </w:pPr>
    </w:p>
    <w:p w14:paraId="28AC8DB2" w14:textId="77777777" w:rsidR="00132CE7" w:rsidRPr="00495CAF" w:rsidRDefault="00132CE7" w:rsidP="0028746D">
      <w:pPr>
        <w:numPr>
          <w:ilvl w:val="1"/>
          <w:numId w:val="5"/>
        </w:numPr>
        <w:spacing w:after="0" w:line="240" w:lineRule="auto"/>
        <w:ind w:left="0" w:firstLine="567"/>
        <w:jc w:val="both"/>
        <w:rPr>
          <w:rFonts w:ascii="Times New Roman" w:hAnsi="Times New Roman" w:cs="Times New Roman"/>
          <w:sz w:val="24"/>
        </w:rPr>
      </w:pPr>
      <w:r w:rsidRPr="00F76C49">
        <w:rPr>
          <w:rFonts w:ascii="Times New Roman" w:hAnsi="Times New Roman" w:cs="Times New Roman"/>
          <w:sz w:val="24"/>
        </w:rPr>
        <w:t>Komisija atmeta pasiūlymą, jeigu:</w:t>
      </w:r>
    </w:p>
    <w:p w14:paraId="7EC4BAA1" w14:textId="77777777" w:rsidR="00132CE7" w:rsidRPr="00716F48" w:rsidRDefault="00132CE7" w:rsidP="0028746D">
      <w:pPr>
        <w:numPr>
          <w:ilvl w:val="2"/>
          <w:numId w:val="5"/>
        </w:numPr>
        <w:spacing w:after="0" w:line="240" w:lineRule="auto"/>
        <w:ind w:hanging="657"/>
        <w:rPr>
          <w:rFonts w:ascii="Times New Roman" w:hAnsi="Times New Roman" w:cs="Times New Roman"/>
          <w:sz w:val="24"/>
        </w:rPr>
      </w:pPr>
      <w:r w:rsidRPr="00421229">
        <w:rPr>
          <w:rFonts w:ascii="Times New Roman" w:hAnsi="Times New Roman" w:cs="Times New Roman"/>
          <w:sz w:val="24"/>
        </w:rPr>
        <w:t>tiekėjas pateikė daugiau nei vieną pasiūlymą (atmetami visi tiekėjo pasiūlymai);</w:t>
      </w:r>
    </w:p>
    <w:p w14:paraId="5C38B1F1" w14:textId="77777777" w:rsidR="00132CE7" w:rsidRPr="001837FF" w:rsidRDefault="00132CE7" w:rsidP="0028746D">
      <w:pPr>
        <w:numPr>
          <w:ilvl w:val="2"/>
          <w:numId w:val="5"/>
        </w:numPr>
        <w:spacing w:after="0" w:line="240" w:lineRule="auto"/>
        <w:ind w:left="0" w:firstLine="567"/>
        <w:jc w:val="both"/>
        <w:rPr>
          <w:rFonts w:ascii="Times New Roman" w:hAnsi="Times New Roman" w:cs="Times New Roman"/>
          <w:sz w:val="24"/>
        </w:rPr>
      </w:pPr>
      <w:r w:rsidRPr="001837FF">
        <w:rPr>
          <w:rFonts w:ascii="Times New Roman" w:hAnsi="Times New Roman" w:cs="Times New Roman"/>
          <w:sz w:val="24"/>
        </w:rPr>
        <w:t xml:space="preserve">tiekėjas neatitiko minimalių kvalifikacijos reikalavimų; </w:t>
      </w:r>
    </w:p>
    <w:p w14:paraId="060F4358" w14:textId="77777777" w:rsidR="00132CE7" w:rsidRPr="00F86A9F" w:rsidRDefault="00132CE7" w:rsidP="0028746D">
      <w:pPr>
        <w:numPr>
          <w:ilvl w:val="2"/>
          <w:numId w:val="5"/>
        </w:numPr>
        <w:spacing w:after="0" w:line="240" w:lineRule="auto"/>
        <w:ind w:left="0" w:firstLine="567"/>
        <w:jc w:val="both"/>
        <w:rPr>
          <w:rFonts w:ascii="Times New Roman" w:hAnsi="Times New Roman" w:cs="Times New Roman"/>
          <w:sz w:val="24"/>
        </w:rPr>
      </w:pPr>
      <w:r w:rsidRPr="001837FF">
        <w:rPr>
          <w:rFonts w:ascii="Times New Roman" w:hAnsi="Times New Roman" w:cs="Times New Roman"/>
          <w:sz w:val="24"/>
        </w:rPr>
        <w:t>tiekėjas pasiūlyme pateikė netikslius ar neišsamius duomenis apie savo kvalifikaciją ir, Pirkėjui prašant, nepatikslino jų;</w:t>
      </w:r>
    </w:p>
    <w:p w14:paraId="129743D0" w14:textId="79C4801E" w:rsidR="00132CE7" w:rsidRPr="00631485" w:rsidRDefault="00132CE7" w:rsidP="0028746D">
      <w:pPr>
        <w:numPr>
          <w:ilvl w:val="2"/>
          <w:numId w:val="5"/>
        </w:numPr>
        <w:spacing w:after="0" w:line="240" w:lineRule="auto"/>
        <w:ind w:left="0" w:firstLine="567"/>
        <w:jc w:val="both"/>
        <w:rPr>
          <w:rFonts w:ascii="Times New Roman" w:hAnsi="Times New Roman" w:cs="Times New Roman"/>
          <w:sz w:val="24"/>
        </w:rPr>
      </w:pPr>
      <w:r w:rsidRPr="00F86A9F">
        <w:rPr>
          <w:rFonts w:ascii="Times New Roman" w:hAnsi="Times New Roman" w:cs="Times New Roman"/>
          <w:sz w:val="24"/>
        </w:rPr>
        <w:t>pasiūlymas</w:t>
      </w:r>
      <w:r w:rsidR="00921EDD" w:rsidRPr="00F86A9F">
        <w:rPr>
          <w:rFonts w:ascii="Times New Roman" w:hAnsi="Times New Roman" w:cs="Times New Roman"/>
          <w:sz w:val="24"/>
        </w:rPr>
        <w:t xml:space="preserve"> </w:t>
      </w:r>
      <w:r w:rsidRPr="00F86A9F">
        <w:rPr>
          <w:rFonts w:ascii="Times New Roman" w:hAnsi="Times New Roman" w:cs="Times New Roman"/>
          <w:sz w:val="24"/>
        </w:rPr>
        <w:t>neatitiko konkurso sąlygose nustatytų reikalavimų (tiekėjo pasiūlyme nurodytas pirkimo o</w:t>
      </w:r>
      <w:r w:rsidR="00D94FC1">
        <w:rPr>
          <w:rFonts w:ascii="Times New Roman" w:hAnsi="Times New Roman" w:cs="Times New Roman"/>
          <w:sz w:val="24"/>
        </w:rPr>
        <w:t>bjektas neatitinka reikalavimų</w:t>
      </w:r>
      <w:r w:rsidRPr="00F86A9F">
        <w:rPr>
          <w:rFonts w:ascii="Times New Roman" w:hAnsi="Times New Roman" w:cs="Times New Roman"/>
          <w:sz w:val="24"/>
        </w:rPr>
        <w:t xml:space="preserve"> ir kt.) </w:t>
      </w:r>
      <w:r w:rsidRPr="00631485">
        <w:rPr>
          <w:rFonts w:ascii="Times New Roman" w:eastAsia="Calibri" w:hAnsi="Times New Roman" w:cs="Times New Roman"/>
          <w:sz w:val="24"/>
        </w:rPr>
        <w:t>arba dalyvis, Pirkėjo prašymu, nekeisdamas pasiūlymo esmės, nepaaiškino savo pasiūlymo;</w:t>
      </w:r>
    </w:p>
    <w:p w14:paraId="501148EB" w14:textId="77777777" w:rsidR="00132CE7" w:rsidRPr="00631485" w:rsidRDefault="00132CE7" w:rsidP="0028746D">
      <w:pPr>
        <w:numPr>
          <w:ilvl w:val="2"/>
          <w:numId w:val="5"/>
        </w:numPr>
        <w:spacing w:after="0" w:line="240" w:lineRule="auto"/>
        <w:ind w:left="0" w:firstLine="567"/>
        <w:jc w:val="both"/>
        <w:rPr>
          <w:rFonts w:ascii="Times New Roman" w:hAnsi="Times New Roman" w:cs="Times New Roman"/>
          <w:sz w:val="24"/>
        </w:rPr>
      </w:pPr>
      <w:r w:rsidRPr="00631485">
        <w:rPr>
          <w:rFonts w:ascii="Times New Roman" w:hAnsi="Times New Roman" w:cs="Times New Roman"/>
          <w:sz w:val="24"/>
        </w:rPr>
        <w:t>tiekėjas per Pirkėjo nurodytą terminą neištaisė aritmetinių klaidų ir (ar) nepaaiškino pasiūlymo;</w:t>
      </w:r>
    </w:p>
    <w:p w14:paraId="42274EB7" w14:textId="779695D8" w:rsidR="00132CE7" w:rsidRPr="00E0698C" w:rsidRDefault="00132CE7" w:rsidP="0028746D">
      <w:pPr>
        <w:numPr>
          <w:ilvl w:val="2"/>
          <w:numId w:val="5"/>
        </w:numPr>
        <w:spacing w:after="0" w:line="240" w:lineRule="auto"/>
        <w:ind w:left="0" w:firstLine="567"/>
        <w:jc w:val="both"/>
        <w:rPr>
          <w:rFonts w:ascii="Times New Roman" w:hAnsi="Times New Roman" w:cs="Times New Roman"/>
          <w:sz w:val="24"/>
        </w:rPr>
      </w:pPr>
      <w:r w:rsidRPr="00631485">
        <w:rPr>
          <w:rFonts w:ascii="Times New Roman" w:hAnsi="Times New Roman" w:cs="Times New Roman"/>
          <w:sz w:val="24"/>
        </w:rPr>
        <w:t xml:space="preserve">tiekėjas pateikė melagingą informaciją, </w:t>
      </w:r>
      <w:r w:rsidRPr="00631485">
        <w:rPr>
          <w:rFonts w:ascii="Times New Roman" w:hAnsi="Times New Roman" w:cs="Times New Roman"/>
          <w:sz w:val="24"/>
          <w:szCs w:val="24"/>
        </w:rPr>
        <w:t xml:space="preserve">kurią </w:t>
      </w:r>
      <w:r w:rsidR="004B7D37" w:rsidRPr="00631485">
        <w:rPr>
          <w:rFonts w:ascii="Times New Roman" w:hAnsi="Times New Roman" w:cs="Times New Roman"/>
          <w:sz w:val="24"/>
          <w:szCs w:val="24"/>
        </w:rPr>
        <w:t>Pirkimą vykdanti organizacija</w:t>
      </w:r>
      <w:r w:rsidRPr="004D2788">
        <w:rPr>
          <w:rFonts w:ascii="Times New Roman" w:hAnsi="Times New Roman" w:cs="Times New Roman"/>
          <w:sz w:val="24"/>
          <w:szCs w:val="24"/>
        </w:rPr>
        <w:t xml:space="preserve"> gali įrodyti bet kokiomis teisėtomis priemonėmis</w:t>
      </w:r>
      <w:r w:rsidRPr="00E0698C">
        <w:rPr>
          <w:rFonts w:ascii="Times New Roman" w:hAnsi="Times New Roman" w:cs="Times New Roman"/>
          <w:sz w:val="24"/>
        </w:rPr>
        <w:t>;</w:t>
      </w:r>
    </w:p>
    <w:p w14:paraId="7903992B" w14:textId="77777777" w:rsidR="00132CE7" w:rsidRPr="00592BA2" w:rsidRDefault="00132CE7" w:rsidP="0028746D">
      <w:pPr>
        <w:numPr>
          <w:ilvl w:val="2"/>
          <w:numId w:val="5"/>
        </w:numPr>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 xml:space="preserve">tiekėjo, kurio pasiūlymas neatmestas dėl kitų priežasčių, buvo pasiūlyta per didelė, </w:t>
      </w:r>
      <w:r w:rsidR="00DB1AF9" w:rsidRPr="00592BA2">
        <w:rPr>
          <w:rFonts w:ascii="Times New Roman" w:hAnsi="Times New Roman" w:cs="Times New Roman"/>
          <w:sz w:val="24"/>
        </w:rPr>
        <w:t>pirkimą vykdančiai</w:t>
      </w:r>
      <w:r w:rsidRPr="00592BA2">
        <w:rPr>
          <w:rFonts w:ascii="Times New Roman" w:hAnsi="Times New Roman" w:cs="Times New Roman"/>
          <w:sz w:val="24"/>
        </w:rPr>
        <w:t xml:space="preserve"> organizacijai nepriimtina pasiūlymo kaina.</w:t>
      </w:r>
    </w:p>
    <w:p w14:paraId="1A180CE5" w14:textId="0FE58040" w:rsidR="00132CE7" w:rsidRPr="00592BA2" w:rsidRDefault="00132CE7" w:rsidP="0028746D">
      <w:pPr>
        <w:numPr>
          <w:ilvl w:val="1"/>
          <w:numId w:val="5"/>
        </w:numPr>
        <w:tabs>
          <w:tab w:val="clear" w:pos="1000"/>
          <w:tab w:val="num" w:pos="709"/>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 xml:space="preserve">Apie pasiūlymo atmetimą tiekėjas informuojamas per </w:t>
      </w:r>
      <w:r w:rsidR="00FD09B4" w:rsidRPr="00592BA2">
        <w:rPr>
          <w:rFonts w:ascii="Times New Roman" w:hAnsi="Times New Roman" w:cs="Times New Roman"/>
          <w:sz w:val="24"/>
        </w:rPr>
        <w:t xml:space="preserve">3 (tris) </w:t>
      </w:r>
      <w:r w:rsidRPr="00592BA2">
        <w:rPr>
          <w:rFonts w:ascii="Times New Roman" w:hAnsi="Times New Roman" w:cs="Times New Roman"/>
          <w:sz w:val="24"/>
        </w:rPr>
        <w:t>darbo dien</w:t>
      </w:r>
      <w:r w:rsidR="00FD09B4" w:rsidRPr="00592BA2">
        <w:rPr>
          <w:rFonts w:ascii="Times New Roman" w:hAnsi="Times New Roman" w:cs="Times New Roman"/>
          <w:sz w:val="24"/>
        </w:rPr>
        <w:t>as</w:t>
      </w:r>
      <w:r w:rsidRPr="00592BA2">
        <w:rPr>
          <w:rFonts w:ascii="Times New Roman" w:hAnsi="Times New Roman" w:cs="Times New Roman"/>
          <w:sz w:val="24"/>
        </w:rPr>
        <w:t xml:space="preserve"> nuo šio sprendimo priėmimo dienos.</w:t>
      </w:r>
    </w:p>
    <w:p w14:paraId="27B373DA" w14:textId="77777777" w:rsidR="001D2A53" w:rsidRPr="006F00E2" w:rsidRDefault="001D2A53" w:rsidP="00E47F6B">
      <w:pPr>
        <w:rPr>
          <w:rFonts w:ascii="Times New Roman" w:hAnsi="Times New Roman" w:cs="Times New Roman"/>
        </w:rPr>
      </w:pPr>
    </w:p>
    <w:p w14:paraId="2A7030B0" w14:textId="77777777" w:rsidR="005C0121" w:rsidRPr="00592BA2" w:rsidRDefault="005C0121" w:rsidP="0028746D">
      <w:pPr>
        <w:numPr>
          <w:ilvl w:val="0"/>
          <w:numId w:val="5"/>
        </w:numPr>
        <w:spacing w:after="0" w:line="240" w:lineRule="auto"/>
        <w:jc w:val="center"/>
        <w:outlineLvl w:val="0"/>
        <w:rPr>
          <w:rFonts w:ascii="Times New Roman" w:hAnsi="Times New Roman" w:cs="Times New Roman"/>
          <w:b/>
          <w:sz w:val="24"/>
          <w:szCs w:val="24"/>
        </w:rPr>
      </w:pPr>
      <w:bookmarkStart w:id="12" w:name="_Toc297898755"/>
      <w:r w:rsidRPr="00592BA2">
        <w:rPr>
          <w:rFonts w:ascii="Times New Roman" w:hAnsi="Times New Roman" w:cs="Times New Roman"/>
          <w:b/>
          <w:sz w:val="24"/>
          <w:szCs w:val="24"/>
        </w:rPr>
        <w:t>SPRENDIMAS DĖL LAIMĖTOJO NUSTATYMO</w:t>
      </w:r>
      <w:bookmarkEnd w:id="12"/>
    </w:p>
    <w:p w14:paraId="2D089626" w14:textId="77777777" w:rsidR="005C0121" w:rsidRPr="00F76C49" w:rsidRDefault="005C0121" w:rsidP="005C0121">
      <w:pPr>
        <w:ind w:firstLine="851"/>
        <w:jc w:val="both"/>
        <w:rPr>
          <w:rFonts w:ascii="Times New Roman" w:hAnsi="Times New Roman" w:cs="Times New Roman"/>
          <w:sz w:val="24"/>
          <w:szCs w:val="24"/>
        </w:rPr>
      </w:pPr>
    </w:p>
    <w:p w14:paraId="3D74EAD9" w14:textId="77777777" w:rsidR="005C0121" w:rsidRPr="001837FF" w:rsidRDefault="005C0121" w:rsidP="0028746D">
      <w:pPr>
        <w:numPr>
          <w:ilvl w:val="1"/>
          <w:numId w:val="5"/>
        </w:numPr>
        <w:tabs>
          <w:tab w:val="left" w:pos="142"/>
        </w:tabs>
        <w:spacing w:after="0" w:line="240" w:lineRule="auto"/>
        <w:ind w:left="0" w:firstLine="567"/>
        <w:jc w:val="both"/>
        <w:rPr>
          <w:rFonts w:ascii="Times New Roman" w:hAnsi="Times New Roman" w:cs="Times New Roman"/>
          <w:strike/>
          <w:sz w:val="24"/>
          <w:szCs w:val="24"/>
        </w:rPr>
      </w:pPr>
      <w:r w:rsidRPr="00F76C49">
        <w:rPr>
          <w:rFonts w:ascii="Times New Roman" w:hAnsi="Times New Roman" w:cs="Times New Roman"/>
          <w:sz w:val="24"/>
          <w:szCs w:val="24"/>
        </w:rPr>
        <w:t xml:space="preserve">Išnagrinėjusi, įvertinusi ir palyginusi pateiktus pasiūlymus, </w:t>
      </w:r>
      <w:r w:rsidRPr="00495CAF">
        <w:rPr>
          <w:rFonts w:ascii="Times New Roman" w:hAnsi="Times New Roman" w:cs="Times New Roman"/>
          <w:sz w:val="24"/>
          <w:szCs w:val="24"/>
        </w:rPr>
        <w:t>Komisija nustato pasiūlymų eilę. Pasiūlymai šioje eilėje surašomi kainos didėjimo tvarka. Jeigu kelių pateiktų pasiūlymų yra vienodos kainos, nustatant pasiūlymų eilę pirmesnis į šią eilę įrašomas tiekėjas, kurio pasiūlymas</w:t>
      </w:r>
      <w:r w:rsidR="006E243C" w:rsidRPr="00421229">
        <w:rPr>
          <w:rFonts w:ascii="Times New Roman" w:hAnsi="Times New Roman" w:cs="Times New Roman"/>
          <w:sz w:val="24"/>
          <w:szCs w:val="24"/>
        </w:rPr>
        <w:t xml:space="preserve"> </w:t>
      </w:r>
      <w:r w:rsidRPr="00716F48">
        <w:rPr>
          <w:rFonts w:ascii="Times New Roman" w:hAnsi="Times New Roman" w:cs="Times New Roman"/>
          <w:sz w:val="24"/>
          <w:szCs w:val="24"/>
        </w:rPr>
        <w:t xml:space="preserve">įregistruotas anksčiausiai. </w:t>
      </w:r>
    </w:p>
    <w:p w14:paraId="496265C4" w14:textId="77777777" w:rsidR="005C0121" w:rsidRPr="00F86A9F" w:rsidRDefault="005C0121" w:rsidP="0028746D">
      <w:pPr>
        <w:numPr>
          <w:ilvl w:val="1"/>
          <w:numId w:val="5"/>
        </w:numPr>
        <w:tabs>
          <w:tab w:val="left" w:pos="-142"/>
        </w:tabs>
        <w:spacing w:after="0" w:line="240" w:lineRule="auto"/>
        <w:ind w:left="0" w:firstLine="567"/>
        <w:jc w:val="both"/>
        <w:rPr>
          <w:rFonts w:ascii="Times New Roman" w:hAnsi="Times New Roman" w:cs="Times New Roman"/>
          <w:sz w:val="24"/>
          <w:szCs w:val="24"/>
        </w:rPr>
      </w:pPr>
      <w:r w:rsidRPr="001837FF">
        <w:rPr>
          <w:rFonts w:ascii="Times New Roman" w:hAnsi="Times New Roman" w:cs="Times New Roman"/>
          <w:sz w:val="24"/>
          <w:szCs w:val="24"/>
        </w:rPr>
        <w:t>Tais atvejais, kai pasiūlymą pateikė tik vienas tiekėjas, pasiūlymų eilė nenustatoma ir jo pasiūlymas laikomas laimėjusiu, jeigu nebuvo atmestas pagal šių konkurso sąlygų nuostatas.</w:t>
      </w:r>
    </w:p>
    <w:p w14:paraId="5EE6EF5C" w14:textId="77777777" w:rsidR="005C0121" w:rsidRPr="00631485" w:rsidRDefault="006E243C" w:rsidP="0028746D">
      <w:pPr>
        <w:numPr>
          <w:ilvl w:val="1"/>
          <w:numId w:val="5"/>
        </w:numPr>
        <w:tabs>
          <w:tab w:val="left" w:pos="-142"/>
        </w:tabs>
        <w:spacing w:after="0" w:line="240" w:lineRule="auto"/>
        <w:ind w:left="0" w:firstLine="567"/>
        <w:jc w:val="both"/>
        <w:rPr>
          <w:rFonts w:ascii="Times New Roman" w:hAnsi="Times New Roman" w:cs="Times New Roman"/>
          <w:sz w:val="24"/>
          <w:szCs w:val="24"/>
        </w:rPr>
      </w:pPr>
      <w:r w:rsidRPr="00F86A9F">
        <w:rPr>
          <w:rFonts w:ascii="Times New Roman" w:hAnsi="Times New Roman" w:cs="Times New Roman"/>
          <w:sz w:val="24"/>
          <w:szCs w:val="24"/>
        </w:rPr>
        <w:t>Mažiausią kainą pasiūlęs</w:t>
      </w:r>
      <w:r w:rsidRPr="00F86A9F">
        <w:rPr>
          <w:rFonts w:ascii="Times New Roman" w:hAnsi="Times New Roman" w:cs="Times New Roman"/>
          <w:i/>
          <w:sz w:val="24"/>
          <w:szCs w:val="24"/>
        </w:rPr>
        <w:t xml:space="preserve"> </w:t>
      </w:r>
      <w:r w:rsidR="005C0121" w:rsidRPr="00F86A9F">
        <w:rPr>
          <w:rFonts w:ascii="Times New Roman" w:hAnsi="Times New Roman" w:cs="Times New Roman"/>
          <w:sz w:val="24"/>
          <w:szCs w:val="24"/>
        </w:rPr>
        <w:t xml:space="preserve">tiekėjas yra skelbiamas laimėjusiu konkursą ir jis </w:t>
      </w:r>
      <w:r w:rsidR="005C0121" w:rsidRPr="00A06E0D">
        <w:rPr>
          <w:rFonts w:ascii="Times New Roman" w:hAnsi="Times New Roman" w:cs="Times New Roman"/>
          <w:sz w:val="24"/>
          <w:szCs w:val="24"/>
        </w:rPr>
        <w:t>kviečiamas  sudaryti sutartį, nurodant laiką iki kada reikia sudaryti sutartį.</w:t>
      </w:r>
    </w:p>
    <w:p w14:paraId="5C79907C" w14:textId="77777777" w:rsidR="005C0121" w:rsidRPr="00631485" w:rsidRDefault="005C0121" w:rsidP="0028746D">
      <w:pPr>
        <w:numPr>
          <w:ilvl w:val="1"/>
          <w:numId w:val="5"/>
        </w:numPr>
        <w:tabs>
          <w:tab w:val="left" w:pos="-142"/>
          <w:tab w:val="num" w:pos="792"/>
        </w:tabs>
        <w:spacing w:after="0" w:line="240" w:lineRule="auto"/>
        <w:ind w:left="0" w:firstLine="567"/>
        <w:jc w:val="both"/>
        <w:rPr>
          <w:rFonts w:ascii="Times New Roman" w:hAnsi="Times New Roman" w:cs="Times New Roman"/>
          <w:b/>
          <w:spacing w:val="-4"/>
          <w:sz w:val="24"/>
          <w:szCs w:val="24"/>
          <w:u w:val="single"/>
        </w:rPr>
      </w:pPr>
      <w:r w:rsidRPr="00631485">
        <w:rPr>
          <w:rFonts w:ascii="Times New Roman" w:hAnsi="Times New Roman" w:cs="Times New Roman"/>
          <w:sz w:val="24"/>
          <w:szCs w:val="24"/>
        </w:rPr>
        <w:t xml:space="preserve">Jeigu tiekėjas, kurio pasiūlymas pripažintas laimėjusiu, raštu atsisako sudaryti pirkimo sutartį arba </w:t>
      </w:r>
      <w:r w:rsidRPr="00631485">
        <w:rPr>
          <w:rFonts w:ascii="Times New Roman" w:hAnsi="Times New Roman" w:cs="Times New Roman"/>
          <w:spacing w:val="-4"/>
          <w:sz w:val="24"/>
          <w:szCs w:val="24"/>
        </w:rPr>
        <w:t>iki nurodyto laiko neatvyk</w:t>
      </w:r>
      <w:r w:rsidR="006E243C" w:rsidRPr="00631485">
        <w:rPr>
          <w:rFonts w:ascii="Times New Roman" w:hAnsi="Times New Roman" w:cs="Times New Roman"/>
          <w:spacing w:val="-4"/>
          <w:sz w:val="24"/>
          <w:szCs w:val="24"/>
        </w:rPr>
        <w:t xml:space="preserve">sta sudaryti pirkimo sutarties </w:t>
      </w:r>
      <w:r w:rsidRPr="00631485">
        <w:rPr>
          <w:rFonts w:ascii="Times New Roman" w:hAnsi="Times New Roman" w:cs="Times New Roman"/>
          <w:spacing w:val="-4"/>
          <w:sz w:val="24"/>
          <w:szCs w:val="2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EA8CCBF" w14:textId="77777777" w:rsidR="006E243C" w:rsidRPr="00631485" w:rsidRDefault="006E243C" w:rsidP="006E243C">
      <w:pPr>
        <w:tabs>
          <w:tab w:val="left" w:pos="-142"/>
        </w:tabs>
        <w:spacing w:after="0" w:line="240" w:lineRule="auto"/>
        <w:ind w:left="567"/>
        <w:jc w:val="both"/>
        <w:rPr>
          <w:rFonts w:ascii="Times New Roman" w:hAnsi="Times New Roman" w:cs="Times New Roman"/>
          <w:b/>
          <w:spacing w:val="-4"/>
          <w:sz w:val="28"/>
          <w:szCs w:val="24"/>
          <w:u w:val="single"/>
        </w:rPr>
      </w:pPr>
    </w:p>
    <w:p w14:paraId="6CC3A436" w14:textId="77777777" w:rsidR="006E243C" w:rsidRPr="00F670AD" w:rsidRDefault="006E243C" w:rsidP="0028746D">
      <w:pPr>
        <w:numPr>
          <w:ilvl w:val="0"/>
          <w:numId w:val="5"/>
        </w:numPr>
        <w:tabs>
          <w:tab w:val="left" w:pos="1560"/>
        </w:tabs>
        <w:spacing w:after="0" w:line="240" w:lineRule="auto"/>
        <w:jc w:val="center"/>
        <w:outlineLvl w:val="0"/>
        <w:rPr>
          <w:rFonts w:ascii="Times New Roman" w:hAnsi="Times New Roman" w:cs="Times New Roman"/>
          <w:b/>
          <w:color w:val="FF0000"/>
          <w:sz w:val="24"/>
          <w:szCs w:val="24"/>
        </w:rPr>
      </w:pPr>
      <w:bookmarkStart w:id="13" w:name="_Toc60525494"/>
      <w:bookmarkStart w:id="14" w:name="_Toc47844940"/>
      <w:bookmarkStart w:id="15" w:name="_Toc297898756"/>
      <w:r w:rsidRPr="00F52E55">
        <w:rPr>
          <w:rFonts w:ascii="Times New Roman" w:hAnsi="Times New Roman" w:cs="Times New Roman"/>
          <w:b/>
          <w:color w:val="000000" w:themeColor="text1"/>
          <w:sz w:val="24"/>
          <w:szCs w:val="24"/>
        </w:rPr>
        <w:lastRenderedPageBreak/>
        <w:t>PIRKIMO SUTARTIES SĄLYGOS</w:t>
      </w:r>
      <w:bookmarkEnd w:id="13"/>
      <w:bookmarkEnd w:id="14"/>
      <w:bookmarkEnd w:id="15"/>
    </w:p>
    <w:p w14:paraId="287F89E1" w14:textId="77777777" w:rsidR="006E243C" w:rsidRPr="00592BA2" w:rsidRDefault="006E243C" w:rsidP="006E243C">
      <w:pPr>
        <w:tabs>
          <w:tab w:val="left" w:pos="1560"/>
        </w:tabs>
        <w:jc w:val="center"/>
        <w:outlineLvl w:val="0"/>
        <w:rPr>
          <w:rFonts w:ascii="Times New Roman" w:hAnsi="Times New Roman" w:cs="Times New Roman"/>
          <w:b/>
          <w:sz w:val="24"/>
          <w:szCs w:val="24"/>
        </w:rPr>
      </w:pPr>
    </w:p>
    <w:p w14:paraId="449978F7" w14:textId="4B739547" w:rsidR="009118E6" w:rsidRPr="00F52E55" w:rsidRDefault="009118E6" w:rsidP="008357DC">
      <w:pPr>
        <w:overflowPunct w:val="0"/>
        <w:autoSpaceDE w:val="0"/>
        <w:autoSpaceDN w:val="0"/>
        <w:adjustRightInd w:val="0"/>
        <w:spacing w:after="0" w:line="240" w:lineRule="auto"/>
        <w:ind w:firstLine="567"/>
        <w:jc w:val="both"/>
        <w:rPr>
          <w:rFonts w:ascii="Times New Roman" w:hAnsi="Times New Roman" w:cs="Times New Roman"/>
          <w:color w:val="000000" w:themeColor="text1"/>
          <w:kern w:val="28"/>
          <w:sz w:val="24"/>
          <w:szCs w:val="24"/>
          <w:lang w:eastAsia="lt-LT"/>
        </w:rPr>
      </w:pPr>
      <w:r>
        <w:rPr>
          <w:rFonts w:ascii="Times New Roman" w:hAnsi="Times New Roman" w:cs="Times New Roman"/>
          <w:sz w:val="24"/>
          <w:szCs w:val="24"/>
        </w:rPr>
        <w:t xml:space="preserve">9.1. </w:t>
      </w:r>
      <w:r w:rsidRPr="008357DC">
        <w:rPr>
          <w:rFonts w:ascii="Times New Roman" w:hAnsi="Times New Roman" w:cs="Times New Roman"/>
          <w:sz w:val="24"/>
          <w:szCs w:val="24"/>
        </w:rPr>
        <w:t>Atlikti</w:t>
      </w:r>
      <w:r w:rsidR="00EC63EA">
        <w:rPr>
          <w:rFonts w:ascii="Times New Roman" w:hAnsi="Times New Roman" w:cs="Times New Roman"/>
          <w:sz w:val="24"/>
          <w:szCs w:val="24"/>
        </w:rPr>
        <w:t xml:space="preserve"> </w:t>
      </w:r>
      <w:r w:rsidR="00EC63EA" w:rsidRPr="005A0D61">
        <w:rPr>
          <w:rFonts w:ascii="Times New Roman" w:hAnsi="Times New Roman"/>
          <w:sz w:val="24"/>
        </w:rPr>
        <w:t>Vilniaus</w:t>
      </w:r>
      <w:r w:rsidR="00EC63EA">
        <w:rPr>
          <w:rFonts w:ascii="Times New Roman" w:hAnsi="Times New Roman"/>
          <w:sz w:val="24"/>
        </w:rPr>
        <w:t xml:space="preserve"> Šv. Teresės bažnyčios (27322),</w:t>
      </w:r>
      <w:r w:rsidR="00EC63EA" w:rsidRPr="005A0D61">
        <w:rPr>
          <w:rFonts w:ascii="Times New Roman" w:hAnsi="Times New Roman"/>
          <w:sz w:val="24"/>
        </w:rPr>
        <w:t xml:space="preserve"> Švč. Mergelės Marijos, Gailestingumo Motinos, vadinamosios Aušros Vartų koplyčios (27324) ir </w:t>
      </w:r>
      <w:r w:rsidR="00EC63EA">
        <w:rPr>
          <w:rFonts w:ascii="Times New Roman" w:hAnsi="Times New Roman"/>
          <w:sz w:val="24"/>
        </w:rPr>
        <w:t xml:space="preserve">Galerijos (27325) </w:t>
      </w:r>
      <w:r w:rsidR="00EC63EA" w:rsidRPr="005A0D61">
        <w:rPr>
          <w:rFonts w:ascii="Times New Roman" w:hAnsi="Times New Roman"/>
          <w:sz w:val="24"/>
        </w:rPr>
        <w:t>tvark</w:t>
      </w:r>
      <w:r w:rsidR="00EC63EA">
        <w:rPr>
          <w:rFonts w:ascii="Times New Roman" w:hAnsi="Times New Roman"/>
          <w:sz w:val="24"/>
        </w:rPr>
        <w:t>omųjų paveldosaugos darbų ir paprastojo remonto</w:t>
      </w:r>
      <w:r w:rsidR="00EC63EA" w:rsidRPr="005A0D61">
        <w:rPr>
          <w:rFonts w:ascii="Times New Roman" w:hAnsi="Times New Roman"/>
          <w:sz w:val="24"/>
        </w:rPr>
        <w:t xml:space="preserve"> darbų</w:t>
      </w:r>
      <w:r w:rsidRPr="008357DC">
        <w:rPr>
          <w:rFonts w:ascii="Times New Roman" w:hAnsi="Times New Roman" w:cs="Times New Roman"/>
          <w:sz w:val="24"/>
          <w:szCs w:val="24"/>
        </w:rPr>
        <w:t xml:space="preserve"> </w:t>
      </w:r>
      <w:r w:rsidRPr="00F52E55">
        <w:rPr>
          <w:rFonts w:ascii="Times New Roman" w:hAnsi="Times New Roman" w:cs="Times New Roman"/>
          <w:color w:val="000000" w:themeColor="text1"/>
          <w:sz w:val="24"/>
          <w:szCs w:val="24"/>
        </w:rPr>
        <w:t xml:space="preserve">techninio projekto </w:t>
      </w:r>
      <w:r w:rsidR="008357DC" w:rsidRPr="00F52E55">
        <w:rPr>
          <w:rFonts w:ascii="Times New Roman" w:hAnsi="Times New Roman" w:cs="Times New Roman"/>
          <w:color w:val="000000" w:themeColor="text1"/>
          <w:kern w:val="28"/>
          <w:sz w:val="24"/>
          <w:szCs w:val="24"/>
          <w:lang w:eastAsia="lt-LT"/>
        </w:rPr>
        <w:t xml:space="preserve">bendrąją ir specialiąją ekspertizę vadovaujantis </w:t>
      </w:r>
      <w:r w:rsidR="008357DC" w:rsidRPr="00F52E55">
        <w:rPr>
          <w:rFonts w:ascii="Times New Roman" w:hAnsi="Times New Roman" w:cs="Times New Roman"/>
          <w:color w:val="000000" w:themeColor="text1"/>
          <w:sz w:val="24"/>
          <w:szCs w:val="24"/>
        </w:rPr>
        <w:t xml:space="preserve">statybos techninio reglamento STR 1.04.04:2017 „Statinio projektavimas. Projekto ekspertizė“, paveldo tvarkybos reglamento </w:t>
      </w:r>
      <w:r w:rsidR="008357DC" w:rsidRPr="00F52E55">
        <w:rPr>
          <w:rFonts w:ascii="Times New Roman" w:eastAsia="Times New Roman" w:hAnsi="Times New Roman" w:cs="Times New Roman"/>
          <w:color w:val="000000" w:themeColor="text1"/>
          <w:sz w:val="24"/>
          <w:szCs w:val="24"/>
        </w:rPr>
        <w:t>PTR 3.06.01:2007</w:t>
      </w:r>
      <w:r w:rsidR="008357DC" w:rsidRPr="00F52E55">
        <w:rPr>
          <w:rFonts w:ascii="Times New Roman" w:hAnsi="Times New Roman" w:cs="Times New Roman"/>
          <w:color w:val="000000" w:themeColor="text1"/>
          <w:sz w:val="24"/>
          <w:szCs w:val="24"/>
        </w:rPr>
        <w:t xml:space="preserve"> </w:t>
      </w:r>
      <w:r w:rsidR="008357DC" w:rsidRPr="00F52E55">
        <w:rPr>
          <w:rFonts w:ascii="Times New Roman" w:eastAsia="Times New Roman" w:hAnsi="Times New Roman" w:cs="Times New Roman"/>
          <w:color w:val="000000" w:themeColor="text1"/>
          <w:sz w:val="24"/>
          <w:szCs w:val="24"/>
        </w:rPr>
        <w:t>„Kultūros paveldo tvarkybos darbų projektų rengimo taisyklės“</w:t>
      </w:r>
      <w:r w:rsidR="008357DC" w:rsidRPr="00F52E55">
        <w:rPr>
          <w:rFonts w:ascii="Times New Roman" w:hAnsi="Times New Roman" w:cs="Times New Roman"/>
          <w:color w:val="000000" w:themeColor="text1"/>
          <w:sz w:val="24"/>
          <w:szCs w:val="24"/>
        </w:rPr>
        <w:t xml:space="preserve"> nuostatomis, LR statybos įstatymu, </w:t>
      </w:r>
      <w:r w:rsidR="008357DC" w:rsidRPr="00F52E55">
        <w:rPr>
          <w:rFonts w:ascii="Times New Roman" w:eastAsia="Times New Roman" w:hAnsi="Times New Roman" w:cs="Times New Roman"/>
          <w:color w:val="000000" w:themeColor="text1"/>
          <w:sz w:val="24"/>
          <w:szCs w:val="24"/>
        </w:rPr>
        <w:t xml:space="preserve">LR aplinkos </w:t>
      </w:r>
      <w:r w:rsidR="008357DC" w:rsidRPr="00F52E55">
        <w:rPr>
          <w:rFonts w:ascii="Times New Roman" w:hAnsi="Times New Roman" w:cs="Times New Roman"/>
          <w:color w:val="000000" w:themeColor="text1"/>
          <w:sz w:val="24"/>
          <w:szCs w:val="24"/>
        </w:rPr>
        <w:t xml:space="preserve">ministro </w:t>
      </w:r>
      <w:r w:rsidR="008357DC" w:rsidRPr="00F52E55">
        <w:rPr>
          <w:rFonts w:ascii="Times New Roman" w:eastAsia="Times New Roman" w:hAnsi="Times New Roman" w:cs="Times New Roman"/>
          <w:color w:val="000000" w:themeColor="text1"/>
          <w:sz w:val="24"/>
          <w:szCs w:val="24"/>
        </w:rPr>
        <w:t xml:space="preserve">ir </w:t>
      </w:r>
      <w:r w:rsidR="008357DC" w:rsidRPr="00F52E55">
        <w:rPr>
          <w:rFonts w:ascii="Times New Roman" w:hAnsi="Times New Roman" w:cs="Times New Roman"/>
          <w:color w:val="000000" w:themeColor="text1"/>
          <w:sz w:val="24"/>
          <w:szCs w:val="24"/>
        </w:rPr>
        <w:t>kultūros</w:t>
      </w:r>
      <w:r w:rsidR="008357DC" w:rsidRPr="00F52E55">
        <w:rPr>
          <w:rFonts w:ascii="Times New Roman" w:eastAsia="Times New Roman" w:hAnsi="Times New Roman" w:cs="Times New Roman"/>
          <w:color w:val="000000" w:themeColor="text1"/>
          <w:sz w:val="24"/>
          <w:szCs w:val="24"/>
        </w:rPr>
        <w:t xml:space="preserve"> ministro įsakymu 2005</w:t>
      </w:r>
      <w:r w:rsidR="008357DC" w:rsidRPr="00F52E55">
        <w:rPr>
          <w:rFonts w:ascii="Times New Roman" w:hAnsi="Times New Roman" w:cs="Times New Roman"/>
          <w:color w:val="000000" w:themeColor="text1"/>
          <w:sz w:val="24"/>
          <w:szCs w:val="24"/>
        </w:rPr>
        <w:t xml:space="preserve"> </w:t>
      </w:r>
      <w:r w:rsidR="008357DC" w:rsidRPr="00F52E55">
        <w:rPr>
          <w:rFonts w:ascii="Times New Roman" w:eastAsia="Times New Roman" w:hAnsi="Times New Roman" w:cs="Times New Roman"/>
          <w:color w:val="000000" w:themeColor="text1"/>
          <w:sz w:val="24"/>
          <w:szCs w:val="24"/>
        </w:rPr>
        <w:t>m</w:t>
      </w:r>
      <w:r w:rsidR="008357DC" w:rsidRPr="00F52E55">
        <w:rPr>
          <w:rFonts w:ascii="Times New Roman" w:hAnsi="Times New Roman" w:cs="Times New Roman"/>
          <w:color w:val="000000" w:themeColor="text1"/>
          <w:sz w:val="24"/>
          <w:szCs w:val="24"/>
        </w:rPr>
        <w:t>.</w:t>
      </w:r>
      <w:r w:rsidR="008357DC" w:rsidRPr="00F52E55">
        <w:rPr>
          <w:rFonts w:ascii="Times New Roman" w:eastAsia="Times New Roman" w:hAnsi="Times New Roman" w:cs="Times New Roman"/>
          <w:color w:val="000000" w:themeColor="text1"/>
          <w:sz w:val="24"/>
          <w:szCs w:val="24"/>
        </w:rPr>
        <w:t xml:space="preserve"> b</w:t>
      </w:r>
      <w:r w:rsidR="008357DC" w:rsidRPr="00F52E55">
        <w:rPr>
          <w:rFonts w:ascii="Times New Roman" w:hAnsi="Times New Roman" w:cs="Times New Roman"/>
          <w:color w:val="000000" w:themeColor="text1"/>
          <w:sz w:val="24"/>
          <w:szCs w:val="24"/>
        </w:rPr>
        <w:t>irželio 1 d. Nr. D1-279/ĮV-233 patvirtintomis nuostatomis ir kitais teisės aktais bei</w:t>
      </w:r>
      <w:r w:rsidR="008357DC" w:rsidRPr="00F52E55">
        <w:rPr>
          <w:rFonts w:ascii="Times New Roman" w:eastAsia="Times New Roman" w:hAnsi="Times New Roman" w:cs="Times New Roman"/>
          <w:color w:val="000000" w:themeColor="text1"/>
          <w:sz w:val="24"/>
          <w:szCs w:val="24"/>
        </w:rPr>
        <w:t xml:space="preserve"> dokumentais</w:t>
      </w:r>
      <w:r w:rsidR="008357DC" w:rsidRPr="00F52E55">
        <w:rPr>
          <w:rFonts w:ascii="Times New Roman" w:hAnsi="Times New Roman" w:cs="Times New Roman"/>
          <w:color w:val="000000" w:themeColor="text1"/>
          <w:sz w:val="24"/>
          <w:szCs w:val="24"/>
        </w:rPr>
        <w:t>.</w:t>
      </w:r>
    </w:p>
    <w:p w14:paraId="61AEE080" w14:textId="246838C3" w:rsidR="009118E6" w:rsidRPr="00F52E55" w:rsidRDefault="009118E6" w:rsidP="008357DC">
      <w:pPr>
        <w:pStyle w:val="Heading2"/>
        <w:numPr>
          <w:ilvl w:val="0"/>
          <w:numId w:val="0"/>
        </w:numPr>
        <w:tabs>
          <w:tab w:val="left" w:pos="993"/>
        </w:tabs>
        <w:ind w:firstLine="567"/>
        <w:rPr>
          <w:iCs/>
          <w:color w:val="000000" w:themeColor="text1"/>
        </w:rPr>
      </w:pPr>
      <w:r w:rsidRPr="00F52E55">
        <w:rPr>
          <w:color w:val="000000" w:themeColor="text1"/>
          <w:kern w:val="28"/>
          <w:szCs w:val="24"/>
          <w:lang w:eastAsia="lt-LT"/>
        </w:rPr>
        <w:t xml:space="preserve">9.3. </w:t>
      </w:r>
      <w:r w:rsidRPr="00C63613">
        <w:rPr>
          <w:b/>
          <w:color w:val="000000" w:themeColor="text1"/>
          <w:szCs w:val="24"/>
        </w:rPr>
        <w:t>Paslaugų teikimo terminas – 10 (dešimt) darbo dienų</w:t>
      </w:r>
      <w:r w:rsidRPr="00F52E55">
        <w:rPr>
          <w:color w:val="000000" w:themeColor="text1"/>
          <w:szCs w:val="24"/>
        </w:rPr>
        <w:t xml:space="preserve"> nuo visų dokumentų ir informacijos, reikalingos tinkamam Sutarties vykdymui, gavimo dienos.</w:t>
      </w:r>
      <w:r w:rsidR="008357DC" w:rsidRPr="00F52E55">
        <w:rPr>
          <w:color w:val="000000" w:themeColor="text1"/>
          <w:szCs w:val="24"/>
        </w:rPr>
        <w:t xml:space="preserve"> </w:t>
      </w:r>
      <w:r w:rsidR="008357DC" w:rsidRPr="00F52E55">
        <w:rPr>
          <w:iCs/>
          <w:color w:val="000000" w:themeColor="text1"/>
          <w:szCs w:val="24"/>
        </w:rPr>
        <w:t xml:space="preserve">Pagal ekspertizės pastabas techninis projektas bus patikslinamas ir teikiamas pakartotiniam vertinimui. </w:t>
      </w:r>
      <w:r w:rsidR="00421500">
        <w:rPr>
          <w:b/>
          <w:iCs/>
          <w:color w:val="000000" w:themeColor="text1"/>
          <w:szCs w:val="24"/>
        </w:rPr>
        <w:t>Galutinis</w:t>
      </w:r>
      <w:r w:rsidR="008357DC" w:rsidRPr="00F52E55">
        <w:rPr>
          <w:b/>
          <w:iCs/>
          <w:color w:val="000000" w:themeColor="text1"/>
          <w:szCs w:val="24"/>
        </w:rPr>
        <w:t xml:space="preserve"> vertinimas turi būti atliktas per 3 darbo dienas </w:t>
      </w:r>
      <w:r w:rsidR="008357DC" w:rsidRPr="00F52E55">
        <w:rPr>
          <w:iCs/>
          <w:color w:val="000000" w:themeColor="text1"/>
          <w:szCs w:val="24"/>
        </w:rPr>
        <w:t xml:space="preserve">nuo patikslinto techninio projekto pateikimo dienos. </w:t>
      </w:r>
    </w:p>
    <w:p w14:paraId="07C81B18" w14:textId="7B1888DD" w:rsidR="009118E6" w:rsidRPr="009118E6" w:rsidRDefault="009118E6" w:rsidP="009118E6">
      <w:pPr>
        <w:pStyle w:val="ListParagraph"/>
        <w:numPr>
          <w:ilvl w:val="1"/>
          <w:numId w:val="42"/>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9118E6">
        <w:rPr>
          <w:rFonts w:ascii="Times New Roman" w:hAnsi="Times New Roman" w:cs="Times New Roman"/>
          <w:sz w:val="24"/>
          <w:szCs w:val="24"/>
          <w:lang w:eastAsia="ar-SA"/>
        </w:rPr>
        <w:t xml:space="preserve">Į paslaugos kainą turi būti įskaityti visi mokesčiai ir visos </w:t>
      </w:r>
      <w:r w:rsidR="00F912E4">
        <w:rPr>
          <w:rFonts w:ascii="Times New Roman" w:hAnsi="Times New Roman" w:cs="Times New Roman"/>
          <w:sz w:val="24"/>
          <w:szCs w:val="24"/>
          <w:lang w:eastAsia="ar-SA"/>
        </w:rPr>
        <w:t>Paslaugos teikėjo</w:t>
      </w:r>
      <w:r w:rsidRPr="009118E6">
        <w:rPr>
          <w:rFonts w:ascii="Times New Roman" w:hAnsi="Times New Roman" w:cs="Times New Roman"/>
          <w:sz w:val="24"/>
          <w:szCs w:val="24"/>
          <w:lang w:eastAsia="ar-SA"/>
        </w:rPr>
        <w:t xml:space="preserve"> išlaidos, reikalingos tinkamam ir visiškam sutarties įvykdymui. Išlaidos, kurių </w:t>
      </w:r>
      <w:r w:rsidR="00F912E4">
        <w:rPr>
          <w:rFonts w:ascii="Times New Roman" w:hAnsi="Times New Roman" w:cs="Times New Roman"/>
          <w:sz w:val="24"/>
          <w:szCs w:val="24"/>
          <w:lang w:eastAsia="ar-SA"/>
        </w:rPr>
        <w:t>Paslaugos teikėjas</w:t>
      </w:r>
      <w:r w:rsidRPr="009118E6">
        <w:rPr>
          <w:rFonts w:ascii="Times New Roman" w:hAnsi="Times New Roman" w:cs="Times New Roman"/>
          <w:sz w:val="24"/>
          <w:szCs w:val="24"/>
          <w:lang w:eastAsia="ar-SA"/>
        </w:rPr>
        <w:t xml:space="preserve"> teikdamas pasiūlymą neįskaičiavo, nebus papildomai apmokamos. Visas išlaidas, susijusias su sutarties vykdymu, kurios nebus nurodytos (įskaičiuotos) pasiūlyme ar pirkimo sutartyje, prisiima </w:t>
      </w:r>
      <w:r w:rsidR="00F912E4">
        <w:rPr>
          <w:rFonts w:ascii="Times New Roman" w:hAnsi="Times New Roman" w:cs="Times New Roman"/>
          <w:sz w:val="24"/>
          <w:szCs w:val="24"/>
          <w:lang w:eastAsia="ar-SA"/>
        </w:rPr>
        <w:t>Paslaugos teikėjas</w:t>
      </w:r>
      <w:r w:rsidRPr="009118E6">
        <w:rPr>
          <w:rFonts w:ascii="Times New Roman" w:hAnsi="Times New Roman" w:cs="Times New Roman"/>
          <w:sz w:val="24"/>
          <w:szCs w:val="24"/>
          <w:lang w:eastAsia="ar-SA"/>
        </w:rPr>
        <w:t>.</w:t>
      </w:r>
    </w:p>
    <w:p w14:paraId="22C42F5A" w14:textId="0A4CE0AE" w:rsidR="009118E6" w:rsidRPr="009118E6" w:rsidRDefault="009118E6" w:rsidP="009118E6">
      <w:pPr>
        <w:pStyle w:val="ListParagraph"/>
        <w:numPr>
          <w:ilvl w:val="1"/>
          <w:numId w:val="42"/>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9118E6">
        <w:rPr>
          <w:rFonts w:ascii="Times New Roman" w:hAnsi="Times New Roman" w:cs="Times New Roman"/>
          <w:sz w:val="24"/>
          <w:szCs w:val="24"/>
          <w:lang w:eastAsia="ar-SA"/>
        </w:rPr>
        <w:t>Paslaugos kaina per visą sutarties galiojimo laikotarpį nekeičiama, išskyrus atvejus, kai teisės aktais yra pakeičiamas sutartyje nurodytoms paslaugoms taikomas pridėtinės vertės mokestis. Paslaugų kaina didinama arba mažinama tiek procentų, kiek padidėja ar sumažėja pridėtinės vertės mokestis. Perskaičiuota paslaugų kaina įforminama sutarties atstovų pasirašomu papildomu susitarimu, kuris yra neatskiriama šios sutarties dalis.</w:t>
      </w:r>
    </w:p>
    <w:p w14:paraId="0FA1EEC8" w14:textId="19E5D337" w:rsidR="009118E6" w:rsidRPr="00422EAE" w:rsidRDefault="00D44827" w:rsidP="00D44827">
      <w:pPr>
        <w:tabs>
          <w:tab w:val="left"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00F912E4">
        <w:rPr>
          <w:rFonts w:ascii="Times New Roman" w:hAnsi="Times New Roman" w:cs="Times New Roman"/>
          <w:sz w:val="24"/>
          <w:szCs w:val="24"/>
        </w:rPr>
        <w:t>Paslaugos teikėjas</w:t>
      </w:r>
      <w:r w:rsidR="008357DC">
        <w:rPr>
          <w:rFonts w:ascii="Times New Roman" w:hAnsi="Times New Roman" w:cs="Times New Roman"/>
          <w:sz w:val="24"/>
          <w:szCs w:val="24"/>
        </w:rPr>
        <w:t xml:space="preserve"> </w:t>
      </w:r>
      <w:r w:rsidR="009118E6" w:rsidRPr="00422EAE">
        <w:rPr>
          <w:rFonts w:ascii="Times New Roman" w:hAnsi="Times New Roman" w:cs="Times New Roman"/>
          <w:sz w:val="24"/>
          <w:szCs w:val="24"/>
        </w:rPr>
        <w:t xml:space="preserve">kartu su </w:t>
      </w:r>
      <w:r w:rsidR="009118E6">
        <w:rPr>
          <w:rFonts w:ascii="Times New Roman" w:hAnsi="Times New Roman" w:cs="Times New Roman"/>
          <w:sz w:val="24"/>
          <w:szCs w:val="24"/>
        </w:rPr>
        <w:t xml:space="preserve">projekto </w:t>
      </w:r>
      <w:r w:rsidR="009118E6" w:rsidRPr="00422EAE">
        <w:rPr>
          <w:rFonts w:ascii="Times New Roman" w:hAnsi="Times New Roman" w:cs="Times New Roman"/>
          <w:sz w:val="24"/>
          <w:szCs w:val="24"/>
        </w:rPr>
        <w:t>bendrosios</w:t>
      </w:r>
      <w:r w:rsidR="009118E6">
        <w:rPr>
          <w:rFonts w:ascii="Times New Roman" w:hAnsi="Times New Roman" w:cs="Times New Roman"/>
          <w:sz w:val="24"/>
          <w:szCs w:val="24"/>
        </w:rPr>
        <w:t xml:space="preserve"> ir specialiosios</w:t>
      </w:r>
      <w:r w:rsidR="009118E6" w:rsidRPr="00422EAE">
        <w:rPr>
          <w:rFonts w:ascii="Times New Roman" w:hAnsi="Times New Roman" w:cs="Times New Roman"/>
          <w:sz w:val="24"/>
          <w:szCs w:val="24"/>
        </w:rPr>
        <w:t xml:space="preserve"> ekspertizės išvadomis</w:t>
      </w:r>
      <w:r w:rsidR="008357DC">
        <w:rPr>
          <w:rFonts w:ascii="Times New Roman" w:hAnsi="Times New Roman" w:cs="Times New Roman"/>
          <w:sz w:val="24"/>
          <w:szCs w:val="24"/>
        </w:rPr>
        <w:t xml:space="preserve"> pateikia Užsakovui suteiktų paslaugų aktą. </w:t>
      </w:r>
      <w:r w:rsidR="009118E6" w:rsidRPr="00422EAE">
        <w:rPr>
          <w:rFonts w:ascii="Times New Roman" w:hAnsi="Times New Roman" w:cs="Times New Roman"/>
          <w:sz w:val="24"/>
          <w:szCs w:val="24"/>
        </w:rPr>
        <w:t xml:space="preserve"> </w:t>
      </w:r>
    </w:p>
    <w:p w14:paraId="52522820" w14:textId="7CD665C2" w:rsidR="009118E6" w:rsidRDefault="00D44827" w:rsidP="00D44827">
      <w:pPr>
        <w:tabs>
          <w:tab w:val="left"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9.7. </w:t>
      </w:r>
      <w:r w:rsidR="009118E6" w:rsidRPr="00422EAE">
        <w:rPr>
          <w:rFonts w:ascii="Times New Roman" w:hAnsi="Times New Roman" w:cs="Times New Roman"/>
          <w:sz w:val="24"/>
          <w:szCs w:val="24"/>
        </w:rPr>
        <w:t xml:space="preserve">Atsiskaitymas vykdomas pagal </w:t>
      </w:r>
      <w:r w:rsidR="00F912E4">
        <w:rPr>
          <w:rFonts w:ascii="Times New Roman" w:hAnsi="Times New Roman" w:cs="Times New Roman"/>
          <w:sz w:val="24"/>
          <w:szCs w:val="24"/>
        </w:rPr>
        <w:t>Paslaugos teikėjo</w:t>
      </w:r>
      <w:r w:rsidR="009118E6" w:rsidRPr="00422EAE">
        <w:rPr>
          <w:rFonts w:ascii="Times New Roman" w:hAnsi="Times New Roman" w:cs="Times New Roman"/>
          <w:sz w:val="24"/>
          <w:szCs w:val="24"/>
        </w:rPr>
        <w:t xml:space="preserve"> pateiktą suteiktų paslaugų aktą ir PVM sąskaitą faktūrą per 30 dienų. </w:t>
      </w:r>
    </w:p>
    <w:p w14:paraId="458C8EEE" w14:textId="022A8667" w:rsidR="000939B4" w:rsidRDefault="00F9690E" w:rsidP="000939B4">
      <w:pPr>
        <w:tabs>
          <w:tab w:val="left" w:pos="720"/>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9.8. </w:t>
      </w:r>
      <w:r w:rsidRPr="00F52E55">
        <w:rPr>
          <w:rFonts w:ascii="Times New Roman" w:eastAsia="Times New Roman" w:hAnsi="Times New Roman" w:cs="Times New Roman"/>
          <w:color w:val="000000" w:themeColor="text1"/>
          <w:sz w:val="24"/>
          <w:szCs w:val="24"/>
        </w:rPr>
        <w:t>visam šios Sutarties galiojimo laikotarpiui (tačiau, bet kuriuo atveju, ne trumpiau, nei iki visiš</w:t>
      </w:r>
      <w:r>
        <w:rPr>
          <w:rFonts w:ascii="Times New Roman" w:eastAsia="Times New Roman" w:hAnsi="Times New Roman" w:cs="Times New Roman"/>
          <w:color w:val="000000" w:themeColor="text1"/>
          <w:sz w:val="24"/>
          <w:szCs w:val="24"/>
        </w:rPr>
        <w:t>ko darbų užbaigimo) apdrausti Paslaugų teikėjo civilin</w:t>
      </w:r>
      <w:r w:rsidR="00E40DBB">
        <w:rPr>
          <w:rFonts w:ascii="Times New Roman" w:eastAsia="Times New Roman" w:hAnsi="Times New Roman" w:cs="Times New Roman"/>
          <w:color w:val="000000" w:themeColor="text1"/>
          <w:sz w:val="24"/>
          <w:szCs w:val="24"/>
        </w:rPr>
        <w:t>ę</w:t>
      </w:r>
      <w:r>
        <w:rPr>
          <w:rFonts w:ascii="Times New Roman" w:eastAsia="Times New Roman" w:hAnsi="Times New Roman" w:cs="Times New Roman"/>
          <w:color w:val="000000" w:themeColor="text1"/>
          <w:sz w:val="24"/>
          <w:szCs w:val="24"/>
        </w:rPr>
        <w:t xml:space="preserve"> atsakomyb</w:t>
      </w:r>
      <w:r w:rsidR="00E40DBB">
        <w:rPr>
          <w:rFonts w:ascii="Times New Roman" w:eastAsia="Times New Roman" w:hAnsi="Times New Roman" w:cs="Times New Roman"/>
          <w:color w:val="000000" w:themeColor="text1"/>
          <w:sz w:val="24"/>
          <w:szCs w:val="24"/>
        </w:rPr>
        <w:t>ę</w:t>
      </w:r>
      <w:r w:rsidRPr="00F52E55">
        <w:rPr>
          <w:rFonts w:ascii="Times New Roman" w:eastAsia="Times New Roman" w:hAnsi="Times New Roman" w:cs="Times New Roman"/>
          <w:color w:val="000000" w:themeColor="text1"/>
          <w:sz w:val="24"/>
          <w:szCs w:val="24"/>
        </w:rPr>
        <w:t xml:space="preserve"> už bet kokią žalą, kuri gali būti padaryta vykdant šią </w:t>
      </w:r>
      <w:r>
        <w:rPr>
          <w:rFonts w:ascii="Times New Roman" w:eastAsia="Times New Roman" w:hAnsi="Times New Roman" w:cs="Times New Roman"/>
          <w:color w:val="000000" w:themeColor="text1"/>
          <w:sz w:val="24"/>
          <w:szCs w:val="24"/>
        </w:rPr>
        <w:t>Sutartį</w:t>
      </w:r>
      <w:r w:rsidRPr="00F52E5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52E55">
        <w:rPr>
          <w:rFonts w:ascii="Times New Roman" w:eastAsia="Times New Roman" w:hAnsi="Times New Roman" w:cs="Times New Roman"/>
          <w:color w:val="000000" w:themeColor="text1"/>
          <w:sz w:val="24"/>
          <w:szCs w:val="24"/>
        </w:rPr>
        <w:t xml:space="preserve">Paslaugų teikėjas </w:t>
      </w:r>
      <w:r>
        <w:rPr>
          <w:rFonts w:ascii="Times New Roman" w:eastAsia="Times New Roman" w:hAnsi="Times New Roman" w:cs="Times New Roman"/>
          <w:color w:val="000000" w:themeColor="text1"/>
          <w:sz w:val="24"/>
          <w:szCs w:val="24"/>
        </w:rPr>
        <w:t xml:space="preserve">per 3 dienas nuo </w:t>
      </w:r>
      <w:r w:rsidRPr="00F52E55">
        <w:rPr>
          <w:rFonts w:ascii="Times New Roman" w:eastAsia="Times New Roman" w:hAnsi="Times New Roman" w:cs="Times New Roman"/>
          <w:color w:val="000000" w:themeColor="text1"/>
          <w:sz w:val="24"/>
          <w:szCs w:val="24"/>
        </w:rPr>
        <w:t xml:space="preserve">šios Sutarties </w:t>
      </w:r>
      <w:r>
        <w:rPr>
          <w:rFonts w:ascii="Times New Roman" w:eastAsia="Times New Roman" w:hAnsi="Times New Roman" w:cs="Times New Roman"/>
          <w:color w:val="000000" w:themeColor="text1"/>
          <w:sz w:val="24"/>
          <w:szCs w:val="24"/>
        </w:rPr>
        <w:t xml:space="preserve">pasirašymo </w:t>
      </w:r>
      <w:r w:rsidRPr="00F52E5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pateikti</w:t>
      </w:r>
      <w:r w:rsidRPr="00F52E5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ekspertizės paslaugas</w:t>
      </w:r>
      <w:r w:rsidRPr="00F52E55">
        <w:rPr>
          <w:rFonts w:ascii="Times New Roman" w:eastAsia="Times New Roman" w:hAnsi="Times New Roman" w:cs="Times New Roman"/>
          <w:color w:val="000000" w:themeColor="text1"/>
          <w:sz w:val="24"/>
          <w:szCs w:val="24"/>
        </w:rPr>
        <w:t xml:space="preserve"> atliekančių asmenų draudimo liudijimų </w:t>
      </w:r>
      <w:r>
        <w:rPr>
          <w:rFonts w:ascii="Times New Roman" w:eastAsia="Times New Roman" w:hAnsi="Times New Roman" w:cs="Times New Roman"/>
          <w:color w:val="000000" w:themeColor="text1"/>
          <w:sz w:val="24"/>
          <w:szCs w:val="24"/>
        </w:rPr>
        <w:t xml:space="preserve">ir apmokėjimo dokumentų </w:t>
      </w:r>
      <w:r w:rsidRPr="00F52E55">
        <w:rPr>
          <w:rFonts w:ascii="Times New Roman" w:eastAsia="Times New Roman" w:hAnsi="Times New Roman" w:cs="Times New Roman"/>
          <w:color w:val="000000" w:themeColor="text1"/>
          <w:sz w:val="24"/>
          <w:szCs w:val="24"/>
        </w:rPr>
        <w:t>kopijas</w:t>
      </w:r>
      <w:r>
        <w:rPr>
          <w:rFonts w:ascii="Times New Roman" w:eastAsia="Times New Roman" w:hAnsi="Times New Roman" w:cs="Times New Roman"/>
          <w:color w:val="000000" w:themeColor="text1"/>
          <w:sz w:val="24"/>
          <w:szCs w:val="24"/>
        </w:rPr>
        <w:t>.</w:t>
      </w:r>
    </w:p>
    <w:p w14:paraId="7362E400" w14:textId="79852746" w:rsidR="000939B4" w:rsidRPr="004315A7" w:rsidRDefault="000939B4" w:rsidP="004315A7">
      <w:pPr>
        <w:tabs>
          <w:tab w:val="left" w:pos="720"/>
        </w:tabs>
        <w:spacing w:after="0" w:line="240" w:lineRule="auto"/>
        <w:ind w:firstLine="567"/>
        <w:jc w:val="both"/>
        <w:rPr>
          <w:rFonts w:ascii="Times New Roman" w:eastAsia="Times New Roman" w:hAnsi="Times New Roman" w:cs="Times New Roman"/>
          <w:color w:val="000000" w:themeColor="text1"/>
          <w:sz w:val="24"/>
          <w:szCs w:val="24"/>
        </w:rPr>
      </w:pPr>
      <w:r w:rsidRPr="00F63CD3">
        <w:rPr>
          <w:rFonts w:ascii="Times New Roman" w:hAnsi="Times New Roman" w:cs="Times New Roman"/>
          <w:sz w:val="24"/>
          <w:szCs w:val="24"/>
        </w:rPr>
        <w:t xml:space="preserve">9.9. </w:t>
      </w:r>
      <w:r w:rsidRPr="00F63CD3">
        <w:rPr>
          <w:rFonts w:ascii="Times New Roman" w:hAnsi="Times New Roman" w:cs="Times New Roman"/>
          <w:iCs/>
          <w:sz w:val="24"/>
          <w:szCs w:val="24"/>
        </w:rPr>
        <w:t>Jei tiekėjas yra iš užsienio</w:t>
      </w:r>
      <w:r w:rsidR="004315A7" w:rsidRPr="00F63CD3">
        <w:rPr>
          <w:rFonts w:ascii="Times New Roman" w:hAnsi="Times New Roman" w:cs="Times New Roman"/>
          <w:iCs/>
          <w:sz w:val="24"/>
          <w:szCs w:val="24"/>
        </w:rPr>
        <w:t xml:space="preserve">, </w:t>
      </w:r>
      <w:r w:rsidR="004315A7" w:rsidRPr="00F63CD3">
        <w:rPr>
          <w:rFonts w:ascii="Times New Roman" w:hAnsi="Times New Roman" w:cs="Times New Roman"/>
          <w:color w:val="000000"/>
          <w:sz w:val="24"/>
          <w:szCs w:val="24"/>
        </w:rPr>
        <w:t>k</w:t>
      </w:r>
      <w:r w:rsidRPr="00F63CD3">
        <w:rPr>
          <w:rFonts w:ascii="Times New Roman" w:hAnsi="Times New Roman" w:cs="Times New Roman"/>
          <w:color w:val="000000"/>
          <w:sz w:val="24"/>
          <w:szCs w:val="24"/>
        </w:rPr>
        <w:t>valifikacijos atitikčiai patvirtinti Europos Sąjungos valstybės narės, Šveicarijos Konfederacijos arba valstybės, pasirašiusios Europos ekonominės erdvės sutartį, juridiniai asmenys</w:t>
      </w:r>
      <w:r w:rsidRPr="00F63CD3">
        <w:rPr>
          <w:rStyle w:val="apple-converted-space"/>
          <w:rFonts w:ascii="Times New Roman" w:hAnsi="Times New Roman" w:cs="Times New Roman"/>
          <w:color w:val="000000"/>
          <w:sz w:val="24"/>
          <w:szCs w:val="24"/>
        </w:rPr>
        <w:t> </w:t>
      </w:r>
      <w:r w:rsidRPr="00F63CD3">
        <w:rPr>
          <w:rFonts w:ascii="Times New Roman" w:hAnsi="Times New Roman" w:cs="Times New Roman"/>
          <w:color w:val="000000"/>
          <w:sz w:val="24"/>
          <w:szCs w:val="24"/>
        </w:rPr>
        <w:t>turi pateikti Teisės pripažinimo dokumentą, išduotą SPSC.</w:t>
      </w:r>
      <w:r w:rsidR="004315A7" w:rsidRPr="00F63CD3">
        <w:rPr>
          <w:rFonts w:ascii="Times New Roman" w:hAnsi="Times New Roman" w:cs="Times New Roman"/>
          <w:color w:val="000000"/>
          <w:sz w:val="24"/>
          <w:szCs w:val="24"/>
        </w:rPr>
        <w:t xml:space="preserve"> </w:t>
      </w:r>
      <w:r w:rsidRPr="00F63CD3">
        <w:rPr>
          <w:rFonts w:ascii="Times New Roman" w:hAnsi="Times New Roman" w:cs="Times New Roman"/>
          <w:color w:val="000000"/>
          <w:sz w:val="24"/>
          <w:szCs w:val="24"/>
        </w:rPr>
        <w:t>Tokiu atveju, kai užsienio tiekėjas kvalifikacijos reikalavimui įrodyti pateikia ne jo kvalifikacijos pripažinimo dokumentą, išduotą SPSC, o kitus dokumentus, Teisės pripažinimo dokumentą jis privalo pateiki iki Pirkimo sutarties sudarymo.</w:t>
      </w:r>
    </w:p>
    <w:p w14:paraId="480ACE3E" w14:textId="05A09EC6" w:rsidR="00F9690E" w:rsidRPr="00422EAE" w:rsidRDefault="00F9690E" w:rsidP="00D44827">
      <w:pPr>
        <w:tabs>
          <w:tab w:val="left" w:pos="720"/>
        </w:tabs>
        <w:spacing w:after="0" w:line="240" w:lineRule="auto"/>
        <w:ind w:firstLine="567"/>
        <w:jc w:val="both"/>
        <w:rPr>
          <w:rFonts w:ascii="Times New Roman" w:hAnsi="Times New Roman" w:cs="Times New Roman"/>
          <w:sz w:val="24"/>
          <w:szCs w:val="24"/>
        </w:rPr>
      </w:pPr>
    </w:p>
    <w:p w14:paraId="34E20024" w14:textId="25237B0B" w:rsidR="0081465B" w:rsidRPr="00592BA2" w:rsidRDefault="0081465B" w:rsidP="00F9690E">
      <w:pPr>
        <w:pStyle w:val="linija"/>
        <w:tabs>
          <w:tab w:val="left" w:pos="1560"/>
        </w:tabs>
        <w:spacing w:before="0" w:beforeAutospacing="0" w:after="0" w:afterAutospacing="0"/>
        <w:jc w:val="center"/>
        <w:outlineLvl w:val="0"/>
        <w:rPr>
          <w:b/>
          <w:caps/>
        </w:rPr>
      </w:pPr>
      <w:bookmarkStart w:id="16" w:name="_Toc297898757"/>
      <w:r w:rsidRPr="00592BA2">
        <w:rPr>
          <w:b/>
          <w:caps/>
        </w:rPr>
        <w:t>Baigiamosios nuostatos</w:t>
      </w:r>
      <w:bookmarkEnd w:id="16"/>
    </w:p>
    <w:p w14:paraId="5D2C30D5" w14:textId="77777777" w:rsidR="0081465B" w:rsidRPr="00592BA2" w:rsidRDefault="0081465B" w:rsidP="0081465B">
      <w:pPr>
        <w:pStyle w:val="linija"/>
        <w:tabs>
          <w:tab w:val="left" w:pos="1560"/>
        </w:tabs>
        <w:spacing w:before="0" w:beforeAutospacing="0" w:after="0" w:afterAutospacing="0"/>
        <w:jc w:val="center"/>
        <w:outlineLvl w:val="0"/>
        <w:rPr>
          <w:b/>
          <w:caps/>
        </w:rPr>
      </w:pPr>
    </w:p>
    <w:p w14:paraId="035A3E5D" w14:textId="77777777"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Tiekėjams pasiūlymų rengimo ir dalyvavimo konkurse išlaidos neatlyginamos.</w:t>
      </w:r>
    </w:p>
    <w:p w14:paraId="3817273D" w14:textId="6F98C045"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bet kuriuo metu iki pirkimo sutarties sudarymo turi teisę nutraukti pirkimo procedūras, jeigu atsirado aplinkybių, kurių nebuvo galima numatyti. Priėmęs sprendimą nutraukti pirkimo procedūras,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ne vėliau kaip per 3 darbo dienas nuo sprendimo priėmimo apie šį sprendimą praneša visiems pasiūlymus pateikusiems tiekėjams, o jeigu pirkimo procedūros nutraukiamos iki galuti</w:t>
      </w:r>
      <w:r w:rsidR="00DB1AF9" w:rsidRPr="00592BA2">
        <w:rPr>
          <w:rFonts w:ascii="Times New Roman" w:hAnsi="Times New Roman" w:cs="Times New Roman"/>
          <w:sz w:val="24"/>
          <w:szCs w:val="24"/>
        </w:rPr>
        <w:t xml:space="preserve">nio pasiūlymo pateikimo termino </w:t>
      </w:r>
      <w:r w:rsidRPr="00592BA2">
        <w:rPr>
          <w:rFonts w:ascii="Times New Roman" w:hAnsi="Times New Roman" w:cs="Times New Roman"/>
          <w:sz w:val="24"/>
          <w:szCs w:val="24"/>
        </w:rPr>
        <w:t>skelbiamas pranešimas apie pirkimo procedūrų nutraukimą</w:t>
      </w:r>
      <w:r w:rsidR="00DB1AF9" w:rsidRPr="00592BA2">
        <w:rPr>
          <w:rFonts w:ascii="Times New Roman" w:hAnsi="Times New Roman" w:cs="Times New Roman"/>
          <w:sz w:val="24"/>
          <w:szCs w:val="24"/>
        </w:rPr>
        <w:t xml:space="preserve"> interneto svetainėje</w:t>
      </w:r>
      <w:r w:rsidRPr="00592BA2">
        <w:rPr>
          <w:rFonts w:ascii="Times New Roman" w:hAnsi="Times New Roman" w:cs="Times New Roman"/>
          <w:sz w:val="24"/>
          <w:szCs w:val="24"/>
        </w:rPr>
        <w:t>.</w:t>
      </w:r>
    </w:p>
    <w:p w14:paraId="6B492480" w14:textId="77777777"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Informacija, pateikta pasiūlymuose, tiekėjams ir tretiesiems asmenims, išskyrus asmenis, administruojančius ir audituojančius ES struktūrinių fondų paramos naudojimą, neskelbiama.</w:t>
      </w:r>
    </w:p>
    <w:p w14:paraId="700A3E6E" w14:textId="5215104D"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lastRenderedPageBreak/>
        <w:t xml:space="preserve">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ne vėliau kaip per 3 darbo dienas po pirkimo sutarties sudarymo, informuoja raštu visus pasiūlymus pateikusius tiekėjus apie pirkimo sutarties sudarymą, nurodydamas tiekėją su kuriuo sudaryta pirkimo sutartis.</w:t>
      </w:r>
    </w:p>
    <w:p w14:paraId="5409EC95" w14:textId="77777777" w:rsidR="0081465B" w:rsidRPr="00592BA2" w:rsidRDefault="0081465B" w:rsidP="0081465B">
      <w:pPr>
        <w:pStyle w:val="linija"/>
        <w:tabs>
          <w:tab w:val="left" w:pos="1560"/>
        </w:tabs>
        <w:spacing w:before="0" w:beforeAutospacing="0" w:after="0" w:afterAutospacing="0"/>
        <w:jc w:val="center"/>
        <w:outlineLvl w:val="0"/>
        <w:rPr>
          <w:b/>
          <w:caps/>
        </w:rPr>
      </w:pPr>
    </w:p>
    <w:p w14:paraId="1BC5FC41" w14:textId="77777777" w:rsidR="0081465B" w:rsidRPr="00592BA2" w:rsidRDefault="0081465B" w:rsidP="0028746D">
      <w:pPr>
        <w:pStyle w:val="linija"/>
        <w:numPr>
          <w:ilvl w:val="0"/>
          <w:numId w:val="5"/>
        </w:numPr>
        <w:tabs>
          <w:tab w:val="left" w:pos="1560"/>
        </w:tabs>
        <w:spacing w:before="0" w:beforeAutospacing="0" w:after="0" w:afterAutospacing="0"/>
        <w:jc w:val="center"/>
        <w:outlineLvl w:val="0"/>
        <w:rPr>
          <w:b/>
          <w:caps/>
        </w:rPr>
      </w:pPr>
      <w:bookmarkStart w:id="17" w:name="_Toc297898758"/>
      <w:r w:rsidRPr="00592BA2">
        <w:rPr>
          <w:b/>
          <w:caps/>
        </w:rPr>
        <w:t>Priedai</w:t>
      </w:r>
      <w:bookmarkEnd w:id="17"/>
    </w:p>
    <w:p w14:paraId="156B0137" w14:textId="77777777" w:rsidR="0081465B" w:rsidRPr="00592BA2" w:rsidRDefault="0081465B" w:rsidP="0081465B">
      <w:pPr>
        <w:pStyle w:val="linija"/>
        <w:tabs>
          <w:tab w:val="left" w:pos="1560"/>
        </w:tabs>
        <w:spacing w:before="0" w:beforeAutospacing="0" w:after="0" w:afterAutospacing="0"/>
        <w:ind w:left="360"/>
        <w:jc w:val="center"/>
        <w:outlineLvl w:val="0"/>
        <w:rPr>
          <w:b/>
          <w:caps/>
        </w:rPr>
      </w:pPr>
    </w:p>
    <w:p w14:paraId="451A45EA" w14:textId="3CAD6931" w:rsidR="00F869A5" w:rsidRDefault="00F869A5" w:rsidP="0028746D">
      <w:pPr>
        <w:pStyle w:val="linija"/>
        <w:numPr>
          <w:ilvl w:val="1"/>
          <w:numId w:val="5"/>
        </w:numPr>
        <w:tabs>
          <w:tab w:val="num" w:pos="-120"/>
          <w:tab w:val="left" w:pos="1560"/>
        </w:tabs>
        <w:ind w:left="0" w:firstLine="600"/>
        <w:jc w:val="both"/>
        <w:outlineLvl w:val="1"/>
      </w:pPr>
      <w:bookmarkStart w:id="18" w:name="_Toc297898760"/>
      <w:bookmarkStart w:id="19" w:name="_Toc226962313"/>
      <w:r w:rsidRPr="00592BA2">
        <w:t>Pasiūlymo forma;</w:t>
      </w:r>
      <w:bookmarkEnd w:id="18"/>
    </w:p>
    <w:p w14:paraId="63A9634D" w14:textId="3F19C171" w:rsidR="00F63CD3" w:rsidRPr="00592BA2" w:rsidRDefault="00F63CD3" w:rsidP="0028746D">
      <w:pPr>
        <w:pStyle w:val="linija"/>
        <w:numPr>
          <w:ilvl w:val="1"/>
          <w:numId w:val="5"/>
        </w:numPr>
        <w:tabs>
          <w:tab w:val="num" w:pos="-120"/>
          <w:tab w:val="left" w:pos="1560"/>
        </w:tabs>
        <w:ind w:left="0" w:firstLine="600"/>
        <w:jc w:val="both"/>
        <w:outlineLvl w:val="1"/>
      </w:pPr>
      <w:r>
        <w:t>Siūlomų specialistų sąrašas;</w:t>
      </w:r>
    </w:p>
    <w:p w14:paraId="6BC6CC10" w14:textId="5A1ED5C7" w:rsidR="00D44827" w:rsidRDefault="0081465B" w:rsidP="001A6A6B">
      <w:pPr>
        <w:pStyle w:val="linija"/>
        <w:numPr>
          <w:ilvl w:val="1"/>
          <w:numId w:val="5"/>
        </w:numPr>
        <w:tabs>
          <w:tab w:val="num" w:pos="-120"/>
          <w:tab w:val="left" w:pos="1560"/>
        </w:tabs>
        <w:ind w:left="0" w:firstLine="600"/>
        <w:jc w:val="both"/>
        <w:outlineLvl w:val="1"/>
      </w:pPr>
      <w:bookmarkStart w:id="20" w:name="_Toc226962315"/>
      <w:bookmarkStart w:id="21" w:name="_Toc297898761"/>
      <w:bookmarkEnd w:id="19"/>
      <w:r w:rsidRPr="00592BA2">
        <w:t>Sutarties projektas</w:t>
      </w:r>
      <w:bookmarkEnd w:id="20"/>
      <w:bookmarkEnd w:id="21"/>
      <w:r w:rsidR="00F63CD3">
        <w:t>.</w:t>
      </w:r>
    </w:p>
    <w:p w14:paraId="09F83E74" w14:textId="1380928E" w:rsidR="00C6748E" w:rsidRDefault="00C6748E" w:rsidP="00C6748E">
      <w:pPr>
        <w:pStyle w:val="linija"/>
        <w:tabs>
          <w:tab w:val="num" w:pos="1000"/>
          <w:tab w:val="left" w:pos="1560"/>
        </w:tabs>
        <w:jc w:val="both"/>
        <w:outlineLvl w:val="1"/>
      </w:pPr>
    </w:p>
    <w:p w14:paraId="4682FDB8" w14:textId="2A4C5529" w:rsidR="00C6748E" w:rsidRDefault="00C6748E" w:rsidP="00C6748E">
      <w:pPr>
        <w:pStyle w:val="linija"/>
        <w:tabs>
          <w:tab w:val="num" w:pos="1000"/>
          <w:tab w:val="left" w:pos="1560"/>
        </w:tabs>
        <w:jc w:val="both"/>
        <w:outlineLvl w:val="1"/>
      </w:pPr>
    </w:p>
    <w:p w14:paraId="4D6BCD27" w14:textId="3BAA210B" w:rsidR="00C6748E" w:rsidRDefault="00C6748E" w:rsidP="00C6748E">
      <w:pPr>
        <w:pStyle w:val="linija"/>
        <w:tabs>
          <w:tab w:val="num" w:pos="1000"/>
          <w:tab w:val="left" w:pos="1560"/>
        </w:tabs>
        <w:jc w:val="both"/>
        <w:outlineLvl w:val="1"/>
      </w:pPr>
    </w:p>
    <w:p w14:paraId="08C26E9A" w14:textId="3C542038" w:rsidR="00C6748E" w:rsidRDefault="00C6748E" w:rsidP="00C6748E">
      <w:pPr>
        <w:pStyle w:val="linija"/>
        <w:tabs>
          <w:tab w:val="num" w:pos="1000"/>
          <w:tab w:val="left" w:pos="1560"/>
        </w:tabs>
        <w:jc w:val="both"/>
        <w:outlineLvl w:val="1"/>
      </w:pPr>
    </w:p>
    <w:p w14:paraId="0264E36F" w14:textId="7375B9B1" w:rsidR="000939B4" w:rsidRDefault="000939B4" w:rsidP="00C6748E">
      <w:pPr>
        <w:pStyle w:val="linija"/>
        <w:tabs>
          <w:tab w:val="num" w:pos="1000"/>
          <w:tab w:val="left" w:pos="1560"/>
        </w:tabs>
        <w:jc w:val="both"/>
        <w:outlineLvl w:val="1"/>
      </w:pPr>
    </w:p>
    <w:p w14:paraId="0661A721" w14:textId="6B554FB6" w:rsidR="000939B4" w:rsidRDefault="000939B4" w:rsidP="00C6748E">
      <w:pPr>
        <w:pStyle w:val="linija"/>
        <w:tabs>
          <w:tab w:val="num" w:pos="1000"/>
          <w:tab w:val="left" w:pos="1560"/>
        </w:tabs>
        <w:jc w:val="both"/>
        <w:outlineLvl w:val="1"/>
      </w:pPr>
    </w:p>
    <w:p w14:paraId="42DFF832" w14:textId="25417267" w:rsidR="000939B4" w:rsidRDefault="000939B4" w:rsidP="00C6748E">
      <w:pPr>
        <w:pStyle w:val="linija"/>
        <w:tabs>
          <w:tab w:val="num" w:pos="1000"/>
          <w:tab w:val="left" w:pos="1560"/>
        </w:tabs>
        <w:jc w:val="both"/>
        <w:outlineLvl w:val="1"/>
      </w:pPr>
    </w:p>
    <w:p w14:paraId="5ACEA3E5" w14:textId="44727729" w:rsidR="000939B4" w:rsidRDefault="000939B4" w:rsidP="00C6748E">
      <w:pPr>
        <w:pStyle w:val="linija"/>
        <w:tabs>
          <w:tab w:val="num" w:pos="1000"/>
          <w:tab w:val="left" w:pos="1560"/>
        </w:tabs>
        <w:jc w:val="both"/>
        <w:outlineLvl w:val="1"/>
      </w:pPr>
    </w:p>
    <w:p w14:paraId="76523A1B" w14:textId="4B8C1252" w:rsidR="000939B4" w:rsidRDefault="000939B4" w:rsidP="00C6748E">
      <w:pPr>
        <w:pStyle w:val="linija"/>
        <w:tabs>
          <w:tab w:val="num" w:pos="1000"/>
          <w:tab w:val="left" w:pos="1560"/>
        </w:tabs>
        <w:jc w:val="both"/>
        <w:outlineLvl w:val="1"/>
      </w:pPr>
    </w:p>
    <w:p w14:paraId="57A7BF03" w14:textId="5957AD28" w:rsidR="000939B4" w:rsidRDefault="000939B4" w:rsidP="00C6748E">
      <w:pPr>
        <w:pStyle w:val="linija"/>
        <w:tabs>
          <w:tab w:val="num" w:pos="1000"/>
          <w:tab w:val="left" w:pos="1560"/>
        </w:tabs>
        <w:jc w:val="both"/>
        <w:outlineLvl w:val="1"/>
      </w:pPr>
    </w:p>
    <w:p w14:paraId="139AB3EC" w14:textId="30F516CA" w:rsidR="000939B4" w:rsidRDefault="000939B4" w:rsidP="00C6748E">
      <w:pPr>
        <w:pStyle w:val="linija"/>
        <w:tabs>
          <w:tab w:val="num" w:pos="1000"/>
          <w:tab w:val="left" w:pos="1560"/>
        </w:tabs>
        <w:jc w:val="both"/>
        <w:outlineLvl w:val="1"/>
      </w:pPr>
    </w:p>
    <w:p w14:paraId="03B8F0CE" w14:textId="68FAD0C5" w:rsidR="000939B4" w:rsidRDefault="000939B4" w:rsidP="00C6748E">
      <w:pPr>
        <w:pStyle w:val="linija"/>
        <w:tabs>
          <w:tab w:val="num" w:pos="1000"/>
          <w:tab w:val="left" w:pos="1560"/>
        </w:tabs>
        <w:jc w:val="both"/>
        <w:outlineLvl w:val="1"/>
      </w:pPr>
    </w:p>
    <w:p w14:paraId="79280FC5" w14:textId="77777777" w:rsidR="000939B4" w:rsidRDefault="000939B4" w:rsidP="00C6748E">
      <w:pPr>
        <w:pStyle w:val="linija"/>
        <w:tabs>
          <w:tab w:val="num" w:pos="1000"/>
          <w:tab w:val="left" w:pos="1560"/>
        </w:tabs>
        <w:jc w:val="both"/>
        <w:outlineLvl w:val="1"/>
      </w:pPr>
    </w:p>
    <w:p w14:paraId="4619F7AC" w14:textId="5D5DB677" w:rsidR="00C6748E" w:rsidRDefault="00C6748E" w:rsidP="00C6748E">
      <w:pPr>
        <w:pStyle w:val="linija"/>
        <w:tabs>
          <w:tab w:val="num" w:pos="1000"/>
          <w:tab w:val="left" w:pos="1560"/>
        </w:tabs>
        <w:jc w:val="both"/>
        <w:outlineLvl w:val="1"/>
      </w:pPr>
    </w:p>
    <w:p w14:paraId="26561B95" w14:textId="6BA6254E" w:rsidR="003745C6" w:rsidRDefault="003745C6" w:rsidP="00C6748E">
      <w:pPr>
        <w:pStyle w:val="linija"/>
        <w:tabs>
          <w:tab w:val="num" w:pos="1000"/>
          <w:tab w:val="left" w:pos="1560"/>
        </w:tabs>
        <w:jc w:val="both"/>
        <w:outlineLvl w:val="1"/>
      </w:pPr>
    </w:p>
    <w:p w14:paraId="5FF2183F" w14:textId="65990CEA" w:rsidR="00EA25DE" w:rsidRDefault="00EA25DE" w:rsidP="00C6748E">
      <w:pPr>
        <w:pStyle w:val="linija"/>
        <w:tabs>
          <w:tab w:val="num" w:pos="1000"/>
          <w:tab w:val="left" w:pos="1560"/>
        </w:tabs>
        <w:jc w:val="both"/>
        <w:outlineLvl w:val="1"/>
      </w:pPr>
    </w:p>
    <w:p w14:paraId="3B9159A8" w14:textId="77777777" w:rsidR="00EA25DE" w:rsidRDefault="00EA25DE" w:rsidP="00C6748E">
      <w:pPr>
        <w:pStyle w:val="linija"/>
        <w:tabs>
          <w:tab w:val="num" w:pos="1000"/>
          <w:tab w:val="left" w:pos="1560"/>
        </w:tabs>
        <w:jc w:val="both"/>
        <w:outlineLvl w:val="1"/>
      </w:pPr>
    </w:p>
    <w:p w14:paraId="43C97266" w14:textId="5303A082" w:rsidR="00F63CD3" w:rsidRDefault="00F63CD3" w:rsidP="00C6748E">
      <w:pPr>
        <w:pStyle w:val="linija"/>
        <w:tabs>
          <w:tab w:val="num" w:pos="1000"/>
          <w:tab w:val="left" w:pos="1560"/>
        </w:tabs>
        <w:jc w:val="both"/>
        <w:outlineLvl w:val="1"/>
      </w:pPr>
    </w:p>
    <w:p w14:paraId="4D316C00" w14:textId="7C091C5B" w:rsidR="009C78CE" w:rsidRDefault="009C78CE" w:rsidP="00C6748E">
      <w:pPr>
        <w:pStyle w:val="linija"/>
        <w:tabs>
          <w:tab w:val="num" w:pos="1000"/>
          <w:tab w:val="left" w:pos="1560"/>
        </w:tabs>
        <w:jc w:val="both"/>
        <w:outlineLvl w:val="1"/>
      </w:pPr>
    </w:p>
    <w:p w14:paraId="0491BF88" w14:textId="77777777" w:rsidR="009C78CE" w:rsidRDefault="009C78CE" w:rsidP="00C6748E">
      <w:pPr>
        <w:pStyle w:val="linija"/>
        <w:tabs>
          <w:tab w:val="num" w:pos="1000"/>
          <w:tab w:val="left" w:pos="1560"/>
        </w:tabs>
        <w:jc w:val="both"/>
        <w:outlineLvl w:val="1"/>
      </w:pPr>
    </w:p>
    <w:p w14:paraId="202476C1" w14:textId="77777777" w:rsidR="001A6A6B" w:rsidRPr="00D96E0D" w:rsidRDefault="001A6A6B" w:rsidP="001A6A6B">
      <w:pPr>
        <w:jc w:val="right"/>
        <w:rPr>
          <w:rFonts w:ascii="Times New Roman" w:hAnsi="Times New Roman" w:cs="Times New Roman"/>
        </w:rPr>
      </w:pPr>
      <w:r>
        <w:rPr>
          <w:rFonts w:ascii="Times New Roman" w:hAnsi="Times New Roman" w:cs="Times New Roman"/>
        </w:rPr>
        <w:lastRenderedPageBreak/>
        <w:t>1</w:t>
      </w:r>
      <w:r w:rsidRPr="00D96E0D">
        <w:rPr>
          <w:rFonts w:ascii="Times New Roman" w:hAnsi="Times New Roman" w:cs="Times New Roman"/>
        </w:rPr>
        <w:t xml:space="preserve"> konkurso sąlygų priedas</w:t>
      </w:r>
    </w:p>
    <w:p w14:paraId="31EC950B" w14:textId="77777777" w:rsidR="001A6A6B" w:rsidRPr="00D96E0D" w:rsidRDefault="001A6A6B" w:rsidP="001A6A6B">
      <w:pPr>
        <w:jc w:val="both"/>
        <w:rPr>
          <w:rFonts w:ascii="Times New Roman" w:hAnsi="Times New Roman" w:cs="Times New Roman"/>
        </w:rPr>
      </w:pPr>
    </w:p>
    <w:p w14:paraId="5C1E930C" w14:textId="000E8777" w:rsidR="001A6A6B" w:rsidRDefault="001A6A6B" w:rsidP="001A6A6B">
      <w:pPr>
        <w:jc w:val="center"/>
        <w:rPr>
          <w:rFonts w:ascii="Times New Roman" w:hAnsi="Times New Roman" w:cs="Times New Roman"/>
          <w:b/>
          <w:sz w:val="24"/>
        </w:rPr>
      </w:pPr>
      <w:r w:rsidRPr="00D96E0D">
        <w:rPr>
          <w:rFonts w:ascii="Times New Roman" w:hAnsi="Times New Roman" w:cs="Times New Roman"/>
          <w:b/>
          <w:sz w:val="24"/>
        </w:rPr>
        <w:t>PASIŪLYMAS</w:t>
      </w:r>
    </w:p>
    <w:p w14:paraId="486F99A0" w14:textId="7C656E35" w:rsidR="00C6748E" w:rsidRPr="00D96E0D" w:rsidRDefault="00C6748E" w:rsidP="001A6A6B">
      <w:pPr>
        <w:jc w:val="center"/>
        <w:rPr>
          <w:rFonts w:ascii="Times New Roman" w:hAnsi="Times New Roman" w:cs="Times New Roman"/>
          <w:b/>
          <w:sz w:val="24"/>
        </w:rPr>
      </w:pPr>
      <w:r w:rsidRPr="00592BA2">
        <w:rPr>
          <w:rFonts w:ascii="Times New Roman" w:hAnsi="Times New Roman" w:cs="Times New Roman"/>
          <w:b/>
          <w:caps/>
          <w:sz w:val="24"/>
        </w:rPr>
        <w:t>„Vilniaus</w:t>
      </w:r>
      <w:r>
        <w:rPr>
          <w:rFonts w:ascii="Times New Roman" w:hAnsi="Times New Roman" w:cs="Times New Roman"/>
          <w:b/>
          <w:caps/>
          <w:sz w:val="24"/>
        </w:rPr>
        <w:t xml:space="preserve"> ŠV. TERESĖS </w:t>
      </w:r>
      <w:r w:rsidRPr="0048173E">
        <w:rPr>
          <w:rFonts w:ascii="Times New Roman" w:hAnsi="Times New Roman" w:cs="Times New Roman"/>
          <w:b/>
          <w:caps/>
          <w:sz w:val="24"/>
        </w:rPr>
        <w:t>BAŽNYČIOS (</w:t>
      </w:r>
      <w:r w:rsidRPr="0048173E">
        <w:rPr>
          <w:rFonts w:ascii="Times New Roman" w:hAnsi="Times New Roman"/>
          <w:b/>
          <w:sz w:val="24"/>
        </w:rPr>
        <w:t>27322</w:t>
      </w:r>
      <w:r w:rsidRPr="0048173E">
        <w:rPr>
          <w:rFonts w:ascii="Times New Roman" w:hAnsi="Times New Roman" w:cs="Times New Roman"/>
          <w:b/>
          <w:caps/>
          <w:sz w:val="24"/>
        </w:rPr>
        <w:t>)</w:t>
      </w:r>
      <w:r>
        <w:rPr>
          <w:rFonts w:ascii="Times New Roman" w:hAnsi="Times New Roman" w:cs="Times New Roman"/>
          <w:b/>
          <w:caps/>
          <w:sz w:val="24"/>
        </w:rPr>
        <w:t>, ŠVČ. MERGELĖS MARIJOS, GAILESTINGUMO MOTINOS, VADINAMOSIOS AUŠROS VARTŲ KOPLYČIOS</w:t>
      </w:r>
      <w:r w:rsidRPr="00592BA2">
        <w:rPr>
          <w:rFonts w:ascii="Times New Roman" w:hAnsi="Times New Roman" w:cs="Times New Roman"/>
          <w:b/>
          <w:caps/>
          <w:sz w:val="24"/>
        </w:rPr>
        <w:t xml:space="preserve"> (27324)</w:t>
      </w:r>
      <w:r>
        <w:rPr>
          <w:rFonts w:ascii="Times New Roman" w:hAnsi="Times New Roman" w:cs="Times New Roman"/>
          <w:b/>
          <w:caps/>
          <w:sz w:val="24"/>
        </w:rPr>
        <w:t xml:space="preserve"> IR GALERIJOS (27325) TVARKOMŲJŲ PAVELDOSAUGOS DARBŲ IR PAPRASTOJO REMONTO DARBŲ TECHNINIO PROJEKTO EKSPERTIZĖS PASLAUGŲ PIRKIMAS“</w:t>
      </w:r>
    </w:p>
    <w:p w14:paraId="1BFC1B36" w14:textId="17424AF6" w:rsidR="001A6A6B" w:rsidRPr="00D96E0D" w:rsidRDefault="001A6A6B" w:rsidP="001A6A6B">
      <w:pPr>
        <w:jc w:val="center"/>
        <w:rPr>
          <w:rFonts w:ascii="Times New Roman" w:hAnsi="Times New Roman" w:cs="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1A6A6B" w:rsidRPr="00D96E0D" w14:paraId="49F5EA78" w14:textId="77777777" w:rsidTr="001A6A6B">
        <w:tc>
          <w:tcPr>
            <w:tcW w:w="2640" w:type="dxa"/>
            <w:tcBorders>
              <w:bottom w:val="single" w:sz="4" w:space="0" w:color="auto"/>
            </w:tcBorders>
          </w:tcPr>
          <w:p w14:paraId="31ACB704"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 xml:space="preserve">20    -    -    </w:t>
            </w:r>
            <w:r w:rsidRPr="00D96E0D">
              <w:rPr>
                <w:rFonts w:ascii="Times New Roman" w:hAnsi="Times New Roman" w:cs="Times New Roman"/>
                <w:color w:val="FFFFFF"/>
              </w:rPr>
              <w:t>.</w:t>
            </w:r>
          </w:p>
        </w:tc>
      </w:tr>
      <w:tr w:rsidR="001A6A6B" w:rsidRPr="00D96E0D" w14:paraId="41C7EC56" w14:textId="77777777" w:rsidTr="001A6A6B">
        <w:tc>
          <w:tcPr>
            <w:tcW w:w="2640" w:type="dxa"/>
            <w:tcBorders>
              <w:top w:val="single" w:sz="4" w:space="0" w:color="auto"/>
              <w:bottom w:val="nil"/>
            </w:tcBorders>
          </w:tcPr>
          <w:p w14:paraId="7A30EB83" w14:textId="77777777" w:rsidR="001A6A6B" w:rsidRPr="00D96E0D" w:rsidRDefault="001A6A6B" w:rsidP="001A6A6B">
            <w:pPr>
              <w:jc w:val="center"/>
              <w:rPr>
                <w:rFonts w:ascii="Times New Roman" w:hAnsi="Times New Roman" w:cs="Times New Roman"/>
                <w:i/>
                <w:sz w:val="20"/>
              </w:rPr>
            </w:pPr>
            <w:r w:rsidRPr="00D96E0D">
              <w:rPr>
                <w:rFonts w:ascii="Times New Roman" w:hAnsi="Times New Roman" w:cs="Times New Roman"/>
                <w:i/>
                <w:sz w:val="20"/>
              </w:rPr>
              <w:t>data</w:t>
            </w:r>
          </w:p>
        </w:tc>
      </w:tr>
      <w:tr w:rsidR="001A6A6B" w:rsidRPr="00D96E0D" w14:paraId="19D6DEDA" w14:textId="77777777" w:rsidTr="001A6A6B">
        <w:tc>
          <w:tcPr>
            <w:tcW w:w="2640" w:type="dxa"/>
            <w:tcBorders>
              <w:bottom w:val="single" w:sz="4" w:space="0" w:color="auto"/>
            </w:tcBorders>
          </w:tcPr>
          <w:p w14:paraId="2DC280E0" w14:textId="77777777" w:rsidR="001A6A6B" w:rsidRPr="00D96E0D" w:rsidRDefault="001A6A6B" w:rsidP="001A6A6B">
            <w:pPr>
              <w:jc w:val="center"/>
              <w:rPr>
                <w:rFonts w:ascii="Times New Roman" w:hAnsi="Times New Roman" w:cs="Times New Roman"/>
              </w:rPr>
            </w:pPr>
          </w:p>
        </w:tc>
      </w:tr>
      <w:tr w:rsidR="001A6A6B" w:rsidRPr="00D96E0D" w14:paraId="48E19619" w14:textId="77777777" w:rsidTr="001A6A6B">
        <w:tc>
          <w:tcPr>
            <w:tcW w:w="2640" w:type="dxa"/>
            <w:tcBorders>
              <w:top w:val="single" w:sz="4" w:space="0" w:color="auto"/>
            </w:tcBorders>
          </w:tcPr>
          <w:p w14:paraId="633023FD" w14:textId="77777777" w:rsidR="001A6A6B" w:rsidRPr="00D96E0D" w:rsidRDefault="001A6A6B" w:rsidP="001A6A6B">
            <w:pPr>
              <w:jc w:val="center"/>
              <w:rPr>
                <w:rFonts w:ascii="Times New Roman" w:hAnsi="Times New Roman" w:cs="Times New Roman"/>
                <w:i/>
                <w:sz w:val="20"/>
              </w:rPr>
            </w:pPr>
            <w:r w:rsidRPr="00D96E0D">
              <w:rPr>
                <w:rFonts w:ascii="Times New Roman" w:hAnsi="Times New Roman" w:cs="Times New Roman"/>
                <w:i/>
                <w:sz w:val="20"/>
              </w:rPr>
              <w:t>Vieta</w:t>
            </w:r>
          </w:p>
        </w:tc>
      </w:tr>
    </w:tbl>
    <w:p w14:paraId="1622A7B8" w14:textId="6A564F6A" w:rsidR="001A6A6B" w:rsidRPr="00D96E0D" w:rsidRDefault="001A6A6B" w:rsidP="00CC6CFC">
      <w:pPr>
        <w:rPr>
          <w:rFonts w:ascii="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3764"/>
      </w:tblGrid>
      <w:tr w:rsidR="001A6A6B" w:rsidRPr="00D96E0D" w14:paraId="548CFD9B" w14:textId="77777777" w:rsidTr="001A6A6B">
        <w:tc>
          <w:tcPr>
            <w:tcW w:w="6091" w:type="dxa"/>
          </w:tcPr>
          <w:p w14:paraId="4A88FB5C" w14:textId="5E77067D" w:rsidR="001A6A6B" w:rsidRPr="00D27EA2" w:rsidRDefault="001A6A6B" w:rsidP="00D27EA2">
            <w:pPr>
              <w:spacing w:line="240" w:lineRule="auto"/>
              <w:jc w:val="both"/>
              <w:rPr>
                <w:rFonts w:ascii="Times New Roman" w:hAnsi="Times New Roman" w:cs="Times New Roman"/>
              </w:rPr>
            </w:pPr>
            <w:r w:rsidRPr="00D27EA2">
              <w:rPr>
                <w:rFonts w:ascii="Times New Roman" w:hAnsi="Times New Roman" w:cs="Times New Roman"/>
              </w:rPr>
              <w:t>Tiekėjo pavadinimas</w:t>
            </w:r>
            <w:r w:rsidR="00D27EA2" w:rsidRPr="00D27EA2">
              <w:rPr>
                <w:rFonts w:ascii="Times New Roman" w:hAnsi="Times New Roman" w:cs="Times New Roman"/>
              </w:rPr>
              <w:t xml:space="preserve"> </w:t>
            </w:r>
            <w:r w:rsidR="00D27EA2" w:rsidRPr="00D27EA2">
              <w:rPr>
                <w:rFonts w:ascii="Times New Roman" w:eastAsia="Times New Roman" w:hAnsi="Times New Roman" w:cs="Times New Roman"/>
                <w:szCs w:val="20"/>
              </w:rPr>
              <w:t>(jeigu dalyvauja ūkio subjektų grupė, surašomi visi dalyvių pavadinimai ir įmonių kodai)</w:t>
            </w:r>
          </w:p>
        </w:tc>
        <w:tc>
          <w:tcPr>
            <w:tcW w:w="3764" w:type="dxa"/>
          </w:tcPr>
          <w:p w14:paraId="041FD723" w14:textId="77777777" w:rsidR="001A6A6B" w:rsidRPr="00D96E0D" w:rsidRDefault="001A6A6B" w:rsidP="001A6A6B">
            <w:pPr>
              <w:jc w:val="both"/>
              <w:rPr>
                <w:rFonts w:ascii="Times New Roman" w:hAnsi="Times New Roman" w:cs="Times New Roman"/>
              </w:rPr>
            </w:pPr>
          </w:p>
        </w:tc>
      </w:tr>
      <w:tr w:rsidR="001A6A6B" w:rsidRPr="00D96E0D" w14:paraId="2C9E9B62" w14:textId="77777777" w:rsidTr="001A6A6B">
        <w:tc>
          <w:tcPr>
            <w:tcW w:w="6091" w:type="dxa"/>
          </w:tcPr>
          <w:p w14:paraId="3FE9FD5F" w14:textId="33A40CC1" w:rsidR="001A6A6B" w:rsidRPr="00D27EA2" w:rsidRDefault="001A6A6B" w:rsidP="001A6A6B">
            <w:pPr>
              <w:jc w:val="both"/>
              <w:rPr>
                <w:rFonts w:ascii="Times New Roman" w:hAnsi="Times New Roman" w:cs="Times New Roman"/>
              </w:rPr>
            </w:pPr>
            <w:r w:rsidRPr="00D27EA2">
              <w:rPr>
                <w:rFonts w:ascii="Times New Roman" w:hAnsi="Times New Roman" w:cs="Times New Roman"/>
              </w:rPr>
              <w:t>Tiekėjo adresas</w:t>
            </w:r>
            <w:r w:rsidR="00D27EA2" w:rsidRPr="00D27EA2">
              <w:rPr>
                <w:rFonts w:ascii="Times New Roman" w:hAnsi="Times New Roman" w:cs="Times New Roman"/>
              </w:rPr>
              <w:t xml:space="preserve"> </w:t>
            </w:r>
            <w:r w:rsidR="00D27EA2" w:rsidRPr="00D27EA2">
              <w:rPr>
                <w:rFonts w:ascii="Times New Roman" w:eastAsia="Times New Roman" w:hAnsi="Times New Roman" w:cs="Times New Roman"/>
                <w:szCs w:val="20"/>
              </w:rPr>
              <w:t>(jeigu dalyvauja ūkio subjektų grupė, surašomas atsakingo partnerio adresas)</w:t>
            </w:r>
          </w:p>
        </w:tc>
        <w:tc>
          <w:tcPr>
            <w:tcW w:w="3764" w:type="dxa"/>
          </w:tcPr>
          <w:p w14:paraId="0EAA0C18" w14:textId="77777777" w:rsidR="001A6A6B" w:rsidRPr="00D96E0D" w:rsidRDefault="001A6A6B" w:rsidP="001A6A6B">
            <w:pPr>
              <w:jc w:val="both"/>
              <w:rPr>
                <w:rFonts w:ascii="Times New Roman" w:hAnsi="Times New Roman" w:cs="Times New Roman"/>
              </w:rPr>
            </w:pPr>
          </w:p>
        </w:tc>
      </w:tr>
      <w:tr w:rsidR="001A6A6B" w:rsidRPr="00D96E0D" w14:paraId="6DEA01E7" w14:textId="77777777" w:rsidTr="001A6A6B">
        <w:tc>
          <w:tcPr>
            <w:tcW w:w="6091" w:type="dxa"/>
          </w:tcPr>
          <w:p w14:paraId="5BBBCDF3" w14:textId="77777777" w:rsidR="001A6A6B" w:rsidRPr="00D96E0D" w:rsidRDefault="001A6A6B" w:rsidP="001A6A6B">
            <w:pPr>
              <w:jc w:val="both"/>
              <w:rPr>
                <w:rFonts w:ascii="Times New Roman" w:hAnsi="Times New Roman" w:cs="Times New Roman"/>
              </w:rPr>
            </w:pPr>
            <w:r w:rsidRPr="00D96E0D">
              <w:rPr>
                <w:rFonts w:ascii="Times New Roman" w:hAnsi="Times New Roman" w:cs="Times New Roman"/>
              </w:rPr>
              <w:t>Už pasiūlymą atsakingo asmens vardas, pavardė</w:t>
            </w:r>
          </w:p>
        </w:tc>
        <w:tc>
          <w:tcPr>
            <w:tcW w:w="3764" w:type="dxa"/>
          </w:tcPr>
          <w:p w14:paraId="4ED8CAD4" w14:textId="77777777" w:rsidR="001A6A6B" w:rsidRPr="00D96E0D" w:rsidRDefault="001A6A6B" w:rsidP="001A6A6B">
            <w:pPr>
              <w:jc w:val="both"/>
              <w:rPr>
                <w:rFonts w:ascii="Times New Roman" w:hAnsi="Times New Roman" w:cs="Times New Roman"/>
              </w:rPr>
            </w:pPr>
          </w:p>
        </w:tc>
      </w:tr>
      <w:tr w:rsidR="001A6A6B" w:rsidRPr="00D96E0D" w14:paraId="7317BAB7" w14:textId="77777777" w:rsidTr="001A6A6B">
        <w:tc>
          <w:tcPr>
            <w:tcW w:w="6091" w:type="dxa"/>
          </w:tcPr>
          <w:p w14:paraId="4557E16B" w14:textId="77777777" w:rsidR="001A6A6B" w:rsidRPr="00D96E0D" w:rsidRDefault="001A6A6B" w:rsidP="001A6A6B">
            <w:pPr>
              <w:jc w:val="both"/>
              <w:rPr>
                <w:rFonts w:ascii="Times New Roman" w:hAnsi="Times New Roman" w:cs="Times New Roman"/>
              </w:rPr>
            </w:pPr>
            <w:r>
              <w:rPr>
                <w:rFonts w:ascii="Times New Roman" w:hAnsi="Times New Roman" w:cs="Times New Roman"/>
              </w:rPr>
              <w:t>Telefono numeris</w:t>
            </w:r>
          </w:p>
        </w:tc>
        <w:tc>
          <w:tcPr>
            <w:tcW w:w="3764" w:type="dxa"/>
          </w:tcPr>
          <w:p w14:paraId="576FB24B" w14:textId="77777777" w:rsidR="001A6A6B" w:rsidRPr="00D96E0D" w:rsidRDefault="001A6A6B" w:rsidP="001A6A6B">
            <w:pPr>
              <w:jc w:val="both"/>
              <w:rPr>
                <w:rFonts w:ascii="Times New Roman" w:hAnsi="Times New Roman" w:cs="Times New Roman"/>
              </w:rPr>
            </w:pPr>
          </w:p>
        </w:tc>
      </w:tr>
      <w:tr w:rsidR="001A6A6B" w:rsidRPr="00D96E0D" w14:paraId="394B6FBE" w14:textId="77777777" w:rsidTr="001A6A6B">
        <w:tc>
          <w:tcPr>
            <w:tcW w:w="6091" w:type="dxa"/>
          </w:tcPr>
          <w:p w14:paraId="7062E5A7" w14:textId="77777777" w:rsidR="001A6A6B" w:rsidRPr="00D96E0D" w:rsidRDefault="001A6A6B" w:rsidP="001A6A6B">
            <w:pPr>
              <w:jc w:val="both"/>
              <w:rPr>
                <w:rFonts w:ascii="Times New Roman" w:hAnsi="Times New Roman" w:cs="Times New Roman"/>
              </w:rPr>
            </w:pPr>
            <w:r>
              <w:rPr>
                <w:rFonts w:ascii="Times New Roman" w:hAnsi="Times New Roman" w:cs="Times New Roman"/>
              </w:rPr>
              <w:t>Fakso numeris</w:t>
            </w:r>
          </w:p>
        </w:tc>
        <w:tc>
          <w:tcPr>
            <w:tcW w:w="3764" w:type="dxa"/>
          </w:tcPr>
          <w:p w14:paraId="1D113C85" w14:textId="77777777" w:rsidR="001A6A6B" w:rsidRPr="00D96E0D" w:rsidRDefault="001A6A6B" w:rsidP="001A6A6B">
            <w:pPr>
              <w:jc w:val="both"/>
              <w:rPr>
                <w:rFonts w:ascii="Times New Roman" w:hAnsi="Times New Roman" w:cs="Times New Roman"/>
              </w:rPr>
            </w:pPr>
          </w:p>
        </w:tc>
      </w:tr>
      <w:tr w:rsidR="001A6A6B" w:rsidRPr="00D96E0D" w14:paraId="3A7E1DD6" w14:textId="77777777" w:rsidTr="001A6A6B">
        <w:tc>
          <w:tcPr>
            <w:tcW w:w="6091" w:type="dxa"/>
          </w:tcPr>
          <w:p w14:paraId="1E0A930F" w14:textId="77777777" w:rsidR="001A6A6B" w:rsidRPr="00D96E0D" w:rsidRDefault="001A6A6B" w:rsidP="001A6A6B">
            <w:pPr>
              <w:jc w:val="both"/>
              <w:rPr>
                <w:rFonts w:ascii="Times New Roman" w:hAnsi="Times New Roman" w:cs="Times New Roman"/>
              </w:rPr>
            </w:pPr>
            <w:r w:rsidRPr="00D96E0D">
              <w:rPr>
                <w:rFonts w:ascii="Times New Roman" w:hAnsi="Times New Roman" w:cs="Times New Roman"/>
              </w:rPr>
              <w:t>El. pašto adr</w:t>
            </w:r>
            <w:r>
              <w:rPr>
                <w:rFonts w:ascii="Times New Roman" w:hAnsi="Times New Roman" w:cs="Times New Roman"/>
              </w:rPr>
              <w:t>esas</w:t>
            </w:r>
          </w:p>
        </w:tc>
        <w:tc>
          <w:tcPr>
            <w:tcW w:w="3764" w:type="dxa"/>
          </w:tcPr>
          <w:p w14:paraId="16B8616C" w14:textId="77777777" w:rsidR="001A6A6B" w:rsidRPr="00D96E0D" w:rsidRDefault="001A6A6B" w:rsidP="001A6A6B">
            <w:pPr>
              <w:jc w:val="both"/>
              <w:rPr>
                <w:rFonts w:ascii="Times New Roman" w:hAnsi="Times New Roman" w:cs="Times New Roman"/>
              </w:rPr>
            </w:pPr>
          </w:p>
        </w:tc>
      </w:tr>
    </w:tbl>
    <w:p w14:paraId="134B7E06" w14:textId="50CD74CC" w:rsidR="001A6A6B" w:rsidRPr="00D27EA2" w:rsidRDefault="00D27EA2" w:rsidP="001A6A6B">
      <w:pPr>
        <w:jc w:val="both"/>
        <w:rPr>
          <w:rFonts w:ascii="Times New Roman" w:hAnsi="Times New Roman" w:cs="Times New Roman"/>
        </w:rPr>
      </w:pPr>
      <w:r w:rsidRPr="00D27EA2">
        <w:rPr>
          <w:rFonts w:ascii="Times New Roman" w:eastAsia="Times New Roman" w:hAnsi="Times New Roman" w:cs="Times New Roman"/>
          <w:i/>
          <w:iCs/>
          <w:color w:val="000000"/>
          <w:lang w:eastAsia="lt-LT"/>
        </w:rPr>
        <w:t>Pastaba. Pildoma, jei tiekėjas ketina pasitelkti subrangovą (-us)</w:t>
      </w:r>
      <w:r>
        <w:rPr>
          <w:rFonts w:ascii="Times New Roman" w:eastAsia="Times New Roman" w:hAnsi="Times New Roman" w:cs="Times New Roman"/>
          <w:i/>
          <w:iCs/>
          <w:color w:val="000000"/>
          <w:lang w:eastAsia="lt-LT"/>
        </w:rPr>
        <w:t xml:space="preserve"> </w:t>
      </w:r>
      <w:r w:rsidRPr="00D27EA2">
        <w:rPr>
          <w:rFonts w:ascii="Times New Roman" w:eastAsia="Times New Roman" w:hAnsi="Times New Roman" w:cs="Times New Roman"/>
          <w:i/>
          <w:iCs/>
          <w:color w:val="000000"/>
          <w:lang w:eastAsia="lt-LT"/>
        </w:rPr>
        <w:t>subteikėją (-us)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3"/>
        <w:gridCol w:w="3657"/>
      </w:tblGrid>
      <w:tr w:rsidR="001A6A6B" w:rsidRPr="002D54A9" w14:paraId="5C19640F"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22E7981" w14:textId="77777777" w:rsidR="001A6A6B" w:rsidRPr="002D54A9" w:rsidRDefault="001A6A6B" w:rsidP="001A6A6B">
            <w:pPr>
              <w:widowControl w:val="0"/>
              <w:spacing w:line="276" w:lineRule="auto"/>
              <w:jc w:val="both"/>
              <w:rPr>
                <w:rFonts w:ascii="Times New Roman" w:hAnsi="Times New Roman" w:cs="Times New Roman"/>
                <w:i/>
              </w:rPr>
            </w:pPr>
            <w:r w:rsidRPr="002D54A9">
              <w:rPr>
                <w:rFonts w:ascii="Times New Roman" w:hAnsi="Times New Roman" w:cs="Times New Roman"/>
              </w:rPr>
              <w:t>Subtiekėjo  (</w:t>
            </w:r>
            <w:r w:rsidRPr="002D54A9">
              <w:rPr>
                <w:rFonts w:ascii="Times New Roman" w:hAnsi="Times New Roman" w:cs="Times New Roman"/>
              </w:rPr>
              <w:noBreakHyphen/>
              <w:t xml:space="preserve">ų) pavadinimas (-ai) </w:t>
            </w:r>
          </w:p>
        </w:tc>
        <w:tc>
          <w:tcPr>
            <w:tcW w:w="3657" w:type="dxa"/>
            <w:tcBorders>
              <w:top w:val="single" w:sz="4" w:space="0" w:color="auto"/>
              <w:left w:val="single" w:sz="4" w:space="0" w:color="auto"/>
              <w:bottom w:val="single" w:sz="4" w:space="0" w:color="auto"/>
              <w:right w:val="single" w:sz="4" w:space="0" w:color="auto"/>
            </w:tcBorders>
          </w:tcPr>
          <w:p w14:paraId="5BF83516"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3E8A0E42"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5206FD6" w14:textId="77777777" w:rsidR="001A6A6B" w:rsidRPr="002D54A9" w:rsidRDefault="001A6A6B" w:rsidP="001A6A6B">
            <w:pPr>
              <w:widowControl w:val="0"/>
              <w:spacing w:line="276" w:lineRule="auto"/>
              <w:jc w:val="both"/>
              <w:rPr>
                <w:rFonts w:ascii="Times New Roman" w:hAnsi="Times New Roman" w:cs="Times New Roman"/>
              </w:rPr>
            </w:pPr>
            <w:r w:rsidRPr="002D54A9">
              <w:rPr>
                <w:rFonts w:ascii="Times New Roman" w:hAnsi="Times New Roman" w:cs="Times New Roman"/>
              </w:rPr>
              <w:t>Subtiekėjo  (</w:t>
            </w:r>
            <w:r w:rsidRPr="002D54A9">
              <w:rPr>
                <w:rFonts w:ascii="Times New Roman" w:hAnsi="Times New Roman" w:cs="Times New Roman"/>
              </w:rPr>
              <w:noBreakHyphen/>
              <w:t xml:space="preserve">ų) adresas (-ai) </w:t>
            </w:r>
          </w:p>
        </w:tc>
        <w:tc>
          <w:tcPr>
            <w:tcW w:w="3657" w:type="dxa"/>
            <w:tcBorders>
              <w:top w:val="single" w:sz="4" w:space="0" w:color="auto"/>
              <w:left w:val="single" w:sz="4" w:space="0" w:color="auto"/>
              <w:bottom w:val="single" w:sz="4" w:space="0" w:color="auto"/>
              <w:right w:val="single" w:sz="4" w:space="0" w:color="auto"/>
            </w:tcBorders>
          </w:tcPr>
          <w:p w14:paraId="586F3D28"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2C845D55"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151D4F0" w14:textId="77777777" w:rsidR="001A6A6B" w:rsidRPr="002D54A9" w:rsidRDefault="001A6A6B" w:rsidP="001A6A6B">
            <w:pPr>
              <w:widowControl w:val="0"/>
              <w:tabs>
                <w:tab w:val="left" w:pos="615"/>
              </w:tabs>
              <w:spacing w:line="276" w:lineRule="auto"/>
              <w:jc w:val="both"/>
              <w:rPr>
                <w:rFonts w:ascii="Times New Roman" w:hAnsi="Times New Roman" w:cs="Times New Roman"/>
              </w:rPr>
            </w:pPr>
            <w:r w:rsidRPr="002D54A9">
              <w:rPr>
                <w:rFonts w:ascii="Times New Roman" w:hAnsi="Times New Roman" w:cs="Times New Roman"/>
              </w:rPr>
              <w:t>Įsipareigojimų dalis (procentais), kuriai ketinama pasitelkti subtiekėją (-us)</w:t>
            </w:r>
          </w:p>
        </w:tc>
        <w:tc>
          <w:tcPr>
            <w:tcW w:w="3657" w:type="dxa"/>
            <w:tcBorders>
              <w:top w:val="single" w:sz="4" w:space="0" w:color="auto"/>
              <w:left w:val="single" w:sz="4" w:space="0" w:color="auto"/>
              <w:bottom w:val="single" w:sz="4" w:space="0" w:color="auto"/>
              <w:right w:val="single" w:sz="4" w:space="0" w:color="auto"/>
            </w:tcBorders>
          </w:tcPr>
          <w:p w14:paraId="4B62E8A8"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04B6753E"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6CFD59B9" w14:textId="77777777" w:rsidR="001A6A6B" w:rsidRPr="002D54A9" w:rsidRDefault="001A6A6B" w:rsidP="001A6A6B">
            <w:pPr>
              <w:widowControl w:val="0"/>
              <w:spacing w:line="276" w:lineRule="auto"/>
              <w:jc w:val="both"/>
              <w:rPr>
                <w:rFonts w:ascii="Times New Roman" w:hAnsi="Times New Roman" w:cs="Times New Roman"/>
              </w:rPr>
            </w:pPr>
            <w:r w:rsidRPr="002D54A9">
              <w:rPr>
                <w:rFonts w:ascii="Times New Roman" w:hAnsi="Times New Roman" w:cs="Times New Roman"/>
              </w:rPr>
              <w:t xml:space="preserve">Įsipareigojimai, kuriuos numatoma perduoti subtiekėjui </w:t>
            </w:r>
          </w:p>
        </w:tc>
        <w:tc>
          <w:tcPr>
            <w:tcW w:w="3657" w:type="dxa"/>
            <w:tcBorders>
              <w:top w:val="single" w:sz="4" w:space="0" w:color="auto"/>
              <w:left w:val="single" w:sz="4" w:space="0" w:color="auto"/>
              <w:bottom w:val="single" w:sz="4" w:space="0" w:color="auto"/>
              <w:right w:val="single" w:sz="4" w:space="0" w:color="auto"/>
            </w:tcBorders>
          </w:tcPr>
          <w:p w14:paraId="4E67F1DC"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bl>
    <w:p w14:paraId="66BC89B6" w14:textId="77777777" w:rsidR="001A6A6B" w:rsidRDefault="001A6A6B" w:rsidP="001A6A6B">
      <w:pPr>
        <w:ind w:firstLine="720"/>
        <w:jc w:val="both"/>
        <w:rPr>
          <w:rFonts w:ascii="Times New Roman" w:hAnsi="Times New Roman" w:cs="Times New Roman"/>
          <w:sz w:val="24"/>
          <w:szCs w:val="24"/>
        </w:rPr>
      </w:pPr>
    </w:p>
    <w:p w14:paraId="69FC022D" w14:textId="77777777" w:rsidR="001A6A6B" w:rsidRPr="00D96E0D" w:rsidRDefault="001A6A6B" w:rsidP="001A6A6B">
      <w:pPr>
        <w:ind w:firstLine="720"/>
        <w:jc w:val="both"/>
        <w:rPr>
          <w:rFonts w:ascii="Times New Roman" w:hAnsi="Times New Roman" w:cs="Times New Roman"/>
          <w:sz w:val="24"/>
          <w:szCs w:val="24"/>
        </w:rPr>
      </w:pPr>
      <w:r w:rsidRPr="00D96E0D">
        <w:rPr>
          <w:rFonts w:ascii="Times New Roman" w:hAnsi="Times New Roman" w:cs="Times New Roman"/>
          <w:sz w:val="24"/>
          <w:szCs w:val="24"/>
        </w:rPr>
        <w:t>Šiuo pasiūlymu pažymime, kad sutinkame su visomis pirkimo sąlygomis, nustatytomis:</w:t>
      </w:r>
    </w:p>
    <w:p w14:paraId="03EC6A3E" w14:textId="0E91C250" w:rsidR="001A6A6B" w:rsidRPr="00D96E0D" w:rsidRDefault="001A6A6B" w:rsidP="001A6A6B">
      <w:pPr>
        <w:widowControl w:val="0"/>
        <w:tabs>
          <w:tab w:val="left" w:pos="0"/>
        </w:tabs>
        <w:ind w:firstLine="720"/>
        <w:jc w:val="both"/>
        <w:rPr>
          <w:rFonts w:ascii="Times New Roman" w:hAnsi="Times New Roman" w:cs="Times New Roman"/>
          <w:sz w:val="24"/>
          <w:szCs w:val="24"/>
        </w:rPr>
      </w:pPr>
      <w:r w:rsidRPr="00D96E0D">
        <w:rPr>
          <w:rFonts w:ascii="Times New Roman" w:hAnsi="Times New Roman" w:cs="Times New Roman"/>
          <w:sz w:val="24"/>
          <w:szCs w:val="24"/>
        </w:rPr>
        <w:t xml:space="preserve">1) konkurso skelbime, paskelbtame </w:t>
      </w:r>
      <w:r w:rsidRPr="00D96E0D">
        <w:rPr>
          <w:rFonts w:ascii="Times New Roman" w:hAnsi="Times New Roman" w:cs="Times New Roman"/>
          <w:i/>
          <w:iCs/>
          <w:color w:val="808080"/>
          <w:sz w:val="24"/>
          <w:szCs w:val="24"/>
        </w:rPr>
        <w:t>svetainėje www.esinvesticijos.lt</w:t>
      </w:r>
      <w:r w:rsidRPr="00D96E0D">
        <w:rPr>
          <w:rFonts w:ascii="Times New Roman" w:hAnsi="Times New Roman" w:cs="Times New Roman"/>
          <w:sz w:val="24"/>
          <w:szCs w:val="24"/>
        </w:rPr>
        <w:t xml:space="preserve"> </w:t>
      </w:r>
      <w:r w:rsidR="00B07C84" w:rsidRPr="005B7017">
        <w:rPr>
          <w:rFonts w:ascii="Times New Roman" w:hAnsi="Times New Roman" w:cs="Times New Roman"/>
          <w:i/>
          <w:color w:val="FF0000"/>
          <w:sz w:val="24"/>
          <w:szCs w:val="24"/>
        </w:rPr>
        <w:t>2018-</w:t>
      </w:r>
      <w:r w:rsidR="00C6748E">
        <w:rPr>
          <w:rFonts w:ascii="Times New Roman" w:hAnsi="Times New Roman" w:cs="Times New Roman"/>
          <w:i/>
          <w:color w:val="FF0000"/>
          <w:sz w:val="24"/>
          <w:szCs w:val="24"/>
        </w:rPr>
        <w:t>12</w:t>
      </w:r>
      <w:r w:rsidR="005B7017" w:rsidRPr="005B7017">
        <w:rPr>
          <w:rFonts w:ascii="Times New Roman" w:hAnsi="Times New Roman" w:cs="Times New Roman"/>
          <w:i/>
          <w:color w:val="FF0000"/>
          <w:sz w:val="24"/>
          <w:szCs w:val="24"/>
        </w:rPr>
        <w:t>-</w:t>
      </w:r>
      <w:r w:rsidR="00A47496">
        <w:rPr>
          <w:rFonts w:ascii="Times New Roman" w:hAnsi="Times New Roman" w:cs="Times New Roman"/>
          <w:i/>
          <w:color w:val="FF0000"/>
          <w:sz w:val="24"/>
          <w:szCs w:val="24"/>
        </w:rPr>
        <w:t>1</w:t>
      </w:r>
      <w:r w:rsidR="009C78CE">
        <w:rPr>
          <w:rFonts w:ascii="Times New Roman" w:hAnsi="Times New Roman" w:cs="Times New Roman"/>
          <w:i/>
          <w:color w:val="FF0000"/>
          <w:sz w:val="24"/>
          <w:szCs w:val="24"/>
        </w:rPr>
        <w:t>1</w:t>
      </w:r>
    </w:p>
    <w:p w14:paraId="3008C041" w14:textId="6EE8BE46" w:rsidR="005B7017" w:rsidRDefault="001A6A6B" w:rsidP="00CC6CFC">
      <w:pPr>
        <w:widowControl w:val="0"/>
        <w:ind w:left="720"/>
        <w:jc w:val="both"/>
        <w:rPr>
          <w:rFonts w:ascii="Times New Roman" w:hAnsi="Times New Roman" w:cs="Times New Roman"/>
          <w:sz w:val="24"/>
          <w:szCs w:val="24"/>
        </w:rPr>
      </w:pPr>
      <w:r w:rsidRPr="00D96E0D">
        <w:rPr>
          <w:rFonts w:ascii="Times New Roman" w:hAnsi="Times New Roman" w:cs="Times New Roman"/>
          <w:sz w:val="24"/>
          <w:szCs w:val="24"/>
        </w:rPr>
        <w:t>2) konkurso</w:t>
      </w:r>
      <w:r w:rsidRPr="00D96E0D">
        <w:rPr>
          <w:rFonts w:ascii="Times New Roman" w:hAnsi="Times New Roman" w:cs="Times New Roman"/>
          <w:i/>
          <w:sz w:val="24"/>
          <w:szCs w:val="24"/>
        </w:rPr>
        <w:t xml:space="preserve"> </w:t>
      </w:r>
      <w:r w:rsidRPr="00D96E0D">
        <w:rPr>
          <w:rFonts w:ascii="Times New Roman" w:hAnsi="Times New Roman" w:cs="Times New Roman"/>
          <w:sz w:val="24"/>
          <w:szCs w:val="24"/>
        </w:rPr>
        <w:t>sąlygose;</w:t>
      </w:r>
    </w:p>
    <w:p w14:paraId="71D87EC2" w14:textId="77777777" w:rsidR="00CC6CFC" w:rsidRPr="00D96E0D" w:rsidRDefault="00CC6CFC" w:rsidP="00CC6CFC">
      <w:pPr>
        <w:widowControl w:val="0"/>
        <w:ind w:left="720"/>
        <w:jc w:val="both"/>
        <w:rPr>
          <w:rFonts w:ascii="Times New Roman" w:hAnsi="Times New Roman" w:cs="Times New Roman"/>
          <w:sz w:val="24"/>
          <w:szCs w:val="24"/>
        </w:rPr>
      </w:pPr>
    </w:p>
    <w:p w14:paraId="1702C569" w14:textId="77777777" w:rsidR="001A6A6B" w:rsidRPr="00D96E0D" w:rsidRDefault="001A6A6B" w:rsidP="001A6A6B">
      <w:pPr>
        <w:ind w:firstLine="720"/>
        <w:jc w:val="both"/>
        <w:rPr>
          <w:rFonts w:ascii="Times New Roman" w:hAnsi="Times New Roman" w:cs="Times New Roman"/>
          <w:sz w:val="24"/>
          <w:szCs w:val="24"/>
        </w:rPr>
      </w:pPr>
      <w:r w:rsidRPr="00D96E0D">
        <w:rPr>
          <w:rFonts w:ascii="Times New Roman" w:hAnsi="Times New Roman" w:cs="Times New Roman"/>
          <w:sz w:val="24"/>
          <w:szCs w:val="24"/>
        </w:rPr>
        <w:t>Mes siūlome šias paslaugas:</w:t>
      </w:r>
    </w:p>
    <w:p w14:paraId="605C1047" w14:textId="77777777" w:rsidR="001A6A6B" w:rsidRPr="00D96E0D" w:rsidRDefault="001A6A6B" w:rsidP="001A6A6B">
      <w:pPr>
        <w:ind w:firstLine="720"/>
        <w:jc w:val="both"/>
        <w:rPr>
          <w:rFonts w:ascii="Times New Roman" w:hAnsi="Times New Roman" w:cs="Times New Roman"/>
          <w:i/>
        </w:rPr>
      </w:pPr>
      <w:bookmarkStart w:id="22" w:name="_GoBack"/>
      <w:bookmarkEnd w:id="22"/>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99"/>
        <w:gridCol w:w="2552"/>
        <w:gridCol w:w="2551"/>
      </w:tblGrid>
      <w:tr w:rsidR="001A6A6B" w:rsidRPr="00D96E0D" w14:paraId="098BEBA7" w14:textId="77777777" w:rsidTr="001A6A6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6E96A68"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lastRenderedPageBreak/>
              <w:t>Eil. Nr.</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03A3DFDE"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Prekių/paslaugų/darbų pavadinimas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CFF116"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Kaina, Eur (be PVM)</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609DA1"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Kaina, Eur (su PVM)</w:t>
            </w:r>
          </w:p>
        </w:tc>
      </w:tr>
      <w:tr w:rsidR="001A6A6B" w:rsidRPr="00D96E0D" w14:paraId="3F4A2356" w14:textId="77777777" w:rsidTr="001A6A6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7DC280E" w14:textId="77777777" w:rsidR="001A6A6B" w:rsidRPr="002B3480" w:rsidRDefault="001A6A6B" w:rsidP="001A6A6B">
            <w:pPr>
              <w:jc w:val="center"/>
              <w:rPr>
                <w:rFonts w:ascii="Times New Roman" w:hAnsi="Times New Roman" w:cs="Times New Roman"/>
                <w:b/>
                <w:sz w:val="20"/>
              </w:rPr>
            </w:pPr>
            <w:r w:rsidRPr="002B3480">
              <w:rPr>
                <w:rFonts w:ascii="Times New Roman" w:hAnsi="Times New Roman" w:cs="Times New Roman"/>
                <w:b/>
                <w:sz w:val="20"/>
              </w:rPr>
              <w:t>1</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33F97861" w14:textId="77777777" w:rsidR="001A6A6B" w:rsidRPr="002B3480" w:rsidRDefault="001A6A6B" w:rsidP="001A6A6B">
            <w:pPr>
              <w:jc w:val="center"/>
              <w:rPr>
                <w:rFonts w:ascii="Times New Roman" w:hAnsi="Times New Roman" w:cs="Times New Roman"/>
                <w:b/>
                <w:sz w:val="20"/>
              </w:rPr>
            </w:pPr>
            <w:r w:rsidRPr="002B3480">
              <w:rPr>
                <w:rFonts w:ascii="Times New Roman" w:hAnsi="Times New Roman" w:cs="Times New Roman"/>
                <w:b/>
                <w:sz w:val="20"/>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8BEC2C" w14:textId="77777777" w:rsidR="001A6A6B" w:rsidRPr="00D96E0D" w:rsidRDefault="001A6A6B" w:rsidP="001A6A6B">
            <w:pPr>
              <w:jc w:val="center"/>
              <w:rPr>
                <w:rFonts w:ascii="Times New Roman" w:hAnsi="Times New Roman" w:cs="Times New Roman"/>
                <w:b/>
                <w:sz w:val="20"/>
              </w:rPr>
            </w:pPr>
            <w:r>
              <w:rPr>
                <w:rFonts w:ascii="Times New Roman" w:hAnsi="Times New Roman" w:cs="Times New Roman"/>
                <w:b/>
                <w:sz w:val="20"/>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EFF9AD" w14:textId="77777777" w:rsidR="001A6A6B" w:rsidRPr="00D96E0D" w:rsidRDefault="001A6A6B" w:rsidP="001A6A6B">
            <w:pPr>
              <w:jc w:val="center"/>
              <w:rPr>
                <w:rFonts w:ascii="Times New Roman" w:hAnsi="Times New Roman" w:cs="Times New Roman"/>
                <w:b/>
                <w:sz w:val="20"/>
              </w:rPr>
            </w:pPr>
            <w:r>
              <w:rPr>
                <w:rFonts w:ascii="Times New Roman" w:hAnsi="Times New Roman" w:cs="Times New Roman"/>
                <w:b/>
                <w:sz w:val="20"/>
              </w:rPr>
              <w:t>4</w:t>
            </w:r>
          </w:p>
        </w:tc>
      </w:tr>
      <w:tr w:rsidR="001A6A6B" w:rsidRPr="00D96E0D" w14:paraId="50B78659" w14:textId="77777777" w:rsidTr="001A6A6B">
        <w:tc>
          <w:tcPr>
            <w:tcW w:w="674" w:type="dxa"/>
            <w:tcBorders>
              <w:top w:val="single" w:sz="4" w:space="0" w:color="auto"/>
              <w:left w:val="single" w:sz="4" w:space="0" w:color="auto"/>
              <w:bottom w:val="single" w:sz="4" w:space="0" w:color="auto"/>
              <w:right w:val="single" w:sz="4" w:space="0" w:color="auto"/>
            </w:tcBorders>
            <w:shd w:val="clear" w:color="auto" w:fill="auto"/>
          </w:tcPr>
          <w:p w14:paraId="1A3A6AA5"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szCs w:val="24"/>
              </w:rPr>
              <w:t>1.</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4E19EB98" w14:textId="139DB1E0" w:rsidR="001A6A6B" w:rsidRPr="00C6748E" w:rsidRDefault="00C6748E" w:rsidP="001A6A6B">
            <w:pPr>
              <w:jc w:val="both"/>
              <w:rPr>
                <w:rFonts w:ascii="Times New Roman" w:hAnsi="Times New Roman" w:cs="Times New Roman"/>
                <w:b/>
                <w:color w:val="000000" w:themeColor="text1"/>
                <w:sz w:val="24"/>
                <w:szCs w:val="24"/>
              </w:rPr>
            </w:pPr>
            <w:r w:rsidRPr="005A0D61">
              <w:rPr>
                <w:rFonts w:ascii="Times New Roman" w:hAnsi="Times New Roman"/>
                <w:sz w:val="24"/>
              </w:rPr>
              <w:t>Vilniaus</w:t>
            </w:r>
            <w:r>
              <w:rPr>
                <w:rFonts w:ascii="Times New Roman" w:hAnsi="Times New Roman"/>
                <w:sz w:val="24"/>
              </w:rPr>
              <w:t xml:space="preserve"> Šv. Teresės bažnyčios (27322),</w:t>
            </w:r>
            <w:r w:rsidRPr="005A0D61">
              <w:rPr>
                <w:rFonts w:ascii="Times New Roman" w:hAnsi="Times New Roman"/>
                <w:sz w:val="24"/>
              </w:rPr>
              <w:t xml:space="preserve"> Švč. Mergelės Marijos, Gailestingumo Motinos, vadinamosios Aušros Vartų koplyčios (27324) ir </w:t>
            </w:r>
            <w:r>
              <w:rPr>
                <w:rFonts w:ascii="Times New Roman" w:hAnsi="Times New Roman"/>
                <w:sz w:val="24"/>
              </w:rPr>
              <w:t xml:space="preserve">Galerijos (27325) </w:t>
            </w:r>
            <w:r w:rsidRPr="005A0D61">
              <w:rPr>
                <w:rFonts w:ascii="Times New Roman" w:hAnsi="Times New Roman"/>
                <w:sz w:val="24"/>
              </w:rPr>
              <w:t>tvark</w:t>
            </w:r>
            <w:r>
              <w:rPr>
                <w:rFonts w:ascii="Times New Roman" w:hAnsi="Times New Roman"/>
                <w:sz w:val="24"/>
              </w:rPr>
              <w:t>omųjų paveldosaugos darbų ir paprastojo remonto</w:t>
            </w:r>
            <w:r w:rsidRPr="005A0D61">
              <w:rPr>
                <w:rFonts w:ascii="Times New Roman" w:hAnsi="Times New Roman"/>
                <w:sz w:val="24"/>
              </w:rPr>
              <w:t xml:space="preserve"> darbų techninio projekto</w:t>
            </w:r>
            <w:r>
              <w:rPr>
                <w:rFonts w:ascii="Times New Roman" w:hAnsi="Times New Roman"/>
                <w:sz w:val="24"/>
              </w:rPr>
              <w:t xml:space="preserve"> </w:t>
            </w:r>
            <w:r w:rsidR="005B7017">
              <w:rPr>
                <w:rFonts w:ascii="Times New Roman" w:hAnsi="Times New Roman" w:cs="Times New Roman"/>
                <w:b/>
                <w:color w:val="000000" w:themeColor="text1"/>
                <w:sz w:val="24"/>
                <w:szCs w:val="24"/>
              </w:rPr>
              <w:t>bendrosios</w:t>
            </w:r>
            <w:r w:rsidR="005B7017" w:rsidRPr="005B7017">
              <w:rPr>
                <w:rFonts w:ascii="Times New Roman" w:hAnsi="Times New Roman" w:cs="Times New Roman"/>
                <w:b/>
                <w:color w:val="000000" w:themeColor="text1"/>
                <w:sz w:val="24"/>
                <w:szCs w:val="24"/>
              </w:rPr>
              <w:t xml:space="preserve"> ekspertizė</w:t>
            </w:r>
            <w:r w:rsidR="005B7017">
              <w:rPr>
                <w:rFonts w:ascii="Times New Roman" w:hAnsi="Times New Roman" w:cs="Times New Roman"/>
                <w:b/>
                <w:color w:val="000000" w:themeColor="text1"/>
                <w:sz w:val="24"/>
                <w:szCs w:val="24"/>
              </w:rPr>
              <w:t>s</w:t>
            </w:r>
            <w:r w:rsidR="005B7017" w:rsidRPr="005B7017">
              <w:rPr>
                <w:rFonts w:ascii="Times New Roman" w:hAnsi="Times New Roman" w:cs="Times New Roman"/>
                <w:color w:val="000000" w:themeColor="text1"/>
                <w:sz w:val="24"/>
                <w:szCs w:val="24"/>
              </w:rPr>
              <w:t xml:space="preserve"> </w:t>
            </w:r>
            <w:r w:rsidR="00F52E55">
              <w:rPr>
                <w:rFonts w:ascii="Times New Roman" w:hAnsi="Times New Roman" w:cs="Times New Roman"/>
                <w:color w:val="000000" w:themeColor="text1"/>
                <w:sz w:val="24"/>
                <w:szCs w:val="24"/>
              </w:rPr>
              <w:t xml:space="preserve">ir </w:t>
            </w:r>
            <w:r w:rsidR="00F52E55" w:rsidRPr="00F52E55">
              <w:rPr>
                <w:rFonts w:ascii="Times New Roman" w:hAnsi="Times New Roman" w:cs="Times New Roman"/>
                <w:b/>
                <w:color w:val="000000" w:themeColor="text1"/>
                <w:sz w:val="24"/>
                <w:szCs w:val="24"/>
              </w:rPr>
              <w:t xml:space="preserve">specialiosios ekspertizės </w:t>
            </w:r>
            <w:r w:rsidR="005B7017" w:rsidRPr="00F52E55">
              <w:rPr>
                <w:rFonts w:ascii="Times New Roman" w:hAnsi="Times New Roman" w:cs="Times New Roman"/>
                <w:b/>
                <w:color w:val="000000" w:themeColor="text1"/>
                <w:sz w:val="24"/>
                <w:szCs w:val="24"/>
              </w:rPr>
              <w:t>atliki</w:t>
            </w:r>
            <w:r w:rsidR="005B7017">
              <w:rPr>
                <w:rFonts w:ascii="Times New Roman" w:hAnsi="Times New Roman" w:cs="Times New Roman"/>
                <w:b/>
                <w:color w:val="000000" w:themeColor="text1"/>
                <w:sz w:val="24"/>
                <w:szCs w:val="24"/>
              </w:rPr>
              <w:t>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701423" w14:textId="77777777" w:rsidR="001A6A6B" w:rsidRPr="00D96E0D" w:rsidRDefault="001A6A6B" w:rsidP="001A6A6B">
            <w:pPr>
              <w:jc w:val="both"/>
              <w:rPr>
                <w:rFonts w:ascii="Times New Roman"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C16E77" w14:textId="77777777" w:rsidR="001A6A6B" w:rsidRPr="00D96E0D" w:rsidRDefault="001A6A6B" w:rsidP="001A6A6B">
            <w:pPr>
              <w:jc w:val="both"/>
              <w:rPr>
                <w:rFonts w:ascii="Times New Roman" w:hAnsi="Times New Roman" w:cs="Times New Roman"/>
                <w:szCs w:val="24"/>
              </w:rPr>
            </w:pPr>
          </w:p>
        </w:tc>
      </w:tr>
    </w:tbl>
    <w:p w14:paraId="6D22A4BD" w14:textId="77777777" w:rsidR="001A6A6B" w:rsidRPr="00D96E0D" w:rsidRDefault="001A6A6B" w:rsidP="001A6A6B">
      <w:pPr>
        <w:jc w:val="both"/>
        <w:rPr>
          <w:rFonts w:ascii="Times New Roman" w:hAnsi="Times New Roman" w:cs="Times New Roman"/>
        </w:rPr>
      </w:pPr>
    </w:p>
    <w:p w14:paraId="6516D7BA" w14:textId="77777777" w:rsidR="001A6A6B" w:rsidRPr="00D96E0D" w:rsidRDefault="001A6A6B" w:rsidP="001A6A6B">
      <w:pPr>
        <w:ind w:firstLine="720"/>
        <w:jc w:val="both"/>
        <w:rPr>
          <w:rFonts w:ascii="Times New Roman" w:hAnsi="Times New Roman" w:cs="Times New Roman"/>
        </w:rPr>
      </w:pPr>
      <w:r w:rsidRPr="00D96E0D">
        <w:rPr>
          <w:rFonts w:ascii="Times New Roman" w:hAnsi="Times New Roman" w:cs="Times New Roman"/>
        </w:rPr>
        <w:t>Kartu su pasiūlymu pateikiami šie dokumentai:</w:t>
      </w:r>
    </w:p>
    <w:p w14:paraId="385ED828" w14:textId="77777777" w:rsidR="001A6A6B" w:rsidRPr="00D96E0D" w:rsidRDefault="001A6A6B" w:rsidP="001A6A6B">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A6A6B" w:rsidRPr="00D96E0D" w14:paraId="324007DF" w14:textId="77777777" w:rsidTr="001A6A6B">
        <w:tc>
          <w:tcPr>
            <w:tcW w:w="675" w:type="dxa"/>
          </w:tcPr>
          <w:p w14:paraId="29974B5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Eil.Nr.</w:t>
            </w:r>
          </w:p>
        </w:tc>
        <w:tc>
          <w:tcPr>
            <w:tcW w:w="6521" w:type="dxa"/>
          </w:tcPr>
          <w:p w14:paraId="2C3286D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Pateiktų dokumentų pavadinimas</w:t>
            </w:r>
          </w:p>
        </w:tc>
        <w:tc>
          <w:tcPr>
            <w:tcW w:w="2693" w:type="dxa"/>
          </w:tcPr>
          <w:p w14:paraId="296C13C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Dokumento puslapių skaičius</w:t>
            </w:r>
          </w:p>
        </w:tc>
      </w:tr>
      <w:tr w:rsidR="001A6A6B" w:rsidRPr="00D96E0D" w14:paraId="368CD45A" w14:textId="77777777" w:rsidTr="001A6A6B">
        <w:tc>
          <w:tcPr>
            <w:tcW w:w="675" w:type="dxa"/>
          </w:tcPr>
          <w:p w14:paraId="5D7AC788" w14:textId="77777777" w:rsidR="001A6A6B" w:rsidRPr="00D96E0D" w:rsidRDefault="001A6A6B" w:rsidP="001A6A6B">
            <w:pPr>
              <w:jc w:val="both"/>
              <w:rPr>
                <w:rFonts w:ascii="Times New Roman" w:hAnsi="Times New Roman" w:cs="Times New Roman"/>
              </w:rPr>
            </w:pPr>
          </w:p>
        </w:tc>
        <w:tc>
          <w:tcPr>
            <w:tcW w:w="6521" w:type="dxa"/>
          </w:tcPr>
          <w:p w14:paraId="4A459E39" w14:textId="77777777" w:rsidR="001A6A6B" w:rsidRPr="00D96E0D" w:rsidRDefault="001A6A6B" w:rsidP="001A6A6B">
            <w:pPr>
              <w:jc w:val="both"/>
              <w:rPr>
                <w:rFonts w:ascii="Times New Roman" w:hAnsi="Times New Roman" w:cs="Times New Roman"/>
              </w:rPr>
            </w:pPr>
          </w:p>
        </w:tc>
        <w:tc>
          <w:tcPr>
            <w:tcW w:w="2693" w:type="dxa"/>
          </w:tcPr>
          <w:p w14:paraId="6BD3C72C" w14:textId="77777777" w:rsidR="001A6A6B" w:rsidRPr="00D96E0D" w:rsidRDefault="001A6A6B" w:rsidP="001A6A6B">
            <w:pPr>
              <w:jc w:val="both"/>
              <w:rPr>
                <w:rFonts w:ascii="Times New Roman" w:hAnsi="Times New Roman" w:cs="Times New Roman"/>
              </w:rPr>
            </w:pPr>
          </w:p>
        </w:tc>
      </w:tr>
      <w:tr w:rsidR="001A6A6B" w:rsidRPr="00D96E0D" w14:paraId="39A7D607" w14:textId="77777777" w:rsidTr="001A6A6B">
        <w:tc>
          <w:tcPr>
            <w:tcW w:w="675" w:type="dxa"/>
          </w:tcPr>
          <w:p w14:paraId="53BB53CA" w14:textId="77777777" w:rsidR="001A6A6B" w:rsidRPr="00D96E0D" w:rsidRDefault="001A6A6B" w:rsidP="001A6A6B">
            <w:pPr>
              <w:jc w:val="both"/>
              <w:rPr>
                <w:rFonts w:ascii="Times New Roman" w:hAnsi="Times New Roman" w:cs="Times New Roman"/>
              </w:rPr>
            </w:pPr>
          </w:p>
        </w:tc>
        <w:tc>
          <w:tcPr>
            <w:tcW w:w="6521" w:type="dxa"/>
          </w:tcPr>
          <w:p w14:paraId="548A5714" w14:textId="77777777" w:rsidR="001A6A6B" w:rsidRPr="00D96E0D" w:rsidRDefault="001A6A6B" w:rsidP="001A6A6B">
            <w:pPr>
              <w:pStyle w:val="Header"/>
              <w:widowControl/>
              <w:tabs>
                <w:tab w:val="clear" w:pos="4153"/>
                <w:tab w:val="clear" w:pos="8306"/>
              </w:tabs>
              <w:spacing w:after="0"/>
            </w:pPr>
          </w:p>
        </w:tc>
        <w:tc>
          <w:tcPr>
            <w:tcW w:w="2693" w:type="dxa"/>
          </w:tcPr>
          <w:p w14:paraId="5A3B8D47" w14:textId="77777777" w:rsidR="001A6A6B" w:rsidRPr="00D96E0D" w:rsidRDefault="001A6A6B" w:rsidP="001A6A6B">
            <w:pPr>
              <w:jc w:val="both"/>
              <w:rPr>
                <w:rFonts w:ascii="Times New Roman" w:hAnsi="Times New Roman" w:cs="Times New Roman"/>
              </w:rPr>
            </w:pPr>
          </w:p>
        </w:tc>
      </w:tr>
      <w:tr w:rsidR="001A6A6B" w:rsidRPr="00D96E0D" w14:paraId="5B3C1690" w14:textId="77777777" w:rsidTr="001A6A6B">
        <w:tc>
          <w:tcPr>
            <w:tcW w:w="675" w:type="dxa"/>
          </w:tcPr>
          <w:p w14:paraId="76CAA055" w14:textId="77777777" w:rsidR="001A6A6B" w:rsidRPr="00D96E0D" w:rsidRDefault="001A6A6B" w:rsidP="001A6A6B">
            <w:pPr>
              <w:jc w:val="both"/>
              <w:rPr>
                <w:rFonts w:ascii="Times New Roman" w:hAnsi="Times New Roman" w:cs="Times New Roman"/>
              </w:rPr>
            </w:pPr>
          </w:p>
        </w:tc>
        <w:tc>
          <w:tcPr>
            <w:tcW w:w="6521" w:type="dxa"/>
          </w:tcPr>
          <w:p w14:paraId="5675DC42" w14:textId="77777777" w:rsidR="001A6A6B" w:rsidRPr="00D96E0D" w:rsidRDefault="001A6A6B" w:rsidP="001A6A6B">
            <w:pPr>
              <w:jc w:val="both"/>
              <w:rPr>
                <w:rFonts w:ascii="Times New Roman" w:hAnsi="Times New Roman" w:cs="Times New Roman"/>
              </w:rPr>
            </w:pPr>
          </w:p>
        </w:tc>
        <w:tc>
          <w:tcPr>
            <w:tcW w:w="2693" w:type="dxa"/>
          </w:tcPr>
          <w:p w14:paraId="028FA1BA" w14:textId="77777777" w:rsidR="001A6A6B" w:rsidRPr="00D96E0D" w:rsidRDefault="001A6A6B" w:rsidP="001A6A6B">
            <w:pPr>
              <w:jc w:val="both"/>
              <w:rPr>
                <w:rFonts w:ascii="Times New Roman" w:hAnsi="Times New Roman" w:cs="Times New Roman"/>
              </w:rPr>
            </w:pPr>
          </w:p>
        </w:tc>
      </w:tr>
    </w:tbl>
    <w:p w14:paraId="2B3A82C9" w14:textId="77777777" w:rsidR="001A6A6B" w:rsidRPr="00D96E0D" w:rsidRDefault="001A6A6B" w:rsidP="001A6A6B">
      <w:pPr>
        <w:rPr>
          <w:rFonts w:ascii="Times New Roman" w:hAnsi="Times New Roman" w:cs="Times New Roman"/>
        </w:rPr>
      </w:pPr>
    </w:p>
    <w:p w14:paraId="7EB815C8" w14:textId="77777777" w:rsidR="001A6A6B" w:rsidRPr="00D96E0D" w:rsidRDefault="001A6A6B" w:rsidP="001A6A6B">
      <w:pPr>
        <w:tabs>
          <w:tab w:val="left" w:pos="1701"/>
        </w:tabs>
        <w:spacing w:before="120"/>
        <w:jc w:val="both"/>
        <w:rPr>
          <w:rFonts w:ascii="Times New Roman" w:hAnsi="Times New Roman" w:cs="Times New Roman"/>
          <w:sz w:val="24"/>
          <w:szCs w:val="24"/>
        </w:rPr>
      </w:pPr>
      <w:r w:rsidRPr="00D96E0D">
        <w:rPr>
          <w:rFonts w:ascii="Times New Roman" w:hAnsi="Times New Roman" w:cs="Times New Roman"/>
          <w:sz w:val="24"/>
          <w:szCs w:val="24"/>
        </w:rPr>
        <w:t xml:space="preserve">Aš, žemiau pasirašęs (-iusi), patvirtinu, kad visa mūsų pasiūlyme pateikta informacija yra teisinga ir kad mes nenuslėpėme jokios informacijos, kurią buvo prašoma pateikti konkurso dalyvius.    </w:t>
      </w:r>
    </w:p>
    <w:p w14:paraId="7728A5C5" w14:textId="77777777" w:rsidR="001A6A6B" w:rsidRPr="00D96E0D" w:rsidRDefault="001A6A6B" w:rsidP="001A6A6B">
      <w:pPr>
        <w:pStyle w:val="BodyText"/>
        <w:jc w:val="both"/>
        <w:rPr>
          <w:rFonts w:ascii="Times New Roman" w:hAnsi="Times New Roman" w:cs="Times New Roman"/>
          <w:sz w:val="24"/>
          <w:szCs w:val="24"/>
        </w:rPr>
      </w:pPr>
      <w:r w:rsidRPr="00D96E0D">
        <w:rPr>
          <w:rFonts w:ascii="Times New Roman" w:hAnsi="Times New Roman" w:cs="Times New Roman"/>
          <w:sz w:val="24"/>
          <w:szCs w:val="24"/>
        </w:rPr>
        <w:t xml:space="preserve">Aš patvirtinu, kad nedalyvavau rengiant pirkimo dokumentus ir nesu susijęs su jokia kita šiame konkurse dalyvaujančia įmone ar kita suinteresuota šalimi.   </w:t>
      </w:r>
    </w:p>
    <w:p w14:paraId="6D6C6A2E" w14:textId="77777777" w:rsidR="001A6A6B" w:rsidRPr="00D96E0D" w:rsidRDefault="001A6A6B" w:rsidP="001A6A6B">
      <w:pPr>
        <w:pStyle w:val="BodyText"/>
        <w:jc w:val="both"/>
        <w:rPr>
          <w:rFonts w:ascii="Times New Roman" w:hAnsi="Times New Roman" w:cs="Times New Roman"/>
          <w:sz w:val="24"/>
          <w:szCs w:val="24"/>
        </w:rPr>
      </w:pPr>
      <w:r w:rsidRPr="00D96E0D">
        <w:rPr>
          <w:rFonts w:ascii="Times New Roman" w:hAnsi="Times New Roman" w:cs="Times New Roman"/>
          <w:sz w:val="24"/>
          <w:szCs w:val="24"/>
        </w:rPr>
        <w:t>Aš suprantu, kad išaiškėjus aukščiau nurodytoms aplinkybėms būsiu pašalintas (-a) iš šio konkurso procedūros, ir mano pasiūlymas bus atmestas.</w:t>
      </w:r>
    </w:p>
    <w:p w14:paraId="6B75A0DD" w14:textId="0C318BC0" w:rsidR="001A6A6B" w:rsidRPr="00D96E0D" w:rsidRDefault="001A6A6B" w:rsidP="001A6A6B">
      <w:pPr>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A6A6B" w:rsidRPr="00D96E0D" w14:paraId="012967A4" w14:textId="77777777" w:rsidTr="001A6A6B">
        <w:tc>
          <w:tcPr>
            <w:tcW w:w="3828" w:type="dxa"/>
            <w:tcBorders>
              <w:bottom w:val="single" w:sz="4" w:space="0" w:color="auto"/>
            </w:tcBorders>
          </w:tcPr>
          <w:p w14:paraId="1AA91D39" w14:textId="77777777" w:rsidR="001A6A6B" w:rsidRPr="00D96E0D" w:rsidRDefault="001A6A6B" w:rsidP="001A6A6B">
            <w:pPr>
              <w:spacing w:line="360" w:lineRule="auto"/>
              <w:rPr>
                <w:rFonts w:ascii="Times New Roman" w:hAnsi="Times New Roman" w:cs="Times New Roman"/>
                <w:i/>
                <w:color w:val="808080"/>
              </w:rPr>
            </w:pPr>
          </w:p>
        </w:tc>
        <w:tc>
          <w:tcPr>
            <w:tcW w:w="240" w:type="dxa"/>
            <w:tcBorders>
              <w:bottom w:val="nil"/>
            </w:tcBorders>
          </w:tcPr>
          <w:p w14:paraId="64D2CC93" w14:textId="77777777" w:rsidR="001A6A6B" w:rsidRPr="00D96E0D" w:rsidRDefault="001A6A6B" w:rsidP="001A6A6B">
            <w:pPr>
              <w:spacing w:line="360" w:lineRule="auto"/>
              <w:rPr>
                <w:rFonts w:ascii="Times New Roman" w:hAnsi="Times New Roman" w:cs="Times New Roman"/>
              </w:rPr>
            </w:pPr>
          </w:p>
        </w:tc>
        <w:tc>
          <w:tcPr>
            <w:tcW w:w="1680" w:type="dxa"/>
            <w:tcBorders>
              <w:bottom w:val="single" w:sz="4" w:space="0" w:color="auto"/>
            </w:tcBorders>
          </w:tcPr>
          <w:p w14:paraId="05FF1E70" w14:textId="77777777" w:rsidR="001A6A6B" w:rsidRPr="00D96E0D" w:rsidRDefault="001A6A6B" w:rsidP="001A6A6B">
            <w:pPr>
              <w:spacing w:line="360" w:lineRule="auto"/>
              <w:jc w:val="center"/>
              <w:rPr>
                <w:rFonts w:ascii="Times New Roman" w:hAnsi="Times New Roman" w:cs="Times New Roman"/>
                <w:i/>
                <w:color w:val="C0C0C0"/>
              </w:rPr>
            </w:pPr>
          </w:p>
        </w:tc>
        <w:tc>
          <w:tcPr>
            <w:tcW w:w="240" w:type="dxa"/>
            <w:tcBorders>
              <w:bottom w:val="nil"/>
            </w:tcBorders>
          </w:tcPr>
          <w:p w14:paraId="273F6BE8" w14:textId="77777777" w:rsidR="001A6A6B" w:rsidRPr="00D96E0D" w:rsidRDefault="001A6A6B" w:rsidP="001A6A6B">
            <w:pPr>
              <w:spacing w:line="360" w:lineRule="auto"/>
              <w:rPr>
                <w:rFonts w:ascii="Times New Roman" w:hAnsi="Times New Roman" w:cs="Times New Roman"/>
              </w:rPr>
            </w:pPr>
          </w:p>
        </w:tc>
        <w:tc>
          <w:tcPr>
            <w:tcW w:w="3231" w:type="dxa"/>
            <w:tcBorders>
              <w:bottom w:val="single" w:sz="4" w:space="0" w:color="auto"/>
            </w:tcBorders>
          </w:tcPr>
          <w:p w14:paraId="471B661E" w14:textId="77777777" w:rsidR="001A6A6B" w:rsidRPr="00D96E0D" w:rsidRDefault="001A6A6B" w:rsidP="001A6A6B">
            <w:pPr>
              <w:spacing w:line="360" w:lineRule="auto"/>
              <w:jc w:val="right"/>
              <w:rPr>
                <w:rFonts w:ascii="Times New Roman" w:hAnsi="Times New Roman" w:cs="Times New Roman"/>
                <w:i/>
                <w:color w:val="808080"/>
              </w:rPr>
            </w:pPr>
          </w:p>
        </w:tc>
      </w:tr>
      <w:tr w:rsidR="001A6A6B" w:rsidRPr="00D96E0D" w14:paraId="30A084D0" w14:textId="77777777" w:rsidTr="001A6A6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C79B0C8" w14:textId="77777777" w:rsidR="001A6A6B" w:rsidRPr="00D96E0D" w:rsidRDefault="001A6A6B" w:rsidP="001A6A6B">
            <w:pPr>
              <w:rPr>
                <w:rFonts w:ascii="Times New Roman" w:hAnsi="Times New Roman" w:cs="Times New Roman"/>
                <w:i/>
                <w:color w:val="808080"/>
                <w:sz w:val="20"/>
              </w:rPr>
            </w:pPr>
            <w:r w:rsidRPr="00D96E0D">
              <w:rPr>
                <w:rFonts w:ascii="Times New Roman" w:hAnsi="Times New Roman" w:cs="Times New Roman"/>
                <w:i/>
                <w:color w:val="808080"/>
                <w:sz w:val="20"/>
              </w:rPr>
              <w:t>Tiekėjo vadovo arba jo įgalioto asmens pareigos</w:t>
            </w:r>
          </w:p>
        </w:tc>
        <w:tc>
          <w:tcPr>
            <w:tcW w:w="240" w:type="dxa"/>
            <w:tcBorders>
              <w:top w:val="nil"/>
              <w:left w:val="nil"/>
              <w:bottom w:val="nil"/>
              <w:right w:val="nil"/>
            </w:tcBorders>
          </w:tcPr>
          <w:p w14:paraId="537FB6F5" w14:textId="77777777" w:rsidR="001A6A6B" w:rsidRPr="00D96E0D" w:rsidRDefault="001A6A6B" w:rsidP="001A6A6B">
            <w:pPr>
              <w:spacing w:line="360" w:lineRule="auto"/>
              <w:rPr>
                <w:rFonts w:ascii="Times New Roman" w:hAnsi="Times New Roman" w:cs="Times New Roman"/>
                <w:sz w:val="20"/>
              </w:rPr>
            </w:pPr>
          </w:p>
        </w:tc>
        <w:tc>
          <w:tcPr>
            <w:tcW w:w="1680" w:type="dxa"/>
            <w:tcBorders>
              <w:left w:val="nil"/>
              <w:bottom w:val="nil"/>
              <w:right w:val="nil"/>
            </w:tcBorders>
          </w:tcPr>
          <w:p w14:paraId="659AB339" w14:textId="77777777" w:rsidR="001A6A6B" w:rsidRPr="00D96E0D" w:rsidRDefault="001A6A6B" w:rsidP="001A6A6B">
            <w:pPr>
              <w:spacing w:line="360" w:lineRule="auto"/>
              <w:jc w:val="center"/>
              <w:rPr>
                <w:rFonts w:ascii="Times New Roman" w:hAnsi="Times New Roman" w:cs="Times New Roman"/>
                <w:i/>
                <w:color w:val="C0C0C0"/>
                <w:sz w:val="20"/>
              </w:rPr>
            </w:pPr>
            <w:r w:rsidRPr="00D96E0D">
              <w:rPr>
                <w:rFonts w:ascii="Times New Roman" w:hAnsi="Times New Roman" w:cs="Times New Roman"/>
                <w:i/>
                <w:color w:val="C0C0C0"/>
                <w:sz w:val="20"/>
              </w:rPr>
              <w:t>parašas</w:t>
            </w:r>
          </w:p>
        </w:tc>
        <w:tc>
          <w:tcPr>
            <w:tcW w:w="240" w:type="dxa"/>
            <w:tcBorders>
              <w:top w:val="nil"/>
              <w:left w:val="nil"/>
              <w:bottom w:val="nil"/>
              <w:right w:val="nil"/>
            </w:tcBorders>
          </w:tcPr>
          <w:p w14:paraId="7ADA8E89" w14:textId="77777777" w:rsidR="001A6A6B" w:rsidRPr="00D96E0D" w:rsidRDefault="001A6A6B" w:rsidP="001A6A6B">
            <w:pPr>
              <w:spacing w:line="360" w:lineRule="auto"/>
              <w:rPr>
                <w:rFonts w:ascii="Times New Roman" w:hAnsi="Times New Roman" w:cs="Times New Roman"/>
                <w:sz w:val="20"/>
              </w:rPr>
            </w:pPr>
          </w:p>
        </w:tc>
        <w:tc>
          <w:tcPr>
            <w:tcW w:w="3231" w:type="dxa"/>
            <w:tcBorders>
              <w:left w:val="nil"/>
              <w:bottom w:val="nil"/>
              <w:right w:val="nil"/>
            </w:tcBorders>
          </w:tcPr>
          <w:p w14:paraId="2D9B0F23" w14:textId="77777777" w:rsidR="001A6A6B" w:rsidRPr="00D96E0D" w:rsidRDefault="001A6A6B" w:rsidP="001A6A6B">
            <w:pPr>
              <w:spacing w:line="360" w:lineRule="auto"/>
              <w:jc w:val="right"/>
              <w:rPr>
                <w:rFonts w:ascii="Times New Roman" w:hAnsi="Times New Roman" w:cs="Times New Roman"/>
                <w:i/>
                <w:color w:val="808080"/>
                <w:sz w:val="20"/>
              </w:rPr>
            </w:pPr>
            <w:r w:rsidRPr="00D96E0D">
              <w:rPr>
                <w:rFonts w:ascii="Times New Roman" w:hAnsi="Times New Roman" w:cs="Times New Roman"/>
                <w:i/>
                <w:color w:val="808080"/>
                <w:sz w:val="20"/>
              </w:rPr>
              <w:t>Vardas Pavardė</w:t>
            </w:r>
          </w:p>
        </w:tc>
      </w:tr>
    </w:tbl>
    <w:p w14:paraId="7CA530A1" w14:textId="68478E24" w:rsidR="003745C6" w:rsidRDefault="003745C6" w:rsidP="00C6748E">
      <w:pPr>
        <w:rPr>
          <w:rFonts w:ascii="Times New Roman" w:hAnsi="Times New Roman" w:cs="Times New Roman"/>
          <w:sz w:val="24"/>
        </w:rPr>
      </w:pPr>
    </w:p>
    <w:p w14:paraId="1C24EC72" w14:textId="77777777" w:rsidR="003745C6" w:rsidRDefault="003745C6" w:rsidP="00C6748E">
      <w:pPr>
        <w:rPr>
          <w:rFonts w:ascii="Times New Roman" w:hAnsi="Times New Roman" w:cs="Times New Roman"/>
          <w:sz w:val="24"/>
        </w:rPr>
      </w:pPr>
    </w:p>
    <w:p w14:paraId="22821CDC" w14:textId="77777777" w:rsidR="003745C6" w:rsidRDefault="003745C6" w:rsidP="00077ED0">
      <w:pPr>
        <w:jc w:val="right"/>
        <w:rPr>
          <w:rFonts w:ascii="Times New Roman" w:hAnsi="Times New Roman" w:cs="Times New Roman"/>
          <w:sz w:val="24"/>
        </w:rPr>
      </w:pPr>
      <w:r>
        <w:rPr>
          <w:rFonts w:ascii="Times New Roman" w:hAnsi="Times New Roman" w:cs="Times New Roman"/>
          <w:sz w:val="24"/>
        </w:rPr>
        <w:t>3</w:t>
      </w:r>
    </w:p>
    <w:p w14:paraId="5025107B" w14:textId="77777777" w:rsidR="003745C6" w:rsidRDefault="003745C6" w:rsidP="00077ED0">
      <w:pPr>
        <w:jc w:val="right"/>
        <w:rPr>
          <w:rFonts w:ascii="Times New Roman" w:hAnsi="Times New Roman" w:cs="Times New Roman"/>
          <w:sz w:val="24"/>
        </w:rPr>
      </w:pPr>
    </w:p>
    <w:p w14:paraId="10EF2BE6" w14:textId="5229440B" w:rsidR="003745C6" w:rsidRDefault="003745C6" w:rsidP="00EA25DE">
      <w:pPr>
        <w:rPr>
          <w:rFonts w:ascii="Times New Roman" w:hAnsi="Times New Roman" w:cs="Times New Roman"/>
          <w:sz w:val="24"/>
        </w:rPr>
      </w:pPr>
    </w:p>
    <w:p w14:paraId="142434D0" w14:textId="77777777" w:rsidR="00EA25DE" w:rsidRDefault="00EA25DE" w:rsidP="00EA25DE">
      <w:pPr>
        <w:rPr>
          <w:rFonts w:ascii="Times New Roman" w:hAnsi="Times New Roman" w:cs="Times New Roman"/>
          <w:sz w:val="24"/>
        </w:rPr>
      </w:pPr>
    </w:p>
    <w:p w14:paraId="6F766270" w14:textId="168AD9B7" w:rsidR="003745C6" w:rsidRDefault="003745C6" w:rsidP="00077ED0">
      <w:pPr>
        <w:jc w:val="right"/>
        <w:rPr>
          <w:rFonts w:ascii="Times New Roman" w:hAnsi="Times New Roman" w:cs="Times New Roman"/>
          <w:sz w:val="24"/>
        </w:rPr>
      </w:pPr>
      <w:r>
        <w:rPr>
          <w:rFonts w:ascii="Times New Roman" w:hAnsi="Times New Roman" w:cs="Times New Roman"/>
          <w:sz w:val="24"/>
        </w:rPr>
        <w:lastRenderedPageBreak/>
        <w:t xml:space="preserve">2 </w:t>
      </w:r>
      <w:r w:rsidRPr="00C159FB">
        <w:rPr>
          <w:rFonts w:ascii="Times New Roman" w:hAnsi="Times New Roman" w:cs="Times New Roman"/>
          <w:sz w:val="24"/>
        </w:rPr>
        <w:t>konkurso sąlygų priedas</w:t>
      </w:r>
    </w:p>
    <w:p w14:paraId="66687451" w14:textId="77777777" w:rsidR="003745C6" w:rsidRDefault="003745C6" w:rsidP="00077ED0">
      <w:pPr>
        <w:jc w:val="right"/>
        <w:rPr>
          <w:rFonts w:ascii="Times New Roman" w:hAnsi="Times New Roman" w:cs="Times New Roman"/>
          <w:sz w:val="24"/>
        </w:rPr>
      </w:pPr>
    </w:p>
    <w:p w14:paraId="45E56D16" w14:textId="77777777" w:rsidR="003745C6" w:rsidRPr="002172E7" w:rsidRDefault="003745C6" w:rsidP="003745C6">
      <w:pPr>
        <w:spacing w:after="0" w:line="240" w:lineRule="auto"/>
        <w:jc w:val="center"/>
        <w:rPr>
          <w:rFonts w:ascii="Times New Roman" w:eastAsia="Times New Roman" w:hAnsi="Times New Roman" w:cs="Times New Roman"/>
          <w:b/>
          <w:sz w:val="24"/>
          <w:szCs w:val="24"/>
        </w:rPr>
      </w:pPr>
      <w:r w:rsidRPr="002172E7">
        <w:rPr>
          <w:rFonts w:ascii="Times New Roman" w:eastAsia="Times New Roman" w:hAnsi="Times New Roman" w:cs="Times New Roman"/>
          <w:b/>
          <w:sz w:val="24"/>
          <w:szCs w:val="24"/>
        </w:rPr>
        <w:t>SIŪLOMŲ SPECIALISTŲ SĄRAŠAS</w:t>
      </w:r>
    </w:p>
    <w:p w14:paraId="0D96C6ED" w14:textId="77777777" w:rsidR="003745C6" w:rsidRPr="002172E7" w:rsidRDefault="003745C6" w:rsidP="003745C6">
      <w:pPr>
        <w:spacing w:after="0" w:line="240" w:lineRule="auto"/>
        <w:rPr>
          <w:rFonts w:ascii="Times New Roman" w:eastAsia="Times New Roman" w:hAnsi="Times New Roman" w:cs="Times New Roman"/>
          <w:sz w:val="24"/>
          <w:szCs w:val="24"/>
        </w:rPr>
      </w:pPr>
    </w:p>
    <w:tbl>
      <w:tblPr>
        <w:tblpPr w:leftFromText="180" w:rightFromText="180" w:vertAnchor="text" w:tblpX="15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2"/>
        <w:gridCol w:w="2410"/>
        <w:gridCol w:w="3686"/>
      </w:tblGrid>
      <w:tr w:rsidR="00413413" w:rsidRPr="002172E7" w14:paraId="5D80B574" w14:textId="77777777" w:rsidTr="00413413">
        <w:trPr>
          <w:tblHeader/>
        </w:trPr>
        <w:tc>
          <w:tcPr>
            <w:tcW w:w="675" w:type="dxa"/>
            <w:shd w:val="clear" w:color="auto" w:fill="auto"/>
          </w:tcPr>
          <w:p w14:paraId="6C5A3515"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b/>
                <w:sz w:val="24"/>
                <w:szCs w:val="24"/>
              </w:rPr>
            </w:pPr>
            <w:r w:rsidRPr="002172E7">
              <w:rPr>
                <w:rFonts w:ascii="Times New Roman" w:eastAsia="Times New Roman" w:hAnsi="Times New Roman" w:cs="Times New Roman"/>
                <w:b/>
                <w:sz w:val="24"/>
                <w:szCs w:val="24"/>
              </w:rPr>
              <w:t>Eil. Nr.</w:t>
            </w:r>
          </w:p>
        </w:tc>
        <w:tc>
          <w:tcPr>
            <w:tcW w:w="2722" w:type="dxa"/>
            <w:shd w:val="clear" w:color="auto" w:fill="auto"/>
          </w:tcPr>
          <w:p w14:paraId="5BB34F4D"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b/>
                <w:sz w:val="24"/>
                <w:szCs w:val="24"/>
              </w:rPr>
            </w:pPr>
            <w:r w:rsidRPr="002172E7">
              <w:rPr>
                <w:rFonts w:ascii="Times New Roman" w:eastAsia="Times New Roman" w:hAnsi="Times New Roman" w:cs="Times New Roman"/>
                <w:b/>
                <w:sz w:val="24"/>
                <w:szCs w:val="24"/>
              </w:rPr>
              <w:t>Specialisto vardas, pavardė</w:t>
            </w:r>
          </w:p>
        </w:tc>
        <w:tc>
          <w:tcPr>
            <w:tcW w:w="2410" w:type="dxa"/>
            <w:shd w:val="clear" w:color="auto" w:fill="auto"/>
          </w:tcPr>
          <w:p w14:paraId="08F633BD" w14:textId="182D6D0E" w:rsidR="00413413" w:rsidRPr="002172E7" w:rsidRDefault="00413413" w:rsidP="006B5819">
            <w:pPr>
              <w:tabs>
                <w:tab w:val="left" w:pos="851"/>
              </w:tabs>
              <w:spacing w:after="0" w:line="240" w:lineRule="auto"/>
              <w:jc w:val="center"/>
              <w:rPr>
                <w:rFonts w:ascii="Times New Roman" w:eastAsia="Times New Roman" w:hAnsi="Times New Roman" w:cs="Times New Roman"/>
                <w:b/>
                <w:sz w:val="24"/>
                <w:szCs w:val="24"/>
              </w:rPr>
            </w:pPr>
            <w:r w:rsidRPr="002172E7">
              <w:rPr>
                <w:rFonts w:ascii="Times New Roman" w:eastAsia="Times New Roman" w:hAnsi="Times New Roman" w:cs="Times New Roman"/>
                <w:b/>
                <w:sz w:val="24"/>
                <w:szCs w:val="24"/>
              </w:rPr>
              <w:t>Numatytos eiti pareigos pagal konkurso sąlygų 3.</w:t>
            </w:r>
            <w:r>
              <w:rPr>
                <w:rFonts w:ascii="Times New Roman" w:eastAsia="Times New Roman" w:hAnsi="Times New Roman" w:cs="Times New Roman"/>
                <w:b/>
                <w:sz w:val="24"/>
                <w:szCs w:val="24"/>
              </w:rPr>
              <w:t>1</w:t>
            </w:r>
          </w:p>
          <w:p w14:paraId="682B8950"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b/>
                <w:sz w:val="24"/>
                <w:szCs w:val="24"/>
              </w:rPr>
            </w:pPr>
            <w:r w:rsidRPr="002172E7">
              <w:rPr>
                <w:rFonts w:ascii="Times New Roman" w:eastAsia="Times New Roman" w:hAnsi="Times New Roman" w:cs="Times New Roman"/>
                <w:b/>
                <w:sz w:val="24"/>
                <w:szCs w:val="24"/>
              </w:rPr>
              <w:t>punktą</w:t>
            </w:r>
          </w:p>
        </w:tc>
        <w:tc>
          <w:tcPr>
            <w:tcW w:w="3686" w:type="dxa"/>
            <w:shd w:val="clear" w:color="auto" w:fill="auto"/>
          </w:tcPr>
          <w:p w14:paraId="4B4F1BEE"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b/>
                <w:sz w:val="24"/>
                <w:szCs w:val="24"/>
              </w:rPr>
            </w:pPr>
            <w:r w:rsidRPr="002172E7">
              <w:rPr>
                <w:rFonts w:ascii="Times New Roman" w:eastAsia="Times New Roman" w:hAnsi="Times New Roman" w:cs="Times New Roman"/>
                <w:b/>
                <w:sz w:val="24"/>
                <w:szCs w:val="24"/>
              </w:rPr>
              <w:t>Kvalifikacijos atestatą išdavusi institucija,</w:t>
            </w:r>
          </w:p>
          <w:p w14:paraId="34EF5AF2"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b/>
                <w:sz w:val="24"/>
                <w:szCs w:val="24"/>
              </w:rPr>
            </w:pPr>
            <w:r w:rsidRPr="002172E7">
              <w:rPr>
                <w:rFonts w:ascii="Times New Roman" w:eastAsia="Times New Roman" w:hAnsi="Times New Roman" w:cs="Times New Roman"/>
                <w:b/>
                <w:sz w:val="24"/>
                <w:szCs w:val="24"/>
              </w:rPr>
              <w:t>kvalifikacijos atestato / teisės pripažinimo pažymos Nr. ir galiojimo terminas</w:t>
            </w:r>
          </w:p>
        </w:tc>
      </w:tr>
      <w:tr w:rsidR="00413413" w:rsidRPr="002172E7" w14:paraId="5E4C15C5" w14:textId="77777777" w:rsidTr="00413413">
        <w:tc>
          <w:tcPr>
            <w:tcW w:w="675" w:type="dxa"/>
            <w:shd w:val="clear" w:color="auto" w:fill="auto"/>
          </w:tcPr>
          <w:p w14:paraId="2DBDFE2E"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sz w:val="24"/>
                <w:szCs w:val="24"/>
              </w:rPr>
            </w:pPr>
          </w:p>
        </w:tc>
        <w:tc>
          <w:tcPr>
            <w:tcW w:w="2722" w:type="dxa"/>
            <w:shd w:val="clear" w:color="auto" w:fill="auto"/>
          </w:tcPr>
          <w:p w14:paraId="6CCCF8C9"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c>
          <w:tcPr>
            <w:tcW w:w="2410" w:type="dxa"/>
            <w:shd w:val="clear" w:color="auto" w:fill="auto"/>
          </w:tcPr>
          <w:p w14:paraId="0E711B34"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c>
          <w:tcPr>
            <w:tcW w:w="3686" w:type="dxa"/>
            <w:shd w:val="clear" w:color="auto" w:fill="auto"/>
          </w:tcPr>
          <w:p w14:paraId="78292A63"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r>
      <w:tr w:rsidR="00413413" w:rsidRPr="002172E7" w14:paraId="6D099268" w14:textId="77777777" w:rsidTr="00413413">
        <w:tc>
          <w:tcPr>
            <w:tcW w:w="675" w:type="dxa"/>
            <w:shd w:val="clear" w:color="auto" w:fill="auto"/>
          </w:tcPr>
          <w:p w14:paraId="27EBFF82"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sz w:val="24"/>
                <w:szCs w:val="24"/>
              </w:rPr>
            </w:pPr>
          </w:p>
        </w:tc>
        <w:tc>
          <w:tcPr>
            <w:tcW w:w="2722" w:type="dxa"/>
            <w:shd w:val="clear" w:color="auto" w:fill="auto"/>
          </w:tcPr>
          <w:p w14:paraId="23B5E902"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c>
          <w:tcPr>
            <w:tcW w:w="2410" w:type="dxa"/>
            <w:shd w:val="clear" w:color="auto" w:fill="auto"/>
          </w:tcPr>
          <w:p w14:paraId="14B8AFD8"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c>
          <w:tcPr>
            <w:tcW w:w="3686" w:type="dxa"/>
            <w:shd w:val="clear" w:color="auto" w:fill="auto"/>
          </w:tcPr>
          <w:p w14:paraId="5DA0632D"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r>
      <w:tr w:rsidR="00413413" w:rsidRPr="002172E7" w14:paraId="6D2621F1" w14:textId="77777777" w:rsidTr="00413413">
        <w:tc>
          <w:tcPr>
            <w:tcW w:w="675" w:type="dxa"/>
            <w:shd w:val="clear" w:color="auto" w:fill="auto"/>
          </w:tcPr>
          <w:p w14:paraId="2342908D" w14:textId="77777777" w:rsidR="00413413" w:rsidRPr="002172E7" w:rsidRDefault="00413413" w:rsidP="006B5819">
            <w:pPr>
              <w:tabs>
                <w:tab w:val="left" w:pos="851"/>
              </w:tabs>
              <w:spacing w:after="0" w:line="240" w:lineRule="auto"/>
              <w:jc w:val="center"/>
              <w:rPr>
                <w:rFonts w:ascii="Times New Roman" w:eastAsia="Times New Roman" w:hAnsi="Times New Roman" w:cs="Times New Roman"/>
                <w:sz w:val="24"/>
                <w:szCs w:val="24"/>
              </w:rPr>
            </w:pPr>
          </w:p>
        </w:tc>
        <w:tc>
          <w:tcPr>
            <w:tcW w:w="2722" w:type="dxa"/>
            <w:shd w:val="clear" w:color="auto" w:fill="auto"/>
          </w:tcPr>
          <w:p w14:paraId="4BB032EF"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c>
          <w:tcPr>
            <w:tcW w:w="2410" w:type="dxa"/>
            <w:shd w:val="clear" w:color="auto" w:fill="auto"/>
          </w:tcPr>
          <w:p w14:paraId="419EE021" w14:textId="77777777" w:rsidR="00413413" w:rsidRPr="002172E7" w:rsidRDefault="00413413" w:rsidP="006B5819">
            <w:pPr>
              <w:spacing w:after="0" w:line="240" w:lineRule="auto"/>
              <w:jc w:val="both"/>
              <w:rPr>
                <w:rFonts w:ascii="Times New Roman" w:eastAsia="Times New Roman" w:hAnsi="Times New Roman" w:cs="Times New Roman"/>
                <w:sz w:val="24"/>
                <w:szCs w:val="24"/>
              </w:rPr>
            </w:pPr>
          </w:p>
        </w:tc>
        <w:tc>
          <w:tcPr>
            <w:tcW w:w="3686" w:type="dxa"/>
            <w:shd w:val="clear" w:color="auto" w:fill="auto"/>
          </w:tcPr>
          <w:p w14:paraId="037651A0" w14:textId="77777777" w:rsidR="00413413" w:rsidRPr="002172E7" w:rsidRDefault="00413413" w:rsidP="006B5819">
            <w:pPr>
              <w:tabs>
                <w:tab w:val="left" w:pos="851"/>
              </w:tabs>
              <w:spacing w:after="0" w:line="240" w:lineRule="auto"/>
              <w:jc w:val="both"/>
              <w:rPr>
                <w:rFonts w:ascii="Times New Roman" w:eastAsia="Times New Roman" w:hAnsi="Times New Roman" w:cs="Times New Roman"/>
                <w:sz w:val="24"/>
                <w:szCs w:val="24"/>
              </w:rPr>
            </w:pPr>
          </w:p>
        </w:tc>
      </w:tr>
    </w:tbl>
    <w:p w14:paraId="1BFBDB26" w14:textId="77777777" w:rsidR="003745C6" w:rsidRDefault="003745C6" w:rsidP="003745C6">
      <w:pPr>
        <w:spacing w:after="0" w:line="240" w:lineRule="auto"/>
        <w:ind w:firstLine="1296"/>
        <w:jc w:val="both"/>
        <w:rPr>
          <w:rFonts w:ascii="Times New Roman" w:eastAsia="Times New Roman" w:hAnsi="Times New Roman" w:cs="Times New Roman"/>
          <w:sz w:val="24"/>
          <w:szCs w:val="24"/>
        </w:rPr>
      </w:pPr>
    </w:p>
    <w:p w14:paraId="68F28B6A" w14:textId="6B7C55FE" w:rsidR="003745C6" w:rsidRPr="002172E7" w:rsidRDefault="003745C6" w:rsidP="003745C6">
      <w:pPr>
        <w:spacing w:after="0" w:line="240" w:lineRule="auto"/>
        <w:ind w:firstLine="1296"/>
        <w:jc w:val="both"/>
        <w:rPr>
          <w:rFonts w:ascii="Times New Roman" w:eastAsia="Times New Roman" w:hAnsi="Times New Roman" w:cs="Times New Roman"/>
          <w:b/>
          <w:sz w:val="24"/>
          <w:szCs w:val="24"/>
        </w:rPr>
      </w:pPr>
      <w:r w:rsidRPr="002172E7">
        <w:rPr>
          <w:rFonts w:ascii="Times New Roman" w:eastAsia="Times New Roman" w:hAnsi="Times New Roman" w:cs="Times New Roman"/>
          <w:sz w:val="24"/>
          <w:szCs w:val="24"/>
        </w:rPr>
        <w:t xml:space="preserve">PASTABA. Nurodyti tikslų pareigų pavadinimą pagal STR </w:t>
      </w:r>
      <w:r w:rsidRPr="002172E7">
        <w:rPr>
          <w:rFonts w:ascii="Times New Roman" w:eastAsia="Times New Roman" w:hAnsi="Times New Roman" w:cs="Times New Roman"/>
          <w:bCs/>
          <w:caps/>
          <w:sz w:val="24"/>
          <w:szCs w:val="24"/>
          <w:lang w:eastAsia="lt-LT"/>
        </w:rPr>
        <w:t>1.02.01:2017</w:t>
      </w:r>
      <w:r w:rsidRPr="002172E7">
        <w:rPr>
          <w:rFonts w:ascii="Times New Roman" w:eastAsia="Times New Roman" w:hAnsi="Times New Roman" w:cs="Times New Roman"/>
          <w:bCs/>
          <w:sz w:val="24"/>
          <w:szCs w:val="24"/>
          <w:lang w:eastAsia="lt-LT"/>
        </w:rPr>
        <w:t xml:space="preserve">. </w:t>
      </w:r>
    </w:p>
    <w:p w14:paraId="3BDB50B4" w14:textId="77777777" w:rsidR="003745C6" w:rsidRPr="002172E7" w:rsidRDefault="003745C6" w:rsidP="003745C6">
      <w:pPr>
        <w:spacing w:after="0" w:line="240" w:lineRule="auto"/>
        <w:jc w:val="both"/>
        <w:rPr>
          <w:rFonts w:ascii="Times New Roman" w:eastAsia="Times New Roman" w:hAnsi="Times New Roman" w:cs="Times New Roman"/>
          <w:sz w:val="24"/>
          <w:szCs w:val="24"/>
        </w:rPr>
      </w:pPr>
    </w:p>
    <w:p w14:paraId="67B3D225" w14:textId="77777777" w:rsidR="003745C6" w:rsidRPr="002172E7" w:rsidRDefault="003745C6" w:rsidP="003745C6">
      <w:pPr>
        <w:spacing w:after="0" w:line="240" w:lineRule="auto"/>
        <w:jc w:val="both"/>
        <w:rPr>
          <w:rFonts w:ascii="Times New Roman" w:eastAsia="Times New Roman" w:hAnsi="Times New Roman" w:cs="Times New Roman"/>
          <w:sz w:val="24"/>
          <w:szCs w:val="24"/>
        </w:rPr>
      </w:pPr>
    </w:p>
    <w:p w14:paraId="7891BD97" w14:textId="77777777" w:rsidR="003745C6" w:rsidRPr="002172E7" w:rsidRDefault="003745C6" w:rsidP="003745C6">
      <w:pPr>
        <w:spacing w:after="0" w:line="240" w:lineRule="auto"/>
        <w:ind w:right="480"/>
        <w:rPr>
          <w:rFonts w:ascii="Times New Roman" w:eastAsia="Times New Roman" w:hAnsi="Times New Roman" w:cs="Times New Roman"/>
          <w:sz w:val="24"/>
          <w:szCs w:val="24"/>
        </w:rPr>
      </w:pPr>
    </w:p>
    <w:p w14:paraId="0A233621" w14:textId="77777777" w:rsidR="003745C6" w:rsidRPr="002172E7" w:rsidRDefault="003745C6" w:rsidP="003745C6">
      <w:pPr>
        <w:spacing w:after="0" w:line="240" w:lineRule="auto"/>
        <w:ind w:right="480"/>
        <w:rPr>
          <w:rFonts w:ascii="Times New Roman" w:eastAsia="Times New Roman" w:hAnsi="Times New Roman" w:cs="Times New Roman"/>
          <w:sz w:val="24"/>
          <w:szCs w:val="24"/>
        </w:rPr>
      </w:pPr>
    </w:p>
    <w:p w14:paraId="03E0559A" w14:textId="77777777" w:rsidR="003745C6" w:rsidRPr="002172E7" w:rsidRDefault="003745C6" w:rsidP="003745C6">
      <w:pPr>
        <w:spacing w:after="0" w:line="240" w:lineRule="auto"/>
        <w:ind w:right="840"/>
        <w:rPr>
          <w:rFonts w:ascii="Times New Roman" w:eastAsia="Times New Roman" w:hAnsi="Times New Roman" w:cs="Times New Roman"/>
          <w:sz w:val="24"/>
          <w:szCs w:val="24"/>
        </w:rPr>
      </w:pPr>
      <w:r w:rsidRPr="002172E7">
        <w:rPr>
          <w:rFonts w:ascii="Times New Roman" w:eastAsia="Times New Roman" w:hAnsi="Times New Roman" w:cs="Times New Roman"/>
          <w:sz w:val="24"/>
          <w:szCs w:val="24"/>
        </w:rPr>
        <w:t>_____________________________</w:t>
      </w:r>
      <w:r w:rsidRPr="002172E7">
        <w:rPr>
          <w:rFonts w:ascii="Times New Roman" w:eastAsia="Times New Roman" w:hAnsi="Times New Roman" w:cs="Times New Roman"/>
          <w:sz w:val="24"/>
          <w:szCs w:val="24"/>
        </w:rPr>
        <w:tab/>
      </w:r>
      <w:r w:rsidRPr="002172E7">
        <w:rPr>
          <w:rFonts w:ascii="Times New Roman" w:eastAsia="Times New Roman" w:hAnsi="Times New Roman" w:cs="Times New Roman"/>
          <w:sz w:val="24"/>
          <w:szCs w:val="24"/>
        </w:rPr>
        <w:tab/>
        <w:t>________</w:t>
      </w:r>
      <w:r w:rsidRPr="002172E7">
        <w:rPr>
          <w:rFonts w:ascii="Times New Roman" w:eastAsia="Times New Roman" w:hAnsi="Times New Roman" w:cs="Times New Roman"/>
          <w:sz w:val="24"/>
          <w:szCs w:val="24"/>
        </w:rPr>
        <w:tab/>
        <w:t>__________________</w:t>
      </w:r>
    </w:p>
    <w:p w14:paraId="50409E9B" w14:textId="77777777" w:rsidR="003745C6" w:rsidRPr="002172E7" w:rsidRDefault="003745C6" w:rsidP="003745C6">
      <w:pPr>
        <w:spacing w:after="0" w:line="240" w:lineRule="auto"/>
        <w:rPr>
          <w:rFonts w:ascii="Times New Roman" w:eastAsia="Times New Roman" w:hAnsi="Times New Roman" w:cs="Times New Roman"/>
          <w:i/>
          <w:sz w:val="24"/>
          <w:szCs w:val="24"/>
        </w:rPr>
      </w:pPr>
      <w:r w:rsidRPr="002172E7">
        <w:rPr>
          <w:rFonts w:ascii="Times New Roman" w:eastAsia="Times New Roman" w:hAnsi="Times New Roman" w:cs="Times New Roman"/>
          <w:i/>
          <w:sz w:val="24"/>
          <w:szCs w:val="24"/>
        </w:rPr>
        <w:t>(įgalioto asmens pareigos)</w:t>
      </w:r>
      <w:r w:rsidRPr="002172E7">
        <w:rPr>
          <w:rFonts w:ascii="Times New Roman" w:eastAsia="Times New Roman" w:hAnsi="Times New Roman" w:cs="Times New Roman"/>
          <w:i/>
          <w:sz w:val="24"/>
          <w:szCs w:val="24"/>
        </w:rPr>
        <w:tab/>
      </w:r>
      <w:r w:rsidRPr="002172E7">
        <w:rPr>
          <w:rFonts w:ascii="Times New Roman" w:eastAsia="Times New Roman" w:hAnsi="Times New Roman" w:cs="Times New Roman"/>
          <w:i/>
          <w:sz w:val="24"/>
          <w:szCs w:val="24"/>
        </w:rPr>
        <w:tab/>
      </w:r>
      <w:r w:rsidRPr="002172E7">
        <w:rPr>
          <w:rFonts w:ascii="Times New Roman" w:eastAsia="Times New Roman" w:hAnsi="Times New Roman" w:cs="Times New Roman"/>
          <w:i/>
          <w:sz w:val="24"/>
          <w:szCs w:val="24"/>
        </w:rPr>
        <w:tab/>
        <w:t>(parašas)</w:t>
      </w:r>
      <w:r w:rsidRPr="002172E7">
        <w:rPr>
          <w:rFonts w:ascii="Times New Roman" w:eastAsia="Times New Roman" w:hAnsi="Times New Roman" w:cs="Times New Roman"/>
          <w:i/>
          <w:sz w:val="24"/>
          <w:szCs w:val="24"/>
        </w:rPr>
        <w:tab/>
        <w:t>(vardas ir pavardė)</w:t>
      </w:r>
    </w:p>
    <w:p w14:paraId="5A1179D9" w14:textId="77777777" w:rsidR="003745C6" w:rsidRPr="002172E7" w:rsidRDefault="003745C6" w:rsidP="003745C6">
      <w:pPr>
        <w:spacing w:after="0" w:line="240" w:lineRule="auto"/>
        <w:rPr>
          <w:rFonts w:ascii="Times New Roman" w:eastAsia="Times New Roman" w:hAnsi="Times New Roman" w:cs="Times New Roman"/>
          <w:sz w:val="24"/>
          <w:szCs w:val="24"/>
        </w:rPr>
      </w:pPr>
    </w:p>
    <w:p w14:paraId="3F6AA54F" w14:textId="77777777" w:rsidR="003745C6" w:rsidRDefault="003745C6" w:rsidP="00077ED0">
      <w:pPr>
        <w:jc w:val="right"/>
        <w:rPr>
          <w:rFonts w:ascii="Times New Roman" w:hAnsi="Times New Roman" w:cs="Times New Roman"/>
          <w:sz w:val="24"/>
        </w:rPr>
      </w:pPr>
    </w:p>
    <w:p w14:paraId="3D5EACF9" w14:textId="77777777" w:rsidR="003745C6" w:rsidRDefault="003745C6" w:rsidP="00077ED0">
      <w:pPr>
        <w:jc w:val="right"/>
        <w:rPr>
          <w:rFonts w:ascii="Times New Roman" w:hAnsi="Times New Roman" w:cs="Times New Roman"/>
          <w:sz w:val="24"/>
        </w:rPr>
      </w:pPr>
    </w:p>
    <w:p w14:paraId="5385E9D2" w14:textId="77777777" w:rsidR="003745C6" w:rsidRDefault="003745C6" w:rsidP="00077ED0">
      <w:pPr>
        <w:jc w:val="right"/>
        <w:rPr>
          <w:rFonts w:ascii="Times New Roman" w:hAnsi="Times New Roman" w:cs="Times New Roman"/>
          <w:sz w:val="24"/>
        </w:rPr>
      </w:pPr>
    </w:p>
    <w:p w14:paraId="56807EA9" w14:textId="77777777" w:rsidR="003745C6" w:rsidRDefault="003745C6" w:rsidP="00077ED0">
      <w:pPr>
        <w:jc w:val="right"/>
        <w:rPr>
          <w:rFonts w:ascii="Times New Roman" w:hAnsi="Times New Roman" w:cs="Times New Roman"/>
          <w:sz w:val="24"/>
        </w:rPr>
      </w:pPr>
    </w:p>
    <w:p w14:paraId="6C79D73E" w14:textId="77777777" w:rsidR="003745C6" w:rsidRDefault="003745C6" w:rsidP="00077ED0">
      <w:pPr>
        <w:jc w:val="right"/>
        <w:rPr>
          <w:rFonts w:ascii="Times New Roman" w:hAnsi="Times New Roman" w:cs="Times New Roman"/>
          <w:sz w:val="24"/>
        </w:rPr>
      </w:pPr>
    </w:p>
    <w:p w14:paraId="4785FAA1" w14:textId="28130D9C" w:rsidR="003745C6" w:rsidRDefault="003745C6" w:rsidP="00077ED0">
      <w:pPr>
        <w:jc w:val="right"/>
        <w:rPr>
          <w:rFonts w:ascii="Times New Roman" w:hAnsi="Times New Roman" w:cs="Times New Roman"/>
          <w:sz w:val="24"/>
        </w:rPr>
      </w:pPr>
    </w:p>
    <w:p w14:paraId="7DFDD41D" w14:textId="0DBF5074" w:rsidR="003745C6" w:rsidRDefault="003745C6" w:rsidP="00077ED0">
      <w:pPr>
        <w:jc w:val="right"/>
        <w:rPr>
          <w:rFonts w:ascii="Times New Roman" w:hAnsi="Times New Roman" w:cs="Times New Roman"/>
          <w:sz w:val="24"/>
        </w:rPr>
      </w:pPr>
    </w:p>
    <w:p w14:paraId="7F7E259D" w14:textId="2575F012" w:rsidR="003745C6" w:rsidRDefault="003745C6" w:rsidP="00077ED0">
      <w:pPr>
        <w:jc w:val="right"/>
        <w:rPr>
          <w:rFonts w:ascii="Times New Roman" w:hAnsi="Times New Roman" w:cs="Times New Roman"/>
          <w:sz w:val="24"/>
        </w:rPr>
      </w:pPr>
    </w:p>
    <w:p w14:paraId="3887BC14" w14:textId="4A47276D" w:rsidR="003745C6" w:rsidRDefault="003745C6" w:rsidP="00077ED0">
      <w:pPr>
        <w:jc w:val="right"/>
        <w:rPr>
          <w:rFonts w:ascii="Times New Roman" w:hAnsi="Times New Roman" w:cs="Times New Roman"/>
          <w:sz w:val="24"/>
        </w:rPr>
      </w:pPr>
    </w:p>
    <w:p w14:paraId="26C06A79" w14:textId="3EC170AF" w:rsidR="003745C6" w:rsidRDefault="003745C6" w:rsidP="00077ED0">
      <w:pPr>
        <w:jc w:val="right"/>
        <w:rPr>
          <w:rFonts w:ascii="Times New Roman" w:hAnsi="Times New Roman" w:cs="Times New Roman"/>
          <w:sz w:val="24"/>
        </w:rPr>
      </w:pPr>
    </w:p>
    <w:p w14:paraId="1E0CC36A" w14:textId="6AB18B2D" w:rsidR="003745C6" w:rsidRDefault="003745C6" w:rsidP="00077ED0">
      <w:pPr>
        <w:jc w:val="right"/>
        <w:rPr>
          <w:rFonts w:ascii="Times New Roman" w:hAnsi="Times New Roman" w:cs="Times New Roman"/>
          <w:sz w:val="24"/>
        </w:rPr>
      </w:pPr>
    </w:p>
    <w:p w14:paraId="0E810C02" w14:textId="4C0AC8BB" w:rsidR="003745C6" w:rsidRDefault="003745C6" w:rsidP="00077ED0">
      <w:pPr>
        <w:jc w:val="right"/>
        <w:rPr>
          <w:rFonts w:ascii="Times New Roman" w:hAnsi="Times New Roman" w:cs="Times New Roman"/>
          <w:sz w:val="24"/>
        </w:rPr>
      </w:pPr>
    </w:p>
    <w:p w14:paraId="54C39E7A" w14:textId="77777777" w:rsidR="00EA25DE" w:rsidRDefault="00EA25DE" w:rsidP="00077ED0">
      <w:pPr>
        <w:jc w:val="right"/>
        <w:rPr>
          <w:rFonts w:ascii="Times New Roman" w:hAnsi="Times New Roman" w:cs="Times New Roman"/>
          <w:sz w:val="24"/>
        </w:rPr>
      </w:pPr>
    </w:p>
    <w:p w14:paraId="7771E52A" w14:textId="4B20A72B" w:rsidR="00077ED0" w:rsidRPr="00C159FB" w:rsidRDefault="003745C6" w:rsidP="00077ED0">
      <w:pPr>
        <w:jc w:val="right"/>
        <w:rPr>
          <w:rFonts w:ascii="Times New Roman" w:hAnsi="Times New Roman" w:cs="Times New Roman"/>
          <w:sz w:val="24"/>
        </w:rPr>
      </w:pPr>
      <w:r>
        <w:rPr>
          <w:rFonts w:ascii="Times New Roman" w:hAnsi="Times New Roman" w:cs="Times New Roman"/>
          <w:sz w:val="24"/>
        </w:rPr>
        <w:lastRenderedPageBreak/>
        <w:t>3</w:t>
      </w:r>
      <w:r w:rsidR="00077ED0" w:rsidRPr="00C159FB">
        <w:rPr>
          <w:rFonts w:ascii="Times New Roman" w:hAnsi="Times New Roman" w:cs="Times New Roman"/>
          <w:sz w:val="24"/>
        </w:rPr>
        <w:t xml:space="preserve"> konkurso sąlygų priedas</w:t>
      </w:r>
      <w:r w:rsidR="00077ED0" w:rsidRPr="00C159FB">
        <w:rPr>
          <w:rFonts w:ascii="Times New Roman" w:hAnsi="Times New Roman" w:cs="Times New Roman"/>
          <w:noProof/>
          <w:lang w:val="en-US"/>
        </w:rPr>
        <w:drawing>
          <wp:anchor distT="0" distB="0" distL="114300" distR="114300" simplePos="0" relativeHeight="251661312" behindDoc="0" locked="0" layoutInCell="1" allowOverlap="1" wp14:anchorId="228CD2BF" wp14:editId="0F7DAACD">
            <wp:simplePos x="0" y="0"/>
            <wp:positionH relativeFrom="margin">
              <wp:posOffset>3381375</wp:posOffset>
            </wp:positionH>
            <wp:positionV relativeFrom="paragraph">
              <wp:posOffset>189865</wp:posOffset>
            </wp:positionV>
            <wp:extent cx="2581275" cy="1247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247775"/>
                    </a:xfrm>
                    <a:prstGeom prst="rect">
                      <a:avLst/>
                    </a:prstGeom>
                    <a:noFill/>
                  </pic:spPr>
                </pic:pic>
              </a:graphicData>
            </a:graphic>
            <wp14:sizeRelH relativeFrom="page">
              <wp14:pctWidth>0</wp14:pctWidth>
            </wp14:sizeRelH>
            <wp14:sizeRelV relativeFrom="page">
              <wp14:pctHeight>0</wp14:pctHeight>
            </wp14:sizeRelV>
          </wp:anchor>
        </w:drawing>
      </w:r>
    </w:p>
    <w:p w14:paraId="67718680" w14:textId="77777777" w:rsidR="00077ED0" w:rsidRPr="00C159FB" w:rsidRDefault="00077ED0" w:rsidP="00077ED0">
      <w:pPr>
        <w:jc w:val="right"/>
        <w:rPr>
          <w:rFonts w:ascii="Times New Roman" w:hAnsi="Times New Roman" w:cs="Times New Roman"/>
          <w:sz w:val="24"/>
        </w:rPr>
      </w:pPr>
    </w:p>
    <w:p w14:paraId="0941BB4A" w14:textId="496983B5" w:rsidR="00077ED0" w:rsidRPr="00C159FB" w:rsidRDefault="00077ED0" w:rsidP="00077ED0">
      <w:pPr>
        <w:spacing w:line="240" w:lineRule="auto"/>
        <w:jc w:val="center"/>
        <w:rPr>
          <w:rFonts w:ascii="Times New Roman" w:hAnsi="Times New Roman" w:cs="Times New Roman"/>
          <w:b/>
          <w:sz w:val="24"/>
          <w:szCs w:val="24"/>
        </w:rPr>
      </w:pPr>
    </w:p>
    <w:p w14:paraId="39BAB0BE" w14:textId="77777777" w:rsidR="00077ED0" w:rsidRPr="00C159FB" w:rsidRDefault="00077ED0" w:rsidP="00077ED0">
      <w:pPr>
        <w:spacing w:line="240" w:lineRule="auto"/>
        <w:rPr>
          <w:rFonts w:ascii="Times New Roman" w:hAnsi="Times New Roman" w:cs="Times New Roman"/>
          <w:b/>
          <w:sz w:val="24"/>
          <w:szCs w:val="24"/>
        </w:rPr>
      </w:pPr>
    </w:p>
    <w:p w14:paraId="76D139C4" w14:textId="167F8572" w:rsidR="005B7017" w:rsidRDefault="005B7017" w:rsidP="005B7017">
      <w:pPr>
        <w:spacing w:line="240" w:lineRule="auto"/>
        <w:rPr>
          <w:rFonts w:ascii="Times New Roman" w:hAnsi="Times New Roman" w:cs="Times New Roman"/>
          <w:b/>
          <w:sz w:val="24"/>
          <w:szCs w:val="24"/>
        </w:rPr>
      </w:pPr>
    </w:p>
    <w:p w14:paraId="352F2FD8" w14:textId="77777777" w:rsidR="005B7017" w:rsidRDefault="005B7017" w:rsidP="005B7017">
      <w:pPr>
        <w:spacing w:line="240" w:lineRule="auto"/>
        <w:rPr>
          <w:rFonts w:ascii="Times New Roman" w:hAnsi="Times New Roman" w:cs="Times New Roman"/>
          <w:b/>
          <w:sz w:val="24"/>
          <w:szCs w:val="24"/>
        </w:rPr>
      </w:pPr>
    </w:p>
    <w:p w14:paraId="4A1B3EF7" w14:textId="2270868E" w:rsidR="00077ED0" w:rsidRPr="005B7017" w:rsidRDefault="005B7017" w:rsidP="00077ED0">
      <w:pPr>
        <w:spacing w:line="240" w:lineRule="auto"/>
        <w:jc w:val="center"/>
        <w:rPr>
          <w:rFonts w:ascii="Times New Roman" w:hAnsi="Times New Roman" w:cs="Times New Roman"/>
          <w:b/>
          <w:sz w:val="24"/>
          <w:szCs w:val="24"/>
        </w:rPr>
      </w:pPr>
      <w:r w:rsidRPr="005B7017">
        <w:rPr>
          <w:rFonts w:ascii="Times New Roman" w:hAnsi="Times New Roman" w:cs="Times New Roman"/>
          <w:b/>
          <w:sz w:val="24"/>
          <w:szCs w:val="24"/>
        </w:rPr>
        <w:t xml:space="preserve">PROJEKTO EKSPERTIZĖS SUTARTIS </w:t>
      </w:r>
      <w:r w:rsidR="00077ED0" w:rsidRPr="005B7017">
        <w:rPr>
          <w:rFonts w:ascii="Times New Roman" w:hAnsi="Times New Roman" w:cs="Times New Roman"/>
          <w:b/>
          <w:sz w:val="24"/>
          <w:szCs w:val="24"/>
        </w:rPr>
        <w:t>Nr. _______</w:t>
      </w:r>
    </w:p>
    <w:p w14:paraId="124B70AF" w14:textId="6492DD2A" w:rsidR="00077ED0" w:rsidRPr="00C159FB" w:rsidRDefault="00D46BB2" w:rsidP="00077ED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2018</w:t>
      </w:r>
      <w:r w:rsidR="00077ED0" w:rsidRPr="00C159FB">
        <w:rPr>
          <w:rFonts w:ascii="Times New Roman" w:hAnsi="Times New Roman" w:cs="Times New Roman"/>
          <w:b/>
          <w:sz w:val="24"/>
          <w:szCs w:val="24"/>
        </w:rPr>
        <w:t xml:space="preserve"> m. ______________________ d.</w:t>
      </w:r>
    </w:p>
    <w:p w14:paraId="732EB313" w14:textId="77777777" w:rsidR="00077ED0" w:rsidRPr="00C159FB" w:rsidRDefault="00077ED0" w:rsidP="00077ED0">
      <w:pPr>
        <w:spacing w:line="276" w:lineRule="auto"/>
        <w:jc w:val="center"/>
        <w:rPr>
          <w:rFonts w:ascii="Times New Roman" w:hAnsi="Times New Roman" w:cs="Times New Roman"/>
          <w:b/>
          <w:sz w:val="24"/>
          <w:szCs w:val="24"/>
        </w:rPr>
      </w:pPr>
    </w:p>
    <w:p w14:paraId="6198E75F" w14:textId="77777777" w:rsidR="00077ED0" w:rsidRPr="00EC35D4" w:rsidRDefault="00077ED0" w:rsidP="00077ED0">
      <w:pPr>
        <w:spacing w:after="0" w:line="276" w:lineRule="auto"/>
        <w:jc w:val="both"/>
        <w:rPr>
          <w:rFonts w:ascii="Times New Roman" w:eastAsia="Times New Roman" w:hAnsi="Times New Roman" w:cs="Times New Roman"/>
          <w:sz w:val="24"/>
          <w:szCs w:val="24"/>
        </w:rPr>
      </w:pPr>
      <w:r w:rsidRPr="00EC35D4">
        <w:rPr>
          <w:rFonts w:ascii="Times New Roman" w:eastAsia="Times New Roman" w:hAnsi="Times New Roman" w:cs="Times New Roman"/>
          <w:b/>
          <w:bCs/>
          <w:sz w:val="24"/>
          <w:szCs w:val="24"/>
        </w:rPr>
        <w:t xml:space="preserve">VšĮ ,,Vilniaus arkivyskupijos ekonomo tarnyba‘‘ </w:t>
      </w:r>
      <w:r w:rsidRPr="00EC35D4">
        <w:rPr>
          <w:rFonts w:ascii="Times New Roman" w:eastAsia="Times New Roman" w:hAnsi="Times New Roman" w:cs="Times New Roman"/>
          <w:bCs/>
          <w:sz w:val="24"/>
          <w:szCs w:val="24"/>
        </w:rPr>
        <w:t xml:space="preserve">(toliau – Ekonomo tarnyba), </w:t>
      </w:r>
      <w:r w:rsidRPr="00EC35D4">
        <w:rPr>
          <w:rFonts w:ascii="Times New Roman" w:eastAsia="Times New Roman" w:hAnsi="Times New Roman" w:cs="Times New Roman"/>
          <w:sz w:val="24"/>
          <w:szCs w:val="24"/>
        </w:rPr>
        <w:t xml:space="preserve">esanti </w:t>
      </w:r>
      <w:r w:rsidRPr="00EC35D4">
        <w:rPr>
          <w:rFonts w:ascii="Times New Roman" w:eastAsia="Times New Roman" w:hAnsi="Times New Roman" w:cs="Times New Roman"/>
          <w:sz w:val="24"/>
          <w:szCs w:val="24"/>
          <w:lang w:eastAsia="lt-LT"/>
        </w:rPr>
        <w:t xml:space="preserve">S. Skapo g. 4, LT-01122, </w:t>
      </w:r>
      <w:r w:rsidRPr="00EC35D4">
        <w:rPr>
          <w:rFonts w:ascii="Times New Roman" w:eastAsia="Times New Roman" w:hAnsi="Times New Roman" w:cs="Times New Roman"/>
          <w:sz w:val="24"/>
          <w:szCs w:val="24"/>
          <w:shd w:val="clear" w:color="auto" w:fill="FAFAFA"/>
        </w:rPr>
        <w:t xml:space="preserve">Vilniuje, </w:t>
      </w:r>
      <w:r w:rsidRPr="00EC35D4">
        <w:rPr>
          <w:rFonts w:ascii="Times New Roman" w:eastAsia="Times New Roman" w:hAnsi="Times New Roman" w:cs="Times New Roman"/>
          <w:sz w:val="24"/>
          <w:szCs w:val="24"/>
        </w:rPr>
        <w:t xml:space="preserve">įmonės kodas 121736145, atstovaujama ekonomo Mykolo Juozapavičiaus, veikiančio pagal Ekonomo tarnybos įstatus (toliau - </w:t>
      </w:r>
      <w:r w:rsidRPr="00EC35D4">
        <w:rPr>
          <w:rFonts w:ascii="Times New Roman" w:eastAsia="Times New Roman" w:hAnsi="Times New Roman" w:cs="Times New Roman"/>
          <w:b/>
          <w:sz w:val="24"/>
          <w:szCs w:val="24"/>
        </w:rPr>
        <w:t>Užsakovas</w:t>
      </w:r>
      <w:r w:rsidRPr="00EC35D4">
        <w:rPr>
          <w:rFonts w:ascii="Times New Roman" w:eastAsia="Times New Roman" w:hAnsi="Times New Roman" w:cs="Times New Roman"/>
          <w:sz w:val="24"/>
          <w:szCs w:val="24"/>
        </w:rPr>
        <w:t xml:space="preserve">), </w:t>
      </w:r>
    </w:p>
    <w:p w14:paraId="41F110F0" w14:textId="77777777" w:rsidR="00077ED0" w:rsidRPr="00EC35D4" w:rsidRDefault="00077ED0" w:rsidP="00077ED0">
      <w:pPr>
        <w:spacing w:after="0" w:line="276" w:lineRule="auto"/>
        <w:jc w:val="both"/>
        <w:rPr>
          <w:rFonts w:ascii="Times New Roman" w:eastAsia="Times New Roman" w:hAnsi="Times New Roman" w:cs="Times New Roman"/>
          <w:sz w:val="24"/>
          <w:szCs w:val="24"/>
        </w:rPr>
      </w:pPr>
      <w:r w:rsidRPr="00EC35D4">
        <w:rPr>
          <w:rFonts w:ascii="Times New Roman" w:eastAsia="Times New Roman" w:hAnsi="Times New Roman" w:cs="Times New Roman"/>
          <w:sz w:val="24"/>
          <w:szCs w:val="24"/>
        </w:rPr>
        <w:t>ir</w:t>
      </w:r>
    </w:p>
    <w:p w14:paraId="58239077" w14:textId="77777777" w:rsidR="00077ED0" w:rsidRPr="00EC35D4" w:rsidRDefault="00077ED0" w:rsidP="00077ED0">
      <w:pPr>
        <w:spacing w:after="0" w:line="276" w:lineRule="auto"/>
        <w:jc w:val="both"/>
        <w:rPr>
          <w:rFonts w:ascii="Times New Roman" w:eastAsia="Times New Roman" w:hAnsi="Times New Roman" w:cs="Times New Roman"/>
          <w:sz w:val="24"/>
          <w:szCs w:val="24"/>
        </w:rPr>
      </w:pPr>
      <w:r w:rsidRPr="00EC35D4">
        <w:rPr>
          <w:rFonts w:ascii="Times New Roman" w:eastAsia="Times New Roman" w:hAnsi="Times New Roman" w:cs="Times New Roman"/>
          <w:sz w:val="24"/>
          <w:szCs w:val="24"/>
        </w:rPr>
        <w:t>.................., esanti ..............................., įmonės kodas ..........................., atstovaujama ........................</w:t>
      </w:r>
      <w:r w:rsidRPr="00EC35D4">
        <w:rPr>
          <w:rFonts w:ascii="Times New Roman" w:eastAsia="Times New Roman" w:hAnsi="Times New Roman" w:cs="Times New Roman"/>
          <w:color w:val="000000"/>
          <w:sz w:val="24"/>
          <w:szCs w:val="24"/>
          <w:lang w:eastAsia="lt-LT"/>
        </w:rPr>
        <w:t xml:space="preserve"> </w:t>
      </w:r>
      <w:r w:rsidRPr="00EC35D4">
        <w:rPr>
          <w:rFonts w:ascii="Times New Roman" w:eastAsia="Times New Roman" w:hAnsi="Times New Roman" w:cs="Times New Roman"/>
          <w:sz w:val="24"/>
          <w:szCs w:val="24"/>
        </w:rPr>
        <w:t xml:space="preserve">veikiančio pagal bendrovės įstatus (toliau – </w:t>
      </w:r>
      <w:r w:rsidRPr="00EC35D4">
        <w:rPr>
          <w:rFonts w:ascii="Times New Roman" w:eastAsia="Times New Roman" w:hAnsi="Times New Roman" w:cs="Times New Roman"/>
          <w:b/>
          <w:sz w:val="24"/>
          <w:szCs w:val="24"/>
        </w:rPr>
        <w:t>Paslaugos teikėjas</w:t>
      </w:r>
      <w:r w:rsidRPr="00EC35D4">
        <w:rPr>
          <w:rFonts w:ascii="Times New Roman" w:eastAsia="Times New Roman" w:hAnsi="Times New Roman" w:cs="Times New Roman"/>
          <w:sz w:val="24"/>
          <w:szCs w:val="24"/>
        </w:rPr>
        <w:t>), toliau kartu vadinami Šalimis, o atskirai – Šalimi, atsižvelgdamos į tai, kad:</w:t>
      </w:r>
    </w:p>
    <w:p w14:paraId="676A17CB" w14:textId="77777777" w:rsidR="00077ED0" w:rsidRPr="00EC35D4" w:rsidRDefault="00077ED0" w:rsidP="00077ED0">
      <w:pPr>
        <w:spacing w:after="0" w:line="276" w:lineRule="auto"/>
        <w:jc w:val="both"/>
        <w:rPr>
          <w:rFonts w:ascii="Times New Roman" w:eastAsia="Times New Roman" w:hAnsi="Times New Roman" w:cs="Times New Roman"/>
          <w:sz w:val="24"/>
          <w:szCs w:val="24"/>
        </w:rPr>
      </w:pPr>
    </w:p>
    <w:p w14:paraId="04BDCA50" w14:textId="77777777" w:rsidR="00422EAE" w:rsidRPr="00EC35D4" w:rsidRDefault="00422EAE" w:rsidP="00422EAE">
      <w:pPr>
        <w:keepNext/>
        <w:numPr>
          <w:ilvl w:val="0"/>
          <w:numId w:val="38"/>
        </w:numPr>
        <w:tabs>
          <w:tab w:val="left" w:pos="720"/>
        </w:tabs>
        <w:spacing w:after="0" w:line="240" w:lineRule="auto"/>
        <w:jc w:val="center"/>
        <w:outlineLvl w:val="3"/>
        <w:rPr>
          <w:rFonts w:ascii="Times New Roman" w:hAnsi="Times New Roman" w:cs="Times New Roman"/>
          <w:b/>
          <w:sz w:val="24"/>
          <w:szCs w:val="24"/>
        </w:rPr>
      </w:pPr>
      <w:r w:rsidRPr="00EC35D4">
        <w:rPr>
          <w:rFonts w:ascii="Times New Roman" w:hAnsi="Times New Roman" w:cs="Times New Roman"/>
          <w:b/>
          <w:sz w:val="24"/>
          <w:szCs w:val="24"/>
        </w:rPr>
        <w:t>SUTARTIES OBJEKTAS</w:t>
      </w:r>
    </w:p>
    <w:p w14:paraId="000705BB" w14:textId="77777777" w:rsidR="00422EAE" w:rsidRPr="00EC35D4" w:rsidRDefault="00422EAE" w:rsidP="00422EAE">
      <w:pPr>
        <w:spacing w:after="0" w:line="240" w:lineRule="auto"/>
        <w:rPr>
          <w:rFonts w:ascii="Times New Roman" w:hAnsi="Times New Roman" w:cs="Times New Roman"/>
          <w:sz w:val="24"/>
          <w:szCs w:val="24"/>
        </w:rPr>
      </w:pPr>
    </w:p>
    <w:p w14:paraId="7698447A" w14:textId="093A5A64" w:rsidR="00CC6CFC" w:rsidRPr="00EC35D4" w:rsidRDefault="00CC6CFC" w:rsidP="00DF6E04">
      <w:pPr>
        <w:overflowPunct w:val="0"/>
        <w:autoSpaceDE w:val="0"/>
        <w:autoSpaceDN w:val="0"/>
        <w:adjustRightInd w:val="0"/>
        <w:spacing w:after="0" w:line="240" w:lineRule="auto"/>
        <w:ind w:firstLine="1298"/>
        <w:jc w:val="both"/>
        <w:rPr>
          <w:rFonts w:ascii="Times New Roman" w:hAnsi="Times New Roman" w:cs="Times New Roman"/>
          <w:kern w:val="28"/>
          <w:sz w:val="24"/>
          <w:szCs w:val="24"/>
          <w:lang w:eastAsia="lt-LT"/>
        </w:rPr>
      </w:pPr>
      <w:r w:rsidRPr="00EC35D4">
        <w:rPr>
          <w:rFonts w:ascii="Times New Roman" w:hAnsi="Times New Roman" w:cs="Times New Roman"/>
          <w:sz w:val="24"/>
          <w:szCs w:val="24"/>
        </w:rPr>
        <w:t xml:space="preserve">1. </w:t>
      </w:r>
      <w:r w:rsidR="0081672E" w:rsidRPr="005A0D61">
        <w:rPr>
          <w:rFonts w:ascii="Times New Roman" w:hAnsi="Times New Roman"/>
          <w:sz w:val="24"/>
        </w:rPr>
        <w:t>Vilniaus</w:t>
      </w:r>
      <w:r w:rsidR="0081672E">
        <w:rPr>
          <w:rFonts w:ascii="Times New Roman" w:hAnsi="Times New Roman"/>
          <w:sz w:val="24"/>
        </w:rPr>
        <w:t xml:space="preserve"> Šv. Teresės bažnyčios (27322),</w:t>
      </w:r>
      <w:r w:rsidR="0081672E" w:rsidRPr="005A0D61">
        <w:rPr>
          <w:rFonts w:ascii="Times New Roman" w:hAnsi="Times New Roman"/>
          <w:sz w:val="24"/>
        </w:rPr>
        <w:t xml:space="preserve"> Švč. Mergelės Marijos, Gailestingumo Motinos, vadinamosios Aušros Vartų koplyčios (27324) ir </w:t>
      </w:r>
      <w:r w:rsidR="0081672E">
        <w:rPr>
          <w:rFonts w:ascii="Times New Roman" w:hAnsi="Times New Roman"/>
          <w:sz w:val="24"/>
        </w:rPr>
        <w:t xml:space="preserve">Galerijos (27325) </w:t>
      </w:r>
      <w:r w:rsidR="0081672E" w:rsidRPr="005A0D61">
        <w:rPr>
          <w:rFonts w:ascii="Times New Roman" w:hAnsi="Times New Roman"/>
          <w:sz w:val="24"/>
        </w:rPr>
        <w:t>tvark</w:t>
      </w:r>
      <w:r w:rsidR="0081672E">
        <w:rPr>
          <w:rFonts w:ascii="Times New Roman" w:hAnsi="Times New Roman"/>
          <w:sz w:val="24"/>
        </w:rPr>
        <w:t>omųjų paveldosaugos darbų ir paprastojo remonto</w:t>
      </w:r>
      <w:r w:rsidR="0081672E" w:rsidRPr="005A0D61">
        <w:rPr>
          <w:rFonts w:ascii="Times New Roman" w:hAnsi="Times New Roman"/>
          <w:sz w:val="24"/>
        </w:rPr>
        <w:t xml:space="preserve"> darbų</w:t>
      </w:r>
      <w:r w:rsidR="0081672E" w:rsidRPr="008357DC">
        <w:rPr>
          <w:rFonts w:ascii="Times New Roman" w:hAnsi="Times New Roman" w:cs="Times New Roman"/>
          <w:sz w:val="24"/>
          <w:szCs w:val="24"/>
        </w:rPr>
        <w:t xml:space="preserve"> </w:t>
      </w:r>
      <w:r w:rsidR="0081672E" w:rsidRPr="00F52E55">
        <w:rPr>
          <w:rFonts w:ascii="Times New Roman" w:hAnsi="Times New Roman" w:cs="Times New Roman"/>
          <w:color w:val="000000" w:themeColor="text1"/>
          <w:sz w:val="24"/>
          <w:szCs w:val="24"/>
        </w:rPr>
        <w:t xml:space="preserve">techninio projekto </w:t>
      </w:r>
      <w:r w:rsidR="0081672E" w:rsidRPr="00F52E55">
        <w:rPr>
          <w:rFonts w:ascii="Times New Roman" w:hAnsi="Times New Roman" w:cs="Times New Roman"/>
          <w:color w:val="000000" w:themeColor="text1"/>
          <w:kern w:val="28"/>
          <w:sz w:val="24"/>
          <w:szCs w:val="24"/>
          <w:lang w:eastAsia="lt-LT"/>
        </w:rPr>
        <w:t>bendr</w:t>
      </w:r>
      <w:r w:rsidR="0081672E">
        <w:rPr>
          <w:rFonts w:ascii="Times New Roman" w:hAnsi="Times New Roman" w:cs="Times New Roman"/>
          <w:color w:val="000000" w:themeColor="text1"/>
          <w:kern w:val="28"/>
          <w:sz w:val="24"/>
          <w:szCs w:val="24"/>
          <w:lang w:eastAsia="lt-LT"/>
        </w:rPr>
        <w:t>osios</w:t>
      </w:r>
      <w:r w:rsidR="0081672E" w:rsidRPr="00F52E55">
        <w:rPr>
          <w:rFonts w:ascii="Times New Roman" w:hAnsi="Times New Roman" w:cs="Times New Roman"/>
          <w:color w:val="000000" w:themeColor="text1"/>
          <w:kern w:val="28"/>
          <w:sz w:val="24"/>
          <w:szCs w:val="24"/>
          <w:lang w:eastAsia="lt-LT"/>
        </w:rPr>
        <w:t xml:space="preserve"> ir speciali</w:t>
      </w:r>
      <w:r w:rsidR="0081672E">
        <w:rPr>
          <w:rFonts w:ascii="Times New Roman" w:hAnsi="Times New Roman" w:cs="Times New Roman"/>
          <w:color w:val="000000" w:themeColor="text1"/>
          <w:kern w:val="28"/>
          <w:sz w:val="24"/>
          <w:szCs w:val="24"/>
          <w:lang w:eastAsia="lt-LT"/>
        </w:rPr>
        <w:t>osios</w:t>
      </w:r>
      <w:r w:rsidR="0081672E" w:rsidRPr="00F52E55">
        <w:rPr>
          <w:rFonts w:ascii="Times New Roman" w:hAnsi="Times New Roman" w:cs="Times New Roman"/>
          <w:color w:val="000000" w:themeColor="text1"/>
          <w:kern w:val="28"/>
          <w:sz w:val="24"/>
          <w:szCs w:val="24"/>
          <w:lang w:eastAsia="lt-LT"/>
        </w:rPr>
        <w:t xml:space="preserve"> ekspertiz</w:t>
      </w:r>
      <w:r w:rsidR="0081672E">
        <w:rPr>
          <w:rFonts w:ascii="Times New Roman" w:hAnsi="Times New Roman" w:cs="Times New Roman"/>
          <w:color w:val="000000" w:themeColor="text1"/>
          <w:kern w:val="28"/>
          <w:sz w:val="24"/>
          <w:szCs w:val="24"/>
          <w:lang w:eastAsia="lt-LT"/>
        </w:rPr>
        <w:t>ės atlikimas</w:t>
      </w:r>
      <w:r w:rsidR="0081672E" w:rsidRPr="00F52E55">
        <w:rPr>
          <w:rFonts w:ascii="Times New Roman" w:hAnsi="Times New Roman" w:cs="Times New Roman"/>
          <w:color w:val="000000" w:themeColor="text1"/>
          <w:kern w:val="28"/>
          <w:sz w:val="24"/>
          <w:szCs w:val="24"/>
          <w:lang w:eastAsia="lt-LT"/>
        </w:rPr>
        <w:t xml:space="preserve"> </w:t>
      </w:r>
      <w:r w:rsidR="00DF6E04" w:rsidRPr="00EC35D4">
        <w:rPr>
          <w:rFonts w:ascii="Times New Roman" w:hAnsi="Times New Roman" w:cs="Times New Roman"/>
          <w:color w:val="000000" w:themeColor="text1"/>
          <w:sz w:val="24"/>
          <w:szCs w:val="24"/>
        </w:rPr>
        <w:t>(toliau - Paslauga)</w:t>
      </w:r>
      <w:r w:rsidRPr="00EC35D4">
        <w:rPr>
          <w:rFonts w:ascii="Times New Roman" w:hAnsi="Times New Roman" w:cs="Times New Roman"/>
          <w:color w:val="000000" w:themeColor="text1"/>
          <w:sz w:val="24"/>
          <w:szCs w:val="24"/>
        </w:rPr>
        <w:t>.</w:t>
      </w:r>
      <w:r w:rsidRPr="00EC35D4">
        <w:rPr>
          <w:rFonts w:ascii="Times New Roman" w:hAnsi="Times New Roman" w:cs="Times New Roman"/>
          <w:color w:val="FF0000"/>
          <w:kern w:val="28"/>
          <w:sz w:val="24"/>
          <w:szCs w:val="24"/>
          <w:lang w:eastAsia="lt-LT"/>
        </w:rPr>
        <w:t xml:space="preserve"> </w:t>
      </w:r>
    </w:p>
    <w:p w14:paraId="6890E342" w14:textId="77777777" w:rsidR="00422EAE" w:rsidRPr="0081672E" w:rsidRDefault="00422EAE" w:rsidP="00422EAE">
      <w:pPr>
        <w:tabs>
          <w:tab w:val="left" w:pos="720"/>
        </w:tabs>
        <w:spacing w:after="0" w:line="240" w:lineRule="auto"/>
        <w:ind w:firstLine="1298"/>
        <w:jc w:val="both"/>
        <w:rPr>
          <w:rFonts w:ascii="Times New Roman" w:hAnsi="Times New Roman" w:cs="Times New Roman"/>
          <w:sz w:val="24"/>
          <w:szCs w:val="24"/>
        </w:rPr>
      </w:pPr>
    </w:p>
    <w:p w14:paraId="196B43CE" w14:textId="77777777" w:rsidR="00422EAE" w:rsidRPr="00EC35D4" w:rsidRDefault="00422EAE" w:rsidP="00422EAE">
      <w:pPr>
        <w:keepNext/>
        <w:tabs>
          <w:tab w:val="left" w:pos="0"/>
          <w:tab w:val="left" w:pos="1298"/>
        </w:tabs>
        <w:spacing w:after="0" w:line="240" w:lineRule="auto"/>
        <w:ind w:firstLine="720"/>
        <w:jc w:val="center"/>
        <w:outlineLvl w:val="0"/>
        <w:rPr>
          <w:rFonts w:ascii="Times New Roman" w:hAnsi="Times New Roman" w:cs="Times New Roman"/>
          <w:b/>
          <w:sz w:val="24"/>
          <w:szCs w:val="24"/>
          <w:lang w:eastAsia="lt-LT"/>
        </w:rPr>
      </w:pPr>
      <w:r w:rsidRPr="00EC35D4">
        <w:rPr>
          <w:rFonts w:ascii="Times New Roman" w:hAnsi="Times New Roman" w:cs="Times New Roman"/>
          <w:b/>
          <w:sz w:val="24"/>
          <w:szCs w:val="24"/>
          <w:lang w:eastAsia="lt-LT"/>
        </w:rPr>
        <w:t xml:space="preserve">II. PASLAUGŲ SUTEIKIMO TERMINAI </w:t>
      </w:r>
    </w:p>
    <w:p w14:paraId="2659DE65" w14:textId="77777777" w:rsidR="00CC6CFC" w:rsidRPr="00EC35D4" w:rsidRDefault="00CC6CFC" w:rsidP="00CC6CFC">
      <w:pPr>
        <w:spacing w:after="0" w:line="240" w:lineRule="auto"/>
        <w:jc w:val="both"/>
        <w:rPr>
          <w:rFonts w:ascii="Times New Roman" w:hAnsi="Times New Roman" w:cs="Times New Roman"/>
          <w:sz w:val="24"/>
          <w:szCs w:val="24"/>
        </w:rPr>
      </w:pPr>
    </w:p>
    <w:p w14:paraId="182A82D7" w14:textId="4CF294DF" w:rsidR="00CC6CFC" w:rsidRPr="00F52E55" w:rsidRDefault="00CC6CFC" w:rsidP="00DF6E04">
      <w:pPr>
        <w:pStyle w:val="Heading2"/>
        <w:numPr>
          <w:ilvl w:val="0"/>
          <w:numId w:val="2"/>
        </w:numPr>
        <w:tabs>
          <w:tab w:val="left" w:pos="993"/>
          <w:tab w:val="left" w:pos="1560"/>
        </w:tabs>
        <w:ind w:left="0" w:firstLine="1276"/>
        <w:rPr>
          <w:iCs/>
          <w:color w:val="000000" w:themeColor="text1"/>
          <w:szCs w:val="24"/>
        </w:rPr>
      </w:pPr>
      <w:r w:rsidRPr="00F52E55">
        <w:rPr>
          <w:color w:val="000000" w:themeColor="text1"/>
          <w:szCs w:val="24"/>
        </w:rPr>
        <w:t>Paslaugų teikimo terminas – 10 (dešimt) darbo dienų nuo visų dokumentų ir informacijos, reikalingos tinkamam Sutarties vykdymui, gavimo dienos.</w:t>
      </w:r>
      <w:r w:rsidR="00DF6E04" w:rsidRPr="00F52E55">
        <w:rPr>
          <w:color w:val="000000" w:themeColor="text1"/>
          <w:szCs w:val="24"/>
        </w:rPr>
        <w:t xml:space="preserve"> </w:t>
      </w:r>
      <w:r w:rsidR="00DF6E04" w:rsidRPr="00F52E55">
        <w:rPr>
          <w:iCs/>
          <w:color w:val="000000" w:themeColor="text1"/>
          <w:szCs w:val="24"/>
        </w:rPr>
        <w:t xml:space="preserve">Pagal ekspertizės pastabas techninis projektas bus patikslintas ir teikiamas pakartotiniam vertinimui. </w:t>
      </w:r>
      <w:r w:rsidR="00F52E55" w:rsidRPr="00F52E55">
        <w:rPr>
          <w:b/>
          <w:iCs/>
          <w:color w:val="000000" w:themeColor="text1"/>
          <w:szCs w:val="24"/>
        </w:rPr>
        <w:t xml:space="preserve">Galutinis </w:t>
      </w:r>
      <w:r w:rsidR="00DF6E04" w:rsidRPr="00F52E55">
        <w:rPr>
          <w:b/>
          <w:iCs/>
          <w:color w:val="000000" w:themeColor="text1"/>
          <w:szCs w:val="24"/>
        </w:rPr>
        <w:t xml:space="preserve">vertinimas turi būti atliktas per 3 darbo dienas </w:t>
      </w:r>
      <w:r w:rsidR="00DF6E04" w:rsidRPr="00F52E55">
        <w:rPr>
          <w:iCs/>
          <w:color w:val="000000" w:themeColor="text1"/>
          <w:szCs w:val="24"/>
        </w:rPr>
        <w:t xml:space="preserve">nuo patikslinto techninio projekto pateikimo dienos. </w:t>
      </w:r>
    </w:p>
    <w:p w14:paraId="7E6A343B" w14:textId="5A9435B0" w:rsidR="00422EAE" w:rsidRPr="00EC35D4" w:rsidRDefault="00422EAE" w:rsidP="00D44827">
      <w:pPr>
        <w:tabs>
          <w:tab w:val="left" w:pos="0"/>
        </w:tabs>
        <w:spacing w:after="0" w:line="240" w:lineRule="auto"/>
        <w:jc w:val="both"/>
        <w:rPr>
          <w:rFonts w:ascii="Times New Roman" w:hAnsi="Times New Roman" w:cs="Times New Roman"/>
          <w:sz w:val="24"/>
          <w:szCs w:val="24"/>
        </w:rPr>
      </w:pPr>
    </w:p>
    <w:p w14:paraId="4B62C620" w14:textId="77777777" w:rsidR="00422EAE" w:rsidRPr="00EC35D4" w:rsidRDefault="00422EAE" w:rsidP="00422EAE">
      <w:pPr>
        <w:tabs>
          <w:tab w:val="left" w:pos="720"/>
        </w:tabs>
        <w:spacing w:after="0" w:line="240" w:lineRule="auto"/>
        <w:jc w:val="center"/>
        <w:rPr>
          <w:rFonts w:ascii="Times New Roman" w:hAnsi="Times New Roman" w:cs="Times New Roman"/>
          <w:b/>
          <w:sz w:val="24"/>
          <w:szCs w:val="24"/>
        </w:rPr>
      </w:pPr>
      <w:r w:rsidRPr="00EC35D4">
        <w:rPr>
          <w:rFonts w:ascii="Times New Roman" w:hAnsi="Times New Roman" w:cs="Times New Roman"/>
          <w:b/>
          <w:sz w:val="24"/>
          <w:szCs w:val="24"/>
        </w:rPr>
        <w:t>III. PASLAUGOS KAINA</w:t>
      </w:r>
    </w:p>
    <w:p w14:paraId="27579BDC" w14:textId="77777777" w:rsidR="00422EAE" w:rsidRPr="00EC35D4" w:rsidRDefault="00422EAE" w:rsidP="00422EAE">
      <w:pPr>
        <w:tabs>
          <w:tab w:val="left" w:pos="720"/>
        </w:tabs>
        <w:spacing w:after="0" w:line="240" w:lineRule="auto"/>
        <w:jc w:val="both"/>
        <w:rPr>
          <w:rFonts w:ascii="Times New Roman" w:hAnsi="Times New Roman" w:cs="Times New Roman"/>
          <w:sz w:val="24"/>
          <w:szCs w:val="24"/>
        </w:rPr>
      </w:pPr>
    </w:p>
    <w:p w14:paraId="6702FF6A" w14:textId="69AD196A" w:rsidR="00422EAE" w:rsidRPr="00EC35D4" w:rsidRDefault="00DF6E0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3</w:t>
      </w:r>
      <w:r w:rsidR="00422EAE" w:rsidRPr="00EC35D4">
        <w:rPr>
          <w:rFonts w:ascii="Times New Roman" w:hAnsi="Times New Roman" w:cs="Times New Roman"/>
          <w:sz w:val="24"/>
          <w:szCs w:val="24"/>
        </w:rPr>
        <w:t xml:space="preserve">. Paslaugos kaina yra ...................... Eur su PVM. </w:t>
      </w:r>
    </w:p>
    <w:p w14:paraId="790D840F" w14:textId="3EA6EE3F" w:rsidR="00422EAE" w:rsidRPr="00EC35D4" w:rsidRDefault="00DF6E04" w:rsidP="009118E6">
      <w:pPr>
        <w:suppressAutoHyphens/>
        <w:spacing w:after="0" w:line="240" w:lineRule="auto"/>
        <w:ind w:firstLine="1276"/>
        <w:jc w:val="both"/>
        <w:rPr>
          <w:rFonts w:ascii="Times New Roman" w:hAnsi="Times New Roman" w:cs="Times New Roman"/>
          <w:sz w:val="24"/>
          <w:szCs w:val="24"/>
          <w:lang w:eastAsia="ar-SA"/>
        </w:rPr>
      </w:pPr>
      <w:r w:rsidRPr="00EC35D4">
        <w:rPr>
          <w:rFonts w:ascii="Times New Roman" w:hAnsi="Times New Roman" w:cs="Times New Roman"/>
          <w:sz w:val="24"/>
          <w:szCs w:val="24"/>
        </w:rPr>
        <w:t>4</w:t>
      </w:r>
      <w:r w:rsidR="00422EAE" w:rsidRPr="00EC35D4">
        <w:rPr>
          <w:rFonts w:ascii="Times New Roman" w:hAnsi="Times New Roman" w:cs="Times New Roman"/>
          <w:sz w:val="24"/>
          <w:szCs w:val="24"/>
        </w:rPr>
        <w:t xml:space="preserve">. </w:t>
      </w:r>
      <w:r w:rsidR="00422EAE" w:rsidRPr="00EC35D4">
        <w:rPr>
          <w:rFonts w:ascii="Times New Roman" w:hAnsi="Times New Roman" w:cs="Times New Roman"/>
          <w:sz w:val="24"/>
          <w:szCs w:val="24"/>
          <w:lang w:eastAsia="ar-SA"/>
        </w:rPr>
        <w:t xml:space="preserve">Į paslaugos kainą turi būti įskaityti visi mokesčiai ir visos </w:t>
      </w:r>
      <w:r w:rsidR="00F912E4">
        <w:rPr>
          <w:rFonts w:ascii="Times New Roman" w:hAnsi="Times New Roman" w:cs="Times New Roman"/>
          <w:sz w:val="24"/>
          <w:szCs w:val="24"/>
          <w:lang w:eastAsia="ar-SA"/>
        </w:rPr>
        <w:t>Paslaugos teikėjo</w:t>
      </w:r>
      <w:r w:rsidR="00422EAE" w:rsidRPr="00EC35D4">
        <w:rPr>
          <w:rFonts w:ascii="Times New Roman" w:hAnsi="Times New Roman" w:cs="Times New Roman"/>
          <w:sz w:val="24"/>
          <w:szCs w:val="24"/>
          <w:lang w:eastAsia="ar-SA"/>
        </w:rPr>
        <w:t xml:space="preserve"> išlaidos, reikalingos tinkamam ir visiškam sutarties įvykdymui. Išlaidos, kurių </w:t>
      </w:r>
      <w:r w:rsidR="00F912E4">
        <w:rPr>
          <w:rFonts w:ascii="Times New Roman" w:hAnsi="Times New Roman" w:cs="Times New Roman"/>
          <w:sz w:val="24"/>
          <w:szCs w:val="24"/>
          <w:lang w:eastAsia="ar-SA"/>
        </w:rPr>
        <w:t>Paslaugos teikėjas</w:t>
      </w:r>
      <w:r w:rsidR="00422EAE" w:rsidRPr="00EC35D4">
        <w:rPr>
          <w:rFonts w:ascii="Times New Roman" w:hAnsi="Times New Roman" w:cs="Times New Roman"/>
          <w:sz w:val="24"/>
          <w:szCs w:val="24"/>
          <w:lang w:eastAsia="ar-SA"/>
        </w:rPr>
        <w:t xml:space="preserve"> teikdamas pasiūlymą neįskaičiavo, nebus papildomai apmokamos. Visas išlaidas, susijusias su sutarties vykdymu, kurios nebus nurodytos (įskaičiuotos) pasiūlyme ar pirkimo sutartyje, prisiima </w:t>
      </w:r>
      <w:r w:rsidR="00F912E4">
        <w:rPr>
          <w:rFonts w:ascii="Times New Roman" w:hAnsi="Times New Roman" w:cs="Times New Roman"/>
          <w:sz w:val="24"/>
          <w:szCs w:val="24"/>
          <w:lang w:eastAsia="ar-SA"/>
        </w:rPr>
        <w:t>Paslaugos teikėjas</w:t>
      </w:r>
      <w:r w:rsidR="00422EAE" w:rsidRPr="00EC35D4">
        <w:rPr>
          <w:rFonts w:ascii="Times New Roman" w:hAnsi="Times New Roman" w:cs="Times New Roman"/>
          <w:sz w:val="24"/>
          <w:szCs w:val="24"/>
          <w:lang w:eastAsia="ar-SA"/>
        </w:rPr>
        <w:t>.</w:t>
      </w:r>
    </w:p>
    <w:p w14:paraId="16902BA3" w14:textId="61E6F16E" w:rsidR="00422EAE" w:rsidRPr="00EC35D4" w:rsidRDefault="00DF6E04" w:rsidP="009118E6">
      <w:pPr>
        <w:suppressAutoHyphens/>
        <w:spacing w:after="0" w:line="240" w:lineRule="auto"/>
        <w:ind w:firstLine="1276"/>
        <w:jc w:val="both"/>
        <w:rPr>
          <w:rFonts w:ascii="Times New Roman" w:hAnsi="Times New Roman" w:cs="Times New Roman"/>
          <w:sz w:val="24"/>
          <w:szCs w:val="24"/>
          <w:lang w:eastAsia="ar-SA"/>
        </w:rPr>
      </w:pPr>
      <w:r w:rsidRPr="00EC35D4">
        <w:rPr>
          <w:rFonts w:ascii="Times New Roman" w:hAnsi="Times New Roman" w:cs="Times New Roman"/>
          <w:sz w:val="24"/>
          <w:szCs w:val="24"/>
          <w:lang w:eastAsia="ar-SA"/>
        </w:rPr>
        <w:t>5</w:t>
      </w:r>
      <w:r w:rsidR="00422EAE" w:rsidRPr="00EC35D4">
        <w:rPr>
          <w:rFonts w:ascii="Times New Roman" w:hAnsi="Times New Roman" w:cs="Times New Roman"/>
          <w:sz w:val="24"/>
          <w:szCs w:val="24"/>
          <w:lang w:eastAsia="ar-SA"/>
        </w:rPr>
        <w:t>. Paslaugos kaina per visą sutarties galiojimo laikotarpį nekeičiama, išskyrus atvejus, kai teisės aktais yra pakeičiamas sutartyje nurodytoms paslaugoms taikomas pridėtinės vertės mokestis. Paslaugų kaina didinama arba mažinama tiek procentų, kiek padidėja ar sumažėja pridėtinės vertės mokestis. Perskaičiuota paslaugų kaina įforminama sutarties atstovų pasirašomu papildomu susitarimu, kuris yra neatskiriama šios sutarties dalis.</w:t>
      </w:r>
    </w:p>
    <w:p w14:paraId="33E6CD2E" w14:textId="77777777" w:rsidR="00422EAE" w:rsidRPr="00EC35D4" w:rsidRDefault="00422EAE" w:rsidP="00422EAE">
      <w:pPr>
        <w:tabs>
          <w:tab w:val="left" w:pos="720"/>
        </w:tabs>
        <w:spacing w:after="0" w:line="240" w:lineRule="auto"/>
        <w:jc w:val="both"/>
        <w:rPr>
          <w:rFonts w:ascii="Times New Roman" w:hAnsi="Times New Roman" w:cs="Times New Roman"/>
          <w:sz w:val="24"/>
          <w:szCs w:val="24"/>
        </w:rPr>
      </w:pPr>
    </w:p>
    <w:p w14:paraId="385A23B2" w14:textId="77777777" w:rsidR="00422EAE" w:rsidRPr="00EC35D4" w:rsidRDefault="00422EAE" w:rsidP="00422EAE">
      <w:pPr>
        <w:tabs>
          <w:tab w:val="left" w:pos="720"/>
        </w:tabs>
        <w:spacing w:after="0" w:line="240" w:lineRule="auto"/>
        <w:ind w:left="720"/>
        <w:jc w:val="center"/>
        <w:rPr>
          <w:rFonts w:ascii="Times New Roman" w:hAnsi="Times New Roman" w:cs="Times New Roman"/>
          <w:b/>
          <w:sz w:val="24"/>
          <w:szCs w:val="24"/>
        </w:rPr>
      </w:pPr>
      <w:r w:rsidRPr="00EC35D4">
        <w:rPr>
          <w:rFonts w:ascii="Times New Roman" w:hAnsi="Times New Roman" w:cs="Times New Roman"/>
          <w:b/>
          <w:sz w:val="24"/>
          <w:szCs w:val="24"/>
        </w:rPr>
        <w:t>IV. ATSISKAITYMO TERMINAI</w:t>
      </w:r>
    </w:p>
    <w:p w14:paraId="7518302A" w14:textId="77777777" w:rsidR="00422EAE" w:rsidRPr="00EC35D4" w:rsidRDefault="00422EAE" w:rsidP="00422EAE">
      <w:pPr>
        <w:tabs>
          <w:tab w:val="left" w:pos="720"/>
        </w:tabs>
        <w:spacing w:after="0" w:line="240" w:lineRule="auto"/>
        <w:jc w:val="both"/>
        <w:rPr>
          <w:rFonts w:ascii="Times New Roman" w:hAnsi="Times New Roman" w:cs="Times New Roman"/>
          <w:sz w:val="24"/>
          <w:szCs w:val="24"/>
        </w:rPr>
      </w:pPr>
    </w:p>
    <w:p w14:paraId="299322A4" w14:textId="34BC1A8B" w:rsidR="00DF6E04" w:rsidRPr="00EC35D4" w:rsidRDefault="00DF6E04" w:rsidP="00DF6E04">
      <w:pPr>
        <w:tabs>
          <w:tab w:val="left" w:pos="720"/>
        </w:tabs>
        <w:spacing w:after="0" w:line="240" w:lineRule="auto"/>
        <w:ind w:firstLine="1276"/>
        <w:jc w:val="both"/>
        <w:rPr>
          <w:rFonts w:ascii="Times New Roman" w:hAnsi="Times New Roman" w:cs="Times New Roman"/>
          <w:sz w:val="24"/>
          <w:szCs w:val="24"/>
        </w:rPr>
      </w:pPr>
      <w:r w:rsidRPr="00EC35D4">
        <w:rPr>
          <w:rFonts w:ascii="Times New Roman" w:hAnsi="Times New Roman" w:cs="Times New Roman"/>
          <w:sz w:val="24"/>
          <w:szCs w:val="24"/>
        </w:rPr>
        <w:t>6</w:t>
      </w:r>
      <w:r w:rsidR="00422EAE" w:rsidRPr="00EC35D4">
        <w:rPr>
          <w:rFonts w:ascii="Times New Roman" w:hAnsi="Times New Roman" w:cs="Times New Roman"/>
          <w:sz w:val="24"/>
          <w:szCs w:val="24"/>
        </w:rPr>
        <w:t xml:space="preserve">. </w:t>
      </w:r>
      <w:r w:rsidR="004E1656">
        <w:rPr>
          <w:rFonts w:ascii="Times New Roman" w:hAnsi="Times New Roman" w:cs="Times New Roman"/>
          <w:sz w:val="24"/>
          <w:szCs w:val="24"/>
        </w:rPr>
        <w:t>Paslaugų</w:t>
      </w:r>
      <w:r w:rsidR="00F912E4">
        <w:rPr>
          <w:rFonts w:ascii="Times New Roman" w:hAnsi="Times New Roman" w:cs="Times New Roman"/>
          <w:sz w:val="24"/>
          <w:szCs w:val="24"/>
        </w:rPr>
        <w:t xml:space="preserve"> teikėjas</w:t>
      </w:r>
      <w:r w:rsidRPr="00EC35D4">
        <w:rPr>
          <w:rFonts w:ascii="Times New Roman" w:hAnsi="Times New Roman" w:cs="Times New Roman"/>
          <w:sz w:val="24"/>
          <w:szCs w:val="24"/>
        </w:rPr>
        <w:t xml:space="preserve"> kartu su projekto </w:t>
      </w:r>
      <w:r w:rsidR="00F52E55">
        <w:rPr>
          <w:rFonts w:ascii="Times New Roman" w:hAnsi="Times New Roman" w:cs="Times New Roman"/>
          <w:sz w:val="24"/>
          <w:szCs w:val="24"/>
        </w:rPr>
        <w:t xml:space="preserve">galutinėmis </w:t>
      </w:r>
      <w:r w:rsidRPr="00EC35D4">
        <w:rPr>
          <w:rFonts w:ascii="Times New Roman" w:hAnsi="Times New Roman" w:cs="Times New Roman"/>
          <w:sz w:val="24"/>
          <w:szCs w:val="24"/>
        </w:rPr>
        <w:t>bendrosios ir specialiosios ekspertizės išvadomis pateikia U</w:t>
      </w:r>
      <w:r w:rsidR="00F52E55">
        <w:rPr>
          <w:rFonts w:ascii="Times New Roman" w:hAnsi="Times New Roman" w:cs="Times New Roman"/>
          <w:sz w:val="24"/>
          <w:szCs w:val="24"/>
        </w:rPr>
        <w:t>žsakovui suteiktų paslaugų aktą ir PVM sąskaitą faktūrą.</w:t>
      </w:r>
      <w:r w:rsidRPr="00EC35D4">
        <w:rPr>
          <w:rFonts w:ascii="Times New Roman" w:hAnsi="Times New Roman" w:cs="Times New Roman"/>
          <w:sz w:val="24"/>
          <w:szCs w:val="24"/>
        </w:rPr>
        <w:t xml:space="preserve">  </w:t>
      </w:r>
    </w:p>
    <w:p w14:paraId="668E739E" w14:textId="4129FB12" w:rsidR="00422EAE" w:rsidRPr="00EC35D4" w:rsidRDefault="00DF6E04" w:rsidP="00422EAE">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7</w:t>
      </w:r>
      <w:r w:rsidR="00422EAE" w:rsidRPr="00EC35D4">
        <w:rPr>
          <w:rFonts w:ascii="Times New Roman" w:hAnsi="Times New Roman" w:cs="Times New Roman"/>
          <w:sz w:val="24"/>
          <w:szCs w:val="24"/>
        </w:rPr>
        <w:t xml:space="preserve">. Atsiskaitymas vykdomas pagal </w:t>
      </w:r>
      <w:r w:rsidR="00F912E4">
        <w:rPr>
          <w:rFonts w:ascii="Times New Roman" w:hAnsi="Times New Roman" w:cs="Times New Roman"/>
          <w:sz w:val="24"/>
          <w:szCs w:val="24"/>
        </w:rPr>
        <w:t>Paslaugos teikėjo</w:t>
      </w:r>
      <w:r w:rsidR="00422EAE" w:rsidRPr="00EC35D4">
        <w:rPr>
          <w:rFonts w:ascii="Times New Roman" w:hAnsi="Times New Roman" w:cs="Times New Roman"/>
          <w:sz w:val="24"/>
          <w:szCs w:val="24"/>
        </w:rPr>
        <w:t xml:space="preserve"> pateiktą suteiktų paslaugų aktą ir PVM sąskaitą faktūrą per 30 dienų. </w:t>
      </w:r>
    </w:p>
    <w:p w14:paraId="01F67308" w14:textId="77777777" w:rsidR="00422EAE" w:rsidRPr="00EC35D4" w:rsidRDefault="00422EAE" w:rsidP="00422EAE">
      <w:pPr>
        <w:tabs>
          <w:tab w:val="left" w:pos="720"/>
        </w:tabs>
        <w:spacing w:after="0" w:line="240" w:lineRule="auto"/>
        <w:jc w:val="both"/>
        <w:rPr>
          <w:rFonts w:ascii="Times New Roman" w:hAnsi="Times New Roman" w:cs="Times New Roman"/>
          <w:sz w:val="24"/>
          <w:szCs w:val="24"/>
        </w:rPr>
      </w:pPr>
    </w:p>
    <w:p w14:paraId="66A7AC55" w14:textId="77777777" w:rsidR="00422EAE" w:rsidRPr="00EC35D4" w:rsidRDefault="00422EAE" w:rsidP="00422EAE">
      <w:pPr>
        <w:tabs>
          <w:tab w:val="left" w:pos="720"/>
        </w:tabs>
        <w:spacing w:after="0" w:line="240" w:lineRule="auto"/>
        <w:ind w:firstLine="720"/>
        <w:jc w:val="center"/>
        <w:rPr>
          <w:rFonts w:ascii="Times New Roman" w:hAnsi="Times New Roman" w:cs="Times New Roman"/>
          <w:b/>
          <w:sz w:val="24"/>
          <w:szCs w:val="24"/>
        </w:rPr>
      </w:pPr>
      <w:r w:rsidRPr="00EC35D4">
        <w:rPr>
          <w:rFonts w:ascii="Times New Roman" w:hAnsi="Times New Roman" w:cs="Times New Roman"/>
          <w:b/>
          <w:sz w:val="24"/>
          <w:szCs w:val="24"/>
        </w:rPr>
        <w:t>V. ŠALIŲ ĮSIPAREIGOJIMAI</w:t>
      </w:r>
    </w:p>
    <w:p w14:paraId="498B1C16" w14:textId="77777777" w:rsidR="00422EAE" w:rsidRPr="00EC35D4" w:rsidRDefault="00422EAE" w:rsidP="00422EAE">
      <w:pPr>
        <w:tabs>
          <w:tab w:val="left" w:pos="720"/>
        </w:tabs>
        <w:spacing w:after="0" w:line="240" w:lineRule="auto"/>
        <w:jc w:val="center"/>
        <w:rPr>
          <w:rFonts w:ascii="Times New Roman" w:hAnsi="Times New Roman" w:cs="Times New Roman"/>
          <w:sz w:val="24"/>
          <w:szCs w:val="24"/>
        </w:rPr>
      </w:pPr>
    </w:p>
    <w:p w14:paraId="78C1555A" w14:textId="74B80966" w:rsidR="00422EAE" w:rsidRPr="00EC35D4" w:rsidRDefault="00DF6E04" w:rsidP="00422EAE">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8</w:t>
      </w:r>
      <w:r w:rsidR="00422EAE" w:rsidRPr="00EC35D4">
        <w:rPr>
          <w:rFonts w:ascii="Times New Roman" w:hAnsi="Times New Roman" w:cs="Times New Roman"/>
          <w:sz w:val="24"/>
          <w:szCs w:val="24"/>
        </w:rPr>
        <w:t>. Užsakovas įsipareigoja:</w:t>
      </w:r>
    </w:p>
    <w:p w14:paraId="2BF443F9" w14:textId="61EC4289" w:rsidR="00422EAE" w:rsidRPr="00EC35D4" w:rsidRDefault="00DF6E04" w:rsidP="00422EAE">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8</w:t>
      </w:r>
      <w:r w:rsidR="00422EAE" w:rsidRPr="00EC35D4">
        <w:rPr>
          <w:rFonts w:ascii="Times New Roman" w:hAnsi="Times New Roman" w:cs="Times New Roman"/>
          <w:sz w:val="24"/>
          <w:szCs w:val="24"/>
        </w:rPr>
        <w:t xml:space="preserve">.1. šioje sutartyje nurodytomis sąlygomis ir terminais </w:t>
      </w:r>
      <w:r w:rsidR="00F912E4">
        <w:rPr>
          <w:rFonts w:ascii="Times New Roman" w:hAnsi="Times New Roman" w:cs="Times New Roman"/>
          <w:sz w:val="24"/>
          <w:szCs w:val="24"/>
        </w:rPr>
        <w:t>Paslaugos teikėjui</w:t>
      </w:r>
      <w:r w:rsidR="00422EAE" w:rsidRPr="00EC35D4">
        <w:rPr>
          <w:rFonts w:ascii="Times New Roman" w:hAnsi="Times New Roman" w:cs="Times New Roman"/>
          <w:sz w:val="24"/>
          <w:szCs w:val="24"/>
        </w:rPr>
        <w:t xml:space="preserve"> sumokėti už suteiktas bendrosios </w:t>
      </w:r>
      <w:r w:rsidR="000D0BDA" w:rsidRPr="00EC35D4">
        <w:rPr>
          <w:rFonts w:ascii="Times New Roman" w:hAnsi="Times New Roman" w:cs="Times New Roman"/>
          <w:sz w:val="24"/>
          <w:szCs w:val="24"/>
        </w:rPr>
        <w:t xml:space="preserve">ir specialiosios </w:t>
      </w:r>
      <w:r w:rsidR="00422EAE" w:rsidRPr="00EC35D4">
        <w:rPr>
          <w:rFonts w:ascii="Times New Roman" w:hAnsi="Times New Roman" w:cs="Times New Roman"/>
          <w:sz w:val="24"/>
          <w:szCs w:val="24"/>
        </w:rPr>
        <w:t>ekspertizės paslaugas;</w:t>
      </w:r>
    </w:p>
    <w:p w14:paraId="54E07F0C" w14:textId="2CAE7FD3" w:rsidR="00422EAE" w:rsidRPr="00EC35D4" w:rsidRDefault="00DF6E04" w:rsidP="00422EAE">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8</w:t>
      </w:r>
      <w:r w:rsidR="00422EAE" w:rsidRPr="00EC35D4">
        <w:rPr>
          <w:rFonts w:ascii="Times New Roman" w:hAnsi="Times New Roman" w:cs="Times New Roman"/>
          <w:sz w:val="24"/>
          <w:szCs w:val="24"/>
        </w:rPr>
        <w:t xml:space="preserve">.2. priimti </w:t>
      </w:r>
      <w:r w:rsidR="00F912E4">
        <w:rPr>
          <w:rFonts w:ascii="Times New Roman" w:hAnsi="Times New Roman" w:cs="Times New Roman"/>
          <w:sz w:val="24"/>
          <w:szCs w:val="24"/>
        </w:rPr>
        <w:t>Paslaugos teikėjo</w:t>
      </w:r>
      <w:r w:rsidR="00422EAE" w:rsidRPr="00EC35D4">
        <w:rPr>
          <w:rFonts w:ascii="Times New Roman" w:hAnsi="Times New Roman" w:cs="Times New Roman"/>
          <w:sz w:val="24"/>
          <w:szCs w:val="24"/>
        </w:rPr>
        <w:t xml:space="preserve"> tinkamai atliktą bendrąją</w:t>
      </w:r>
      <w:r w:rsidR="000D0BDA" w:rsidRPr="00EC35D4">
        <w:rPr>
          <w:rFonts w:ascii="Times New Roman" w:hAnsi="Times New Roman" w:cs="Times New Roman"/>
          <w:sz w:val="24"/>
          <w:szCs w:val="24"/>
        </w:rPr>
        <w:t xml:space="preserve"> ir specialiąją</w:t>
      </w:r>
      <w:r w:rsidR="00422EAE" w:rsidRPr="00EC35D4">
        <w:rPr>
          <w:rFonts w:ascii="Times New Roman" w:hAnsi="Times New Roman" w:cs="Times New Roman"/>
          <w:sz w:val="24"/>
          <w:szCs w:val="24"/>
        </w:rPr>
        <w:t xml:space="preserve"> ekspertizę, apie tai pažymint perdavimo ir priėmimo akte.</w:t>
      </w:r>
    </w:p>
    <w:p w14:paraId="1C508590" w14:textId="383C3565" w:rsidR="000D0BDA" w:rsidRPr="00EC35D4" w:rsidRDefault="00DF6E04" w:rsidP="000D0BDA">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9</w:t>
      </w:r>
      <w:r w:rsidR="00422EAE" w:rsidRPr="00EC35D4">
        <w:rPr>
          <w:rFonts w:ascii="Times New Roman" w:hAnsi="Times New Roman" w:cs="Times New Roman"/>
          <w:sz w:val="24"/>
          <w:szCs w:val="24"/>
        </w:rPr>
        <w:t xml:space="preserve">. </w:t>
      </w:r>
      <w:r w:rsidR="00F912E4">
        <w:rPr>
          <w:rFonts w:ascii="Times New Roman" w:hAnsi="Times New Roman" w:cs="Times New Roman"/>
          <w:sz w:val="24"/>
          <w:szCs w:val="24"/>
        </w:rPr>
        <w:t>Paslaugos teikėjas</w:t>
      </w:r>
      <w:r w:rsidR="00422EAE" w:rsidRPr="00EC35D4">
        <w:rPr>
          <w:rFonts w:ascii="Times New Roman" w:hAnsi="Times New Roman" w:cs="Times New Roman"/>
          <w:sz w:val="24"/>
          <w:szCs w:val="24"/>
        </w:rPr>
        <w:t xml:space="preserve"> įsipareigoja:</w:t>
      </w:r>
    </w:p>
    <w:p w14:paraId="4102C4D3" w14:textId="29BF46E2" w:rsidR="00422EAE" w:rsidRPr="00F52E55" w:rsidRDefault="00DF6E04" w:rsidP="000D0BDA">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9</w:t>
      </w:r>
      <w:r w:rsidR="00422EAE" w:rsidRPr="00EC35D4">
        <w:rPr>
          <w:rFonts w:ascii="Times New Roman" w:hAnsi="Times New Roman" w:cs="Times New Roman"/>
          <w:sz w:val="24"/>
          <w:szCs w:val="24"/>
        </w:rPr>
        <w:t xml:space="preserve">.1. </w:t>
      </w:r>
      <w:r w:rsidR="00422EAE" w:rsidRPr="00421500">
        <w:rPr>
          <w:rFonts w:ascii="Times New Roman" w:hAnsi="Times New Roman" w:cs="Times New Roman"/>
          <w:b/>
          <w:sz w:val="24"/>
          <w:szCs w:val="24"/>
        </w:rPr>
        <w:t xml:space="preserve">per </w:t>
      </w:r>
      <w:r w:rsidR="000D0BDA" w:rsidRPr="00421500">
        <w:rPr>
          <w:rFonts w:ascii="Times New Roman" w:hAnsi="Times New Roman" w:cs="Times New Roman"/>
          <w:b/>
          <w:sz w:val="24"/>
          <w:szCs w:val="24"/>
        </w:rPr>
        <w:t>10 darbo dienų nuo visų dokumentų ir informacijos, reikalingos tinkamam Sutarties vykdymui, gavimo dienos</w:t>
      </w:r>
      <w:r w:rsidR="000D0BDA" w:rsidRPr="00EC35D4">
        <w:rPr>
          <w:rFonts w:ascii="Times New Roman" w:hAnsi="Times New Roman" w:cs="Times New Roman"/>
          <w:sz w:val="24"/>
          <w:szCs w:val="24"/>
        </w:rPr>
        <w:t xml:space="preserve"> </w:t>
      </w:r>
      <w:r w:rsidR="00422EAE" w:rsidRPr="00EC35D4">
        <w:rPr>
          <w:rFonts w:ascii="Times New Roman" w:hAnsi="Times New Roman" w:cs="Times New Roman"/>
          <w:sz w:val="24"/>
          <w:szCs w:val="24"/>
        </w:rPr>
        <w:t xml:space="preserve">atlikti bendrąją </w:t>
      </w:r>
      <w:r w:rsidR="000D0BDA" w:rsidRPr="00EC35D4">
        <w:rPr>
          <w:rFonts w:ascii="Times New Roman" w:hAnsi="Times New Roman" w:cs="Times New Roman"/>
          <w:sz w:val="24"/>
          <w:szCs w:val="24"/>
        </w:rPr>
        <w:t xml:space="preserve">ir specialiąją </w:t>
      </w:r>
      <w:r w:rsidR="00422EAE" w:rsidRPr="00EC35D4">
        <w:rPr>
          <w:rFonts w:ascii="Times New Roman" w:hAnsi="Times New Roman" w:cs="Times New Roman"/>
          <w:sz w:val="24"/>
          <w:szCs w:val="24"/>
        </w:rPr>
        <w:t>ekspertizę, pateikiant užsakovui ekspertizės aktą ir išvadas, bei numatomus nustatytų trūkumų šalinimo sprendimus;</w:t>
      </w:r>
      <w:r w:rsidR="00F52E55">
        <w:rPr>
          <w:rFonts w:ascii="Times New Roman" w:hAnsi="Times New Roman" w:cs="Times New Roman"/>
          <w:sz w:val="24"/>
          <w:szCs w:val="24"/>
        </w:rPr>
        <w:t xml:space="preserve"> </w:t>
      </w:r>
      <w:r w:rsidR="00F52E55" w:rsidRPr="00F52E55">
        <w:rPr>
          <w:rFonts w:ascii="Times New Roman" w:hAnsi="Times New Roman" w:cs="Times New Roman"/>
          <w:iCs/>
          <w:color w:val="000000" w:themeColor="text1"/>
          <w:sz w:val="24"/>
          <w:szCs w:val="24"/>
        </w:rPr>
        <w:t xml:space="preserve">Pagal ekspertizės pastabas techninis projektas bus patikslinamas ir teikiamas pakartotiniam vertinimui. </w:t>
      </w:r>
      <w:r w:rsidR="00F52E55" w:rsidRPr="00F52E55">
        <w:rPr>
          <w:rFonts w:ascii="Times New Roman" w:hAnsi="Times New Roman" w:cs="Times New Roman"/>
          <w:b/>
          <w:iCs/>
          <w:color w:val="000000" w:themeColor="text1"/>
          <w:sz w:val="24"/>
          <w:szCs w:val="24"/>
        </w:rPr>
        <w:t xml:space="preserve">Galutinis vertinimas turi būti atliktas per 3 darbo dienas </w:t>
      </w:r>
      <w:r w:rsidR="00F52E55" w:rsidRPr="00F52E55">
        <w:rPr>
          <w:rFonts w:ascii="Times New Roman" w:hAnsi="Times New Roman" w:cs="Times New Roman"/>
          <w:iCs/>
          <w:color w:val="000000" w:themeColor="text1"/>
          <w:sz w:val="24"/>
          <w:szCs w:val="24"/>
        </w:rPr>
        <w:t>nuo patikslinto techninio projekto pateikimo dienos.</w:t>
      </w:r>
    </w:p>
    <w:p w14:paraId="02B8478C" w14:textId="3A9C70B3" w:rsidR="00DF6E04" w:rsidRPr="00EC35D4" w:rsidRDefault="00DF6E04" w:rsidP="00EC35D4">
      <w:pPr>
        <w:overflowPunct w:val="0"/>
        <w:autoSpaceDE w:val="0"/>
        <w:autoSpaceDN w:val="0"/>
        <w:adjustRightInd w:val="0"/>
        <w:spacing w:after="0" w:line="240" w:lineRule="auto"/>
        <w:ind w:firstLine="1276"/>
        <w:jc w:val="both"/>
        <w:rPr>
          <w:rFonts w:ascii="Times New Roman" w:hAnsi="Times New Roman" w:cs="Times New Roman"/>
          <w:color w:val="FF0000"/>
          <w:kern w:val="28"/>
          <w:sz w:val="24"/>
          <w:szCs w:val="24"/>
          <w:lang w:eastAsia="lt-LT"/>
        </w:rPr>
      </w:pPr>
      <w:r w:rsidRPr="00EC35D4">
        <w:rPr>
          <w:rFonts w:ascii="Times New Roman" w:hAnsi="Times New Roman" w:cs="Times New Roman"/>
          <w:sz w:val="24"/>
          <w:szCs w:val="24"/>
        </w:rPr>
        <w:t>9</w:t>
      </w:r>
      <w:r w:rsidR="00422EAE" w:rsidRPr="00EC35D4">
        <w:rPr>
          <w:rFonts w:ascii="Times New Roman" w:hAnsi="Times New Roman" w:cs="Times New Roman"/>
          <w:sz w:val="24"/>
          <w:szCs w:val="24"/>
        </w:rPr>
        <w:t xml:space="preserve">.2. </w:t>
      </w:r>
      <w:r w:rsidRPr="00F52E55">
        <w:rPr>
          <w:rFonts w:ascii="Times New Roman" w:hAnsi="Times New Roman" w:cs="Times New Roman"/>
          <w:color w:val="000000" w:themeColor="text1"/>
          <w:sz w:val="24"/>
          <w:szCs w:val="24"/>
        </w:rPr>
        <w:t>Paslaugas atlikti</w:t>
      </w:r>
      <w:r w:rsidRPr="00F52E55">
        <w:rPr>
          <w:rFonts w:ascii="Times New Roman" w:hAnsi="Times New Roman" w:cs="Times New Roman"/>
          <w:color w:val="000000" w:themeColor="text1"/>
          <w:kern w:val="28"/>
          <w:sz w:val="24"/>
          <w:szCs w:val="24"/>
          <w:lang w:eastAsia="lt-LT"/>
        </w:rPr>
        <w:t xml:space="preserve"> vadovaujantis </w:t>
      </w:r>
      <w:r w:rsidRPr="00F52E55">
        <w:rPr>
          <w:rFonts w:ascii="Times New Roman" w:hAnsi="Times New Roman" w:cs="Times New Roman"/>
          <w:color w:val="000000" w:themeColor="text1"/>
          <w:sz w:val="24"/>
          <w:szCs w:val="24"/>
        </w:rPr>
        <w:t xml:space="preserve">statybos techninio reglamento STR 1.04.04:2017 „Statinio projektavimas. Projekto ekspertizė“, paveldo tvarkybos reglamento </w:t>
      </w:r>
      <w:r w:rsidRPr="00F52E55">
        <w:rPr>
          <w:rFonts w:ascii="Times New Roman" w:eastAsia="Times New Roman" w:hAnsi="Times New Roman" w:cs="Times New Roman"/>
          <w:color w:val="000000" w:themeColor="text1"/>
          <w:sz w:val="24"/>
          <w:szCs w:val="24"/>
        </w:rPr>
        <w:t>PTR 3.06.01:2007</w:t>
      </w:r>
      <w:r w:rsidRPr="00F52E55">
        <w:rPr>
          <w:rFonts w:ascii="Times New Roman" w:hAnsi="Times New Roman" w:cs="Times New Roman"/>
          <w:color w:val="000000" w:themeColor="text1"/>
          <w:sz w:val="24"/>
          <w:szCs w:val="24"/>
        </w:rPr>
        <w:t xml:space="preserve"> </w:t>
      </w:r>
      <w:r w:rsidRPr="00F52E55">
        <w:rPr>
          <w:rFonts w:ascii="Times New Roman" w:eastAsia="Times New Roman" w:hAnsi="Times New Roman" w:cs="Times New Roman"/>
          <w:color w:val="000000" w:themeColor="text1"/>
          <w:sz w:val="24"/>
          <w:szCs w:val="24"/>
        </w:rPr>
        <w:t>„Kultūros paveldo tvarkybos darbų projektų rengimo taisyklės“</w:t>
      </w:r>
      <w:r w:rsidRPr="00F52E55">
        <w:rPr>
          <w:rFonts w:ascii="Times New Roman" w:hAnsi="Times New Roman" w:cs="Times New Roman"/>
          <w:color w:val="000000" w:themeColor="text1"/>
          <w:sz w:val="24"/>
          <w:szCs w:val="24"/>
        </w:rPr>
        <w:t xml:space="preserve"> nuostatomis, LR statybos įstatymu, </w:t>
      </w:r>
      <w:r w:rsidRPr="00F52E55">
        <w:rPr>
          <w:rFonts w:ascii="Times New Roman" w:eastAsia="Times New Roman" w:hAnsi="Times New Roman" w:cs="Times New Roman"/>
          <w:color w:val="000000" w:themeColor="text1"/>
          <w:sz w:val="24"/>
          <w:szCs w:val="24"/>
        </w:rPr>
        <w:t xml:space="preserve">LR aplinkos </w:t>
      </w:r>
      <w:r w:rsidRPr="00F52E55">
        <w:rPr>
          <w:rFonts w:ascii="Times New Roman" w:hAnsi="Times New Roman" w:cs="Times New Roman"/>
          <w:color w:val="000000" w:themeColor="text1"/>
          <w:sz w:val="24"/>
          <w:szCs w:val="24"/>
        </w:rPr>
        <w:t xml:space="preserve">ministro </w:t>
      </w:r>
      <w:r w:rsidRPr="00F52E55">
        <w:rPr>
          <w:rFonts w:ascii="Times New Roman" w:eastAsia="Times New Roman" w:hAnsi="Times New Roman" w:cs="Times New Roman"/>
          <w:color w:val="000000" w:themeColor="text1"/>
          <w:sz w:val="24"/>
          <w:szCs w:val="24"/>
        </w:rPr>
        <w:t xml:space="preserve">ir </w:t>
      </w:r>
      <w:r w:rsidRPr="00F52E55">
        <w:rPr>
          <w:rFonts w:ascii="Times New Roman" w:hAnsi="Times New Roman" w:cs="Times New Roman"/>
          <w:color w:val="000000" w:themeColor="text1"/>
          <w:sz w:val="24"/>
          <w:szCs w:val="24"/>
        </w:rPr>
        <w:t>kultūros</w:t>
      </w:r>
      <w:r w:rsidRPr="00F52E55">
        <w:rPr>
          <w:rFonts w:ascii="Times New Roman" w:eastAsia="Times New Roman" w:hAnsi="Times New Roman" w:cs="Times New Roman"/>
          <w:color w:val="000000" w:themeColor="text1"/>
          <w:sz w:val="24"/>
          <w:szCs w:val="24"/>
        </w:rPr>
        <w:t xml:space="preserve"> ministro įsakymu 2005</w:t>
      </w:r>
      <w:r w:rsidRPr="00F52E55">
        <w:rPr>
          <w:rFonts w:ascii="Times New Roman" w:hAnsi="Times New Roman" w:cs="Times New Roman"/>
          <w:color w:val="000000" w:themeColor="text1"/>
          <w:sz w:val="24"/>
          <w:szCs w:val="24"/>
        </w:rPr>
        <w:t xml:space="preserve"> </w:t>
      </w:r>
      <w:r w:rsidRPr="00F52E55">
        <w:rPr>
          <w:rFonts w:ascii="Times New Roman" w:eastAsia="Times New Roman" w:hAnsi="Times New Roman" w:cs="Times New Roman"/>
          <w:color w:val="000000" w:themeColor="text1"/>
          <w:sz w:val="24"/>
          <w:szCs w:val="24"/>
        </w:rPr>
        <w:t>m</w:t>
      </w:r>
      <w:r w:rsidRPr="00F52E55">
        <w:rPr>
          <w:rFonts w:ascii="Times New Roman" w:hAnsi="Times New Roman" w:cs="Times New Roman"/>
          <w:color w:val="000000" w:themeColor="text1"/>
          <w:sz w:val="24"/>
          <w:szCs w:val="24"/>
        </w:rPr>
        <w:t>.</w:t>
      </w:r>
      <w:r w:rsidRPr="00F52E55">
        <w:rPr>
          <w:rFonts w:ascii="Times New Roman" w:eastAsia="Times New Roman" w:hAnsi="Times New Roman" w:cs="Times New Roman"/>
          <w:color w:val="000000" w:themeColor="text1"/>
          <w:sz w:val="24"/>
          <w:szCs w:val="24"/>
        </w:rPr>
        <w:t xml:space="preserve"> b</w:t>
      </w:r>
      <w:r w:rsidRPr="00F52E55">
        <w:rPr>
          <w:rFonts w:ascii="Times New Roman" w:hAnsi="Times New Roman" w:cs="Times New Roman"/>
          <w:color w:val="000000" w:themeColor="text1"/>
          <w:sz w:val="24"/>
          <w:szCs w:val="24"/>
        </w:rPr>
        <w:t>irželio 1 d. Nr. D1-279/ĮV-233 patvirtintomis nuostatomis ir kitais teisės aktais bei</w:t>
      </w:r>
      <w:r w:rsidRPr="00F52E55">
        <w:rPr>
          <w:rFonts w:ascii="Times New Roman" w:eastAsia="Times New Roman" w:hAnsi="Times New Roman" w:cs="Times New Roman"/>
          <w:color w:val="000000" w:themeColor="text1"/>
          <w:sz w:val="24"/>
          <w:szCs w:val="24"/>
        </w:rPr>
        <w:t xml:space="preserve"> dokumentais</w:t>
      </w:r>
      <w:r w:rsidRPr="00F52E55">
        <w:rPr>
          <w:rFonts w:ascii="Times New Roman" w:hAnsi="Times New Roman" w:cs="Times New Roman"/>
          <w:color w:val="000000" w:themeColor="text1"/>
          <w:sz w:val="24"/>
          <w:szCs w:val="24"/>
        </w:rPr>
        <w:t>.</w:t>
      </w:r>
    </w:p>
    <w:p w14:paraId="40F26D6A" w14:textId="77777777" w:rsidR="00F52E55" w:rsidRDefault="00EC35D4" w:rsidP="00F52E55">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9</w:t>
      </w:r>
      <w:r w:rsidR="00422EAE" w:rsidRPr="00EC35D4">
        <w:rPr>
          <w:rFonts w:ascii="Times New Roman" w:hAnsi="Times New Roman" w:cs="Times New Roman"/>
          <w:sz w:val="24"/>
          <w:szCs w:val="24"/>
        </w:rPr>
        <w:t>.</w:t>
      </w:r>
      <w:r w:rsidRPr="00EC35D4">
        <w:rPr>
          <w:rFonts w:ascii="Times New Roman" w:hAnsi="Times New Roman" w:cs="Times New Roman"/>
          <w:sz w:val="24"/>
          <w:szCs w:val="24"/>
        </w:rPr>
        <w:t>3</w:t>
      </w:r>
      <w:r w:rsidR="00422EAE" w:rsidRPr="00EC35D4">
        <w:rPr>
          <w:rFonts w:ascii="Times New Roman" w:hAnsi="Times New Roman" w:cs="Times New Roman"/>
          <w:sz w:val="24"/>
          <w:szCs w:val="24"/>
        </w:rPr>
        <w:t>. atliktas bendrosios</w:t>
      </w:r>
      <w:r w:rsidR="000D0BDA" w:rsidRPr="00EC35D4">
        <w:rPr>
          <w:rFonts w:ascii="Times New Roman" w:hAnsi="Times New Roman" w:cs="Times New Roman"/>
          <w:sz w:val="24"/>
          <w:szCs w:val="24"/>
        </w:rPr>
        <w:t xml:space="preserve"> ir specialiosios</w:t>
      </w:r>
      <w:r w:rsidR="00422EAE" w:rsidRPr="00EC35D4">
        <w:rPr>
          <w:rFonts w:ascii="Times New Roman" w:hAnsi="Times New Roman" w:cs="Times New Roman"/>
          <w:sz w:val="24"/>
          <w:szCs w:val="24"/>
        </w:rPr>
        <w:t xml:space="preserve"> ekspertizės paslaugas įforminti ekspertizės aktu.</w:t>
      </w:r>
    </w:p>
    <w:p w14:paraId="741F798C" w14:textId="77777777" w:rsidR="00A47496" w:rsidRDefault="00F52E55" w:rsidP="00A47496">
      <w:pPr>
        <w:tabs>
          <w:tab w:val="left" w:pos="720"/>
        </w:tabs>
        <w:spacing w:after="0" w:line="240" w:lineRule="auto"/>
        <w:ind w:firstLine="1298"/>
        <w:jc w:val="both"/>
        <w:rPr>
          <w:rFonts w:ascii="Times New Roman" w:eastAsia="Times New Roman" w:hAnsi="Times New Roman" w:cs="Times New Roman"/>
          <w:color w:val="000000" w:themeColor="text1"/>
          <w:sz w:val="24"/>
          <w:szCs w:val="24"/>
        </w:rPr>
      </w:pPr>
      <w:r w:rsidRPr="00F52E55">
        <w:rPr>
          <w:rFonts w:ascii="Times New Roman" w:hAnsi="Times New Roman" w:cs="Times New Roman"/>
          <w:sz w:val="24"/>
          <w:szCs w:val="24"/>
        </w:rPr>
        <w:t xml:space="preserve">9.4. </w:t>
      </w:r>
      <w:bookmarkStart w:id="23" w:name="_Hlk492369323"/>
      <w:r w:rsidR="00F912E4" w:rsidRPr="00F52E55">
        <w:rPr>
          <w:rFonts w:ascii="Times New Roman" w:eastAsia="Times New Roman" w:hAnsi="Times New Roman" w:cs="Times New Roman"/>
          <w:color w:val="000000" w:themeColor="text1"/>
          <w:sz w:val="24"/>
          <w:szCs w:val="24"/>
        </w:rPr>
        <w:t>visam šios Sutarties galiojimo laikotarpiui (tačiau, bet kuriuo atveju, ne trumpiau, nei iki visiš</w:t>
      </w:r>
      <w:r w:rsidR="00F912E4">
        <w:rPr>
          <w:rFonts w:ascii="Times New Roman" w:eastAsia="Times New Roman" w:hAnsi="Times New Roman" w:cs="Times New Roman"/>
          <w:color w:val="000000" w:themeColor="text1"/>
          <w:sz w:val="24"/>
          <w:szCs w:val="24"/>
        </w:rPr>
        <w:t>ko darbų užbaigimo) apdrausti Paslaugų teikėjo civiline atsakomybe</w:t>
      </w:r>
      <w:r w:rsidR="00F912E4" w:rsidRPr="00F52E55">
        <w:rPr>
          <w:rFonts w:ascii="Times New Roman" w:eastAsia="Times New Roman" w:hAnsi="Times New Roman" w:cs="Times New Roman"/>
          <w:color w:val="000000" w:themeColor="text1"/>
          <w:sz w:val="24"/>
          <w:szCs w:val="24"/>
        </w:rPr>
        <w:t xml:space="preserve"> už bet kokią žalą, kuri gali būti padaryta vykdant šią </w:t>
      </w:r>
      <w:r w:rsidR="00F912E4">
        <w:rPr>
          <w:rFonts w:ascii="Times New Roman" w:eastAsia="Times New Roman" w:hAnsi="Times New Roman" w:cs="Times New Roman"/>
          <w:color w:val="000000" w:themeColor="text1"/>
          <w:sz w:val="24"/>
          <w:szCs w:val="24"/>
        </w:rPr>
        <w:t>Sutartį</w:t>
      </w:r>
      <w:r w:rsidR="00F912E4" w:rsidRPr="00F52E55">
        <w:rPr>
          <w:rFonts w:ascii="Times New Roman" w:eastAsia="Times New Roman" w:hAnsi="Times New Roman" w:cs="Times New Roman"/>
          <w:color w:val="000000" w:themeColor="text1"/>
          <w:sz w:val="24"/>
          <w:szCs w:val="24"/>
        </w:rPr>
        <w:t>.</w:t>
      </w:r>
      <w:r w:rsidR="00F912E4">
        <w:rPr>
          <w:rFonts w:ascii="Times New Roman" w:eastAsia="Times New Roman" w:hAnsi="Times New Roman" w:cs="Times New Roman"/>
          <w:color w:val="000000" w:themeColor="text1"/>
          <w:sz w:val="24"/>
          <w:szCs w:val="24"/>
        </w:rPr>
        <w:t xml:space="preserve"> </w:t>
      </w:r>
      <w:r w:rsidRPr="00F52E55">
        <w:rPr>
          <w:rFonts w:ascii="Times New Roman" w:eastAsia="Times New Roman" w:hAnsi="Times New Roman" w:cs="Times New Roman"/>
          <w:color w:val="000000" w:themeColor="text1"/>
          <w:sz w:val="24"/>
          <w:szCs w:val="24"/>
        </w:rPr>
        <w:t xml:space="preserve">Paslaugų teikėjas </w:t>
      </w:r>
      <w:r w:rsidR="00F912E4">
        <w:rPr>
          <w:rFonts w:ascii="Times New Roman" w:eastAsia="Times New Roman" w:hAnsi="Times New Roman" w:cs="Times New Roman"/>
          <w:color w:val="000000" w:themeColor="text1"/>
          <w:sz w:val="24"/>
          <w:szCs w:val="24"/>
        </w:rPr>
        <w:t xml:space="preserve">per 3 dienas nuo </w:t>
      </w:r>
      <w:r w:rsidRPr="00F52E55">
        <w:rPr>
          <w:rFonts w:ascii="Times New Roman" w:eastAsia="Times New Roman" w:hAnsi="Times New Roman" w:cs="Times New Roman"/>
          <w:color w:val="000000" w:themeColor="text1"/>
          <w:sz w:val="24"/>
          <w:szCs w:val="24"/>
        </w:rPr>
        <w:t xml:space="preserve">šios Sutarties </w:t>
      </w:r>
      <w:r w:rsidR="00F912E4">
        <w:rPr>
          <w:rFonts w:ascii="Times New Roman" w:eastAsia="Times New Roman" w:hAnsi="Times New Roman" w:cs="Times New Roman"/>
          <w:color w:val="000000" w:themeColor="text1"/>
          <w:sz w:val="24"/>
          <w:szCs w:val="24"/>
        </w:rPr>
        <w:t xml:space="preserve">pasirašymo </w:t>
      </w:r>
      <w:r w:rsidRPr="00F52E55">
        <w:rPr>
          <w:rFonts w:ascii="Times New Roman" w:eastAsia="Times New Roman" w:hAnsi="Times New Roman" w:cs="Times New Roman"/>
          <w:color w:val="000000" w:themeColor="text1"/>
          <w:sz w:val="24"/>
          <w:szCs w:val="24"/>
        </w:rPr>
        <w:t xml:space="preserve">turi </w:t>
      </w:r>
      <w:r w:rsidR="00F912E4">
        <w:rPr>
          <w:rFonts w:ascii="Times New Roman" w:eastAsia="Times New Roman" w:hAnsi="Times New Roman" w:cs="Times New Roman"/>
          <w:color w:val="000000" w:themeColor="text1"/>
          <w:sz w:val="24"/>
          <w:szCs w:val="24"/>
        </w:rPr>
        <w:t>pateikti</w:t>
      </w:r>
      <w:r w:rsidRPr="00F52E5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ekspertizės paslaugas</w:t>
      </w:r>
      <w:r w:rsidRPr="00F52E55">
        <w:rPr>
          <w:rFonts w:ascii="Times New Roman" w:eastAsia="Times New Roman" w:hAnsi="Times New Roman" w:cs="Times New Roman"/>
          <w:color w:val="000000" w:themeColor="text1"/>
          <w:sz w:val="24"/>
          <w:szCs w:val="24"/>
        </w:rPr>
        <w:t xml:space="preserve"> atliekančių asmenų draudimo liudijimų </w:t>
      </w:r>
      <w:r w:rsidR="00F912E4">
        <w:rPr>
          <w:rFonts w:ascii="Times New Roman" w:eastAsia="Times New Roman" w:hAnsi="Times New Roman" w:cs="Times New Roman"/>
          <w:color w:val="000000" w:themeColor="text1"/>
          <w:sz w:val="24"/>
          <w:szCs w:val="24"/>
        </w:rPr>
        <w:t xml:space="preserve">ir apmokėjimo dokumentų </w:t>
      </w:r>
      <w:r w:rsidRPr="00F52E55">
        <w:rPr>
          <w:rFonts w:ascii="Times New Roman" w:eastAsia="Times New Roman" w:hAnsi="Times New Roman" w:cs="Times New Roman"/>
          <w:color w:val="000000" w:themeColor="text1"/>
          <w:sz w:val="24"/>
          <w:szCs w:val="24"/>
        </w:rPr>
        <w:t>kopijas</w:t>
      </w:r>
      <w:r w:rsidR="00F912E4">
        <w:rPr>
          <w:rFonts w:ascii="Times New Roman" w:eastAsia="Times New Roman" w:hAnsi="Times New Roman" w:cs="Times New Roman"/>
          <w:color w:val="000000" w:themeColor="text1"/>
          <w:sz w:val="24"/>
          <w:szCs w:val="24"/>
        </w:rPr>
        <w:t>.</w:t>
      </w:r>
      <w:r w:rsidRPr="00F52E55">
        <w:rPr>
          <w:rFonts w:ascii="Times New Roman" w:eastAsia="Times New Roman" w:hAnsi="Times New Roman" w:cs="Times New Roman"/>
          <w:color w:val="000000" w:themeColor="text1"/>
          <w:sz w:val="24"/>
          <w:szCs w:val="24"/>
        </w:rPr>
        <w:t xml:space="preserve"> </w:t>
      </w:r>
      <w:bookmarkEnd w:id="23"/>
    </w:p>
    <w:p w14:paraId="5B842DB5" w14:textId="30C9A2CB" w:rsidR="00A47496" w:rsidRPr="004315A7" w:rsidRDefault="00A47496" w:rsidP="00483690">
      <w:pPr>
        <w:tabs>
          <w:tab w:val="left" w:pos="720"/>
        </w:tabs>
        <w:spacing w:after="0" w:line="240" w:lineRule="auto"/>
        <w:ind w:firstLine="1298"/>
        <w:jc w:val="both"/>
        <w:rPr>
          <w:rFonts w:ascii="Times New Roman" w:eastAsia="Times New Roman" w:hAnsi="Times New Roman" w:cs="Times New Roman"/>
          <w:color w:val="000000" w:themeColor="text1"/>
          <w:sz w:val="24"/>
          <w:szCs w:val="24"/>
        </w:rPr>
      </w:pPr>
      <w:r w:rsidRPr="00483690">
        <w:rPr>
          <w:rFonts w:ascii="Times New Roman" w:hAnsi="Times New Roman" w:cs="Times New Roman"/>
          <w:iCs/>
          <w:sz w:val="24"/>
          <w:szCs w:val="24"/>
        </w:rPr>
        <w:t xml:space="preserve">9.5. Jei tiekėjas yra iš užsienio, </w:t>
      </w:r>
      <w:r w:rsidRPr="00483690">
        <w:rPr>
          <w:rFonts w:ascii="Times New Roman" w:hAnsi="Times New Roman" w:cs="Times New Roman"/>
          <w:color w:val="000000"/>
          <w:sz w:val="24"/>
          <w:szCs w:val="24"/>
        </w:rPr>
        <w:t>kvalifikacijos atitikčiai patvirtinti Europos Sąjungos valstybės narės, Šveicarijos Konfederacijos arba valstybės, pasirašiusios Europos ekonominės erdvės sutartį, juridiniai asmenys</w:t>
      </w:r>
      <w:r w:rsidRPr="00483690">
        <w:rPr>
          <w:rStyle w:val="apple-converted-space"/>
          <w:rFonts w:ascii="Times New Roman" w:hAnsi="Times New Roman" w:cs="Times New Roman"/>
          <w:color w:val="000000"/>
          <w:sz w:val="24"/>
          <w:szCs w:val="24"/>
        </w:rPr>
        <w:t> </w:t>
      </w:r>
      <w:r w:rsidRPr="00483690">
        <w:rPr>
          <w:rFonts w:ascii="Times New Roman" w:hAnsi="Times New Roman" w:cs="Times New Roman"/>
          <w:color w:val="000000"/>
          <w:sz w:val="24"/>
          <w:szCs w:val="24"/>
        </w:rPr>
        <w:t>turi pateikti Teisės pripažinimo dokumentą, išduotą SPSC. Tokiu atveju, kai užsienio tiekėjas kvalifikacijos reikalavimui įrodyti pateikia ne jo kvalifikacijos pripažinimo dokumentą, išduotą SPSC, o kitus dokumentus, Teisės pripažinimo dokumentą jis privalo pateiki iki Pirkimo sutarties sudarymo.</w:t>
      </w:r>
    </w:p>
    <w:p w14:paraId="326ECECB" w14:textId="3F347BF5" w:rsidR="00A47496" w:rsidRPr="0081672E" w:rsidRDefault="00A47496" w:rsidP="0081672E">
      <w:pPr>
        <w:tabs>
          <w:tab w:val="left" w:pos="720"/>
        </w:tabs>
        <w:spacing w:after="0" w:line="240" w:lineRule="auto"/>
        <w:ind w:firstLine="1298"/>
        <w:jc w:val="both"/>
        <w:rPr>
          <w:rFonts w:ascii="Times New Roman" w:eastAsia="Times New Roman" w:hAnsi="Times New Roman" w:cs="Times New Roman"/>
          <w:color w:val="000000" w:themeColor="text1"/>
          <w:sz w:val="24"/>
          <w:szCs w:val="24"/>
        </w:rPr>
      </w:pPr>
    </w:p>
    <w:p w14:paraId="01D3A12D" w14:textId="77777777" w:rsidR="00422EAE" w:rsidRPr="00EC35D4" w:rsidRDefault="00422EAE" w:rsidP="00422EAE">
      <w:pPr>
        <w:keepNext/>
        <w:spacing w:after="0" w:line="240" w:lineRule="auto"/>
        <w:jc w:val="center"/>
        <w:outlineLvl w:val="0"/>
        <w:rPr>
          <w:rFonts w:ascii="Times New Roman" w:hAnsi="Times New Roman" w:cs="Times New Roman"/>
          <w:sz w:val="24"/>
          <w:szCs w:val="24"/>
        </w:rPr>
      </w:pPr>
    </w:p>
    <w:p w14:paraId="2EDAE409" w14:textId="77777777" w:rsidR="00422EAE" w:rsidRPr="00EC35D4" w:rsidRDefault="00422EAE" w:rsidP="00422EAE">
      <w:pPr>
        <w:keepNext/>
        <w:spacing w:after="0" w:line="240" w:lineRule="auto"/>
        <w:jc w:val="center"/>
        <w:outlineLvl w:val="0"/>
        <w:rPr>
          <w:rFonts w:ascii="Times New Roman" w:hAnsi="Times New Roman" w:cs="Times New Roman"/>
          <w:b/>
          <w:sz w:val="24"/>
          <w:szCs w:val="24"/>
        </w:rPr>
      </w:pPr>
      <w:r w:rsidRPr="00EC35D4">
        <w:rPr>
          <w:rFonts w:ascii="Times New Roman" w:hAnsi="Times New Roman" w:cs="Times New Roman"/>
          <w:b/>
          <w:sz w:val="24"/>
          <w:szCs w:val="24"/>
        </w:rPr>
        <w:t>VI. ŠALIŲ ATSAKOMYBĖ</w:t>
      </w:r>
    </w:p>
    <w:p w14:paraId="1E6AF8F4" w14:textId="77777777" w:rsidR="00422EAE" w:rsidRPr="00EC35D4" w:rsidRDefault="00422EAE" w:rsidP="00422EAE">
      <w:pPr>
        <w:spacing w:after="0" w:line="240" w:lineRule="auto"/>
        <w:jc w:val="both"/>
        <w:rPr>
          <w:rFonts w:ascii="Times New Roman" w:hAnsi="Times New Roman" w:cs="Times New Roman"/>
          <w:sz w:val="24"/>
          <w:szCs w:val="24"/>
        </w:rPr>
      </w:pPr>
    </w:p>
    <w:p w14:paraId="08DD5E4B" w14:textId="208E31A0"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10</w:t>
      </w:r>
      <w:r w:rsidR="00422EAE" w:rsidRPr="00EC35D4">
        <w:rPr>
          <w:rFonts w:ascii="Times New Roman" w:hAnsi="Times New Roman" w:cs="Times New Roman"/>
          <w:sz w:val="24"/>
          <w:szCs w:val="24"/>
        </w:rPr>
        <w:t xml:space="preserve">. </w:t>
      </w:r>
      <w:r w:rsidR="00F912E4">
        <w:rPr>
          <w:rFonts w:ascii="Times New Roman" w:hAnsi="Times New Roman" w:cs="Times New Roman"/>
          <w:sz w:val="24"/>
          <w:szCs w:val="24"/>
        </w:rPr>
        <w:t>Paslaugos teikėjas</w:t>
      </w:r>
      <w:r w:rsidR="00422EAE" w:rsidRPr="00EC35D4">
        <w:rPr>
          <w:rFonts w:ascii="Times New Roman" w:hAnsi="Times New Roman" w:cs="Times New Roman"/>
          <w:sz w:val="24"/>
          <w:szCs w:val="24"/>
        </w:rPr>
        <w:t xml:space="preserve"> už sutartinių įsipareigojimų nevykdymą laiku moka užsakovui 0,02 % visos sutarties objekto kainos dydžio delspinigius už kiekvieną uždelstą dieną.</w:t>
      </w:r>
    </w:p>
    <w:p w14:paraId="26D68E11" w14:textId="3B9D3350"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11</w:t>
      </w:r>
      <w:r w:rsidR="00422EAE" w:rsidRPr="00EC35D4">
        <w:rPr>
          <w:rFonts w:ascii="Times New Roman" w:hAnsi="Times New Roman" w:cs="Times New Roman"/>
          <w:sz w:val="24"/>
          <w:szCs w:val="24"/>
        </w:rPr>
        <w:t xml:space="preserve">. Užsakovas, laiku neatsiskaitęs su </w:t>
      </w:r>
      <w:r w:rsidR="00F912E4">
        <w:rPr>
          <w:rFonts w:ascii="Times New Roman" w:hAnsi="Times New Roman" w:cs="Times New Roman"/>
          <w:sz w:val="24"/>
          <w:szCs w:val="24"/>
        </w:rPr>
        <w:t>Paslaugos teikėju</w:t>
      </w:r>
      <w:r w:rsidR="00422EAE" w:rsidRPr="00EC35D4">
        <w:rPr>
          <w:rFonts w:ascii="Times New Roman" w:hAnsi="Times New Roman" w:cs="Times New Roman"/>
          <w:sz w:val="24"/>
          <w:szCs w:val="24"/>
        </w:rPr>
        <w:t xml:space="preserve">, moka 0,02 % skaičiuojamus nuo laiku nesumokėtos sumos dydžio delspinigius už kiekvieną atsiskaityti pavėluotą dieną. </w:t>
      </w:r>
    </w:p>
    <w:p w14:paraId="1014FAE5" w14:textId="77777777" w:rsidR="00422EAE" w:rsidRPr="00EC35D4" w:rsidRDefault="00422EAE" w:rsidP="00422EAE">
      <w:pPr>
        <w:spacing w:after="0" w:line="240" w:lineRule="auto"/>
        <w:jc w:val="center"/>
        <w:rPr>
          <w:rFonts w:ascii="Times New Roman" w:hAnsi="Times New Roman" w:cs="Times New Roman"/>
          <w:sz w:val="24"/>
          <w:szCs w:val="24"/>
        </w:rPr>
      </w:pPr>
    </w:p>
    <w:p w14:paraId="0FE9D911" w14:textId="77777777" w:rsidR="00422EAE" w:rsidRPr="00EC35D4" w:rsidRDefault="00422EAE" w:rsidP="00422EAE">
      <w:pPr>
        <w:keepNext/>
        <w:spacing w:after="0" w:line="240" w:lineRule="auto"/>
        <w:jc w:val="center"/>
        <w:outlineLvl w:val="5"/>
        <w:rPr>
          <w:rFonts w:ascii="Times New Roman" w:hAnsi="Times New Roman" w:cs="Times New Roman"/>
          <w:b/>
          <w:sz w:val="24"/>
          <w:szCs w:val="24"/>
        </w:rPr>
      </w:pPr>
      <w:r w:rsidRPr="00EC35D4">
        <w:rPr>
          <w:rFonts w:ascii="Times New Roman" w:hAnsi="Times New Roman" w:cs="Times New Roman"/>
          <w:b/>
          <w:sz w:val="24"/>
          <w:szCs w:val="24"/>
        </w:rPr>
        <w:t>VII. NENUGALIMA JĖGA (</w:t>
      </w:r>
      <w:r w:rsidRPr="00EC35D4">
        <w:rPr>
          <w:rFonts w:ascii="Times New Roman" w:hAnsi="Times New Roman" w:cs="Times New Roman"/>
          <w:b/>
          <w:i/>
          <w:sz w:val="24"/>
          <w:szCs w:val="24"/>
        </w:rPr>
        <w:t>FORCE MAJEURE</w:t>
      </w:r>
      <w:r w:rsidRPr="00EC35D4">
        <w:rPr>
          <w:rFonts w:ascii="Times New Roman" w:hAnsi="Times New Roman" w:cs="Times New Roman"/>
          <w:b/>
          <w:sz w:val="24"/>
          <w:szCs w:val="24"/>
        </w:rPr>
        <w:t>)</w:t>
      </w:r>
    </w:p>
    <w:p w14:paraId="19392BA8" w14:textId="77777777" w:rsidR="00422EAE" w:rsidRPr="00EC35D4" w:rsidRDefault="00422EAE" w:rsidP="00422EAE">
      <w:pPr>
        <w:spacing w:after="0" w:line="240" w:lineRule="auto"/>
        <w:jc w:val="both"/>
        <w:rPr>
          <w:rFonts w:ascii="Times New Roman" w:hAnsi="Times New Roman" w:cs="Times New Roman"/>
          <w:sz w:val="24"/>
          <w:szCs w:val="24"/>
        </w:rPr>
      </w:pPr>
    </w:p>
    <w:p w14:paraId="414C94A3" w14:textId="25E9CAC2"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12</w:t>
      </w:r>
      <w:r w:rsidR="00422EAE" w:rsidRPr="00EC35D4">
        <w:rPr>
          <w:rFonts w:ascii="Times New Roman" w:hAnsi="Times New Roman" w:cs="Times New Roman"/>
          <w:sz w:val="24"/>
          <w:szCs w:val="24"/>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w:t>
      </w:r>
      <w:r w:rsidR="00422EAE" w:rsidRPr="00EC35D4">
        <w:rPr>
          <w:rFonts w:ascii="Times New Roman" w:hAnsi="Times New Roman" w:cs="Times New Roman"/>
          <w:sz w:val="24"/>
          <w:szCs w:val="24"/>
        </w:rPr>
        <w:lastRenderedPageBreak/>
        <w:t>jėgos aplinkybėmis laikomos aplinkybės, nurodytos Lietuvos Respublikos civilinio kodekso 6.212 str. ir Atleidimo nuo atsakomybės esant nenugalimos jėgos (</w:t>
      </w:r>
      <w:r w:rsidR="00422EAE" w:rsidRPr="00EC35D4">
        <w:rPr>
          <w:rFonts w:ascii="Times New Roman" w:hAnsi="Times New Roman" w:cs="Times New Roman"/>
          <w:i/>
          <w:sz w:val="24"/>
          <w:szCs w:val="24"/>
        </w:rPr>
        <w:t>force majeure</w:t>
      </w:r>
      <w:r w:rsidR="00422EAE" w:rsidRPr="00EC35D4">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22EAE" w:rsidRPr="00EC35D4">
        <w:rPr>
          <w:rFonts w:ascii="Times New Roman" w:hAnsi="Times New Roman" w:cs="Times New Roman"/>
          <w:i/>
          <w:sz w:val="24"/>
          <w:szCs w:val="24"/>
        </w:rPr>
        <w:t>force majeure</w:t>
      </w:r>
      <w:r w:rsidR="00422EAE" w:rsidRPr="00EC35D4">
        <w:rPr>
          <w:rFonts w:ascii="Times New Roman" w:hAnsi="Times New Roman" w:cs="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EF0B6E" w14:textId="35496FFA"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13</w:t>
      </w:r>
      <w:r w:rsidR="00422EAE" w:rsidRPr="00EC35D4">
        <w:rPr>
          <w:rFonts w:ascii="Times New Roman" w:hAnsi="Times New Roman" w:cs="Times New Roman"/>
          <w:sz w:val="24"/>
          <w:szCs w:val="24"/>
        </w:rPr>
        <w:t>.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A96491D" w14:textId="2F470719"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14</w:t>
      </w:r>
      <w:r w:rsidR="007F4AE5" w:rsidRPr="00EC35D4">
        <w:rPr>
          <w:rFonts w:ascii="Times New Roman" w:hAnsi="Times New Roman" w:cs="Times New Roman"/>
          <w:sz w:val="24"/>
          <w:szCs w:val="24"/>
        </w:rPr>
        <w:t>.</w:t>
      </w:r>
      <w:r w:rsidR="00422EAE" w:rsidRPr="00EC35D4">
        <w:rPr>
          <w:rFonts w:ascii="Times New Roman" w:hAnsi="Times New Roman" w:cs="Times New Roman"/>
          <w:sz w:val="24"/>
          <w:szCs w:val="24"/>
        </w:rPr>
        <w:t xml:space="preserve">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7FA252" w14:textId="77777777" w:rsidR="00422EAE" w:rsidRPr="00EC35D4" w:rsidRDefault="00422EAE" w:rsidP="00422EAE">
      <w:pPr>
        <w:spacing w:after="0" w:line="240" w:lineRule="auto"/>
        <w:ind w:firstLine="1298"/>
        <w:jc w:val="both"/>
        <w:rPr>
          <w:rFonts w:ascii="Times New Roman" w:hAnsi="Times New Roman" w:cs="Times New Roman"/>
          <w:sz w:val="24"/>
          <w:szCs w:val="24"/>
        </w:rPr>
      </w:pPr>
    </w:p>
    <w:p w14:paraId="6582F3E3" w14:textId="77777777" w:rsidR="00422EAE" w:rsidRPr="00EC35D4" w:rsidRDefault="00422EAE" w:rsidP="00422EAE">
      <w:pPr>
        <w:spacing w:after="0" w:line="240" w:lineRule="auto"/>
        <w:ind w:firstLine="1298"/>
        <w:jc w:val="both"/>
        <w:rPr>
          <w:rFonts w:ascii="Times New Roman" w:hAnsi="Times New Roman" w:cs="Times New Roman"/>
          <w:b/>
          <w:sz w:val="24"/>
          <w:szCs w:val="24"/>
        </w:rPr>
      </w:pPr>
      <w:r w:rsidRPr="00EC35D4">
        <w:rPr>
          <w:rFonts w:ascii="Times New Roman" w:hAnsi="Times New Roman" w:cs="Times New Roman"/>
          <w:b/>
          <w:sz w:val="24"/>
          <w:szCs w:val="24"/>
        </w:rPr>
        <w:t>VIII. SUTARTIES GALIOJIMO, KEITIMO IR NUTRAUKIMO SĄLYGOS</w:t>
      </w:r>
    </w:p>
    <w:p w14:paraId="6BD32BF8" w14:textId="77777777" w:rsidR="00422EAE" w:rsidRPr="00EC35D4" w:rsidRDefault="00422EAE" w:rsidP="00422EAE">
      <w:pPr>
        <w:widowControl w:val="0"/>
        <w:suppressAutoHyphens/>
        <w:overflowPunct w:val="0"/>
        <w:autoSpaceDE w:val="0"/>
        <w:autoSpaceDN w:val="0"/>
        <w:adjustRightInd w:val="0"/>
        <w:spacing w:after="0" w:line="240" w:lineRule="auto"/>
        <w:rPr>
          <w:rFonts w:ascii="Times New Roman" w:hAnsi="Times New Roman" w:cs="Times New Roman"/>
          <w:sz w:val="24"/>
          <w:szCs w:val="24"/>
        </w:rPr>
      </w:pPr>
    </w:p>
    <w:p w14:paraId="1F4AC780" w14:textId="4DCEEBC5" w:rsidR="00422EAE" w:rsidRPr="00EC35D4" w:rsidRDefault="00422EAE"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w:t>
      </w:r>
      <w:r w:rsidR="00EC35D4" w:rsidRPr="00EC35D4">
        <w:rPr>
          <w:rFonts w:ascii="Times New Roman" w:hAnsi="Times New Roman" w:cs="Times New Roman"/>
          <w:sz w:val="24"/>
          <w:szCs w:val="24"/>
        </w:rPr>
        <w:t>5</w:t>
      </w:r>
      <w:r w:rsidRPr="00EC35D4">
        <w:rPr>
          <w:rFonts w:ascii="Times New Roman" w:hAnsi="Times New Roman" w:cs="Times New Roman"/>
          <w:sz w:val="24"/>
          <w:szCs w:val="24"/>
        </w:rPr>
        <w:t>. Ši sutartis įsigalioja nuo jos pasirašymo dienos ir galioja iki visiško sutartyje numatytų įsipareigojimų įvykdymo.</w:t>
      </w:r>
    </w:p>
    <w:p w14:paraId="346068BC" w14:textId="4D2DB88A" w:rsidR="00422EAE" w:rsidRPr="00EC35D4" w:rsidRDefault="00EC35D4" w:rsidP="007F4AE5">
      <w:pPr>
        <w:widowControl w:val="0"/>
        <w:tabs>
          <w:tab w:val="left" w:pos="900"/>
        </w:tabs>
        <w:suppressAutoHyphens/>
        <w:overflowPunct w:val="0"/>
        <w:autoSpaceDE w:val="0"/>
        <w:autoSpaceDN w:val="0"/>
        <w:adjustRightInd w:val="0"/>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16</w:t>
      </w:r>
      <w:r w:rsidR="00422EAE" w:rsidRPr="00EC35D4">
        <w:rPr>
          <w:rFonts w:ascii="Times New Roman" w:hAnsi="Times New Roman" w:cs="Times New Roman"/>
          <w:sz w:val="24"/>
          <w:szCs w:val="24"/>
        </w:rPr>
        <w:t>. Sutarties sąlygos sutarties galiojimo laikotarpiu negali b</w:t>
      </w:r>
      <w:r w:rsidR="007F4AE5" w:rsidRPr="00EC35D4">
        <w:rPr>
          <w:rFonts w:ascii="Times New Roman" w:hAnsi="Times New Roman" w:cs="Times New Roman"/>
          <w:sz w:val="24"/>
          <w:szCs w:val="24"/>
        </w:rPr>
        <w:t>ūti keičiamos</w:t>
      </w:r>
      <w:r w:rsidR="00422EAE" w:rsidRPr="00EC35D4">
        <w:rPr>
          <w:rFonts w:ascii="Times New Roman" w:hAnsi="Times New Roman" w:cs="Times New Roman"/>
          <w:sz w:val="24"/>
          <w:szCs w:val="24"/>
        </w:rPr>
        <w:t xml:space="preserve">. </w:t>
      </w:r>
    </w:p>
    <w:p w14:paraId="719EC691" w14:textId="0604ED3B" w:rsidR="00422EAE" w:rsidRPr="00EC35D4" w:rsidRDefault="00EC35D4" w:rsidP="00422EAE">
      <w:pPr>
        <w:spacing w:after="0" w:line="240" w:lineRule="auto"/>
        <w:ind w:firstLine="1298"/>
        <w:jc w:val="both"/>
        <w:rPr>
          <w:rFonts w:ascii="Times New Roman" w:hAnsi="Times New Roman" w:cs="Times New Roman"/>
          <w:sz w:val="24"/>
          <w:szCs w:val="24"/>
          <w:lang w:eastAsia="lt-LT"/>
        </w:rPr>
      </w:pPr>
      <w:r w:rsidRPr="00EC35D4">
        <w:rPr>
          <w:rFonts w:ascii="Times New Roman" w:hAnsi="Times New Roman" w:cs="Times New Roman"/>
          <w:sz w:val="24"/>
          <w:szCs w:val="24"/>
        </w:rPr>
        <w:t>17</w:t>
      </w:r>
      <w:r w:rsidR="00422EAE" w:rsidRPr="00EC35D4">
        <w:rPr>
          <w:rFonts w:ascii="Times New Roman" w:hAnsi="Times New Roman" w:cs="Times New Roman"/>
          <w:sz w:val="24"/>
          <w:szCs w:val="24"/>
        </w:rPr>
        <w:t>.</w:t>
      </w:r>
      <w:r w:rsidR="00422EAE" w:rsidRPr="00EC35D4">
        <w:rPr>
          <w:rFonts w:ascii="Times New Roman" w:hAnsi="Times New Roman" w:cs="Times New Roman"/>
          <w:sz w:val="24"/>
          <w:szCs w:val="24"/>
          <w:lang w:eastAsia="lt-LT"/>
        </w:rPr>
        <w:t xml:space="preserve"> Šalis turi teisė vienašališkai nutraukti sutartį, jeigu kita šalis pažeidžia esmines sutarties sąlygas. Šalys sutaria esminėmis sutarties sąlygomis laikyti sutarties paslaugų suteikimo terminą, paslaugos kainą. </w:t>
      </w:r>
    </w:p>
    <w:p w14:paraId="73349372" w14:textId="7D1FC513" w:rsidR="00422EAE" w:rsidRPr="00EC35D4" w:rsidRDefault="00EC35D4" w:rsidP="00422EAE">
      <w:pPr>
        <w:tabs>
          <w:tab w:val="left" w:pos="720"/>
        </w:tabs>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18</w:t>
      </w:r>
      <w:r w:rsidR="00422EAE" w:rsidRPr="00EC35D4">
        <w:rPr>
          <w:rFonts w:ascii="Times New Roman" w:hAnsi="Times New Roman" w:cs="Times New Roman"/>
          <w:sz w:val="24"/>
          <w:szCs w:val="24"/>
        </w:rPr>
        <w:t xml:space="preserve">. Bus laikoma, kad </w:t>
      </w:r>
      <w:r w:rsidR="00F912E4">
        <w:rPr>
          <w:rFonts w:ascii="Times New Roman" w:hAnsi="Times New Roman" w:cs="Times New Roman"/>
          <w:sz w:val="24"/>
          <w:szCs w:val="24"/>
        </w:rPr>
        <w:t>Paslaugos teikėjas</w:t>
      </w:r>
      <w:r w:rsidR="00422EAE" w:rsidRPr="00EC35D4">
        <w:rPr>
          <w:rFonts w:ascii="Times New Roman" w:hAnsi="Times New Roman" w:cs="Times New Roman"/>
          <w:sz w:val="24"/>
          <w:szCs w:val="24"/>
        </w:rPr>
        <w:t xml:space="preserve"> neįvykdė sutarties, jeigu ji bus nutraukta dėl </w:t>
      </w:r>
      <w:r w:rsidR="00F912E4">
        <w:rPr>
          <w:rFonts w:ascii="Times New Roman" w:hAnsi="Times New Roman" w:cs="Times New Roman"/>
          <w:sz w:val="24"/>
          <w:szCs w:val="24"/>
        </w:rPr>
        <w:t>Paslaugos teikėjo</w:t>
      </w:r>
      <w:r w:rsidR="00422EAE" w:rsidRPr="00EC35D4">
        <w:rPr>
          <w:rFonts w:ascii="Times New Roman" w:hAnsi="Times New Roman" w:cs="Times New Roman"/>
          <w:sz w:val="24"/>
          <w:szCs w:val="24"/>
        </w:rPr>
        <w:t xml:space="preserve"> kaltės.</w:t>
      </w:r>
    </w:p>
    <w:p w14:paraId="5D12D5C0" w14:textId="77777777" w:rsidR="00422EAE" w:rsidRPr="00EC35D4" w:rsidRDefault="00422EAE" w:rsidP="00422EAE">
      <w:pPr>
        <w:widowControl w:val="0"/>
        <w:suppressAutoHyphens/>
        <w:overflowPunct w:val="0"/>
        <w:autoSpaceDE w:val="0"/>
        <w:autoSpaceDN w:val="0"/>
        <w:adjustRightInd w:val="0"/>
        <w:spacing w:after="0" w:line="240" w:lineRule="auto"/>
        <w:ind w:firstLine="1298"/>
        <w:jc w:val="both"/>
        <w:rPr>
          <w:rFonts w:ascii="Times New Roman" w:hAnsi="Times New Roman" w:cs="Times New Roman"/>
          <w:sz w:val="24"/>
          <w:szCs w:val="24"/>
        </w:rPr>
      </w:pPr>
    </w:p>
    <w:p w14:paraId="369EFFC4" w14:textId="77777777" w:rsidR="00422EAE" w:rsidRPr="00EC35D4" w:rsidRDefault="00422EAE" w:rsidP="00422EAE">
      <w:pPr>
        <w:widowControl w:val="0"/>
        <w:suppressAutoHyphens/>
        <w:overflowPunct w:val="0"/>
        <w:autoSpaceDE w:val="0"/>
        <w:autoSpaceDN w:val="0"/>
        <w:adjustRightInd w:val="0"/>
        <w:spacing w:after="0" w:line="240" w:lineRule="auto"/>
        <w:ind w:firstLine="1298"/>
        <w:jc w:val="center"/>
        <w:rPr>
          <w:rFonts w:ascii="Times New Roman" w:hAnsi="Times New Roman" w:cs="Times New Roman"/>
          <w:b/>
          <w:sz w:val="24"/>
          <w:szCs w:val="24"/>
        </w:rPr>
      </w:pPr>
      <w:r w:rsidRPr="00EC35D4">
        <w:rPr>
          <w:rFonts w:ascii="Times New Roman" w:hAnsi="Times New Roman" w:cs="Times New Roman"/>
          <w:b/>
          <w:sz w:val="24"/>
          <w:szCs w:val="24"/>
        </w:rPr>
        <w:t>IX. SUBTEIKĖJAI. JŲ KEITIMO TVARKA</w:t>
      </w:r>
    </w:p>
    <w:p w14:paraId="0CC6D3F4" w14:textId="77777777" w:rsidR="00422EAE" w:rsidRPr="00EC35D4" w:rsidRDefault="00422EAE" w:rsidP="00422EAE">
      <w:pPr>
        <w:widowControl w:val="0"/>
        <w:suppressAutoHyphens/>
        <w:overflowPunct w:val="0"/>
        <w:autoSpaceDE w:val="0"/>
        <w:autoSpaceDN w:val="0"/>
        <w:adjustRightInd w:val="0"/>
        <w:spacing w:after="0" w:line="240" w:lineRule="auto"/>
        <w:rPr>
          <w:rFonts w:ascii="Times New Roman" w:hAnsi="Times New Roman" w:cs="Times New Roman"/>
          <w:sz w:val="24"/>
          <w:szCs w:val="24"/>
        </w:rPr>
      </w:pPr>
    </w:p>
    <w:p w14:paraId="42BDF1A3" w14:textId="7703E435"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19</w:t>
      </w:r>
      <w:r w:rsidR="00422EAE" w:rsidRPr="00EC35D4">
        <w:rPr>
          <w:rFonts w:ascii="Times New Roman" w:hAnsi="Times New Roman" w:cs="Times New Roman"/>
          <w:sz w:val="24"/>
          <w:szCs w:val="24"/>
        </w:rPr>
        <w:t xml:space="preserve">. Sutarčiai vykdyti pasitelkiami šie subteikėjai: (surašyti </w:t>
      </w:r>
      <w:r w:rsidR="00F912E4">
        <w:rPr>
          <w:rFonts w:ascii="Times New Roman" w:hAnsi="Times New Roman" w:cs="Times New Roman"/>
          <w:sz w:val="24"/>
          <w:szCs w:val="24"/>
        </w:rPr>
        <w:t>Paslaugos teikėjo</w:t>
      </w:r>
      <w:r w:rsidR="00422EAE" w:rsidRPr="00EC35D4">
        <w:rPr>
          <w:rFonts w:ascii="Times New Roman" w:hAnsi="Times New Roman" w:cs="Times New Roman"/>
          <w:sz w:val="24"/>
          <w:szCs w:val="24"/>
        </w:rPr>
        <w:t xml:space="preserve"> pasiūlyme nurodytus subteikėjus, jeigu tokių nėra, įrašyti žodį „nėra“).</w:t>
      </w:r>
    </w:p>
    <w:p w14:paraId="6ED749EA" w14:textId="00AA15B2"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20</w:t>
      </w:r>
      <w:r w:rsidR="00422EAE" w:rsidRPr="00EC35D4">
        <w:rPr>
          <w:rFonts w:ascii="Times New Roman" w:hAnsi="Times New Roman" w:cs="Times New Roman"/>
          <w:sz w:val="24"/>
          <w:szCs w:val="24"/>
        </w:rPr>
        <w:t xml:space="preserve">. Sutarties vykdymo metu, kai subteikėjai netinkamai vykdo įsipareigojimus </w:t>
      </w:r>
      <w:r w:rsidR="00F912E4">
        <w:rPr>
          <w:rFonts w:ascii="Times New Roman" w:hAnsi="Times New Roman" w:cs="Times New Roman"/>
          <w:sz w:val="24"/>
          <w:szCs w:val="24"/>
        </w:rPr>
        <w:t>Paslaugos teikėjui</w:t>
      </w:r>
      <w:r w:rsidR="00422EAE" w:rsidRPr="00EC35D4">
        <w:rPr>
          <w:rFonts w:ascii="Times New Roman" w:hAnsi="Times New Roman" w:cs="Times New Roman"/>
          <w:sz w:val="24"/>
          <w:szCs w:val="24"/>
        </w:rPr>
        <w:t xml:space="preserve">, taip pat tuo atveju, kai subteikėjai nepajėgūs vykdyti įsipareigojimų </w:t>
      </w:r>
      <w:r w:rsidR="00F912E4">
        <w:rPr>
          <w:rFonts w:ascii="Times New Roman" w:hAnsi="Times New Roman" w:cs="Times New Roman"/>
          <w:sz w:val="24"/>
          <w:szCs w:val="24"/>
        </w:rPr>
        <w:t>Paslaugos teikėjui</w:t>
      </w:r>
      <w:r w:rsidR="00422EAE" w:rsidRPr="00EC35D4">
        <w:rPr>
          <w:rFonts w:ascii="Times New Roman" w:hAnsi="Times New Roman" w:cs="Times New Roman"/>
          <w:sz w:val="24"/>
          <w:szCs w:val="24"/>
        </w:rPr>
        <w:t xml:space="preserve"> dėl iškeltos bankroto bylos, pradėtos likvidavimo procedūros ir pan. padėties, </w:t>
      </w:r>
      <w:r w:rsidR="00F912E4">
        <w:rPr>
          <w:rFonts w:ascii="Times New Roman" w:hAnsi="Times New Roman" w:cs="Times New Roman"/>
          <w:sz w:val="24"/>
          <w:szCs w:val="24"/>
        </w:rPr>
        <w:t>Paslaugos teikėjas</w:t>
      </w:r>
      <w:r w:rsidR="00422EAE" w:rsidRPr="00EC35D4">
        <w:rPr>
          <w:rFonts w:ascii="Times New Roman" w:hAnsi="Times New Roman" w:cs="Times New Roman"/>
          <w:sz w:val="24"/>
          <w:szCs w:val="24"/>
        </w:rPr>
        <w:t xml:space="preserve"> gali pakeisti subteikėjus. Apie tai jis turi informuoti užsakovą ir nurodyti subteikėjo pakeitimo priežastis. Gavęs tokį pranešimą, užsakovas kartu su </w:t>
      </w:r>
      <w:r w:rsidR="00F912E4">
        <w:rPr>
          <w:rFonts w:ascii="Times New Roman" w:hAnsi="Times New Roman" w:cs="Times New Roman"/>
          <w:sz w:val="24"/>
          <w:szCs w:val="24"/>
        </w:rPr>
        <w:t>Paslaugos teikėju</w:t>
      </w:r>
      <w:r w:rsidR="00422EAE" w:rsidRPr="00EC35D4">
        <w:rPr>
          <w:rFonts w:ascii="Times New Roman" w:hAnsi="Times New Roman" w:cs="Times New Roman"/>
          <w:sz w:val="24"/>
          <w:szCs w:val="24"/>
        </w:rPr>
        <w:t xml:space="preserve"> įformina protokolu susitarimą dėl subteikėjo pakeitimo, jį pasirašo abi sutarties šalys. Šie dokumentai yra neatskiriama sutarties dalis. Ši sutarties sąlyga taikoma tuomet, jei pasiūlyme </w:t>
      </w:r>
      <w:r w:rsidR="00F912E4">
        <w:rPr>
          <w:rFonts w:ascii="Times New Roman" w:hAnsi="Times New Roman" w:cs="Times New Roman"/>
          <w:sz w:val="24"/>
          <w:szCs w:val="24"/>
        </w:rPr>
        <w:t>Paslaugos teikėjas</w:t>
      </w:r>
      <w:r w:rsidR="00422EAE" w:rsidRPr="00EC35D4">
        <w:rPr>
          <w:rFonts w:ascii="Times New Roman" w:hAnsi="Times New Roman" w:cs="Times New Roman"/>
          <w:sz w:val="24"/>
          <w:szCs w:val="24"/>
        </w:rPr>
        <w:t xml:space="preserve"> nurodo, kad ketina pasitelkti subteikėjus.</w:t>
      </w:r>
    </w:p>
    <w:p w14:paraId="543B84D3" w14:textId="13529DA1"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21</w:t>
      </w:r>
      <w:r w:rsidR="00422EAE" w:rsidRPr="00EC35D4">
        <w:rPr>
          <w:rFonts w:ascii="Times New Roman" w:hAnsi="Times New Roman" w:cs="Times New Roman"/>
          <w:sz w:val="24"/>
          <w:szCs w:val="24"/>
        </w:rPr>
        <w:t>. Keičiami subteikėjai turi atitikti kvalifikacijos reikalavimus, nustatytus pirkimo dokumentuose subteikėjams ir pateikti dokumentus, įrodančius jų kvalifikaciją.</w:t>
      </w:r>
    </w:p>
    <w:p w14:paraId="0A63855F" w14:textId="77777777" w:rsidR="00422EAE" w:rsidRPr="00EC35D4" w:rsidRDefault="00422EAE" w:rsidP="00422EAE">
      <w:pPr>
        <w:widowControl w:val="0"/>
        <w:suppressAutoHyphens/>
        <w:overflowPunct w:val="0"/>
        <w:autoSpaceDE w:val="0"/>
        <w:autoSpaceDN w:val="0"/>
        <w:adjustRightInd w:val="0"/>
        <w:spacing w:after="0" w:line="240" w:lineRule="auto"/>
        <w:ind w:firstLine="1298"/>
        <w:rPr>
          <w:rFonts w:ascii="Times New Roman" w:hAnsi="Times New Roman" w:cs="Times New Roman"/>
          <w:sz w:val="24"/>
          <w:szCs w:val="24"/>
        </w:rPr>
      </w:pPr>
    </w:p>
    <w:p w14:paraId="27004483" w14:textId="77777777" w:rsidR="00422EAE" w:rsidRPr="00EC35D4" w:rsidRDefault="00422EAE" w:rsidP="00422EAE">
      <w:pPr>
        <w:spacing w:after="0" w:line="240" w:lineRule="auto"/>
        <w:ind w:firstLine="1298"/>
        <w:jc w:val="center"/>
        <w:rPr>
          <w:rFonts w:ascii="Times New Roman" w:hAnsi="Times New Roman" w:cs="Times New Roman"/>
          <w:b/>
          <w:sz w:val="24"/>
          <w:szCs w:val="24"/>
        </w:rPr>
      </w:pPr>
      <w:r w:rsidRPr="00EC35D4">
        <w:rPr>
          <w:rFonts w:ascii="Times New Roman" w:hAnsi="Times New Roman" w:cs="Times New Roman"/>
          <w:b/>
          <w:sz w:val="24"/>
          <w:szCs w:val="24"/>
        </w:rPr>
        <w:t>X. GINČŲ NAGRINĖJIMO TVARKA</w:t>
      </w:r>
    </w:p>
    <w:p w14:paraId="50511581" w14:textId="77777777" w:rsidR="00422EAE" w:rsidRPr="00EC35D4" w:rsidRDefault="00422EAE" w:rsidP="00422EAE">
      <w:pPr>
        <w:spacing w:after="0" w:line="240" w:lineRule="auto"/>
        <w:jc w:val="both"/>
        <w:rPr>
          <w:rFonts w:ascii="Times New Roman" w:hAnsi="Times New Roman" w:cs="Times New Roman"/>
          <w:sz w:val="24"/>
          <w:szCs w:val="24"/>
        </w:rPr>
      </w:pPr>
    </w:p>
    <w:p w14:paraId="51B2CD61" w14:textId="4868B179" w:rsidR="00422EAE" w:rsidRPr="00EC35D4" w:rsidRDefault="00EC35D4" w:rsidP="00422EAE">
      <w:pPr>
        <w:spacing w:after="0" w:line="240" w:lineRule="auto"/>
        <w:ind w:firstLine="1298"/>
        <w:jc w:val="both"/>
        <w:rPr>
          <w:rFonts w:ascii="Times New Roman" w:hAnsi="Times New Roman" w:cs="Times New Roman"/>
          <w:sz w:val="24"/>
          <w:szCs w:val="24"/>
          <w:lang w:eastAsia="lt-LT"/>
        </w:rPr>
      </w:pPr>
      <w:r w:rsidRPr="00EC35D4">
        <w:rPr>
          <w:rFonts w:ascii="Times New Roman" w:hAnsi="Times New Roman" w:cs="Times New Roman"/>
          <w:sz w:val="24"/>
          <w:szCs w:val="24"/>
        </w:rPr>
        <w:t>22</w:t>
      </w:r>
      <w:r w:rsidR="00422EAE" w:rsidRPr="00EC35D4">
        <w:rPr>
          <w:rFonts w:ascii="Times New Roman" w:hAnsi="Times New Roman" w:cs="Times New Roman"/>
          <w:sz w:val="24"/>
          <w:szCs w:val="24"/>
        </w:rPr>
        <w:t xml:space="preserve">. </w:t>
      </w:r>
      <w:r w:rsidR="007F4AE5" w:rsidRPr="00EC35D4">
        <w:rPr>
          <w:rFonts w:ascii="Times New Roman" w:hAnsi="Times New Roman" w:cs="Times New Roman"/>
          <w:sz w:val="24"/>
          <w:szCs w:val="24"/>
          <w:lang w:eastAsia="lt-LT"/>
        </w:rPr>
        <w:t>Šalis turi teisę</w:t>
      </w:r>
      <w:r w:rsidR="00422EAE" w:rsidRPr="00EC35D4">
        <w:rPr>
          <w:rFonts w:ascii="Times New Roman" w:hAnsi="Times New Roman" w:cs="Times New Roman"/>
          <w:sz w:val="24"/>
          <w:szCs w:val="24"/>
          <w:lang w:eastAsia="lt-LT"/>
        </w:rPr>
        <w:t xml:space="preserve"> vienašališkai nutraukti sutartį, jeigu kita šalis pažeidžia esmines sutarties sąlygas. Šalys sutaria esminėmis sutarties sąlygomis laikyti </w:t>
      </w:r>
      <w:r w:rsidR="009118E6" w:rsidRPr="00EC35D4">
        <w:rPr>
          <w:rFonts w:ascii="Times New Roman" w:hAnsi="Times New Roman" w:cs="Times New Roman"/>
          <w:sz w:val="24"/>
          <w:szCs w:val="24"/>
          <w:lang w:eastAsia="lt-LT"/>
        </w:rPr>
        <w:t xml:space="preserve">- </w:t>
      </w:r>
      <w:r w:rsidR="00422EAE" w:rsidRPr="00EC35D4">
        <w:rPr>
          <w:rFonts w:ascii="Times New Roman" w:hAnsi="Times New Roman" w:cs="Times New Roman"/>
          <w:sz w:val="24"/>
          <w:szCs w:val="24"/>
          <w:lang w:eastAsia="lt-LT"/>
        </w:rPr>
        <w:t xml:space="preserve">paslaugų suteikimo terminus, paslaugų kainas. </w:t>
      </w:r>
    </w:p>
    <w:p w14:paraId="537DE212" w14:textId="0CB23E85"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lastRenderedPageBreak/>
        <w:t>23</w:t>
      </w:r>
      <w:r w:rsidR="00422EAE" w:rsidRPr="00EC35D4">
        <w:rPr>
          <w:rFonts w:ascii="Times New Roman" w:hAnsi="Times New Roman" w:cs="Times New Roman"/>
          <w:sz w:val="24"/>
          <w:szCs w:val="24"/>
        </w:rPr>
        <w:t>. Bet kokius ginčus, prieštaravimus ar pretenzijas, kylančias arba susijusias su šia sutartimi ar jos pažeidimu, nutraukimu ar negaliojimu, ša</w:t>
      </w:r>
      <w:r w:rsidR="009118E6" w:rsidRPr="00EC35D4">
        <w:rPr>
          <w:rFonts w:ascii="Times New Roman" w:hAnsi="Times New Roman" w:cs="Times New Roman"/>
          <w:sz w:val="24"/>
          <w:szCs w:val="24"/>
        </w:rPr>
        <w:t xml:space="preserve">lys sprendžia derybų keliu. Jei </w:t>
      </w:r>
      <w:r w:rsidR="00422EAE" w:rsidRPr="00EC35D4">
        <w:rPr>
          <w:rFonts w:ascii="Times New Roman" w:hAnsi="Times New Roman" w:cs="Times New Roman"/>
          <w:sz w:val="24"/>
          <w:szCs w:val="24"/>
        </w:rPr>
        <w:t>sutarties šalys ginčo neišsprendžia derybų būdu, tai ginčas sprendžiamas Lietuvos Respublikos įstatymų ir teisės aktų nustatyta tvarka.</w:t>
      </w:r>
    </w:p>
    <w:p w14:paraId="1F56B298" w14:textId="77777777" w:rsidR="00422EAE" w:rsidRPr="00EC35D4" w:rsidRDefault="00422EAE" w:rsidP="00422EAE">
      <w:pPr>
        <w:spacing w:after="0" w:line="240" w:lineRule="auto"/>
        <w:jc w:val="both"/>
        <w:rPr>
          <w:rFonts w:ascii="Times New Roman" w:hAnsi="Times New Roman" w:cs="Times New Roman"/>
          <w:sz w:val="24"/>
          <w:szCs w:val="24"/>
        </w:rPr>
      </w:pPr>
    </w:p>
    <w:p w14:paraId="5C0E33D4" w14:textId="77777777" w:rsidR="00422EAE" w:rsidRPr="00EC35D4" w:rsidRDefault="00422EAE" w:rsidP="00422EAE">
      <w:pPr>
        <w:keepNext/>
        <w:spacing w:after="0" w:line="240" w:lineRule="auto"/>
        <w:jc w:val="center"/>
        <w:outlineLvl w:val="5"/>
        <w:rPr>
          <w:rFonts w:ascii="Times New Roman" w:hAnsi="Times New Roman" w:cs="Times New Roman"/>
          <w:b/>
          <w:sz w:val="24"/>
          <w:szCs w:val="24"/>
        </w:rPr>
      </w:pPr>
      <w:r w:rsidRPr="00EC35D4">
        <w:rPr>
          <w:rFonts w:ascii="Times New Roman" w:hAnsi="Times New Roman" w:cs="Times New Roman"/>
          <w:b/>
          <w:sz w:val="24"/>
          <w:szCs w:val="24"/>
        </w:rPr>
        <w:t>XI. BAIGIAMOSIOS NUOSTATOS</w:t>
      </w:r>
    </w:p>
    <w:p w14:paraId="27E73837" w14:textId="77777777" w:rsidR="00422EAE" w:rsidRPr="00EC35D4" w:rsidRDefault="00422EAE" w:rsidP="00422EAE">
      <w:pPr>
        <w:spacing w:after="0" w:line="240" w:lineRule="auto"/>
        <w:jc w:val="both"/>
        <w:rPr>
          <w:rFonts w:ascii="Times New Roman" w:hAnsi="Times New Roman" w:cs="Times New Roman"/>
          <w:sz w:val="24"/>
          <w:szCs w:val="24"/>
        </w:rPr>
      </w:pPr>
    </w:p>
    <w:p w14:paraId="6C64548B" w14:textId="49B68F71"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24</w:t>
      </w:r>
      <w:r w:rsidR="00422EAE" w:rsidRPr="00EC35D4">
        <w:rPr>
          <w:rFonts w:ascii="Times New Roman" w:hAnsi="Times New Roman" w:cs="Times New Roman"/>
          <w:sz w:val="24"/>
          <w:szCs w:val="24"/>
        </w:rPr>
        <w:t>. Ši sutartis sudaryta dviem vienodą juridinę galią turinčiais egzemplioriais – po vieną kiekvienai šios sutarties šaliai. Bet koks šios sutarties pakeitimas ar papildymas galioja tik tuomet, jei jis yra sudarytas raštu ir pasirašytas abiejų šios sutarties šalių ir yra neatsiejama šios sutarties dalis.</w:t>
      </w:r>
    </w:p>
    <w:p w14:paraId="52CDD2B4" w14:textId="6CD233D9" w:rsidR="00422EAE" w:rsidRPr="00EC35D4" w:rsidRDefault="009118E6"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2</w:t>
      </w:r>
      <w:r w:rsidR="00EC35D4" w:rsidRPr="00EC35D4">
        <w:rPr>
          <w:rFonts w:ascii="Times New Roman" w:hAnsi="Times New Roman" w:cs="Times New Roman"/>
          <w:sz w:val="24"/>
          <w:szCs w:val="24"/>
        </w:rPr>
        <w:t>5</w:t>
      </w:r>
      <w:r w:rsidR="00422EAE" w:rsidRPr="00EC35D4">
        <w:rPr>
          <w:rFonts w:ascii="Times New Roman" w:hAnsi="Times New Roman" w:cs="Times New Roman"/>
          <w:sz w:val="24"/>
          <w:szCs w:val="24"/>
        </w:rPr>
        <w:t>. Nė viena šalis neturi teisės perleisti visų arba dalies teisių ir pareigų pagal šią sutartį jokiai trečiajai šaliai.</w:t>
      </w:r>
    </w:p>
    <w:p w14:paraId="0A6BB09D" w14:textId="2D7D3759" w:rsidR="00422EAE" w:rsidRPr="00EC35D4" w:rsidRDefault="00EC35D4" w:rsidP="00422EAE">
      <w:pPr>
        <w:spacing w:after="0" w:line="240" w:lineRule="auto"/>
        <w:ind w:firstLine="1298"/>
        <w:jc w:val="both"/>
        <w:rPr>
          <w:rFonts w:ascii="Times New Roman" w:hAnsi="Times New Roman" w:cs="Times New Roman"/>
          <w:sz w:val="24"/>
          <w:szCs w:val="24"/>
        </w:rPr>
      </w:pPr>
      <w:r w:rsidRPr="00EC35D4">
        <w:rPr>
          <w:rFonts w:ascii="Times New Roman" w:hAnsi="Times New Roman" w:cs="Times New Roman"/>
          <w:sz w:val="24"/>
          <w:szCs w:val="24"/>
        </w:rPr>
        <w:t>26</w:t>
      </w:r>
      <w:r w:rsidR="00422EAE" w:rsidRPr="00EC35D4">
        <w:rPr>
          <w:rFonts w:ascii="Times New Roman" w:hAnsi="Times New Roman" w:cs="Times New Roman"/>
          <w:sz w:val="24"/>
          <w:szCs w:val="24"/>
        </w:rPr>
        <w:t>. Visi šioje sutartyje neaptarti klausimai sprendžiami pagal Lietuvos Respublikos teisės aktų nuostatas. Esant prieštaravimų tarp šios sutarties ir Lietuvos Respublikos teisės aktų nuostatų, taikomos pastarųjų nuostatos.</w:t>
      </w:r>
    </w:p>
    <w:p w14:paraId="58570A45" w14:textId="77777777" w:rsidR="00422EAE" w:rsidRPr="006F1415" w:rsidRDefault="00422EAE" w:rsidP="00422EAE">
      <w:pPr>
        <w:spacing w:after="0" w:line="240" w:lineRule="auto"/>
        <w:jc w:val="both"/>
        <w:rPr>
          <w:szCs w:val="24"/>
        </w:rPr>
      </w:pPr>
    </w:p>
    <w:p w14:paraId="0875F9BF" w14:textId="77777777" w:rsidR="00077ED0" w:rsidRPr="00C159FB" w:rsidRDefault="00077ED0" w:rsidP="00077ED0">
      <w:pPr>
        <w:shd w:val="clear" w:color="auto" w:fill="FFFFFF"/>
        <w:ind w:right="-82" w:firstLine="709"/>
        <w:jc w:val="both"/>
        <w:rPr>
          <w:rFonts w:ascii="Times New Roman" w:hAnsi="Times New Roman" w:cs="Times New Roman"/>
          <w:sz w:val="24"/>
          <w:szCs w:val="24"/>
        </w:rPr>
      </w:pPr>
    </w:p>
    <w:p w14:paraId="30FAC8C3" w14:textId="77777777" w:rsidR="00077ED0" w:rsidRPr="00C159FB" w:rsidRDefault="00077ED0" w:rsidP="00077ED0">
      <w:pPr>
        <w:pStyle w:val="BodyTextIndent3"/>
        <w:spacing w:line="276" w:lineRule="auto"/>
      </w:pPr>
    </w:p>
    <w:tbl>
      <w:tblPr>
        <w:tblW w:w="0" w:type="auto"/>
        <w:tblInd w:w="108" w:type="dxa"/>
        <w:tblLayout w:type="fixed"/>
        <w:tblLook w:val="04A0" w:firstRow="1" w:lastRow="0" w:firstColumn="1" w:lastColumn="0" w:noHBand="0" w:noVBand="1"/>
      </w:tblPr>
      <w:tblGrid>
        <w:gridCol w:w="4680"/>
        <w:gridCol w:w="4500"/>
      </w:tblGrid>
      <w:tr w:rsidR="00077ED0" w:rsidRPr="00C159FB" w14:paraId="23F5A870" w14:textId="77777777" w:rsidTr="007A0231">
        <w:trPr>
          <w:cantSplit/>
          <w:trHeight w:val="769"/>
        </w:trPr>
        <w:tc>
          <w:tcPr>
            <w:tcW w:w="4680" w:type="dxa"/>
          </w:tcPr>
          <w:p w14:paraId="1FF4B968" w14:textId="77777777" w:rsidR="00077ED0" w:rsidRPr="00C159FB" w:rsidRDefault="00077ED0" w:rsidP="007A0231">
            <w:pPr>
              <w:spacing w:after="0" w:line="240" w:lineRule="auto"/>
              <w:jc w:val="both"/>
              <w:rPr>
                <w:rFonts w:ascii="Times New Roman" w:hAnsi="Times New Roman" w:cs="Times New Roman"/>
                <w:b/>
              </w:rPr>
            </w:pPr>
            <w:r w:rsidRPr="00C159FB">
              <w:rPr>
                <w:rFonts w:ascii="Times New Roman" w:hAnsi="Times New Roman" w:cs="Times New Roman"/>
                <w:b/>
              </w:rPr>
              <w:t>PASLAUGŲ TEIKĖJAS</w:t>
            </w:r>
          </w:p>
          <w:p w14:paraId="0A799916" w14:textId="77777777" w:rsidR="00077ED0" w:rsidRPr="00C159FB" w:rsidRDefault="00077ED0" w:rsidP="007A0231">
            <w:pPr>
              <w:spacing w:after="0" w:line="240" w:lineRule="auto"/>
              <w:jc w:val="both"/>
              <w:rPr>
                <w:rFonts w:ascii="Times New Roman" w:hAnsi="Times New Roman" w:cs="Times New Roman"/>
              </w:rPr>
            </w:pPr>
          </w:p>
          <w:p w14:paraId="75F28D59" w14:textId="77777777" w:rsidR="00077ED0" w:rsidRPr="00C159FB" w:rsidRDefault="00077ED0" w:rsidP="007A0231">
            <w:pPr>
              <w:spacing w:after="0" w:line="240" w:lineRule="auto"/>
              <w:jc w:val="both"/>
              <w:rPr>
                <w:rFonts w:ascii="Times New Roman" w:hAnsi="Times New Roman" w:cs="Times New Roman"/>
              </w:rPr>
            </w:pPr>
          </w:p>
          <w:p w14:paraId="75257D8C" w14:textId="77777777" w:rsidR="00077ED0" w:rsidRPr="00C159FB" w:rsidRDefault="00077ED0" w:rsidP="007A0231">
            <w:pPr>
              <w:spacing w:after="0" w:line="240" w:lineRule="auto"/>
              <w:jc w:val="both"/>
              <w:rPr>
                <w:rFonts w:ascii="Times New Roman" w:hAnsi="Times New Roman" w:cs="Times New Roman"/>
              </w:rPr>
            </w:pPr>
          </w:p>
          <w:p w14:paraId="3A4E6B8E" w14:textId="77777777" w:rsidR="00077ED0" w:rsidRPr="00C159FB" w:rsidRDefault="00077ED0" w:rsidP="007A0231">
            <w:pPr>
              <w:spacing w:after="0" w:line="240" w:lineRule="auto"/>
              <w:jc w:val="both"/>
              <w:rPr>
                <w:rFonts w:ascii="Times New Roman" w:hAnsi="Times New Roman" w:cs="Times New Roman"/>
              </w:rPr>
            </w:pPr>
          </w:p>
          <w:p w14:paraId="6D80FEA0" w14:textId="77777777" w:rsidR="00077ED0" w:rsidRPr="00C159FB" w:rsidRDefault="00077ED0" w:rsidP="007A0231">
            <w:pPr>
              <w:spacing w:after="0" w:line="240" w:lineRule="auto"/>
              <w:jc w:val="both"/>
              <w:rPr>
                <w:rFonts w:ascii="Times New Roman" w:hAnsi="Times New Roman" w:cs="Times New Roman"/>
              </w:rPr>
            </w:pPr>
          </w:p>
          <w:p w14:paraId="08B52A61" w14:textId="77777777" w:rsidR="00077ED0" w:rsidRPr="00C159FB" w:rsidRDefault="00077ED0" w:rsidP="007A0231">
            <w:pPr>
              <w:spacing w:after="0" w:line="240" w:lineRule="auto"/>
              <w:jc w:val="both"/>
              <w:rPr>
                <w:rFonts w:ascii="Times New Roman" w:hAnsi="Times New Roman" w:cs="Times New Roman"/>
              </w:rPr>
            </w:pPr>
            <w:r w:rsidRPr="00C159FB">
              <w:rPr>
                <w:rFonts w:ascii="Times New Roman" w:hAnsi="Times New Roman" w:cs="Times New Roman"/>
              </w:rPr>
              <w:t>A.V.</w:t>
            </w:r>
          </w:p>
        </w:tc>
        <w:tc>
          <w:tcPr>
            <w:tcW w:w="4500" w:type="dxa"/>
          </w:tcPr>
          <w:p w14:paraId="29276E3B" w14:textId="77777777" w:rsidR="00077ED0" w:rsidRPr="00C159FB" w:rsidRDefault="00077ED0" w:rsidP="007A0231">
            <w:pPr>
              <w:spacing w:after="0" w:line="240" w:lineRule="auto"/>
              <w:rPr>
                <w:rFonts w:ascii="Times New Roman" w:hAnsi="Times New Roman" w:cs="Times New Roman"/>
                <w:b/>
              </w:rPr>
            </w:pPr>
            <w:r w:rsidRPr="00C159FB">
              <w:rPr>
                <w:rFonts w:ascii="Times New Roman" w:hAnsi="Times New Roman" w:cs="Times New Roman"/>
                <w:b/>
              </w:rPr>
              <w:t>UŽSAKOVAS</w:t>
            </w:r>
          </w:p>
          <w:p w14:paraId="68BCA09A" w14:textId="77777777" w:rsidR="00077ED0" w:rsidRPr="00C159FB" w:rsidRDefault="00077ED0" w:rsidP="007A0231">
            <w:pPr>
              <w:spacing w:after="0" w:line="240" w:lineRule="auto"/>
              <w:rPr>
                <w:rFonts w:ascii="Times New Roman" w:hAnsi="Times New Roman" w:cs="Times New Roman"/>
              </w:rPr>
            </w:pPr>
          </w:p>
          <w:p w14:paraId="276A259D"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VšĮ „Vilniaus arkivyskupijos ekonomo tarnyba“</w:t>
            </w:r>
          </w:p>
          <w:p w14:paraId="2E31C091"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S. Skapo g. 4, LT-01122, Vilnius</w:t>
            </w:r>
          </w:p>
          <w:p w14:paraId="45B54DEC"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Tel. 2621757; faksas 2120300</w:t>
            </w:r>
          </w:p>
          <w:p w14:paraId="577B2901"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a/s LT667044060000325412</w:t>
            </w:r>
          </w:p>
          <w:p w14:paraId="2AE0F623"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AB SEB bankas</w:t>
            </w:r>
          </w:p>
          <w:p w14:paraId="134F7056"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b. kodas 70440</w:t>
            </w:r>
          </w:p>
          <w:p w14:paraId="699561FD"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Įmonės kodas: 121736145</w:t>
            </w:r>
          </w:p>
          <w:p w14:paraId="22DD2371"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PVM mokėtojo kodas: LT-217361417</w:t>
            </w:r>
          </w:p>
          <w:p w14:paraId="18A57B8C" w14:textId="77777777" w:rsidR="00077ED0" w:rsidRPr="00C159FB" w:rsidRDefault="00077ED0" w:rsidP="007A0231">
            <w:pPr>
              <w:spacing w:after="0" w:line="240" w:lineRule="auto"/>
              <w:rPr>
                <w:rFonts w:ascii="Times New Roman" w:hAnsi="Times New Roman" w:cs="Times New Roman"/>
                <w:lang w:val="en-US"/>
              </w:rPr>
            </w:pPr>
            <w:r w:rsidRPr="00C159FB">
              <w:rPr>
                <w:rFonts w:ascii="Times New Roman" w:hAnsi="Times New Roman" w:cs="Times New Roman"/>
              </w:rPr>
              <w:t xml:space="preserve">El. paštas: </w:t>
            </w:r>
            <w:hyperlink r:id="rId13" w:history="1">
              <w:r w:rsidRPr="00C159FB">
                <w:rPr>
                  <w:rStyle w:val="Hyperlink"/>
                </w:rPr>
                <w:t>ekonomas</w:t>
              </w:r>
              <w:r w:rsidRPr="00C159FB">
                <w:rPr>
                  <w:rStyle w:val="Hyperlink"/>
                  <w:lang w:val="en-US"/>
                </w:rPr>
                <w:t>@</w:t>
              </w:r>
              <w:proofErr w:type="spellStart"/>
              <w:r w:rsidRPr="00C159FB">
                <w:rPr>
                  <w:rStyle w:val="Hyperlink"/>
                  <w:lang w:val="en-US"/>
                </w:rPr>
                <w:t>vilnensis.lt</w:t>
              </w:r>
              <w:proofErr w:type="spellEnd"/>
            </w:hyperlink>
            <w:r w:rsidRPr="00C159FB">
              <w:rPr>
                <w:rFonts w:ascii="Times New Roman" w:hAnsi="Times New Roman" w:cs="Times New Roman"/>
                <w:lang w:val="en-US"/>
              </w:rPr>
              <w:t xml:space="preserve"> </w:t>
            </w:r>
          </w:p>
          <w:p w14:paraId="1F816701" w14:textId="77777777" w:rsidR="00077ED0" w:rsidRPr="00C159FB" w:rsidRDefault="00077ED0" w:rsidP="007A0231">
            <w:pPr>
              <w:spacing w:after="0" w:line="240" w:lineRule="auto"/>
              <w:jc w:val="both"/>
              <w:rPr>
                <w:rFonts w:ascii="Times New Roman" w:hAnsi="Times New Roman" w:cs="Times New Roman"/>
              </w:rPr>
            </w:pPr>
          </w:p>
          <w:p w14:paraId="42594D3B" w14:textId="77777777" w:rsidR="00077ED0" w:rsidRPr="00C159FB" w:rsidRDefault="00077ED0" w:rsidP="007A0231">
            <w:pPr>
              <w:spacing w:after="0" w:line="240" w:lineRule="auto"/>
              <w:rPr>
                <w:rFonts w:ascii="Times New Roman" w:hAnsi="Times New Roman" w:cs="Times New Roman"/>
              </w:rPr>
            </w:pPr>
          </w:p>
          <w:p w14:paraId="76F4AF4A"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A.V.</w:t>
            </w:r>
          </w:p>
        </w:tc>
      </w:tr>
    </w:tbl>
    <w:p w14:paraId="224BA296" w14:textId="77777777" w:rsidR="00077ED0" w:rsidRPr="00C159FB" w:rsidRDefault="00077ED0" w:rsidP="00077ED0">
      <w:pPr>
        <w:rPr>
          <w:rFonts w:ascii="Times New Roman" w:hAnsi="Times New Roman" w:cs="Times New Roman"/>
        </w:rPr>
      </w:pPr>
    </w:p>
    <w:p w14:paraId="1D7C3EAE" w14:textId="76DAD9EA" w:rsidR="00D96E0D" w:rsidRPr="00592BA2" w:rsidRDefault="00D96E0D" w:rsidP="00422EAE">
      <w:pPr>
        <w:spacing w:line="240" w:lineRule="auto"/>
        <w:rPr>
          <w:rFonts w:ascii="Times New Roman" w:hAnsi="Times New Roman" w:cs="Times New Roman"/>
          <w:sz w:val="24"/>
        </w:rPr>
      </w:pPr>
    </w:p>
    <w:p w14:paraId="427D66D6" w14:textId="77777777" w:rsidR="00D96E0D" w:rsidRPr="00DF72CB" w:rsidRDefault="00D96E0D" w:rsidP="00EC4A17">
      <w:pPr>
        <w:spacing w:line="240" w:lineRule="auto"/>
        <w:jc w:val="center"/>
        <w:rPr>
          <w:rFonts w:ascii="Times New Roman" w:hAnsi="Times New Roman" w:cs="Times New Roman"/>
          <w:sz w:val="24"/>
        </w:rPr>
      </w:pPr>
    </w:p>
    <w:p w14:paraId="5FDF0079" w14:textId="77777777" w:rsidR="00D96E0D" w:rsidRPr="00592BA2" w:rsidRDefault="00D96E0D" w:rsidP="00EC4A17">
      <w:pPr>
        <w:spacing w:line="240" w:lineRule="auto"/>
        <w:jc w:val="center"/>
        <w:rPr>
          <w:rFonts w:ascii="Times New Roman" w:hAnsi="Times New Roman" w:cs="Times New Roman"/>
          <w:sz w:val="24"/>
        </w:rPr>
      </w:pPr>
    </w:p>
    <w:p w14:paraId="36FFC55B" w14:textId="77777777" w:rsidR="00233EBA" w:rsidRPr="006F00E2" w:rsidRDefault="00233EBA" w:rsidP="00B047F3">
      <w:pPr>
        <w:rPr>
          <w:rFonts w:ascii="Times New Roman" w:hAnsi="Times New Roman" w:cs="Times New Roman"/>
          <w:b/>
          <w:i/>
        </w:rPr>
      </w:pPr>
    </w:p>
    <w:sectPr w:rsidR="00233EBA" w:rsidRPr="006F00E2" w:rsidSect="00A82ECA">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70936" w14:textId="77777777" w:rsidR="00963D0A" w:rsidRDefault="00963D0A" w:rsidP="00D73767">
      <w:pPr>
        <w:spacing w:after="0" w:line="240" w:lineRule="auto"/>
      </w:pPr>
      <w:r>
        <w:separator/>
      </w:r>
    </w:p>
  </w:endnote>
  <w:endnote w:type="continuationSeparator" w:id="0">
    <w:p w14:paraId="0A000161" w14:textId="77777777" w:rsidR="00963D0A" w:rsidRDefault="00963D0A" w:rsidP="00D7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0002AFF" w:usb1="C000ACFF"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altName w:val="Calibri"/>
    <w:panose1 w:val="020B0604020202020204"/>
    <w:charset w:val="BA"/>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CAA1" w14:textId="77777777" w:rsidR="00963D0A" w:rsidRDefault="00963D0A" w:rsidP="00D73767">
      <w:pPr>
        <w:spacing w:after="0" w:line="240" w:lineRule="auto"/>
      </w:pPr>
      <w:r>
        <w:separator/>
      </w:r>
    </w:p>
  </w:footnote>
  <w:footnote w:type="continuationSeparator" w:id="0">
    <w:p w14:paraId="5CB0625C" w14:textId="77777777" w:rsidR="00963D0A" w:rsidRDefault="00963D0A" w:rsidP="00D73767">
      <w:pPr>
        <w:spacing w:after="0" w:line="240" w:lineRule="auto"/>
      </w:pPr>
      <w:r>
        <w:continuationSeparator/>
      </w:r>
    </w:p>
  </w:footnote>
  <w:footnote w:id="1">
    <w:p w14:paraId="0F1AF95D" w14:textId="32C78303" w:rsidR="00F60B22" w:rsidRDefault="00F60B22">
      <w:pPr>
        <w:pStyle w:val="FootnoteText"/>
      </w:pPr>
      <w:r>
        <w:rPr>
          <w:rStyle w:val="FootnoteReference"/>
        </w:rPr>
        <w:footnoteRef/>
      </w:r>
      <w:r>
        <w:t xml:space="preserve"> </w:t>
      </w:r>
      <w:hyperlink r:id="rId1" w:history="1">
        <w:r w:rsidRPr="00AE5458">
          <w:rPr>
            <w:rStyle w:val="Hyperlink"/>
          </w:rPr>
          <w:t>https://www.e-tar.lt/portal/lt/legalAct/f44986504ed411e49cf986e1802f1de9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B7839"/>
    <w:multiLevelType w:val="hybridMultilevel"/>
    <w:tmpl w:val="ADBC8ECA"/>
    <w:lvl w:ilvl="0" w:tplc="088C26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405B2"/>
    <w:multiLevelType w:val="hybridMultilevel"/>
    <w:tmpl w:val="41A48516"/>
    <w:lvl w:ilvl="0" w:tplc="CF801208">
      <w:start w:val="1"/>
      <w:numFmt w:val="bullet"/>
      <w:lvlText w:val="-"/>
      <w:lvlJc w:val="left"/>
      <w:pPr>
        <w:ind w:left="564" w:hanging="360"/>
      </w:pPr>
      <w:rPr>
        <w:rFonts w:ascii="Calibri" w:eastAsiaTheme="minorHAnsi" w:hAnsi="Calibri"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3" w15:restartNumberingAfterBreak="0">
    <w:nsid w:val="06C45014"/>
    <w:multiLevelType w:val="multilevel"/>
    <w:tmpl w:val="87C62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70D2C73"/>
    <w:multiLevelType w:val="multilevel"/>
    <w:tmpl w:val="1834F61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2990" w:hanging="720"/>
      </w:pPr>
      <w:rPr>
        <w:rFonts w:hint="default"/>
        <w:b w:val="0"/>
        <w:i w:val="0"/>
      </w:rPr>
    </w:lvl>
    <w:lvl w:ilvl="3">
      <w:start w:val="1"/>
      <w:numFmt w:val="decimal"/>
      <w:lvlText w:val="%1.%2.%3.%4."/>
      <w:lvlJc w:val="left"/>
      <w:pPr>
        <w:ind w:left="1288" w:hanging="720"/>
      </w:pPr>
      <w:rPr>
        <w:rFonts w:hint="default"/>
        <w:i w:val="0"/>
      </w:rPr>
    </w:lvl>
    <w:lvl w:ilvl="4">
      <w:start w:val="1"/>
      <w:numFmt w:val="decimal"/>
      <w:lvlText w:val="%1.%2.%3.%4.%5."/>
      <w:lvlJc w:val="left"/>
      <w:pPr>
        <w:ind w:left="5620" w:hanging="1080"/>
      </w:pPr>
      <w:rPr>
        <w:rFonts w:hint="default"/>
        <w:i/>
      </w:rPr>
    </w:lvl>
    <w:lvl w:ilvl="5">
      <w:start w:val="1"/>
      <w:numFmt w:val="decimal"/>
      <w:lvlText w:val="%1.%2.%3.%4.%5.%6."/>
      <w:lvlJc w:val="left"/>
      <w:pPr>
        <w:ind w:left="6755" w:hanging="1080"/>
      </w:pPr>
      <w:rPr>
        <w:rFonts w:hint="default"/>
        <w:i/>
      </w:rPr>
    </w:lvl>
    <w:lvl w:ilvl="6">
      <w:start w:val="1"/>
      <w:numFmt w:val="decimal"/>
      <w:lvlText w:val="%1.%2.%3.%4.%5.%6.%7."/>
      <w:lvlJc w:val="left"/>
      <w:pPr>
        <w:ind w:left="8250" w:hanging="1440"/>
      </w:pPr>
      <w:rPr>
        <w:rFonts w:hint="default"/>
        <w:i/>
      </w:rPr>
    </w:lvl>
    <w:lvl w:ilvl="7">
      <w:start w:val="1"/>
      <w:numFmt w:val="decimal"/>
      <w:lvlText w:val="%1.%2.%3.%4.%5.%6.%7.%8."/>
      <w:lvlJc w:val="left"/>
      <w:pPr>
        <w:ind w:left="9385" w:hanging="1440"/>
      </w:pPr>
      <w:rPr>
        <w:rFonts w:hint="default"/>
        <w:i/>
      </w:rPr>
    </w:lvl>
    <w:lvl w:ilvl="8">
      <w:start w:val="1"/>
      <w:numFmt w:val="decimal"/>
      <w:lvlText w:val="%1.%2.%3.%4.%5.%6.%7.%8.%9."/>
      <w:lvlJc w:val="left"/>
      <w:pPr>
        <w:ind w:left="10880" w:hanging="1800"/>
      </w:pPr>
      <w:rPr>
        <w:rFonts w:hint="default"/>
        <w:i/>
      </w:rPr>
    </w:lvl>
  </w:abstractNum>
  <w:abstractNum w:abstractNumId="5" w15:restartNumberingAfterBreak="0">
    <w:nsid w:val="0B7B2C1E"/>
    <w:multiLevelType w:val="multilevel"/>
    <w:tmpl w:val="39C82EEC"/>
    <w:lvl w:ilvl="0">
      <w:start w:val="1"/>
      <w:numFmt w:val="decimal"/>
      <w:pStyle w:val="Stilius1"/>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eastAsiaTheme="minorHAnsi" w:hint="default"/>
        <w:b w:val="0"/>
        <w:sz w:val="24"/>
        <w:szCs w:val="24"/>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0CC2781"/>
    <w:multiLevelType w:val="multilevel"/>
    <w:tmpl w:val="78FCF65C"/>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10B7BB2"/>
    <w:multiLevelType w:val="hybridMultilevel"/>
    <w:tmpl w:val="82380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712F85"/>
    <w:multiLevelType w:val="hybridMultilevel"/>
    <w:tmpl w:val="9F72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EC2128"/>
    <w:multiLevelType w:val="multilevel"/>
    <w:tmpl w:val="502C28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CF23F8"/>
    <w:multiLevelType w:val="multilevel"/>
    <w:tmpl w:val="A336E0BC"/>
    <w:lvl w:ilvl="0">
      <w:start w:val="2"/>
      <w:numFmt w:val="decimal"/>
      <w:lvlText w:val="%1."/>
      <w:lvlJc w:val="left"/>
      <w:pPr>
        <w:ind w:left="576" w:hanging="576"/>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47803BD"/>
    <w:multiLevelType w:val="multilevel"/>
    <w:tmpl w:val="14F8B7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56525"/>
    <w:multiLevelType w:val="multilevel"/>
    <w:tmpl w:val="795AE152"/>
    <w:lvl w:ilvl="0">
      <w:start w:val="4"/>
      <w:numFmt w:val="decimal"/>
      <w:lvlText w:val="%1."/>
      <w:lvlJc w:val="left"/>
      <w:pPr>
        <w:tabs>
          <w:tab w:val="num" w:pos="360"/>
        </w:tabs>
        <w:ind w:left="360" w:hanging="360"/>
      </w:pPr>
      <w:rPr>
        <w:rFonts w:hint="default"/>
        <w:b/>
        <w:color w:val="000000" w:themeColor="text1"/>
      </w:rPr>
    </w:lvl>
    <w:lvl w:ilvl="1">
      <w:start w:val="1"/>
      <w:numFmt w:val="decimal"/>
      <w:lvlText w:val="%1.%2"/>
      <w:lvlJc w:val="left"/>
      <w:pPr>
        <w:tabs>
          <w:tab w:val="num" w:pos="1000"/>
        </w:tabs>
        <w:ind w:left="1000" w:hanging="432"/>
      </w:pPr>
      <w:rPr>
        <w:rFonts w:hint="default"/>
        <w:b w:val="0"/>
        <w:i w:val="0"/>
        <w:strike w:val="0"/>
        <w:sz w:val="24"/>
        <w:szCs w:val="24"/>
      </w:rPr>
    </w:lvl>
    <w:lvl w:ilvl="2">
      <w:start w:val="1"/>
      <w:numFmt w:val="decimal"/>
      <w:lvlText w:val="%1.%2.%3."/>
      <w:lvlJc w:val="left"/>
      <w:pPr>
        <w:tabs>
          <w:tab w:val="num" w:pos="1440"/>
        </w:tabs>
        <w:ind w:left="122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8A079EA"/>
    <w:multiLevelType w:val="hybridMultilevel"/>
    <w:tmpl w:val="1EAE3E4C"/>
    <w:lvl w:ilvl="0" w:tplc="46F6D95E">
      <w:numFmt w:val="bullet"/>
      <w:lvlText w:val="-"/>
      <w:lvlJc w:val="left"/>
      <w:pPr>
        <w:ind w:left="72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23ACE"/>
    <w:multiLevelType w:val="hybridMultilevel"/>
    <w:tmpl w:val="8190E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819EA"/>
    <w:multiLevelType w:val="multilevel"/>
    <w:tmpl w:val="FE3CD68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76ED6"/>
    <w:multiLevelType w:val="hybridMultilevel"/>
    <w:tmpl w:val="FBCAF996"/>
    <w:lvl w:ilvl="0" w:tplc="CEE00D28">
      <w:start w:val="2"/>
      <w:numFmt w:val="bullet"/>
      <w:lvlText w:val="-"/>
      <w:lvlJc w:val="left"/>
      <w:pPr>
        <w:ind w:left="420" w:hanging="360"/>
      </w:pPr>
      <w:rPr>
        <w:rFonts w:ascii="Times New Roman" w:eastAsiaTheme="minorHAnsi" w:hAnsi="Times New Roman" w:cs="Times New Roman" w:hint="default"/>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8B94F90"/>
    <w:multiLevelType w:val="multilevel"/>
    <w:tmpl w:val="373ED1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6E183C"/>
    <w:multiLevelType w:val="hybridMultilevel"/>
    <w:tmpl w:val="8190E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6D69C6"/>
    <w:multiLevelType w:val="multilevel"/>
    <w:tmpl w:val="FE3CD68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A595B"/>
    <w:multiLevelType w:val="multilevel"/>
    <w:tmpl w:val="6D46A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05E1B48"/>
    <w:multiLevelType w:val="multilevel"/>
    <w:tmpl w:val="A14A382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B9647C"/>
    <w:multiLevelType w:val="hybridMultilevel"/>
    <w:tmpl w:val="5C5EEE68"/>
    <w:lvl w:ilvl="0" w:tplc="D3A60266">
      <w:numFmt w:val="bullet"/>
      <w:lvlText w:val="-"/>
      <w:lvlJc w:val="left"/>
      <w:pPr>
        <w:ind w:left="927" w:hanging="360"/>
      </w:pPr>
      <w:rPr>
        <w:rFonts w:ascii="Times New Roman" w:eastAsiaTheme="minorHAns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48325A87"/>
    <w:multiLevelType w:val="multilevel"/>
    <w:tmpl w:val="4E94E0F6"/>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370" w:hanging="360"/>
      </w:pPr>
      <w:rPr>
        <w:rFonts w:hint="default"/>
        <w:b w:val="0"/>
        <w:color w:val="000000" w:themeColor="text1"/>
      </w:rPr>
    </w:lvl>
    <w:lvl w:ilvl="2">
      <w:start w:val="1"/>
      <w:numFmt w:val="decimal"/>
      <w:lvlText w:val="%1.%2.%3."/>
      <w:lvlJc w:val="left"/>
      <w:pPr>
        <w:ind w:left="740" w:hanging="720"/>
      </w:pPr>
      <w:rPr>
        <w:rFonts w:hint="default"/>
        <w:b w:val="0"/>
        <w:color w:val="000000" w:themeColor="text1"/>
      </w:rPr>
    </w:lvl>
    <w:lvl w:ilvl="3">
      <w:start w:val="1"/>
      <w:numFmt w:val="decimal"/>
      <w:lvlText w:val="%1.%2.%3.%4."/>
      <w:lvlJc w:val="left"/>
      <w:pPr>
        <w:ind w:left="750" w:hanging="720"/>
      </w:pPr>
      <w:rPr>
        <w:rFonts w:hint="default"/>
        <w:b w:val="0"/>
        <w:color w:val="000000" w:themeColor="text1"/>
      </w:rPr>
    </w:lvl>
    <w:lvl w:ilvl="4">
      <w:start w:val="1"/>
      <w:numFmt w:val="decimal"/>
      <w:lvlText w:val="%1.%2.%3.%4.%5."/>
      <w:lvlJc w:val="left"/>
      <w:pPr>
        <w:ind w:left="1120" w:hanging="1080"/>
      </w:pPr>
      <w:rPr>
        <w:rFonts w:hint="default"/>
        <w:b w:val="0"/>
        <w:color w:val="000000" w:themeColor="text1"/>
      </w:rPr>
    </w:lvl>
    <w:lvl w:ilvl="5">
      <w:start w:val="1"/>
      <w:numFmt w:val="decimal"/>
      <w:lvlText w:val="%1.%2.%3.%4.%5.%6."/>
      <w:lvlJc w:val="left"/>
      <w:pPr>
        <w:ind w:left="1130" w:hanging="1080"/>
      </w:pPr>
      <w:rPr>
        <w:rFonts w:hint="default"/>
        <w:b w:val="0"/>
        <w:color w:val="000000" w:themeColor="text1"/>
      </w:rPr>
    </w:lvl>
    <w:lvl w:ilvl="6">
      <w:start w:val="1"/>
      <w:numFmt w:val="decimal"/>
      <w:lvlText w:val="%1.%2.%3.%4.%5.%6.%7."/>
      <w:lvlJc w:val="left"/>
      <w:pPr>
        <w:ind w:left="1500" w:hanging="1440"/>
      </w:pPr>
      <w:rPr>
        <w:rFonts w:hint="default"/>
        <w:b w:val="0"/>
        <w:color w:val="000000" w:themeColor="text1"/>
      </w:rPr>
    </w:lvl>
    <w:lvl w:ilvl="7">
      <w:start w:val="1"/>
      <w:numFmt w:val="decimal"/>
      <w:lvlText w:val="%1.%2.%3.%4.%5.%6.%7.%8."/>
      <w:lvlJc w:val="left"/>
      <w:pPr>
        <w:ind w:left="1510" w:hanging="1440"/>
      </w:pPr>
      <w:rPr>
        <w:rFonts w:hint="default"/>
        <w:b w:val="0"/>
        <w:color w:val="000000" w:themeColor="text1"/>
      </w:rPr>
    </w:lvl>
    <w:lvl w:ilvl="8">
      <w:start w:val="1"/>
      <w:numFmt w:val="decimal"/>
      <w:lvlText w:val="%1.%2.%3.%4.%5.%6.%7.%8.%9."/>
      <w:lvlJc w:val="left"/>
      <w:pPr>
        <w:ind w:left="1880" w:hanging="1800"/>
      </w:pPr>
      <w:rPr>
        <w:rFonts w:hint="default"/>
        <w:b w:val="0"/>
        <w:color w:val="000000" w:themeColor="text1"/>
      </w:rPr>
    </w:lvl>
  </w:abstractNum>
  <w:abstractNum w:abstractNumId="24" w15:restartNumberingAfterBreak="0">
    <w:nsid w:val="4B5C3EA0"/>
    <w:multiLevelType w:val="hybridMultilevel"/>
    <w:tmpl w:val="8320DA7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5" w15:restartNumberingAfterBreak="0">
    <w:nsid w:val="4DB32053"/>
    <w:multiLevelType w:val="multilevel"/>
    <w:tmpl w:val="46BACD0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B451AA"/>
    <w:multiLevelType w:val="multilevel"/>
    <w:tmpl w:val="9656F3F8"/>
    <w:lvl w:ilvl="0">
      <w:start w:val="2"/>
      <w:numFmt w:val="decimal"/>
      <w:lvlText w:val="%1."/>
      <w:lvlJc w:val="left"/>
      <w:pPr>
        <w:ind w:left="360" w:hanging="360"/>
      </w:pPr>
      <w:rPr>
        <w:rFonts w:hint="default"/>
        <w:b w:val="0"/>
      </w:rPr>
    </w:lvl>
    <w:lvl w:ilvl="1">
      <w:start w:val="2"/>
      <w:numFmt w:val="decimal"/>
      <w:lvlText w:val="%1.%2."/>
      <w:lvlJc w:val="left"/>
      <w:pPr>
        <w:ind w:left="392" w:hanging="360"/>
      </w:pPr>
      <w:rPr>
        <w:rFonts w:hint="default"/>
        <w:b/>
      </w:rPr>
    </w:lvl>
    <w:lvl w:ilvl="2">
      <w:start w:val="1"/>
      <w:numFmt w:val="decimal"/>
      <w:lvlText w:val="%1.%2.%3."/>
      <w:lvlJc w:val="left"/>
      <w:pPr>
        <w:ind w:left="784" w:hanging="720"/>
      </w:pPr>
      <w:rPr>
        <w:rFonts w:hint="default"/>
        <w:b w:val="0"/>
      </w:rPr>
    </w:lvl>
    <w:lvl w:ilvl="3">
      <w:start w:val="1"/>
      <w:numFmt w:val="decimal"/>
      <w:lvlText w:val="%1.%2.%3.%4."/>
      <w:lvlJc w:val="left"/>
      <w:pPr>
        <w:ind w:left="816" w:hanging="720"/>
      </w:pPr>
      <w:rPr>
        <w:rFonts w:hint="default"/>
        <w:b w:val="0"/>
      </w:rPr>
    </w:lvl>
    <w:lvl w:ilvl="4">
      <w:start w:val="1"/>
      <w:numFmt w:val="decimal"/>
      <w:lvlText w:val="%1.%2.%3.%4.%5."/>
      <w:lvlJc w:val="left"/>
      <w:pPr>
        <w:ind w:left="1208" w:hanging="1080"/>
      </w:pPr>
      <w:rPr>
        <w:rFonts w:hint="default"/>
        <w:b w:val="0"/>
      </w:rPr>
    </w:lvl>
    <w:lvl w:ilvl="5">
      <w:start w:val="1"/>
      <w:numFmt w:val="decimal"/>
      <w:lvlText w:val="%1.%2.%3.%4.%5.%6."/>
      <w:lvlJc w:val="left"/>
      <w:pPr>
        <w:ind w:left="1240" w:hanging="1080"/>
      </w:pPr>
      <w:rPr>
        <w:rFonts w:hint="default"/>
        <w:b w:val="0"/>
      </w:rPr>
    </w:lvl>
    <w:lvl w:ilvl="6">
      <w:start w:val="1"/>
      <w:numFmt w:val="decimal"/>
      <w:lvlText w:val="%1.%2.%3.%4.%5.%6.%7."/>
      <w:lvlJc w:val="left"/>
      <w:pPr>
        <w:ind w:left="1632" w:hanging="1440"/>
      </w:pPr>
      <w:rPr>
        <w:rFonts w:hint="default"/>
        <w:b w:val="0"/>
      </w:rPr>
    </w:lvl>
    <w:lvl w:ilvl="7">
      <w:start w:val="1"/>
      <w:numFmt w:val="decimal"/>
      <w:lvlText w:val="%1.%2.%3.%4.%5.%6.%7.%8."/>
      <w:lvlJc w:val="left"/>
      <w:pPr>
        <w:ind w:left="1664" w:hanging="1440"/>
      </w:pPr>
      <w:rPr>
        <w:rFonts w:hint="default"/>
        <w:b w:val="0"/>
      </w:rPr>
    </w:lvl>
    <w:lvl w:ilvl="8">
      <w:start w:val="1"/>
      <w:numFmt w:val="decimal"/>
      <w:lvlText w:val="%1.%2.%3.%4.%5.%6.%7.%8.%9."/>
      <w:lvlJc w:val="left"/>
      <w:pPr>
        <w:ind w:left="2056" w:hanging="1800"/>
      </w:pPr>
      <w:rPr>
        <w:rFonts w:hint="default"/>
        <w:b w:val="0"/>
      </w:rPr>
    </w:lvl>
  </w:abstractNum>
  <w:abstractNum w:abstractNumId="27" w15:restartNumberingAfterBreak="0">
    <w:nsid w:val="5FC42BF1"/>
    <w:multiLevelType w:val="hybridMultilevel"/>
    <w:tmpl w:val="E5C673A8"/>
    <w:lvl w:ilvl="0" w:tplc="4D725E2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F09DD"/>
    <w:multiLevelType w:val="multilevel"/>
    <w:tmpl w:val="2F0403AC"/>
    <w:lvl w:ilvl="0">
      <w:start w:val="1"/>
      <w:numFmt w:val="decimal"/>
      <w:lvlText w:val="%1."/>
      <w:lvlJc w:val="left"/>
      <w:pPr>
        <w:ind w:left="360" w:hanging="360"/>
      </w:pPr>
      <w:rPr>
        <w:rFonts w:hint="default"/>
        <w:b w:val="0"/>
      </w:rPr>
    </w:lvl>
    <w:lvl w:ilvl="1">
      <w:start w:val="1"/>
      <w:numFmt w:val="decimal"/>
      <w:lvlText w:val="%1.%2."/>
      <w:lvlJc w:val="left"/>
      <w:pPr>
        <w:ind w:left="564" w:hanging="360"/>
      </w:pPr>
      <w:rPr>
        <w:rFonts w:hint="default"/>
        <w:b w:val="0"/>
      </w:rPr>
    </w:lvl>
    <w:lvl w:ilvl="2">
      <w:start w:val="1"/>
      <w:numFmt w:val="decimalZero"/>
      <w:lvlText w:val="%1.%2.%3."/>
      <w:lvlJc w:val="left"/>
      <w:pPr>
        <w:ind w:left="1128" w:hanging="720"/>
      </w:pPr>
      <w:rPr>
        <w:rFonts w:hint="default"/>
        <w:b w:val="0"/>
      </w:rPr>
    </w:lvl>
    <w:lvl w:ilvl="3">
      <w:start w:val="1"/>
      <w:numFmt w:val="decimal"/>
      <w:lvlText w:val="%1.%2.%3.%4."/>
      <w:lvlJc w:val="left"/>
      <w:pPr>
        <w:ind w:left="1332" w:hanging="720"/>
      </w:pPr>
      <w:rPr>
        <w:rFonts w:hint="default"/>
        <w:b w:val="0"/>
      </w:rPr>
    </w:lvl>
    <w:lvl w:ilvl="4">
      <w:start w:val="1"/>
      <w:numFmt w:val="decimal"/>
      <w:lvlText w:val="%1.%2.%3.%4.%5."/>
      <w:lvlJc w:val="left"/>
      <w:pPr>
        <w:ind w:left="1896" w:hanging="1080"/>
      </w:pPr>
      <w:rPr>
        <w:rFonts w:hint="default"/>
        <w:b w:val="0"/>
      </w:rPr>
    </w:lvl>
    <w:lvl w:ilvl="5">
      <w:start w:val="1"/>
      <w:numFmt w:val="decimal"/>
      <w:lvlText w:val="%1.%2.%3.%4.%5.%6."/>
      <w:lvlJc w:val="left"/>
      <w:pPr>
        <w:ind w:left="2100" w:hanging="1080"/>
      </w:pPr>
      <w:rPr>
        <w:rFonts w:hint="default"/>
        <w:b w:val="0"/>
      </w:rPr>
    </w:lvl>
    <w:lvl w:ilvl="6">
      <w:start w:val="1"/>
      <w:numFmt w:val="decimal"/>
      <w:lvlText w:val="%1.%2.%3.%4.%5.%6.%7."/>
      <w:lvlJc w:val="left"/>
      <w:pPr>
        <w:ind w:left="2664" w:hanging="1440"/>
      </w:pPr>
      <w:rPr>
        <w:rFonts w:hint="default"/>
        <w:b w:val="0"/>
      </w:rPr>
    </w:lvl>
    <w:lvl w:ilvl="7">
      <w:start w:val="1"/>
      <w:numFmt w:val="decimal"/>
      <w:lvlText w:val="%1.%2.%3.%4.%5.%6.%7.%8."/>
      <w:lvlJc w:val="left"/>
      <w:pPr>
        <w:ind w:left="2868" w:hanging="1440"/>
      </w:pPr>
      <w:rPr>
        <w:rFonts w:hint="default"/>
        <w:b w:val="0"/>
      </w:rPr>
    </w:lvl>
    <w:lvl w:ilvl="8">
      <w:start w:val="1"/>
      <w:numFmt w:val="decimal"/>
      <w:lvlText w:val="%1.%2.%3.%4.%5.%6.%7.%8.%9."/>
      <w:lvlJc w:val="left"/>
      <w:pPr>
        <w:ind w:left="3432" w:hanging="1800"/>
      </w:pPr>
      <w:rPr>
        <w:rFonts w:hint="default"/>
        <w:b w:val="0"/>
      </w:rPr>
    </w:lvl>
  </w:abstractNum>
  <w:abstractNum w:abstractNumId="29" w15:restartNumberingAfterBreak="0">
    <w:nsid w:val="627B4852"/>
    <w:multiLevelType w:val="hybridMultilevel"/>
    <w:tmpl w:val="1E6ECB6E"/>
    <w:lvl w:ilvl="0" w:tplc="5F026794">
      <w:start w:val="1"/>
      <w:numFmt w:val="decimal"/>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30" w15:restartNumberingAfterBreak="0">
    <w:nsid w:val="6530421A"/>
    <w:multiLevelType w:val="hybridMultilevel"/>
    <w:tmpl w:val="A9C0D50A"/>
    <w:lvl w:ilvl="0" w:tplc="88801D40">
      <w:start w:val="1"/>
      <w:numFmt w:val="lowerLetter"/>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16A33D3"/>
    <w:multiLevelType w:val="multilevel"/>
    <w:tmpl w:val="68A89332"/>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5E402BB"/>
    <w:multiLevelType w:val="multilevel"/>
    <w:tmpl w:val="EC724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8E085C"/>
    <w:multiLevelType w:val="hybridMultilevel"/>
    <w:tmpl w:val="F8F0DC1E"/>
    <w:lvl w:ilvl="0" w:tplc="B340566C">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D1599D"/>
    <w:multiLevelType w:val="multilevel"/>
    <w:tmpl w:val="C20A9D9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D0B68"/>
    <w:multiLevelType w:val="multilevel"/>
    <w:tmpl w:val="06BEFA78"/>
    <w:lvl w:ilvl="0">
      <w:start w:val="1"/>
      <w:numFmt w:val="decimal"/>
      <w:pStyle w:val="Heading1"/>
      <w:suff w:val="space"/>
      <w:lvlText w:val="%1."/>
      <w:lvlJc w:val="left"/>
      <w:pPr>
        <w:ind w:left="3492" w:hanging="432"/>
      </w:pPr>
    </w:lvl>
    <w:lvl w:ilvl="1">
      <w:start w:val="1"/>
      <w:numFmt w:val="decimal"/>
      <w:pStyle w:val="Heading2"/>
      <w:suff w:val="space"/>
      <w:lvlText w:val="%2."/>
      <w:lvlJc w:val="left"/>
      <w:pPr>
        <w:ind w:left="415" w:firstLine="720"/>
      </w:pPr>
      <w:rPr>
        <w:rFonts w:ascii="Times New Roman" w:eastAsia="Times New Roman" w:hAnsi="Times New Roman" w:cs="Times New Roman"/>
        <w:b w:val="0"/>
        <w:i w:val="0"/>
        <w:color w:val="auto"/>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D8B05EF"/>
    <w:multiLevelType w:val="hybridMultilevel"/>
    <w:tmpl w:val="5BDC74B8"/>
    <w:lvl w:ilvl="0" w:tplc="FF1454BE">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D97588D"/>
    <w:multiLevelType w:val="hybridMultilevel"/>
    <w:tmpl w:val="B5F60D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2A52E4"/>
    <w:multiLevelType w:val="hybridMultilevel"/>
    <w:tmpl w:val="53402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12"/>
  </w:num>
  <w:num w:numId="6">
    <w:abstractNumId w:val="19"/>
  </w:num>
  <w:num w:numId="7">
    <w:abstractNumId w:val="5"/>
  </w:num>
  <w:num w:numId="8">
    <w:abstractNumId w:val="11"/>
  </w:num>
  <w:num w:numId="9">
    <w:abstractNumId w:val="22"/>
  </w:num>
  <w:num w:numId="10">
    <w:abstractNumId w:val="16"/>
  </w:num>
  <w:num w:numId="11">
    <w:abstractNumId w:val="37"/>
  </w:num>
  <w:num w:numId="12">
    <w:abstractNumId w:val="26"/>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34"/>
  </w:num>
  <w:num w:numId="23">
    <w:abstractNumId w:val="17"/>
  </w:num>
  <w:num w:numId="24">
    <w:abstractNumId w:val="6"/>
  </w:num>
  <w:num w:numId="25">
    <w:abstractNumId w:val="0"/>
  </w:num>
  <w:num w:numId="26">
    <w:abstractNumId w:val="25"/>
  </w:num>
  <w:num w:numId="27">
    <w:abstractNumId w:val="7"/>
  </w:num>
  <w:num w:numId="28">
    <w:abstractNumId w:val="13"/>
  </w:num>
  <w:num w:numId="29">
    <w:abstractNumId w:val="14"/>
  </w:num>
  <w:num w:numId="30">
    <w:abstractNumId w:val="18"/>
  </w:num>
  <w:num w:numId="31">
    <w:abstractNumId w:val="38"/>
  </w:num>
  <w:num w:numId="32">
    <w:abstractNumId w:val="29"/>
  </w:num>
  <w:num w:numId="33">
    <w:abstractNumId w:val="8"/>
  </w:num>
  <w:num w:numId="34">
    <w:abstractNumId w:val="31"/>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5"/>
  </w:num>
  <w:num w:numId="42">
    <w:abstractNumId w:val="32"/>
  </w:num>
  <w:num w:numId="43">
    <w:abstractNumId w:val="1"/>
  </w:num>
  <w:num w:numId="44">
    <w:abstractNumId w:val="28"/>
  </w:num>
  <w:num w:numId="45">
    <w:abstractNumId w:val="23"/>
  </w:num>
  <w:num w:numId="46">
    <w:abstractNumId w:val="2"/>
  </w:num>
  <w:num w:numId="4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CB"/>
    <w:rsid w:val="00000D04"/>
    <w:rsid w:val="00002BA8"/>
    <w:rsid w:val="00006F81"/>
    <w:rsid w:val="000133C4"/>
    <w:rsid w:val="0002368F"/>
    <w:rsid w:val="00026B11"/>
    <w:rsid w:val="0003113F"/>
    <w:rsid w:val="00031292"/>
    <w:rsid w:val="00033C90"/>
    <w:rsid w:val="00045F9E"/>
    <w:rsid w:val="00063C7D"/>
    <w:rsid w:val="00070D82"/>
    <w:rsid w:val="0007787B"/>
    <w:rsid w:val="00077ED0"/>
    <w:rsid w:val="00080175"/>
    <w:rsid w:val="000939B4"/>
    <w:rsid w:val="00095A36"/>
    <w:rsid w:val="00096583"/>
    <w:rsid w:val="00097CDC"/>
    <w:rsid w:val="000A4080"/>
    <w:rsid w:val="000A478B"/>
    <w:rsid w:val="000A66B0"/>
    <w:rsid w:val="000A7AEC"/>
    <w:rsid w:val="000B13BD"/>
    <w:rsid w:val="000D0BDA"/>
    <w:rsid w:val="000D0CFC"/>
    <w:rsid w:val="000F12DD"/>
    <w:rsid w:val="000F7CE4"/>
    <w:rsid w:val="00100064"/>
    <w:rsid w:val="00127A52"/>
    <w:rsid w:val="00132CE7"/>
    <w:rsid w:val="00154C61"/>
    <w:rsid w:val="0015568F"/>
    <w:rsid w:val="00160526"/>
    <w:rsid w:val="00180A08"/>
    <w:rsid w:val="001837FF"/>
    <w:rsid w:val="00190C90"/>
    <w:rsid w:val="001945A1"/>
    <w:rsid w:val="001A40A0"/>
    <w:rsid w:val="001A5441"/>
    <w:rsid w:val="001A6A6B"/>
    <w:rsid w:val="001B347A"/>
    <w:rsid w:val="001B4A74"/>
    <w:rsid w:val="001C18F4"/>
    <w:rsid w:val="001C4803"/>
    <w:rsid w:val="001D06BF"/>
    <w:rsid w:val="001D2A53"/>
    <w:rsid w:val="001E6FF3"/>
    <w:rsid w:val="001E7394"/>
    <w:rsid w:val="00201B42"/>
    <w:rsid w:val="00221AD1"/>
    <w:rsid w:val="00225447"/>
    <w:rsid w:val="00225B10"/>
    <w:rsid w:val="00233EBA"/>
    <w:rsid w:val="00253029"/>
    <w:rsid w:val="00253370"/>
    <w:rsid w:val="00254919"/>
    <w:rsid w:val="00254A31"/>
    <w:rsid w:val="002627AB"/>
    <w:rsid w:val="002634F5"/>
    <w:rsid w:val="00264D32"/>
    <w:rsid w:val="00265DA6"/>
    <w:rsid w:val="00270E60"/>
    <w:rsid w:val="00274EC2"/>
    <w:rsid w:val="00275AE0"/>
    <w:rsid w:val="0028746D"/>
    <w:rsid w:val="002877A7"/>
    <w:rsid w:val="00292E33"/>
    <w:rsid w:val="002A157C"/>
    <w:rsid w:val="002B3480"/>
    <w:rsid w:val="002B6266"/>
    <w:rsid w:val="002B6D34"/>
    <w:rsid w:val="002C4980"/>
    <w:rsid w:val="002C774F"/>
    <w:rsid w:val="002D54A9"/>
    <w:rsid w:val="00300219"/>
    <w:rsid w:val="0030240F"/>
    <w:rsid w:val="00307545"/>
    <w:rsid w:val="003256D1"/>
    <w:rsid w:val="00342C4E"/>
    <w:rsid w:val="00347B23"/>
    <w:rsid w:val="00371D85"/>
    <w:rsid w:val="00373279"/>
    <w:rsid w:val="003745C6"/>
    <w:rsid w:val="00377607"/>
    <w:rsid w:val="003805D8"/>
    <w:rsid w:val="00380AE1"/>
    <w:rsid w:val="00391835"/>
    <w:rsid w:val="00394ED9"/>
    <w:rsid w:val="00395D9C"/>
    <w:rsid w:val="003A68FA"/>
    <w:rsid w:val="003B687F"/>
    <w:rsid w:val="003D1B13"/>
    <w:rsid w:val="003D31C2"/>
    <w:rsid w:val="003D581F"/>
    <w:rsid w:val="003E6CEC"/>
    <w:rsid w:val="003E7A12"/>
    <w:rsid w:val="003F16BF"/>
    <w:rsid w:val="003F2980"/>
    <w:rsid w:val="003F3A70"/>
    <w:rsid w:val="004019EA"/>
    <w:rsid w:val="00413413"/>
    <w:rsid w:val="00421229"/>
    <w:rsid w:val="00421500"/>
    <w:rsid w:val="00422EAE"/>
    <w:rsid w:val="004315A7"/>
    <w:rsid w:val="00434C65"/>
    <w:rsid w:val="0043691D"/>
    <w:rsid w:val="00444E3A"/>
    <w:rsid w:val="004466EF"/>
    <w:rsid w:val="004547BE"/>
    <w:rsid w:val="00465BE6"/>
    <w:rsid w:val="0046650B"/>
    <w:rsid w:val="0046684D"/>
    <w:rsid w:val="0046759C"/>
    <w:rsid w:val="00467FD9"/>
    <w:rsid w:val="00470D01"/>
    <w:rsid w:val="0048173E"/>
    <w:rsid w:val="004825B2"/>
    <w:rsid w:val="00483690"/>
    <w:rsid w:val="00495CAF"/>
    <w:rsid w:val="004971E3"/>
    <w:rsid w:val="004A2EFF"/>
    <w:rsid w:val="004B2927"/>
    <w:rsid w:val="004B5A42"/>
    <w:rsid w:val="004B7D37"/>
    <w:rsid w:val="004D2788"/>
    <w:rsid w:val="004E1656"/>
    <w:rsid w:val="004F51FE"/>
    <w:rsid w:val="004F671C"/>
    <w:rsid w:val="005015DE"/>
    <w:rsid w:val="005038E2"/>
    <w:rsid w:val="00513BE3"/>
    <w:rsid w:val="00513D32"/>
    <w:rsid w:val="0051659F"/>
    <w:rsid w:val="00520CD5"/>
    <w:rsid w:val="0053302C"/>
    <w:rsid w:val="00541E07"/>
    <w:rsid w:val="005464C5"/>
    <w:rsid w:val="005628FF"/>
    <w:rsid w:val="00563A79"/>
    <w:rsid w:val="0056560D"/>
    <w:rsid w:val="00580675"/>
    <w:rsid w:val="0058516C"/>
    <w:rsid w:val="00592BA2"/>
    <w:rsid w:val="005936FA"/>
    <w:rsid w:val="005A38F3"/>
    <w:rsid w:val="005A72D1"/>
    <w:rsid w:val="005A7B9A"/>
    <w:rsid w:val="005B3A67"/>
    <w:rsid w:val="005B4D99"/>
    <w:rsid w:val="005B7017"/>
    <w:rsid w:val="005C0121"/>
    <w:rsid w:val="005D27E5"/>
    <w:rsid w:val="005D76C7"/>
    <w:rsid w:val="005E0C3F"/>
    <w:rsid w:val="005E1C41"/>
    <w:rsid w:val="005E1F7F"/>
    <w:rsid w:val="005E5F1F"/>
    <w:rsid w:val="00605F39"/>
    <w:rsid w:val="0061296F"/>
    <w:rsid w:val="006151D6"/>
    <w:rsid w:val="006170FB"/>
    <w:rsid w:val="00631485"/>
    <w:rsid w:val="006367B3"/>
    <w:rsid w:val="00636E8D"/>
    <w:rsid w:val="0063787A"/>
    <w:rsid w:val="0064251C"/>
    <w:rsid w:val="0065144B"/>
    <w:rsid w:val="00656F25"/>
    <w:rsid w:val="006609EF"/>
    <w:rsid w:val="00664660"/>
    <w:rsid w:val="006656EF"/>
    <w:rsid w:val="00670F14"/>
    <w:rsid w:val="00674A28"/>
    <w:rsid w:val="006957E2"/>
    <w:rsid w:val="006B15F2"/>
    <w:rsid w:val="006B264D"/>
    <w:rsid w:val="006B395F"/>
    <w:rsid w:val="006C2106"/>
    <w:rsid w:val="006D3D40"/>
    <w:rsid w:val="006D4E01"/>
    <w:rsid w:val="006E243C"/>
    <w:rsid w:val="006E4F9F"/>
    <w:rsid w:val="006F00E2"/>
    <w:rsid w:val="006F4CA2"/>
    <w:rsid w:val="0071325D"/>
    <w:rsid w:val="00716F48"/>
    <w:rsid w:val="007220E2"/>
    <w:rsid w:val="00725B29"/>
    <w:rsid w:val="00733F17"/>
    <w:rsid w:val="007366F2"/>
    <w:rsid w:val="007449D5"/>
    <w:rsid w:val="007459A9"/>
    <w:rsid w:val="007544E9"/>
    <w:rsid w:val="00756337"/>
    <w:rsid w:val="0077076F"/>
    <w:rsid w:val="00770CFA"/>
    <w:rsid w:val="00786044"/>
    <w:rsid w:val="007864B2"/>
    <w:rsid w:val="00794008"/>
    <w:rsid w:val="007A0231"/>
    <w:rsid w:val="007B18C4"/>
    <w:rsid w:val="007C342E"/>
    <w:rsid w:val="007D1594"/>
    <w:rsid w:val="007E2993"/>
    <w:rsid w:val="007E42FC"/>
    <w:rsid w:val="007E4774"/>
    <w:rsid w:val="007E49A7"/>
    <w:rsid w:val="007F4AE5"/>
    <w:rsid w:val="008023A9"/>
    <w:rsid w:val="00803A38"/>
    <w:rsid w:val="00803C20"/>
    <w:rsid w:val="00811126"/>
    <w:rsid w:val="00812B36"/>
    <w:rsid w:val="0081465B"/>
    <w:rsid w:val="008150E3"/>
    <w:rsid w:val="0081672E"/>
    <w:rsid w:val="00830B6C"/>
    <w:rsid w:val="008357DC"/>
    <w:rsid w:val="00835983"/>
    <w:rsid w:val="00842A05"/>
    <w:rsid w:val="00846655"/>
    <w:rsid w:val="008472A7"/>
    <w:rsid w:val="00857C29"/>
    <w:rsid w:val="00862BCF"/>
    <w:rsid w:val="00867458"/>
    <w:rsid w:val="008674C5"/>
    <w:rsid w:val="008803C7"/>
    <w:rsid w:val="00883E7C"/>
    <w:rsid w:val="00886C70"/>
    <w:rsid w:val="008A332F"/>
    <w:rsid w:val="008A74C7"/>
    <w:rsid w:val="008C3657"/>
    <w:rsid w:val="008C4707"/>
    <w:rsid w:val="008C60EE"/>
    <w:rsid w:val="008D507D"/>
    <w:rsid w:val="008E1C46"/>
    <w:rsid w:val="008F1715"/>
    <w:rsid w:val="008F36B0"/>
    <w:rsid w:val="008F4753"/>
    <w:rsid w:val="008F571C"/>
    <w:rsid w:val="008F777A"/>
    <w:rsid w:val="00901FD6"/>
    <w:rsid w:val="009052AB"/>
    <w:rsid w:val="009118E6"/>
    <w:rsid w:val="00916378"/>
    <w:rsid w:val="00917B1F"/>
    <w:rsid w:val="00921EDD"/>
    <w:rsid w:val="00934803"/>
    <w:rsid w:val="009369E8"/>
    <w:rsid w:val="009404D9"/>
    <w:rsid w:val="00950379"/>
    <w:rsid w:val="0095166D"/>
    <w:rsid w:val="0095348A"/>
    <w:rsid w:val="009535BA"/>
    <w:rsid w:val="00954349"/>
    <w:rsid w:val="00955D20"/>
    <w:rsid w:val="00955F10"/>
    <w:rsid w:val="00963D0A"/>
    <w:rsid w:val="009665FC"/>
    <w:rsid w:val="00966AFD"/>
    <w:rsid w:val="00967B86"/>
    <w:rsid w:val="009720EC"/>
    <w:rsid w:val="0097395A"/>
    <w:rsid w:val="00975BC5"/>
    <w:rsid w:val="00981019"/>
    <w:rsid w:val="009848BE"/>
    <w:rsid w:val="009A0705"/>
    <w:rsid w:val="009A187F"/>
    <w:rsid w:val="009B015C"/>
    <w:rsid w:val="009B4088"/>
    <w:rsid w:val="009C78CE"/>
    <w:rsid w:val="009D48F6"/>
    <w:rsid w:val="009E64CB"/>
    <w:rsid w:val="009E778B"/>
    <w:rsid w:val="009F69DA"/>
    <w:rsid w:val="00A04960"/>
    <w:rsid w:val="00A06E0D"/>
    <w:rsid w:val="00A11033"/>
    <w:rsid w:val="00A130FD"/>
    <w:rsid w:val="00A16F54"/>
    <w:rsid w:val="00A17E98"/>
    <w:rsid w:val="00A20D9D"/>
    <w:rsid w:val="00A26133"/>
    <w:rsid w:val="00A32453"/>
    <w:rsid w:val="00A47496"/>
    <w:rsid w:val="00A514FF"/>
    <w:rsid w:val="00A600D3"/>
    <w:rsid w:val="00A6052B"/>
    <w:rsid w:val="00A6260E"/>
    <w:rsid w:val="00A63607"/>
    <w:rsid w:val="00A670CB"/>
    <w:rsid w:val="00A73A87"/>
    <w:rsid w:val="00A7512D"/>
    <w:rsid w:val="00A7635C"/>
    <w:rsid w:val="00A817F2"/>
    <w:rsid w:val="00A82ECA"/>
    <w:rsid w:val="00A8591F"/>
    <w:rsid w:val="00A876FC"/>
    <w:rsid w:val="00A92E23"/>
    <w:rsid w:val="00A93D7C"/>
    <w:rsid w:val="00A94111"/>
    <w:rsid w:val="00AA28FE"/>
    <w:rsid w:val="00AB37D4"/>
    <w:rsid w:val="00AB638C"/>
    <w:rsid w:val="00AB64B2"/>
    <w:rsid w:val="00AC17BD"/>
    <w:rsid w:val="00AC1897"/>
    <w:rsid w:val="00AC1DA9"/>
    <w:rsid w:val="00AD02CB"/>
    <w:rsid w:val="00AE524D"/>
    <w:rsid w:val="00AE7D5A"/>
    <w:rsid w:val="00AF4F56"/>
    <w:rsid w:val="00AF79CC"/>
    <w:rsid w:val="00B047F3"/>
    <w:rsid w:val="00B07C84"/>
    <w:rsid w:val="00B30F40"/>
    <w:rsid w:val="00B320AB"/>
    <w:rsid w:val="00B405FF"/>
    <w:rsid w:val="00B44EA5"/>
    <w:rsid w:val="00B518AD"/>
    <w:rsid w:val="00B52B0F"/>
    <w:rsid w:val="00B53EEF"/>
    <w:rsid w:val="00B56220"/>
    <w:rsid w:val="00B5722A"/>
    <w:rsid w:val="00B73294"/>
    <w:rsid w:val="00B94B24"/>
    <w:rsid w:val="00BA6C71"/>
    <w:rsid w:val="00BB21A2"/>
    <w:rsid w:val="00BD3095"/>
    <w:rsid w:val="00BD5F8D"/>
    <w:rsid w:val="00BF02B3"/>
    <w:rsid w:val="00BF253D"/>
    <w:rsid w:val="00C11EA5"/>
    <w:rsid w:val="00C207FD"/>
    <w:rsid w:val="00C21447"/>
    <w:rsid w:val="00C2655C"/>
    <w:rsid w:val="00C305C3"/>
    <w:rsid w:val="00C35645"/>
    <w:rsid w:val="00C36A3B"/>
    <w:rsid w:val="00C4139C"/>
    <w:rsid w:val="00C63613"/>
    <w:rsid w:val="00C67469"/>
    <w:rsid w:val="00C6748E"/>
    <w:rsid w:val="00C706D3"/>
    <w:rsid w:val="00C77D03"/>
    <w:rsid w:val="00C83961"/>
    <w:rsid w:val="00C84BFF"/>
    <w:rsid w:val="00C97F7A"/>
    <w:rsid w:val="00CA2FD4"/>
    <w:rsid w:val="00CA597F"/>
    <w:rsid w:val="00CC1841"/>
    <w:rsid w:val="00CC5E4B"/>
    <w:rsid w:val="00CC6A47"/>
    <w:rsid w:val="00CC6CFC"/>
    <w:rsid w:val="00CD1BA3"/>
    <w:rsid w:val="00D233D8"/>
    <w:rsid w:val="00D2495A"/>
    <w:rsid w:val="00D26EC9"/>
    <w:rsid w:val="00D27680"/>
    <w:rsid w:val="00D27EA2"/>
    <w:rsid w:val="00D320E1"/>
    <w:rsid w:val="00D44428"/>
    <w:rsid w:val="00D44827"/>
    <w:rsid w:val="00D46BB2"/>
    <w:rsid w:val="00D46F10"/>
    <w:rsid w:val="00D53900"/>
    <w:rsid w:val="00D54AA9"/>
    <w:rsid w:val="00D6610B"/>
    <w:rsid w:val="00D664AB"/>
    <w:rsid w:val="00D66ECE"/>
    <w:rsid w:val="00D67805"/>
    <w:rsid w:val="00D73767"/>
    <w:rsid w:val="00D94FC1"/>
    <w:rsid w:val="00D96E0D"/>
    <w:rsid w:val="00DB1AF9"/>
    <w:rsid w:val="00DB6E19"/>
    <w:rsid w:val="00DB78DB"/>
    <w:rsid w:val="00DC12CD"/>
    <w:rsid w:val="00DC1F12"/>
    <w:rsid w:val="00DC3324"/>
    <w:rsid w:val="00DC4380"/>
    <w:rsid w:val="00DD0206"/>
    <w:rsid w:val="00DD096C"/>
    <w:rsid w:val="00DE3419"/>
    <w:rsid w:val="00DE424B"/>
    <w:rsid w:val="00DE7DED"/>
    <w:rsid w:val="00DF10AD"/>
    <w:rsid w:val="00DF55F1"/>
    <w:rsid w:val="00DF6E04"/>
    <w:rsid w:val="00DF72CB"/>
    <w:rsid w:val="00E012D6"/>
    <w:rsid w:val="00E03067"/>
    <w:rsid w:val="00E0698C"/>
    <w:rsid w:val="00E163CA"/>
    <w:rsid w:val="00E21EFC"/>
    <w:rsid w:val="00E331D5"/>
    <w:rsid w:val="00E354A5"/>
    <w:rsid w:val="00E35BC4"/>
    <w:rsid w:val="00E35E56"/>
    <w:rsid w:val="00E40DBB"/>
    <w:rsid w:val="00E4542E"/>
    <w:rsid w:val="00E4561A"/>
    <w:rsid w:val="00E47F6B"/>
    <w:rsid w:val="00E5658A"/>
    <w:rsid w:val="00E56A3B"/>
    <w:rsid w:val="00E64153"/>
    <w:rsid w:val="00E67839"/>
    <w:rsid w:val="00E800EE"/>
    <w:rsid w:val="00E81F27"/>
    <w:rsid w:val="00E820ED"/>
    <w:rsid w:val="00E84FE7"/>
    <w:rsid w:val="00E90620"/>
    <w:rsid w:val="00E973B2"/>
    <w:rsid w:val="00EA25DE"/>
    <w:rsid w:val="00EB7839"/>
    <w:rsid w:val="00EC35D4"/>
    <w:rsid w:val="00EC4A17"/>
    <w:rsid w:val="00EC63EA"/>
    <w:rsid w:val="00ED0478"/>
    <w:rsid w:val="00ED0782"/>
    <w:rsid w:val="00EE2303"/>
    <w:rsid w:val="00EE26BF"/>
    <w:rsid w:val="00F041D4"/>
    <w:rsid w:val="00F1505B"/>
    <w:rsid w:val="00F33094"/>
    <w:rsid w:val="00F36C32"/>
    <w:rsid w:val="00F4300C"/>
    <w:rsid w:val="00F52E55"/>
    <w:rsid w:val="00F53047"/>
    <w:rsid w:val="00F53F72"/>
    <w:rsid w:val="00F60B22"/>
    <w:rsid w:val="00F63CD3"/>
    <w:rsid w:val="00F670AD"/>
    <w:rsid w:val="00F76C49"/>
    <w:rsid w:val="00F8615C"/>
    <w:rsid w:val="00F869A5"/>
    <w:rsid w:val="00F86A9F"/>
    <w:rsid w:val="00F90D1C"/>
    <w:rsid w:val="00F910ED"/>
    <w:rsid w:val="00F912E4"/>
    <w:rsid w:val="00F959B0"/>
    <w:rsid w:val="00F9690E"/>
    <w:rsid w:val="00FA1117"/>
    <w:rsid w:val="00FA5AE9"/>
    <w:rsid w:val="00FB2CF5"/>
    <w:rsid w:val="00FB480D"/>
    <w:rsid w:val="00FB6942"/>
    <w:rsid w:val="00FB6ED4"/>
    <w:rsid w:val="00FC11F6"/>
    <w:rsid w:val="00FC7CB4"/>
    <w:rsid w:val="00FD09B4"/>
    <w:rsid w:val="00FD0D76"/>
    <w:rsid w:val="00FD5135"/>
    <w:rsid w:val="00FD59D9"/>
    <w:rsid w:val="00FD6F0E"/>
    <w:rsid w:val="00FE14B9"/>
    <w:rsid w:val="00FE5F70"/>
    <w:rsid w:val="00FF398F"/>
    <w:rsid w:val="00FF701E"/>
    <w:rsid w:val="00FF7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9966"/>
  <w15:chartTrackingRefBased/>
  <w15:docId w15:val="{CDECA64C-8502-4043-83EA-5ECC3928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E47F6B"/>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Char"/>
    <w:basedOn w:val="Normal"/>
    <w:next w:val="Normal"/>
    <w:link w:val="Heading2Char"/>
    <w:unhideWhenUsed/>
    <w:qFormat/>
    <w:rsid w:val="00E47F6B"/>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H3121"/>
    <w:basedOn w:val="Normal"/>
    <w:next w:val="Normal"/>
    <w:link w:val="Heading3Char"/>
    <w:unhideWhenUsed/>
    <w:qFormat/>
    <w:rsid w:val="00E47F6B"/>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
    <w:basedOn w:val="Normal"/>
    <w:next w:val="Normal"/>
    <w:link w:val="Heading4Char"/>
    <w:semiHidden/>
    <w:unhideWhenUsed/>
    <w:qFormat/>
    <w:rsid w:val="00E47F6B"/>
    <w:pPr>
      <w:keepNext/>
      <w:numPr>
        <w:ilvl w:val="3"/>
        <w:numId w:val="1"/>
      </w:numPr>
      <w:spacing w:after="0" w:line="240" w:lineRule="auto"/>
      <w:outlineLvl w:val="3"/>
    </w:pPr>
    <w:rPr>
      <w:rFonts w:ascii="Times New Roman" w:eastAsia="Times New Roman" w:hAnsi="Times New Roman" w:cs="Times New Roman"/>
      <w:sz w:val="44"/>
      <w:szCs w:val="20"/>
    </w:rPr>
  </w:style>
  <w:style w:type="paragraph" w:styleId="Heading5">
    <w:name w:val="heading 5"/>
    <w:aliases w:val="Diagrama"/>
    <w:basedOn w:val="Normal"/>
    <w:next w:val="Normal"/>
    <w:link w:val="Heading5Char"/>
    <w:semiHidden/>
    <w:unhideWhenUsed/>
    <w:qFormat/>
    <w:rsid w:val="00E47F6B"/>
    <w:pPr>
      <w:keepNext/>
      <w:numPr>
        <w:ilvl w:val="4"/>
        <w:numId w:val="1"/>
      </w:numPr>
      <w:spacing w:after="0" w:line="240" w:lineRule="auto"/>
      <w:outlineLvl w:val="4"/>
    </w:pPr>
    <w:rPr>
      <w:rFonts w:ascii="Times New Roman" w:eastAsia="Times New Roman" w:hAnsi="Times New Roman" w:cs="Times New Roman"/>
      <w:sz w:val="40"/>
      <w:szCs w:val="20"/>
    </w:rPr>
  </w:style>
  <w:style w:type="paragraph" w:styleId="Heading6">
    <w:name w:val="heading 6"/>
    <w:basedOn w:val="Normal"/>
    <w:next w:val="Normal"/>
    <w:link w:val="Heading6Char"/>
    <w:semiHidden/>
    <w:unhideWhenUsed/>
    <w:qFormat/>
    <w:rsid w:val="00E47F6B"/>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semiHidden/>
    <w:unhideWhenUsed/>
    <w:qFormat/>
    <w:rsid w:val="00E47F6B"/>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semiHidden/>
    <w:unhideWhenUsed/>
    <w:qFormat/>
    <w:rsid w:val="00E47F6B"/>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semiHidden/>
    <w:unhideWhenUsed/>
    <w:qFormat/>
    <w:rsid w:val="00E47F6B"/>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rsid w:val="00A670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styleId="Hyperlink">
    <w:name w:val="Hyperlink"/>
    <w:basedOn w:val="DefaultParagraphFont"/>
    <w:uiPriority w:val="99"/>
    <w:unhideWhenUsed/>
    <w:rsid w:val="00EC4A17"/>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7F6B"/>
    <w:rPr>
      <w:rFonts w:ascii="Times New Roman" w:eastAsia="Times New Roman" w:hAnsi="Times New Roman" w:cs="Times New Roman"/>
      <w:sz w:val="28"/>
      <w:szCs w:val="20"/>
    </w:rPr>
  </w:style>
  <w:style w:type="character" w:customStyle="1" w:styleId="Heading2Char">
    <w:name w:val="Heading 2 Char"/>
    <w:aliases w:val="Title Header2 Char,Char Char"/>
    <w:basedOn w:val="DefaultParagraphFont"/>
    <w:link w:val="Heading2"/>
    <w:rsid w:val="00E47F6B"/>
    <w:rPr>
      <w:rFonts w:ascii="Times New Roman" w:eastAsia="Times New Roman" w:hAnsi="Times New Roman" w:cs="Times New Roman"/>
      <w:sz w:val="24"/>
      <w:szCs w:val="20"/>
    </w:rPr>
  </w:style>
  <w:style w:type="character" w:customStyle="1" w:styleId="Heading3Char">
    <w:name w:val="Heading 3 Char"/>
    <w:aliases w:val="Section Header3 Char,Sub-Clause Paragraph Char1,Sub-Clause Paragraph Char Char Char Diagrama Diagrama Char,Sub-Clause Paragraph Char Char,H3 Char,H31 Char,H32 Char,H33 Char,H311 Char,H321 Char,H34 Char,H312 Char,H322 Char,H35 Char"/>
    <w:basedOn w:val="DefaultParagraphFont"/>
    <w:link w:val="Heading3"/>
    <w:rsid w:val="00E47F6B"/>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w:basedOn w:val="DefaultParagraphFont"/>
    <w:link w:val="Heading4"/>
    <w:semiHidden/>
    <w:rsid w:val="00E47F6B"/>
    <w:rPr>
      <w:rFonts w:ascii="Times New Roman" w:eastAsia="Times New Roman" w:hAnsi="Times New Roman" w:cs="Times New Roman"/>
      <w:sz w:val="44"/>
      <w:szCs w:val="20"/>
    </w:rPr>
  </w:style>
  <w:style w:type="character" w:customStyle="1" w:styleId="Heading5Char">
    <w:name w:val="Heading 5 Char"/>
    <w:aliases w:val="Diagrama Char"/>
    <w:basedOn w:val="DefaultParagraphFont"/>
    <w:link w:val="Heading5"/>
    <w:semiHidden/>
    <w:rsid w:val="00E47F6B"/>
    <w:rPr>
      <w:rFonts w:ascii="Times New Roman" w:eastAsia="Times New Roman" w:hAnsi="Times New Roman" w:cs="Times New Roman"/>
      <w:sz w:val="40"/>
      <w:szCs w:val="20"/>
    </w:rPr>
  </w:style>
  <w:style w:type="character" w:customStyle="1" w:styleId="Heading6Char">
    <w:name w:val="Heading 6 Char"/>
    <w:basedOn w:val="DefaultParagraphFont"/>
    <w:link w:val="Heading6"/>
    <w:semiHidden/>
    <w:rsid w:val="00E47F6B"/>
    <w:rPr>
      <w:rFonts w:ascii="Times New Roman" w:eastAsia="Times New Roman" w:hAnsi="Times New Roman" w:cs="Times New Roman"/>
      <w:b/>
      <w:sz w:val="36"/>
      <w:szCs w:val="20"/>
    </w:rPr>
  </w:style>
  <w:style w:type="character" w:customStyle="1" w:styleId="Heading7Char">
    <w:name w:val="Heading 7 Char"/>
    <w:basedOn w:val="DefaultParagraphFont"/>
    <w:link w:val="Heading7"/>
    <w:semiHidden/>
    <w:rsid w:val="00E47F6B"/>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E47F6B"/>
    <w:rPr>
      <w:rFonts w:ascii="Times New Roman" w:eastAsia="Times New Roman" w:hAnsi="Times New Roman" w:cs="Times New Roman"/>
      <w:b/>
      <w:sz w:val="18"/>
      <w:szCs w:val="20"/>
    </w:rPr>
  </w:style>
  <w:style w:type="character" w:customStyle="1" w:styleId="Heading9Char">
    <w:name w:val="Heading 9 Char"/>
    <w:basedOn w:val="DefaultParagraphFont"/>
    <w:link w:val="Heading9"/>
    <w:semiHidden/>
    <w:rsid w:val="00E47F6B"/>
    <w:rPr>
      <w:rFonts w:ascii="Times New Roman" w:eastAsia="Times New Roman" w:hAnsi="Times New Roman" w:cs="Times New Roman"/>
      <w:sz w:val="40"/>
      <w:szCs w:val="20"/>
    </w:rPr>
  </w:style>
  <w:style w:type="table" w:styleId="TableGrid">
    <w:name w:val="Table Grid"/>
    <w:basedOn w:val="TableNormal"/>
    <w:uiPriority w:val="39"/>
    <w:rsid w:val="0032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3256D1"/>
    <w:pPr>
      <w:spacing w:after="0" w:line="240" w:lineRule="auto"/>
      <w:ind w:firstLine="709"/>
      <w:jc w:val="both"/>
    </w:pPr>
    <w:rPr>
      <w:rFonts w:ascii="Times New Roman" w:eastAsia="Times New Roman" w:hAnsi="Times New Roman" w:cs="Times New Roman"/>
      <w:color w:val="3366FF"/>
      <w:sz w:val="24"/>
      <w:szCs w:val="24"/>
    </w:rPr>
  </w:style>
  <w:style w:type="character" w:customStyle="1" w:styleId="BodyTextIndent3Char">
    <w:name w:val="Body Text Indent 3 Char"/>
    <w:basedOn w:val="DefaultParagraphFont"/>
    <w:link w:val="BodyTextIndent3"/>
    <w:rsid w:val="003256D1"/>
    <w:rPr>
      <w:rFonts w:ascii="Times New Roman" w:eastAsia="Times New Roman" w:hAnsi="Times New Roman" w:cs="Times New Roman"/>
      <w:color w:val="3366FF"/>
      <w:sz w:val="24"/>
      <w:szCs w:val="24"/>
    </w:rPr>
  </w:style>
  <w:style w:type="paragraph" w:customStyle="1" w:styleId="Point1">
    <w:name w:val="Point 1"/>
    <w:basedOn w:val="Normal"/>
    <w:rsid w:val="003256D1"/>
    <w:pPr>
      <w:spacing w:before="120" w:after="120" w:line="240" w:lineRule="auto"/>
      <w:ind w:left="1418" w:hanging="567"/>
      <w:jc w:val="both"/>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D737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3767"/>
    <w:rPr>
      <w:rFonts w:ascii="Times New Roman" w:eastAsia="Times New Roman" w:hAnsi="Times New Roman" w:cs="Times New Roman"/>
      <w:sz w:val="20"/>
      <w:szCs w:val="20"/>
    </w:rPr>
  </w:style>
  <w:style w:type="character" w:styleId="FootnoteReference">
    <w:name w:val="footnote reference"/>
    <w:semiHidden/>
    <w:unhideWhenUsed/>
    <w:rsid w:val="00D73767"/>
    <w:rPr>
      <w:vertAlign w:val="superscript"/>
    </w:rPr>
  </w:style>
  <w:style w:type="character" w:customStyle="1" w:styleId="Mention1">
    <w:name w:val="Mention1"/>
    <w:basedOn w:val="DefaultParagraphFont"/>
    <w:uiPriority w:val="99"/>
    <w:semiHidden/>
    <w:unhideWhenUsed/>
    <w:rsid w:val="00B52B0F"/>
    <w:rPr>
      <w:color w:val="2B579A"/>
      <w:shd w:val="clear" w:color="auto" w:fill="E6E6E6"/>
    </w:rPr>
  </w:style>
  <w:style w:type="paragraph" w:styleId="Header">
    <w:name w:val="header"/>
    <w:basedOn w:val="Normal"/>
    <w:link w:val="HeaderChar"/>
    <w:unhideWhenUsed/>
    <w:rsid w:val="00F90D1C"/>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rsid w:val="00F90D1C"/>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1,Bullet EY,List Paragraph2,List Paragraph Red,List Paragraph1"/>
    <w:basedOn w:val="Normal"/>
    <w:link w:val="ListParagraphChar"/>
    <w:uiPriority w:val="34"/>
    <w:qFormat/>
    <w:rsid w:val="00F90D1C"/>
    <w:pPr>
      <w:ind w:left="720"/>
      <w:contextualSpacing/>
    </w:pPr>
  </w:style>
  <w:style w:type="paragraph" w:customStyle="1" w:styleId="istatymas">
    <w:name w:val="istatymas"/>
    <w:basedOn w:val="Normal"/>
    <w:rsid w:val="00F90D1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Text">
    <w:name w:val="annotation text"/>
    <w:basedOn w:val="Normal"/>
    <w:link w:val="CommentTextChar"/>
    <w:rsid w:val="004A2EFF"/>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4A2EFF"/>
    <w:rPr>
      <w:rFonts w:ascii="Times New Roman" w:eastAsia="Calibri" w:hAnsi="Times New Roman" w:cs="Times New Roman"/>
      <w:sz w:val="20"/>
      <w:szCs w:val="20"/>
    </w:rPr>
  </w:style>
  <w:style w:type="paragraph" w:customStyle="1" w:styleId="linija">
    <w:name w:val="linija"/>
    <w:basedOn w:val="Normal"/>
    <w:rsid w:val="008146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locked/>
    <w:rsid w:val="00254A31"/>
  </w:style>
  <w:style w:type="paragraph" w:styleId="BodyText">
    <w:name w:val="Body Text"/>
    <w:basedOn w:val="Normal"/>
    <w:link w:val="BodyTextChar"/>
    <w:uiPriority w:val="99"/>
    <w:semiHidden/>
    <w:unhideWhenUsed/>
    <w:rsid w:val="00D96E0D"/>
    <w:pPr>
      <w:spacing w:after="120"/>
    </w:pPr>
  </w:style>
  <w:style w:type="character" w:customStyle="1" w:styleId="BodyTextChar">
    <w:name w:val="Body Text Char"/>
    <w:basedOn w:val="DefaultParagraphFont"/>
    <w:link w:val="BodyText"/>
    <w:uiPriority w:val="99"/>
    <w:semiHidden/>
    <w:rsid w:val="00D96E0D"/>
  </w:style>
  <w:style w:type="paragraph" w:customStyle="1" w:styleId="bodytext0">
    <w:name w:val="bodytext"/>
    <w:basedOn w:val="Normal"/>
    <w:rsid w:val="00D96E0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autoRedefine/>
    <w:qFormat/>
    <w:rsid w:val="0003113F"/>
    <w:pPr>
      <w:numPr>
        <w:numId w:val="7"/>
      </w:numPr>
      <w:spacing w:before="240" w:after="240" w:line="240" w:lineRule="auto"/>
      <w:jc w:val="center"/>
    </w:pPr>
    <w:rPr>
      <w:rFonts w:ascii="Times New Roman" w:eastAsia="Times New Roman" w:hAnsi="Times New Roman" w:cs="Times New Roman"/>
      <w:b/>
      <w:sz w:val="24"/>
    </w:rPr>
  </w:style>
  <w:style w:type="paragraph" w:customStyle="1" w:styleId="00Paprastastekstas">
    <w:name w:val="00 Paprastas tekstas"/>
    <w:basedOn w:val="Normal"/>
    <w:qFormat/>
    <w:rsid w:val="003F16BF"/>
    <w:pPr>
      <w:tabs>
        <w:tab w:val="left" w:pos="680"/>
      </w:tabs>
      <w:spacing w:after="0" w:line="240" w:lineRule="auto"/>
      <w:ind w:firstLine="680"/>
      <w:jc w:val="both"/>
    </w:pPr>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unhideWhenUsed/>
    <w:rsid w:val="00233EB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33EBA"/>
    <w:rPr>
      <w:rFonts w:ascii="Times New Roman" w:eastAsia="Times New Roman" w:hAnsi="Times New Roman" w:cs="Times New Roman"/>
      <w:sz w:val="24"/>
      <w:szCs w:val="24"/>
    </w:rPr>
  </w:style>
  <w:style w:type="paragraph" w:styleId="Title">
    <w:name w:val="Title"/>
    <w:basedOn w:val="Normal"/>
    <w:link w:val="TitleChar"/>
    <w:qFormat/>
    <w:rsid w:val="00233EBA"/>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233EBA"/>
    <w:rPr>
      <w:rFonts w:ascii="Times New Roman" w:eastAsia="Times New Roman" w:hAnsi="Times New Roman" w:cs="Times New Roman"/>
      <w:b/>
      <w:bCs/>
      <w:sz w:val="28"/>
      <w:szCs w:val="28"/>
    </w:rPr>
  </w:style>
  <w:style w:type="character" w:styleId="Emphasis">
    <w:name w:val="Emphasis"/>
    <w:uiPriority w:val="20"/>
    <w:qFormat/>
    <w:rsid w:val="00233EBA"/>
    <w:rPr>
      <w:i/>
      <w:iCs/>
    </w:rPr>
  </w:style>
  <w:style w:type="paragraph" w:styleId="NoSpacing">
    <w:name w:val="No Spacing"/>
    <w:link w:val="NoSpacingChar"/>
    <w:uiPriority w:val="1"/>
    <w:qFormat/>
    <w:rsid w:val="00233EBA"/>
    <w:pPr>
      <w:spacing w:after="0" w:line="240" w:lineRule="auto"/>
    </w:pPr>
    <w:rPr>
      <w:rFonts w:ascii="Times New Roman" w:eastAsia="Calibri" w:hAnsi="Times New Roman" w:cs="Times New Roman"/>
      <w:sz w:val="24"/>
      <w:lang w:val="en-US"/>
    </w:rPr>
  </w:style>
  <w:style w:type="character" w:customStyle="1" w:styleId="NoSpacingChar">
    <w:name w:val="No Spacing Char"/>
    <w:link w:val="NoSpacing"/>
    <w:uiPriority w:val="1"/>
    <w:rsid w:val="00233EBA"/>
    <w:rPr>
      <w:rFonts w:ascii="Times New Roman" w:eastAsia="Calibri" w:hAnsi="Times New Roman" w:cs="Times New Roman"/>
      <w:sz w:val="24"/>
      <w:lang w:val="en-US"/>
    </w:rPr>
  </w:style>
  <w:style w:type="paragraph" w:customStyle="1" w:styleId="NoSpacing1">
    <w:name w:val="No Spacing1"/>
    <w:uiPriority w:val="1"/>
    <w:qFormat/>
    <w:rsid w:val="00063C7D"/>
    <w:pPr>
      <w:spacing w:after="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464C5"/>
    <w:pPr>
      <w:spacing w:after="120"/>
      <w:ind w:left="283"/>
    </w:pPr>
  </w:style>
  <w:style w:type="character" w:customStyle="1" w:styleId="BodyTextIndentChar">
    <w:name w:val="Body Text Indent Char"/>
    <w:basedOn w:val="DefaultParagraphFont"/>
    <w:link w:val="BodyTextIndent"/>
    <w:uiPriority w:val="99"/>
    <w:semiHidden/>
    <w:rsid w:val="005464C5"/>
  </w:style>
  <w:style w:type="paragraph" w:styleId="BalloonText">
    <w:name w:val="Balloon Text"/>
    <w:basedOn w:val="Normal"/>
    <w:link w:val="BalloonTextChar"/>
    <w:uiPriority w:val="99"/>
    <w:semiHidden/>
    <w:unhideWhenUsed/>
    <w:rsid w:val="005E1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F7F"/>
    <w:rPr>
      <w:rFonts w:ascii="Segoe UI" w:hAnsi="Segoe UI" w:cs="Segoe UI"/>
      <w:sz w:val="18"/>
      <w:szCs w:val="18"/>
    </w:rPr>
  </w:style>
  <w:style w:type="character" w:styleId="CommentReference">
    <w:name w:val="annotation reference"/>
    <w:basedOn w:val="DefaultParagraphFont"/>
    <w:uiPriority w:val="99"/>
    <w:semiHidden/>
    <w:unhideWhenUsed/>
    <w:rsid w:val="00470D01"/>
    <w:rPr>
      <w:sz w:val="16"/>
      <w:szCs w:val="16"/>
    </w:rPr>
  </w:style>
  <w:style w:type="paragraph" w:styleId="CommentSubject">
    <w:name w:val="annotation subject"/>
    <w:basedOn w:val="CommentText"/>
    <w:next w:val="CommentText"/>
    <w:link w:val="CommentSubjectChar"/>
    <w:uiPriority w:val="99"/>
    <w:semiHidden/>
    <w:unhideWhenUsed/>
    <w:rsid w:val="00470D0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70D01"/>
    <w:rPr>
      <w:rFonts w:ascii="Times New Roman" w:eastAsia="Calibri" w:hAnsi="Times New Roman" w:cs="Times New Roman"/>
      <w:b/>
      <w:bCs/>
      <w:sz w:val="20"/>
      <w:szCs w:val="20"/>
    </w:rPr>
  </w:style>
  <w:style w:type="character" w:customStyle="1" w:styleId="UnresolvedMention1">
    <w:name w:val="Unresolved Mention1"/>
    <w:basedOn w:val="DefaultParagraphFont"/>
    <w:uiPriority w:val="99"/>
    <w:semiHidden/>
    <w:unhideWhenUsed/>
    <w:rsid w:val="00F041D4"/>
    <w:rPr>
      <w:color w:val="808080"/>
      <w:shd w:val="clear" w:color="auto" w:fill="E6E6E6"/>
    </w:rPr>
  </w:style>
  <w:style w:type="paragraph" w:styleId="Revision">
    <w:name w:val="Revision"/>
    <w:hidden/>
    <w:uiPriority w:val="99"/>
    <w:semiHidden/>
    <w:rsid w:val="00BA6C71"/>
    <w:pPr>
      <w:spacing w:after="0" w:line="240" w:lineRule="auto"/>
    </w:p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F571C"/>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8F571C"/>
    <w:rPr>
      <w:rFonts w:ascii="Times New Roman" w:eastAsia="Times New Roman" w:hAnsi="Times New Roman" w:cs="Times New Roman"/>
      <w:sz w:val="24"/>
      <w:szCs w:val="20"/>
      <w:lang w:eastAsia="lt-LT"/>
    </w:rPr>
  </w:style>
  <w:style w:type="paragraph" w:customStyle="1" w:styleId="Body2">
    <w:name w:val="Body 2"/>
    <w:rsid w:val="008F57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pple-converted-space">
    <w:name w:val="apple-converted-space"/>
    <w:basedOn w:val="DefaultParagraphFont"/>
    <w:rsid w:val="006B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859">
      <w:bodyDiv w:val="1"/>
      <w:marLeft w:val="0"/>
      <w:marRight w:val="0"/>
      <w:marTop w:val="0"/>
      <w:marBottom w:val="0"/>
      <w:divBdr>
        <w:top w:val="none" w:sz="0" w:space="0" w:color="auto"/>
        <w:left w:val="none" w:sz="0" w:space="0" w:color="auto"/>
        <w:bottom w:val="none" w:sz="0" w:space="0" w:color="auto"/>
        <w:right w:val="none" w:sz="0" w:space="0" w:color="auto"/>
      </w:divBdr>
    </w:div>
    <w:div w:id="26295380">
      <w:bodyDiv w:val="1"/>
      <w:marLeft w:val="0"/>
      <w:marRight w:val="0"/>
      <w:marTop w:val="0"/>
      <w:marBottom w:val="0"/>
      <w:divBdr>
        <w:top w:val="none" w:sz="0" w:space="0" w:color="auto"/>
        <w:left w:val="none" w:sz="0" w:space="0" w:color="auto"/>
        <w:bottom w:val="none" w:sz="0" w:space="0" w:color="auto"/>
        <w:right w:val="none" w:sz="0" w:space="0" w:color="auto"/>
      </w:divBdr>
    </w:div>
    <w:div w:id="32704021">
      <w:bodyDiv w:val="1"/>
      <w:marLeft w:val="0"/>
      <w:marRight w:val="0"/>
      <w:marTop w:val="0"/>
      <w:marBottom w:val="0"/>
      <w:divBdr>
        <w:top w:val="none" w:sz="0" w:space="0" w:color="auto"/>
        <w:left w:val="none" w:sz="0" w:space="0" w:color="auto"/>
        <w:bottom w:val="none" w:sz="0" w:space="0" w:color="auto"/>
        <w:right w:val="none" w:sz="0" w:space="0" w:color="auto"/>
      </w:divBdr>
    </w:div>
    <w:div w:id="79831908">
      <w:bodyDiv w:val="1"/>
      <w:marLeft w:val="0"/>
      <w:marRight w:val="0"/>
      <w:marTop w:val="0"/>
      <w:marBottom w:val="0"/>
      <w:divBdr>
        <w:top w:val="none" w:sz="0" w:space="0" w:color="auto"/>
        <w:left w:val="none" w:sz="0" w:space="0" w:color="auto"/>
        <w:bottom w:val="none" w:sz="0" w:space="0" w:color="auto"/>
        <w:right w:val="none" w:sz="0" w:space="0" w:color="auto"/>
      </w:divBdr>
    </w:div>
    <w:div w:id="164437132">
      <w:bodyDiv w:val="1"/>
      <w:marLeft w:val="0"/>
      <w:marRight w:val="0"/>
      <w:marTop w:val="0"/>
      <w:marBottom w:val="0"/>
      <w:divBdr>
        <w:top w:val="none" w:sz="0" w:space="0" w:color="auto"/>
        <w:left w:val="none" w:sz="0" w:space="0" w:color="auto"/>
        <w:bottom w:val="none" w:sz="0" w:space="0" w:color="auto"/>
        <w:right w:val="none" w:sz="0" w:space="0" w:color="auto"/>
      </w:divBdr>
    </w:div>
    <w:div w:id="198666758">
      <w:bodyDiv w:val="1"/>
      <w:marLeft w:val="0"/>
      <w:marRight w:val="0"/>
      <w:marTop w:val="0"/>
      <w:marBottom w:val="0"/>
      <w:divBdr>
        <w:top w:val="none" w:sz="0" w:space="0" w:color="auto"/>
        <w:left w:val="none" w:sz="0" w:space="0" w:color="auto"/>
        <w:bottom w:val="none" w:sz="0" w:space="0" w:color="auto"/>
        <w:right w:val="none" w:sz="0" w:space="0" w:color="auto"/>
      </w:divBdr>
    </w:div>
    <w:div w:id="264581220">
      <w:bodyDiv w:val="1"/>
      <w:marLeft w:val="0"/>
      <w:marRight w:val="0"/>
      <w:marTop w:val="0"/>
      <w:marBottom w:val="0"/>
      <w:divBdr>
        <w:top w:val="none" w:sz="0" w:space="0" w:color="auto"/>
        <w:left w:val="none" w:sz="0" w:space="0" w:color="auto"/>
        <w:bottom w:val="none" w:sz="0" w:space="0" w:color="auto"/>
        <w:right w:val="none" w:sz="0" w:space="0" w:color="auto"/>
      </w:divBdr>
    </w:div>
    <w:div w:id="269123242">
      <w:bodyDiv w:val="1"/>
      <w:marLeft w:val="0"/>
      <w:marRight w:val="0"/>
      <w:marTop w:val="0"/>
      <w:marBottom w:val="0"/>
      <w:divBdr>
        <w:top w:val="none" w:sz="0" w:space="0" w:color="auto"/>
        <w:left w:val="none" w:sz="0" w:space="0" w:color="auto"/>
        <w:bottom w:val="none" w:sz="0" w:space="0" w:color="auto"/>
        <w:right w:val="none" w:sz="0" w:space="0" w:color="auto"/>
      </w:divBdr>
    </w:div>
    <w:div w:id="281807197">
      <w:bodyDiv w:val="1"/>
      <w:marLeft w:val="0"/>
      <w:marRight w:val="0"/>
      <w:marTop w:val="0"/>
      <w:marBottom w:val="0"/>
      <w:divBdr>
        <w:top w:val="none" w:sz="0" w:space="0" w:color="auto"/>
        <w:left w:val="none" w:sz="0" w:space="0" w:color="auto"/>
        <w:bottom w:val="none" w:sz="0" w:space="0" w:color="auto"/>
        <w:right w:val="none" w:sz="0" w:space="0" w:color="auto"/>
      </w:divBdr>
    </w:div>
    <w:div w:id="304119170">
      <w:bodyDiv w:val="1"/>
      <w:marLeft w:val="0"/>
      <w:marRight w:val="0"/>
      <w:marTop w:val="0"/>
      <w:marBottom w:val="0"/>
      <w:divBdr>
        <w:top w:val="none" w:sz="0" w:space="0" w:color="auto"/>
        <w:left w:val="none" w:sz="0" w:space="0" w:color="auto"/>
        <w:bottom w:val="none" w:sz="0" w:space="0" w:color="auto"/>
        <w:right w:val="none" w:sz="0" w:space="0" w:color="auto"/>
      </w:divBdr>
    </w:div>
    <w:div w:id="325859223">
      <w:bodyDiv w:val="1"/>
      <w:marLeft w:val="0"/>
      <w:marRight w:val="0"/>
      <w:marTop w:val="0"/>
      <w:marBottom w:val="0"/>
      <w:divBdr>
        <w:top w:val="none" w:sz="0" w:space="0" w:color="auto"/>
        <w:left w:val="none" w:sz="0" w:space="0" w:color="auto"/>
        <w:bottom w:val="none" w:sz="0" w:space="0" w:color="auto"/>
        <w:right w:val="none" w:sz="0" w:space="0" w:color="auto"/>
      </w:divBdr>
    </w:div>
    <w:div w:id="368800816">
      <w:bodyDiv w:val="1"/>
      <w:marLeft w:val="0"/>
      <w:marRight w:val="0"/>
      <w:marTop w:val="0"/>
      <w:marBottom w:val="0"/>
      <w:divBdr>
        <w:top w:val="none" w:sz="0" w:space="0" w:color="auto"/>
        <w:left w:val="none" w:sz="0" w:space="0" w:color="auto"/>
        <w:bottom w:val="none" w:sz="0" w:space="0" w:color="auto"/>
        <w:right w:val="none" w:sz="0" w:space="0" w:color="auto"/>
      </w:divBdr>
    </w:div>
    <w:div w:id="393352685">
      <w:bodyDiv w:val="1"/>
      <w:marLeft w:val="0"/>
      <w:marRight w:val="0"/>
      <w:marTop w:val="0"/>
      <w:marBottom w:val="0"/>
      <w:divBdr>
        <w:top w:val="none" w:sz="0" w:space="0" w:color="auto"/>
        <w:left w:val="none" w:sz="0" w:space="0" w:color="auto"/>
        <w:bottom w:val="none" w:sz="0" w:space="0" w:color="auto"/>
        <w:right w:val="none" w:sz="0" w:space="0" w:color="auto"/>
      </w:divBdr>
    </w:div>
    <w:div w:id="423572008">
      <w:bodyDiv w:val="1"/>
      <w:marLeft w:val="0"/>
      <w:marRight w:val="0"/>
      <w:marTop w:val="0"/>
      <w:marBottom w:val="0"/>
      <w:divBdr>
        <w:top w:val="none" w:sz="0" w:space="0" w:color="auto"/>
        <w:left w:val="none" w:sz="0" w:space="0" w:color="auto"/>
        <w:bottom w:val="none" w:sz="0" w:space="0" w:color="auto"/>
        <w:right w:val="none" w:sz="0" w:space="0" w:color="auto"/>
      </w:divBdr>
    </w:div>
    <w:div w:id="441582609">
      <w:bodyDiv w:val="1"/>
      <w:marLeft w:val="0"/>
      <w:marRight w:val="0"/>
      <w:marTop w:val="0"/>
      <w:marBottom w:val="0"/>
      <w:divBdr>
        <w:top w:val="none" w:sz="0" w:space="0" w:color="auto"/>
        <w:left w:val="none" w:sz="0" w:space="0" w:color="auto"/>
        <w:bottom w:val="none" w:sz="0" w:space="0" w:color="auto"/>
        <w:right w:val="none" w:sz="0" w:space="0" w:color="auto"/>
      </w:divBdr>
    </w:div>
    <w:div w:id="485048447">
      <w:bodyDiv w:val="1"/>
      <w:marLeft w:val="0"/>
      <w:marRight w:val="0"/>
      <w:marTop w:val="0"/>
      <w:marBottom w:val="0"/>
      <w:divBdr>
        <w:top w:val="none" w:sz="0" w:space="0" w:color="auto"/>
        <w:left w:val="none" w:sz="0" w:space="0" w:color="auto"/>
        <w:bottom w:val="none" w:sz="0" w:space="0" w:color="auto"/>
        <w:right w:val="none" w:sz="0" w:space="0" w:color="auto"/>
      </w:divBdr>
    </w:div>
    <w:div w:id="494607834">
      <w:bodyDiv w:val="1"/>
      <w:marLeft w:val="0"/>
      <w:marRight w:val="0"/>
      <w:marTop w:val="0"/>
      <w:marBottom w:val="0"/>
      <w:divBdr>
        <w:top w:val="none" w:sz="0" w:space="0" w:color="auto"/>
        <w:left w:val="none" w:sz="0" w:space="0" w:color="auto"/>
        <w:bottom w:val="none" w:sz="0" w:space="0" w:color="auto"/>
        <w:right w:val="none" w:sz="0" w:space="0" w:color="auto"/>
      </w:divBdr>
    </w:div>
    <w:div w:id="498887467">
      <w:bodyDiv w:val="1"/>
      <w:marLeft w:val="0"/>
      <w:marRight w:val="0"/>
      <w:marTop w:val="0"/>
      <w:marBottom w:val="0"/>
      <w:divBdr>
        <w:top w:val="none" w:sz="0" w:space="0" w:color="auto"/>
        <w:left w:val="none" w:sz="0" w:space="0" w:color="auto"/>
        <w:bottom w:val="none" w:sz="0" w:space="0" w:color="auto"/>
        <w:right w:val="none" w:sz="0" w:space="0" w:color="auto"/>
      </w:divBdr>
    </w:div>
    <w:div w:id="572197978">
      <w:bodyDiv w:val="1"/>
      <w:marLeft w:val="0"/>
      <w:marRight w:val="0"/>
      <w:marTop w:val="0"/>
      <w:marBottom w:val="0"/>
      <w:divBdr>
        <w:top w:val="none" w:sz="0" w:space="0" w:color="auto"/>
        <w:left w:val="none" w:sz="0" w:space="0" w:color="auto"/>
        <w:bottom w:val="none" w:sz="0" w:space="0" w:color="auto"/>
        <w:right w:val="none" w:sz="0" w:space="0" w:color="auto"/>
      </w:divBdr>
    </w:div>
    <w:div w:id="593710224">
      <w:bodyDiv w:val="1"/>
      <w:marLeft w:val="0"/>
      <w:marRight w:val="0"/>
      <w:marTop w:val="0"/>
      <w:marBottom w:val="0"/>
      <w:divBdr>
        <w:top w:val="none" w:sz="0" w:space="0" w:color="auto"/>
        <w:left w:val="none" w:sz="0" w:space="0" w:color="auto"/>
        <w:bottom w:val="none" w:sz="0" w:space="0" w:color="auto"/>
        <w:right w:val="none" w:sz="0" w:space="0" w:color="auto"/>
      </w:divBdr>
    </w:div>
    <w:div w:id="625741931">
      <w:bodyDiv w:val="1"/>
      <w:marLeft w:val="0"/>
      <w:marRight w:val="0"/>
      <w:marTop w:val="0"/>
      <w:marBottom w:val="0"/>
      <w:divBdr>
        <w:top w:val="none" w:sz="0" w:space="0" w:color="auto"/>
        <w:left w:val="none" w:sz="0" w:space="0" w:color="auto"/>
        <w:bottom w:val="none" w:sz="0" w:space="0" w:color="auto"/>
        <w:right w:val="none" w:sz="0" w:space="0" w:color="auto"/>
      </w:divBdr>
    </w:div>
    <w:div w:id="647445025">
      <w:bodyDiv w:val="1"/>
      <w:marLeft w:val="0"/>
      <w:marRight w:val="0"/>
      <w:marTop w:val="0"/>
      <w:marBottom w:val="0"/>
      <w:divBdr>
        <w:top w:val="none" w:sz="0" w:space="0" w:color="auto"/>
        <w:left w:val="none" w:sz="0" w:space="0" w:color="auto"/>
        <w:bottom w:val="none" w:sz="0" w:space="0" w:color="auto"/>
        <w:right w:val="none" w:sz="0" w:space="0" w:color="auto"/>
      </w:divBdr>
    </w:div>
    <w:div w:id="786970431">
      <w:bodyDiv w:val="1"/>
      <w:marLeft w:val="0"/>
      <w:marRight w:val="0"/>
      <w:marTop w:val="0"/>
      <w:marBottom w:val="0"/>
      <w:divBdr>
        <w:top w:val="none" w:sz="0" w:space="0" w:color="auto"/>
        <w:left w:val="none" w:sz="0" w:space="0" w:color="auto"/>
        <w:bottom w:val="none" w:sz="0" w:space="0" w:color="auto"/>
        <w:right w:val="none" w:sz="0" w:space="0" w:color="auto"/>
      </w:divBdr>
    </w:div>
    <w:div w:id="832451705">
      <w:bodyDiv w:val="1"/>
      <w:marLeft w:val="0"/>
      <w:marRight w:val="0"/>
      <w:marTop w:val="0"/>
      <w:marBottom w:val="0"/>
      <w:divBdr>
        <w:top w:val="none" w:sz="0" w:space="0" w:color="auto"/>
        <w:left w:val="none" w:sz="0" w:space="0" w:color="auto"/>
        <w:bottom w:val="none" w:sz="0" w:space="0" w:color="auto"/>
        <w:right w:val="none" w:sz="0" w:space="0" w:color="auto"/>
      </w:divBdr>
    </w:div>
    <w:div w:id="836383784">
      <w:bodyDiv w:val="1"/>
      <w:marLeft w:val="0"/>
      <w:marRight w:val="0"/>
      <w:marTop w:val="0"/>
      <w:marBottom w:val="0"/>
      <w:divBdr>
        <w:top w:val="none" w:sz="0" w:space="0" w:color="auto"/>
        <w:left w:val="none" w:sz="0" w:space="0" w:color="auto"/>
        <w:bottom w:val="none" w:sz="0" w:space="0" w:color="auto"/>
        <w:right w:val="none" w:sz="0" w:space="0" w:color="auto"/>
      </w:divBdr>
    </w:div>
    <w:div w:id="862087224">
      <w:bodyDiv w:val="1"/>
      <w:marLeft w:val="0"/>
      <w:marRight w:val="0"/>
      <w:marTop w:val="0"/>
      <w:marBottom w:val="0"/>
      <w:divBdr>
        <w:top w:val="none" w:sz="0" w:space="0" w:color="auto"/>
        <w:left w:val="none" w:sz="0" w:space="0" w:color="auto"/>
        <w:bottom w:val="none" w:sz="0" w:space="0" w:color="auto"/>
        <w:right w:val="none" w:sz="0" w:space="0" w:color="auto"/>
      </w:divBdr>
    </w:div>
    <w:div w:id="963468187">
      <w:bodyDiv w:val="1"/>
      <w:marLeft w:val="0"/>
      <w:marRight w:val="0"/>
      <w:marTop w:val="0"/>
      <w:marBottom w:val="0"/>
      <w:divBdr>
        <w:top w:val="none" w:sz="0" w:space="0" w:color="auto"/>
        <w:left w:val="none" w:sz="0" w:space="0" w:color="auto"/>
        <w:bottom w:val="none" w:sz="0" w:space="0" w:color="auto"/>
        <w:right w:val="none" w:sz="0" w:space="0" w:color="auto"/>
      </w:divBdr>
    </w:div>
    <w:div w:id="990793420">
      <w:bodyDiv w:val="1"/>
      <w:marLeft w:val="0"/>
      <w:marRight w:val="0"/>
      <w:marTop w:val="0"/>
      <w:marBottom w:val="0"/>
      <w:divBdr>
        <w:top w:val="none" w:sz="0" w:space="0" w:color="auto"/>
        <w:left w:val="none" w:sz="0" w:space="0" w:color="auto"/>
        <w:bottom w:val="none" w:sz="0" w:space="0" w:color="auto"/>
        <w:right w:val="none" w:sz="0" w:space="0" w:color="auto"/>
      </w:divBdr>
    </w:div>
    <w:div w:id="995500927">
      <w:bodyDiv w:val="1"/>
      <w:marLeft w:val="0"/>
      <w:marRight w:val="0"/>
      <w:marTop w:val="0"/>
      <w:marBottom w:val="0"/>
      <w:divBdr>
        <w:top w:val="none" w:sz="0" w:space="0" w:color="auto"/>
        <w:left w:val="none" w:sz="0" w:space="0" w:color="auto"/>
        <w:bottom w:val="none" w:sz="0" w:space="0" w:color="auto"/>
        <w:right w:val="none" w:sz="0" w:space="0" w:color="auto"/>
      </w:divBdr>
    </w:div>
    <w:div w:id="1106194932">
      <w:bodyDiv w:val="1"/>
      <w:marLeft w:val="0"/>
      <w:marRight w:val="0"/>
      <w:marTop w:val="0"/>
      <w:marBottom w:val="0"/>
      <w:divBdr>
        <w:top w:val="none" w:sz="0" w:space="0" w:color="auto"/>
        <w:left w:val="none" w:sz="0" w:space="0" w:color="auto"/>
        <w:bottom w:val="none" w:sz="0" w:space="0" w:color="auto"/>
        <w:right w:val="none" w:sz="0" w:space="0" w:color="auto"/>
      </w:divBdr>
    </w:div>
    <w:div w:id="1127744095">
      <w:bodyDiv w:val="1"/>
      <w:marLeft w:val="0"/>
      <w:marRight w:val="0"/>
      <w:marTop w:val="0"/>
      <w:marBottom w:val="0"/>
      <w:divBdr>
        <w:top w:val="none" w:sz="0" w:space="0" w:color="auto"/>
        <w:left w:val="none" w:sz="0" w:space="0" w:color="auto"/>
        <w:bottom w:val="none" w:sz="0" w:space="0" w:color="auto"/>
        <w:right w:val="none" w:sz="0" w:space="0" w:color="auto"/>
      </w:divBdr>
    </w:div>
    <w:div w:id="1171406133">
      <w:bodyDiv w:val="1"/>
      <w:marLeft w:val="0"/>
      <w:marRight w:val="0"/>
      <w:marTop w:val="0"/>
      <w:marBottom w:val="0"/>
      <w:divBdr>
        <w:top w:val="none" w:sz="0" w:space="0" w:color="auto"/>
        <w:left w:val="none" w:sz="0" w:space="0" w:color="auto"/>
        <w:bottom w:val="none" w:sz="0" w:space="0" w:color="auto"/>
        <w:right w:val="none" w:sz="0" w:space="0" w:color="auto"/>
      </w:divBdr>
    </w:div>
    <w:div w:id="1258904138">
      <w:bodyDiv w:val="1"/>
      <w:marLeft w:val="0"/>
      <w:marRight w:val="0"/>
      <w:marTop w:val="0"/>
      <w:marBottom w:val="0"/>
      <w:divBdr>
        <w:top w:val="none" w:sz="0" w:space="0" w:color="auto"/>
        <w:left w:val="none" w:sz="0" w:space="0" w:color="auto"/>
        <w:bottom w:val="none" w:sz="0" w:space="0" w:color="auto"/>
        <w:right w:val="none" w:sz="0" w:space="0" w:color="auto"/>
      </w:divBdr>
    </w:div>
    <w:div w:id="1307010282">
      <w:bodyDiv w:val="1"/>
      <w:marLeft w:val="0"/>
      <w:marRight w:val="0"/>
      <w:marTop w:val="0"/>
      <w:marBottom w:val="0"/>
      <w:divBdr>
        <w:top w:val="none" w:sz="0" w:space="0" w:color="auto"/>
        <w:left w:val="none" w:sz="0" w:space="0" w:color="auto"/>
        <w:bottom w:val="none" w:sz="0" w:space="0" w:color="auto"/>
        <w:right w:val="none" w:sz="0" w:space="0" w:color="auto"/>
      </w:divBdr>
    </w:div>
    <w:div w:id="1409306171">
      <w:bodyDiv w:val="1"/>
      <w:marLeft w:val="0"/>
      <w:marRight w:val="0"/>
      <w:marTop w:val="0"/>
      <w:marBottom w:val="0"/>
      <w:divBdr>
        <w:top w:val="none" w:sz="0" w:space="0" w:color="auto"/>
        <w:left w:val="none" w:sz="0" w:space="0" w:color="auto"/>
        <w:bottom w:val="none" w:sz="0" w:space="0" w:color="auto"/>
        <w:right w:val="none" w:sz="0" w:space="0" w:color="auto"/>
      </w:divBdr>
    </w:div>
    <w:div w:id="1463844168">
      <w:bodyDiv w:val="1"/>
      <w:marLeft w:val="0"/>
      <w:marRight w:val="0"/>
      <w:marTop w:val="0"/>
      <w:marBottom w:val="0"/>
      <w:divBdr>
        <w:top w:val="none" w:sz="0" w:space="0" w:color="auto"/>
        <w:left w:val="none" w:sz="0" w:space="0" w:color="auto"/>
        <w:bottom w:val="none" w:sz="0" w:space="0" w:color="auto"/>
        <w:right w:val="none" w:sz="0" w:space="0" w:color="auto"/>
      </w:divBdr>
    </w:div>
    <w:div w:id="1470435794">
      <w:bodyDiv w:val="1"/>
      <w:marLeft w:val="0"/>
      <w:marRight w:val="0"/>
      <w:marTop w:val="0"/>
      <w:marBottom w:val="0"/>
      <w:divBdr>
        <w:top w:val="none" w:sz="0" w:space="0" w:color="auto"/>
        <w:left w:val="none" w:sz="0" w:space="0" w:color="auto"/>
        <w:bottom w:val="none" w:sz="0" w:space="0" w:color="auto"/>
        <w:right w:val="none" w:sz="0" w:space="0" w:color="auto"/>
      </w:divBdr>
    </w:div>
    <w:div w:id="1480924927">
      <w:bodyDiv w:val="1"/>
      <w:marLeft w:val="0"/>
      <w:marRight w:val="0"/>
      <w:marTop w:val="0"/>
      <w:marBottom w:val="0"/>
      <w:divBdr>
        <w:top w:val="none" w:sz="0" w:space="0" w:color="auto"/>
        <w:left w:val="none" w:sz="0" w:space="0" w:color="auto"/>
        <w:bottom w:val="none" w:sz="0" w:space="0" w:color="auto"/>
        <w:right w:val="none" w:sz="0" w:space="0" w:color="auto"/>
      </w:divBdr>
    </w:div>
    <w:div w:id="1507554898">
      <w:bodyDiv w:val="1"/>
      <w:marLeft w:val="0"/>
      <w:marRight w:val="0"/>
      <w:marTop w:val="0"/>
      <w:marBottom w:val="0"/>
      <w:divBdr>
        <w:top w:val="none" w:sz="0" w:space="0" w:color="auto"/>
        <w:left w:val="none" w:sz="0" w:space="0" w:color="auto"/>
        <w:bottom w:val="none" w:sz="0" w:space="0" w:color="auto"/>
        <w:right w:val="none" w:sz="0" w:space="0" w:color="auto"/>
      </w:divBdr>
    </w:div>
    <w:div w:id="1540162565">
      <w:bodyDiv w:val="1"/>
      <w:marLeft w:val="0"/>
      <w:marRight w:val="0"/>
      <w:marTop w:val="0"/>
      <w:marBottom w:val="0"/>
      <w:divBdr>
        <w:top w:val="none" w:sz="0" w:space="0" w:color="auto"/>
        <w:left w:val="none" w:sz="0" w:space="0" w:color="auto"/>
        <w:bottom w:val="none" w:sz="0" w:space="0" w:color="auto"/>
        <w:right w:val="none" w:sz="0" w:space="0" w:color="auto"/>
      </w:divBdr>
    </w:div>
    <w:div w:id="1608344397">
      <w:bodyDiv w:val="1"/>
      <w:marLeft w:val="0"/>
      <w:marRight w:val="0"/>
      <w:marTop w:val="0"/>
      <w:marBottom w:val="0"/>
      <w:divBdr>
        <w:top w:val="none" w:sz="0" w:space="0" w:color="auto"/>
        <w:left w:val="none" w:sz="0" w:space="0" w:color="auto"/>
        <w:bottom w:val="none" w:sz="0" w:space="0" w:color="auto"/>
        <w:right w:val="none" w:sz="0" w:space="0" w:color="auto"/>
      </w:divBdr>
    </w:div>
    <w:div w:id="1608851685">
      <w:bodyDiv w:val="1"/>
      <w:marLeft w:val="0"/>
      <w:marRight w:val="0"/>
      <w:marTop w:val="0"/>
      <w:marBottom w:val="0"/>
      <w:divBdr>
        <w:top w:val="none" w:sz="0" w:space="0" w:color="auto"/>
        <w:left w:val="none" w:sz="0" w:space="0" w:color="auto"/>
        <w:bottom w:val="none" w:sz="0" w:space="0" w:color="auto"/>
        <w:right w:val="none" w:sz="0" w:space="0" w:color="auto"/>
      </w:divBdr>
    </w:div>
    <w:div w:id="1676834037">
      <w:bodyDiv w:val="1"/>
      <w:marLeft w:val="0"/>
      <w:marRight w:val="0"/>
      <w:marTop w:val="0"/>
      <w:marBottom w:val="0"/>
      <w:divBdr>
        <w:top w:val="none" w:sz="0" w:space="0" w:color="auto"/>
        <w:left w:val="none" w:sz="0" w:space="0" w:color="auto"/>
        <w:bottom w:val="none" w:sz="0" w:space="0" w:color="auto"/>
        <w:right w:val="none" w:sz="0" w:space="0" w:color="auto"/>
      </w:divBdr>
    </w:div>
    <w:div w:id="1719813506">
      <w:bodyDiv w:val="1"/>
      <w:marLeft w:val="0"/>
      <w:marRight w:val="0"/>
      <w:marTop w:val="0"/>
      <w:marBottom w:val="0"/>
      <w:divBdr>
        <w:top w:val="none" w:sz="0" w:space="0" w:color="auto"/>
        <w:left w:val="none" w:sz="0" w:space="0" w:color="auto"/>
        <w:bottom w:val="none" w:sz="0" w:space="0" w:color="auto"/>
        <w:right w:val="none" w:sz="0" w:space="0" w:color="auto"/>
      </w:divBdr>
      <w:divsChild>
        <w:div w:id="890306636">
          <w:marLeft w:val="0"/>
          <w:marRight w:val="0"/>
          <w:marTop w:val="0"/>
          <w:marBottom w:val="0"/>
          <w:divBdr>
            <w:top w:val="none" w:sz="0" w:space="0" w:color="auto"/>
            <w:left w:val="none" w:sz="0" w:space="0" w:color="auto"/>
            <w:bottom w:val="none" w:sz="0" w:space="0" w:color="auto"/>
            <w:right w:val="none" w:sz="0" w:space="0" w:color="auto"/>
          </w:divBdr>
        </w:div>
      </w:divsChild>
    </w:div>
    <w:div w:id="1733579425">
      <w:bodyDiv w:val="1"/>
      <w:marLeft w:val="0"/>
      <w:marRight w:val="0"/>
      <w:marTop w:val="0"/>
      <w:marBottom w:val="0"/>
      <w:divBdr>
        <w:top w:val="none" w:sz="0" w:space="0" w:color="auto"/>
        <w:left w:val="none" w:sz="0" w:space="0" w:color="auto"/>
        <w:bottom w:val="none" w:sz="0" w:space="0" w:color="auto"/>
        <w:right w:val="none" w:sz="0" w:space="0" w:color="auto"/>
      </w:divBdr>
    </w:div>
    <w:div w:id="1738623612">
      <w:bodyDiv w:val="1"/>
      <w:marLeft w:val="0"/>
      <w:marRight w:val="0"/>
      <w:marTop w:val="0"/>
      <w:marBottom w:val="0"/>
      <w:divBdr>
        <w:top w:val="none" w:sz="0" w:space="0" w:color="auto"/>
        <w:left w:val="none" w:sz="0" w:space="0" w:color="auto"/>
        <w:bottom w:val="none" w:sz="0" w:space="0" w:color="auto"/>
        <w:right w:val="none" w:sz="0" w:space="0" w:color="auto"/>
      </w:divBdr>
      <w:divsChild>
        <w:div w:id="1877038008">
          <w:marLeft w:val="0"/>
          <w:marRight w:val="0"/>
          <w:marTop w:val="0"/>
          <w:marBottom w:val="0"/>
          <w:divBdr>
            <w:top w:val="none" w:sz="0" w:space="0" w:color="auto"/>
            <w:left w:val="none" w:sz="0" w:space="0" w:color="auto"/>
            <w:bottom w:val="none" w:sz="0" w:space="0" w:color="auto"/>
            <w:right w:val="none" w:sz="0" w:space="0" w:color="auto"/>
          </w:divBdr>
        </w:div>
      </w:divsChild>
    </w:div>
    <w:div w:id="1766265889">
      <w:bodyDiv w:val="1"/>
      <w:marLeft w:val="0"/>
      <w:marRight w:val="0"/>
      <w:marTop w:val="0"/>
      <w:marBottom w:val="0"/>
      <w:divBdr>
        <w:top w:val="none" w:sz="0" w:space="0" w:color="auto"/>
        <w:left w:val="none" w:sz="0" w:space="0" w:color="auto"/>
        <w:bottom w:val="none" w:sz="0" w:space="0" w:color="auto"/>
        <w:right w:val="none" w:sz="0" w:space="0" w:color="auto"/>
      </w:divBdr>
    </w:div>
    <w:div w:id="1824660768">
      <w:bodyDiv w:val="1"/>
      <w:marLeft w:val="0"/>
      <w:marRight w:val="0"/>
      <w:marTop w:val="0"/>
      <w:marBottom w:val="0"/>
      <w:divBdr>
        <w:top w:val="none" w:sz="0" w:space="0" w:color="auto"/>
        <w:left w:val="none" w:sz="0" w:space="0" w:color="auto"/>
        <w:bottom w:val="none" w:sz="0" w:space="0" w:color="auto"/>
        <w:right w:val="none" w:sz="0" w:space="0" w:color="auto"/>
      </w:divBdr>
    </w:div>
    <w:div w:id="1839534006">
      <w:bodyDiv w:val="1"/>
      <w:marLeft w:val="0"/>
      <w:marRight w:val="0"/>
      <w:marTop w:val="0"/>
      <w:marBottom w:val="0"/>
      <w:divBdr>
        <w:top w:val="none" w:sz="0" w:space="0" w:color="auto"/>
        <w:left w:val="none" w:sz="0" w:space="0" w:color="auto"/>
        <w:bottom w:val="none" w:sz="0" w:space="0" w:color="auto"/>
        <w:right w:val="none" w:sz="0" w:space="0" w:color="auto"/>
      </w:divBdr>
    </w:div>
    <w:div w:id="1839539620">
      <w:bodyDiv w:val="1"/>
      <w:marLeft w:val="0"/>
      <w:marRight w:val="0"/>
      <w:marTop w:val="0"/>
      <w:marBottom w:val="0"/>
      <w:divBdr>
        <w:top w:val="none" w:sz="0" w:space="0" w:color="auto"/>
        <w:left w:val="none" w:sz="0" w:space="0" w:color="auto"/>
        <w:bottom w:val="none" w:sz="0" w:space="0" w:color="auto"/>
        <w:right w:val="none" w:sz="0" w:space="0" w:color="auto"/>
      </w:divBdr>
    </w:div>
    <w:div w:id="1844008303">
      <w:bodyDiv w:val="1"/>
      <w:marLeft w:val="0"/>
      <w:marRight w:val="0"/>
      <w:marTop w:val="0"/>
      <w:marBottom w:val="0"/>
      <w:divBdr>
        <w:top w:val="none" w:sz="0" w:space="0" w:color="auto"/>
        <w:left w:val="none" w:sz="0" w:space="0" w:color="auto"/>
        <w:bottom w:val="none" w:sz="0" w:space="0" w:color="auto"/>
        <w:right w:val="none" w:sz="0" w:space="0" w:color="auto"/>
      </w:divBdr>
      <w:divsChild>
        <w:div w:id="144511884">
          <w:marLeft w:val="0"/>
          <w:marRight w:val="0"/>
          <w:marTop w:val="0"/>
          <w:marBottom w:val="0"/>
          <w:divBdr>
            <w:top w:val="none" w:sz="0" w:space="0" w:color="auto"/>
            <w:left w:val="none" w:sz="0" w:space="0" w:color="auto"/>
            <w:bottom w:val="none" w:sz="0" w:space="0" w:color="auto"/>
            <w:right w:val="none" w:sz="0" w:space="0" w:color="auto"/>
          </w:divBdr>
        </w:div>
      </w:divsChild>
    </w:div>
    <w:div w:id="1934629122">
      <w:bodyDiv w:val="1"/>
      <w:marLeft w:val="0"/>
      <w:marRight w:val="0"/>
      <w:marTop w:val="0"/>
      <w:marBottom w:val="0"/>
      <w:divBdr>
        <w:top w:val="none" w:sz="0" w:space="0" w:color="auto"/>
        <w:left w:val="none" w:sz="0" w:space="0" w:color="auto"/>
        <w:bottom w:val="none" w:sz="0" w:space="0" w:color="auto"/>
        <w:right w:val="none" w:sz="0" w:space="0" w:color="auto"/>
      </w:divBdr>
    </w:div>
    <w:div w:id="2001426017">
      <w:bodyDiv w:val="1"/>
      <w:marLeft w:val="0"/>
      <w:marRight w:val="0"/>
      <w:marTop w:val="0"/>
      <w:marBottom w:val="0"/>
      <w:divBdr>
        <w:top w:val="none" w:sz="0" w:space="0" w:color="auto"/>
        <w:left w:val="none" w:sz="0" w:space="0" w:color="auto"/>
        <w:bottom w:val="none" w:sz="0" w:space="0" w:color="auto"/>
        <w:right w:val="none" w:sz="0" w:space="0" w:color="auto"/>
      </w:divBdr>
    </w:div>
    <w:div w:id="2058045183">
      <w:bodyDiv w:val="1"/>
      <w:marLeft w:val="0"/>
      <w:marRight w:val="0"/>
      <w:marTop w:val="0"/>
      <w:marBottom w:val="0"/>
      <w:divBdr>
        <w:top w:val="none" w:sz="0" w:space="0" w:color="auto"/>
        <w:left w:val="none" w:sz="0" w:space="0" w:color="auto"/>
        <w:bottom w:val="none" w:sz="0" w:space="0" w:color="auto"/>
        <w:right w:val="none" w:sz="0" w:space="0" w:color="auto"/>
      </w:divBdr>
    </w:div>
    <w:div w:id="2077698964">
      <w:bodyDiv w:val="1"/>
      <w:marLeft w:val="0"/>
      <w:marRight w:val="0"/>
      <w:marTop w:val="0"/>
      <w:marBottom w:val="0"/>
      <w:divBdr>
        <w:top w:val="none" w:sz="0" w:space="0" w:color="auto"/>
        <w:left w:val="none" w:sz="0" w:space="0" w:color="auto"/>
        <w:bottom w:val="none" w:sz="0" w:space="0" w:color="auto"/>
        <w:right w:val="none" w:sz="0" w:space="0" w:color="auto"/>
      </w:divBdr>
    </w:div>
    <w:div w:id="21036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onomas@vilnens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va.jurgelaitiene@vilnens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va.jurgelaitiene@vilnensi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ekonomas@vilnensis.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f44986504ed411e49cf986e1802f1d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AEEC-331F-334C-8C1E-C2EA6699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5563</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Vaiva Jurgelaitienė</cp:lastModifiedBy>
  <cp:revision>4</cp:revision>
  <cp:lastPrinted>2018-04-23T06:50:00Z</cp:lastPrinted>
  <dcterms:created xsi:type="dcterms:W3CDTF">2018-12-10T15:48:00Z</dcterms:created>
  <dcterms:modified xsi:type="dcterms:W3CDTF">2018-12-11T08:13:00Z</dcterms:modified>
</cp:coreProperties>
</file>